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Renewal</w:t>
      </w:r>
    </w:p>
    <w:p>
      <w:pPr>
        <w:spacing w:after="40"/>
      </w:pPr>
      <w:r>
        <w:rPr>
          <w:color w:val="2E2E2E"/>
          <w:sz w:val="28"/>
        </w:rPr>
        <w:t>BRD-6 Renewal (RMEL Phase 2 Online Dispositioning, Addendum 1, the Workshop Addendum and the Walkthrough Addendum)</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BRD-6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decisions D1 to D4</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Go-live transition from the BDOI answers of 26-Sep-2026 (DMQ36-DMQ38): go-live extraction of the expiries up to 31 May 2028 with January expiries urgent and the record of renewal advices already sent (FR-RN-016); package remapping at sanitation, check PACKAGE_REMAP (FR-RN-028); early renewal concept paper superseded (single go-live in January 2028)</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2.0</w:t>
            </w:r>
          </w:p>
        </w:tc>
        <w:tc>
          <w:tcPr>
            <w:tcW w:type="dxa" w:w="1360"/>
            <w:tcMar>
              <w:top w:w="50" w:type="dxa"/>
              <w:bottom w:w="50" w:type="dxa"/>
              <w:left w:w="90" w:type="dxa"/>
              <w:right w:w="90" w:type="dxa"/>
            </w:tcMar>
            <w:shd w:val="clear" w:color="auto" w:fill="E5F5FF"/>
          </w:tcPr>
          <w:p>
            <w:pPr>
              <w:pStyle w:val="BDOITable"/>
            </w:pPr>
            <w:r>
              <w:rPr>
                <w:sz w:val="18"/>
              </w:rPr>
              <w:t>8 Oct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business units (sign-off)</w:t>
            </w:r>
          </w:p>
        </w:tc>
        <w:tc>
          <w:tcPr>
            <w:tcW w:type="dxa" w:w="2606"/>
            <w:tcMar>
              <w:top w:w="50" w:type="dxa"/>
              <w:bottom w:w="50" w:type="dxa"/>
              <w:left w:w="90" w:type="dxa"/>
              <w:right w:w="90" w:type="dxa"/>
            </w:tcMar>
            <w:shd w:val="clear" w:color="auto" w:fill="E5F5FF"/>
          </w:tcPr>
          <w:p>
            <w:pPr>
              <w:pStyle w:val="BDOITable"/>
            </w:pPr>
            <w:r>
              <w:rPr>
                <w:sz w:val="18"/>
              </w:rPr>
              <w:t>Business sign-off pack, re-based on the Renewal BRD pack issued by BDOI on 8-Oct-2026 (215 pages), which adds the Renewal Addendum (Walkthrough) v01.01 approved 14 to 15-May-2026 in front of the earlier content: every BRD page reference moved by 26 pages; the restated BRRN.020-037 traced to both addenda; new FRs for the hold cover request (BRRN.042, FR-RN-086) and the incentive eligibility (BRRN.041, FR-RN-087); the annex rules applied to the checks, buckets, NRNS and letters, the client confirmation and the listings (FR-RN-020, 022, 082, 083, 084, 102, 112). Navigation by persona, 20 screen specifications with screenshots, five walkthroughs, messages, notifications, document outputs, upload screens, cross-BRD contract, sign-off and change control (chapters 12-20); proposed business rules and clarifications for confirmation (chapter 21); user-story view, storyboard index and screen standards (appendices). Issued 8-Oct-2026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Shellah Marie C. Miranda, AVP,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Jose Melvin Jarin, AVP, Product Owner</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(on leave at the May 2026 approval)</w:t>
            </w:r>
          </w:p>
        </w:tc>
      </w:tr>
      <w:tr>
        <w:trPr>
          <w:cantSplit w:val="true"/>
        </w:trPr>
        <w:tc>
          <w:tcPr>
            <w:tcW w:type="dxa" w:w="2606"/>
            <w:tcMar>
              <w:top w:w="50" w:type="dxa"/>
              <w:bottom w:w="50" w:type="dxa"/>
              <w:left w:w="90" w:type="dxa"/>
              <w:right w:w="90" w:type="dxa"/>
            </w:tcMar>
          </w:tcPr>
          <w:p>
            <w:pPr>
              <w:pStyle w:val="BDOITable"/>
            </w:pPr>
            <w:r>
              <w:rPr>
                <w:sz w:val="18"/>
              </w:rPr>
              <w:t>Mark Joseph C. Makalintal, SAVP, Unit Head - Combank and Corbank</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Edmundante F. Ramirez, VP, Head - Retail Marketing</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Roderick Lim, FVP, Head - Corporate and Retail Marketing (Officer-in-Charge)</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Rose Marie Lique, Jackie Lyn Serrano, Marie Grace Mendiola, Berna Corpuz, Maria Cecilia Remodo and the other Marketing and Processing input providers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extraction, disposition, review, processing, insurer, letter and acceptance screens</w:t>
            </w:r>
          </w:p>
        </w:tc>
      </w:tr>
      <w:tr>
        <w:trPr>
          <w:cantSplit w:val="true"/>
        </w:trPr>
        <w:tc>
          <w:tcPr>
            <w:tcW w:type="dxa" w:w="2606"/>
            <w:tcMar>
              <w:top w:w="50" w:type="dxa"/>
              <w:bottom w:w="50" w:type="dxa"/>
              <w:left w:w="90" w:type="dxa"/>
              <w:right w:w="90" w:type="dxa"/>
            </w:tcMar>
          </w:tcPr>
          <w:p>
            <w:pPr>
              <w:pStyle w:val="BDOITable"/>
            </w:pPr>
            <w:r>
              <w:rPr>
                <w:sz w:val="18"/>
              </w:rPr>
              <w:t>Rhommel Mark Galler, Marketing Business Services and System Support (MBS)</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administration, lists of values and templates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Information Technology Group (Angela Villamarzo Ramirez, Ma. Carmela Austria Morfe)</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scheduled runs, uploads, protected e-mails and access</w:t>
            </w:r>
          </w:p>
        </w:tc>
      </w:tr>
      <w:tr>
        <w:trPr>
          <w:cantSplit w:val="true"/>
        </w:trPr>
        <w:tc>
          <w:tcPr>
            <w:tcW w:type="dxa" w:w="2606"/>
            <w:tcMar>
              <w:top w:w="50" w:type="dxa"/>
              <w:bottom w:w="50" w:type="dxa"/>
              <w:left w:w="90" w:type="dxa"/>
              <w:right w:w="90" w:type="dxa"/>
            </w:tcMar>
          </w:tcPr>
          <w:p>
            <w:pPr>
              <w:pStyle w:val="BDOITable"/>
            </w:pPr>
            <w:r>
              <w:rPr>
                <w:sz w:val="18"/>
              </w:rPr>
              <w:t>Dan Ace R. Cauton, Program Manager, Edward Kenneth Cadena, BA Unit Head, Zean C. Ibay, Roda Lyn D. Gallardo and Jane Tagle, Business Analysts, ESG - 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10</w:t>
        </w:r>
      </w:hyperlink>
    </w:p>
    <w:p>
      <w:pPr>
        <w:pStyle w:val="toc2"/>
      </w:pPr>
      <w:hyperlink w:anchor="_Toc000102" w:history="1">
        <w:r>
          <w:t xml:space="preserve">1.1 Purpose</w:t>
        </w:r>
        <w:r>
          <w:t xml:space="preserve">	</w:t>
        </w:r>
        <w:r>
          <w:t xml:space="preserve">10</w:t>
        </w:r>
      </w:hyperlink>
    </w:p>
    <w:p>
      <w:pPr>
        <w:pStyle w:val="toc2"/>
      </w:pPr>
      <w:hyperlink w:anchor="_Toc000103" w:history="1">
        <w:r>
          <w:t xml:space="preserve">1.2 Scope</w:t>
        </w:r>
        <w:r>
          <w:t xml:space="preserve">	</w:t>
        </w:r>
        <w:r>
          <w:t xml:space="preserve">10</w:t>
        </w:r>
      </w:hyperlink>
    </w:p>
    <w:p>
      <w:pPr>
        <w:pStyle w:val="toc2"/>
      </w:pPr>
      <w:hyperlink w:anchor="_Toc000104" w:history="1">
        <w:r>
          <w:t xml:space="preserve">1.3 References</w:t>
        </w:r>
        <w:r>
          <w:t xml:space="preserve">	</w:t>
        </w:r>
        <w:r>
          <w:t xml:space="preserve">11</w:t>
        </w:r>
      </w:hyperlink>
    </w:p>
    <w:p>
      <w:pPr>
        <w:pStyle w:val="toc2"/>
      </w:pPr>
      <w:hyperlink w:anchor="_Toc000105" w:history="1">
        <w:r>
          <w:t xml:space="preserve">1.4 Definitions and acronyms</w:t>
        </w:r>
        <w:r>
          <w:t xml:space="preserve">	</w:t>
        </w:r>
        <w:r>
          <w:t xml:space="preserve">12</w:t>
        </w:r>
      </w:hyperlink>
    </w:p>
    <w:p>
      <w:pPr>
        <w:pStyle w:val="toc2"/>
      </w:pPr>
      <w:hyperlink w:anchor="_Toc000106" w:history="1">
        <w:r>
          <w:t xml:space="preserve">1.5 How to read the functional requirements</w:t>
        </w:r>
        <w:r>
          <w:t xml:space="preserve">	</w:t>
        </w:r>
        <w:r>
          <w:t xml:space="preserve">14</w:t>
        </w:r>
      </w:hyperlink>
    </w:p>
    <w:p>
      <w:pPr>
        <w:pStyle w:val="toc1"/>
      </w:pPr>
      <w:hyperlink w:anchor="_Toc000107" w:history="1">
        <w:r>
          <w:t xml:space="preserve">2 Business context and process overview</w:t>
        </w:r>
        <w:r>
          <w:t xml:space="preserve">	</w:t>
        </w:r>
        <w:r>
          <w:t xml:space="preserve">15</w:t>
        </w:r>
      </w:hyperlink>
    </w:p>
    <w:p>
      <w:pPr>
        <w:pStyle w:val="toc2"/>
      </w:pPr>
      <w:hyperlink w:anchor="_Toc000108" w:history="1">
        <w:r>
          <w:t xml:space="preserve">2.1 Business context</w:t>
        </w:r>
        <w:r>
          <w:t xml:space="preserve">	</w:t>
        </w:r>
        <w:r>
          <w:t xml:space="preserve">15</w:t>
        </w:r>
      </w:hyperlink>
    </w:p>
    <w:p>
      <w:pPr>
        <w:pStyle w:val="toc2"/>
      </w:pPr>
      <w:hyperlink w:anchor="_Toc000109" w:history="1">
        <w:r>
          <w:t xml:space="preserve">2.2 Process overview</w:t>
        </w:r>
        <w:r>
          <w:t xml:space="preserve">	</w:t>
        </w:r>
        <w:r>
          <w:t xml:space="preserve">16</w:t>
        </w:r>
      </w:hyperlink>
    </w:p>
    <w:p>
      <w:pPr>
        <w:pStyle w:val="toc2"/>
      </w:pPr>
      <w:hyperlink w:anchor="_Toc000110" w:history="1">
        <w:r>
          <w:t xml:space="preserve">2.3 Dispositions and paths</w:t>
        </w:r>
        <w:r>
          <w:t xml:space="preserve">	</w:t>
        </w:r>
        <w:r>
          <w:t xml:space="preserve">17</w:t>
        </w:r>
      </w:hyperlink>
    </w:p>
    <w:p>
      <w:pPr>
        <w:pStyle w:val="toc1"/>
      </w:pPr>
      <w:hyperlink w:anchor="_Toc000111" w:history="1">
        <w:r>
          <w:t xml:space="preserve">3 Personas and roles</w:t>
        </w:r>
        <w:r>
          <w:t xml:space="preserve">	</w:t>
        </w:r>
        <w:r>
          <w:t xml:space="preserve">18</w:t>
        </w:r>
      </w:hyperlink>
    </w:p>
    <w:p>
      <w:pPr>
        <w:pStyle w:val="toc2"/>
      </w:pPr>
      <w:hyperlink w:anchor="_Toc000112" w:history="1">
        <w:r>
          <w:t xml:space="preserve">3.1 Personas</w:t>
        </w:r>
        <w:r>
          <w:t xml:space="preserve">	</w:t>
        </w:r>
        <w:r>
          <w:t xml:space="preserve">18</w:t>
        </w:r>
      </w:hyperlink>
    </w:p>
    <w:p>
      <w:pPr>
        <w:pStyle w:val="toc2"/>
      </w:pPr>
      <w:hyperlink w:anchor="_Toc000113" w:history="1">
        <w:r>
          <w:t xml:space="preserve">3.2 Permissions</w:t>
        </w:r>
        <w:r>
          <w:t xml:space="preserve">	</w:t>
        </w:r>
        <w:r>
          <w:t xml:space="preserve">18</w:t>
        </w:r>
      </w:hyperlink>
    </w:p>
    <w:p>
      <w:pPr>
        <w:pStyle w:val="toc2"/>
      </w:pPr>
      <w:hyperlink w:anchor="_Toc000114" w:history="1">
        <w:r>
          <w:t xml:space="preserve">3.3 Permissions matrix</w:t>
        </w:r>
        <w:r>
          <w:t xml:space="preserve">	</w:t>
        </w:r>
        <w:r>
          <w:t xml:space="preserve">20</w:t>
        </w:r>
      </w:hyperlink>
    </w:p>
    <w:p>
      <w:pPr>
        <w:pStyle w:val="toc1"/>
      </w:pPr>
      <w:hyperlink w:anchor="_Toc000115" w:history="1">
        <w:r>
          <w:t xml:space="preserve">4 Functional requirements</w:t>
        </w:r>
        <w:r>
          <w:t xml:space="preserve">	</w:t>
        </w:r>
        <w:r>
          <w:t xml:space="preserve">21</w:t>
        </w:r>
      </w:hyperlink>
    </w:p>
    <w:p>
      <w:pPr>
        <w:pStyle w:val="toc2"/>
      </w:pPr>
      <w:hyperlink w:anchor="_Toc000116" w:history="1">
        <w:r>
          <w:t xml:space="preserve">4.1 Access, security and audit</w:t>
        </w:r>
        <w:r>
          <w:t xml:space="preserve">	</w:t>
        </w:r>
        <w:r>
          <w:t xml:space="preserve">21</w:t>
        </w:r>
      </w:hyperlink>
    </w:p>
    <w:p>
      <w:pPr>
        <w:pStyle w:val="toc3"/>
      </w:pPr>
      <w:hyperlink w:anchor="_Toc000117" w:history="1">
        <w:r>
          <w:t xml:space="preserve">FR-RN-001 Log in, session warnings and multiple tabs</w:t>
        </w:r>
        <w:r>
          <w:t xml:space="preserve">	</w:t>
        </w:r>
        <w:r>
          <w:t xml:space="preserve">21</w:t>
        </w:r>
      </w:hyperlink>
    </w:p>
    <w:p>
      <w:pPr>
        <w:pStyle w:val="toc3"/>
      </w:pPr>
      <w:hyperlink w:anchor="_Toc000118" w:history="1">
        <w:r>
          <w:t xml:space="preserve">FR-RN-002 Restrict each function and each record to authorised users</w:t>
        </w:r>
        <w:r>
          <w:t xml:space="preserve">	</w:t>
        </w:r>
        <w:r>
          <w:t xml:space="preserve">22</w:t>
        </w:r>
      </w:hyperlink>
    </w:p>
    <w:p>
      <w:pPr>
        <w:pStyle w:val="toc3"/>
      </w:pPr>
      <w:hyperlink w:anchor="_Toc000119" w:history="1">
        <w:r>
          <w:t xml:space="preserve">FR-RN-003 Define profiles and assign Renewal functions</w:t>
        </w:r>
        <w:r>
          <w:t xml:space="preserve">	</w:t>
        </w:r>
        <w:r>
          <w:t xml:space="preserve">23</w:t>
        </w:r>
      </w:hyperlink>
    </w:p>
    <w:p>
      <w:pPr>
        <w:pStyle w:val="toc3"/>
      </w:pPr>
      <w:hyperlink w:anchor="_Toc000120" w:history="1">
        <w:r>
          <w:t xml:space="preserve">FR-RN-004 Keep a complete audit trail of renewal actions</w:t>
        </w:r>
        <w:r>
          <w:t xml:space="preserve">	</w:t>
        </w:r>
        <w:r>
          <w:t xml:space="preserve">24</w:t>
        </w:r>
      </w:hyperlink>
    </w:p>
    <w:p>
      <w:pPr>
        <w:pStyle w:val="toc2"/>
      </w:pPr>
      <w:hyperlink w:anchor="_Toc000121" w:history="1">
        <w:r>
          <w:t xml:space="preserve">4.2 Extraction and the expiring list</w:t>
        </w:r>
        <w:r>
          <w:t xml:space="preserve">	</w:t>
        </w:r>
        <w:r>
          <w:t xml:space="preserve">25</w:t>
        </w:r>
      </w:hyperlink>
    </w:p>
    <w:p>
      <w:pPr>
        <w:pStyle w:val="toc3"/>
      </w:pPr>
      <w:hyperlink w:anchor="_Toc000122" w:history="1">
        <w:r>
          <w:t xml:space="preserve">FR-RN-010 Extract renewal candidates automatically at the lead days</w:t>
        </w:r>
        <w:r>
          <w:t xml:space="preserve">	</w:t>
        </w:r>
        <w:r>
          <w:t xml:space="preserve">25</w:t>
        </w:r>
      </w:hyperlink>
    </w:p>
    <w:p>
      <w:pPr>
        <w:pStyle w:val="toc3"/>
      </w:pPr>
      <w:hyperlink w:anchor="_Toc000123" w:history="1">
        <w:r>
          <w:t xml:space="preserve">FR-RN-011 Generate the list of expiring accounts for a date range</w:t>
        </w:r>
        <w:r>
          <w:t xml:space="preserve">	</w:t>
        </w:r>
        <w:r>
          <w:t xml:space="preserve">27</w:t>
        </w:r>
      </w:hyperlink>
    </w:p>
    <w:p>
      <w:pPr>
        <w:pStyle w:val="toc3"/>
      </w:pPr>
      <w:hyperlink w:anchor="_Toc000124" w:history="1">
        <w:r>
          <w:t xml:space="preserve">FR-RN-012 Filter the expiring list with multi-select criteria</w:t>
        </w:r>
        <w:r>
          <w:t xml:space="preserve">	</w:t>
        </w:r>
        <w:r>
          <w:t xml:space="preserve">28</w:t>
        </w:r>
      </w:hyperlink>
    </w:p>
    <w:p>
      <w:pPr>
        <w:pStyle w:val="toc3"/>
      </w:pPr>
      <w:hyperlink w:anchor="_Toc000125" w:history="1">
        <w:r>
          <w:t xml:space="preserve">FR-RN-013 Show the expiring list in one scrollable grid with column filters and search</w:t>
        </w:r>
        <w:r>
          <w:t xml:space="preserve">	</w:t>
        </w:r>
        <w:r>
          <w:t xml:space="preserve">29</w:t>
        </w:r>
      </w:hyperlink>
    </w:p>
    <w:p>
      <w:pPr>
        <w:pStyle w:val="toc3"/>
      </w:pPr>
      <w:hyperlink w:anchor="_Toc000126" w:history="1">
        <w:r>
          <w:t xml:space="preserve">FR-RN-014 Export and print the expiring list</w:t>
        </w:r>
        <w:r>
          <w:t xml:space="preserve">	</w:t>
        </w:r>
        <w:r>
          <w:t xml:space="preserve">31</w:t>
        </w:r>
      </w:hyperlink>
    </w:p>
    <w:p>
      <w:pPr>
        <w:pStyle w:val="toc3"/>
      </w:pPr>
      <w:hyperlink w:anchor="_Toc000127" w:history="1">
        <w:r>
          <w:t xml:space="preserve">FR-RN-015 Initiate renewal processing explicitly</w:t>
        </w:r>
        <w:r>
          <w:t xml:space="preserve">	</w:t>
        </w:r>
        <w:r>
          <w:t xml:space="preserve">32</w:t>
        </w:r>
      </w:hyperlink>
    </w:p>
    <w:p>
      <w:pPr>
        <w:pStyle w:val="toc3"/>
      </w:pPr>
      <w:hyperlink w:anchor="_Toc000128" w:history="1">
        <w:r>
          <w:t xml:space="preserve">FR-RN-016 Take over the expiries of the go-live window</w:t>
        </w:r>
        <w:r>
          <w:t xml:space="preserve">	</w:t>
        </w:r>
        <w:r>
          <w:t xml:space="preserve">33</w:t>
        </w:r>
      </w:hyperlink>
    </w:p>
    <w:p>
      <w:pPr>
        <w:pStyle w:val="toc2"/>
      </w:pPr>
      <w:hyperlink w:anchor="_Toc000129" w:history="1">
        <w:r>
          <w:t xml:space="preserve">4.3 Sanitation, buckets and rules</w:t>
        </w:r>
        <w:r>
          <w:t xml:space="preserve">	</w:t>
        </w:r>
        <w:r>
          <w:t xml:space="preserve">35</w:t>
        </w:r>
      </w:hyperlink>
    </w:p>
    <w:p>
      <w:pPr>
        <w:pStyle w:val="toc3"/>
      </w:pPr>
      <w:hyperlink w:anchor="_Toc000130" w:history="1">
        <w:r>
          <w:t xml:space="preserve">FR-RN-020 Run the sanitation, matching and eligibility checks</w:t>
        </w:r>
        <w:r>
          <w:t xml:space="preserve">	</w:t>
        </w:r>
        <w:r>
          <w:t xml:space="preserve">35</w:t>
        </w:r>
      </w:hyperlink>
    </w:p>
    <w:p>
      <w:pPr>
        <w:pStyle w:val="toc3"/>
      </w:pPr>
      <w:hyperlink w:anchor="_Toc000131" w:history="1">
        <w:r>
          <w:t xml:space="preserve">FR-RN-021 Use a unique renewal reference as the matching key</w:t>
        </w:r>
        <w:r>
          <w:t xml:space="preserve">	</w:t>
        </w:r>
        <w:r>
          <w:t xml:space="preserve">36</w:t>
        </w:r>
      </w:hyperlink>
    </w:p>
    <w:p>
      <w:pPr>
        <w:pStyle w:val="toc3"/>
      </w:pPr>
      <w:hyperlink w:anchor="_Toc000132" w:history="1">
        <w:r>
          <w:t xml:space="preserve">FR-RN-022 Classify candidates into Clean, Review and Exception buckets</w:t>
        </w:r>
        <w:r>
          <w:t xml:space="preserve">	</w:t>
        </w:r>
        <w:r>
          <w:t xml:space="preserve">37</w:t>
        </w:r>
      </w:hyperlink>
    </w:p>
    <w:p>
      <w:pPr>
        <w:pStyle w:val="toc3"/>
      </w:pPr>
      <w:hyperlink w:anchor="_Toc000133" w:history="1">
        <w:r>
          <w:t xml:space="preserve">FR-RN-023 Apply the decision matrix and rule-based disposition</w:t>
        </w:r>
        <w:r>
          <w:t xml:space="preserve">	</w:t>
        </w:r>
        <w:r>
          <w:t xml:space="preserve">39</w:t>
        </w:r>
      </w:hyperlink>
    </w:p>
    <w:p>
      <w:pPr>
        <w:pStyle w:val="toc3"/>
      </w:pPr>
      <w:hyperlink w:anchor="_Toc000134" w:history="1">
        <w:r>
          <w:t xml:space="preserve">FR-RN-024 Tag non-renewable risk codes and send the NFR</w:t>
        </w:r>
        <w:r>
          <w:t xml:space="preserve">	</w:t>
        </w:r>
        <w:r>
          <w:t xml:space="preserve">41</w:t>
        </w:r>
      </w:hyperlink>
    </w:p>
    <w:p>
      <w:pPr>
        <w:pStyle w:val="toc3"/>
      </w:pPr>
      <w:hyperlink w:anchor="_Toc000135" w:history="1">
        <w:r>
          <w:t xml:space="preserve">FR-RN-025 Ingest LAMD reports and route paid-off and RMU accounts</w:t>
        </w:r>
        <w:r>
          <w:t xml:space="preserve">	</w:t>
        </w:r>
        <w:r>
          <w:t xml:space="preserve">42</w:t>
        </w:r>
      </w:hyperlink>
    </w:p>
    <w:p>
      <w:pPr>
        <w:pStyle w:val="toc3"/>
      </w:pPr>
      <w:hyperlink w:anchor="_Toc000136" w:history="1">
        <w:r>
          <w:t xml:space="preserve">FR-RN-026 Flag accounts due for KYC review</w:t>
        </w:r>
        <w:r>
          <w:t xml:space="preserve">	</w:t>
        </w:r>
        <w:r>
          <w:t xml:space="preserve">43</w:t>
        </w:r>
      </w:hyperlink>
    </w:p>
    <w:p>
      <w:pPr>
        <w:pStyle w:val="toc3"/>
      </w:pPr>
      <w:hyperlink w:anchor="_Toc000137" w:history="1">
        <w:r>
          <w:t xml:space="preserve">FR-RN-027 Reflect endorsements on the mother policy before approval</w:t>
        </w:r>
        <w:r>
          <w:t xml:space="preserve">	</w:t>
        </w:r>
        <w:r>
          <w:t xml:space="preserve">44</w:t>
        </w:r>
      </w:hyperlink>
    </w:p>
    <w:p>
      <w:pPr>
        <w:pStyle w:val="toc3"/>
      </w:pPr>
      <w:hyperlink w:anchor="_Toc000138" w:history="1">
        <w:r>
          <w:t xml:space="preserve">FR-RN-028 Resolve the package of a migrated policy at sanitation</w:t>
        </w:r>
        <w:r>
          <w:t xml:space="preserve">	</w:t>
        </w:r>
        <w:r>
          <w:t xml:space="preserve">45</w:t>
        </w:r>
      </w:hyperlink>
    </w:p>
    <w:p>
      <w:pPr>
        <w:pStyle w:val="toc2"/>
      </w:pPr>
      <w:hyperlink w:anchor="_Toc000139" w:history="1">
        <w:r>
          <w:t xml:space="preserve">4.4 Assignment and transfer (Marketing TL)</w:t>
        </w:r>
        <w:r>
          <w:t xml:space="preserve">	</w:t>
        </w:r>
        <w:r>
          <w:t xml:space="preserve">47</w:t>
        </w:r>
      </w:hyperlink>
    </w:p>
    <w:p>
      <w:pPr>
        <w:pStyle w:val="toc3"/>
      </w:pPr>
      <w:hyperlink w:anchor="_Toc000140" w:history="1">
        <w:r>
          <w:t xml:space="preserve">FR-RN-030 Assign and re-assign accounts to Marketing AOs</w:t>
        </w:r>
        <w:r>
          <w:t xml:space="preserve">	</w:t>
        </w:r>
        <w:r>
          <w:t xml:space="preserve">47</w:t>
        </w:r>
      </w:hyperlink>
    </w:p>
    <w:p>
      <w:pPr>
        <w:pStyle w:val="toc3"/>
      </w:pPr>
      <w:hyperlink w:anchor="_Toc000141" w:history="1">
        <w:r>
          <w:t xml:space="preserve">FR-RN-031 Transfer an account to another Marketing unit</w:t>
        </w:r>
        <w:r>
          <w:t xml:space="preserve">	</w:t>
        </w:r>
        <w:r>
          <w:t xml:space="preserve">48</w:t>
        </w:r>
      </w:hyperlink>
    </w:p>
    <w:p>
      <w:pPr>
        <w:pStyle w:val="toc3"/>
      </w:pPr>
      <w:hyperlink w:anchor="_Toc000142" w:history="1">
        <w:r>
          <w:t xml:space="preserve">FR-RN-032 Receive, accept or decline transferred accounts</w:t>
        </w:r>
        <w:r>
          <w:t xml:space="preserve">	</w:t>
        </w:r>
        <w:r>
          <w:t xml:space="preserve">49</w:t>
        </w:r>
      </w:hyperlink>
    </w:p>
    <w:p>
      <w:pPr>
        <w:pStyle w:val="toc2"/>
      </w:pPr>
      <w:hyperlink w:anchor="_Toc000143" w:history="1">
        <w:r>
          <w:t xml:space="preserve">4.5 Disposition (Marketing AO)</w:t>
        </w:r>
        <w:r>
          <w:t xml:space="preserve">	</w:t>
        </w:r>
        <w:r>
          <w:t xml:space="preserve">51</w:t>
        </w:r>
      </w:hyperlink>
    </w:p>
    <w:p>
      <w:pPr>
        <w:pStyle w:val="toc3"/>
      </w:pPr>
      <w:hyperlink w:anchor="_Toc000144" w:history="1">
        <w:r>
          <w:t xml:space="preserve">FR-RN-040 View all my accounts in one scrollable list</w:t>
        </w:r>
        <w:r>
          <w:t xml:space="preserve">	</w:t>
        </w:r>
        <w:r>
          <w:t xml:space="preserve">51</w:t>
        </w:r>
      </w:hyperlink>
    </w:p>
    <w:p>
      <w:pPr>
        <w:pStyle w:val="toc3"/>
      </w:pPr>
      <w:hyperlink w:anchor="_Toc000145" w:history="1">
        <w:r>
          <w:t xml:space="preserve">FR-RN-041 View a renewal account and download its details</w:t>
        </w:r>
        <w:r>
          <w:t xml:space="preserve">	</w:t>
        </w:r>
        <w:r>
          <w:t xml:space="preserve">52</w:t>
        </w:r>
      </w:hyperlink>
    </w:p>
    <w:p>
      <w:pPr>
        <w:pStyle w:val="toc3"/>
      </w:pPr>
      <w:hyperlink w:anchor="_Toc000146" w:history="1">
        <w:r>
          <w:t xml:space="preserve">FR-RN-042 View the full account history before the disposition</w:t>
        </w:r>
        <w:r>
          <w:t xml:space="preserve">	</w:t>
        </w:r>
        <w:r>
          <w:t xml:space="preserve">53</w:t>
        </w:r>
      </w:hyperlink>
    </w:p>
    <w:p>
      <w:pPr>
        <w:pStyle w:val="toc3"/>
      </w:pPr>
      <w:hyperlink w:anchor="_Toc000147" w:history="1">
        <w:r>
          <w:t xml:space="preserve">FR-RN-043 Give the disposition of an account</w:t>
        </w:r>
        <w:r>
          <w:t xml:space="preserve">	</w:t>
        </w:r>
        <w:r>
          <w:t xml:space="preserve">54</w:t>
        </w:r>
      </w:hyperlink>
    </w:p>
    <w:p>
      <w:pPr>
        <w:pStyle w:val="toc3"/>
      </w:pPr>
      <w:hyperlink w:anchor="_Toc000148" w:history="1">
        <w:r>
          <w:t xml:space="preserve">FR-RN-044 Add remarks to an account</w:t>
        </w:r>
        <w:r>
          <w:t xml:space="preserve">	</w:t>
        </w:r>
        <w:r>
          <w:t xml:space="preserve">56</w:t>
        </w:r>
      </w:hyperlink>
    </w:p>
    <w:p>
      <w:pPr>
        <w:pStyle w:val="toc3"/>
      </w:pPr>
      <w:hyperlink w:anchor="_Toc000149" w:history="1">
        <w:r>
          <w:t xml:space="preserve">FR-RN-045 List my dispositioned accounts with status, flags and lock</w:t>
        </w:r>
        <w:r>
          <w:t xml:space="preserve">	</w:t>
        </w:r>
        <w:r>
          <w:t xml:space="preserve">57</w:t>
        </w:r>
      </w:hyperlink>
    </w:p>
    <w:p>
      <w:pPr>
        <w:pStyle w:val="toc3"/>
      </w:pPr>
      <w:hyperlink w:anchor="_Toc000150" w:history="1">
        <w:r>
          <w:t xml:space="preserve">FR-RN-046 Update returned accounts</w:t>
        </w:r>
        <w:r>
          <w:t xml:space="preserve">	</w:t>
        </w:r>
        <w:r>
          <w:t xml:space="preserve">57</w:t>
        </w:r>
      </w:hyperlink>
    </w:p>
    <w:p>
      <w:pPr>
        <w:pStyle w:val="toc3"/>
      </w:pPr>
      <w:hyperlink w:anchor="_Toc000151" w:history="1">
        <w:r>
          <w:t xml:space="preserve">FR-RN-047 Re-open accounts tagged Not for Renewal</w:t>
        </w:r>
        <w:r>
          <w:t xml:space="preserve">	</w:t>
        </w:r>
        <w:r>
          <w:t xml:space="preserve">58</w:t>
        </w:r>
      </w:hyperlink>
    </w:p>
    <w:p>
      <w:pPr>
        <w:pStyle w:val="toc3"/>
      </w:pPr>
      <w:hyperlink w:anchor="_Toc000152" w:history="1">
        <w:r>
          <w:t xml:space="preserve">FR-RN-048 Route renewals with financial or structural changes to the New Business path</w:t>
        </w:r>
        <w:r>
          <w:t xml:space="preserve">	</w:t>
        </w:r>
        <w:r>
          <w:t xml:space="preserve">59</w:t>
        </w:r>
      </w:hyperlink>
    </w:p>
    <w:p>
      <w:pPr>
        <w:pStyle w:val="toc2"/>
      </w:pPr>
      <w:hyperlink w:anchor="_Toc000153" w:history="1">
        <w:r>
          <w:t xml:space="preserve">4.6 Team Leader review</w:t>
        </w:r>
        <w:r>
          <w:t xml:space="preserve">	</w:t>
        </w:r>
        <w:r>
          <w:t xml:space="preserve">60</w:t>
        </w:r>
      </w:hyperlink>
    </w:p>
    <w:p>
      <w:pPr>
        <w:pStyle w:val="toc3"/>
      </w:pPr>
      <w:hyperlink w:anchor="_Toc000154" w:history="1">
        <w:r>
          <w:t xml:space="preserve">FR-RN-050 Review, return and post dispositioned accounts</w:t>
        </w:r>
        <w:r>
          <w:t xml:space="preserve">	</w:t>
        </w:r>
        <w:r>
          <w:t xml:space="preserve">60</w:t>
        </w:r>
      </w:hyperlink>
    </w:p>
    <w:p>
      <w:pPr>
        <w:pStyle w:val="toc3"/>
      </w:pPr>
      <w:hyperlink w:anchor="_Toc000155" w:history="1">
        <w:r>
          <w:t xml:space="preserve">FR-RN-051 Override the outstanding-balance flag and other controlled overrides</w:t>
        </w:r>
        <w:r>
          <w:t xml:space="preserve">	</w:t>
        </w:r>
        <w:r>
          <w:t xml:space="preserve">62</w:t>
        </w:r>
      </w:hyperlink>
    </w:p>
    <w:p>
      <w:pPr>
        <w:pStyle w:val="toc2"/>
      </w:pPr>
      <w:hyperlink w:anchor="_Toc000156" w:history="1">
        <w:r>
          <w:t xml:space="preserve">4.7 Processing</w:t>
        </w:r>
        <w:r>
          <w:t xml:space="preserve">	</w:t>
        </w:r>
        <w:r>
          <w:t xml:space="preserve">63</w:t>
        </w:r>
      </w:hyperlink>
    </w:p>
    <w:p>
      <w:pPr>
        <w:pStyle w:val="toc3"/>
      </w:pPr>
      <w:hyperlink w:anchor="_Toc000157" w:history="1">
        <w:r>
          <w:t xml:space="preserve">FR-RN-060 Upload dispositioned files</w:t>
        </w:r>
        <w:r>
          <w:t xml:space="preserve">	</w:t>
        </w:r>
        <w:r>
          <w:t xml:space="preserve">63</w:t>
        </w:r>
      </w:hyperlink>
    </w:p>
    <w:p>
      <w:pPr>
        <w:pStyle w:val="toc3"/>
      </w:pPr>
      <w:hyperlink w:anchor="_Toc000158" w:history="1">
        <w:r>
          <w:t xml:space="preserve">FR-RN-061 Assign accounts to Processing Officers</w:t>
        </w:r>
        <w:r>
          <w:t xml:space="preserve">	</w:t>
        </w:r>
        <w:r>
          <w:t xml:space="preserve">65</w:t>
        </w:r>
      </w:hyperlink>
    </w:p>
    <w:p>
      <w:pPr>
        <w:pStyle w:val="toc3"/>
      </w:pPr>
      <w:hyperlink w:anchor="_Toc000159" w:history="1">
        <w:r>
          <w:t xml:space="preserve">FR-RN-062 Work the processing list</w:t>
        </w:r>
        <w:r>
          <w:t xml:space="preserve">	</w:t>
        </w:r>
        <w:r>
          <w:t xml:space="preserve">66</w:t>
        </w:r>
      </w:hyperlink>
    </w:p>
    <w:p>
      <w:pPr>
        <w:pStyle w:val="toc3"/>
      </w:pPr>
      <w:hyperlink w:anchor="_Toc000160" w:history="1">
        <w:r>
          <w:t xml:space="preserve">FR-RN-063 Update data on the renewal account</w:t>
        </w:r>
        <w:r>
          <w:t xml:space="preserve">	</w:t>
        </w:r>
        <w:r>
          <w:t xml:space="preserve">66</w:t>
        </w:r>
      </w:hyperlink>
    </w:p>
    <w:p>
      <w:pPr>
        <w:pStyle w:val="toc3"/>
      </w:pPr>
      <w:hyperlink w:anchor="_Toc000161" w:history="1">
        <w:r>
          <w:t xml:space="preserve">FR-RN-064 Review computations and the financial impact</w:t>
        </w:r>
        <w:r>
          <w:t xml:space="preserve">	</w:t>
        </w:r>
        <w:r>
          <w:t xml:space="preserve">67</w:t>
        </w:r>
      </w:hyperlink>
    </w:p>
    <w:p>
      <w:pPr>
        <w:pStyle w:val="toc3"/>
      </w:pPr>
      <w:hyperlink w:anchor="_Toc000162" w:history="1">
        <w:r>
          <w:t xml:space="preserve">FR-RN-065 Return accounts to Marketing</w:t>
        </w:r>
        <w:r>
          <w:t xml:space="preserve">	</w:t>
        </w:r>
        <w:r>
          <w:t xml:space="preserve">68</w:t>
        </w:r>
      </w:hyperlink>
    </w:p>
    <w:p>
      <w:pPr>
        <w:pStyle w:val="toc2"/>
      </w:pPr>
      <w:hyperlink w:anchor="_Toc000163" w:history="1">
        <w:r>
          <w:t xml:space="preserve">4.8 Insurer round-trip</w:t>
        </w:r>
        <w:r>
          <w:t xml:space="preserve">	</w:t>
        </w:r>
        <w:r>
          <w:t xml:space="preserve">69</w:t>
        </w:r>
      </w:hyperlink>
    </w:p>
    <w:p>
      <w:pPr>
        <w:pStyle w:val="toc3"/>
      </w:pPr>
      <w:hyperlink w:anchor="_Toc000164" w:history="1">
        <w:r>
          <w:t xml:space="preserve">FR-RN-070 Extract For Renewal accounts per insurer and send them</w:t>
        </w:r>
        <w:r>
          <w:t xml:space="preserve">	</w:t>
        </w:r>
        <w:r>
          <w:t xml:space="preserve">69</w:t>
        </w:r>
      </w:hyperlink>
    </w:p>
    <w:p>
      <w:pPr>
        <w:pStyle w:val="toc3"/>
      </w:pPr>
      <w:hyperlink w:anchor="_Toc000165" w:history="1">
        <w:r>
          <w:t xml:space="preserve">FR-RN-071 Receive and apply insurer responses</w:t>
        </w:r>
        <w:r>
          <w:t xml:space="preserve">	</w:t>
        </w:r>
        <w:r>
          <w:t xml:space="preserve">71</w:t>
        </w:r>
      </w:hyperlink>
    </w:p>
    <w:p>
      <w:pPr>
        <w:pStyle w:val="toc2"/>
      </w:pPr>
      <w:hyperlink w:anchor="_Toc000166" w:history="1">
        <w:r>
          <w:t xml:space="preserve">4.9 Letters, acceptance and follow-up</w:t>
        </w:r>
        <w:r>
          <w:t xml:space="preserve">	</w:t>
        </w:r>
        <w:r>
          <w:t xml:space="preserve">73</w:t>
        </w:r>
      </w:hyperlink>
    </w:p>
    <w:p>
      <w:pPr>
        <w:pStyle w:val="toc3"/>
      </w:pPr>
      <w:hyperlink w:anchor="_Toc000167" w:history="1">
        <w:r>
          <w:t xml:space="preserve">FR-RN-080 Generate the Renewal Advice</w:t>
        </w:r>
        <w:r>
          <w:t xml:space="preserve">	</w:t>
        </w:r>
        <w:r>
          <w:t xml:space="preserve">73</w:t>
        </w:r>
      </w:hyperlink>
    </w:p>
    <w:p>
      <w:pPr>
        <w:pStyle w:val="toc3"/>
      </w:pPr>
      <w:hyperlink w:anchor="_Toc000168" w:history="1">
        <w:r>
          <w:t xml:space="preserve">FR-RN-081 Send Renewal Advices in batch, encrypted and password-protected</w:t>
        </w:r>
        <w:r>
          <w:t xml:space="preserve">	</w:t>
        </w:r>
        <w:r>
          <w:t xml:space="preserve">74</w:t>
        </w:r>
      </w:hyperlink>
    </w:p>
    <w:p>
      <w:pPr>
        <w:pStyle w:val="toc3"/>
      </w:pPr>
      <w:hyperlink w:anchor="_Toc000169" w:history="1">
        <w:r>
          <w:t xml:space="preserve">FR-RN-082 Generate and send the closing letters (NAL and NRL)</w:t>
        </w:r>
        <w:r>
          <w:t xml:space="preserve">	</w:t>
        </w:r>
        <w:r>
          <w:t xml:space="preserve">75</w:t>
        </w:r>
      </w:hyperlink>
    </w:p>
    <w:p>
      <w:pPr>
        <w:pStyle w:val="toc3"/>
      </w:pPr>
      <w:hyperlink w:anchor="_Toc000170" w:history="1">
        <w:r>
          <w:t xml:space="preserve">FR-RN-083 NRNS reminders and non-acceptance letters</w:t>
        </w:r>
        <w:r>
          <w:t xml:space="preserve">	</w:t>
        </w:r>
        <w:r>
          <w:t xml:space="preserve">77</w:t>
        </w:r>
      </w:hyperlink>
    </w:p>
    <w:p>
      <w:pPr>
        <w:pStyle w:val="toc3"/>
      </w:pPr>
      <w:hyperlink w:anchor="_Toc000171" w:history="1">
        <w:r>
          <w:t xml:space="preserve">FR-RN-084 Record client acceptance and proceed to placement and booking</w:t>
        </w:r>
        <w:r>
          <w:t xml:space="preserve">	</w:t>
        </w:r>
        <w:r>
          <w:t xml:space="preserve">78</w:t>
        </w:r>
      </w:hyperlink>
    </w:p>
    <w:p>
      <w:pPr>
        <w:pStyle w:val="toc3"/>
      </w:pPr>
      <w:hyperlink w:anchor="_Toc000172" w:history="1">
        <w:r>
          <w:t xml:space="preserve">FR-RN-085 Contact Center follow-up</w:t>
        </w:r>
        <w:r>
          <w:t xml:space="preserve">	</w:t>
        </w:r>
        <w:r>
          <w:t xml:space="preserve">80</w:t>
        </w:r>
      </w:hyperlink>
    </w:p>
    <w:p>
      <w:pPr>
        <w:pStyle w:val="toc3"/>
      </w:pPr>
      <w:hyperlink w:anchor="_Toc000173" w:history="1">
        <w:r>
          <w:t xml:space="preserve">FR-RN-086 Request and confirm a hold cover from the renewal</w:t>
        </w:r>
        <w:r>
          <w:t xml:space="preserve">	</w:t>
        </w:r>
        <w:r>
          <w:t xml:space="preserve">81</w:t>
        </w:r>
      </w:hyperlink>
    </w:p>
    <w:p>
      <w:pPr>
        <w:pStyle w:val="toc3"/>
      </w:pPr>
      <w:hyperlink w:anchor="_Toc000174" w:history="1">
        <w:r>
          <w:t xml:space="preserve">FR-RN-087 Evaluate the incentive eligibility of a renewal after booking and full payment</w:t>
        </w:r>
        <w:r>
          <w:t xml:space="preserve">	</w:t>
        </w:r>
        <w:r>
          <w:t xml:space="preserve">82</w:t>
        </w:r>
      </w:hyperlink>
    </w:p>
    <w:p>
      <w:pPr>
        <w:pStyle w:val="toc2"/>
      </w:pPr>
      <w:hyperlink w:anchor="_Toc000175" w:history="1">
        <w:r>
          <w:t xml:space="preserve">4.10 Submitted policies hand-off</w:t>
        </w:r>
        <w:r>
          <w:t xml:space="preserve">	</w:t>
        </w:r>
        <w:r>
          <w:t xml:space="preserve">84</w:t>
        </w:r>
      </w:hyperlink>
    </w:p>
    <w:p>
      <w:pPr>
        <w:pStyle w:val="toc3"/>
      </w:pPr>
      <w:hyperlink w:anchor="_Toc000176" w:history="1">
        <w:r>
          <w:t xml:space="preserve">FR-RN-090 Renew submitted policies handed over by Submitted Policies</w:t>
        </w:r>
        <w:r>
          <w:t xml:space="preserve">	</w:t>
        </w:r>
        <w:r>
          <w:t xml:space="preserve">84</w:t>
        </w:r>
      </w:hyperlink>
    </w:p>
    <w:p>
      <w:pPr>
        <w:pStyle w:val="toc2"/>
      </w:pPr>
      <w:hyperlink w:anchor="_Toc000177" w:history="1">
        <w:r>
          <w:t xml:space="preserve">4.11 Monitoring and reports</w:t>
        </w:r>
        <w:r>
          <w:t xml:space="preserve">	</w:t>
        </w:r>
        <w:r>
          <w:t xml:space="preserve">85</w:t>
        </w:r>
      </w:hyperlink>
    </w:p>
    <w:p>
      <w:pPr>
        <w:pStyle w:val="toc3"/>
      </w:pPr>
      <w:hyperlink w:anchor="_Toc000178" w:history="1">
        <w:r>
          <w:t xml:space="preserve">FR-RN-100 Renewal home and officer dashboards</w:t>
        </w:r>
        <w:r>
          <w:t xml:space="preserve">	</w:t>
        </w:r>
        <w:r>
          <w:t xml:space="preserve">85</w:t>
        </w:r>
      </w:hyperlink>
    </w:p>
    <w:p>
      <w:pPr>
        <w:pStyle w:val="toc3"/>
      </w:pPr>
      <w:hyperlink w:anchor="_Toc000179" w:history="1">
        <w:r>
          <w:t xml:space="preserve">FR-RN-101 Renewal status report with summary</w:t>
        </w:r>
        <w:r>
          <w:t xml:space="preserve">	</w:t>
        </w:r>
        <w:r>
          <w:t xml:space="preserve">86</w:t>
        </w:r>
      </w:hyperlink>
    </w:p>
    <w:p>
      <w:pPr>
        <w:pStyle w:val="toc3"/>
      </w:pPr>
      <w:hyperlink w:anchor="_Toc000180" w:history="1">
        <w:r>
          <w:t xml:space="preserve">FR-RN-102 Centralised renewal listings with attention flags</w:t>
        </w:r>
        <w:r>
          <w:t xml:space="preserve">	</w:t>
        </w:r>
        <w:r>
          <w:t xml:space="preserve">87</w:t>
        </w:r>
      </w:hyperlink>
    </w:p>
    <w:p>
      <w:pPr>
        <w:pStyle w:val="toc3"/>
      </w:pPr>
      <w:hyperlink w:anchor="_Toc000181" w:history="1">
        <w:r>
          <w:t xml:space="preserve">FR-RN-103 Operational renewal reports</w:t>
        </w:r>
        <w:r>
          <w:t xml:space="preserve">	</w:t>
        </w:r>
        <w:r>
          <w:t xml:space="preserve">88</w:t>
        </w:r>
      </w:hyperlink>
    </w:p>
    <w:p>
      <w:pPr>
        <w:pStyle w:val="toc2"/>
      </w:pPr>
      <w:hyperlink w:anchor="_Toc000182" w:history="1">
        <w:r>
          <w:t xml:space="preserve">4.12 Administration</w:t>
        </w:r>
        <w:r>
          <w:t xml:space="preserve">	</w:t>
        </w:r>
        <w:r>
          <w:t xml:space="preserve">89</w:t>
        </w:r>
      </w:hyperlink>
    </w:p>
    <w:p>
      <w:pPr>
        <w:pStyle w:val="toc3"/>
      </w:pPr>
      <w:hyperlink w:anchor="_Toc000183" w:history="1">
        <w:r>
          <w:t xml:space="preserve">FR-RN-110 Maintain the renewal lists of values</w:t>
        </w:r>
        <w:r>
          <w:t xml:space="preserve">	</w:t>
        </w:r>
        <w:r>
          <w:t xml:space="preserve">89</w:t>
        </w:r>
      </w:hyperlink>
    </w:p>
    <w:p>
      <w:pPr>
        <w:pStyle w:val="toc3"/>
      </w:pPr>
      <w:hyperlink w:anchor="_Toc000184" w:history="1">
        <w:r>
          <w:t xml:space="preserve">FR-RN-111 Update the Renewal Advice and letter templates</w:t>
        </w:r>
        <w:r>
          <w:t xml:space="preserve">	</w:t>
        </w:r>
        <w:r>
          <w:t xml:space="preserve">90</w:t>
        </w:r>
      </w:hyperlink>
    </w:p>
    <w:p>
      <w:pPr>
        <w:pStyle w:val="toc3"/>
      </w:pPr>
      <w:hyperlink w:anchor="_Toc000185" w:history="1">
        <w:r>
          <w:t xml:space="preserve">FR-RN-112 Maintain renewal rules and parameters</w:t>
        </w:r>
        <w:r>
          <w:t xml:space="preserve">	</w:t>
        </w:r>
        <w:r>
          <w:t xml:space="preserve">90</w:t>
        </w:r>
      </w:hyperlink>
    </w:p>
    <w:p>
      <w:pPr>
        <w:pStyle w:val="toc1"/>
      </w:pPr>
      <w:hyperlink w:anchor="_Toc000186" w:history="1">
        <w:r>
          <w:t xml:space="preserve">5 Workflow and status model</w:t>
        </w:r>
        <w:r>
          <w:t xml:space="preserve">	</w:t>
        </w:r>
        <w:r>
          <w:t xml:space="preserve">92</w:t>
        </w:r>
      </w:hyperlink>
    </w:p>
    <w:p>
      <w:pPr>
        <w:pStyle w:val="toc2"/>
      </w:pPr>
      <w:hyperlink w:anchor="_Toc000187" w:history="1">
        <w:r>
          <w:t xml:space="preserve">5.1 Stages</w:t>
        </w:r>
        <w:r>
          <w:t xml:space="preserve">	</w:t>
        </w:r>
        <w:r>
          <w:t xml:space="preserve">92</w:t>
        </w:r>
      </w:hyperlink>
    </w:p>
    <w:p>
      <w:pPr>
        <w:pStyle w:val="toc2"/>
      </w:pPr>
      <w:hyperlink w:anchor="_Toc000188" w:history="1">
        <w:r>
          <w:t xml:space="preserve">5.2 Transitions</w:t>
        </w:r>
        <w:r>
          <w:t xml:space="preserve">	</w:t>
        </w:r>
        <w:r>
          <w:t xml:space="preserve">94</w:t>
        </w:r>
      </w:hyperlink>
    </w:p>
    <w:p>
      <w:pPr>
        <w:pStyle w:val="toc2"/>
      </w:pPr>
      <w:hyperlink w:anchor="_Toc000189" w:history="1">
        <w:r>
          <w:t xml:space="preserve">5.3 Checks, buckets and decision matrix</w:t>
        </w:r>
        <w:r>
          <w:t xml:space="preserve">	</w:t>
        </w:r>
        <w:r>
          <w:t xml:space="preserve">95</w:t>
        </w:r>
      </w:hyperlink>
    </w:p>
    <w:p>
      <w:pPr>
        <w:pStyle w:val="toc2"/>
      </w:pPr>
      <w:hyperlink w:anchor="_Toc000190" w:history="1">
        <w:r>
          <w:t xml:space="preserve">5.4 Insurer batch and letter states</w:t>
        </w:r>
        <w:r>
          <w:t xml:space="preserve">	</w:t>
        </w:r>
        <w:r>
          <w:t xml:space="preserve">97</w:t>
        </w:r>
      </w:hyperlink>
    </w:p>
    <w:p>
      <w:pPr>
        <w:pStyle w:val="toc2"/>
      </w:pPr>
      <w:hyperlink w:anchor="_Toc000191" w:history="1">
        <w:r>
          <w:t xml:space="preserve">5.5 SLA and escalation</w:t>
        </w:r>
        <w:r>
          <w:t xml:space="preserve">	</w:t>
        </w:r>
        <w:r>
          <w:t xml:space="preserve">98</w:t>
        </w:r>
      </w:hyperlink>
    </w:p>
    <w:p>
      <w:pPr>
        <w:pStyle w:val="toc1"/>
      </w:pPr>
      <w:hyperlink w:anchor="_Toc000192" w:history="1">
        <w:r>
          <w:t xml:space="preserve">6 Reports and documents</w:t>
        </w:r>
        <w:r>
          <w:t xml:space="preserve">	</w:t>
        </w:r>
        <w:r>
          <w:t xml:space="preserve">99</w:t>
        </w:r>
      </w:hyperlink>
    </w:p>
    <w:p>
      <w:pPr>
        <w:pStyle w:val="toc2"/>
      </w:pPr>
      <w:hyperlink w:anchor="_Toc000193" w:history="1">
        <w:r>
          <w:t xml:space="preserve">6.1 Reports</w:t>
        </w:r>
        <w:r>
          <w:t xml:space="preserve">	</w:t>
        </w:r>
        <w:r>
          <w:t xml:space="preserve">99</w:t>
        </w:r>
      </w:hyperlink>
    </w:p>
    <w:p>
      <w:pPr>
        <w:pStyle w:val="toc2"/>
      </w:pPr>
      <w:hyperlink w:anchor="_Toc000194" w:history="1">
        <w:r>
          <w:t xml:space="preserve">6.2 Expiring list columns</w:t>
        </w:r>
        <w:r>
          <w:t xml:space="preserve">	</w:t>
        </w:r>
        <w:r>
          <w:t xml:space="preserve">99</w:t>
        </w:r>
      </w:hyperlink>
    </w:p>
    <w:p>
      <w:pPr>
        <w:pStyle w:val="toc2"/>
      </w:pPr>
      <w:hyperlink w:anchor="_Toc000195" w:history="1">
        <w:r>
          <w:t xml:space="preserve">6.3 Renewal status report columns</w:t>
        </w:r>
        <w:r>
          <w:t xml:space="preserve">	</w:t>
        </w:r>
        <w:r>
          <w:t xml:space="preserve">100</w:t>
        </w:r>
      </w:hyperlink>
    </w:p>
    <w:p>
      <w:pPr>
        <w:pStyle w:val="toc2"/>
      </w:pPr>
      <w:hyperlink w:anchor="_Toc000196" w:history="1">
        <w:r>
          <w:t xml:space="preserve">6.4 Insurer extract columns</w:t>
        </w:r>
        <w:r>
          <w:t xml:space="preserve">	</w:t>
        </w:r>
        <w:r>
          <w:t xml:space="preserve">100</w:t>
        </w:r>
      </w:hyperlink>
    </w:p>
    <w:p>
      <w:pPr>
        <w:pStyle w:val="toc2"/>
      </w:pPr>
      <w:hyperlink w:anchor="_Toc000197" w:history="1">
        <w:r>
          <w:t xml:space="preserve">6.5 Summary counters</w:t>
        </w:r>
        <w:r>
          <w:t xml:space="preserve">	</w:t>
        </w:r>
        <w:r>
          <w:t xml:space="preserve">101</w:t>
        </w:r>
      </w:hyperlink>
    </w:p>
    <w:p>
      <w:pPr>
        <w:pStyle w:val="toc2"/>
      </w:pPr>
      <w:hyperlink w:anchor="_Toc000198" w:history="1">
        <w:r>
          <w:t xml:space="preserve">6.6 Documents</w:t>
        </w:r>
        <w:r>
          <w:t xml:space="preserve">	</w:t>
        </w:r>
        <w:r>
          <w:t xml:space="preserve">101</w:t>
        </w:r>
      </w:hyperlink>
    </w:p>
    <w:p>
      <w:pPr>
        <w:pStyle w:val="toc1"/>
      </w:pPr>
      <w:hyperlink w:anchor="_Toc000199" w:history="1">
        <w:r>
          <w:t xml:space="preserve">7 Interfaces and integration</w:t>
        </w:r>
        <w:r>
          <w:t xml:space="preserve">	</w:t>
        </w:r>
        <w:r>
          <w:t xml:space="preserve">103</w:t>
        </w:r>
      </w:hyperlink>
    </w:p>
    <w:p>
      <w:pPr>
        <w:pStyle w:val="toc1"/>
      </w:pPr>
      <w:hyperlink w:anchor="_Toc000200" w:history="1">
        <w:r>
          <w:t xml:space="preserve">8 Non-functional requirements</w:t>
        </w:r>
        <w:r>
          <w:t xml:space="preserve">	</w:t>
        </w:r>
        <w:r>
          <w:t xml:space="preserve">105</w:t>
        </w:r>
      </w:hyperlink>
    </w:p>
    <w:p>
      <w:pPr>
        <w:pStyle w:val="toc1"/>
      </w:pPr>
      <w:hyperlink w:anchor="_Toc000201" w:history="1">
        <w:r>
          <w:t xml:space="preserve">9 Configuration items owned by the Business and System Administrators</w:t>
        </w:r>
        <w:r>
          <w:t xml:space="preserve">	</w:t>
        </w:r>
        <w:r>
          <w:t xml:space="preserve">106</w:t>
        </w:r>
      </w:hyperlink>
    </w:p>
    <w:p>
      <w:pPr>
        <w:pStyle w:val="toc2"/>
      </w:pPr>
      <w:hyperlink w:anchor="_Toc000202" w:history="1">
        <w:r>
          <w:t xml:space="preserve">9.1 Parameters</w:t>
        </w:r>
        <w:r>
          <w:t xml:space="preserve">	</w:t>
        </w:r>
        <w:r>
          <w:t xml:space="preserve">106</w:t>
        </w:r>
      </w:hyperlink>
    </w:p>
    <w:p>
      <w:pPr>
        <w:pStyle w:val="toc2"/>
      </w:pPr>
      <w:hyperlink w:anchor="_Toc000203" w:history="1">
        <w:r>
          <w:t xml:space="preserve">9.2 Lists of values</w:t>
        </w:r>
        <w:r>
          <w:t xml:space="preserve">	</w:t>
        </w:r>
        <w:r>
          <w:t xml:space="preserve">107</w:t>
        </w:r>
      </w:hyperlink>
    </w:p>
    <w:p>
      <w:pPr>
        <w:pStyle w:val="toc2"/>
      </w:pPr>
      <w:hyperlink w:anchor="_Toc000204" w:history="1">
        <w:r>
          <w:t xml:space="preserve">9.3 Masters and rules maintained by the business</w:t>
        </w:r>
        <w:r>
          <w:t xml:space="preserve">	</w:t>
        </w:r>
        <w:r>
          <w:t xml:space="preserve">107</w:t>
        </w:r>
      </w:hyperlink>
    </w:p>
    <w:p>
      <w:pPr>
        <w:pStyle w:val="toc1"/>
      </w:pPr>
      <w:hyperlink w:anchor="_Toc000205" w:history="1">
        <w:r>
          <w:t xml:space="preserve">10 Assumptions, dependencies and open questions</w:t>
        </w:r>
        <w:r>
          <w:t xml:space="preserve">	</w:t>
        </w:r>
        <w:r>
          <w:t xml:space="preserve">108</w:t>
        </w:r>
      </w:hyperlink>
    </w:p>
    <w:p>
      <w:pPr>
        <w:pStyle w:val="toc2"/>
      </w:pPr>
      <w:hyperlink w:anchor="_Toc000206" w:history="1">
        <w:r>
          <w:t xml:space="preserve">10.1 Assumptions</w:t>
        </w:r>
        <w:r>
          <w:t xml:space="preserve">	</w:t>
        </w:r>
        <w:r>
          <w:t xml:space="preserve">108</w:t>
        </w:r>
      </w:hyperlink>
    </w:p>
    <w:p>
      <w:pPr>
        <w:pStyle w:val="toc2"/>
      </w:pPr>
      <w:hyperlink w:anchor="_Toc000207" w:history="1">
        <w:r>
          <w:t xml:space="preserve">10.2 Dependencies</w:t>
        </w:r>
        <w:r>
          <w:t xml:space="preserve">	</w:t>
        </w:r>
        <w:r>
          <w:t xml:space="preserve">108</w:t>
        </w:r>
      </w:hyperlink>
    </w:p>
    <w:p>
      <w:pPr>
        <w:pStyle w:val="toc2"/>
      </w:pPr>
      <w:hyperlink w:anchor="_Toc000208" w:history="1">
        <w:r>
          <w:t xml:space="preserve">10.3 Open questions</w:t>
        </w:r>
        <w:r>
          <w:t xml:space="preserve">	</w:t>
        </w:r>
        <w:r>
          <w:t xml:space="preserve">109</w:t>
        </w:r>
      </w:hyperlink>
    </w:p>
    <w:p>
      <w:pPr>
        <w:pStyle w:val="toc1"/>
      </w:pPr>
      <w:hyperlink w:anchor="_Toc000209" w:history="1">
        <w:r>
          <w:t xml:space="preserve">11 Traceability</w:t>
        </w:r>
        <w:r>
          <w:t xml:space="preserve">	</w:t>
        </w:r>
        <w:r>
          <w:t xml:space="preserve">111</w:t>
        </w:r>
      </w:hyperlink>
    </w:p>
    <w:p>
      <w:pPr>
        <w:pStyle w:val="toc2"/>
      </w:pPr>
      <w:hyperlink w:anchor="_Toc000210" w:history="1">
        <w:r>
          <w:t xml:space="preserve">11.1 BRRN requirements</w:t>
        </w:r>
        <w:r>
          <w:t xml:space="preserve">	</w:t>
        </w:r>
        <w:r>
          <w:t xml:space="preserve">112</w:t>
        </w:r>
      </w:hyperlink>
    </w:p>
    <w:p>
      <w:pPr>
        <w:pStyle w:val="toc2"/>
      </w:pPr>
      <w:hyperlink w:anchor="_Toc000211" w:history="1">
        <w:r>
          <w:t xml:space="preserve">11.2 Main BRD line IDs</w:t>
        </w:r>
        <w:r>
          <w:t xml:space="preserve">	</w:t>
        </w:r>
        <w:r>
          <w:t xml:space="preserve">114</w:t>
        </w:r>
      </w:hyperlink>
    </w:p>
    <w:p>
      <w:pPr>
        <w:pStyle w:val="toc2"/>
      </w:pPr>
      <w:hyperlink w:anchor="_Toc000212" w:history="1">
        <w:r>
          <w:t xml:space="preserve">11.3 Out-of-scope IDs</w:t>
        </w:r>
        <w:r>
          <w:t xml:space="preserve">	</w:t>
        </w:r>
        <w:r>
          <w:t xml:space="preserve">121</w:t>
        </w:r>
      </w:hyperlink>
    </w:p>
    <w:p>
      <w:pPr>
        <w:pStyle w:val="toc1"/>
      </w:pPr>
      <w:hyperlink w:anchor="_Toc000213" w:history="1">
        <w:r>
          <w:t xml:space="preserve">12 Navigation</w:t>
        </w:r>
        <w:r>
          <w:t xml:space="preserve">	</w:t>
        </w:r>
        <w:r>
          <w:t xml:space="preserve">122</w:t>
        </w:r>
      </w:hyperlink>
    </w:p>
    <w:p>
      <w:pPr>
        <w:pStyle w:val="toc2"/>
      </w:pPr>
      <w:hyperlink w:anchor="_Toc000214" w:history="1">
        <w:r>
          <w:t xml:space="preserve">12.1 Screens of Renewal</w:t>
        </w:r>
        <w:r>
          <w:t xml:space="preserve">	</w:t>
        </w:r>
        <w:r>
          <w:t xml:space="preserve">122</w:t>
        </w:r>
      </w:hyperlink>
    </w:p>
    <w:p>
      <w:pPr>
        <w:pStyle w:val="toc2"/>
      </w:pPr>
      <w:hyperlink w:anchor="_Toc000215" w:history="1">
        <w:r>
          <w:t xml:space="preserve">12.2 Screen flow</w:t>
        </w:r>
        <w:r>
          <w:t xml:space="preserve">	</w:t>
        </w:r>
        <w:r>
          <w:t xml:space="preserve">123</w:t>
        </w:r>
      </w:hyperlink>
    </w:p>
    <w:p>
      <w:pPr>
        <w:pStyle w:val="toc2"/>
      </w:pPr>
      <w:hyperlink w:anchor="_Toc000216" w:history="1">
        <w:r>
          <w:t xml:space="preserve">12.3 Menu by persona</w:t>
        </w:r>
        <w:r>
          <w:t xml:space="preserve">	</w:t>
        </w:r>
        <w:r>
          <w:t xml:space="preserve">125</w:t>
        </w:r>
      </w:hyperlink>
    </w:p>
    <w:p>
      <w:pPr>
        <w:pStyle w:val="toc3"/>
      </w:pPr>
      <w:hyperlink w:anchor="_Toc000217" w:history="1">
        <w:r>
          <w:t xml:space="preserve">12.3.1 Marketing Team Leader</w:t>
        </w:r>
        <w:r>
          <w:t xml:space="preserve">	</w:t>
        </w:r>
        <w:r>
          <w:t xml:space="preserve">125</w:t>
        </w:r>
      </w:hyperlink>
    </w:p>
    <w:p>
      <w:pPr>
        <w:pStyle w:val="toc3"/>
      </w:pPr>
      <w:hyperlink w:anchor="_Toc000218" w:history="1">
        <w:r>
          <w:t xml:space="preserve">12.3.2 Marketing Account Officer (Account Broker)</w:t>
        </w:r>
        <w:r>
          <w:t xml:space="preserve">	</w:t>
        </w:r>
        <w:r>
          <w:t xml:space="preserve">126</w:t>
        </w:r>
      </w:hyperlink>
    </w:p>
    <w:p>
      <w:pPr>
        <w:pStyle w:val="toc3"/>
      </w:pPr>
      <w:hyperlink w:anchor="_Toc000219" w:history="1">
        <w:r>
          <w:t xml:space="preserve">12.3.3 Processing Team Leader</w:t>
        </w:r>
        <w:r>
          <w:t xml:space="preserve">	</w:t>
        </w:r>
        <w:r>
          <w:t xml:space="preserve">126</w:t>
        </w:r>
      </w:hyperlink>
    </w:p>
    <w:p>
      <w:pPr>
        <w:pStyle w:val="toc3"/>
      </w:pPr>
      <w:hyperlink w:anchor="_Toc000220" w:history="1">
        <w:r>
          <w:t xml:space="preserve">12.3.4 Processing Officer (Broker)</w:t>
        </w:r>
        <w:r>
          <w:t xml:space="preserve">	</w:t>
        </w:r>
        <w:r>
          <w:t xml:space="preserve">127</w:t>
        </w:r>
      </w:hyperlink>
    </w:p>
    <w:p>
      <w:pPr>
        <w:pStyle w:val="toc3"/>
      </w:pPr>
      <w:hyperlink w:anchor="_Toc000221" w:history="1">
        <w:r>
          <w:t xml:space="preserve">12.3.5 Contact Center</w:t>
        </w:r>
        <w:r>
          <w:t xml:space="preserve">	</w:t>
        </w:r>
        <w:r>
          <w:t xml:space="preserve">127</w:t>
        </w:r>
      </w:hyperlink>
    </w:p>
    <w:p>
      <w:pPr>
        <w:pStyle w:val="toc3"/>
      </w:pPr>
      <w:hyperlink w:anchor="_Toc000222" w:history="1">
        <w:r>
          <w:t xml:space="preserve">12.3.6 LAMD (loan status reports)</w:t>
        </w:r>
        <w:r>
          <w:t xml:space="preserve">	</w:t>
        </w:r>
        <w:r>
          <w:t xml:space="preserve">128</w:t>
        </w:r>
      </w:hyperlink>
    </w:p>
    <w:p>
      <w:pPr>
        <w:pStyle w:val="toc3"/>
      </w:pPr>
      <w:hyperlink w:anchor="_Toc000223" w:history="1">
        <w:r>
          <w:t xml:space="preserve">12.3.7 Business Administrator</w:t>
        </w:r>
        <w:r>
          <w:t xml:space="preserve">	</w:t>
        </w:r>
        <w:r>
          <w:t xml:space="preserve">128</w:t>
        </w:r>
      </w:hyperlink>
    </w:p>
    <w:p>
      <w:pPr>
        <w:pStyle w:val="toc3"/>
      </w:pPr>
      <w:hyperlink w:anchor="_Toc000224" w:history="1">
        <w:r>
          <w:t xml:space="preserve">12.3.8 System Administrator</w:t>
        </w:r>
        <w:r>
          <w:t xml:space="preserve">	</w:t>
        </w:r>
        <w:r>
          <w:t xml:space="preserve">129</w:t>
        </w:r>
      </w:hyperlink>
    </w:p>
    <w:p>
      <w:pPr>
        <w:pStyle w:val="toc3"/>
      </w:pPr>
      <w:hyperlink w:anchor="_Toc000225" w:history="1">
        <w:r>
          <w:t xml:space="preserve">12.3.9 Auditor</w:t>
        </w:r>
        <w:r>
          <w:t xml:space="preserve">	</w:t>
        </w:r>
        <w:r>
          <w:t xml:space="preserve">130</w:t>
        </w:r>
      </w:hyperlink>
    </w:p>
    <w:p>
      <w:pPr>
        <w:pStyle w:val="toc2"/>
      </w:pPr>
      <w:hyperlink w:anchor="_Toc000226" w:history="1">
        <w:r>
          <w:t xml:space="preserve">12.4 Common screen elements</w:t>
        </w:r>
        <w:r>
          <w:t xml:space="preserve">	</w:t>
        </w:r>
        <w:r>
          <w:t xml:space="preserve">131</w:t>
        </w:r>
      </w:hyperlink>
    </w:p>
    <w:p>
      <w:pPr>
        <w:pStyle w:val="toc1"/>
      </w:pPr>
      <w:hyperlink w:anchor="_Toc000227" w:history="1">
        <w:r>
          <w:t xml:space="preserve">13 Screen specifications</w:t>
        </w:r>
        <w:r>
          <w:t xml:space="preserve">	</w:t>
        </w:r>
        <w:r>
          <w:t xml:space="preserve">134</w:t>
        </w:r>
      </w:hyperlink>
    </w:p>
    <w:p>
      <w:pPr>
        <w:pStyle w:val="toc2"/>
      </w:pPr>
      <w:hyperlink w:anchor="_Toc000228" w:history="1">
        <w:r>
          <w:t xml:space="preserve">13.1 Home, expiry list and the renewal record</w:t>
        </w:r>
        <w:r>
          <w:t xml:space="preserve">	</w:t>
        </w:r>
        <w:r>
          <w:t xml:space="preserve">134</w:t>
        </w:r>
      </w:hyperlink>
    </w:p>
    <w:p>
      <w:pPr>
        <w:pStyle w:val="toc3"/>
      </w:pPr>
      <w:hyperlink w:anchor="_Toc000229" w:history="1">
        <w:r>
          <w:t xml:space="preserve">13.1.1 SCR-RN-01 Renewal Home</w:t>
        </w:r>
        <w:r>
          <w:t xml:space="preserve">	</w:t>
        </w:r>
        <w:r>
          <w:t xml:space="preserve">134</w:t>
        </w:r>
      </w:hyperlink>
    </w:p>
    <w:p>
      <w:pPr>
        <w:pStyle w:val="toc3"/>
      </w:pPr>
      <w:hyperlink w:anchor="_Toc000230" w:history="1">
        <w:r>
          <w:t xml:space="preserve">13.1.2 SCR-RN-02 Expiry List</w:t>
        </w:r>
        <w:r>
          <w:t xml:space="preserve">	</w:t>
        </w:r>
        <w:r>
          <w:t xml:space="preserve">136</w:t>
        </w:r>
      </w:hyperlink>
    </w:p>
    <w:p>
      <w:pPr>
        <w:pStyle w:val="toc3"/>
      </w:pPr>
      <w:hyperlink w:anchor="_Toc000231" w:history="1">
        <w:r>
          <w:t xml:space="preserve">13.1.3 SCR-RN-03 Renewal</w:t>
        </w:r>
        <w:r>
          <w:t xml:space="preserve">	</w:t>
        </w:r>
        <w:r>
          <w:t xml:space="preserve">143</w:t>
        </w:r>
      </w:hyperlink>
    </w:p>
    <w:p>
      <w:pPr>
        <w:pStyle w:val="toc3"/>
      </w:pPr>
      <w:hyperlink w:anchor="_Toc000232" w:history="1">
        <w:r>
          <w:t xml:space="preserve">13.1.4 SCR-RN-04 Renewal: Checks, Account History and Computations</w:t>
        </w:r>
        <w:r>
          <w:t xml:space="preserve">	</w:t>
        </w:r>
        <w:r>
          <w:t xml:space="preserve">147</w:t>
        </w:r>
      </w:hyperlink>
    </w:p>
    <w:p>
      <w:pPr>
        <w:pStyle w:val="toc3"/>
      </w:pPr>
      <w:hyperlink w:anchor="_Toc000233" w:history="1">
        <w:r>
          <w:t xml:space="preserve">13.1.5 SCR-RN-05 Renewal: Insurer, Letters, Documents, Remarks and History</w:t>
        </w:r>
        <w:r>
          <w:t xml:space="preserve">	</w:t>
        </w:r>
        <w:r>
          <w:t xml:space="preserve">152</w:t>
        </w:r>
      </w:hyperlink>
    </w:p>
    <w:p>
      <w:pPr>
        <w:pStyle w:val="toc2"/>
      </w:pPr>
      <w:hyperlink w:anchor="_Toc000234" w:history="1">
        <w:r>
          <w:t xml:space="preserve">13.2 Marketing: disposition, review and transfers</w:t>
        </w:r>
        <w:r>
          <w:t xml:space="preserve">	</w:t>
        </w:r>
        <w:r>
          <w:t xml:space="preserve">156</w:t>
        </w:r>
      </w:hyperlink>
    </w:p>
    <w:p>
      <w:pPr>
        <w:pStyle w:val="toc3"/>
      </w:pPr>
      <w:hyperlink w:anchor="_Toc000235" w:history="1">
        <w:r>
          <w:t xml:space="preserve">13.2.1 SCR-RN-06 My Dispositions</w:t>
        </w:r>
        <w:r>
          <w:t xml:space="preserve">	</w:t>
        </w:r>
        <w:r>
          <w:t xml:space="preserve">156</w:t>
        </w:r>
      </w:hyperlink>
    </w:p>
    <w:p>
      <w:pPr>
        <w:pStyle w:val="toc3"/>
      </w:pPr>
      <w:hyperlink w:anchor="_Toc000236" w:history="1">
        <w:r>
          <w:t xml:space="preserve">13.2.2 SCR-RN-07 Set Disposition, Add Remark and Re-open</w:t>
        </w:r>
        <w:r>
          <w:t xml:space="preserve">	</w:t>
        </w:r>
        <w:r>
          <w:t xml:space="preserve">158</w:t>
        </w:r>
      </w:hyperlink>
    </w:p>
    <w:p>
      <w:pPr>
        <w:pStyle w:val="toc3"/>
      </w:pPr>
      <w:hyperlink w:anchor="_Toc000237" w:history="1">
        <w:r>
          <w:t xml:space="preserve">13.2.3 SCR-RN-08 TL Review</w:t>
        </w:r>
        <w:r>
          <w:t xml:space="preserve">	</w:t>
        </w:r>
        <w:r>
          <w:t xml:space="preserve">161</w:t>
        </w:r>
      </w:hyperlink>
    </w:p>
    <w:p>
      <w:pPr>
        <w:pStyle w:val="toc3"/>
      </w:pPr>
      <w:hyperlink w:anchor="_Toc000238" w:history="1">
        <w:r>
          <w:t xml:space="preserve">13.2.4 SCR-RN-09 Transfers</w:t>
        </w:r>
        <w:r>
          <w:t xml:space="preserve">	</w:t>
        </w:r>
        <w:r>
          <w:t xml:space="preserve">165</w:t>
        </w:r>
      </w:hyperlink>
    </w:p>
    <w:p>
      <w:pPr>
        <w:pStyle w:val="toc2"/>
      </w:pPr>
      <w:hyperlink w:anchor="_Toc000239" w:history="1">
        <w:r>
          <w:t xml:space="preserve">13.3 Processing and the insurer</w:t>
        </w:r>
        <w:r>
          <w:t xml:space="preserve">	</w:t>
        </w:r>
        <w:r>
          <w:t xml:space="preserve">166</w:t>
        </w:r>
      </w:hyperlink>
    </w:p>
    <w:p>
      <w:pPr>
        <w:pStyle w:val="toc3"/>
      </w:pPr>
      <w:hyperlink w:anchor="_Toc000240" w:history="1">
        <w:r>
          <w:t xml:space="preserve">13.3.1 SCR-RN-10 Processing Worklist</w:t>
        </w:r>
        <w:r>
          <w:t xml:space="preserve">	</w:t>
        </w:r>
        <w:r>
          <w:t xml:space="preserve">166</w:t>
        </w:r>
      </w:hyperlink>
    </w:p>
    <w:p>
      <w:pPr>
        <w:pStyle w:val="toc3"/>
      </w:pPr>
      <w:hyperlink w:anchor="_Toc000241" w:history="1">
        <w:r>
          <w:t xml:space="preserve">13.3.2 SCR-RN-11 Insurer Batches</w:t>
        </w:r>
        <w:r>
          <w:t xml:space="preserve">	</w:t>
        </w:r>
        <w:r>
          <w:t xml:space="preserve">171</w:t>
        </w:r>
      </w:hyperlink>
    </w:p>
    <w:p>
      <w:pPr>
        <w:pStyle w:val="toc3"/>
      </w:pPr>
      <w:hyperlink w:anchor="_Toc000242" w:history="1">
        <w:r>
          <w:t xml:space="preserve">13.3.3 SCR-RN-12 Record Insurer Response</w:t>
        </w:r>
        <w:r>
          <w:t xml:space="preserve">	</w:t>
        </w:r>
        <w:r>
          <w:t xml:space="preserve">175</w:t>
        </w:r>
      </w:hyperlink>
    </w:p>
    <w:p>
      <w:pPr>
        <w:pStyle w:val="toc2"/>
      </w:pPr>
      <w:hyperlink w:anchor="_Toc000243" w:history="1">
        <w:r>
          <w:t xml:space="preserve">13.4 Letters, acceptance and follow-up</w:t>
        </w:r>
        <w:r>
          <w:t xml:space="preserve">	</w:t>
        </w:r>
        <w:r>
          <w:t xml:space="preserve">178</w:t>
        </w:r>
      </w:hyperlink>
    </w:p>
    <w:p>
      <w:pPr>
        <w:pStyle w:val="toc3"/>
      </w:pPr>
      <w:hyperlink w:anchor="_Toc000244" w:history="1">
        <w:r>
          <w:t xml:space="preserve">13.4.1 SCR-RN-13 Letters</w:t>
        </w:r>
        <w:r>
          <w:t xml:space="preserve">	</w:t>
        </w:r>
        <w:r>
          <w:t xml:space="preserve">178</w:t>
        </w:r>
      </w:hyperlink>
    </w:p>
    <w:p>
      <w:pPr>
        <w:pStyle w:val="toc3"/>
      </w:pPr>
      <w:hyperlink w:anchor="_Toc000245" w:history="1">
        <w:r>
          <w:t xml:space="preserve">13.4.2 SCR-RN-14 Record Acceptance</w:t>
        </w:r>
        <w:r>
          <w:t xml:space="preserve">	</w:t>
        </w:r>
        <w:r>
          <w:t xml:space="preserve">182</w:t>
        </w:r>
      </w:hyperlink>
    </w:p>
    <w:p>
      <w:pPr>
        <w:pStyle w:val="toc3"/>
      </w:pPr>
      <w:hyperlink w:anchor="_Toc000246" w:history="1">
        <w:r>
          <w:t xml:space="preserve">13.4.3 SCR-RN-15 Follow-ups</w:t>
        </w:r>
        <w:r>
          <w:t xml:space="preserve">	</w:t>
        </w:r>
        <w:r>
          <w:t xml:space="preserve">184</w:t>
        </w:r>
      </w:hyperlink>
    </w:p>
    <w:p>
      <w:pPr>
        <w:pStyle w:val="toc3"/>
      </w:pPr>
      <w:hyperlink w:anchor="_Toc000247" w:history="1">
        <w:r>
          <w:t xml:space="preserve">13.4.4 SCR-RN-16 LAMD Reports</w:t>
        </w:r>
        <w:r>
          <w:t xml:space="preserve">	</w:t>
        </w:r>
        <w:r>
          <w:t xml:space="preserve">186</w:t>
        </w:r>
      </w:hyperlink>
    </w:p>
    <w:p>
      <w:pPr>
        <w:pStyle w:val="toc2"/>
      </w:pPr>
      <w:hyperlink w:anchor="_Toc000248" w:history="1">
        <w:r>
          <w:t xml:space="preserve">13.5 Renewal Setup</w:t>
        </w:r>
        <w:r>
          <w:t xml:space="preserve">	</w:t>
        </w:r>
        <w:r>
          <w:t xml:space="preserve">189</w:t>
        </w:r>
      </w:hyperlink>
    </w:p>
    <w:p>
      <w:pPr>
        <w:pStyle w:val="toc3"/>
      </w:pPr>
      <w:hyperlink w:anchor="_Toc000249" w:history="1">
        <w:r>
          <w:t xml:space="preserve">13.5.1 SCR-RN-17 Renewal Setup: Non-renewable Risk Codes and Checks</w:t>
        </w:r>
        <w:r>
          <w:t xml:space="preserve">	</w:t>
        </w:r>
        <w:r>
          <w:t xml:space="preserve">189</w:t>
        </w:r>
      </w:hyperlink>
    </w:p>
    <w:p>
      <w:pPr>
        <w:pStyle w:val="toc3"/>
      </w:pPr>
      <w:hyperlink w:anchor="_Toc000250" w:history="1">
        <w:r>
          <w:t xml:space="preserve">13.5.2 SCR-RN-18 Renewal Setup: Classification Rules and Decision Matrix</w:t>
        </w:r>
        <w:r>
          <w:t xml:space="preserve">	</w:t>
        </w:r>
        <w:r>
          <w:t xml:space="preserve">194</w:t>
        </w:r>
      </w:hyperlink>
    </w:p>
    <w:p>
      <w:pPr>
        <w:pStyle w:val="toc3"/>
      </w:pPr>
      <w:hyperlink w:anchor="_Toc000251" w:history="1">
        <w:r>
          <w:t xml:space="preserve">13.5.3 SCR-RN-19 Renewal Setup: Package Map, Package Choices and Propose Package</w:t>
        </w:r>
        <w:r>
          <w:t xml:space="preserve">	</w:t>
        </w:r>
        <w:r>
          <w:t xml:space="preserve">198</w:t>
        </w:r>
      </w:hyperlink>
    </w:p>
    <w:p>
      <w:pPr>
        <w:pStyle w:val="toc3"/>
      </w:pPr>
      <w:hyperlink w:anchor="_Toc000252" w:history="1">
        <w:r>
          <w:t xml:space="preserve">13.5.4 SCR-RN-20 Renewal Setup: Go-live</w:t>
        </w:r>
        <w:r>
          <w:t xml:space="preserve">	</w:t>
        </w:r>
        <w:r>
          <w:t xml:space="preserve">202</w:t>
        </w:r>
      </w:hyperlink>
    </w:p>
    <w:p>
      <w:pPr>
        <w:pStyle w:val="toc1"/>
      </w:pPr>
      <w:hyperlink w:anchor="_Toc000253" w:history="1">
        <w:r>
          <w:t xml:space="preserve">14 End-to-end walkthroughs</w:t>
        </w:r>
        <w:r>
          <w:t xml:space="preserve">	</w:t>
        </w:r>
        <w:r>
          <w:t xml:space="preserve">205</w:t>
        </w:r>
      </w:hyperlink>
    </w:p>
    <w:p>
      <w:pPr>
        <w:pStyle w:val="toc2"/>
      </w:pPr>
      <w:hyperlink w:anchor="_Toc000254" w:history="1">
        <w:r>
          <w:t xml:space="preserve">14.1 WT-A An expiring account from the Expiry List to the Team Leader's post</w:t>
        </w:r>
        <w:r>
          <w:t xml:space="preserve">	</w:t>
        </w:r>
        <w:r>
          <w:t xml:space="preserve">205</w:t>
        </w:r>
      </w:hyperlink>
    </w:p>
    <w:p>
      <w:pPr>
        <w:pStyle w:val="toc2"/>
      </w:pPr>
      <w:hyperlink w:anchor="_Toc000255" w:history="1">
        <w:r>
          <w:t xml:space="preserve">14.2 WT-B Processing, the insurer's answer and the Renewal Advice</w:t>
        </w:r>
        <w:r>
          <w:t xml:space="preserve">	</w:t>
        </w:r>
        <w:r>
          <w:t xml:space="preserve">214</w:t>
        </w:r>
      </w:hyperlink>
    </w:p>
    <w:p>
      <w:pPr>
        <w:pStyle w:val="toc2"/>
      </w:pPr>
      <w:hyperlink w:anchor="_Toc000256" w:history="1">
        <w:r>
          <w:t xml:space="preserve">14.3 WT-C The Contact Center follow-up and the client's acceptance</w:t>
        </w:r>
        <w:r>
          <w:t xml:space="preserve">	</w:t>
        </w:r>
        <w:r>
          <w:t xml:space="preserve">221</w:t>
        </w:r>
      </w:hyperlink>
    </w:p>
    <w:p>
      <w:pPr>
        <w:pStyle w:val="toc2"/>
      </w:pPr>
      <w:hyperlink w:anchor="_Toc000257" w:history="1">
        <w:r>
          <w:t xml:space="preserve">14.4 WT-D Not for Renewal and the closing letter</w:t>
        </w:r>
        <w:r>
          <w:t xml:space="preserve">	</w:t>
        </w:r>
        <w:r>
          <w:t xml:space="preserve">226</w:t>
        </w:r>
      </w:hyperlink>
    </w:p>
    <w:p>
      <w:pPr>
        <w:pStyle w:val="toc2"/>
      </w:pPr>
      <w:hyperlink w:anchor="_Toc000258" w:history="1">
        <w:r>
          <w:t xml:space="preserve">14.5 WT-E A transfer to another unit, and the controls the user sees</w:t>
        </w:r>
        <w:r>
          <w:t xml:space="preserve">	</w:t>
        </w:r>
        <w:r>
          <w:t xml:space="preserve">232</w:t>
        </w:r>
      </w:hyperlink>
    </w:p>
    <w:p>
      <w:pPr>
        <w:pStyle w:val="toc1"/>
      </w:pPr>
      <w:hyperlink w:anchor="_Toc000259" w:history="1">
        <w:r>
          <w:t xml:space="preserve">15 Messages catalogue</w:t>
        </w:r>
        <w:r>
          <w:t xml:space="preserve">	</w:t>
        </w:r>
        <w:r>
          <w:t xml:space="preserve">236</w:t>
        </w:r>
      </w:hyperlink>
    </w:p>
    <w:p>
      <w:pPr>
        <w:pStyle w:val="toc1"/>
      </w:pPr>
      <w:hyperlink w:anchor="_Toc000286" w:history="1">
        <w:r>
          <w:t xml:space="preserve">16 Notifications catalogue</w:t>
        </w:r>
        <w:r>
          <w:t xml:space="preserve">	</w:t>
        </w:r>
        <w:r>
          <w:t xml:space="preserve">246</w:t>
        </w:r>
      </w:hyperlink>
    </w:p>
    <w:p>
      <w:pPr>
        <w:pStyle w:val="toc1"/>
      </w:pPr>
      <w:hyperlink w:anchor="_Toc000287" w:history="1">
        <w:r>
          <w:t xml:space="preserve">17 Document outputs</w:t>
        </w:r>
        <w:r>
          <w:t xml:space="preserve">	</w:t>
        </w:r>
        <w:r>
          <w:t xml:space="preserve">248</w:t>
        </w:r>
      </w:hyperlink>
    </w:p>
    <w:p>
      <w:pPr>
        <w:pStyle w:val="toc2"/>
      </w:pPr>
      <w:hyperlink w:anchor="_Toc000288" w:history="1">
        <w:r>
          <w:t xml:space="preserve">17.1 DO-01 Renewal Advice (first and second notice)</w:t>
        </w:r>
        <w:r>
          <w:t xml:space="preserve">	</w:t>
        </w:r>
        <w:r>
          <w:t xml:space="preserve">248</w:t>
        </w:r>
      </w:hyperlink>
    </w:p>
    <w:p>
      <w:pPr>
        <w:pStyle w:val="toc2"/>
      </w:pPr>
      <w:hyperlink w:anchor="_Toc000289" w:history="1">
        <w:r>
          <w:t xml:space="preserve">17.2 DO-02 Not for Renewal Letter and No Advice Letter</w:t>
        </w:r>
        <w:r>
          <w:t xml:space="preserve">	</w:t>
        </w:r>
        <w:r>
          <w:t xml:space="preserve">249</w:t>
        </w:r>
      </w:hyperlink>
    </w:p>
    <w:p>
      <w:pPr>
        <w:pStyle w:val="toc2"/>
      </w:pPr>
      <w:hyperlink w:anchor="_Toc000290" w:history="1">
        <w:r>
          <w:t xml:space="preserve">17.3 DO-03 Insurer extract</w:t>
        </w:r>
        <w:r>
          <w:t xml:space="preserve">	</w:t>
        </w:r>
        <w:r>
          <w:t xml:space="preserve">250</w:t>
        </w:r>
      </w:hyperlink>
    </w:p>
    <w:p>
      <w:pPr>
        <w:pStyle w:val="toc2"/>
      </w:pPr>
      <w:hyperlink w:anchor="_Toc000291" w:history="1">
        <w:r>
          <w:t xml:space="preserve">17.4 DO-04 Expiry list download</w:t>
        </w:r>
        <w:r>
          <w:t xml:space="preserve">	</w:t>
        </w:r>
        <w:r>
          <w:t xml:space="preserve">252</w:t>
        </w:r>
      </w:hyperlink>
    </w:p>
    <w:p>
      <w:pPr>
        <w:pStyle w:val="toc2"/>
      </w:pPr>
      <w:hyperlink w:anchor="_Toc000292" w:history="1">
        <w:r>
          <w:t xml:space="preserve">17.5 DO-05 Renewal account details</w:t>
        </w:r>
        <w:r>
          <w:t xml:space="preserve">	</w:t>
        </w:r>
        <w:r>
          <w:t xml:space="preserve">254</w:t>
        </w:r>
      </w:hyperlink>
    </w:p>
    <w:p>
      <w:pPr>
        <w:pStyle w:val="toc1"/>
      </w:pPr>
      <w:hyperlink w:anchor="_Toc000293" w:history="1">
        <w:r>
          <w:t xml:space="preserve">18 Upload screens</w:t>
        </w:r>
        <w:r>
          <w:t xml:space="preserve">	</w:t>
        </w:r>
        <w:r>
          <w:t xml:space="preserve">255</w:t>
        </w:r>
      </w:hyperlink>
    </w:p>
    <w:p>
      <w:pPr>
        <w:pStyle w:val="toc2"/>
      </w:pPr>
      <w:hyperlink w:anchor="_Toc000294" w:history="1">
        <w:r>
          <w:t xml:space="preserve">18.1 Renewal - client acceptances (RNW_ACCEPTANCE)</w:t>
        </w:r>
        <w:r>
          <w:t xml:space="preserve">	</w:t>
        </w:r>
        <w:r>
          <w:t xml:space="preserve">255</w:t>
        </w:r>
      </w:hyperlink>
    </w:p>
    <w:p>
      <w:pPr>
        <w:pStyle w:val="toc2"/>
      </w:pPr>
      <w:hyperlink w:anchor="_Toc000295" w:history="1">
        <w:r>
          <w:t xml:space="preserve">18.2 Renewal - expiring policies of the legacy systems (RNW_LEGACY_POLICIES)</w:t>
        </w:r>
        <w:r>
          <w:t xml:space="preserve">	</w:t>
        </w:r>
        <w:r>
          <w:t xml:space="preserve">255</w:t>
        </w:r>
      </w:hyperlink>
    </w:p>
    <w:p>
      <w:pPr>
        <w:pStyle w:val="toc2"/>
      </w:pPr>
      <w:hyperlink w:anchor="_Toc000296" w:history="1">
        <w:r>
          <w:t xml:space="preserve">18.3 Renewal - Renewal Advices sent before go-live (RNW_RA_ALREADY_SENT)</w:t>
        </w:r>
        <w:r>
          <w:t xml:space="preserve">	</w:t>
        </w:r>
        <w:r>
          <w:t xml:space="preserve">256</w:t>
        </w:r>
      </w:hyperlink>
    </w:p>
    <w:p>
      <w:pPr>
        <w:pStyle w:val="toc2"/>
      </w:pPr>
      <w:hyperlink w:anchor="_Toc000297" w:history="1">
        <w:r>
          <w:t xml:space="preserve">18.4 Renewal - insurer responses (RNW_INSURER_RESPONSE)</w:t>
        </w:r>
        <w:r>
          <w:t xml:space="preserve">	</w:t>
        </w:r>
        <w:r>
          <w:t xml:space="preserve">256</w:t>
        </w:r>
      </w:hyperlink>
    </w:p>
    <w:p>
      <w:pPr>
        <w:pStyle w:val="toc2"/>
      </w:pPr>
      <w:hyperlink w:anchor="_Toc000298" w:history="1">
        <w:r>
          <w:t xml:space="preserve">18.5 Renewal - LAMD loan report (RNW_LAMD_REPORT)</w:t>
        </w:r>
        <w:r>
          <w:t xml:space="preserve">	</w:t>
        </w:r>
        <w:r>
          <w:t xml:space="preserve">257</w:t>
        </w:r>
      </w:hyperlink>
    </w:p>
    <w:p>
      <w:pPr>
        <w:pStyle w:val="toc2"/>
      </w:pPr>
      <w:hyperlink w:anchor="_Toc000299" w:history="1">
        <w:r>
          <w:t xml:space="preserve">18.6 Renewal - dispositioned file (RNW_DISPOSITION_UPLOAD)</w:t>
        </w:r>
        <w:r>
          <w:t xml:space="preserve">	</w:t>
        </w:r>
        <w:r>
          <w:t xml:space="preserve">257</w:t>
        </w:r>
      </w:hyperlink>
    </w:p>
    <w:p>
      <w:pPr>
        <w:pStyle w:val="toc2"/>
      </w:pPr>
      <w:hyperlink w:anchor="_Toc000300" w:history="1">
        <w:r>
          <w:t xml:space="preserve">18.7 Renewal - package map of migrated policies (RNW_PACKAGE_MAP)</w:t>
        </w:r>
        <w:r>
          <w:t xml:space="preserve">	</w:t>
        </w:r>
        <w:r>
          <w:t xml:space="preserve">257</w:t>
        </w:r>
      </w:hyperlink>
    </w:p>
    <w:p>
      <w:pPr>
        <w:pStyle w:val="toc1"/>
      </w:pPr>
      <w:hyperlink w:anchor="_Toc000301" w:history="1">
        <w:r>
          <w:t xml:space="preserve">19 Cross-BRD dependencies and interface contract</w:t>
        </w:r>
        <w:r>
          <w:t xml:space="preserve">	</w:t>
        </w:r>
        <w:r>
          <w:t xml:space="preserve">259</w:t>
        </w:r>
      </w:hyperlink>
    </w:p>
    <w:p>
      <w:pPr>
        <w:pStyle w:val="toc1"/>
      </w:pPr>
      <w:hyperlink w:anchor="_Toc000302" w:history="1">
        <w:r>
          <w:t xml:space="preserve">20 Sign-off and change control</w:t>
        </w:r>
        <w:r>
          <w:t xml:space="preserve">	</w:t>
        </w:r>
        <w:r>
          <w:t xml:space="preserve">261</w:t>
        </w:r>
      </w:hyperlink>
    </w:p>
    <w:p>
      <w:pPr>
        <w:pStyle w:val="toc2"/>
      </w:pPr>
      <w:hyperlink w:anchor="_Toc000303" w:history="1">
        <w:r>
          <w:t xml:space="preserve">20.1 What is signed</w:t>
        </w:r>
        <w:r>
          <w:t xml:space="preserve">	</w:t>
        </w:r>
        <w:r>
          <w:t xml:space="preserve">261</w:t>
        </w:r>
      </w:hyperlink>
    </w:p>
    <w:p>
      <w:pPr>
        <w:pStyle w:val="toc2"/>
      </w:pPr>
      <w:hyperlink w:anchor="_Toc000304" w:history="1">
        <w:r>
          <w:t xml:space="preserve">20.2 How the review is recorded</w:t>
        </w:r>
        <w:r>
          <w:t xml:space="preserve">	</w:t>
        </w:r>
        <w:r>
          <w:t xml:space="preserve">261</w:t>
        </w:r>
      </w:hyperlink>
    </w:p>
    <w:p>
      <w:pPr>
        <w:pStyle w:val="toc2"/>
      </w:pPr>
      <w:hyperlink w:anchor="_Toc000305" w:history="1">
        <w:r>
          <w:t xml:space="preserve">20.3 What signing freezes</w:t>
        </w:r>
        <w:r>
          <w:t xml:space="preserve">	</w:t>
        </w:r>
        <w:r>
          <w:t xml:space="preserve">262</w:t>
        </w:r>
      </w:hyperlink>
    </w:p>
    <w:p>
      <w:pPr>
        <w:pStyle w:val="toc2"/>
      </w:pPr>
      <w:hyperlink w:anchor="_Toc000306" w:history="1">
        <w:r>
          <w:t xml:space="preserve">20.4 Change after sign-off</w:t>
        </w:r>
        <w:r>
          <w:t xml:space="preserve">	</w:t>
        </w:r>
        <w:r>
          <w:t xml:space="preserve">262</w:t>
        </w:r>
      </w:hyperlink>
    </w:p>
    <w:p>
      <w:pPr>
        <w:pStyle w:val="toc2"/>
      </w:pPr>
      <w:hyperlink w:anchor="_Toc000307" w:history="1">
        <w:r>
          <w:t xml:space="preserve">20.5 Proposed rules for confirmation</w:t>
        </w:r>
        <w:r>
          <w:t xml:space="preserve">	</w:t>
        </w:r>
        <w:r>
          <w:t xml:space="preserve">262</w:t>
        </w:r>
      </w:hyperlink>
    </w:p>
    <w:p>
      <w:pPr>
        <w:pStyle w:val="toc2"/>
      </w:pPr>
      <w:hyperlink w:anchor="_Toc000308" w:history="1">
        <w:r>
          <w:t xml:space="preserve">20.6 Signatures</w:t>
        </w:r>
        <w:r>
          <w:t xml:space="preserve">	</w:t>
        </w:r>
        <w:r>
          <w:t xml:space="preserve">263</w:t>
        </w:r>
      </w:hyperlink>
    </w:p>
    <w:p>
      <w:pPr>
        <w:pStyle w:val="toc1"/>
      </w:pPr>
      <w:hyperlink w:anchor="_Toc000309" w:history="1">
        <w:r>
          <w:t xml:space="preserve">21 Proposed business rules and clarifications for confirmation</w:t>
        </w:r>
        <w:r>
          <w:t xml:space="preserve">	</w:t>
        </w:r>
        <w:r>
          <w:t xml:space="preserve">264</w:t>
        </w:r>
      </w:hyperlink>
    </w:p>
    <w:p>
      <w:pPr>
        <w:pStyle w:val="toc1"/>
      </w:pPr>
      <w:hyperlink w:anchor="_Toc000310" w:history="1">
        <w:r>
          <w:t xml:space="preserve">22 Appendix: User-story view</w:t>
        </w:r>
        <w:r>
          <w:t xml:space="preserve">	</w:t>
        </w:r>
        <w:r>
          <w:t xml:space="preserve">268</w:t>
        </w:r>
      </w:hyperlink>
    </w:p>
    <w:p>
      <w:pPr>
        <w:pStyle w:val="toc1"/>
      </w:pPr>
      <w:hyperlink w:anchor="_Toc000311" w:history="1">
        <w:r>
          <w:t xml:space="preserve">23 Appendix: Storyboard index</w:t>
        </w:r>
        <w:r>
          <w:t xml:space="preserve">	</w:t>
        </w:r>
        <w:r>
          <w:t xml:space="preserve">274</w:t>
        </w:r>
      </w:hyperlink>
    </w:p>
    <w:p>
      <w:pPr>
        <w:pStyle w:val="toc1"/>
      </w:pPr>
      <w:hyperlink w:anchor="_Toc000312" w:history="1">
        <w:r>
          <w:t xml:space="preserve">24 Appendix: Screen standards</w:t>
        </w:r>
        <w:r>
          <w:t xml:space="preserve">	</w:t>
        </w:r>
        <w:r>
          <w:t xml:space="preserve">277</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Renewal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the business expects. The project team uses it to test the Renewal functions and to prepare user acceptance testing (UAT). Every functional requirement (FR) cites the BRD requirements it meets and their BRD pages.</w:t>
      </w:r>
    </w:p>
    <w:p>
      <w:r>
        <w:rPr/>
        <w:t xml:space="preserve">Every module goes live together in January 2028 (BDOI, 26-Sep-2026); the early renewal release of the concept paper </w:t>
      </w:r>
      <w:r>
        <w:rPr>
          <w:i/>
        </w:rPr>
        <w:t>Advance Implementation of Renewal Processing</w:t>
      </w:r>
      <w:r>
        <w:rPr/>
        <w:t xml:space="preserve"> is superseded. Renewals expiring from go-live to 31 May 2028 are processed in BIBS after go-live (FR-RN-016).</w:t>
      </w:r>
    </w:p>
    <w:p>
      <w:r>
        <w:rPr/>
        <w:t>The FRs describe the proposed behaviour of the Renewal screens. Where the proposed rule or screen differs from the BRD text, or needs a decision of BDOI, the FR says so in a note and chapter 21 lists each such point for confirmation. Chapters 12 to 19 give the business view of the system: the navigation, the specification of every screen with its screenshots, the walkthroughs, the messages, notifications, documents, uploads and the contract with the other BRDs; chapter 20 describes the sign-off. The appendices give the user-story view of every BRD requirement and the storyboard index of the walkthroughs. Messages are given with their text; a code is quoted where it is confirmed, and "To be confirmed" marks the others.</w:t>
      </w:r>
    </w:p>
    <w:p>
      <w:pPr>
        <w:pStyle w:val="Heading2"/>
      </w:pPr>
      <w:bookmarkStart w:id="103" w:name="_Toc000103"/>
      <w:r>
        <w:rPr/>
        <w:t>1.2 Scope</w:t>
      </w:r>
      <w:bookmarkEnd w:id="103"/>
    </w:p>
    <w:p>
      <w:r>
        <w:rPr/>
        <w:t xml:space="preserve">The scope is the renewal of </w:t>
      </w:r>
      <w:r>
        <w:rPr>
          <w:b/>
        </w:rPr>
        <w:t>client policies placed and booked by BDOI</w:t>
      </w:r>
      <w:r>
        <w:rPr/>
        <w:t>: from the extraction of the expiring accounts (the legacy "RMEL" list) to the disposition by Marketing, the processing and insurer round-trip, the Renewal Advice and other letters, the client's acceptance, and the placement and booking of the renewal. Packaged and non-packaged accounts follow one process (p.69).</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 and administration</w:t>
            </w:r>
          </w:p>
        </w:tc>
        <w:tc>
          <w:tcPr>
            <w:tcW w:type="dxa" w:w="5279"/>
            <w:tcMar>
              <w:top w:w="50" w:type="dxa"/>
              <w:bottom w:w="50" w:type="dxa"/>
              <w:left w:w="90" w:type="dxa"/>
              <w:right w:w="90" w:type="dxa"/>
            </w:tcMar>
          </w:tcPr>
          <w:p>
            <w:pPr>
              <w:pStyle w:val="BDOITable"/>
            </w:pPr>
            <w:r>
              <w:rPr>
                <w:sz w:val="18"/>
              </w:rPr>
              <w:t>Log-in, session, multi-tab, profiles and function grants, lists of values, templates, LAMD and Contact Center roles</w:t>
            </w:r>
          </w:p>
        </w:tc>
        <w:tc>
          <w:tcPr>
            <w:tcW w:type="dxa" w:w="2346"/>
            <w:tcMar>
              <w:top w:w="50" w:type="dxa"/>
              <w:bottom w:w="50" w:type="dxa"/>
              <w:left w:w="90" w:type="dxa"/>
              <w:right w:w="90" w:type="dxa"/>
            </w:tcMar>
          </w:tcPr>
          <w:p>
            <w:pPr>
              <w:pStyle w:val="BDOITable"/>
            </w:pPr>
            <w:r>
              <w:rPr>
                <w:sz w:val="18"/>
              </w:rPr>
              <w:t>BRD x.001, x.002, 5.003-5.005, 6.002; BRRN.024, 026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Expiring list</w:t>
            </w:r>
          </w:p>
        </w:tc>
        <w:tc>
          <w:tcPr>
            <w:tcW w:type="dxa" w:w="5279"/>
            <w:tcMar>
              <w:top w:w="50" w:type="dxa"/>
              <w:bottom w:w="50" w:type="dxa"/>
              <w:left w:w="90" w:type="dxa"/>
              <w:right w:w="90" w:type="dxa"/>
            </w:tcMar>
            <w:shd w:val="clear" w:color="auto" w:fill="E5F5FF"/>
          </w:tcPr>
          <w:p>
            <w:pPr>
              <w:pStyle w:val="BDOITable"/>
            </w:pPr>
            <w:r>
              <w:rPr>
                <w:sz w:val="18"/>
              </w:rPr>
              <w:t>Automatic and on-demand extraction, date range, filter criteria, one scrollable grid, column filters and search, export, print</w:t>
            </w:r>
          </w:p>
        </w:tc>
        <w:tc>
          <w:tcPr>
            <w:tcW w:type="dxa" w:w="2346"/>
            <w:tcMar>
              <w:top w:w="50" w:type="dxa"/>
              <w:bottom w:w="50" w:type="dxa"/>
              <w:left w:w="90" w:type="dxa"/>
              <w:right w:w="90" w:type="dxa"/>
            </w:tcMar>
            <w:shd w:val="clear" w:color="auto" w:fill="E5F5FF"/>
          </w:tcPr>
          <w:p>
            <w:pPr>
              <w:pStyle w:val="BDOITable"/>
            </w:pPr>
            <w:r>
              <w:rPr>
                <w:sz w:val="18"/>
              </w:rPr>
              <w:t>BRRN.002-008, 030; BRD 1.003, 3.003</w:t>
            </w:r>
          </w:p>
        </w:tc>
      </w:tr>
      <w:tr>
        <w:trPr>
          <w:cantSplit w:val="true"/>
        </w:trPr>
        <w:tc>
          <w:tcPr>
            <w:tcW w:type="dxa" w:w="2346"/>
            <w:tcMar>
              <w:top w:w="50" w:type="dxa"/>
              <w:bottom w:w="50" w:type="dxa"/>
              <w:left w:w="90" w:type="dxa"/>
              <w:right w:w="90" w:type="dxa"/>
            </w:tcMar>
          </w:tcPr>
          <w:p>
            <w:pPr>
              <w:pStyle w:val="BDOITable"/>
            </w:pPr>
            <w:r>
              <w:rPr>
                <w:sz w:val="18"/>
              </w:rPr>
              <w:t>Governance rules</w:t>
            </w:r>
          </w:p>
        </w:tc>
        <w:tc>
          <w:tcPr>
            <w:tcW w:type="dxa" w:w="5279"/>
            <w:tcMar>
              <w:top w:w="50" w:type="dxa"/>
              <w:bottom w:w="50" w:type="dxa"/>
              <w:left w:w="90" w:type="dxa"/>
              <w:right w:w="90" w:type="dxa"/>
            </w:tcMar>
          </w:tcPr>
          <w:p>
            <w:pPr>
              <w:pStyle w:val="BDOITable"/>
            </w:pPr>
            <w:r>
              <w:rPr>
                <w:sz w:val="18"/>
              </w:rPr>
              <w:t>In-system sanitation, unique reference, Clean / Review / Exception buckets, decision matrix, explicit initiation, non-renewable risk codes, LAMD reports, KYC flag, endorsements on the mother policy</w:t>
            </w:r>
          </w:p>
        </w:tc>
        <w:tc>
          <w:tcPr>
            <w:tcW w:type="dxa" w:w="2346"/>
            <w:tcMar>
              <w:top w:w="50" w:type="dxa"/>
              <w:bottom w:w="50" w:type="dxa"/>
              <w:left w:w="90" w:type="dxa"/>
              <w:right w:w="90" w:type="dxa"/>
            </w:tcMar>
          </w:tcPr>
          <w:p>
            <w:pPr>
              <w:pStyle w:val="BDOITable"/>
            </w:pPr>
            <w:r>
              <w:rPr>
                <w:sz w:val="18"/>
              </w:rPr>
              <w:t>BRRN.009, 020-023, 028-032, 034, 039</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Marketing</w:t>
            </w:r>
          </w:p>
        </w:tc>
        <w:tc>
          <w:tcPr>
            <w:tcW w:type="dxa" w:w="5279"/>
            <w:tcMar>
              <w:top w:w="50" w:type="dxa"/>
              <w:bottom w:w="50" w:type="dxa"/>
              <w:left w:w="90" w:type="dxa"/>
              <w:right w:w="90" w:type="dxa"/>
            </w:tcMar>
            <w:shd w:val="clear" w:color="auto" w:fill="E5F5FF"/>
          </w:tcPr>
          <w:p>
            <w:pPr>
              <w:pStyle w:val="BDOITable"/>
            </w:pPr>
            <w:r>
              <w:rPr>
                <w:sz w:val="18"/>
              </w:rPr>
              <w:t>Assignment, re-assignment, transfer between units, disposition with reasons and remarks, account history, TL review, return and post, outstanding-balance override, New Business path</w:t>
            </w:r>
          </w:p>
        </w:tc>
        <w:tc>
          <w:tcPr>
            <w:tcW w:type="dxa" w:w="2346"/>
            <w:tcMar>
              <w:top w:w="50" w:type="dxa"/>
              <w:bottom w:w="50" w:type="dxa"/>
              <w:left w:w="90" w:type="dxa"/>
              <w:right w:w="90" w:type="dxa"/>
            </w:tcMar>
            <w:shd w:val="clear" w:color="auto" w:fill="E5F5FF"/>
          </w:tcPr>
          <w:p>
            <w:pPr>
              <w:pStyle w:val="BDOITable"/>
            </w:pPr>
            <w:r>
              <w:rPr>
                <w:sz w:val="18"/>
              </w:rPr>
              <w:t>BRD 1.004-1.008, 1.011, 2.003-2.007; BRRN.011-017, 027, 033</w:t>
            </w:r>
          </w:p>
        </w:tc>
      </w:tr>
      <w:tr>
        <w:trPr>
          <w:cantSplit w:val="true"/>
        </w:trPr>
        <w:tc>
          <w:tcPr>
            <w:tcW w:type="dxa" w:w="2346"/>
            <w:tcMar>
              <w:top w:w="50" w:type="dxa"/>
              <w:bottom w:w="50" w:type="dxa"/>
              <w:left w:w="90" w:type="dxa"/>
              <w:right w:w="90" w:type="dxa"/>
            </w:tcMar>
          </w:tcPr>
          <w:p>
            <w:pPr>
              <w:pStyle w:val="BDOITable"/>
            </w:pPr>
            <w:r>
              <w:rPr>
                <w:sz w:val="18"/>
              </w:rPr>
              <w:t>Processing and insurer</w:t>
            </w:r>
          </w:p>
        </w:tc>
        <w:tc>
          <w:tcPr>
            <w:tcW w:type="dxa" w:w="5279"/>
            <w:tcMar>
              <w:top w:w="50" w:type="dxa"/>
              <w:bottom w:w="50" w:type="dxa"/>
              <w:left w:w="90" w:type="dxa"/>
              <w:right w:w="90" w:type="dxa"/>
            </w:tcMar>
          </w:tcPr>
          <w:p>
            <w:pPr>
              <w:pStyle w:val="BDOITable"/>
            </w:pPr>
            <w:r>
              <w:rPr>
                <w:sz w:val="18"/>
              </w:rPr>
              <w:t>Dispositioned-file upload, assignment to Processing Officers, data update, computations, return to Marketing, extract per insurer, insurer responses</w:t>
            </w:r>
          </w:p>
        </w:tc>
        <w:tc>
          <w:tcPr>
            <w:tcW w:type="dxa" w:w="2346"/>
            <w:tcMar>
              <w:top w:w="50" w:type="dxa"/>
              <w:bottom w:w="50" w:type="dxa"/>
              <w:left w:w="90" w:type="dxa"/>
              <w:right w:w="90" w:type="dxa"/>
            </w:tcMar>
          </w:tcPr>
          <w:p>
            <w:pPr>
              <w:pStyle w:val="BDOITable"/>
            </w:pPr>
            <w:r>
              <w:rPr>
                <w:sz w:val="18"/>
              </w:rPr>
              <w:t>BRD 3.004-3.009, 4.003-4.007; BRRN.018, 035, 038</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Letters and acceptance</w:t>
            </w:r>
          </w:p>
        </w:tc>
        <w:tc>
          <w:tcPr>
            <w:tcW w:type="dxa" w:w="5279"/>
            <w:tcMar>
              <w:top w:w="50" w:type="dxa"/>
              <w:bottom w:w="50" w:type="dxa"/>
              <w:left w:w="90" w:type="dxa"/>
              <w:right w:w="90" w:type="dxa"/>
            </w:tcMar>
            <w:shd w:val="clear" w:color="auto" w:fill="E5F5FF"/>
          </w:tcPr>
          <w:p>
            <w:pPr>
              <w:pStyle w:val="BDOITable"/>
            </w:pPr>
            <w:r>
              <w:rPr>
                <w:sz w:val="18"/>
              </w:rPr>
              <w:t>Renewal Advice (first and second notice), NAL, NRL / NFR, NRNS reminder and non-acceptance letters on the effective expiry date, Contact Center follow-up, client confirmation through Marketing and the progression to placement and booking</w:t>
            </w:r>
          </w:p>
        </w:tc>
        <w:tc>
          <w:tcPr>
            <w:tcW w:type="dxa" w:w="2346"/>
            <w:tcMar>
              <w:top w:w="50" w:type="dxa"/>
              <w:bottom w:w="50" w:type="dxa"/>
              <w:left w:w="90" w:type="dxa"/>
              <w:right w:w="90" w:type="dxa"/>
            </w:tcMar>
            <w:shd w:val="clear" w:color="auto" w:fill="E5F5FF"/>
          </w:tcPr>
          <w:p>
            <w:pPr>
              <w:pStyle w:val="BDOITable"/>
            </w:pPr>
            <w:r>
              <w:rPr>
                <w:sz w:val="18"/>
              </w:rPr>
              <w:t>BRRN.001, 010, 025, 026, 035, 037, 040</w:t>
            </w:r>
          </w:p>
        </w:tc>
      </w:tr>
      <w:tr>
        <w:trPr>
          <w:cantSplit w:val="true"/>
        </w:trPr>
        <w:tc>
          <w:tcPr>
            <w:tcW w:type="dxa" w:w="2346"/>
            <w:tcMar>
              <w:top w:w="50" w:type="dxa"/>
              <w:bottom w:w="50" w:type="dxa"/>
              <w:left w:w="90" w:type="dxa"/>
              <w:right w:w="90" w:type="dxa"/>
            </w:tcMar>
          </w:tcPr>
          <w:p>
            <w:pPr>
              <w:pStyle w:val="BDOITable"/>
            </w:pPr>
            <w:r>
              <w:rPr>
                <w:sz w:val="18"/>
              </w:rPr>
              <w:t>Hold cover and incentive</w:t>
            </w:r>
          </w:p>
        </w:tc>
        <w:tc>
          <w:tcPr>
            <w:tcW w:type="dxa" w:w="5279"/>
            <w:tcMar>
              <w:top w:w="50" w:type="dxa"/>
              <w:bottom w:w="50" w:type="dxa"/>
              <w:left w:w="90" w:type="dxa"/>
              <w:right w:w="90" w:type="dxa"/>
            </w:tcMar>
          </w:tcPr>
          <w:p>
            <w:pPr>
              <w:pStyle w:val="BDOITable"/>
            </w:pPr>
            <w:r>
              <w:rPr>
                <w:sz w:val="18"/>
              </w:rPr>
              <w:t>Hold cover request to the insurer and its confirmation from the renewal; incentive eligibility evaluated after booking and full payment</w:t>
            </w:r>
          </w:p>
        </w:tc>
        <w:tc>
          <w:tcPr>
            <w:tcW w:type="dxa" w:w="2346"/>
            <w:tcMar>
              <w:top w:w="50" w:type="dxa"/>
              <w:bottom w:w="50" w:type="dxa"/>
              <w:left w:w="90" w:type="dxa"/>
              <w:right w:w="90" w:type="dxa"/>
            </w:tcMar>
          </w:tcPr>
          <w:p>
            <w:pPr>
              <w:pStyle w:val="BDOITable"/>
            </w:pPr>
            <w:r>
              <w:rPr>
                <w:sz w:val="18"/>
              </w:rPr>
              <w:t>BRRN.041, 042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Monitoring</w:t>
            </w:r>
          </w:p>
        </w:tc>
        <w:tc>
          <w:tcPr>
            <w:tcW w:type="dxa" w:w="5279"/>
            <w:tcMar>
              <w:top w:w="50" w:type="dxa"/>
              <w:bottom w:w="50" w:type="dxa"/>
              <w:left w:w="90" w:type="dxa"/>
              <w:right w:w="90" w:type="dxa"/>
            </w:tcMar>
            <w:shd w:val="clear" w:color="auto" w:fill="E5F5FF"/>
          </w:tcPr>
          <w:p>
            <w:pPr>
              <w:pStyle w:val="BDOITable"/>
            </w:pPr>
            <w:r>
              <w:rPr>
                <w:sz w:val="18"/>
              </w:rPr>
              <w:t>Renewal home and dashboards, renewal status report with 34-line summary, centralised listings with escalation, other renewal reports</w:t>
            </w:r>
          </w:p>
        </w:tc>
        <w:tc>
          <w:tcPr>
            <w:tcW w:type="dxa" w:w="2346"/>
            <w:tcMar>
              <w:top w:w="50" w:type="dxa"/>
              <w:bottom w:w="50" w:type="dxa"/>
              <w:left w:w="90" w:type="dxa"/>
              <w:right w:w="90" w:type="dxa"/>
            </w:tcMar>
            <w:shd w:val="clear" w:color="auto" w:fill="E5F5FF"/>
          </w:tcPr>
          <w:p>
            <w:pPr>
              <w:pStyle w:val="BDOITable"/>
            </w:pPr>
            <w:r>
              <w:rPr>
                <w:sz w:val="18"/>
              </w:rPr>
              <w:t>BRD 1.009, 2.008, 3.010, 4.008; BRRN.019, 036</w:t>
            </w:r>
          </w:p>
        </w:tc>
      </w:tr>
      <w:tr>
        <w:trPr>
          <w:cantSplit w:val="true"/>
        </w:trPr>
        <w:tc>
          <w:tcPr>
            <w:tcW w:type="dxa" w:w="2346"/>
            <w:tcMar>
              <w:top w:w="50" w:type="dxa"/>
              <w:bottom w:w="50" w:type="dxa"/>
              <w:left w:w="90" w:type="dxa"/>
              <w:right w:w="90" w:type="dxa"/>
            </w:tcMar>
          </w:tcPr>
          <w:p>
            <w:pPr>
              <w:pStyle w:val="BDOITable"/>
            </w:pPr>
            <w:r>
              <w:rPr>
                <w:sz w:val="18"/>
              </w:rPr>
              <w:t>Submitted policies</w:t>
            </w:r>
          </w:p>
        </w:tc>
        <w:tc>
          <w:tcPr>
            <w:tcW w:type="dxa" w:w="5279"/>
            <w:tcMar>
              <w:top w:w="50" w:type="dxa"/>
              <w:bottom w:w="50" w:type="dxa"/>
              <w:left w:w="90" w:type="dxa"/>
              <w:right w:w="90" w:type="dxa"/>
            </w:tcMar>
          </w:tcPr>
          <w:p>
            <w:pPr>
              <w:pStyle w:val="BDOITable"/>
            </w:pPr>
            <w:r>
              <w:rPr>
                <w:sz w:val="18"/>
              </w:rPr>
              <w:t>Renewal of submitted policies handed over by BRD-12 (renewal hand-off)</w:t>
            </w:r>
          </w:p>
        </w:tc>
        <w:tc>
          <w:tcPr>
            <w:tcW w:type="dxa" w:w="2346"/>
            <w:tcMar>
              <w:top w:w="50" w:type="dxa"/>
              <w:bottom w:w="50" w:type="dxa"/>
              <w:left w:w="90" w:type="dxa"/>
              <w:right w:w="90" w:type="dxa"/>
            </w:tcMar>
          </w:tcPr>
          <w:p>
            <w:pPr>
              <w:pStyle w:val="BDOITable"/>
            </w:pPr>
            <w:r>
              <w:rPr>
                <w:sz w:val="18"/>
              </w:rPr>
              <w:t>Cross-BRD decision D2</w:t>
            </w:r>
          </w:p>
        </w:tc>
      </w:tr>
    </w:tbl>
    <w:p>
      <w:pPr>
        <w:pStyle w:val="BDOISpacer"/>
      </w:pPr>
    </w:p>
    <w:p>
      <w:r>
        <w:rPr>
          <w:b/>
        </w:rPr>
        <w:t>Out of scope for this phase:</w:t>
      </w:r>
    </w:p>
    <w:p>
      <w:pPr>
        <w:tabs>
          <w:tab w:pos="312" w:val="left"/>
        </w:tabs>
        <w:spacing w:after="40"/>
        <w:ind w:left="312" w:hanging="283"/>
      </w:pPr>
      <w:r>
        <w:rPr>
          <w:color w:val="004EA8"/>
        </w:rPr>
        <w:t>•</w:t>
        <w:tab/>
      </w:r>
      <w:r>
        <w:rPr/>
        <w:t>Requirements that reference BDOIsys, EBIX or QPS (Addendum 1, p.60): the nine BRD IDs of section 11.3. The BIBS renewal reference and invoice number replace those references, and the reports stay.</w:t>
      </w:r>
    </w:p>
    <w:p>
      <w:pPr>
        <w:tabs>
          <w:tab w:pos="312" w:val="left"/>
        </w:tabs>
        <w:spacing w:after="40"/>
        <w:ind w:left="312" w:hanging="283"/>
      </w:pPr>
      <w:r>
        <w:rPr>
          <w:color w:val="004EA8"/>
        </w:rPr>
        <w:t>•</w:t>
        <w:tab/>
      </w:r>
      <w:r>
        <w:rPr/>
        <w:t>Renewal of Employee Benefits programmes. They are renewed in the EB module (BRD-8) and excluded from the renewal lists (decision D3).</w:t>
      </w:r>
    </w:p>
    <w:p>
      <w:pPr>
        <w:tabs>
          <w:tab w:pos="312" w:val="left"/>
        </w:tabs>
        <w:spacing w:after="40"/>
        <w:ind w:left="312" w:hanging="283"/>
      </w:pPr>
      <w:r>
        <w:rPr>
          <w:color w:val="004EA8"/>
        </w:rPr>
        <w:t>•</w:t>
        <w:tab/>
      </w:r>
      <w:r>
        <w:rPr/>
        <w:t xml:space="preserve">Renewal of </w:t>
      </w:r>
      <w:r>
        <w:rPr>
          <w:b/>
        </w:rPr>
        <w:t>package products</w:t>
      </w:r>
      <w:r>
        <w:rPr/>
        <w:t xml:space="preserve"> (the insurer agreement). This is BRD-3 (BRPM.017); BRD-6 renews the client policies sold on them.</w:t>
      </w:r>
    </w:p>
    <w:p>
      <w:pPr>
        <w:tabs>
          <w:tab w:pos="312" w:val="left"/>
        </w:tabs>
        <w:spacing w:after="120"/>
        <w:ind w:left="312" w:hanging="283"/>
      </w:pPr>
      <w:r>
        <w:rPr>
          <w:color w:val="004EA8"/>
        </w:rPr>
        <w:t>•</w:t>
        <w:tab/>
      </w:r>
      <w:r>
        <w:rPr/>
        <w:t>Accounting entries of their own. A renewal books through the BRD-1 booking with business type RENEWAL; Renewal posts nothing itself.</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R0</w:t>
            </w:r>
          </w:p>
        </w:tc>
        <w:tc>
          <w:tcPr>
            <w:tcW w:type="dxa" w:w="7017"/>
            <w:tcMar>
              <w:top w:w="50" w:type="dxa"/>
              <w:bottom w:w="50" w:type="dxa"/>
              <w:left w:w="90" w:type="dxa"/>
              <w:right w:w="90" w:type="dxa"/>
            </w:tcMar>
          </w:tcPr>
          <w:p>
            <w:pPr>
              <w:pStyle w:val="BDOITable"/>
            </w:pPr>
            <w:r>
              <w:rPr>
                <w:sz w:val="18"/>
              </w:rPr>
              <w:t>Renewal Addendum (Walkthrough): restated BRRN.020, 023, 024, 028-030, 033-037, new BRRN.041 and 042, updated BRRN.001 and the annex of rules and scenarios, pages 1-26 of the BRD-6 pack issued 8-Oct-2026 (Renewal (RN) BRD, 215 pages)</w:t>
            </w:r>
          </w:p>
        </w:tc>
        <w:tc>
          <w:tcPr>
            <w:tcW w:type="dxa" w:w="2216"/>
            <w:tcMar>
              <w:top w:w="50" w:type="dxa"/>
              <w:bottom w:w="50" w:type="dxa"/>
              <w:left w:w="90" w:type="dxa"/>
              <w:right w:w="90" w:type="dxa"/>
            </w:tcMar>
          </w:tcPr>
          <w:p>
            <w:pPr>
              <w:pStyle w:val="BDOITable"/>
            </w:pPr>
            <w:r>
              <w:rPr>
                <w:sz w:val="18"/>
              </w:rPr>
              <w:t>v01.01, 8 to 12-May-2026; approved 14 to 15-May-2026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R1</w:t>
            </w:r>
          </w:p>
        </w:tc>
        <w:tc>
          <w:tcPr>
            <w:tcW w:type="dxa" w:w="7017"/>
            <w:tcMar>
              <w:top w:w="50" w:type="dxa"/>
              <w:bottom w:w="50" w:type="dxa"/>
              <w:left w:w="90" w:type="dxa"/>
              <w:right w:w="90" w:type="dxa"/>
            </w:tcMar>
            <w:shd w:val="clear" w:color="auto" w:fill="E5F5FF"/>
          </w:tcPr>
          <w:p>
            <w:pPr>
              <w:pStyle w:val="BDOITable"/>
            </w:pPr>
            <w:r>
              <w:rPr>
                <w:sz w:val="18"/>
              </w:rPr>
              <w:t>Renewal Addendum (Workshop), BRRN.020-040, pages 27-44</w:t>
            </w:r>
          </w:p>
        </w:tc>
        <w:tc>
          <w:tcPr>
            <w:tcW w:type="dxa" w:w="2216"/>
            <w:tcMar>
              <w:top w:w="50" w:type="dxa"/>
              <w:bottom w:w="50" w:type="dxa"/>
              <w:left w:w="90" w:type="dxa"/>
              <w:right w:w="90" w:type="dxa"/>
            </w:tcMar>
            <w:shd w:val="clear" w:color="auto" w:fill="E5F5FF"/>
          </w:tcPr>
          <w:p>
            <w:pPr>
              <w:pStyle w:val="BDOITable"/>
            </w:pPr>
            <w:r>
              <w:rPr>
                <w:sz w:val="18"/>
              </w:rPr>
              <w:t>v1.0, 8 to 10-Apr-2026; approved 16-Apr-2026</w:t>
            </w:r>
          </w:p>
        </w:tc>
      </w:tr>
      <w:tr>
        <w:trPr>
          <w:cantSplit w:val="true"/>
        </w:trPr>
        <w:tc>
          <w:tcPr>
            <w:tcW w:type="dxa" w:w="739"/>
            <w:tcMar>
              <w:top w:w="50" w:type="dxa"/>
              <w:bottom w:w="50" w:type="dxa"/>
              <w:left w:w="90" w:type="dxa"/>
              <w:right w:w="90" w:type="dxa"/>
            </w:tcMar>
          </w:tcPr>
          <w:p>
            <w:pPr>
              <w:pStyle w:val="BDOITable"/>
            </w:pPr>
            <w:r>
              <w:rPr>
                <w:sz w:val="18"/>
              </w:rPr>
              <w:t>R2</w:t>
            </w:r>
          </w:p>
        </w:tc>
        <w:tc>
          <w:tcPr>
            <w:tcW w:type="dxa" w:w="7017"/>
            <w:tcMar>
              <w:top w:w="50" w:type="dxa"/>
              <w:bottom w:w="50" w:type="dxa"/>
              <w:left w:w="90" w:type="dxa"/>
              <w:right w:w="90" w:type="dxa"/>
            </w:tcMar>
          </w:tcPr>
          <w:p>
            <w:pPr>
              <w:pStyle w:val="BDOITable"/>
            </w:pPr>
            <w:r>
              <w:rPr>
                <w:sz w:val="18"/>
              </w:rPr>
              <w:t>Renewal Addendum 1, BRRN.001-019 and the out-of-scope list, pages 45-64</w:t>
            </w:r>
          </w:p>
        </w:tc>
        <w:tc>
          <w:tcPr>
            <w:tcW w:type="dxa" w:w="2216"/>
            <w:tcMar>
              <w:top w:w="50" w:type="dxa"/>
              <w:bottom w:w="50" w:type="dxa"/>
              <w:left w:w="90" w:type="dxa"/>
              <w:right w:w="90" w:type="dxa"/>
            </w:tcMar>
          </w:tcPr>
          <w:p>
            <w:pPr>
              <w:pStyle w:val="BDOITable"/>
            </w:pPr>
            <w:r>
              <w:rPr>
                <w:sz w:val="18"/>
              </w:rPr>
              <w:t>v1.0, 18-Nov-2025 / 16-Dec-2025; approved 20 to 23-Jan-2026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R3</w:t>
            </w:r>
          </w:p>
        </w:tc>
        <w:tc>
          <w:tcPr>
            <w:tcW w:type="dxa" w:w="7017"/>
            <w:tcMar>
              <w:top w:w="50" w:type="dxa"/>
              <w:bottom w:w="50" w:type="dxa"/>
              <w:left w:w="90" w:type="dxa"/>
              <w:right w:w="90" w:type="dxa"/>
            </w:tcMar>
            <w:shd w:val="clear" w:color="auto" w:fill="E5F5FF"/>
          </w:tcPr>
          <w:p>
            <w:pPr>
              <w:pStyle w:val="BDOITable"/>
            </w:pPr>
            <w:r>
              <w:rPr>
                <w:sz w:val="18"/>
              </w:rPr>
              <w:t>RMEL Phase 2 - Online Dispositioning BRD (main BRD, persona IDs 1.xxx to 6.xxx), pages 65-215</w:t>
            </w:r>
          </w:p>
        </w:tc>
        <w:tc>
          <w:tcPr>
            <w:tcW w:type="dxa" w:w="2216"/>
            <w:tcMar>
              <w:top w:w="50" w:type="dxa"/>
              <w:bottom w:w="50" w:type="dxa"/>
              <w:left w:w="90" w:type="dxa"/>
              <w:right w:w="90" w:type="dxa"/>
            </w:tcMar>
            <w:shd w:val="clear" w:color="auto" w:fill="E5F5FF"/>
          </w:tcPr>
          <w:p>
            <w:pPr>
              <w:pStyle w:val="BDOITable"/>
            </w:pPr>
            <w:r>
              <w:rPr>
                <w:sz w:val="18"/>
              </w:rPr>
              <w:t>v1.0, 9-May-2025; signed 9 to 27-May-2025</w:t>
            </w:r>
          </w:p>
        </w:tc>
      </w:tr>
      <w:tr>
        <w:trPr>
          <w:cantSplit w:val="true"/>
        </w:trPr>
        <w:tc>
          <w:tcPr>
            <w:tcW w:type="dxa" w:w="739"/>
            <w:tcMar>
              <w:top w:w="50" w:type="dxa"/>
              <w:bottom w:w="50" w:type="dxa"/>
              <w:left w:w="90" w:type="dxa"/>
              <w:right w:w="90" w:type="dxa"/>
            </w:tcMar>
          </w:tcPr>
          <w:p>
            <w:pPr>
              <w:pStyle w:val="BDOITable"/>
            </w:pPr>
            <w:r>
              <w:rPr>
                <w:sz w:val="18"/>
              </w:rPr>
              <w:t>R4</w:t>
            </w:r>
          </w:p>
        </w:tc>
        <w:tc>
          <w:tcPr>
            <w:tcW w:type="dxa" w:w="7017"/>
            <w:tcMar>
              <w:top w:w="50" w:type="dxa"/>
              <w:bottom w:w="50" w:type="dxa"/>
              <w:left w:w="90" w:type="dxa"/>
              <w:right w:w="90" w:type="dxa"/>
            </w:tcMar>
          </w:tcPr>
          <w:p>
            <w:pPr>
              <w:pStyle w:val="BDOITable"/>
            </w:pPr>
            <w:r>
              <w:rPr>
                <w:sz w:val="18"/>
              </w:rPr>
              <w:t>BDOI Renewal (BRD-6) requirements baseline</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R6</w:t>
            </w:r>
          </w:p>
        </w:tc>
        <w:tc>
          <w:tcPr>
            <w:tcW w:type="dxa" w:w="7017"/>
            <w:tcMar>
              <w:top w:w="50" w:type="dxa"/>
              <w:bottom w:w="50" w:type="dxa"/>
              <w:left w:w="90" w:type="dxa"/>
              <w:right w:w="90" w:type="dxa"/>
            </w:tcMar>
            <w:shd w:val="clear" w:color="auto" w:fill="E5F5FF"/>
          </w:tcPr>
          <w:p>
            <w:pPr>
              <w:pStyle w:val="BDOITable"/>
            </w:pPr>
            <w:r>
              <w:rPr>
                <w:sz w:val="18"/>
              </w:rPr>
              <w:t>Cross-BRD decisions and answered questions (BRD-6 to BRD-12)</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R8</w:t>
            </w:r>
          </w:p>
        </w:tc>
        <w:tc>
          <w:tcPr>
            <w:tcW w:type="dxa" w:w="7017"/>
            <w:tcMar>
              <w:top w:w="50" w:type="dxa"/>
              <w:bottom w:w="50" w:type="dxa"/>
              <w:left w:w="90" w:type="dxa"/>
              <w:right w:w="90" w:type="dxa"/>
            </w:tcMar>
          </w:tcPr>
          <w:p>
            <w:pPr>
              <w:pStyle w:val="BDOITable"/>
            </w:pPr>
            <w:r>
              <w:rPr>
                <w:sz w:val="18"/>
              </w:rPr>
              <w:t>BDO UX guidelines (brand, screen patterns)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R9</w:t>
            </w:r>
          </w:p>
        </w:tc>
        <w:tc>
          <w:tcPr>
            <w:tcW w:type="dxa" w:w="7017"/>
            <w:tcMar>
              <w:top w:w="50" w:type="dxa"/>
              <w:bottom w:w="50" w:type="dxa"/>
              <w:left w:w="90" w:type="dxa"/>
              <w:right w:w="90" w:type="dxa"/>
            </w:tcMar>
            <w:shd w:val="clear" w:color="auto" w:fill="E5F5FF"/>
          </w:tcPr>
          <w:p>
            <w:pPr>
              <w:pStyle w:val="BDOITable"/>
            </w:pPr>
            <w:r>
              <w:rPr>
                <w:sz w:val="18"/>
              </w:rPr>
              <w:t>BRD-1 New Business requirements baseline (shared platform capabilities)</w:t>
            </w:r>
          </w:p>
        </w:tc>
        <w:tc>
          <w:tcPr>
            <w:tcW w:type="dxa" w:w="2216"/>
            <w:tcMar>
              <w:top w:w="50" w:type="dxa"/>
              <w:bottom w:w="50" w:type="dxa"/>
              <w:left w:w="90" w:type="dxa"/>
              <w:right w:w="90" w:type="dxa"/>
            </w:tcMar>
            <w:shd w:val="clear" w:color="auto" w:fill="E5F5FF"/>
          </w:tcPr>
          <w:p>
            <w:pPr>
              <w:pStyle w:val="BDOITable"/>
            </w:pPr>
            <w:r>
              <w:rPr>
                <w:sz w:val="18"/>
              </w:rPr>
              <w:t>current</w:t>
            </w:r>
          </w:p>
        </w:tc>
      </w:tr>
    </w:tbl>
    <w:p>
      <w:pPr>
        <w:pStyle w:val="BDOISpacer"/>
      </w:pPr>
    </w:p>
    <w:p>
      <w:r>
        <w:rPr/>
        <w:t>Page references in this document ("p.53") are PDF page numbers of the BRD-6 pack issued on 8-Oct-2026 (R0 to R3, 215 pages). The pages of the earlier pack of 189 pages moved down by 26 pages; their content is unchanged. The main BRD also carries its own page footer ("x of 151"); this document does not use it.</w:t>
      </w:r>
    </w:p>
    <w:p>
      <w:r>
        <w:rPr>
          <w:b/>
        </w:rPr>
        <w:t>Order of precedence.</w:t>
      </w:r>
      <w:r>
        <w:rPr/>
        <w:t xml:space="preserve"> The Walkthrough addendum (R0) is the latest signed layer: where it restates a BRRN of the Workshop addendum (R1), its wording governs and the trace cites both pages. The Workshop addendum governs the BRRN it alone states. Where a BRRN ID of Addendum 1 (R2) restates a main-BRD ID, the BRRN governs and both IDs are traced to the same FR. The main BRD (R3) governs the persona IDs that no BRRN restates. Where the annex of R0 and a requirement of R0 differ (KYC), the requirement is applied and the point is listed for confirmation (CLR-RN-30).</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 "Marketing AO / Admin" in the BRD, with the Account Broker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of a BIBS account (BRD-1)</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BRRN</w:t>
            </w:r>
          </w:p>
        </w:tc>
        <w:tc>
          <w:tcPr>
            <w:tcW w:type="dxa" w:w="7932"/>
            <w:tcMar>
              <w:top w:w="50" w:type="dxa"/>
              <w:bottom w:w="50" w:type="dxa"/>
              <w:left w:w="90" w:type="dxa"/>
              <w:right w:w="90" w:type="dxa"/>
            </w:tcMar>
            <w:shd w:val="clear" w:color="auto" w:fill="E5F5FF"/>
          </w:tcPr>
          <w:p>
            <w:pPr>
              <w:pStyle w:val="BDOITable"/>
            </w:pPr>
            <w:r>
              <w:rPr>
                <w:sz w:val="18"/>
              </w:rPr>
              <w:t>Requirement ID prefix of the Renewal addenda (BRRN.001-019 Addendum 1, BRRN.020-040 Workshop addendum, BRRN.041-042 and the restated IDs of the Walkthrough addendum)</w:t>
            </w:r>
          </w:p>
        </w:tc>
      </w:tr>
      <w:tr>
        <w:trPr>
          <w:cantSplit w:val="true"/>
        </w:trPr>
        <w:tc>
          <w:tcPr>
            <w:tcW w:type="dxa" w:w="2040"/>
            <w:tcMar>
              <w:top w:w="50" w:type="dxa"/>
              <w:bottom w:w="50" w:type="dxa"/>
              <w:left w:w="90" w:type="dxa"/>
              <w:right w:w="90" w:type="dxa"/>
            </w:tcMar>
          </w:tcPr>
          <w:p>
            <w:pPr>
              <w:pStyle w:val="BDOITable"/>
            </w:pPr>
            <w:r>
              <w:rPr>
                <w:b/>
                <w:sz w:val="18"/>
              </w:rPr>
              <w:t>Bucket</w:t>
            </w:r>
          </w:p>
        </w:tc>
        <w:tc>
          <w:tcPr>
            <w:tcW w:type="dxa" w:w="7932"/>
            <w:tcMar>
              <w:top w:w="50" w:type="dxa"/>
              <w:bottom w:w="50" w:type="dxa"/>
              <w:left w:w="90" w:type="dxa"/>
              <w:right w:w="90" w:type="dxa"/>
            </w:tcMar>
          </w:tcPr>
          <w:p>
            <w:pPr>
              <w:pStyle w:val="BDOITable"/>
            </w:pPr>
            <w:r>
              <w:rPr>
                <w:sz w:val="18"/>
              </w:rPr>
              <w:t>Classification of a renewal candidate after the checks (Clean, Review or Exception; BRRN.023)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Candidate</w:t>
            </w:r>
          </w:p>
        </w:tc>
        <w:tc>
          <w:tcPr>
            <w:tcW w:type="dxa" w:w="7932"/>
            <w:tcMar>
              <w:top w:w="50" w:type="dxa"/>
              <w:bottom w:w="50" w:type="dxa"/>
              <w:left w:w="90" w:type="dxa"/>
              <w:right w:w="90" w:type="dxa"/>
            </w:tcMar>
            <w:shd w:val="clear" w:color="auto" w:fill="E5F5FF"/>
          </w:tcPr>
          <w:p>
            <w:pPr>
              <w:pStyle w:val="BDOITable"/>
            </w:pPr>
            <w:r>
              <w:rPr>
                <w:sz w:val="18"/>
              </w:rPr>
              <w:t>A renewal record created for one expiring root invoice and policy year; it exists before any renewal account</w:t>
            </w:r>
          </w:p>
        </w:tc>
      </w:tr>
      <w:tr>
        <w:trPr>
          <w:cantSplit w:val="true"/>
        </w:trPr>
        <w:tc>
          <w:tcPr>
            <w:tcW w:type="dxa" w:w="2040"/>
            <w:tcMar>
              <w:top w:w="50" w:type="dxa"/>
              <w:bottom w:w="50" w:type="dxa"/>
              <w:left w:w="90" w:type="dxa"/>
              <w:right w:w="90" w:type="dxa"/>
            </w:tcMar>
          </w:tcPr>
          <w:p>
            <w:pPr>
              <w:pStyle w:val="BDOITable"/>
            </w:pPr>
            <w:r>
              <w:rPr>
                <w:b/>
                <w:sz w:val="18"/>
              </w:rPr>
              <w:t>CBG</w:t>
            </w:r>
          </w:p>
        </w:tc>
        <w:tc>
          <w:tcPr>
            <w:tcW w:type="dxa" w:w="7932"/>
            <w:tcMar>
              <w:top w:w="50" w:type="dxa"/>
              <w:bottom w:w="50" w:type="dxa"/>
              <w:left w:w="90" w:type="dxa"/>
              <w:right w:w="90" w:type="dxa"/>
            </w:tcMar>
          </w:tcPr>
          <w:p>
            <w:pPr>
              <w:pStyle w:val="BDOITable"/>
            </w:pPr>
            <w:r>
              <w:rPr>
                <w:sz w:val="18"/>
              </w:rPr>
              <w:t>Consumer Banking Group segment of the bank (definition to confirm, RQ08)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CLG</w:t>
            </w:r>
          </w:p>
        </w:tc>
        <w:tc>
          <w:tcPr>
            <w:tcW w:type="dxa" w:w="7932"/>
            <w:tcMar>
              <w:top w:w="50" w:type="dxa"/>
              <w:bottom w:w="50" w:type="dxa"/>
              <w:left w:w="90" w:type="dxa"/>
              <w:right w:w="90" w:type="dxa"/>
            </w:tcMar>
            <w:shd w:val="clear" w:color="auto" w:fill="E5F5FF"/>
          </w:tcPr>
          <w:p>
            <w:pPr>
              <w:pStyle w:val="BDOITable"/>
            </w:pPr>
            <w:r>
              <w:rPr>
                <w:sz w:val="18"/>
              </w:rPr>
              <w:t>Segment initiated in bulk in the workshop example (BRRN.021)</w:t>
            </w:r>
          </w:p>
        </w:tc>
      </w:tr>
      <w:tr>
        <w:trPr>
          <w:cantSplit w:val="true"/>
        </w:trPr>
        <w:tc>
          <w:tcPr>
            <w:tcW w:type="dxa" w:w="2040"/>
            <w:tcMar>
              <w:top w:w="50" w:type="dxa"/>
              <w:bottom w:w="50" w:type="dxa"/>
              <w:left w:w="90" w:type="dxa"/>
              <w:right w:w="90" w:type="dxa"/>
            </w:tcMar>
          </w:tcPr>
          <w:p>
            <w:pPr>
              <w:pStyle w:val="BDOITable"/>
            </w:pPr>
            <w:r>
              <w:rPr>
                <w:b/>
                <w:sz w:val="18"/>
              </w:rPr>
              <w:t>CLR-RN-nn</w:t>
            </w:r>
          </w:p>
        </w:tc>
        <w:tc>
          <w:tcPr>
            <w:tcW w:type="dxa" w:w="7932"/>
            <w:tcMar>
              <w:top w:w="50" w:type="dxa"/>
              <w:bottom w:w="50" w:type="dxa"/>
              <w:left w:w="90" w:type="dxa"/>
              <w:right w:w="90" w:type="dxa"/>
            </w:tcMar>
          </w:tcPr>
          <w:p>
            <w:pPr>
              <w:pStyle w:val="BDOITable"/>
            </w:pPr>
            <w:r>
              <w:rPr>
                <w:sz w:val="18"/>
              </w:rPr>
              <w:t>Proposed business rule or clarification for confirmation by BDOI (chapter 21)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Decision matrix</w:t>
            </w:r>
          </w:p>
        </w:tc>
        <w:tc>
          <w:tcPr>
            <w:tcW w:type="dxa" w:w="7932"/>
            <w:tcMar>
              <w:top w:w="50" w:type="dxa"/>
              <w:bottom w:w="50" w:type="dxa"/>
              <w:left w:w="90" w:type="dxa"/>
              <w:right w:w="90" w:type="dxa"/>
            </w:tcMar>
            <w:shd w:val="clear" w:color="auto" w:fill="E5F5FF"/>
          </w:tcPr>
          <w:p>
            <w:pPr>
              <w:pStyle w:val="BDOITable"/>
            </w:pPr>
            <w:r>
              <w:rPr>
                <w:sz w:val="18"/>
              </w:rPr>
              <w:t>Versioned rules that propose a disposition and say whether it is automatic or manual (BRRN.034)</w:t>
            </w:r>
          </w:p>
        </w:tc>
      </w:tr>
      <w:tr>
        <w:trPr>
          <w:cantSplit w:val="true"/>
        </w:trPr>
        <w:tc>
          <w:tcPr>
            <w:tcW w:type="dxa" w:w="2040"/>
            <w:tcMar>
              <w:top w:w="50" w:type="dxa"/>
              <w:bottom w:w="50" w:type="dxa"/>
              <w:left w:w="90" w:type="dxa"/>
              <w:right w:w="90" w:type="dxa"/>
            </w:tcMar>
          </w:tcPr>
          <w:p>
            <w:pPr>
              <w:pStyle w:val="BDOITable"/>
            </w:pPr>
            <w:r>
              <w:rPr>
                <w:b/>
                <w:sz w:val="18"/>
              </w:rPr>
              <w:t>Disposition</w:t>
            </w:r>
          </w:p>
        </w:tc>
        <w:tc>
          <w:tcPr>
            <w:tcW w:type="dxa" w:w="7932"/>
            <w:tcMar>
              <w:top w:w="50" w:type="dxa"/>
              <w:bottom w:w="50" w:type="dxa"/>
              <w:left w:w="90" w:type="dxa"/>
              <w:right w:w="90" w:type="dxa"/>
            </w:tcMar>
          </w:tcPr>
          <w:p>
            <w:pPr>
              <w:pStyle w:val="BDOITable"/>
            </w:pPr>
            <w:r>
              <w:rPr>
                <w:sz w:val="18"/>
              </w:rPr>
              <w:t>Marketing's decision on an expiring account (For Renewal, Not for Renewal, For Quotation, For Proposal, Lost Business)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Effective expiry date</w:t>
            </w:r>
          </w:p>
        </w:tc>
        <w:tc>
          <w:tcPr>
            <w:tcW w:type="dxa" w:w="7932"/>
            <w:tcMar>
              <w:top w:w="50" w:type="dxa"/>
              <w:bottom w:w="50" w:type="dxa"/>
              <w:left w:w="90" w:type="dxa"/>
              <w:right w:w="90" w:type="dxa"/>
            </w:tcMar>
            <w:shd w:val="clear" w:color="auto" w:fill="E5F5FF"/>
          </w:tcPr>
          <w:p>
            <w:pPr>
              <w:pStyle w:val="BDOITable"/>
            </w:pPr>
            <w:r>
              <w:rPr>
                <w:sz w:val="18"/>
              </w:rPr>
              <w:t>The expiry date used for NRNS and the closing letters, that is the end of a confirmed hold cover, otherwise the policy expiry date (Walkthrough addendum R37-HC-01 to 04)</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(FR-RN-nnn)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HC</w:t>
            </w:r>
          </w:p>
        </w:tc>
        <w:tc>
          <w:tcPr>
            <w:tcW w:type="dxa" w:w="7932"/>
            <w:tcMar>
              <w:top w:w="50" w:type="dxa"/>
              <w:bottom w:w="50" w:type="dxa"/>
              <w:left w:w="90" w:type="dxa"/>
              <w:right w:w="90" w:type="dxa"/>
            </w:tcMar>
            <w:shd w:val="clear" w:color="auto" w:fill="E5F5FF"/>
          </w:tcPr>
          <w:p>
            <w:pPr>
              <w:pStyle w:val="BDOITable"/>
            </w:pPr>
            <w:r>
              <w:rPr>
                <w:sz w:val="18"/>
              </w:rPr>
              <w:t>Hold cover, the insurer's temporary extension of cover while the renewal completes (BRRN.042)</w:t>
            </w:r>
          </w:p>
        </w:tc>
      </w:tr>
      <w:tr>
        <w:trPr>
          <w:cantSplit w:val="true"/>
        </w:trPr>
        <w:tc>
          <w:tcPr>
            <w:tcW w:type="dxa" w:w="2040"/>
            <w:tcMar>
              <w:top w:w="50" w:type="dxa"/>
              <w:bottom w:w="50" w:type="dxa"/>
              <w:left w:w="90" w:type="dxa"/>
              <w:right w:w="90" w:type="dxa"/>
            </w:tcMar>
          </w:tcPr>
          <w:p>
            <w:pPr>
              <w:pStyle w:val="BDOITable"/>
            </w:pPr>
            <w:r>
              <w:rPr>
                <w:b/>
                <w:sz w:val="18"/>
              </w:rPr>
              <w:t>IBG</w:t>
            </w:r>
          </w:p>
        </w:tc>
        <w:tc>
          <w:tcPr>
            <w:tcW w:type="dxa" w:w="7932"/>
            <w:tcMar>
              <w:top w:w="50" w:type="dxa"/>
              <w:bottom w:w="50" w:type="dxa"/>
              <w:left w:w="90" w:type="dxa"/>
              <w:right w:w="90" w:type="dxa"/>
            </w:tcMar>
          </w:tcPr>
          <w:p>
            <w:pPr>
              <w:pStyle w:val="BDOITable"/>
            </w:pPr>
            <w:r>
              <w:rPr>
                <w:sz w:val="18"/>
              </w:rPr>
              <w:t>Institutional Banking Group segment (BRRN.036)</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KYC</w:t>
            </w:r>
          </w:p>
        </w:tc>
        <w:tc>
          <w:tcPr>
            <w:tcW w:type="dxa" w:w="7932"/>
            <w:tcMar>
              <w:top w:w="50" w:type="dxa"/>
              <w:bottom w:w="50" w:type="dxa"/>
              <w:left w:w="90" w:type="dxa"/>
              <w:right w:w="90" w:type="dxa"/>
            </w:tcMar>
            <w:shd w:val="clear" w:color="auto" w:fill="E5F5FF"/>
          </w:tcPr>
          <w:p>
            <w:pPr>
              <w:pStyle w:val="BDOITable"/>
            </w:pPr>
            <w:r>
              <w:rPr>
                <w:sz w:val="18"/>
              </w:rPr>
              <w:t>Know Your Customer review of the client</w:t>
            </w:r>
          </w:p>
        </w:tc>
      </w:tr>
      <w:tr>
        <w:trPr>
          <w:cantSplit w:val="true"/>
        </w:trPr>
        <w:tc>
          <w:tcPr>
            <w:tcW w:type="dxa" w:w="2040"/>
            <w:tcMar>
              <w:top w:w="50" w:type="dxa"/>
              <w:bottom w:w="50" w:type="dxa"/>
              <w:left w:w="90" w:type="dxa"/>
              <w:right w:w="90" w:type="dxa"/>
            </w:tcMar>
          </w:tcPr>
          <w:p>
            <w:pPr>
              <w:pStyle w:val="BDOITable"/>
            </w:pPr>
            <w:r>
              <w:rPr>
                <w:b/>
                <w:sz w:val="18"/>
              </w:rPr>
              <w:t>LAMD</w:t>
            </w:r>
          </w:p>
        </w:tc>
        <w:tc>
          <w:tcPr>
            <w:tcW w:type="dxa" w:w="7932"/>
            <w:tcMar>
              <w:top w:w="50" w:type="dxa"/>
              <w:bottom w:w="50" w:type="dxa"/>
              <w:left w:w="90" w:type="dxa"/>
              <w:right w:w="90" w:type="dxa"/>
            </w:tcMar>
          </w:tcPr>
          <w:p>
            <w:pPr>
              <w:pStyle w:val="BDOITable"/>
            </w:pPr>
            <w:r>
              <w:rPr>
                <w:sz w:val="18"/>
              </w:rPr>
              <w:t>Bank loan unit that supplies the paid-off and RMU loan reports (the BRD does not expand the acronym, RQ20)</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LOV</w:t>
            </w:r>
          </w:p>
        </w:tc>
        <w:tc>
          <w:tcPr>
            <w:tcW w:type="dxa" w:w="7932"/>
            <w:tcMar>
              <w:top w:w="50" w:type="dxa"/>
              <w:bottom w:w="50" w:type="dxa"/>
              <w:left w:w="90" w:type="dxa"/>
              <w:right w:w="90" w:type="dxa"/>
            </w:tcMar>
            <w:shd w:val="clear" w:color="auto" w:fill="E5F5FF"/>
          </w:tcPr>
          <w:p>
            <w:pPr>
              <w:pStyle w:val="BDOITable"/>
            </w:pPr>
            <w:r>
              <w:rPr>
                <w:sz w:val="18"/>
              </w:rPr>
              <w:t>List of values maintained by the Business Administrator</w:t>
            </w:r>
          </w:p>
        </w:tc>
      </w:tr>
      <w:tr>
        <w:trPr>
          <w:cantSplit w:val="true"/>
        </w:trPr>
        <w:tc>
          <w:tcPr>
            <w:tcW w:type="dxa" w:w="2040"/>
            <w:tcMar>
              <w:top w:w="50" w:type="dxa"/>
              <w:bottom w:w="50" w:type="dxa"/>
              <w:left w:w="90" w:type="dxa"/>
              <w:right w:w="90" w:type="dxa"/>
            </w:tcMar>
          </w:tcPr>
          <w:p>
            <w:pPr>
              <w:pStyle w:val="BDOITable"/>
            </w:pPr>
            <w:r>
              <w:rPr>
                <w:b/>
                <w:sz w:val="18"/>
              </w:rPr>
              <w:t>NAL</w:t>
            </w:r>
          </w:p>
        </w:tc>
        <w:tc>
          <w:tcPr>
            <w:tcW w:type="dxa" w:w="7932"/>
            <w:tcMar>
              <w:top w:w="50" w:type="dxa"/>
              <w:bottom w:w="50" w:type="dxa"/>
              <w:left w:w="90" w:type="dxa"/>
              <w:right w:w="90" w:type="dxa"/>
            </w:tcMar>
          </w:tcPr>
          <w:p>
            <w:pPr>
              <w:pStyle w:val="BDOITable"/>
            </w:pPr>
            <w:r>
              <w:rPr>
                <w:sz w:val="18"/>
              </w:rPr>
              <w:t>No Advice Letter, for expiring policies that need neither an RA nor an NFR (BRRN.001)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NB path</w:t>
            </w:r>
          </w:p>
        </w:tc>
        <w:tc>
          <w:tcPr>
            <w:tcW w:type="dxa" w:w="7932"/>
            <w:tcMar>
              <w:top w:w="50" w:type="dxa"/>
              <w:bottom w:w="50" w:type="dxa"/>
              <w:left w:w="90" w:type="dxa"/>
              <w:right w:w="90" w:type="dxa"/>
            </w:tcMar>
            <w:shd w:val="clear" w:color="auto" w:fill="E5F5FF"/>
          </w:tcPr>
          <w:p>
            <w:pPr>
              <w:pStyle w:val="BDOITable"/>
            </w:pPr>
            <w:r>
              <w:rPr>
                <w:sz w:val="18"/>
              </w:rPr>
              <w:t>A renewal with financial or structural changes processed as a New Business quotation or PRF (BRRN.033)</w:t>
            </w:r>
          </w:p>
        </w:tc>
      </w:tr>
      <w:tr>
        <w:trPr>
          <w:cantSplit w:val="true"/>
        </w:trPr>
        <w:tc>
          <w:tcPr>
            <w:tcW w:type="dxa" w:w="2040"/>
            <w:tcMar>
              <w:top w:w="50" w:type="dxa"/>
              <w:bottom w:w="50" w:type="dxa"/>
              <w:left w:w="90" w:type="dxa"/>
              <w:right w:w="90" w:type="dxa"/>
            </w:tcMar>
          </w:tcPr>
          <w:p>
            <w:pPr>
              <w:pStyle w:val="BDOITable"/>
            </w:pPr>
            <w:r>
              <w:rPr>
                <w:b/>
                <w:sz w:val="18"/>
              </w:rPr>
              <w:t>NFR</w:t>
            </w:r>
          </w:p>
        </w:tc>
        <w:tc>
          <w:tcPr>
            <w:tcW w:type="dxa" w:w="7932"/>
            <w:tcMar>
              <w:top w:w="50" w:type="dxa"/>
              <w:bottom w:w="50" w:type="dxa"/>
              <w:left w:w="90" w:type="dxa"/>
              <w:right w:w="90" w:type="dxa"/>
            </w:tcMar>
          </w:tcPr>
          <w:p>
            <w:pPr>
              <w:pStyle w:val="BDOITable"/>
            </w:pPr>
            <w:r>
              <w:rPr>
                <w:sz w:val="18"/>
              </w:rPr>
              <w:t>Not for Renewal Letter; the Walkthrough addendum writes NRL (Non-Renewal Letter) for the letter sent by the Marketing AO when no RA exists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NRNS</w:t>
            </w:r>
          </w:p>
        </w:tc>
        <w:tc>
          <w:tcPr>
            <w:tcW w:type="dxa" w:w="7932"/>
            <w:tcMar>
              <w:top w:w="50" w:type="dxa"/>
              <w:bottom w:w="50" w:type="dxa"/>
              <w:left w:w="90" w:type="dxa"/>
              <w:right w:w="90" w:type="dxa"/>
            </w:tcMar>
            <w:shd w:val="clear" w:color="auto" w:fill="E5F5FF"/>
          </w:tcPr>
          <w:p>
            <w:pPr>
              <w:pStyle w:val="BDOITable"/>
            </w:pPr>
            <w:r>
              <w:rPr>
                <w:sz w:val="18"/>
              </w:rPr>
              <w:t>No Renew / No Submit account (BRRN.037)</w:t>
            </w:r>
          </w:p>
        </w:tc>
      </w:tr>
      <w:tr>
        <w:trPr>
          <w:cantSplit w:val="true"/>
        </w:trPr>
        <w:tc>
          <w:tcPr>
            <w:tcW w:type="dxa" w:w="2040"/>
            <w:tcMar>
              <w:top w:w="50" w:type="dxa"/>
              <w:bottom w:w="50" w:type="dxa"/>
              <w:left w:w="90" w:type="dxa"/>
              <w:right w:w="90" w:type="dxa"/>
            </w:tcMar>
          </w:tcPr>
          <w:p>
            <w:pPr>
              <w:pStyle w:val="BDOITable"/>
            </w:pPr>
            <w:r>
              <w:rPr>
                <w:b/>
                <w:sz w:val="18"/>
              </w:rPr>
              <w:t>PN</w:t>
            </w:r>
          </w:p>
        </w:tc>
        <w:tc>
          <w:tcPr>
            <w:tcW w:type="dxa" w:w="7932"/>
            <w:tcMar>
              <w:top w:w="50" w:type="dxa"/>
              <w:bottom w:w="50" w:type="dxa"/>
              <w:left w:w="90" w:type="dxa"/>
              <w:right w:w="90" w:type="dxa"/>
            </w:tcMar>
          </w:tcPr>
          <w:p>
            <w:pPr>
              <w:pStyle w:val="BDOITable"/>
            </w:pPr>
            <w:r>
              <w:rPr>
                <w:sz w:val="18"/>
              </w:rPr>
              <w:t>Promissory note number of the bank loan; the key of LAMD matching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PO</w:t>
            </w:r>
          </w:p>
        </w:tc>
        <w:tc>
          <w:tcPr>
            <w:tcW w:type="dxa" w:w="7932"/>
            <w:tcMar>
              <w:top w:w="50" w:type="dxa"/>
              <w:bottom w:w="50" w:type="dxa"/>
              <w:left w:w="90" w:type="dxa"/>
              <w:right w:w="90" w:type="dxa"/>
            </w:tcMar>
            <w:shd w:val="clear" w:color="auto" w:fill="E5F5FF"/>
          </w:tcPr>
          <w:p>
            <w:pPr>
              <w:pStyle w:val="BDOITable"/>
            </w:pPr>
            <w:r>
              <w:rPr>
                <w:sz w:val="18"/>
              </w:rPr>
              <w:t>Processing Officer</w:t>
            </w:r>
          </w:p>
        </w:tc>
      </w:tr>
      <w:tr>
        <w:trPr>
          <w:cantSplit w:val="true"/>
        </w:trPr>
        <w:tc>
          <w:tcPr>
            <w:tcW w:type="dxa" w:w="2040"/>
            <w:tcMar>
              <w:top w:w="50" w:type="dxa"/>
              <w:bottom w:w="50" w:type="dxa"/>
              <w:left w:w="90" w:type="dxa"/>
              <w:right w:w="90" w:type="dxa"/>
            </w:tcMar>
          </w:tcPr>
          <w:p>
            <w:pPr>
              <w:pStyle w:val="BDOITable"/>
            </w:pPr>
            <w:r>
              <w:rPr>
                <w:b/>
                <w:sz w:val="18"/>
              </w:rPr>
              <w:t>PRF</w:t>
            </w:r>
          </w:p>
        </w:tc>
        <w:tc>
          <w:tcPr>
            <w:tcW w:type="dxa" w:w="7932"/>
            <w:tcMar>
              <w:top w:w="50" w:type="dxa"/>
              <w:bottom w:w="50" w:type="dxa"/>
              <w:left w:w="90" w:type="dxa"/>
              <w:right w:w="90" w:type="dxa"/>
            </w:tcMar>
          </w:tcPr>
          <w:p>
            <w:pPr>
              <w:pStyle w:val="BDOITable"/>
            </w:pPr>
            <w:r>
              <w:rPr>
                <w:sz w:val="18"/>
              </w:rPr>
              <w:t>Proposal Request Form (non-package New Business, BRD-1)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RA</w:t>
            </w:r>
          </w:p>
        </w:tc>
        <w:tc>
          <w:tcPr>
            <w:tcW w:type="dxa" w:w="7932"/>
            <w:tcMar>
              <w:top w:w="50" w:type="dxa"/>
              <w:bottom w:w="50" w:type="dxa"/>
              <w:left w:w="90" w:type="dxa"/>
              <w:right w:w="90" w:type="dxa"/>
            </w:tcMar>
            <w:shd w:val="clear" w:color="auto" w:fill="E5F5FF"/>
          </w:tcPr>
          <w:p>
            <w:pPr>
              <w:pStyle w:val="BDOITable"/>
            </w:pPr>
            <w:r>
              <w:rPr>
                <w:sz w:val="18"/>
              </w:rPr>
              <w:t>Renewal Advice, the letter that offers the renewal terms to the client (first or second notice)</w:t>
            </w:r>
          </w:p>
        </w:tc>
      </w:tr>
      <w:tr>
        <w:trPr>
          <w:cantSplit w:val="true"/>
        </w:trPr>
        <w:tc>
          <w:tcPr>
            <w:tcW w:type="dxa" w:w="2040"/>
            <w:tcMar>
              <w:top w:w="50" w:type="dxa"/>
              <w:bottom w:w="50" w:type="dxa"/>
              <w:left w:w="90" w:type="dxa"/>
              <w:right w:w="90" w:type="dxa"/>
            </w:tcMar>
          </w:tcPr>
          <w:p>
            <w:pPr>
              <w:pStyle w:val="BDOITable"/>
            </w:pPr>
            <w:r>
              <w:rPr>
                <w:b/>
                <w:sz w:val="18"/>
              </w:rPr>
              <w:t>RMEL</w:t>
            </w:r>
          </w:p>
        </w:tc>
        <w:tc>
          <w:tcPr>
            <w:tcW w:type="dxa" w:w="7932"/>
            <w:tcMar>
              <w:top w:w="50" w:type="dxa"/>
              <w:bottom w:w="50" w:type="dxa"/>
              <w:left w:w="90" w:type="dxa"/>
              <w:right w:w="90" w:type="dxa"/>
            </w:tcMar>
          </w:tcPr>
          <w:p>
            <w:pPr>
              <w:pStyle w:val="BDOITable"/>
            </w:pPr>
            <w:r>
              <w:rPr>
                <w:sz w:val="18"/>
              </w:rPr>
              <w:t>Legacy name of the list of expiring accounts (not expanded in the BRD)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RMU</w:t>
            </w:r>
          </w:p>
        </w:tc>
        <w:tc>
          <w:tcPr>
            <w:tcW w:type="dxa" w:w="7932"/>
            <w:tcMar>
              <w:top w:w="50" w:type="dxa"/>
              <w:bottom w:w="50" w:type="dxa"/>
              <w:left w:w="90" w:type="dxa"/>
              <w:right w:w="90" w:type="dxa"/>
            </w:tcMar>
            <w:shd w:val="clear" w:color="auto" w:fill="E5F5FF"/>
          </w:tcPr>
          <w:p>
            <w:pPr>
              <w:pStyle w:val="BDOITable"/>
            </w:pPr>
            <w:r>
              <w:rPr>
                <w:sz w:val="18"/>
              </w:rPr>
              <w:t>Remedial Management Unit (BRD 2.004.4.1)</w:t>
            </w:r>
          </w:p>
        </w:tc>
      </w:tr>
      <w:tr>
        <w:trPr>
          <w:cantSplit w:val="true"/>
        </w:trPr>
        <w:tc>
          <w:tcPr>
            <w:tcW w:type="dxa" w:w="2040"/>
            <w:tcMar>
              <w:top w:w="50" w:type="dxa"/>
              <w:bottom w:w="50" w:type="dxa"/>
              <w:left w:w="90" w:type="dxa"/>
              <w:right w:w="90" w:type="dxa"/>
            </w:tcMar>
          </w:tcPr>
          <w:p>
            <w:pPr>
              <w:pStyle w:val="BDOITable"/>
            </w:pPr>
            <w:r>
              <w:rPr>
                <w:b/>
                <w:sz w:val="18"/>
              </w:rPr>
              <w:t>RQnn</w:t>
            </w:r>
          </w:p>
        </w:tc>
        <w:tc>
          <w:tcPr>
            <w:tcW w:type="dxa" w:w="7932"/>
            <w:tcMar>
              <w:top w:w="50" w:type="dxa"/>
              <w:bottom w:w="50" w:type="dxa"/>
              <w:left w:w="90" w:type="dxa"/>
              <w:right w:w="90" w:type="dxa"/>
            </w:tcMar>
          </w:tcPr>
          <w:p>
            <w:pPr>
              <w:pStyle w:val="BDOITable"/>
            </w:pPr>
            <w:r>
              <w:rPr>
                <w:sz w:val="18"/>
              </w:rPr>
              <w:t>Open question on BRD-6 raised by the project team (section 10.3)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STP</w:t>
            </w:r>
          </w:p>
        </w:tc>
        <w:tc>
          <w:tcPr>
            <w:tcW w:type="dxa" w:w="7932"/>
            <w:tcMar>
              <w:top w:w="50" w:type="dxa"/>
              <w:bottom w:w="50" w:type="dxa"/>
              <w:left w:w="90" w:type="dxa"/>
              <w:right w:w="90" w:type="dxa"/>
            </w:tcMar>
            <w:shd w:val="clear" w:color="auto" w:fill="E5F5FF"/>
          </w:tcPr>
          <w:p>
            <w:pPr>
              <w:pStyle w:val="BDOITable"/>
            </w:pPr>
            <w:r>
              <w:rPr>
                <w:sz w:val="18"/>
              </w:rPr>
              <w:t>Straight-through processing, a renewal that proceeds without manual action (BRRN.031, 039)</w:t>
            </w:r>
          </w:p>
        </w:tc>
      </w:tr>
      <w:tr>
        <w:trPr>
          <w:cantSplit w:val="true"/>
        </w:trPr>
        <w:tc>
          <w:tcPr>
            <w:tcW w:type="dxa" w:w="2040"/>
            <w:tcMar>
              <w:top w:w="50" w:type="dxa"/>
              <w:bottom w:w="50" w:type="dxa"/>
              <w:left w:w="90" w:type="dxa"/>
              <w:right w:w="90" w:type="dxa"/>
            </w:tcMar>
          </w:tcPr>
          <w:p>
            <w:pPr>
              <w:pStyle w:val="BDOITable"/>
            </w:pPr>
            <w:r>
              <w:rPr>
                <w:b/>
                <w:sz w:val="18"/>
              </w:rPr>
              <w:t>TL</w:t>
            </w:r>
          </w:p>
        </w:tc>
        <w:tc>
          <w:tcPr>
            <w:tcW w:type="dxa" w:w="7932"/>
            <w:tcMar>
              <w:top w:w="50" w:type="dxa"/>
              <w:bottom w:w="50" w:type="dxa"/>
              <w:left w:w="90" w:type="dxa"/>
              <w:right w:w="90" w:type="dxa"/>
            </w:tcMar>
          </w:tcPr>
          <w:p>
            <w:pPr>
              <w:pStyle w:val="BDOITable"/>
            </w:pPr>
            <w:r>
              <w:rPr>
                <w:sz w:val="18"/>
              </w:rPr>
              <w:t>Team Leader (Marketing or Processing)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TSI</w:t>
            </w:r>
          </w:p>
        </w:tc>
        <w:tc>
          <w:tcPr>
            <w:tcW w:type="dxa" w:w="7932"/>
            <w:tcMar>
              <w:top w:w="50" w:type="dxa"/>
              <w:bottom w:w="50" w:type="dxa"/>
              <w:left w:w="90" w:type="dxa"/>
              <w:right w:w="90" w:type="dxa"/>
            </w:tcMar>
            <w:shd w:val="clear" w:color="auto" w:fill="E5F5FF"/>
          </w:tcPr>
          <w:p>
            <w:pPr>
              <w:pStyle w:val="BDOITable"/>
            </w:pPr>
            <w:r>
              <w:rPr>
                <w:sz w:val="18"/>
              </w:rPr>
              <w:t>Total sum insured of the policy; above the threshold (PHP 250M) a renewal goes to TSU or proposal handling</w:t>
            </w:r>
          </w:p>
        </w:tc>
      </w:tr>
      <w:tr>
        <w:trPr>
          <w:cantSplit w:val="true"/>
        </w:trPr>
        <w:tc>
          <w:tcPr>
            <w:tcW w:type="dxa" w:w="2040"/>
            <w:tcMar>
              <w:top w:w="50" w:type="dxa"/>
              <w:bottom w:w="50" w:type="dxa"/>
              <w:left w:w="90" w:type="dxa"/>
              <w:right w:w="90" w:type="dxa"/>
            </w:tcMar>
          </w:tcPr>
          <w:p>
            <w:pPr>
              <w:pStyle w:val="BDOITable"/>
            </w:pPr>
            <w:r>
              <w:rPr>
                <w:b/>
                <w:sz w:val="18"/>
              </w:rPr>
              <w:t>TSU</w:t>
            </w:r>
          </w:p>
        </w:tc>
        <w:tc>
          <w:tcPr>
            <w:tcW w:type="dxa" w:w="7932"/>
            <w:tcMar>
              <w:top w:w="50" w:type="dxa"/>
              <w:bottom w:w="50" w:type="dxa"/>
              <w:left w:w="90" w:type="dxa"/>
              <w:right w:w="90" w:type="dxa"/>
            </w:tcMar>
          </w:tcPr>
          <w:p>
            <w:pPr>
              <w:pStyle w:val="BDOITable"/>
            </w:pPr>
            <w:r>
              <w:rPr>
                <w:sz w:val="18"/>
              </w:rPr>
              <w:t>Technical Services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UAT</w:t>
            </w:r>
          </w:p>
        </w:tc>
        <w:tc>
          <w:tcPr>
            <w:tcW w:type="dxa" w:w="7932"/>
            <w:tcMar>
              <w:top w:w="50" w:type="dxa"/>
              <w:bottom w:w="50" w:type="dxa"/>
              <w:left w:w="90" w:type="dxa"/>
              <w:right w:w="90" w:type="dxa"/>
            </w:tcMar>
            <w:shd w:val="clear" w:color="auto" w:fill="E5F5FF"/>
          </w:tcPr>
          <w:p>
            <w:pPr>
              <w:pStyle w:val="BDOITable"/>
            </w:pPr>
            <w:r>
              <w:rPr>
                <w:sz w:val="18"/>
              </w:rPr>
              <w:t>User acceptance testing</w:t>
            </w:r>
          </w:p>
        </w:tc>
      </w:tr>
      <w:tr>
        <w:trPr>
          <w:cantSplit w:val="true"/>
        </w:trPr>
        <w:tc>
          <w:tcPr>
            <w:tcW w:type="dxa" w:w="2040"/>
            <w:tcMar>
              <w:top w:w="50" w:type="dxa"/>
              <w:bottom w:w="50" w:type="dxa"/>
              <w:left w:w="90" w:type="dxa"/>
              <w:right w:w="90" w:type="dxa"/>
            </w:tcMar>
          </w:tcPr>
          <w:p>
            <w:pPr>
              <w:pStyle w:val="BDOITable"/>
            </w:pPr>
            <w:r>
              <w:rPr>
                <w:b/>
                <w:sz w:val="18"/>
              </w:rPr>
              <w:t>UH</w:t>
            </w:r>
          </w:p>
        </w:tc>
        <w:tc>
          <w:tcPr>
            <w:tcW w:type="dxa" w:w="7932"/>
            <w:tcMar>
              <w:top w:w="50" w:type="dxa"/>
              <w:bottom w:w="50" w:type="dxa"/>
              <w:left w:w="90" w:type="dxa"/>
              <w:right w:w="90" w:type="dxa"/>
            </w:tcMar>
          </w:tcPr>
          <w:p>
            <w:pPr>
              <w:pStyle w:val="BDOITable"/>
            </w:pPr>
            <w:r>
              <w:rPr>
                <w:sz w:val="18"/>
              </w:rPr>
              <w:t>Unit Head</w:t>
            </w:r>
          </w:p>
        </w:tc>
      </w:tr>
    </w:tbl>
    <w:p>
      <w:pPr>
        <w:pStyle w:val="BDOISpacer"/>
      </w:pPr>
    </w:p>
    <w:p>
      <w:pPr>
        <w:spacing w:after="0"/>
      </w:pPr>
      <w:r>
        <w:br w:type="page"/>
      </w: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IDs and pages),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Business Administrator or the System Administrator in BIBS (parameter, list of values, rule set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A code is quoted where it is confirmed (for example ACCESS_DENIED, WORKFLOW_REASON_REQUIRED); "To be confirmed" marks the codes of the Renewal messages that are confirmed with BDOI's review. A "-" marks a screen check (for example a blank mandatory field).</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BRD-6 test plan.</w:t>
      </w:r>
    </w:p>
    <w:p>
      <w:r>
        <w:rPr/>
        <w:t>The main BRD repeats most capabilities once per persona (for example report generation under 1.009, 2.008, 3.010 and 4.008). One FR covers the capability for every persona that has it, and its BRD trace lists each persona's IDs. A range such as "1.009.2.1-40" stands for every line ID in it; the full list of line IDs with their pages is in section 11.2.</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(lead days, notice days, thresholds, list entries) are placeholders that BDOI confirms through the open questions in section 10.3. They are configuration, so a changed answer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renews the policies it has placed. Today IT extracts the list of expiring accounts, Marketing records its dispositions in spreadsheets, communication runs by e-mail, and the upload to QPS and the text file for Renewal Advices work for packaged accounts only; non-packaged accounts and exceptions are handled by hand (p.68). The BRD asks for one online process in which the Business Units extract the list themselves, disposition online with a staged workflow, export the accounts per insurer and monitor each renewal (p.67-69). The Workshop addendum adds rule-based governance: in-system sanitation, a mandatory reference, buckets, a decision matrix and automatic progression to booking (p.29-41). The Walkthrough addendum of May 2026 sets the rules of that framework (sanitation criteria, the TSI threshold, KYC, exception routing, NRNS on the effective expiry date and the NAL / NRL routing), keeps client confirmation, placement and booking under manual control, and adds the hold cover request and the incentive eligibility (p.1-26).</w:t>
      </w:r>
    </w:p>
    <w:p>
      <w:pPr>
        <w:pStyle w:val="Caption"/>
        <w:keepNext/>
        <w:spacing w:after="60"/>
      </w:pPr>
      <w:r>
        <w:rPr>
          <w:b/>
          <w:i w:val="0"/>
        </w:rPr>
        <w:t xml:space="preserve">Table 3: </w:t>
      </w:r>
      <w:r>
        <w:rPr/>
        <w:t>Current and envisioned process (BRD p.68-69, workshop p.29)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IT extracts the expiring list (RMEL)</w:t>
            </w:r>
          </w:p>
        </w:tc>
        <w:tc>
          <w:tcPr>
            <w:tcW w:type="dxa" w:w="4693"/>
            <w:tcMar>
              <w:top w:w="50" w:type="dxa"/>
              <w:bottom w:w="50" w:type="dxa"/>
              <w:left w:w="90" w:type="dxa"/>
              <w:right w:w="90" w:type="dxa"/>
            </w:tcMar>
          </w:tcPr>
          <w:p>
            <w:pPr>
              <w:pStyle w:val="BDOITable"/>
            </w:pPr>
            <w:r>
              <w:rPr>
                <w:sz w:val="18"/>
              </w:rPr>
              <w:t>A daily job extracts the expiring accounts at the lead days; users also generate the list for any date range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Eligibility depends on manual pre-cleaning of the list</w:t>
            </w:r>
          </w:p>
        </w:tc>
        <w:tc>
          <w:tcPr>
            <w:tcW w:type="dxa" w:w="4693"/>
            <w:tcMar>
              <w:top w:w="50" w:type="dxa"/>
              <w:bottom w:w="50" w:type="dxa"/>
              <w:left w:w="90" w:type="dxa"/>
              <w:right w:w="90" w:type="dxa"/>
            </w:tcMar>
            <w:shd w:val="clear" w:color="auto" w:fill="E5F5FF"/>
          </w:tcPr>
          <w:p>
            <w:pPr>
              <w:pStyle w:val="BDOITable"/>
            </w:pPr>
            <w:r>
              <w:rPr>
                <w:sz w:val="18"/>
              </w:rPr>
              <w:t>BIBS runs the sanitation, matching and eligibility checks and classifies each record Clean, Review or Exception</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Disposition is done in a spreadsheet</w:t>
            </w:r>
          </w:p>
        </w:tc>
        <w:tc>
          <w:tcPr>
            <w:tcW w:type="dxa" w:w="4693"/>
            <w:tcMar>
              <w:top w:w="50" w:type="dxa"/>
              <w:bottom w:w="50" w:type="dxa"/>
              <w:left w:w="90" w:type="dxa"/>
              <w:right w:w="90" w:type="dxa"/>
            </w:tcMar>
          </w:tcPr>
          <w:p>
            <w:pPr>
              <w:pStyle w:val="BDOITable"/>
            </w:pPr>
            <w:r>
              <w:rPr>
                <w:sz w:val="18"/>
              </w:rPr>
              <w:t>The AO dispositions online; clean cases that the decision matrix marks automatic get a system disposition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Communication by e-mail between Marketing and Processing</w:t>
            </w:r>
          </w:p>
        </w:tc>
        <w:tc>
          <w:tcPr>
            <w:tcW w:type="dxa" w:w="4693"/>
            <w:tcMar>
              <w:top w:w="50" w:type="dxa"/>
              <w:bottom w:w="50" w:type="dxa"/>
              <w:left w:w="90" w:type="dxa"/>
              <w:right w:w="90" w:type="dxa"/>
            </w:tcMar>
            <w:shd w:val="clear" w:color="auto" w:fill="E5F5FF"/>
          </w:tcPr>
          <w:p>
            <w:pPr>
              <w:pStyle w:val="BDOITable"/>
            </w:pPr>
            <w:r>
              <w:rPr>
                <w:sz w:val="18"/>
              </w:rPr>
              <w:t>A staged workflow with assignment, review, return and post, and notifications at each step</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Accounts are sent to insurers by e-mail from Excel</w:t>
            </w:r>
          </w:p>
        </w:tc>
        <w:tc>
          <w:tcPr>
            <w:tcW w:type="dxa" w:w="4693"/>
            <w:tcMar>
              <w:top w:w="50" w:type="dxa"/>
              <w:bottom w:w="50" w:type="dxa"/>
              <w:left w:w="90" w:type="dxa"/>
              <w:right w:w="90" w:type="dxa"/>
            </w:tcMar>
          </w:tcPr>
          <w:p>
            <w:pPr>
              <w:pStyle w:val="BDOITable"/>
            </w:pPr>
            <w:r>
              <w:rPr>
                <w:sz w:val="18"/>
              </w:rPr>
              <w:t>BIBS creates the extract per insurer and sends it protected; the insurer's decision file is uploaded and applied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RAs come from an IT text file for packaged accounts only</w:t>
            </w:r>
          </w:p>
        </w:tc>
        <w:tc>
          <w:tcPr>
            <w:tcW w:type="dxa" w:w="4693"/>
            <w:tcMar>
              <w:top w:w="50" w:type="dxa"/>
              <w:bottom w:w="50" w:type="dxa"/>
              <w:left w:w="90" w:type="dxa"/>
              <w:right w:w="90" w:type="dxa"/>
            </w:tcMar>
            <w:shd w:val="clear" w:color="auto" w:fill="E5F5FF"/>
          </w:tcPr>
          <w:p>
            <w:pPr>
              <w:pStyle w:val="BDOITable"/>
            </w:pPr>
            <w:r>
              <w:rPr>
                <w:sz w:val="18"/>
              </w:rPr>
              <w:t>Users generate RAs (first and second notice) for any account from the latest template and send them in batch, protected</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Renewal status is monitored by hand</w:t>
            </w:r>
          </w:p>
        </w:tc>
        <w:tc>
          <w:tcPr>
            <w:tcW w:type="dxa" w:w="4693"/>
            <w:tcMar>
              <w:top w:w="50" w:type="dxa"/>
              <w:bottom w:w="50" w:type="dxa"/>
              <w:left w:w="90" w:type="dxa"/>
              <w:right w:w="90" w:type="dxa"/>
            </w:tcMar>
          </w:tcPr>
          <w:p>
            <w:pPr>
              <w:pStyle w:val="BDOITable"/>
            </w:pPr>
            <w:r>
              <w:rPr>
                <w:sz w:val="18"/>
              </w:rPr>
              <w:t>Renewal home, status report with summary counters, listings by unit and segment with escalation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Accepted renewals are re-keyed for placement and booking</w:t>
            </w:r>
          </w:p>
        </w:tc>
        <w:tc>
          <w:tcPr>
            <w:tcW w:type="dxa" w:w="4693"/>
            <w:tcMar>
              <w:top w:w="50" w:type="dxa"/>
              <w:bottom w:w="50" w:type="dxa"/>
              <w:left w:w="90" w:type="dxa"/>
              <w:right w:w="90" w:type="dxa"/>
            </w:tcMar>
            <w:shd w:val="clear" w:color="auto" w:fill="E5F5FF"/>
          </w:tcPr>
          <w:p>
            <w:pPr>
              <w:pStyle w:val="BDOITable"/>
            </w:pPr>
            <w:r>
              <w:rPr>
                <w:sz w:val="18"/>
              </w:rPr>
              <w:t>The client's confirmation, recorded by the Marketing AO, moves the renewal account to placement and booking without re-keying; placement and booking stay a user action; it books as business type RENEWAL</w:t>
            </w:r>
          </w:p>
        </w:tc>
      </w:tr>
    </w:tbl>
    <w:p>
      <w:pPr>
        <w:pStyle w:val="BDOISpacer"/>
      </w:pPr>
    </w:p>
    <w:p>
      <w:pPr>
        <w:spacing w:after="0"/>
      </w:pPr>
      <w:r>
        <w:br w:type="page"/>
      </w:r>
    </w:p>
    <w:p>
      <w:pPr>
        <w:pStyle w:val="Heading2"/>
      </w:pPr>
      <w:bookmarkStart w:id="109" w:name="_Toc000109"/>
      <w:r>
        <w:rPr/>
        <w:t>2.2 Process overview</w:t>
      </w:r>
      <w:bookmarkEnd w:id="109"/>
    </w:p>
    <w:p>
      <w:r>
        <w:rPr/>
        <w:t>The table lists the steps of the renewal, and Figure 1 shows them by actor. Each step is a stage of the BIBS workflow RNW_CASE (section 5).</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153"/>
        <w:gridCol w:w="1926"/>
        <w:gridCol w:w="3966"/>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153"/>
            <w:tcMar>
              <w:top w:w="50" w:type="dxa"/>
              <w:bottom w:w="50" w:type="dxa"/>
              <w:left w:w="90" w:type="dxa"/>
              <w:right w:w="90" w:type="dxa"/>
            </w:tcMar>
          </w:tcPr>
          <w:p>
            <w:pPr>
              <w:pStyle w:val="BDOITable"/>
            </w:pPr>
            <w:r>
              <w:rPr>
                <w:sz w:val="18"/>
              </w:rPr>
              <w:t>Extraction</w:t>
            </w:r>
          </w:p>
        </w:tc>
        <w:tc>
          <w:tcPr>
            <w:tcW w:type="dxa" w:w="1926"/>
            <w:tcMar>
              <w:top w:w="50" w:type="dxa"/>
              <w:bottom w:w="50" w:type="dxa"/>
              <w:left w:w="90" w:type="dxa"/>
              <w:right w:w="90" w:type="dxa"/>
            </w:tcMar>
          </w:tcPr>
          <w:p>
            <w:pPr>
              <w:pStyle w:val="BDOITable"/>
            </w:pPr>
            <w:r>
              <w:rPr>
                <w:sz w:val="18"/>
              </w:rPr>
              <w:t>System (job) or Marketing / Processing TL</w:t>
            </w:r>
          </w:p>
        </w:tc>
        <w:tc>
          <w:tcPr>
            <w:tcW w:type="dxa" w:w="3966"/>
            <w:tcMar>
              <w:top w:w="50" w:type="dxa"/>
              <w:bottom w:w="50" w:type="dxa"/>
              <w:left w:w="90" w:type="dxa"/>
              <w:right w:w="90" w:type="dxa"/>
            </w:tcMar>
          </w:tcPr>
          <w:p>
            <w:pPr>
              <w:pStyle w:val="BDOITable"/>
            </w:pPr>
            <w:r>
              <w:rPr>
                <w:sz w:val="18"/>
              </w:rPr>
              <w:t>Booked invoices whose policy period ends in the window become renewal candidates, each with a renewal reference. Extraction does not start the renewal</w:t>
            </w:r>
          </w:p>
        </w:tc>
        <w:tc>
          <w:tcPr>
            <w:tcW w:type="dxa" w:w="1473"/>
            <w:tcMar>
              <w:top w:w="50" w:type="dxa"/>
              <w:bottom w:w="50" w:type="dxa"/>
              <w:left w:w="90" w:type="dxa"/>
              <w:right w:w="90" w:type="dxa"/>
            </w:tcMar>
          </w:tcPr>
          <w:p>
            <w:pPr>
              <w:pStyle w:val="BDOITable"/>
            </w:pPr>
            <w:r>
              <w:rPr>
                <w:sz w:val="18"/>
              </w:rPr>
              <w:t>BRRN.002, 005, 021, 030</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153"/>
            <w:tcMar>
              <w:top w:w="50" w:type="dxa"/>
              <w:bottom w:w="50" w:type="dxa"/>
              <w:left w:w="90" w:type="dxa"/>
              <w:right w:w="90" w:type="dxa"/>
            </w:tcMar>
            <w:shd w:val="clear" w:color="auto" w:fill="E5F5FF"/>
          </w:tcPr>
          <w:p>
            <w:pPr>
              <w:pStyle w:val="BDOITable"/>
            </w:pPr>
            <w:r>
              <w:rPr>
                <w:sz w:val="18"/>
              </w:rPr>
              <w:t>Sanitation and buckets</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966"/>
            <w:tcMar>
              <w:top w:w="50" w:type="dxa"/>
              <w:bottom w:w="50" w:type="dxa"/>
              <w:left w:w="90" w:type="dxa"/>
              <w:right w:w="90" w:type="dxa"/>
            </w:tcMar>
            <w:shd w:val="clear" w:color="auto" w:fill="E5F5FF"/>
          </w:tcPr>
          <w:p>
            <w:pPr>
              <w:pStyle w:val="BDOITable"/>
            </w:pPr>
            <w:r>
              <w:rPr>
                <w:sz w:val="18"/>
              </w:rPr>
              <w:t>Reference and PN matching and the eligibility checks run; the candidate is Clean, Review or Exception. Non-renewable risk codes are tagged Not for Renewal</w:t>
            </w:r>
          </w:p>
        </w:tc>
        <w:tc>
          <w:tcPr>
            <w:tcW w:type="dxa" w:w="1473"/>
            <w:tcMar>
              <w:top w:w="50" w:type="dxa"/>
              <w:bottom w:w="50" w:type="dxa"/>
              <w:left w:w="90" w:type="dxa"/>
              <w:right w:w="90" w:type="dxa"/>
            </w:tcMar>
            <w:shd w:val="clear" w:color="auto" w:fill="E5F5FF"/>
          </w:tcPr>
          <w:p>
            <w:pPr>
              <w:pStyle w:val="BDOITable"/>
            </w:pPr>
            <w:r>
              <w:rPr>
                <w:sz w:val="18"/>
              </w:rPr>
              <w:t>BRRN.009, 020, 022, 023</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153"/>
            <w:tcMar>
              <w:top w:w="50" w:type="dxa"/>
              <w:bottom w:w="50" w:type="dxa"/>
              <w:left w:w="90" w:type="dxa"/>
              <w:right w:w="90" w:type="dxa"/>
            </w:tcMar>
          </w:tcPr>
          <w:p>
            <w:pPr>
              <w:pStyle w:val="BDOITable"/>
            </w:pPr>
            <w:r>
              <w:rPr>
                <w:sz w:val="18"/>
              </w:rPr>
              <w:t>Initiation</w:t>
            </w:r>
          </w:p>
        </w:tc>
        <w:tc>
          <w:tcPr>
            <w:tcW w:type="dxa" w:w="1926"/>
            <w:tcMar>
              <w:top w:w="50" w:type="dxa"/>
              <w:bottom w:w="50" w:type="dxa"/>
              <w:left w:w="90" w:type="dxa"/>
              <w:right w:w="90" w:type="dxa"/>
            </w:tcMar>
          </w:tcPr>
          <w:p>
            <w:pPr>
              <w:pStyle w:val="BDOITable"/>
            </w:pPr>
            <w:r>
              <w:rPr>
                <w:sz w:val="18"/>
              </w:rPr>
              <w:t>Authorised user</w:t>
            </w:r>
          </w:p>
        </w:tc>
        <w:tc>
          <w:tcPr>
            <w:tcW w:type="dxa" w:w="3966"/>
            <w:tcMar>
              <w:top w:w="50" w:type="dxa"/>
              <w:bottom w:w="50" w:type="dxa"/>
              <w:left w:w="90" w:type="dxa"/>
              <w:right w:w="90" w:type="dxa"/>
            </w:tcMar>
          </w:tcPr>
          <w:p>
            <w:pPr>
              <w:pStyle w:val="BDOITable"/>
            </w:pPr>
            <w:r>
              <w:rPr>
                <w:sz w:val="18"/>
              </w:rPr>
              <w:t>Explicit start of renewal processing, in bulk (for example CLG) or one by one (for example Non-Mortgage)</w:t>
            </w:r>
          </w:p>
        </w:tc>
        <w:tc>
          <w:tcPr>
            <w:tcW w:type="dxa" w:w="1473"/>
            <w:tcMar>
              <w:top w:w="50" w:type="dxa"/>
              <w:bottom w:w="50" w:type="dxa"/>
              <w:left w:w="90" w:type="dxa"/>
              <w:right w:w="90" w:type="dxa"/>
            </w:tcMar>
          </w:tcPr>
          <w:p>
            <w:pPr>
              <w:pStyle w:val="BDOITable"/>
            </w:pPr>
            <w:r>
              <w:rPr>
                <w:sz w:val="18"/>
              </w:rPr>
              <w:t>BRRN.021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153"/>
            <w:tcMar>
              <w:top w:w="50" w:type="dxa"/>
              <w:bottom w:w="50" w:type="dxa"/>
              <w:left w:w="90" w:type="dxa"/>
              <w:right w:w="90" w:type="dxa"/>
            </w:tcMar>
            <w:shd w:val="clear" w:color="auto" w:fill="E5F5FF"/>
          </w:tcPr>
          <w:p>
            <w:pPr>
              <w:pStyle w:val="BDOITable"/>
            </w:pPr>
            <w:r>
              <w:rPr>
                <w:sz w:val="18"/>
              </w:rPr>
              <w:t>Rule-based disposition</w:t>
            </w:r>
          </w:p>
        </w:tc>
        <w:tc>
          <w:tcPr>
            <w:tcW w:type="dxa" w:w="1926"/>
            <w:tcMar>
              <w:top w:w="50" w:type="dxa"/>
              <w:bottom w:w="50" w:type="dxa"/>
              <w:left w:w="90" w:type="dxa"/>
              <w:right w:w="90" w:type="dxa"/>
            </w:tcMar>
            <w:shd w:val="clear" w:color="auto" w:fill="E5F5FF"/>
          </w:tcPr>
          <w:p>
            <w:pPr>
              <w:pStyle w:val="BDOITable"/>
            </w:pPr>
            <w:r>
              <w:rPr>
                <w:sz w:val="18"/>
              </w:rPr>
              <w:t>System</w:t>
            </w:r>
          </w:p>
        </w:tc>
        <w:tc>
          <w:tcPr>
            <w:tcW w:type="dxa" w:w="3966"/>
            <w:tcMar>
              <w:top w:w="50" w:type="dxa"/>
              <w:bottom w:w="50" w:type="dxa"/>
              <w:left w:w="90" w:type="dxa"/>
              <w:right w:w="90" w:type="dxa"/>
            </w:tcMar>
            <w:shd w:val="clear" w:color="auto" w:fill="E5F5FF"/>
          </w:tcPr>
          <w:p>
            <w:pPr>
              <w:pStyle w:val="BDOITable"/>
            </w:pPr>
            <w:r>
              <w:rPr>
                <w:sz w:val="18"/>
              </w:rPr>
              <w:t>The decision matrix proposes a disposition; a Clean candidate with an automatic rule proceeds straight through; CBG Motor and Fire follow the LAMD-driven STP</w:t>
            </w:r>
          </w:p>
        </w:tc>
        <w:tc>
          <w:tcPr>
            <w:tcW w:type="dxa" w:w="1473"/>
            <w:tcMar>
              <w:top w:w="50" w:type="dxa"/>
              <w:bottom w:w="50" w:type="dxa"/>
              <w:left w:w="90" w:type="dxa"/>
              <w:right w:w="90" w:type="dxa"/>
            </w:tcMar>
            <w:shd w:val="clear" w:color="auto" w:fill="E5F5FF"/>
          </w:tcPr>
          <w:p>
            <w:pPr>
              <w:pStyle w:val="BDOITable"/>
            </w:pPr>
            <w:r>
              <w:rPr>
                <w:sz w:val="18"/>
              </w:rPr>
              <w:t>BRRN.031, 034, 039</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153"/>
            <w:tcMar>
              <w:top w:w="50" w:type="dxa"/>
              <w:bottom w:w="50" w:type="dxa"/>
              <w:left w:w="90" w:type="dxa"/>
              <w:right w:w="90" w:type="dxa"/>
            </w:tcMar>
          </w:tcPr>
          <w:p>
            <w:pPr>
              <w:pStyle w:val="BDOITable"/>
            </w:pPr>
            <w:r>
              <w:rPr>
                <w:sz w:val="18"/>
              </w:rPr>
              <w:t>Assignment and transfer</w:t>
            </w:r>
          </w:p>
        </w:tc>
        <w:tc>
          <w:tcPr>
            <w:tcW w:type="dxa" w:w="1926"/>
            <w:tcMar>
              <w:top w:w="50" w:type="dxa"/>
              <w:bottom w:w="50" w:type="dxa"/>
              <w:left w:w="90" w:type="dxa"/>
              <w:right w:w="90" w:type="dxa"/>
            </w:tcMar>
          </w:tcPr>
          <w:p>
            <w:pPr>
              <w:pStyle w:val="BDOITable"/>
            </w:pPr>
            <w:r>
              <w:rPr>
                <w:sz w:val="18"/>
              </w:rPr>
              <w:t>Marketing TL</w:t>
            </w:r>
          </w:p>
        </w:tc>
        <w:tc>
          <w:tcPr>
            <w:tcW w:type="dxa" w:w="3966"/>
            <w:tcMar>
              <w:top w:w="50" w:type="dxa"/>
              <w:bottom w:w="50" w:type="dxa"/>
              <w:left w:w="90" w:type="dxa"/>
              <w:right w:w="90" w:type="dxa"/>
            </w:tcMar>
          </w:tcPr>
          <w:p>
            <w:pPr>
              <w:pStyle w:val="BDOITable"/>
            </w:pPr>
            <w:r>
              <w:rPr>
                <w:sz w:val="18"/>
              </w:rPr>
              <w:t>Assigns or re-assigns the account to an AO (non-CBG), or transfers it to another Marketing unit</w:t>
            </w:r>
          </w:p>
        </w:tc>
        <w:tc>
          <w:tcPr>
            <w:tcW w:type="dxa" w:w="1473"/>
            <w:tcMar>
              <w:top w:w="50" w:type="dxa"/>
              <w:bottom w:w="50" w:type="dxa"/>
              <w:left w:w="90" w:type="dxa"/>
              <w:right w:w="90" w:type="dxa"/>
            </w:tcMar>
          </w:tcPr>
          <w:p>
            <w:pPr>
              <w:pStyle w:val="BDOITable"/>
            </w:pPr>
            <w:r>
              <w:rPr>
                <w:sz w:val="18"/>
              </w:rPr>
              <w:t>BRD 1.005-1.007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153"/>
            <w:tcMar>
              <w:top w:w="50" w:type="dxa"/>
              <w:bottom w:w="50" w:type="dxa"/>
              <w:left w:w="90" w:type="dxa"/>
              <w:right w:w="90" w:type="dxa"/>
            </w:tcMar>
            <w:shd w:val="clear" w:color="auto" w:fill="E5F5FF"/>
          </w:tcPr>
          <w:p>
            <w:pPr>
              <w:pStyle w:val="BDOITable"/>
            </w:pPr>
            <w:r>
              <w:rPr>
                <w:sz w:val="18"/>
              </w:rPr>
              <w:t>Disposition</w:t>
            </w:r>
          </w:p>
        </w:tc>
        <w:tc>
          <w:tcPr>
            <w:tcW w:type="dxa" w:w="1926"/>
            <w:tcMar>
              <w:top w:w="50" w:type="dxa"/>
              <w:bottom w:w="50" w:type="dxa"/>
              <w:left w:w="90" w:type="dxa"/>
              <w:right w:w="90" w:type="dxa"/>
            </w:tcMar>
            <w:shd w:val="clear" w:color="auto" w:fill="E5F5FF"/>
          </w:tcPr>
          <w:p>
            <w:pPr>
              <w:pStyle w:val="BDOITable"/>
            </w:pPr>
            <w:r>
              <w:rPr>
                <w:sz w:val="18"/>
              </w:rPr>
              <w:t>Marketing AO</w:t>
            </w:r>
          </w:p>
        </w:tc>
        <w:tc>
          <w:tcPr>
            <w:tcW w:type="dxa" w:w="3966"/>
            <w:tcMar>
              <w:top w:w="50" w:type="dxa"/>
              <w:bottom w:w="50" w:type="dxa"/>
              <w:left w:w="90" w:type="dxa"/>
              <w:right w:w="90" w:type="dxa"/>
            </w:tcMar>
            <w:shd w:val="clear" w:color="auto" w:fill="E5F5FF"/>
          </w:tcPr>
          <w:p>
            <w:pPr>
              <w:pStyle w:val="BDOITable"/>
            </w:pPr>
            <w:r>
              <w:rPr>
                <w:sz w:val="18"/>
              </w:rPr>
              <w:t>Views the account and its history; gives the disposition with reason and remarks; pushes</w:t>
            </w:r>
          </w:p>
        </w:tc>
        <w:tc>
          <w:tcPr>
            <w:tcW w:type="dxa" w:w="1473"/>
            <w:tcMar>
              <w:top w:w="50" w:type="dxa"/>
              <w:bottom w:w="50" w:type="dxa"/>
              <w:left w:w="90" w:type="dxa"/>
              <w:right w:w="90" w:type="dxa"/>
            </w:tcMar>
            <w:shd w:val="clear" w:color="auto" w:fill="E5F5FF"/>
          </w:tcPr>
          <w:p>
            <w:pPr>
              <w:pStyle w:val="BDOITable"/>
            </w:pPr>
            <w:r>
              <w:rPr>
                <w:sz w:val="18"/>
              </w:rPr>
              <w:t>BRD 2.004; BRRN.027</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153"/>
            <w:tcMar>
              <w:top w:w="50" w:type="dxa"/>
              <w:bottom w:w="50" w:type="dxa"/>
              <w:left w:w="90" w:type="dxa"/>
              <w:right w:w="90" w:type="dxa"/>
            </w:tcMar>
          </w:tcPr>
          <w:p>
            <w:pPr>
              <w:pStyle w:val="BDOITable"/>
            </w:pPr>
            <w:r>
              <w:rPr>
                <w:sz w:val="18"/>
              </w:rPr>
              <w:t>Review and post</w:t>
            </w:r>
          </w:p>
        </w:tc>
        <w:tc>
          <w:tcPr>
            <w:tcW w:type="dxa" w:w="1926"/>
            <w:tcMar>
              <w:top w:w="50" w:type="dxa"/>
              <w:bottom w:w="50" w:type="dxa"/>
              <w:left w:w="90" w:type="dxa"/>
              <w:right w:w="90" w:type="dxa"/>
            </w:tcMar>
          </w:tcPr>
          <w:p>
            <w:pPr>
              <w:pStyle w:val="BDOITable"/>
            </w:pPr>
            <w:r>
              <w:rPr>
                <w:sz w:val="18"/>
              </w:rPr>
              <w:t>Marketing TL</w:t>
            </w:r>
          </w:p>
        </w:tc>
        <w:tc>
          <w:tcPr>
            <w:tcW w:type="dxa" w:w="3966"/>
            <w:tcMar>
              <w:top w:w="50" w:type="dxa"/>
              <w:bottom w:w="50" w:type="dxa"/>
              <w:left w:w="90" w:type="dxa"/>
              <w:right w:w="90" w:type="dxa"/>
            </w:tcMar>
          </w:tcPr>
          <w:p>
            <w:pPr>
              <w:pStyle w:val="BDOITable"/>
            </w:pPr>
            <w:r>
              <w:rPr>
                <w:sz w:val="18"/>
              </w:rPr>
              <w:t>Returns the account with remarks or posts it; overrides the outstanding-balance flag</w:t>
            </w:r>
          </w:p>
        </w:tc>
        <w:tc>
          <w:tcPr>
            <w:tcW w:type="dxa" w:w="1473"/>
            <w:tcMar>
              <w:top w:w="50" w:type="dxa"/>
              <w:bottom w:w="50" w:type="dxa"/>
              <w:left w:w="90" w:type="dxa"/>
              <w:right w:w="90" w:type="dxa"/>
            </w:tcMar>
          </w:tcPr>
          <w:p>
            <w:pPr>
              <w:pStyle w:val="BDOITable"/>
            </w:pPr>
            <w:r>
              <w:rPr>
                <w:sz w:val="18"/>
              </w:rPr>
              <w:t>BRD 1.008, 1.011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153"/>
            <w:tcMar>
              <w:top w:w="50" w:type="dxa"/>
              <w:bottom w:w="50" w:type="dxa"/>
              <w:left w:w="90" w:type="dxa"/>
              <w:right w:w="90" w:type="dxa"/>
            </w:tcMar>
            <w:shd w:val="clear" w:color="auto" w:fill="E5F5FF"/>
          </w:tcPr>
          <w:p>
            <w:pPr>
              <w:pStyle w:val="BDOITable"/>
            </w:pPr>
            <w:r>
              <w:rPr>
                <w:sz w:val="18"/>
              </w:rPr>
              <w:t>Processing</w:t>
            </w:r>
          </w:p>
        </w:tc>
        <w:tc>
          <w:tcPr>
            <w:tcW w:type="dxa" w:w="1926"/>
            <w:tcMar>
              <w:top w:w="50" w:type="dxa"/>
              <w:bottom w:w="50" w:type="dxa"/>
              <w:left w:w="90" w:type="dxa"/>
              <w:right w:w="90" w:type="dxa"/>
            </w:tcMar>
            <w:shd w:val="clear" w:color="auto" w:fill="E5F5FF"/>
          </w:tcPr>
          <w:p>
            <w:pPr>
              <w:pStyle w:val="BDOITable"/>
            </w:pPr>
            <w:r>
              <w:rPr>
                <w:sz w:val="18"/>
              </w:rPr>
              <w:t>Processing TL / Officer</w:t>
            </w:r>
          </w:p>
        </w:tc>
        <w:tc>
          <w:tcPr>
            <w:tcW w:type="dxa" w:w="3966"/>
            <w:tcMar>
              <w:top w:w="50" w:type="dxa"/>
              <w:bottom w:w="50" w:type="dxa"/>
              <w:left w:w="90" w:type="dxa"/>
              <w:right w:w="90" w:type="dxa"/>
            </w:tcMar>
            <w:shd w:val="clear" w:color="auto" w:fill="E5F5FF"/>
          </w:tcPr>
          <w:p>
            <w:pPr>
              <w:pStyle w:val="BDOITable"/>
            </w:pPr>
            <w:r>
              <w:rPr>
                <w:sz w:val="18"/>
              </w:rPr>
              <w:t>Uploads dispositioned files; assigns to a PO; updates the renewal account; reviews computations; returns to Marketing</w:t>
            </w:r>
          </w:p>
        </w:tc>
        <w:tc>
          <w:tcPr>
            <w:tcW w:type="dxa" w:w="1473"/>
            <w:tcMar>
              <w:top w:w="50" w:type="dxa"/>
              <w:bottom w:w="50" w:type="dxa"/>
              <w:left w:w="90" w:type="dxa"/>
              <w:right w:w="90" w:type="dxa"/>
            </w:tcMar>
            <w:shd w:val="clear" w:color="auto" w:fill="E5F5FF"/>
          </w:tcPr>
          <w:p>
            <w:pPr>
              <w:pStyle w:val="BDOITable"/>
            </w:pPr>
            <w:r>
              <w:rPr>
                <w:sz w:val="18"/>
              </w:rPr>
              <w:t>BRD 3.004-3.008, 4.003-4.006; BRRN.018</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153"/>
            <w:tcMar>
              <w:top w:w="50" w:type="dxa"/>
              <w:bottom w:w="50" w:type="dxa"/>
              <w:left w:w="90" w:type="dxa"/>
              <w:right w:w="90" w:type="dxa"/>
            </w:tcMar>
          </w:tcPr>
          <w:p>
            <w:pPr>
              <w:pStyle w:val="BDOITable"/>
            </w:pPr>
            <w:r>
              <w:rPr>
                <w:sz w:val="18"/>
              </w:rPr>
              <w:t>Insurer</w:t>
            </w:r>
          </w:p>
        </w:tc>
        <w:tc>
          <w:tcPr>
            <w:tcW w:type="dxa" w:w="1926"/>
            <w:tcMar>
              <w:top w:w="50" w:type="dxa"/>
              <w:bottom w:w="50" w:type="dxa"/>
              <w:left w:w="90" w:type="dxa"/>
              <w:right w:w="90" w:type="dxa"/>
            </w:tcMar>
          </w:tcPr>
          <w:p>
            <w:pPr>
              <w:pStyle w:val="BDOITable"/>
            </w:pPr>
            <w:r>
              <w:rPr>
                <w:sz w:val="18"/>
              </w:rPr>
              <w:t>Processing</w:t>
            </w:r>
          </w:p>
        </w:tc>
        <w:tc>
          <w:tcPr>
            <w:tcW w:type="dxa" w:w="3966"/>
            <w:tcMar>
              <w:top w:w="50" w:type="dxa"/>
              <w:bottom w:w="50" w:type="dxa"/>
              <w:left w:w="90" w:type="dxa"/>
              <w:right w:w="90" w:type="dxa"/>
            </w:tcMar>
          </w:tcPr>
          <w:p>
            <w:pPr>
              <w:pStyle w:val="BDOITable"/>
            </w:pPr>
            <w:r>
              <w:rPr>
                <w:sz w:val="18"/>
              </w:rPr>
              <w:t>Extract per insurer, sent protected; the insurer's file is uploaded; Renew As Is advances, Reject or Revise stops or reroutes</w:t>
            </w:r>
          </w:p>
        </w:tc>
        <w:tc>
          <w:tcPr>
            <w:tcW w:type="dxa" w:w="1473"/>
            <w:tcMar>
              <w:top w:w="50" w:type="dxa"/>
              <w:bottom w:w="50" w:type="dxa"/>
              <w:left w:w="90" w:type="dxa"/>
              <w:right w:w="90" w:type="dxa"/>
            </w:tcMar>
          </w:tcPr>
          <w:p>
            <w:pPr>
              <w:pStyle w:val="BDOITable"/>
            </w:pPr>
            <w:r>
              <w:rPr>
                <w:sz w:val="18"/>
              </w:rPr>
              <w:t>BRD 3.009, 4.007; BRRN.035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153"/>
            <w:tcMar>
              <w:top w:w="50" w:type="dxa"/>
              <w:bottom w:w="50" w:type="dxa"/>
              <w:left w:w="90" w:type="dxa"/>
              <w:right w:w="90" w:type="dxa"/>
            </w:tcMar>
            <w:shd w:val="clear" w:color="auto" w:fill="E5F5FF"/>
          </w:tcPr>
          <w:p>
            <w:pPr>
              <w:pStyle w:val="BDOITable"/>
            </w:pPr>
            <w:r>
              <w:rPr>
                <w:sz w:val="18"/>
              </w:rPr>
              <w:t>Renewal Advice</w:t>
            </w:r>
          </w:p>
        </w:tc>
        <w:tc>
          <w:tcPr>
            <w:tcW w:type="dxa" w:w="1926"/>
            <w:tcMar>
              <w:top w:w="50" w:type="dxa"/>
              <w:bottom w:w="50" w:type="dxa"/>
              <w:left w:w="90" w:type="dxa"/>
              <w:right w:w="90" w:type="dxa"/>
            </w:tcMar>
            <w:shd w:val="clear" w:color="auto" w:fill="E5F5FF"/>
          </w:tcPr>
          <w:p>
            <w:pPr>
              <w:pStyle w:val="BDOITable"/>
            </w:pPr>
            <w:r>
              <w:rPr>
                <w:sz w:val="18"/>
              </w:rPr>
              <w:t>Marketing / Processing</w:t>
            </w:r>
          </w:p>
        </w:tc>
        <w:tc>
          <w:tcPr>
            <w:tcW w:type="dxa" w:w="3966"/>
            <w:tcMar>
              <w:top w:w="50" w:type="dxa"/>
              <w:bottom w:w="50" w:type="dxa"/>
              <w:left w:w="90" w:type="dxa"/>
              <w:right w:w="90" w:type="dxa"/>
            </w:tcMar>
            <w:shd w:val="clear" w:color="auto" w:fill="E5F5FF"/>
          </w:tcPr>
          <w:p>
            <w:pPr>
              <w:pStyle w:val="BDOITable"/>
            </w:pPr>
            <w:r>
              <w:rPr>
                <w:sz w:val="18"/>
              </w:rPr>
              <w:t>RA generated (first or second notice) and sent in batch, protected; the account locks on the Marketing side</w:t>
            </w:r>
          </w:p>
        </w:tc>
        <w:tc>
          <w:tcPr>
            <w:tcW w:type="dxa" w:w="1473"/>
            <w:tcMar>
              <w:top w:w="50" w:type="dxa"/>
              <w:bottom w:w="50" w:type="dxa"/>
              <w:left w:w="90" w:type="dxa"/>
              <w:right w:w="90" w:type="dxa"/>
            </w:tcMar>
            <w:shd w:val="clear" w:color="auto" w:fill="E5F5FF"/>
          </w:tcPr>
          <w:p>
            <w:pPr>
              <w:pStyle w:val="BDOITable"/>
            </w:pPr>
            <w:r>
              <w:rPr>
                <w:sz w:val="18"/>
              </w:rPr>
              <w:t>BRRN.010</w:t>
            </w:r>
          </w:p>
        </w:tc>
      </w:tr>
      <w:tr>
        <w:trPr>
          <w:cantSplit w:val="true"/>
        </w:trPr>
        <w:tc>
          <w:tcPr>
            <w:tcW w:type="dxa" w:w="453"/>
            <w:tcMar>
              <w:top w:w="50" w:type="dxa"/>
              <w:bottom w:w="50" w:type="dxa"/>
              <w:left w:w="90" w:type="dxa"/>
              <w:right w:w="90" w:type="dxa"/>
            </w:tcMar>
          </w:tcPr>
          <w:p>
            <w:pPr>
              <w:pStyle w:val="BDOITable"/>
            </w:pPr>
            <w:r>
              <w:rPr>
                <w:sz w:val="18"/>
              </w:rPr>
              <w:t>11</w:t>
            </w:r>
          </w:p>
        </w:tc>
        <w:tc>
          <w:tcPr>
            <w:tcW w:type="dxa" w:w="2153"/>
            <w:tcMar>
              <w:top w:w="50" w:type="dxa"/>
              <w:bottom w:w="50" w:type="dxa"/>
              <w:left w:w="90" w:type="dxa"/>
              <w:right w:w="90" w:type="dxa"/>
            </w:tcMar>
          </w:tcPr>
          <w:p>
            <w:pPr>
              <w:pStyle w:val="BDOITable"/>
            </w:pPr>
            <w:r>
              <w:rPr>
                <w:sz w:val="18"/>
              </w:rPr>
              <w:t>Follow-up and letters</w:t>
            </w:r>
          </w:p>
        </w:tc>
        <w:tc>
          <w:tcPr>
            <w:tcW w:type="dxa" w:w="1926"/>
            <w:tcMar>
              <w:top w:w="50" w:type="dxa"/>
              <w:bottom w:w="50" w:type="dxa"/>
              <w:left w:w="90" w:type="dxa"/>
              <w:right w:w="90" w:type="dxa"/>
            </w:tcMar>
          </w:tcPr>
          <w:p>
            <w:pPr>
              <w:pStyle w:val="BDOITable"/>
            </w:pPr>
            <w:r>
              <w:rPr>
                <w:sz w:val="18"/>
              </w:rPr>
              <w:t>System, Contact Center, Operations, Marketing AO</w:t>
            </w:r>
          </w:p>
        </w:tc>
        <w:tc>
          <w:tcPr>
            <w:tcW w:type="dxa" w:w="3966"/>
            <w:tcMar>
              <w:top w:w="50" w:type="dxa"/>
              <w:bottom w:w="50" w:type="dxa"/>
              <w:left w:w="90" w:type="dxa"/>
              <w:right w:w="90" w:type="dxa"/>
            </w:tcMar>
          </w:tcPr>
          <w:p>
            <w:pPr>
              <w:pStyle w:val="BDOITable"/>
            </w:pPr>
            <w:r>
              <w:rPr>
                <w:sz w:val="18"/>
              </w:rPr>
              <w:t>NRNS reminders on the effective expiry date (the hold cover end when there is one); NAL by Operations when an RA was sent, NRL by the Marketing AO when none was; Contact Center remarks and client documents</w:t>
            </w:r>
          </w:p>
        </w:tc>
        <w:tc>
          <w:tcPr>
            <w:tcW w:type="dxa" w:w="1473"/>
            <w:tcMar>
              <w:top w:w="50" w:type="dxa"/>
              <w:bottom w:w="50" w:type="dxa"/>
              <w:left w:w="90" w:type="dxa"/>
              <w:right w:w="90" w:type="dxa"/>
            </w:tcMar>
          </w:tcPr>
          <w:p>
            <w:pPr>
              <w:pStyle w:val="BDOITable"/>
            </w:pPr>
            <w:r>
              <w:rPr>
                <w:sz w:val="18"/>
              </w:rPr>
              <w:t>BRRN.001, 009, 025, 026, 037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12</w:t>
            </w:r>
          </w:p>
        </w:tc>
        <w:tc>
          <w:tcPr>
            <w:tcW w:type="dxa" w:w="2153"/>
            <w:tcMar>
              <w:top w:w="50" w:type="dxa"/>
              <w:bottom w:w="50" w:type="dxa"/>
              <w:left w:w="90" w:type="dxa"/>
              <w:right w:w="90" w:type="dxa"/>
            </w:tcMar>
            <w:shd w:val="clear" w:color="auto" w:fill="E5F5FF"/>
          </w:tcPr>
          <w:p>
            <w:pPr>
              <w:pStyle w:val="BDOITable"/>
            </w:pPr>
            <w:r>
              <w:rPr>
                <w:sz w:val="18"/>
              </w:rPr>
              <w:t>Acceptance, placement, booking</w:t>
            </w:r>
          </w:p>
        </w:tc>
        <w:tc>
          <w:tcPr>
            <w:tcW w:type="dxa" w:w="1926"/>
            <w:tcMar>
              <w:top w:w="50" w:type="dxa"/>
              <w:bottom w:w="50" w:type="dxa"/>
              <w:left w:w="90" w:type="dxa"/>
              <w:right w:w="90" w:type="dxa"/>
            </w:tcMar>
            <w:shd w:val="clear" w:color="auto" w:fill="E5F5FF"/>
          </w:tcPr>
          <w:p>
            <w:pPr>
              <w:pStyle w:val="BDOITable"/>
            </w:pPr>
            <w:r>
              <w:rPr>
                <w:sz w:val="18"/>
              </w:rPr>
              <w:t>Client, Marketing AO, Processing</w:t>
            </w:r>
          </w:p>
        </w:tc>
        <w:tc>
          <w:tcPr>
            <w:tcW w:type="dxa" w:w="3966"/>
            <w:tcMar>
              <w:top w:w="50" w:type="dxa"/>
              <w:bottom w:w="50" w:type="dxa"/>
              <w:left w:w="90" w:type="dxa"/>
              <w:right w:w="90" w:type="dxa"/>
            </w:tcMar>
            <w:shd w:val="clear" w:color="auto" w:fill="E5F5FF"/>
          </w:tcPr>
          <w:p>
            <w:pPr>
              <w:pStyle w:val="BDOITable"/>
            </w:pPr>
            <w:r>
              <w:rPr>
                <w:sz w:val="18"/>
              </w:rPr>
              <w:t>The AO records the client's confirmation; the renewal account goes to placement and booking without re-keying, placed and booked by user action; it books as RENEWAL. A hold cover is requested when the renewal will not complete by expiry</w:t>
            </w:r>
          </w:p>
        </w:tc>
        <w:tc>
          <w:tcPr>
            <w:tcW w:type="dxa" w:w="1473"/>
            <w:tcMar>
              <w:top w:w="50" w:type="dxa"/>
              <w:bottom w:w="50" w:type="dxa"/>
              <w:left w:w="90" w:type="dxa"/>
              <w:right w:w="90" w:type="dxa"/>
            </w:tcMar>
            <w:shd w:val="clear" w:color="auto" w:fill="E5F5FF"/>
          </w:tcPr>
          <w:p>
            <w:pPr>
              <w:pStyle w:val="BDOITable"/>
            </w:pPr>
            <w:r>
              <w:rPr>
                <w:sz w:val="18"/>
              </w:rPr>
              <w:t>BRRN.035, 038, 040, 042</w:t>
            </w:r>
          </w:p>
        </w:tc>
      </w:tr>
      <w:tr>
        <w:trPr>
          <w:cantSplit w:val="true"/>
        </w:trPr>
        <w:tc>
          <w:tcPr>
            <w:tcW w:type="dxa" w:w="453"/>
            <w:tcMar>
              <w:top w:w="50" w:type="dxa"/>
              <w:bottom w:w="50" w:type="dxa"/>
              <w:left w:w="90" w:type="dxa"/>
              <w:right w:w="90" w:type="dxa"/>
            </w:tcMar>
          </w:tcPr>
          <w:p>
            <w:pPr>
              <w:pStyle w:val="BDOITable"/>
            </w:pPr>
            <w:r>
              <w:rPr>
                <w:sz w:val="18"/>
              </w:rPr>
              <w:t>12a</w:t>
            </w:r>
          </w:p>
        </w:tc>
        <w:tc>
          <w:tcPr>
            <w:tcW w:type="dxa" w:w="2153"/>
            <w:tcMar>
              <w:top w:w="50" w:type="dxa"/>
              <w:bottom w:w="50" w:type="dxa"/>
              <w:left w:w="90" w:type="dxa"/>
              <w:right w:w="90" w:type="dxa"/>
            </w:tcMar>
          </w:tcPr>
          <w:p>
            <w:pPr>
              <w:pStyle w:val="BDOITable"/>
            </w:pPr>
            <w:r>
              <w:rPr>
                <w:sz w:val="18"/>
              </w:rPr>
              <w:t>Incentive eligibility</w:t>
            </w:r>
          </w:p>
        </w:tc>
        <w:tc>
          <w:tcPr>
            <w:tcW w:type="dxa" w:w="1926"/>
            <w:tcMar>
              <w:top w:w="50" w:type="dxa"/>
              <w:bottom w:w="50" w:type="dxa"/>
              <w:left w:w="90" w:type="dxa"/>
              <w:right w:w="90" w:type="dxa"/>
            </w:tcMar>
          </w:tcPr>
          <w:p>
            <w:pPr>
              <w:pStyle w:val="BDOITable"/>
            </w:pPr>
            <w:r>
              <w:rPr>
                <w:sz w:val="18"/>
              </w:rPr>
              <w:t>System</w:t>
            </w:r>
          </w:p>
        </w:tc>
        <w:tc>
          <w:tcPr>
            <w:tcW w:type="dxa" w:w="3966"/>
            <w:tcMar>
              <w:top w:w="50" w:type="dxa"/>
              <w:bottom w:w="50" w:type="dxa"/>
              <w:left w:w="90" w:type="dxa"/>
              <w:right w:w="90" w:type="dxa"/>
            </w:tcMar>
          </w:tcPr>
          <w:p>
            <w:pPr>
              <w:pStyle w:val="BDOITable"/>
            </w:pPr>
            <w:r>
              <w:rPr>
                <w:sz w:val="18"/>
              </w:rPr>
              <w:t>After booking, confirmed acceptance and full payment, the renewal is evaluated for incentive eligibility</w:t>
            </w:r>
          </w:p>
        </w:tc>
        <w:tc>
          <w:tcPr>
            <w:tcW w:type="dxa" w:w="1473"/>
            <w:tcMar>
              <w:top w:w="50" w:type="dxa"/>
              <w:bottom w:w="50" w:type="dxa"/>
              <w:left w:w="90" w:type="dxa"/>
              <w:right w:w="90" w:type="dxa"/>
            </w:tcMar>
          </w:tcPr>
          <w:p>
            <w:pPr>
              <w:pStyle w:val="BDOITable"/>
            </w:pPr>
            <w:r>
              <w:rPr>
                <w:sz w:val="18"/>
              </w:rPr>
              <w:t>BRRN.041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13</w:t>
            </w:r>
          </w:p>
        </w:tc>
        <w:tc>
          <w:tcPr>
            <w:tcW w:type="dxa" w:w="2153"/>
            <w:tcMar>
              <w:top w:w="50" w:type="dxa"/>
              <w:bottom w:w="50" w:type="dxa"/>
              <w:left w:w="90" w:type="dxa"/>
              <w:right w:w="90" w:type="dxa"/>
            </w:tcMar>
            <w:shd w:val="clear" w:color="auto" w:fill="E5F5FF"/>
          </w:tcPr>
          <w:p>
            <w:pPr>
              <w:pStyle w:val="BDOITable"/>
            </w:pPr>
            <w:r>
              <w:rPr>
                <w:sz w:val="18"/>
              </w:rPr>
              <w:t>New Business path</w:t>
            </w:r>
          </w:p>
        </w:tc>
        <w:tc>
          <w:tcPr>
            <w:tcW w:type="dxa" w:w="1926"/>
            <w:tcMar>
              <w:top w:w="50" w:type="dxa"/>
              <w:bottom w:w="50" w:type="dxa"/>
              <w:left w:w="90" w:type="dxa"/>
              <w:right w:w="90" w:type="dxa"/>
            </w:tcMar>
            <w:shd w:val="clear" w:color="auto" w:fill="E5F5FF"/>
          </w:tcPr>
          <w:p>
            <w:pPr>
              <w:pStyle w:val="BDOITable"/>
            </w:pPr>
            <w:r>
              <w:rPr>
                <w:sz w:val="18"/>
              </w:rPr>
              <w:t>Marketing</w:t>
            </w:r>
          </w:p>
        </w:tc>
        <w:tc>
          <w:tcPr>
            <w:tcW w:type="dxa" w:w="3966"/>
            <w:tcMar>
              <w:top w:w="50" w:type="dxa"/>
              <w:bottom w:w="50" w:type="dxa"/>
              <w:left w:w="90" w:type="dxa"/>
              <w:right w:w="90" w:type="dxa"/>
            </w:tcMar>
            <w:shd w:val="clear" w:color="auto" w:fill="E5F5FF"/>
          </w:tcPr>
          <w:p>
            <w:pPr>
              <w:pStyle w:val="BDOITable"/>
            </w:pPr>
            <w:r>
              <w:rPr>
                <w:sz w:val="18"/>
              </w:rPr>
              <w:t>A renewal with financial or structural changes becomes a quotation or PRF tagged "For Proposal / New Business Path"</w:t>
            </w:r>
          </w:p>
        </w:tc>
        <w:tc>
          <w:tcPr>
            <w:tcW w:type="dxa" w:w="1473"/>
            <w:tcMar>
              <w:top w:w="50" w:type="dxa"/>
              <w:bottom w:w="50" w:type="dxa"/>
              <w:left w:w="90" w:type="dxa"/>
              <w:right w:w="90" w:type="dxa"/>
            </w:tcMar>
            <w:shd w:val="clear" w:color="auto" w:fill="E5F5FF"/>
          </w:tcPr>
          <w:p>
            <w:pPr>
              <w:pStyle w:val="BDOITable"/>
            </w:pPr>
            <w:r>
              <w:rPr>
                <w:sz w:val="18"/>
              </w:rPr>
              <w:t>BRRN.033, 038</w:t>
            </w:r>
          </w:p>
        </w:tc>
      </w:tr>
      <w:tr>
        <w:trPr>
          <w:cantSplit w:val="true"/>
        </w:trPr>
        <w:tc>
          <w:tcPr>
            <w:tcW w:type="dxa" w:w="453"/>
            <w:tcMar>
              <w:top w:w="50" w:type="dxa"/>
              <w:bottom w:w="50" w:type="dxa"/>
              <w:left w:w="90" w:type="dxa"/>
              <w:right w:w="90" w:type="dxa"/>
            </w:tcMar>
          </w:tcPr>
          <w:p>
            <w:pPr>
              <w:pStyle w:val="BDOITable"/>
            </w:pPr>
            <w:r>
              <w:rPr>
                <w:sz w:val="18"/>
              </w:rPr>
              <w:t>14</w:t>
            </w:r>
          </w:p>
        </w:tc>
        <w:tc>
          <w:tcPr>
            <w:tcW w:type="dxa" w:w="2153"/>
            <w:tcMar>
              <w:top w:w="50" w:type="dxa"/>
              <w:bottom w:w="50" w:type="dxa"/>
              <w:left w:w="90" w:type="dxa"/>
              <w:right w:w="90" w:type="dxa"/>
            </w:tcMar>
          </w:tcPr>
          <w:p>
            <w:pPr>
              <w:pStyle w:val="BDOITable"/>
            </w:pPr>
            <w:r>
              <w:rPr>
                <w:sz w:val="18"/>
              </w:rPr>
              <w:t>Monitoring</w:t>
            </w:r>
          </w:p>
        </w:tc>
        <w:tc>
          <w:tcPr>
            <w:tcW w:type="dxa" w:w="1926"/>
            <w:tcMar>
              <w:top w:w="50" w:type="dxa"/>
              <w:bottom w:w="50" w:type="dxa"/>
              <w:left w:w="90" w:type="dxa"/>
              <w:right w:w="90" w:type="dxa"/>
            </w:tcMar>
          </w:tcPr>
          <w:p>
            <w:pPr>
              <w:pStyle w:val="BDOITable"/>
            </w:pPr>
            <w:r>
              <w:rPr>
                <w:sz w:val="18"/>
              </w:rPr>
              <w:t>All</w:t>
            </w:r>
          </w:p>
        </w:tc>
        <w:tc>
          <w:tcPr>
            <w:tcW w:type="dxa" w:w="3966"/>
            <w:tcMar>
              <w:top w:w="50" w:type="dxa"/>
              <w:bottom w:w="50" w:type="dxa"/>
              <w:left w:w="90" w:type="dxa"/>
              <w:right w:w="90" w:type="dxa"/>
            </w:tcMar>
          </w:tcPr>
          <w:p>
            <w:pPr>
              <w:pStyle w:val="BDOITable"/>
            </w:pPr>
            <w:r>
              <w:rPr>
                <w:sz w:val="18"/>
              </w:rPr>
              <w:t>Home, reports, summary counters, listings with escalation</w:t>
            </w:r>
          </w:p>
        </w:tc>
        <w:tc>
          <w:tcPr>
            <w:tcW w:type="dxa" w:w="1473"/>
            <w:tcMar>
              <w:top w:w="50" w:type="dxa"/>
              <w:bottom w:w="50" w:type="dxa"/>
              <w:left w:w="90" w:type="dxa"/>
              <w:right w:w="90" w:type="dxa"/>
            </w:tcMar>
          </w:tcPr>
          <w:p>
            <w:pPr>
              <w:pStyle w:val="BDOITable"/>
            </w:pPr>
            <w:r>
              <w:rPr>
                <w:sz w:val="18"/>
              </w:rPr>
              <w:t>BRD 1.009, 2.008, 3.010, 4.008; BRRN.019, 036</w:t>
            </w:r>
          </w:p>
        </w:tc>
      </w:tr>
    </w:tbl>
    <w:p>
      <w:pPr>
        <w:pStyle w:val="BDOISpacer"/>
      </w:pPr>
    </w:p>
    <w:p>
      <w:pPr>
        <w:keepNext/>
        <w:spacing w:before="80" w:after="0"/>
        <w:jc w:val="center"/>
      </w:pPr>
      <w:r>
        <w:drawing>
          <wp:inline xmlns:a="http://schemas.openxmlformats.org/drawingml/2006/main" xmlns:pic="http://schemas.openxmlformats.org/drawingml/2006/picture">
            <wp:extent cx="6332220" cy="3809016"/>
            <wp:docPr id="3" name="Picture 3"/>
            <wp:cNvGraphicFramePr>
              <a:graphicFrameLocks noChangeAspect="1"/>
            </wp:cNvGraphicFramePr>
            <a:graphic>
              <a:graphicData uri="http://schemas.openxmlformats.org/drawingml/2006/picture">
                <pic:pic>
                  <pic:nvPicPr>
                    <pic:cNvPr id="0" name="brd06_process_flow_1177.jpg"/>
                    <pic:cNvPicPr/>
                  </pic:nvPicPr>
                  <pic:blipFill>
                    <a:blip r:embed="rId15"/>
                    <a:stretch>
                      <a:fillRect/>
                    </a:stretch>
                  </pic:blipFill>
                  <pic:spPr>
                    <a:xfrm>
                      <a:off x="0" y="0"/>
                      <a:ext cx="6332220" cy="3809016"/>
                    </a:xfrm>
                    <a:prstGeom prst="rect"/>
                  </pic:spPr>
                </pic:pic>
              </a:graphicData>
            </a:graphic>
          </wp:inline>
        </w:drawing>
      </w:r>
    </w:p>
    <w:p>
      <w:pPr>
        <w:pStyle w:val="Caption"/>
        <w:jc w:val="center"/>
      </w:pPr>
      <w:r>
        <w:rPr>
          <w:b/>
          <w:i w:val="0"/>
        </w:rPr>
        <w:t xml:space="preserve">Figure 1: </w:t>
      </w:r>
      <w:r>
        <w:rPr/>
        <w:t>Renewal process by actor (BRRN.001-040, BRD 1.003-4.09)</w:t>
      </w:r>
    </w:p>
    <w:p>
      <w:pPr>
        <w:pStyle w:val="Heading2"/>
      </w:pPr>
      <w:bookmarkStart w:id="110" w:name="_Toc000110"/>
      <w:r>
        <w:rPr/>
        <w:t>2.3 Dispositions and paths</w:t>
      </w:r>
      <w:bookmarkEnd w:id="110"/>
    </w:p>
    <w:p>
      <w:r>
        <w:rPr/>
        <w:t>The disposition decides the path of the account after the TL posts it. The codes are fixed because they drive the workflow; their labels are maintained in the list RNW_DISPOSITION.</w:t>
      </w:r>
    </w:p>
    <w:p>
      <w:pPr>
        <w:pStyle w:val="Caption"/>
        <w:keepNext/>
        <w:spacing w:after="60"/>
      </w:pPr>
      <w:r>
        <w:rPr>
          <w:b/>
          <w:i w:val="0"/>
        </w:rPr>
        <w:t xml:space="preserve">Table 5: </w:t>
      </w:r>
      <w:r>
        <w:rPr/>
        <w:t>Dispositions (BRD 2.004.3, p.107)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2763"/>
        <w:gridCol w:w="5407"/>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8"/>
              </w:rPr>
              <w:t>Label</w:t>
            </w:r>
          </w:p>
        </w:tc>
        <w:tc>
          <w:tcPr>
            <w:tcW w:type="dxa" w:w="5407"/>
            <w:shd w:val="clear" w:color="auto" w:fill="004EA8"/>
            <w:tcMar>
              <w:top w:w="50" w:type="dxa"/>
              <w:bottom w:w="50" w:type="dxa"/>
              <w:left w:w="90" w:type="dxa"/>
              <w:right w:w="90" w:type="dxa"/>
            </w:tcMar>
            <w:vAlign w:val="center"/>
          </w:tcPr>
          <w:p>
            <w:pPr>
              <w:pStyle w:val="BDOITableHeader"/>
            </w:pPr>
            <w:r>
              <w:rPr>
                <w:b/>
                <w:color w:val="FFFFFF"/>
                <w:sz w:val="18"/>
              </w:rPr>
              <w:t>Path after posting</w:t>
            </w:r>
          </w:p>
        </w:tc>
      </w:tr>
      <w:tr>
        <w:trPr>
          <w:cantSplit w:val="true"/>
        </w:trPr>
        <w:tc>
          <w:tcPr>
            <w:tcW w:type="dxa" w:w="1802"/>
            <w:tcMar>
              <w:top w:w="50" w:type="dxa"/>
              <w:bottom w:w="50" w:type="dxa"/>
              <w:left w:w="90" w:type="dxa"/>
              <w:right w:w="90" w:type="dxa"/>
            </w:tcMar>
          </w:tcPr>
          <w:p>
            <w:pPr>
              <w:pStyle w:val="BDOITable"/>
            </w:pPr>
            <w:r>
              <w:rPr>
                <w:sz w:val="18"/>
              </w:rPr>
              <w:t>FOR_RENEWAL</w:t>
            </w:r>
          </w:p>
        </w:tc>
        <w:tc>
          <w:tcPr>
            <w:tcW w:type="dxa" w:w="2763"/>
            <w:tcMar>
              <w:top w:w="50" w:type="dxa"/>
              <w:bottom w:w="50" w:type="dxa"/>
              <w:left w:w="90" w:type="dxa"/>
              <w:right w:w="90" w:type="dxa"/>
            </w:tcMar>
          </w:tcPr>
          <w:p>
            <w:pPr>
              <w:pStyle w:val="BDOITable"/>
            </w:pPr>
            <w:r>
              <w:rPr>
                <w:sz w:val="18"/>
              </w:rPr>
              <w:t>For Renewal</w:t>
            </w:r>
          </w:p>
        </w:tc>
        <w:tc>
          <w:tcPr>
            <w:tcW w:type="dxa" w:w="5407"/>
            <w:tcMar>
              <w:top w:w="50" w:type="dxa"/>
              <w:bottom w:w="50" w:type="dxa"/>
              <w:left w:w="90" w:type="dxa"/>
              <w:right w:w="90" w:type="dxa"/>
            </w:tcMar>
          </w:tcPr>
          <w:p>
            <w:pPr>
              <w:pStyle w:val="BDOITable"/>
            </w:pPr>
            <w:r>
              <w:rPr>
                <w:sz w:val="18"/>
              </w:rPr>
              <w:t>Processing (FOR_PROCESSING), insurer round-trip, Renewal Advice, acceptance, placement and booking</w:t>
            </w:r>
          </w:p>
        </w:tc>
      </w:tr>
      <w:tr>
        <w:trPr>
          <w:cantSplit w:val="true"/>
        </w:trPr>
        <w:tc>
          <w:tcPr>
            <w:tcW w:type="dxa" w:w="1802"/>
            <w:tcMar>
              <w:top w:w="50" w:type="dxa"/>
              <w:bottom w:w="50" w:type="dxa"/>
              <w:left w:w="90" w:type="dxa"/>
              <w:right w:w="90" w:type="dxa"/>
            </w:tcMar>
            <w:shd w:val="clear" w:color="auto" w:fill="E5F5FF"/>
          </w:tcPr>
          <w:p>
            <w:pPr>
              <w:pStyle w:val="BDOITable"/>
            </w:pPr>
            <w:r>
              <w:rPr>
                <w:sz w:val="18"/>
              </w:rPr>
              <w:t>NOT_FOR_RENEWAL</w:t>
            </w:r>
          </w:p>
        </w:tc>
        <w:tc>
          <w:tcPr>
            <w:tcW w:type="dxa" w:w="2763"/>
            <w:tcMar>
              <w:top w:w="50" w:type="dxa"/>
              <w:bottom w:w="50" w:type="dxa"/>
              <w:left w:w="90" w:type="dxa"/>
              <w:right w:w="90" w:type="dxa"/>
            </w:tcMar>
            <w:shd w:val="clear" w:color="auto" w:fill="E5F5FF"/>
          </w:tcPr>
          <w:p>
            <w:pPr>
              <w:pStyle w:val="BDOITable"/>
            </w:pPr>
            <w:r>
              <w:rPr>
                <w:sz w:val="18"/>
              </w:rPr>
              <w:t>Not for Renewal</w:t>
            </w:r>
          </w:p>
        </w:tc>
        <w:tc>
          <w:tcPr>
            <w:tcW w:type="dxa" w:w="5407"/>
            <w:tcMar>
              <w:top w:w="50" w:type="dxa"/>
              <w:bottom w:w="50" w:type="dxa"/>
              <w:left w:w="90" w:type="dxa"/>
              <w:right w:w="90" w:type="dxa"/>
            </w:tcMar>
            <w:shd w:val="clear" w:color="auto" w:fill="E5F5FF"/>
          </w:tcPr>
          <w:p>
            <w:pPr>
              <w:pStyle w:val="BDOITable"/>
            </w:pPr>
            <w:r>
              <w:rPr>
                <w:sz w:val="18"/>
              </w:rPr>
              <w:t>Letter step (NFR or NAL), then closed as NOT_RENEWED; can be reopened until expiry plus the reopen days</w:t>
            </w:r>
          </w:p>
        </w:tc>
      </w:tr>
      <w:tr>
        <w:trPr>
          <w:cantSplit w:val="true"/>
        </w:trPr>
        <w:tc>
          <w:tcPr>
            <w:tcW w:type="dxa" w:w="1802"/>
            <w:tcMar>
              <w:top w:w="50" w:type="dxa"/>
              <w:bottom w:w="50" w:type="dxa"/>
              <w:left w:w="90" w:type="dxa"/>
              <w:right w:w="90" w:type="dxa"/>
            </w:tcMar>
          </w:tcPr>
          <w:p>
            <w:pPr>
              <w:pStyle w:val="BDOITable"/>
            </w:pPr>
            <w:r>
              <w:rPr>
                <w:sz w:val="18"/>
              </w:rPr>
              <w:t>FOR_QUOTATION</w:t>
            </w:r>
          </w:p>
        </w:tc>
        <w:tc>
          <w:tcPr>
            <w:tcW w:type="dxa" w:w="2763"/>
            <w:tcMar>
              <w:top w:w="50" w:type="dxa"/>
              <w:bottom w:w="50" w:type="dxa"/>
              <w:left w:w="90" w:type="dxa"/>
              <w:right w:w="90" w:type="dxa"/>
            </w:tcMar>
          </w:tcPr>
          <w:p>
            <w:pPr>
              <w:pStyle w:val="BDOITable"/>
            </w:pPr>
            <w:r>
              <w:rPr>
                <w:sz w:val="18"/>
              </w:rPr>
              <w:t>For Quotation</w:t>
            </w:r>
          </w:p>
        </w:tc>
        <w:tc>
          <w:tcPr>
            <w:tcW w:type="dxa" w:w="5407"/>
            <w:tcMar>
              <w:top w:w="50" w:type="dxa"/>
              <w:bottom w:w="50" w:type="dxa"/>
              <w:left w:w="90" w:type="dxa"/>
              <w:right w:w="90" w:type="dxa"/>
            </w:tcMar>
          </w:tcPr>
          <w:p>
            <w:pPr>
              <w:pStyle w:val="BDOITable"/>
            </w:pPr>
            <w:r>
              <w:rPr>
                <w:sz w:val="18"/>
              </w:rPr>
              <w:t>New Business path: a package quotation pre-filled from the expiring account</w:t>
            </w:r>
          </w:p>
        </w:tc>
      </w:tr>
      <w:tr>
        <w:trPr>
          <w:cantSplit w:val="true"/>
        </w:trPr>
        <w:tc>
          <w:tcPr>
            <w:tcW w:type="dxa" w:w="1802"/>
            <w:tcMar>
              <w:top w:w="50" w:type="dxa"/>
              <w:bottom w:w="50" w:type="dxa"/>
              <w:left w:w="90" w:type="dxa"/>
              <w:right w:w="90" w:type="dxa"/>
            </w:tcMar>
            <w:shd w:val="clear" w:color="auto" w:fill="E5F5FF"/>
          </w:tcPr>
          <w:p>
            <w:pPr>
              <w:pStyle w:val="BDOITable"/>
            </w:pPr>
            <w:r>
              <w:rPr>
                <w:sz w:val="18"/>
              </w:rPr>
              <w:t>FOR_PROPOSAL</w:t>
            </w:r>
          </w:p>
        </w:tc>
        <w:tc>
          <w:tcPr>
            <w:tcW w:type="dxa" w:w="2763"/>
            <w:tcMar>
              <w:top w:w="50" w:type="dxa"/>
              <w:bottom w:w="50" w:type="dxa"/>
              <w:left w:w="90" w:type="dxa"/>
              <w:right w:w="90" w:type="dxa"/>
            </w:tcMar>
            <w:shd w:val="clear" w:color="auto" w:fill="E5F5FF"/>
          </w:tcPr>
          <w:p>
            <w:pPr>
              <w:pStyle w:val="BDOITable"/>
            </w:pPr>
            <w:r>
              <w:rPr>
                <w:sz w:val="18"/>
              </w:rPr>
              <w:t>For Proposal</w:t>
            </w:r>
          </w:p>
        </w:tc>
        <w:tc>
          <w:tcPr>
            <w:tcW w:type="dxa" w:w="5407"/>
            <w:tcMar>
              <w:top w:w="50" w:type="dxa"/>
              <w:bottom w:w="50" w:type="dxa"/>
              <w:left w:w="90" w:type="dxa"/>
              <w:right w:w="90" w:type="dxa"/>
            </w:tcMar>
            <w:shd w:val="clear" w:color="auto" w:fill="E5F5FF"/>
          </w:tcPr>
          <w:p>
            <w:pPr>
              <w:pStyle w:val="BDOITable"/>
            </w:pPr>
            <w:r>
              <w:rPr>
                <w:sz w:val="18"/>
              </w:rPr>
              <w:t>New Business path: a PRF (non-package) pre-filled from the expiring account</w:t>
            </w:r>
          </w:p>
        </w:tc>
      </w:tr>
      <w:tr>
        <w:trPr>
          <w:cantSplit w:val="true"/>
        </w:trPr>
        <w:tc>
          <w:tcPr>
            <w:tcW w:type="dxa" w:w="1802"/>
            <w:tcMar>
              <w:top w:w="50" w:type="dxa"/>
              <w:bottom w:w="50" w:type="dxa"/>
              <w:left w:w="90" w:type="dxa"/>
              <w:right w:w="90" w:type="dxa"/>
            </w:tcMar>
          </w:tcPr>
          <w:p>
            <w:pPr>
              <w:pStyle w:val="BDOITable"/>
            </w:pPr>
            <w:r>
              <w:rPr>
                <w:sz w:val="18"/>
              </w:rPr>
              <w:t>LOST_BUSINESS</w:t>
            </w:r>
          </w:p>
        </w:tc>
        <w:tc>
          <w:tcPr>
            <w:tcW w:type="dxa" w:w="2763"/>
            <w:tcMar>
              <w:top w:w="50" w:type="dxa"/>
              <w:bottom w:w="50" w:type="dxa"/>
              <w:left w:w="90" w:type="dxa"/>
              <w:right w:w="90" w:type="dxa"/>
            </w:tcMar>
          </w:tcPr>
          <w:p>
            <w:pPr>
              <w:pStyle w:val="BDOITable"/>
            </w:pPr>
            <w:r>
              <w:rPr>
                <w:sz w:val="18"/>
              </w:rPr>
              <w:t>Lost Business</w:t>
            </w:r>
          </w:p>
        </w:tc>
        <w:tc>
          <w:tcPr>
            <w:tcW w:type="dxa" w:w="5407"/>
            <w:tcMar>
              <w:top w:w="50" w:type="dxa"/>
              <w:bottom w:w="50" w:type="dxa"/>
              <w:left w:w="90" w:type="dxa"/>
              <w:right w:w="90" w:type="dxa"/>
            </w:tcMar>
          </w:tcPr>
          <w:p>
            <w:pPr>
              <w:pStyle w:val="BDOITable"/>
            </w:pPr>
            <w:r>
              <w:rPr>
                <w:sz w:val="18"/>
              </w:rPr>
              <w:t>Closed as LOST</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3"/>
        <w:gridCol w:w="1869"/>
        <w:gridCol w:w="4589"/>
        <w:gridCol w:w="1699"/>
      </w:tblGrid>
      <w:tr>
        <w:trPr>
          <w:tblHeader w:val="true"/>
          <w:cantSplit w:val="true"/>
        </w:trPr>
        <w:tc>
          <w:tcPr>
            <w:tcW w:type="dxa" w:w="1813"/>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589"/>
            <w:shd w:val="clear" w:color="auto" w:fill="004EA8"/>
            <w:tcMar>
              <w:top w:w="50" w:type="dxa"/>
              <w:bottom w:w="50" w:type="dxa"/>
              <w:left w:w="90" w:type="dxa"/>
              <w:right w:w="90" w:type="dxa"/>
            </w:tcMar>
            <w:vAlign w:val="center"/>
          </w:tcPr>
          <w:p>
            <w:pPr>
              <w:pStyle w:val="BDOITableHeader"/>
            </w:pPr>
            <w:r>
              <w:rPr>
                <w:b/>
                <w:color w:val="FFFFFF"/>
                <w:sz w:val="18"/>
              </w:rPr>
              <w:t>Responsibilities in Renewal</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813"/>
            <w:tcMar>
              <w:top w:w="50" w:type="dxa"/>
              <w:bottom w:w="50" w:type="dxa"/>
              <w:left w:w="90" w:type="dxa"/>
              <w:right w:w="90" w:type="dxa"/>
            </w:tcMar>
          </w:tcPr>
          <w:p>
            <w:pPr>
              <w:pStyle w:val="BDOITable"/>
            </w:pPr>
            <w:r>
              <w:rPr>
                <w:sz w:val="18"/>
              </w:rPr>
              <w:t>Marketing Team Leader</w:t>
            </w:r>
          </w:p>
        </w:tc>
        <w:tc>
          <w:tcPr>
            <w:tcW w:type="dxa" w:w="1870"/>
            <w:tcMar>
              <w:top w:w="50" w:type="dxa"/>
              <w:bottom w:w="50" w:type="dxa"/>
              <w:left w:w="90" w:type="dxa"/>
              <w:right w:w="90" w:type="dxa"/>
            </w:tcMar>
          </w:tcPr>
          <w:p>
            <w:pPr>
              <w:pStyle w:val="BDOITable"/>
            </w:pPr>
            <w:r>
              <w:rPr>
                <w:sz w:val="18"/>
              </w:rPr>
              <w:t>MKT_TL</w:t>
            </w:r>
          </w:p>
        </w:tc>
        <w:tc>
          <w:tcPr>
            <w:tcW w:type="dxa" w:w="4589"/>
            <w:tcMar>
              <w:top w:w="50" w:type="dxa"/>
              <w:bottom w:w="50" w:type="dxa"/>
              <w:left w:w="90" w:type="dxa"/>
              <w:right w:w="90" w:type="dxa"/>
            </w:tcMar>
          </w:tcPr>
          <w:p>
            <w:pPr>
              <w:pStyle w:val="BDOITable"/>
            </w:pPr>
            <w:r>
              <w:rPr>
                <w:sz w:val="18"/>
              </w:rPr>
              <w:t>Generates the expiring list; initiates; assigns and re-assigns AOs; transfers and receives accounts; reviews, returns and posts; overrides the outstanding-balance flag; RAs; reports</w:t>
            </w:r>
          </w:p>
        </w:tc>
        <w:tc>
          <w:tcPr>
            <w:tcW w:type="dxa" w:w="1700"/>
            <w:tcMar>
              <w:top w:w="50" w:type="dxa"/>
              <w:bottom w:w="50" w:type="dxa"/>
              <w:left w:w="90" w:type="dxa"/>
              <w:right w:w="90" w:type="dxa"/>
            </w:tcMar>
          </w:tcPr>
          <w:p>
            <w:pPr>
              <w:pStyle w:val="BDOITable"/>
            </w:pPr>
            <w:r>
              <w:rPr>
                <w:sz w:val="18"/>
              </w:rPr>
              <w:t>BRD 1.001-1.011</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Marketing AO / Admin, Account Broker</w:t>
            </w:r>
          </w:p>
        </w:tc>
        <w:tc>
          <w:tcPr>
            <w:tcW w:type="dxa" w:w="1870"/>
            <w:tcMar>
              <w:top w:w="50" w:type="dxa"/>
              <w:bottom w:w="50" w:type="dxa"/>
              <w:left w:w="90" w:type="dxa"/>
              <w:right w:w="90" w:type="dxa"/>
            </w:tcMar>
            <w:shd w:val="clear" w:color="auto" w:fill="E5F5FF"/>
          </w:tcPr>
          <w:p>
            <w:pPr>
              <w:pStyle w:val="BDOITable"/>
            </w:pPr>
            <w:r>
              <w:rPr>
                <w:sz w:val="18"/>
              </w:rPr>
              <w:t>MKT_AO</w:t>
            </w:r>
          </w:p>
        </w:tc>
        <w:tc>
          <w:tcPr>
            <w:tcW w:type="dxa" w:w="4589"/>
            <w:tcMar>
              <w:top w:w="50" w:type="dxa"/>
              <w:bottom w:w="50" w:type="dxa"/>
              <w:left w:w="90" w:type="dxa"/>
              <w:right w:w="90" w:type="dxa"/>
            </w:tcMar>
            <w:shd w:val="clear" w:color="auto" w:fill="E5F5FF"/>
          </w:tcPr>
          <w:p>
            <w:pPr>
              <w:pStyle w:val="BDOITable"/>
            </w:pPr>
            <w:r>
              <w:rPr>
                <w:sz w:val="18"/>
              </w:rPr>
              <w:t>Views assigned accounts; dispositions; remarks; requests transfers; updates returned accounts; RAs; reports</w:t>
            </w:r>
          </w:p>
        </w:tc>
        <w:tc>
          <w:tcPr>
            <w:tcW w:type="dxa" w:w="1700"/>
            <w:tcMar>
              <w:top w:w="50" w:type="dxa"/>
              <w:bottom w:w="50" w:type="dxa"/>
              <w:left w:w="90" w:type="dxa"/>
              <w:right w:w="90" w:type="dxa"/>
            </w:tcMar>
            <w:shd w:val="clear" w:color="auto" w:fill="E5F5FF"/>
          </w:tcPr>
          <w:p>
            <w:pPr>
              <w:pStyle w:val="BDOITable"/>
            </w:pPr>
            <w:r>
              <w:rPr>
                <w:sz w:val="18"/>
              </w:rPr>
              <w:t>BRD 2.001-2.009</w:t>
            </w:r>
          </w:p>
        </w:tc>
      </w:tr>
      <w:tr>
        <w:trPr>
          <w:cantSplit w:val="true"/>
        </w:trPr>
        <w:tc>
          <w:tcPr>
            <w:tcW w:type="dxa" w:w="1813"/>
            <w:tcMar>
              <w:top w:w="50" w:type="dxa"/>
              <w:bottom w:w="50" w:type="dxa"/>
              <w:left w:w="90" w:type="dxa"/>
              <w:right w:w="90" w:type="dxa"/>
            </w:tcMar>
          </w:tcPr>
          <w:p>
            <w:pPr>
              <w:pStyle w:val="BDOITable"/>
            </w:pPr>
            <w:r>
              <w:rPr>
                <w:sz w:val="18"/>
              </w:rPr>
              <w:t>Processing Team Leader</w:t>
            </w:r>
          </w:p>
        </w:tc>
        <w:tc>
          <w:tcPr>
            <w:tcW w:type="dxa" w:w="1870"/>
            <w:tcMar>
              <w:top w:w="50" w:type="dxa"/>
              <w:bottom w:w="50" w:type="dxa"/>
              <w:left w:w="90" w:type="dxa"/>
              <w:right w:w="90" w:type="dxa"/>
            </w:tcMar>
          </w:tcPr>
          <w:p>
            <w:pPr>
              <w:pStyle w:val="BDOITable"/>
            </w:pPr>
            <w:r>
              <w:rPr>
                <w:sz w:val="18"/>
              </w:rPr>
              <w:t>PROCESSING_TL</w:t>
            </w:r>
          </w:p>
        </w:tc>
        <w:tc>
          <w:tcPr>
            <w:tcW w:type="dxa" w:w="4589"/>
            <w:tcMar>
              <w:top w:w="50" w:type="dxa"/>
              <w:bottom w:w="50" w:type="dxa"/>
              <w:left w:w="90" w:type="dxa"/>
              <w:right w:w="90" w:type="dxa"/>
            </w:tcMar>
          </w:tcPr>
          <w:p>
            <w:pPr>
              <w:pStyle w:val="BDOITable"/>
            </w:pPr>
            <w:r>
              <w:rPr>
                <w:sz w:val="18"/>
              </w:rPr>
              <w:t>Generates the list for processing; uploads dispositioned files; assigns to POs; updates data; computations; insurer extract and responses; RAs; reports</w:t>
            </w:r>
          </w:p>
        </w:tc>
        <w:tc>
          <w:tcPr>
            <w:tcW w:type="dxa" w:w="1700"/>
            <w:tcMar>
              <w:top w:w="50" w:type="dxa"/>
              <w:bottom w:w="50" w:type="dxa"/>
              <w:left w:w="90" w:type="dxa"/>
              <w:right w:w="90" w:type="dxa"/>
            </w:tcMar>
          </w:tcPr>
          <w:p>
            <w:pPr>
              <w:pStyle w:val="BDOITable"/>
            </w:pPr>
            <w:r>
              <w:rPr>
                <w:sz w:val="18"/>
              </w:rPr>
              <w:t>BRD 3.001-3.011</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Processing Officer / Broker</w:t>
            </w:r>
          </w:p>
        </w:tc>
        <w:tc>
          <w:tcPr>
            <w:tcW w:type="dxa" w:w="1870"/>
            <w:tcMar>
              <w:top w:w="50" w:type="dxa"/>
              <w:bottom w:w="50" w:type="dxa"/>
              <w:left w:w="90" w:type="dxa"/>
              <w:right w:w="90" w:type="dxa"/>
            </w:tcMar>
            <w:shd w:val="clear" w:color="auto" w:fill="E5F5FF"/>
          </w:tcPr>
          <w:p>
            <w:pPr>
              <w:pStyle w:val="BDOITable"/>
            </w:pPr>
            <w:r>
              <w:rPr>
                <w:sz w:val="18"/>
              </w:rPr>
              <w:t>PROCESSOR</w:t>
            </w:r>
          </w:p>
        </w:tc>
        <w:tc>
          <w:tcPr>
            <w:tcW w:type="dxa" w:w="4589"/>
            <w:tcMar>
              <w:top w:w="50" w:type="dxa"/>
              <w:bottom w:w="50" w:type="dxa"/>
              <w:left w:w="90" w:type="dxa"/>
              <w:right w:w="90" w:type="dxa"/>
            </w:tcMar>
            <w:shd w:val="clear" w:color="auto" w:fill="E5F5FF"/>
          </w:tcPr>
          <w:p>
            <w:pPr>
              <w:pStyle w:val="BDOITable"/>
            </w:pPr>
            <w:r>
              <w:rPr>
                <w:sz w:val="18"/>
              </w:rPr>
              <w:t>Processes assigned accounts; uploads; updates data; computations; insurer extract and responses; RAs; reports</w:t>
            </w:r>
          </w:p>
        </w:tc>
        <w:tc>
          <w:tcPr>
            <w:tcW w:type="dxa" w:w="1700"/>
            <w:tcMar>
              <w:top w:w="50" w:type="dxa"/>
              <w:bottom w:w="50" w:type="dxa"/>
              <w:left w:w="90" w:type="dxa"/>
              <w:right w:w="90" w:type="dxa"/>
            </w:tcMar>
            <w:shd w:val="clear" w:color="auto" w:fill="E5F5FF"/>
          </w:tcPr>
          <w:p>
            <w:pPr>
              <w:pStyle w:val="BDOITable"/>
            </w:pPr>
            <w:r>
              <w:rPr>
                <w:sz w:val="18"/>
              </w:rPr>
              <w:t>BRD 4.001-4.09</w:t>
            </w:r>
          </w:p>
        </w:tc>
      </w:tr>
      <w:tr>
        <w:trPr>
          <w:cantSplit w:val="true"/>
        </w:trPr>
        <w:tc>
          <w:tcPr>
            <w:tcW w:type="dxa" w:w="1813"/>
            <w:tcMar>
              <w:top w:w="50" w:type="dxa"/>
              <w:bottom w:w="50" w:type="dxa"/>
              <w:left w:w="90" w:type="dxa"/>
              <w:right w:w="90" w:type="dxa"/>
            </w:tcMar>
          </w:tcPr>
          <w:p>
            <w:pPr>
              <w:pStyle w:val="BDOITable"/>
            </w:pPr>
            <w:r>
              <w:rPr>
                <w:sz w:val="18"/>
              </w:rPr>
              <w:t>Business Administrator</w:t>
            </w:r>
          </w:p>
        </w:tc>
        <w:tc>
          <w:tcPr>
            <w:tcW w:type="dxa" w:w="1870"/>
            <w:tcMar>
              <w:top w:w="50" w:type="dxa"/>
              <w:bottom w:w="50" w:type="dxa"/>
              <w:left w:w="90" w:type="dxa"/>
              <w:right w:w="90" w:type="dxa"/>
            </w:tcMar>
          </w:tcPr>
          <w:p>
            <w:pPr>
              <w:pStyle w:val="BDOITable"/>
            </w:pPr>
            <w:r>
              <w:rPr>
                <w:sz w:val="18"/>
              </w:rPr>
              <w:t>BUSINESS_ADMIN</w:t>
            </w:r>
          </w:p>
        </w:tc>
        <w:tc>
          <w:tcPr>
            <w:tcW w:type="dxa" w:w="4589"/>
            <w:tcMar>
              <w:top w:w="50" w:type="dxa"/>
              <w:bottom w:w="50" w:type="dxa"/>
              <w:left w:w="90" w:type="dxa"/>
              <w:right w:w="90" w:type="dxa"/>
            </w:tcMar>
          </w:tcPr>
          <w:p>
            <w:pPr>
              <w:pStyle w:val="BDOITable"/>
            </w:pPr>
            <w:r>
              <w:rPr>
                <w:sz w:val="18"/>
              </w:rPr>
              <w:t>Maintains lists of values, renewal rules and templates; assigns user profiles</w:t>
            </w:r>
          </w:p>
        </w:tc>
        <w:tc>
          <w:tcPr>
            <w:tcW w:type="dxa" w:w="1700"/>
            <w:tcMar>
              <w:top w:w="50" w:type="dxa"/>
              <w:bottom w:w="50" w:type="dxa"/>
              <w:left w:w="90" w:type="dxa"/>
              <w:right w:w="90" w:type="dxa"/>
            </w:tcMar>
          </w:tcPr>
          <w:p>
            <w:pPr>
              <w:pStyle w:val="BDOITable"/>
            </w:pPr>
            <w:r>
              <w:rPr>
                <w:sz w:val="18"/>
              </w:rPr>
              <w:t>BRD 5.001-5.005</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System Administrator</w:t>
            </w:r>
          </w:p>
        </w:tc>
        <w:tc>
          <w:tcPr>
            <w:tcW w:type="dxa" w:w="1870"/>
            <w:tcMar>
              <w:top w:w="50" w:type="dxa"/>
              <w:bottom w:w="50" w:type="dxa"/>
              <w:left w:w="90" w:type="dxa"/>
              <w:right w:w="90" w:type="dxa"/>
            </w:tcMar>
            <w:shd w:val="clear" w:color="auto" w:fill="E5F5FF"/>
          </w:tcPr>
          <w:p>
            <w:pPr>
              <w:pStyle w:val="BDOITable"/>
            </w:pPr>
            <w:r>
              <w:rPr>
                <w:sz w:val="18"/>
              </w:rPr>
              <w:t>SYSADMIN</w:t>
            </w:r>
          </w:p>
        </w:tc>
        <w:tc>
          <w:tcPr>
            <w:tcW w:type="dxa" w:w="4589"/>
            <w:tcMar>
              <w:top w:w="50" w:type="dxa"/>
              <w:bottom w:w="50" w:type="dxa"/>
              <w:left w:w="90" w:type="dxa"/>
              <w:right w:w="90" w:type="dxa"/>
            </w:tcMar>
            <w:shd w:val="clear" w:color="auto" w:fill="E5F5FF"/>
          </w:tcPr>
          <w:p>
            <w:pPr>
              <w:pStyle w:val="BDOITable"/>
            </w:pPr>
            <w:r>
              <w:rPr>
                <w:sz w:val="18"/>
              </w:rPr>
              <w:t>Defines profiles and assigns functions to them</w:t>
            </w:r>
          </w:p>
        </w:tc>
        <w:tc>
          <w:tcPr>
            <w:tcW w:type="dxa" w:w="1700"/>
            <w:tcMar>
              <w:top w:w="50" w:type="dxa"/>
              <w:bottom w:w="50" w:type="dxa"/>
              <w:left w:w="90" w:type="dxa"/>
              <w:right w:w="90" w:type="dxa"/>
            </w:tcMar>
            <w:shd w:val="clear" w:color="auto" w:fill="E5F5FF"/>
          </w:tcPr>
          <w:p>
            <w:pPr>
              <w:pStyle w:val="BDOITable"/>
            </w:pPr>
            <w:r>
              <w:rPr>
                <w:sz w:val="18"/>
              </w:rPr>
              <w:t>BRD 6.001-6.002</w:t>
            </w:r>
          </w:p>
        </w:tc>
      </w:tr>
      <w:tr>
        <w:trPr>
          <w:cantSplit w:val="true"/>
        </w:trPr>
        <w:tc>
          <w:tcPr>
            <w:tcW w:type="dxa" w:w="1813"/>
            <w:tcMar>
              <w:top w:w="50" w:type="dxa"/>
              <w:bottom w:w="50" w:type="dxa"/>
              <w:left w:w="90" w:type="dxa"/>
              <w:right w:w="90" w:type="dxa"/>
            </w:tcMar>
          </w:tcPr>
          <w:p>
            <w:pPr>
              <w:pStyle w:val="BDOITable"/>
            </w:pPr>
            <w:r>
              <w:rPr>
                <w:sz w:val="18"/>
              </w:rPr>
              <w:t>LAMD user</w:t>
            </w:r>
          </w:p>
        </w:tc>
        <w:tc>
          <w:tcPr>
            <w:tcW w:type="dxa" w:w="1870"/>
            <w:tcMar>
              <w:top w:w="50" w:type="dxa"/>
              <w:bottom w:w="50" w:type="dxa"/>
              <w:left w:w="90" w:type="dxa"/>
              <w:right w:w="90" w:type="dxa"/>
            </w:tcMar>
          </w:tcPr>
          <w:p>
            <w:pPr>
              <w:pStyle w:val="BDOITable"/>
            </w:pPr>
            <w:r>
              <w:rPr>
                <w:sz w:val="18"/>
              </w:rPr>
              <w:t>LAMD (new)</w:t>
            </w:r>
          </w:p>
        </w:tc>
        <w:tc>
          <w:tcPr>
            <w:tcW w:type="dxa" w:w="4589"/>
            <w:tcMar>
              <w:top w:w="50" w:type="dxa"/>
              <w:bottom w:w="50" w:type="dxa"/>
              <w:left w:w="90" w:type="dxa"/>
              <w:right w:w="90" w:type="dxa"/>
            </w:tcMar>
          </w:tcPr>
          <w:p>
            <w:pPr>
              <w:pStyle w:val="BDOITable"/>
            </w:pPr>
            <w:r>
              <w:rPr>
                <w:sz w:val="18"/>
              </w:rPr>
              <w:t>Uploads paid-off and RMU reports; validation and eligibility checks only</w:t>
            </w:r>
          </w:p>
        </w:tc>
        <w:tc>
          <w:tcPr>
            <w:tcW w:type="dxa" w:w="1700"/>
            <w:tcMar>
              <w:top w:w="50" w:type="dxa"/>
              <w:bottom w:w="50" w:type="dxa"/>
              <w:left w:w="90" w:type="dxa"/>
              <w:right w:w="90" w:type="dxa"/>
            </w:tcMar>
          </w:tcPr>
          <w:p>
            <w:pPr>
              <w:pStyle w:val="BDOITable"/>
            </w:pPr>
            <w:r>
              <w:rPr>
                <w:sz w:val="18"/>
              </w:rPr>
              <w:t>BRRN.024, 029</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Contact Center user</w:t>
            </w:r>
          </w:p>
        </w:tc>
        <w:tc>
          <w:tcPr>
            <w:tcW w:type="dxa" w:w="1870"/>
            <w:tcMar>
              <w:top w:w="50" w:type="dxa"/>
              <w:bottom w:w="50" w:type="dxa"/>
              <w:left w:w="90" w:type="dxa"/>
              <w:right w:w="90" w:type="dxa"/>
            </w:tcMar>
            <w:shd w:val="clear" w:color="auto" w:fill="E5F5FF"/>
          </w:tcPr>
          <w:p>
            <w:pPr>
              <w:pStyle w:val="BDOITable"/>
            </w:pPr>
            <w:r>
              <w:rPr>
                <w:sz w:val="18"/>
              </w:rPr>
              <w:t>CONTACT_CENTER (new)</w:t>
            </w:r>
          </w:p>
        </w:tc>
        <w:tc>
          <w:tcPr>
            <w:tcW w:type="dxa" w:w="4589"/>
            <w:tcMar>
              <w:top w:w="50" w:type="dxa"/>
              <w:bottom w:w="50" w:type="dxa"/>
              <w:left w:w="90" w:type="dxa"/>
              <w:right w:w="90" w:type="dxa"/>
            </w:tcMar>
            <w:shd w:val="clear" w:color="auto" w:fill="E5F5FF"/>
          </w:tcPr>
          <w:p>
            <w:pPr>
              <w:pStyle w:val="BDOITable"/>
            </w:pPr>
            <w:r>
              <w:rPr>
                <w:sz w:val="18"/>
              </w:rPr>
              <w:t>Views renewal lists; records follow-up remarks; uploads client documents</w:t>
            </w:r>
          </w:p>
        </w:tc>
        <w:tc>
          <w:tcPr>
            <w:tcW w:type="dxa" w:w="1700"/>
            <w:tcMar>
              <w:top w:w="50" w:type="dxa"/>
              <w:bottom w:w="50" w:type="dxa"/>
              <w:left w:w="90" w:type="dxa"/>
              <w:right w:w="90" w:type="dxa"/>
            </w:tcMar>
            <w:shd w:val="clear" w:color="auto" w:fill="E5F5FF"/>
          </w:tcPr>
          <w:p>
            <w:pPr>
              <w:pStyle w:val="BDOITable"/>
            </w:pPr>
            <w:r>
              <w:rPr>
                <w:sz w:val="18"/>
              </w:rPr>
              <w:t>BRRN.026</w:t>
            </w:r>
          </w:p>
        </w:tc>
      </w:tr>
      <w:tr>
        <w:trPr>
          <w:cantSplit w:val="true"/>
        </w:trPr>
        <w:tc>
          <w:tcPr>
            <w:tcW w:type="dxa" w:w="1813"/>
            <w:tcMar>
              <w:top w:w="50" w:type="dxa"/>
              <w:bottom w:w="50" w:type="dxa"/>
              <w:left w:w="90" w:type="dxa"/>
              <w:right w:w="90" w:type="dxa"/>
            </w:tcMar>
          </w:tcPr>
          <w:p>
            <w:pPr>
              <w:pStyle w:val="BDOITable"/>
            </w:pPr>
            <w:r>
              <w:rPr>
                <w:sz w:val="18"/>
              </w:rPr>
              <w:t>Client</w:t>
            </w:r>
          </w:p>
        </w:tc>
        <w:tc>
          <w:tcPr>
            <w:tcW w:type="dxa" w:w="1870"/>
            <w:tcMar>
              <w:top w:w="50" w:type="dxa"/>
              <w:bottom w:w="50" w:type="dxa"/>
              <w:left w:w="90" w:type="dxa"/>
              <w:right w:w="90" w:type="dxa"/>
            </w:tcMar>
          </w:tcPr>
          <w:p>
            <w:pPr>
              <w:pStyle w:val="BDOITable"/>
            </w:pPr>
            <w:r>
              <w:rPr>
                <w:sz w:val="18"/>
              </w:rPr>
              <w:t>- (external)</w:t>
            </w:r>
          </w:p>
        </w:tc>
        <w:tc>
          <w:tcPr>
            <w:tcW w:type="dxa" w:w="4589"/>
            <w:tcMar>
              <w:top w:w="50" w:type="dxa"/>
              <w:bottom w:w="50" w:type="dxa"/>
              <w:left w:w="90" w:type="dxa"/>
              <w:right w:w="90" w:type="dxa"/>
            </w:tcMar>
          </w:tcPr>
          <w:p>
            <w:pPr>
              <w:pStyle w:val="BDOITable"/>
            </w:pPr>
            <w:r>
              <w:rPr>
                <w:sz w:val="18"/>
              </w:rPr>
              <w:t>Receives the RA and letters; accepts by e-mail, signed RA or payment</w:t>
            </w:r>
          </w:p>
        </w:tc>
        <w:tc>
          <w:tcPr>
            <w:tcW w:type="dxa" w:w="1700"/>
            <w:tcMar>
              <w:top w:w="50" w:type="dxa"/>
              <w:bottom w:w="50" w:type="dxa"/>
              <w:left w:w="90" w:type="dxa"/>
              <w:right w:w="90" w:type="dxa"/>
            </w:tcMar>
          </w:tcPr>
          <w:p>
            <w:pPr>
              <w:pStyle w:val="BDOITable"/>
            </w:pPr>
            <w:r>
              <w:rPr>
                <w:sz w:val="18"/>
              </w:rPr>
              <w:t>BRRN.010, 040</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Insurer</w:t>
            </w:r>
          </w:p>
        </w:tc>
        <w:tc>
          <w:tcPr>
            <w:tcW w:type="dxa" w:w="1870"/>
            <w:tcMar>
              <w:top w:w="50" w:type="dxa"/>
              <w:bottom w:w="50" w:type="dxa"/>
              <w:left w:w="90" w:type="dxa"/>
              <w:right w:w="90" w:type="dxa"/>
            </w:tcMar>
            <w:shd w:val="clear" w:color="auto" w:fill="E5F5FF"/>
          </w:tcPr>
          <w:p>
            <w:pPr>
              <w:pStyle w:val="BDOITable"/>
            </w:pPr>
            <w:r>
              <w:rPr>
                <w:sz w:val="18"/>
              </w:rPr>
              <w:t>- (external)</w:t>
            </w:r>
          </w:p>
        </w:tc>
        <w:tc>
          <w:tcPr>
            <w:tcW w:type="dxa" w:w="4589"/>
            <w:tcMar>
              <w:top w:w="50" w:type="dxa"/>
              <w:bottom w:w="50" w:type="dxa"/>
              <w:left w:w="90" w:type="dxa"/>
              <w:right w:w="90" w:type="dxa"/>
            </w:tcMar>
            <w:shd w:val="clear" w:color="auto" w:fill="E5F5FF"/>
          </w:tcPr>
          <w:p>
            <w:pPr>
              <w:pStyle w:val="BDOITable"/>
            </w:pPr>
            <w:r>
              <w:rPr>
                <w:sz w:val="18"/>
              </w:rPr>
              <w:t>Receives the renewal extract; returns its decision file</w:t>
            </w:r>
          </w:p>
        </w:tc>
        <w:tc>
          <w:tcPr>
            <w:tcW w:type="dxa" w:w="1700"/>
            <w:tcMar>
              <w:top w:w="50" w:type="dxa"/>
              <w:bottom w:w="50" w:type="dxa"/>
              <w:left w:w="90" w:type="dxa"/>
              <w:right w:w="90" w:type="dxa"/>
            </w:tcMar>
            <w:shd w:val="clear" w:color="auto" w:fill="E5F5FF"/>
          </w:tcPr>
          <w:p>
            <w:pPr>
              <w:pStyle w:val="BDOITable"/>
            </w:pPr>
            <w:r>
              <w:rPr>
                <w:sz w:val="18"/>
              </w:rPr>
              <w:t>BRD 3.009; BRRN.035</w:t>
            </w:r>
          </w:p>
        </w:tc>
      </w:tr>
    </w:tbl>
    <w:p>
      <w:pPr>
        <w:pStyle w:val="BDOISpacer"/>
      </w:pPr>
    </w:p>
    <w:p>
      <w:r>
        <w:rPr/>
        <w:t>The Processing Officer section of the BRD says "Log in with a Operations Team Leader user profile" (4.001.1.1, p.174). BIBS reads it as the Processing Officer profile. The final role-to-function matrix is open (OQ48, RQ20, RQ21).</w:t>
      </w:r>
    </w:p>
    <w:p>
      <w:pPr>
        <w:pStyle w:val="Heading2"/>
      </w:pPr>
      <w:bookmarkStart w:id="113" w:name="_Toc000113"/>
      <w:r>
        <w:rPr/>
        <w:t>3.2 Permissions</w:t>
      </w:r>
      <w:bookmarkEnd w:id="113"/>
    </w:p>
    <w:p>
      <w:r>
        <w:rPr/>
        <w:t>The BRD lists 25 functions that the System Administrator assigns to profiles (6.002.2.1-25, p.207-211). BIBS gives each function a permission.</w:t>
      </w:r>
    </w:p>
    <w:p>
      <w:pPr>
        <w:pStyle w:val="Caption"/>
        <w:keepNext/>
        <w:spacing w:after="60"/>
      </w:pPr>
      <w:r>
        <w:rPr>
          <w:b/>
          <w:i w:val="0"/>
        </w:rPr>
        <w:t xml:space="preserve">Table 7: </w:t>
      </w:r>
      <w:r>
        <w:rPr/>
        <w:t>Renewal permissions and the BRD functions they carry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4325"/>
        <w:gridCol w:w="2883"/>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8"/>
              </w:rPr>
              <w:t>Allows</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8"/>
              </w:rPr>
              <w:t>BRD function (6.002.2.n)</w:t>
            </w:r>
          </w:p>
        </w:tc>
      </w:tr>
      <w:tr>
        <w:trPr>
          <w:cantSplit w:val="true"/>
        </w:trPr>
        <w:tc>
          <w:tcPr>
            <w:tcW w:type="dxa" w:w="2763"/>
            <w:tcMar>
              <w:top w:w="50" w:type="dxa"/>
              <w:bottom w:w="50" w:type="dxa"/>
              <w:left w:w="90" w:type="dxa"/>
              <w:right w:w="90" w:type="dxa"/>
            </w:tcMar>
          </w:tcPr>
          <w:p>
            <w:pPr>
              <w:pStyle w:val="BDOITable"/>
            </w:pPr>
            <w:r>
              <w:rPr>
                <w:sz w:val="18"/>
              </w:rPr>
              <w:t>RNW_VIEW</w:t>
            </w:r>
          </w:p>
        </w:tc>
        <w:tc>
          <w:tcPr>
            <w:tcW w:type="dxa" w:w="4325"/>
            <w:tcMar>
              <w:top w:w="50" w:type="dxa"/>
              <w:bottom w:w="50" w:type="dxa"/>
              <w:left w:w="90" w:type="dxa"/>
              <w:right w:w="90" w:type="dxa"/>
            </w:tcMar>
          </w:tcPr>
          <w:p>
            <w:pPr>
              <w:pStyle w:val="BDOITable"/>
            </w:pPr>
            <w:r>
              <w:rPr>
                <w:sz w:val="18"/>
              </w:rPr>
              <w:t>Renewal home, lists, record page, account history</w:t>
            </w:r>
          </w:p>
        </w:tc>
        <w:tc>
          <w:tcPr>
            <w:tcW w:type="dxa" w:w="2883"/>
            <w:tcMar>
              <w:top w:w="50" w:type="dxa"/>
              <w:bottom w:w="50" w:type="dxa"/>
              <w:left w:w="90" w:type="dxa"/>
              <w:right w:w="90" w:type="dxa"/>
            </w:tcMar>
          </w:tcPr>
          <w:p>
            <w:pPr>
              <w:pStyle w:val="BDOITable"/>
            </w:pPr>
            <w:r>
              <w:rPr>
                <w:sz w:val="18"/>
              </w:rPr>
              <w:t>4, 11, 13, 17</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RNW_EXTRACT</w:t>
            </w:r>
          </w:p>
        </w:tc>
        <w:tc>
          <w:tcPr>
            <w:tcW w:type="dxa" w:w="4325"/>
            <w:tcMar>
              <w:top w:w="50" w:type="dxa"/>
              <w:bottom w:w="50" w:type="dxa"/>
              <w:left w:w="90" w:type="dxa"/>
              <w:right w:w="90" w:type="dxa"/>
            </w:tcMar>
            <w:shd w:val="clear" w:color="auto" w:fill="E5F5FF"/>
          </w:tcPr>
          <w:p>
            <w:pPr>
              <w:pStyle w:val="BDOITable"/>
            </w:pPr>
            <w:r>
              <w:rPr>
                <w:sz w:val="18"/>
              </w:rPr>
              <w:t>Generate the expiring list for a range, run the extraction, initiate candidates</w:t>
            </w:r>
          </w:p>
        </w:tc>
        <w:tc>
          <w:tcPr>
            <w:tcW w:type="dxa" w:w="2883"/>
            <w:tcMar>
              <w:top w:w="50" w:type="dxa"/>
              <w:bottom w:w="50" w:type="dxa"/>
              <w:left w:w="90" w:type="dxa"/>
              <w:right w:w="90" w:type="dxa"/>
            </w:tcMar>
            <w:shd w:val="clear" w:color="auto" w:fill="E5F5FF"/>
          </w:tcPr>
          <w:p>
            <w:pPr>
              <w:pStyle w:val="BDOITable"/>
            </w:pPr>
            <w:r>
              <w:rPr>
                <w:sz w:val="18"/>
              </w:rPr>
              <w:t>3, 15</w:t>
            </w:r>
          </w:p>
        </w:tc>
      </w:tr>
      <w:tr>
        <w:trPr>
          <w:cantSplit w:val="true"/>
        </w:trPr>
        <w:tc>
          <w:tcPr>
            <w:tcW w:type="dxa" w:w="2763"/>
            <w:tcMar>
              <w:top w:w="50" w:type="dxa"/>
              <w:bottom w:w="50" w:type="dxa"/>
              <w:left w:w="90" w:type="dxa"/>
              <w:right w:w="90" w:type="dxa"/>
            </w:tcMar>
          </w:tcPr>
          <w:p>
            <w:pPr>
              <w:pStyle w:val="BDOITable"/>
            </w:pPr>
            <w:r>
              <w:rPr>
                <w:sz w:val="18"/>
              </w:rPr>
              <w:t>RNW_ASSIGN</w:t>
            </w:r>
          </w:p>
        </w:tc>
        <w:tc>
          <w:tcPr>
            <w:tcW w:type="dxa" w:w="4325"/>
            <w:tcMar>
              <w:top w:w="50" w:type="dxa"/>
              <w:bottom w:w="50" w:type="dxa"/>
              <w:left w:w="90" w:type="dxa"/>
              <w:right w:w="90" w:type="dxa"/>
            </w:tcMar>
          </w:tcPr>
          <w:p>
            <w:pPr>
              <w:pStyle w:val="BDOITable"/>
            </w:pPr>
            <w:r>
              <w:rPr>
                <w:sz w:val="18"/>
              </w:rPr>
              <w:t>Assign and re-assign AOs, transfer, receive transfers (an AO only requests transfers)</w:t>
            </w:r>
          </w:p>
        </w:tc>
        <w:tc>
          <w:tcPr>
            <w:tcW w:type="dxa" w:w="2883"/>
            <w:tcMar>
              <w:top w:w="50" w:type="dxa"/>
              <w:bottom w:w="50" w:type="dxa"/>
              <w:left w:w="90" w:type="dxa"/>
              <w:right w:w="90" w:type="dxa"/>
            </w:tcMar>
          </w:tcPr>
          <w:p>
            <w:pPr>
              <w:pStyle w:val="BDOITable"/>
            </w:pPr>
            <w:r>
              <w:rPr>
                <w:sz w:val="18"/>
              </w:rPr>
              <w:t>5, 6, 7</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RNW_DISPOSE</w:t>
            </w:r>
          </w:p>
        </w:tc>
        <w:tc>
          <w:tcPr>
            <w:tcW w:type="dxa" w:w="4325"/>
            <w:tcMar>
              <w:top w:w="50" w:type="dxa"/>
              <w:bottom w:w="50" w:type="dxa"/>
              <w:left w:w="90" w:type="dxa"/>
              <w:right w:w="90" w:type="dxa"/>
            </w:tcMar>
            <w:shd w:val="clear" w:color="auto" w:fill="E5F5FF"/>
          </w:tcPr>
          <w:p>
            <w:pPr>
              <w:pStyle w:val="BDOITable"/>
            </w:pPr>
            <w:r>
              <w:rPr>
                <w:sz w:val="18"/>
              </w:rPr>
              <w:t>Give the disposition, remarks, update returned accounts, start the NB path</w:t>
            </w:r>
          </w:p>
        </w:tc>
        <w:tc>
          <w:tcPr>
            <w:tcW w:type="dxa" w:w="2883"/>
            <w:tcMar>
              <w:top w:w="50" w:type="dxa"/>
              <w:bottom w:w="50" w:type="dxa"/>
              <w:left w:w="90" w:type="dxa"/>
              <w:right w:w="90" w:type="dxa"/>
            </w:tcMar>
            <w:shd w:val="clear" w:color="auto" w:fill="E5F5FF"/>
          </w:tcPr>
          <w:p>
            <w:pPr>
              <w:pStyle w:val="BDOITable"/>
            </w:pPr>
            <w:r>
              <w:rPr>
                <w:sz w:val="18"/>
              </w:rPr>
              <w:t>12, 14</w:t>
            </w:r>
          </w:p>
        </w:tc>
      </w:tr>
      <w:tr>
        <w:trPr>
          <w:cantSplit w:val="true"/>
        </w:trPr>
        <w:tc>
          <w:tcPr>
            <w:tcW w:type="dxa" w:w="2763"/>
            <w:tcMar>
              <w:top w:w="50" w:type="dxa"/>
              <w:bottom w:w="50" w:type="dxa"/>
              <w:left w:w="90" w:type="dxa"/>
              <w:right w:w="90" w:type="dxa"/>
            </w:tcMar>
          </w:tcPr>
          <w:p>
            <w:pPr>
              <w:pStyle w:val="BDOITable"/>
            </w:pPr>
            <w:r>
              <w:rPr>
                <w:sz w:val="18"/>
              </w:rPr>
              <w:t>RNW_REVIEW</w:t>
            </w:r>
          </w:p>
        </w:tc>
        <w:tc>
          <w:tcPr>
            <w:tcW w:type="dxa" w:w="4325"/>
            <w:tcMar>
              <w:top w:w="50" w:type="dxa"/>
              <w:bottom w:w="50" w:type="dxa"/>
              <w:left w:w="90" w:type="dxa"/>
              <w:right w:w="90" w:type="dxa"/>
            </w:tcMar>
          </w:tcPr>
          <w:p>
            <w:pPr>
              <w:pStyle w:val="BDOITable"/>
            </w:pPr>
            <w:r>
              <w:rPr>
                <w:sz w:val="18"/>
              </w:rPr>
              <w:t>TL review, return and post</w:t>
            </w:r>
          </w:p>
        </w:tc>
        <w:tc>
          <w:tcPr>
            <w:tcW w:type="dxa" w:w="2883"/>
            <w:tcMar>
              <w:top w:w="50" w:type="dxa"/>
              <w:bottom w:w="50" w:type="dxa"/>
              <w:left w:w="90" w:type="dxa"/>
              <w:right w:w="90" w:type="dxa"/>
            </w:tcMar>
          </w:tcPr>
          <w:p>
            <w:pPr>
              <w:pStyle w:val="BDOITable"/>
            </w:pPr>
            <w:r>
              <w:rPr>
                <w:sz w:val="18"/>
              </w:rPr>
              <w:t>8, 22</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RNW_OVERRIDE</w:t>
            </w:r>
          </w:p>
        </w:tc>
        <w:tc>
          <w:tcPr>
            <w:tcW w:type="dxa" w:w="4325"/>
            <w:tcMar>
              <w:top w:w="50" w:type="dxa"/>
              <w:bottom w:w="50" w:type="dxa"/>
              <w:left w:w="90" w:type="dxa"/>
              <w:right w:w="90" w:type="dxa"/>
            </w:tcMar>
            <w:shd w:val="clear" w:color="auto" w:fill="E5F5FF"/>
          </w:tcPr>
          <w:p>
            <w:pPr>
              <w:pStyle w:val="BDOITable"/>
            </w:pPr>
            <w:r>
              <w:rPr>
                <w:sz w:val="18"/>
              </w:rPr>
              <w:t>Outstanding-balance, bucket, disposition and insurer-mismatch overrides; RA cancellation</w:t>
            </w:r>
          </w:p>
        </w:tc>
        <w:tc>
          <w:tcPr>
            <w:tcW w:type="dxa" w:w="2883"/>
            <w:tcMar>
              <w:top w:w="50" w:type="dxa"/>
              <w:bottom w:w="50" w:type="dxa"/>
              <w:left w:w="90" w:type="dxa"/>
              <w:right w:w="90" w:type="dxa"/>
            </w:tcMar>
            <w:shd w:val="clear" w:color="auto" w:fill="E5F5FF"/>
          </w:tcPr>
          <w:p>
            <w:pPr>
              <w:pStyle w:val="BDOITable"/>
            </w:pPr>
            <w:r>
              <w:rPr>
                <w:sz w:val="18"/>
              </w:rPr>
              <w:t>BRD 1.011; BRRN.023, 031, 035</w:t>
            </w:r>
          </w:p>
        </w:tc>
      </w:tr>
      <w:tr>
        <w:trPr>
          <w:cantSplit w:val="true"/>
        </w:trPr>
        <w:tc>
          <w:tcPr>
            <w:tcW w:type="dxa" w:w="2763"/>
            <w:tcMar>
              <w:top w:w="50" w:type="dxa"/>
              <w:bottom w:w="50" w:type="dxa"/>
              <w:left w:w="90" w:type="dxa"/>
              <w:right w:w="90" w:type="dxa"/>
            </w:tcMar>
          </w:tcPr>
          <w:p>
            <w:pPr>
              <w:pStyle w:val="BDOITable"/>
            </w:pPr>
            <w:r>
              <w:rPr>
                <w:sz w:val="18"/>
              </w:rPr>
              <w:t>RNW_PROCESS_ASSIGN</w:t>
            </w:r>
          </w:p>
        </w:tc>
        <w:tc>
          <w:tcPr>
            <w:tcW w:type="dxa" w:w="4325"/>
            <w:tcMar>
              <w:top w:w="50" w:type="dxa"/>
              <w:bottom w:w="50" w:type="dxa"/>
              <w:left w:w="90" w:type="dxa"/>
              <w:right w:w="90" w:type="dxa"/>
            </w:tcMar>
          </w:tcPr>
          <w:p>
            <w:pPr>
              <w:pStyle w:val="BDOITable"/>
            </w:pPr>
            <w:r>
              <w:rPr>
                <w:sz w:val="18"/>
              </w:rPr>
              <w:t>Assign accounts to Processing Officers</w:t>
            </w:r>
          </w:p>
        </w:tc>
        <w:tc>
          <w:tcPr>
            <w:tcW w:type="dxa" w:w="2883"/>
            <w:tcMar>
              <w:top w:w="50" w:type="dxa"/>
              <w:bottom w:w="50" w:type="dxa"/>
              <w:left w:w="90" w:type="dxa"/>
              <w:right w:w="90" w:type="dxa"/>
            </w:tcMar>
          </w:tcPr>
          <w:p>
            <w:pPr>
              <w:pStyle w:val="BDOITable"/>
            </w:pPr>
            <w:r>
              <w:rPr>
                <w:sz w:val="18"/>
              </w:rPr>
              <w:t>5 (processing)</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RNW_PROCESS</w:t>
            </w:r>
          </w:p>
        </w:tc>
        <w:tc>
          <w:tcPr>
            <w:tcW w:type="dxa" w:w="4325"/>
            <w:tcMar>
              <w:top w:w="50" w:type="dxa"/>
              <w:bottom w:w="50" w:type="dxa"/>
              <w:left w:w="90" w:type="dxa"/>
              <w:right w:w="90" w:type="dxa"/>
            </w:tcMar>
            <w:shd w:val="clear" w:color="auto" w:fill="E5F5FF"/>
          </w:tcPr>
          <w:p>
            <w:pPr>
              <w:pStyle w:val="BDOITable"/>
            </w:pPr>
            <w:r>
              <w:rPr>
                <w:sz w:val="18"/>
              </w:rPr>
              <w:t>Update data, review computations, return to Marketing</w:t>
            </w:r>
          </w:p>
        </w:tc>
        <w:tc>
          <w:tcPr>
            <w:tcW w:type="dxa" w:w="2883"/>
            <w:tcMar>
              <w:top w:w="50" w:type="dxa"/>
              <w:bottom w:w="50" w:type="dxa"/>
              <w:left w:w="90" w:type="dxa"/>
              <w:right w:w="90" w:type="dxa"/>
            </w:tcMar>
            <w:shd w:val="clear" w:color="auto" w:fill="E5F5FF"/>
          </w:tcPr>
          <w:p>
            <w:pPr>
              <w:pStyle w:val="BDOITable"/>
            </w:pPr>
            <w:r>
              <w:rPr>
                <w:sz w:val="18"/>
              </w:rPr>
              <w:t>18, 19, 22</w:t>
            </w:r>
          </w:p>
        </w:tc>
      </w:tr>
      <w:tr>
        <w:trPr>
          <w:cantSplit w:val="true"/>
        </w:trPr>
        <w:tc>
          <w:tcPr>
            <w:tcW w:type="dxa" w:w="2763"/>
            <w:tcMar>
              <w:top w:w="50" w:type="dxa"/>
              <w:bottom w:w="50" w:type="dxa"/>
              <w:left w:w="90" w:type="dxa"/>
              <w:right w:w="90" w:type="dxa"/>
            </w:tcMar>
          </w:tcPr>
          <w:p>
            <w:pPr>
              <w:pStyle w:val="BDOITable"/>
            </w:pPr>
            <w:r>
              <w:rPr>
                <w:sz w:val="18"/>
              </w:rPr>
              <w:t>RNW_UPLOAD</w:t>
            </w:r>
          </w:p>
        </w:tc>
        <w:tc>
          <w:tcPr>
            <w:tcW w:type="dxa" w:w="4325"/>
            <w:tcMar>
              <w:top w:w="50" w:type="dxa"/>
              <w:bottom w:w="50" w:type="dxa"/>
              <w:left w:w="90" w:type="dxa"/>
              <w:right w:w="90" w:type="dxa"/>
            </w:tcMar>
          </w:tcPr>
          <w:p>
            <w:pPr>
              <w:pStyle w:val="BDOITable"/>
            </w:pPr>
            <w:r>
              <w:rPr>
                <w:sz w:val="18"/>
              </w:rPr>
              <w:t>Upload dispositioned files</w:t>
            </w:r>
          </w:p>
        </w:tc>
        <w:tc>
          <w:tcPr>
            <w:tcW w:type="dxa" w:w="2883"/>
            <w:tcMar>
              <w:top w:w="50" w:type="dxa"/>
              <w:bottom w:w="50" w:type="dxa"/>
              <w:left w:w="90" w:type="dxa"/>
              <w:right w:w="90" w:type="dxa"/>
            </w:tcMar>
          </w:tcPr>
          <w:p>
            <w:pPr>
              <w:pStyle w:val="BDOITable"/>
            </w:pPr>
            <w:r>
              <w:rPr>
                <w:sz w:val="18"/>
              </w:rPr>
              <w:t>16</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RNW_INSURER</w:t>
            </w:r>
          </w:p>
        </w:tc>
        <w:tc>
          <w:tcPr>
            <w:tcW w:type="dxa" w:w="4325"/>
            <w:tcMar>
              <w:top w:w="50" w:type="dxa"/>
              <w:bottom w:w="50" w:type="dxa"/>
              <w:left w:w="90" w:type="dxa"/>
              <w:right w:w="90" w:type="dxa"/>
            </w:tcMar>
            <w:shd w:val="clear" w:color="auto" w:fill="E5F5FF"/>
          </w:tcPr>
          <w:p>
            <w:pPr>
              <w:pStyle w:val="BDOITable"/>
            </w:pPr>
            <w:r>
              <w:rPr>
                <w:sz w:val="18"/>
              </w:rPr>
              <w:t>Extract per insurer, send, upload insurer responses</w:t>
            </w:r>
          </w:p>
        </w:tc>
        <w:tc>
          <w:tcPr>
            <w:tcW w:type="dxa" w:w="2883"/>
            <w:tcMar>
              <w:top w:w="50" w:type="dxa"/>
              <w:bottom w:w="50" w:type="dxa"/>
              <w:left w:w="90" w:type="dxa"/>
              <w:right w:w="90" w:type="dxa"/>
            </w:tcMar>
            <w:shd w:val="clear" w:color="auto" w:fill="E5F5FF"/>
          </w:tcPr>
          <w:p>
            <w:pPr>
              <w:pStyle w:val="BDOITable"/>
            </w:pPr>
            <w:r>
              <w:rPr>
                <w:sz w:val="18"/>
              </w:rPr>
              <w:t>20</w:t>
            </w:r>
          </w:p>
        </w:tc>
      </w:tr>
      <w:tr>
        <w:trPr>
          <w:cantSplit w:val="true"/>
        </w:trPr>
        <w:tc>
          <w:tcPr>
            <w:tcW w:type="dxa" w:w="2763"/>
            <w:tcMar>
              <w:top w:w="50" w:type="dxa"/>
              <w:bottom w:w="50" w:type="dxa"/>
              <w:left w:w="90" w:type="dxa"/>
              <w:right w:w="90" w:type="dxa"/>
            </w:tcMar>
          </w:tcPr>
          <w:p>
            <w:pPr>
              <w:pStyle w:val="BDOITable"/>
            </w:pPr>
            <w:r>
              <w:rPr>
                <w:sz w:val="18"/>
              </w:rPr>
              <w:t>RNW_RA_GENERATE</w:t>
            </w:r>
          </w:p>
        </w:tc>
        <w:tc>
          <w:tcPr>
            <w:tcW w:type="dxa" w:w="4325"/>
            <w:tcMar>
              <w:top w:w="50" w:type="dxa"/>
              <w:bottom w:w="50" w:type="dxa"/>
              <w:left w:w="90" w:type="dxa"/>
              <w:right w:w="90" w:type="dxa"/>
            </w:tcMar>
          </w:tcPr>
          <w:p>
            <w:pPr>
              <w:pStyle w:val="BDOITable"/>
            </w:pPr>
            <w:r>
              <w:rPr>
                <w:sz w:val="18"/>
              </w:rPr>
              <w:t>Generate, view and download RA, NAL and NFR</w:t>
            </w:r>
          </w:p>
        </w:tc>
        <w:tc>
          <w:tcPr>
            <w:tcW w:type="dxa" w:w="2883"/>
            <w:tcMar>
              <w:top w:w="50" w:type="dxa"/>
              <w:bottom w:w="50" w:type="dxa"/>
              <w:left w:w="90" w:type="dxa"/>
              <w:right w:w="90" w:type="dxa"/>
            </w:tcMar>
          </w:tcPr>
          <w:p>
            <w:pPr>
              <w:pStyle w:val="BDOITable"/>
            </w:pPr>
            <w:r>
              <w:rPr>
                <w:sz w:val="18"/>
              </w:rPr>
              <w:t>10, 21</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RNW_RA_SEND</w:t>
            </w:r>
          </w:p>
        </w:tc>
        <w:tc>
          <w:tcPr>
            <w:tcW w:type="dxa" w:w="4325"/>
            <w:tcMar>
              <w:top w:w="50" w:type="dxa"/>
              <w:bottom w:w="50" w:type="dxa"/>
              <w:left w:w="90" w:type="dxa"/>
              <w:right w:w="90" w:type="dxa"/>
            </w:tcMar>
            <w:shd w:val="clear" w:color="auto" w:fill="E5F5FF"/>
          </w:tcPr>
          <w:p>
            <w:pPr>
              <w:pStyle w:val="BDOITable"/>
            </w:pPr>
            <w:r>
              <w:rPr>
                <w:sz w:val="18"/>
              </w:rPr>
              <w:t>Send letters in batch</w:t>
            </w:r>
          </w:p>
        </w:tc>
        <w:tc>
          <w:tcPr>
            <w:tcW w:type="dxa" w:w="2883"/>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2763"/>
            <w:tcMar>
              <w:top w:w="50" w:type="dxa"/>
              <w:bottom w:w="50" w:type="dxa"/>
              <w:left w:w="90" w:type="dxa"/>
              <w:right w:w="90" w:type="dxa"/>
            </w:tcMar>
          </w:tcPr>
          <w:p>
            <w:pPr>
              <w:pStyle w:val="BDOITable"/>
            </w:pPr>
            <w:r>
              <w:rPr>
                <w:sz w:val="18"/>
              </w:rPr>
              <w:t>RNW_ACCEPT</w:t>
            </w:r>
          </w:p>
        </w:tc>
        <w:tc>
          <w:tcPr>
            <w:tcW w:type="dxa" w:w="4325"/>
            <w:tcMar>
              <w:top w:w="50" w:type="dxa"/>
              <w:bottom w:w="50" w:type="dxa"/>
              <w:left w:w="90" w:type="dxa"/>
              <w:right w:w="90" w:type="dxa"/>
            </w:tcMar>
          </w:tcPr>
          <w:p>
            <w:pPr>
              <w:pStyle w:val="BDOITable"/>
            </w:pPr>
            <w:r>
              <w:rPr>
                <w:sz w:val="18"/>
              </w:rPr>
              <w:t>Record client acceptance</w:t>
            </w:r>
          </w:p>
        </w:tc>
        <w:tc>
          <w:tcPr>
            <w:tcW w:type="dxa" w:w="2883"/>
            <w:tcMar>
              <w:top w:w="50" w:type="dxa"/>
              <w:bottom w:w="50" w:type="dxa"/>
              <w:left w:w="90" w:type="dxa"/>
              <w:right w:w="90" w:type="dxa"/>
            </w:tcMar>
          </w:tcPr>
          <w:p>
            <w:pPr>
              <w:pStyle w:val="BDOITable"/>
            </w:pPr>
            <w:r>
              <w:rPr>
                <w:sz w:val="18"/>
              </w:rPr>
              <w:t>BRRN.040</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RNW_FOLLOWUP</w:t>
            </w:r>
          </w:p>
        </w:tc>
        <w:tc>
          <w:tcPr>
            <w:tcW w:type="dxa" w:w="4325"/>
            <w:tcMar>
              <w:top w:w="50" w:type="dxa"/>
              <w:bottom w:w="50" w:type="dxa"/>
              <w:left w:w="90" w:type="dxa"/>
              <w:right w:w="90" w:type="dxa"/>
            </w:tcMar>
            <w:shd w:val="clear" w:color="auto" w:fill="E5F5FF"/>
          </w:tcPr>
          <w:p>
            <w:pPr>
              <w:pStyle w:val="BDOITable"/>
            </w:pPr>
            <w:r>
              <w:rPr>
                <w:sz w:val="18"/>
              </w:rPr>
              <w:t>Contact Center remarks, documents and follow-ups</w:t>
            </w:r>
          </w:p>
        </w:tc>
        <w:tc>
          <w:tcPr>
            <w:tcW w:type="dxa" w:w="2883"/>
            <w:tcMar>
              <w:top w:w="50" w:type="dxa"/>
              <w:bottom w:w="50" w:type="dxa"/>
              <w:left w:w="90" w:type="dxa"/>
              <w:right w:w="90" w:type="dxa"/>
            </w:tcMar>
            <w:shd w:val="clear" w:color="auto" w:fill="E5F5FF"/>
          </w:tcPr>
          <w:p>
            <w:pPr>
              <w:pStyle w:val="BDOITable"/>
            </w:pPr>
            <w:r>
              <w:rPr>
                <w:sz w:val="18"/>
              </w:rPr>
              <w:t>BRRN.026</w:t>
            </w:r>
          </w:p>
        </w:tc>
      </w:tr>
      <w:tr>
        <w:trPr>
          <w:cantSplit w:val="true"/>
        </w:trPr>
        <w:tc>
          <w:tcPr>
            <w:tcW w:type="dxa" w:w="2763"/>
            <w:tcMar>
              <w:top w:w="50" w:type="dxa"/>
              <w:bottom w:w="50" w:type="dxa"/>
              <w:left w:w="90" w:type="dxa"/>
              <w:right w:w="90" w:type="dxa"/>
            </w:tcMar>
          </w:tcPr>
          <w:p>
            <w:pPr>
              <w:pStyle w:val="BDOITable"/>
            </w:pPr>
            <w:r>
              <w:rPr>
                <w:sz w:val="18"/>
              </w:rPr>
              <w:t>RNW_LAMD_UPLOAD, RNW_VALIDATE</w:t>
            </w:r>
          </w:p>
        </w:tc>
        <w:tc>
          <w:tcPr>
            <w:tcW w:type="dxa" w:w="4325"/>
            <w:tcMar>
              <w:top w:w="50" w:type="dxa"/>
              <w:bottom w:w="50" w:type="dxa"/>
              <w:left w:w="90" w:type="dxa"/>
              <w:right w:w="90" w:type="dxa"/>
            </w:tcMar>
          </w:tcPr>
          <w:p>
            <w:pPr>
              <w:pStyle w:val="BDOITable"/>
            </w:pPr>
            <w:r>
              <w:rPr>
                <w:sz w:val="18"/>
              </w:rPr>
              <w:t>LAMD reports and validation checks</w:t>
            </w:r>
          </w:p>
        </w:tc>
        <w:tc>
          <w:tcPr>
            <w:tcW w:type="dxa" w:w="2883"/>
            <w:tcMar>
              <w:top w:w="50" w:type="dxa"/>
              <w:bottom w:w="50" w:type="dxa"/>
              <w:left w:w="90" w:type="dxa"/>
              <w:right w:w="90" w:type="dxa"/>
            </w:tcMar>
          </w:tcPr>
          <w:p>
            <w:pPr>
              <w:pStyle w:val="BDOITable"/>
            </w:pPr>
            <w:r>
              <w:rPr>
                <w:sz w:val="18"/>
              </w:rPr>
              <w:t>BRRN.024, 029</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RNW_REPORT_VIEW, RNW_EXPORT</w:t>
            </w:r>
          </w:p>
        </w:tc>
        <w:tc>
          <w:tcPr>
            <w:tcW w:type="dxa" w:w="4325"/>
            <w:tcMar>
              <w:top w:w="50" w:type="dxa"/>
              <w:bottom w:w="50" w:type="dxa"/>
              <w:left w:w="90" w:type="dxa"/>
              <w:right w:w="90" w:type="dxa"/>
            </w:tcMar>
            <w:shd w:val="clear" w:color="auto" w:fill="E5F5FF"/>
          </w:tcPr>
          <w:p>
            <w:pPr>
              <w:pStyle w:val="BDOITable"/>
            </w:pPr>
            <w:r>
              <w:rPr>
                <w:sz w:val="18"/>
              </w:rPr>
              <w:t>Renewal reports; exports</w:t>
            </w:r>
          </w:p>
        </w:tc>
        <w:tc>
          <w:tcPr>
            <w:tcW w:type="dxa" w:w="2883"/>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2763"/>
            <w:tcMar>
              <w:top w:w="50" w:type="dxa"/>
              <w:bottom w:w="50" w:type="dxa"/>
              <w:left w:w="90" w:type="dxa"/>
              <w:right w:w="90" w:type="dxa"/>
            </w:tcMar>
          </w:tcPr>
          <w:p>
            <w:pPr>
              <w:pStyle w:val="BDOITable"/>
            </w:pPr>
            <w:r>
              <w:rPr>
                <w:sz w:val="18"/>
              </w:rPr>
              <w:t>RNW_SETUP</w:t>
            </w:r>
          </w:p>
        </w:tc>
        <w:tc>
          <w:tcPr>
            <w:tcW w:type="dxa" w:w="4325"/>
            <w:tcMar>
              <w:top w:w="50" w:type="dxa"/>
              <w:bottom w:w="50" w:type="dxa"/>
              <w:left w:w="90" w:type="dxa"/>
              <w:right w:w="90" w:type="dxa"/>
            </w:tcMar>
          </w:tcPr>
          <w:p>
            <w:pPr>
              <w:pStyle w:val="BDOITable"/>
            </w:pPr>
            <w:r>
              <w:rPr>
                <w:sz w:val="18"/>
              </w:rPr>
              <w:t>Non-renewable risk codes, check settings, bucket rules, decision matrix, lead days</w:t>
            </w:r>
          </w:p>
        </w:tc>
        <w:tc>
          <w:tcPr>
            <w:tcW w:type="dxa" w:w="2883"/>
            <w:tcMar>
              <w:top w:w="50" w:type="dxa"/>
              <w:bottom w:w="50" w:type="dxa"/>
              <w:left w:w="90" w:type="dxa"/>
              <w:right w:w="90" w:type="dxa"/>
            </w:tcMar>
          </w:tcPr>
          <w:p>
            <w:pPr>
              <w:pStyle w:val="BDOITable"/>
            </w:pPr>
            <w:r>
              <w:rPr>
                <w:sz w:val="18"/>
              </w:rPr>
              <w:t>23 (rules)</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RNW_TEMPLATE_MAINTAIN</w:t>
            </w:r>
          </w:p>
        </w:tc>
        <w:tc>
          <w:tcPr>
            <w:tcW w:type="dxa" w:w="4325"/>
            <w:tcMar>
              <w:top w:w="50" w:type="dxa"/>
              <w:bottom w:w="50" w:type="dxa"/>
              <w:left w:w="90" w:type="dxa"/>
              <w:right w:w="90" w:type="dxa"/>
            </w:tcMar>
            <w:shd w:val="clear" w:color="auto" w:fill="E5F5FF"/>
          </w:tcPr>
          <w:p>
            <w:pPr>
              <w:pStyle w:val="BDOITable"/>
            </w:pPr>
            <w:r>
              <w:rPr>
                <w:sz w:val="18"/>
              </w:rPr>
              <w:t>Update the renewal templates</w:t>
            </w:r>
          </w:p>
        </w:tc>
        <w:tc>
          <w:tcPr>
            <w:tcW w:type="dxa" w:w="2883"/>
            <w:tcMar>
              <w:top w:w="50" w:type="dxa"/>
              <w:bottom w:w="50" w:type="dxa"/>
              <w:left w:w="90" w:type="dxa"/>
              <w:right w:w="90" w:type="dxa"/>
            </w:tcMar>
            <w:shd w:val="clear" w:color="auto" w:fill="E5F5FF"/>
          </w:tcPr>
          <w:p>
            <w:pPr>
              <w:pStyle w:val="BDOITable"/>
            </w:pPr>
            <w:r>
              <w:rPr>
                <w:sz w:val="18"/>
              </w:rPr>
              <w:t>25</w:t>
            </w:r>
          </w:p>
        </w:tc>
      </w:tr>
      <w:tr>
        <w:trPr>
          <w:cantSplit w:val="true"/>
        </w:trPr>
        <w:tc>
          <w:tcPr>
            <w:tcW w:type="dxa" w:w="2763"/>
            <w:tcMar>
              <w:top w:w="50" w:type="dxa"/>
              <w:bottom w:w="50" w:type="dxa"/>
              <w:left w:w="90" w:type="dxa"/>
              <w:right w:w="90" w:type="dxa"/>
            </w:tcMar>
          </w:tcPr>
          <w:p>
            <w:pPr>
              <w:pStyle w:val="BDOITable"/>
            </w:pPr>
            <w:r>
              <w:rPr>
                <w:sz w:val="18"/>
              </w:rPr>
              <w:t>RNW_PACKAGE_REMAP</w:t>
            </w:r>
          </w:p>
        </w:tc>
        <w:tc>
          <w:tcPr>
            <w:tcW w:type="dxa" w:w="4325"/>
            <w:tcMar>
              <w:top w:w="50" w:type="dxa"/>
              <w:bottom w:w="50" w:type="dxa"/>
              <w:left w:w="90" w:type="dxa"/>
              <w:right w:w="90" w:type="dxa"/>
            </w:tcMar>
          </w:tcPr>
          <w:p>
            <w:pPr>
              <w:pStyle w:val="BDOITable"/>
            </w:pPr>
            <w:r>
              <w:rPr>
                <w:sz w:val="18"/>
              </w:rPr>
              <w:t>Choose the BIBS package version of a migrated policy whose legacy package is not mapped (FR-RN-028)</w:t>
            </w:r>
          </w:p>
        </w:tc>
        <w:tc>
          <w:tcPr>
            <w:tcW w:type="dxa" w:w="2883"/>
            <w:tcMar>
              <w:top w:w="50" w:type="dxa"/>
              <w:bottom w:w="50" w:type="dxa"/>
              <w:left w:w="90" w:type="dxa"/>
              <w:right w:w="90" w:type="dxa"/>
            </w:tcMar>
          </w:tcPr>
          <w:p>
            <w:pPr>
              <w:pStyle w:val="BDOITable"/>
            </w:pPr>
            <w:r>
              <w:rPr>
                <w:sz w:val="18"/>
              </w:rPr>
              <w:t>BRRN.020; DMQ36</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ATTACHMENT_MANAGE, LOV_MANAGE, ACCESS_REQUEST (existing)</w:t>
            </w:r>
          </w:p>
        </w:tc>
        <w:tc>
          <w:tcPr>
            <w:tcW w:type="dxa" w:w="4325"/>
            <w:tcMar>
              <w:top w:w="50" w:type="dxa"/>
              <w:bottom w:w="50" w:type="dxa"/>
              <w:left w:w="90" w:type="dxa"/>
              <w:right w:w="90" w:type="dxa"/>
            </w:tcMar>
            <w:shd w:val="clear" w:color="auto" w:fill="E5F5FF"/>
          </w:tcPr>
          <w:p>
            <w:pPr>
              <w:pStyle w:val="BDOITable"/>
            </w:pPr>
            <w:r>
              <w:rPr>
                <w:sz w:val="18"/>
              </w:rPr>
              <w:t>Acquire documents, maintain LOVs, request user access</w:t>
            </w:r>
          </w:p>
        </w:tc>
        <w:tc>
          <w:tcPr>
            <w:tcW w:type="dxa" w:w="2883"/>
            <w:tcMar>
              <w:top w:w="50" w:type="dxa"/>
              <w:bottom w:w="50" w:type="dxa"/>
              <w:left w:w="90" w:type="dxa"/>
              <w:right w:w="90" w:type="dxa"/>
            </w:tcMar>
            <w:shd w:val="clear" w:color="auto" w:fill="E5F5FF"/>
          </w:tcPr>
          <w:p>
            <w:pPr>
              <w:pStyle w:val="BDOITable"/>
            </w:pPr>
            <w:r>
              <w:rPr>
                <w:sz w:val="18"/>
              </w:rPr>
              <w:t>1, 23, 24</w:t>
            </w:r>
          </w:p>
        </w:tc>
      </w:tr>
    </w:tbl>
    <w:p>
      <w:pPr>
        <w:pStyle w:val="BDOISpacer"/>
      </w:pPr>
    </w:p>
    <w:p>
      <w:r>
        <w:rPr/>
        <w:t>Function 2 (open the application in several tabs) needs no permission; it is the platform behaviour for every user.</w:t>
      </w:r>
    </w:p>
    <w:p>
      <w:pPr>
        <w:spacing w:after="0"/>
      </w:pPr>
      <w:r>
        <w:br w:type="page"/>
      </w:r>
    </w:p>
    <w:p>
      <w:pPr>
        <w:pStyle w:val="Heading2"/>
      </w:pPr>
      <w:bookmarkStart w:id="114" w:name="_Toc000114"/>
      <w:r>
        <w:rPr/>
        <w:t>3.3 Permissions matrix</w:t>
      </w:r>
      <w:bookmarkEnd w:id="114"/>
    </w:p>
    <w:p>
      <w:r>
        <w:rPr/>
        <w:t>The table is the proposed role-to-permission matrix ("Y" = granted; "T" = transfer request only). The System Administrator maintains it through role-permission change requests (FR-RN-003).</w:t>
      </w:r>
    </w:p>
    <w:p>
      <w:pPr>
        <w:pStyle w:val="Caption"/>
        <w:keepNext/>
        <w:spacing w:after="60"/>
      </w:pPr>
      <w:r>
        <w:rPr>
          <w:b/>
          <w:i w:val="0"/>
        </w:rPr>
        <w:t xml:space="preserve">Table 8: </w:t>
      </w:r>
      <w:r>
        <w:rPr/>
        <w:t>Role-to-permission matrix for Renewal (proposal until OQ48 / RQ20 / RQ21)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9"/>
        <w:gridCol w:w="915"/>
        <w:gridCol w:w="915"/>
        <w:gridCol w:w="915"/>
        <w:gridCol w:w="915"/>
        <w:gridCol w:w="915"/>
        <w:gridCol w:w="915"/>
        <w:gridCol w:w="915"/>
        <w:gridCol w:w="915"/>
      </w:tblGrid>
      <w:tr>
        <w:trPr>
          <w:tblHeader w:val="true"/>
          <w:cantSplit w:val="true"/>
        </w:trPr>
        <w:tc>
          <w:tcPr>
            <w:tcW w:type="dxa" w:w="2650"/>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MKT TL</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MKT AO</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Proc. TL</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Proc. Officer</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Bus. Admin</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Sys. Admin</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LAMD</w:t>
            </w:r>
          </w:p>
        </w:tc>
        <w:tc>
          <w:tcPr>
            <w:tcW w:type="dxa" w:w="915"/>
            <w:shd w:val="clear" w:color="auto" w:fill="004EA8"/>
            <w:tcMar>
              <w:top w:w="50" w:type="dxa"/>
              <w:bottom w:w="50" w:type="dxa"/>
              <w:left w:w="90" w:type="dxa"/>
              <w:right w:w="90" w:type="dxa"/>
            </w:tcMar>
            <w:vAlign w:val="center"/>
          </w:tcPr>
          <w:p>
            <w:pPr>
              <w:pStyle w:val="BDOITableHeader"/>
            </w:pPr>
            <w:r>
              <w:rPr>
                <w:b/>
                <w:color w:val="FFFFFF"/>
                <w:sz w:val="16"/>
              </w:rPr>
              <w:t>Contact Center</w:t>
            </w:r>
          </w:p>
        </w:tc>
      </w:tr>
      <w:tr>
        <w:trPr>
          <w:cantSplit w:val="true"/>
        </w:trPr>
        <w:tc>
          <w:tcPr>
            <w:tcW w:type="dxa" w:w="2650"/>
            <w:tcMar>
              <w:top w:w="50" w:type="dxa"/>
              <w:bottom w:w="50" w:type="dxa"/>
              <w:left w:w="90" w:type="dxa"/>
              <w:right w:w="90" w:type="dxa"/>
            </w:tcMar>
          </w:tcPr>
          <w:p>
            <w:pPr>
              <w:pStyle w:val="BDOITable"/>
            </w:pPr>
            <w:r>
              <w:rPr>
                <w:sz w:val="16"/>
              </w:rPr>
              <w:t>RNW_VIEW</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RNW_EXTRACT</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RNW_ASSIGN</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T</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RNW_DISPOSE</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RNW_REVIEW</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RNW_OVERRIDE</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RNW_PROCESS_ASSIGN</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RNW_PROCESS</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RNW_UPLOAD</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RNW_INSURER</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RNW_RA_GENERATE</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RNW_RA_SEND</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RNW_ACCEPT</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RNW_FOLLOWUP</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650"/>
            <w:tcMar>
              <w:top w:w="50" w:type="dxa"/>
              <w:bottom w:w="50" w:type="dxa"/>
              <w:left w:w="90" w:type="dxa"/>
              <w:right w:w="90" w:type="dxa"/>
            </w:tcMar>
          </w:tcPr>
          <w:p>
            <w:pPr>
              <w:pStyle w:val="BDOITable"/>
            </w:pPr>
            <w:r>
              <w:rPr>
                <w:sz w:val="16"/>
              </w:rPr>
              <w:t>RNW_LAMD_UPLOAD</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RNW_VALIDATE</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RNW_REPORT_VIEW</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RNW_EXPORT</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RNW_SETUP</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RNW_TEMPLATE_MAINTAIN</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RNW_PACKAGE_REMAP</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r>
        <w:trPr>
          <w:cantSplit w:val="true"/>
        </w:trPr>
        <w:tc>
          <w:tcPr>
            <w:tcW w:type="dxa" w:w="2650"/>
            <w:tcMar>
              <w:top w:w="50" w:type="dxa"/>
              <w:bottom w:w="50" w:type="dxa"/>
              <w:left w:w="90" w:type="dxa"/>
              <w:right w:w="90" w:type="dxa"/>
            </w:tcMar>
            <w:shd w:val="clear" w:color="auto" w:fill="E5F5FF"/>
          </w:tcPr>
          <w:p>
            <w:pPr>
              <w:pStyle w:val="BDOITable"/>
            </w:pPr>
            <w:r>
              <w:rPr>
                <w:sz w:val="16"/>
              </w:rPr>
              <w:t>LOV_MANAGE</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r>
              <w:rPr>
                <w:sz w:val="16"/>
              </w:rPr>
              <w:t>Y</w:t>
            </w: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c>
          <w:tcPr>
            <w:tcW w:type="dxa" w:w="915"/>
            <w:tcMar>
              <w:top w:w="50" w:type="dxa"/>
              <w:bottom w:w="50" w:type="dxa"/>
              <w:left w:w="90" w:type="dxa"/>
              <w:right w:w="90" w:type="dxa"/>
            </w:tcMar>
            <w:shd w:val="clear" w:color="auto" w:fill="E5F5FF"/>
          </w:tcPr>
          <w:p>
            <w:pPr>
              <w:pStyle w:val="BDOITable"/>
            </w:pPr>
          </w:p>
        </w:tc>
      </w:tr>
      <w:tr>
        <w:trPr>
          <w:cantSplit w:val="true"/>
        </w:trPr>
        <w:tc>
          <w:tcPr>
            <w:tcW w:type="dxa" w:w="2650"/>
            <w:tcMar>
              <w:top w:w="50" w:type="dxa"/>
              <w:bottom w:w="50" w:type="dxa"/>
              <w:left w:w="90" w:type="dxa"/>
              <w:right w:w="90" w:type="dxa"/>
            </w:tcMar>
          </w:tcPr>
          <w:p>
            <w:pPr>
              <w:pStyle w:val="BDOITable"/>
            </w:pPr>
            <w:r>
              <w:rPr>
                <w:sz w:val="16"/>
              </w:rPr>
              <w:t>Role-permission change requests</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r>
              <w:rPr>
                <w:sz w:val="16"/>
              </w:rPr>
              <w:t>Y</w:t>
            </w:r>
          </w:p>
        </w:tc>
        <w:tc>
          <w:tcPr>
            <w:tcW w:type="dxa" w:w="915"/>
            <w:tcMar>
              <w:top w:w="50" w:type="dxa"/>
              <w:bottom w:w="50" w:type="dxa"/>
              <w:left w:w="90" w:type="dxa"/>
              <w:right w:w="90" w:type="dxa"/>
            </w:tcMar>
          </w:tcPr>
          <w:p>
            <w:pPr>
              <w:pStyle w:val="BDOITable"/>
            </w:pPr>
          </w:p>
        </w:tc>
        <w:tc>
          <w:tcPr>
            <w:tcW w:type="dxa" w:w="915"/>
            <w:tcMar>
              <w:top w:w="50" w:type="dxa"/>
              <w:bottom w:w="50" w:type="dxa"/>
              <w:left w:w="90" w:type="dxa"/>
              <w:right w:w="90" w:type="dxa"/>
            </w:tcMar>
          </w:tcPr>
          <w:p>
            <w:pPr>
              <w:pStyle w:val="BDOITable"/>
            </w:pPr>
          </w:p>
        </w:tc>
      </w:tr>
    </w:tbl>
    <w:p>
      <w:pPr>
        <w:pStyle w:val="BDOISpacer"/>
      </w:pPr>
    </w:p>
    <w:p>
      <w:r>
        <w:rPr>
          <w:b/>
        </w:rPr>
        <w:t>Data scope.</w:t>
      </w:r>
      <w:r>
        <w:rPr/>
        <w:t xml:space="preserve"> Marketing users see the candidates of their sales units, and an AO sees the candidates assigned to him. Processing users see the processing stages. LAMD and Contact Center users see a read-only projection without premium columns (to confirm, RQ21). The scope is applied by the server, never by the screen only.</w:t>
      </w:r>
    </w:p>
    <w:p>
      <w:r>
        <w:rPr>
          <w:b/>
        </w:rPr>
        <w:t>Segregation of duties.</w:t>
      </w:r>
      <w:r>
        <w:rPr/>
        <w:t xml:space="preserve"> Activation of a bucket rule set, a decision matrix or a non-renewable risk code needs a checker other than the maker (MASTER_AUTHORIZE). The LAMD role never holds a placement, booking, issuance, letter, disposition or messaging permission (BRRN.024).</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security and audit</w:t>
      </w:r>
      <w:bookmarkEnd w:id="116"/>
    </w:p>
    <w:p>
      <w:pPr>
        <w:pStyle w:val="Heading3"/>
      </w:pPr>
      <w:bookmarkStart w:id="117" w:name="_Toc000117"/>
      <w:r>
        <w:rPr/>
        <w:t>FR-RN-001 Log in, session warnings and multiple tabs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1.001.1-1.001.3.1, 2.001.1-2.001.1.3, 3.001.1-3.001.1.3, 4.001.1-4.001.1.3, 5.001.1-5.001.1.3, 6.001.1-6.001.1.1 (p.70, 104-105, 134, 174, 205-206), BRD 1.002.1, 2.002.1, 3.002.1, 4.002.1, 5.002.1 (p.70, 105, 135, 174, 205)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Renewal personas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session warning dialog; any Renewal screen in a second tab</w:t>
            </w:r>
          </w:p>
        </w:tc>
      </w:tr>
    </w:tbl>
    <w:p>
      <w:pPr>
        <w:pStyle w:val="BDOISpacer"/>
      </w:pPr>
    </w:p>
    <w:p>
      <w:pPr>
        <w:pStyle w:val="BDOILabel"/>
      </w:pPr>
      <w:r>
        <w:rPr/>
        <w:t>Description</w:t>
      </w:r>
    </w:p>
    <w:p>
      <w:r>
        <w:rPr/>
        <w:t>Users of every Renewal persona log in on any BDO-issued device with their BIBS user ID and the profile of their persona. Renewal uses the platform log-in, session policy and multi-tab behaviour of BRD-1; it adds no screen of its own.</w:t>
      </w:r>
    </w:p>
    <w:p>
      <w:r>
        <w:rPr/>
        <w:t>BIBS warns the user after 15 minutes of inactivity and 30 minutes before the system-triggered log-out, as the BRD asks for each persona.</w:t>
      </w:r>
    </w:p>
    <w:p>
      <w:pPr>
        <w:pStyle w:val="BDOILabel"/>
      </w:pPr>
      <w:r>
        <w:rPr/>
        <w:t>Preconditions</w:t>
      </w:r>
    </w:p>
    <w:p>
      <w:pPr>
        <w:tabs>
          <w:tab w:pos="312" w:val="left"/>
        </w:tabs>
        <w:spacing w:after="120"/>
        <w:ind w:left="312" w:hanging="283"/>
      </w:pPr>
      <w:r>
        <w:rPr>
          <w:color w:val="004EA8"/>
        </w:rPr>
        <w:t>•</w:t>
        <w:tab/>
      </w:r>
      <w:r>
        <w:rPr/>
        <w:t>The user has an active BIBS account with a Renewal role.</w:t>
      </w:r>
    </w:p>
    <w:p>
      <w:pPr>
        <w:pStyle w:val="BDOILabel"/>
      </w:pPr>
      <w:r>
        <w:rPr/>
        <w:t>Main flow</w:t>
      </w:r>
    </w:p>
    <w:p>
      <w:pPr>
        <w:tabs>
          <w:tab w:pos="312" w:val="left"/>
        </w:tabs>
        <w:spacing w:after="40"/>
        <w:ind w:left="312" w:hanging="283"/>
      </w:pPr>
      <w:r>
        <w:rPr>
          <w:color w:val="004EA8"/>
        </w:rPr>
        <w:t>1.</w:t>
        <w:tab/>
      </w:r>
      <w:r>
        <w:rPr/>
        <w:t>The user enters the user ID and password on the Login screen.</w:t>
      </w:r>
    </w:p>
    <w:p>
      <w:pPr>
        <w:tabs>
          <w:tab w:pos="312" w:val="left"/>
        </w:tabs>
        <w:spacing w:after="40"/>
        <w:ind w:left="312" w:hanging="283"/>
      </w:pPr>
      <w:r>
        <w:rPr>
          <w:color w:val="004EA8"/>
        </w:rPr>
        <w:t>2.</w:t>
        <w:tab/>
      </w:r>
      <w:r>
        <w:rPr/>
        <w:t>BIBS checks the credentials and opens the home page with the menu of the user's roles (section Renewal).</w:t>
      </w:r>
    </w:p>
    <w:p>
      <w:pPr>
        <w:tabs>
          <w:tab w:pos="312" w:val="left"/>
        </w:tabs>
        <w:spacing w:after="120"/>
        <w:ind w:left="312" w:hanging="283"/>
      </w:pPr>
      <w:r>
        <w:rPr>
          <w:color w:val="004EA8"/>
        </w:rPr>
        <w:t>3.</w:t>
        <w:tab/>
      </w:r>
      <w:r>
        <w:rPr/>
        <w:t>The user opens Renewal screens in several browser tabs; each tab works on its own and the session is shared.</w:t>
      </w:r>
    </w:p>
    <w:p>
      <w:pPr>
        <w:pStyle w:val="BDOILabel"/>
      </w:pPr>
      <w:r>
        <w:rPr/>
        <w:t>Alternate and exception flows</w:t>
      </w:r>
    </w:p>
    <w:p>
      <w:pPr>
        <w:tabs>
          <w:tab w:pos="312" w:val="left"/>
        </w:tabs>
        <w:spacing w:after="40"/>
        <w:ind w:left="312" w:hanging="283"/>
      </w:pPr>
      <w:r>
        <w:rPr>
          <w:color w:val="004EA8"/>
        </w:rPr>
        <w:t>•</w:t>
        <w:tab/>
      </w:r>
      <w:r>
        <w:rPr/>
        <w:t>Idle user. After the idle-warning minutes BIBS shows the warning; the user continues or is logged out at the idle limit.</w:t>
      </w:r>
    </w:p>
    <w:p>
      <w:pPr>
        <w:tabs>
          <w:tab w:pos="312" w:val="left"/>
        </w:tabs>
        <w:spacing w:after="40"/>
        <w:ind w:left="312" w:hanging="283"/>
      </w:pPr>
      <w:r>
        <w:rPr>
          <w:color w:val="004EA8"/>
        </w:rPr>
        <w:t>•</w:t>
        <w:tab/>
      </w:r>
      <w:r>
        <w:rPr/>
        <w:t>End of session. The warning appears the configured minutes before the system log-out.</w:t>
      </w:r>
    </w:p>
    <w:p>
      <w:pPr>
        <w:tabs>
          <w:tab w:pos="312" w:val="left"/>
        </w:tabs>
        <w:spacing w:after="120"/>
        <w:ind w:left="312" w:hanging="283"/>
      </w:pPr>
      <w:r>
        <w:rPr>
          <w:color w:val="004EA8"/>
        </w:rPr>
        <w:t>•</w:t>
        <w:tab/>
      </w:r>
      <w:r>
        <w:rPr/>
        <w:t>Wrong credentials. BIBS refuses the log-in; after the configured failed attempts the account locks (3 attempts, decision D5).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Idle warning after 15 minutes; warning 30 minutes before the system log-out.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SESSION_IDLE_WARNING_MINUTES, SESSION_EXPIRY_WARNING_MINUTES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 lock after 3 failed attempts for all users (decision D5).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Directory sign-in (BDO EUA / Windows ID) is added when BDO supplies the interface; until then the BIBS sign-in applies (decision D6).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w:t>
      </w:r>
    </w:p>
    <w:p>
      <w:pPr>
        <w:pStyle w:val="BDOILabel"/>
      </w:pPr>
      <w:r>
        <w:rPr/>
        <w:t>Acceptance criteria</w:t>
      </w:r>
    </w:p>
    <w:p>
      <w:pPr>
        <w:tabs>
          <w:tab w:pos="312" w:val="left"/>
        </w:tabs>
        <w:spacing w:after="40"/>
        <w:ind w:left="312" w:hanging="283"/>
      </w:pPr>
      <w:r>
        <w:rPr>
          <w:color w:val="004EA8"/>
        </w:rPr>
        <w:t>1.</w:t>
        <w:tab/>
      </w:r>
      <w:r>
        <w:rPr/>
        <w:t>A user with the Processing TL profile logs in and sees the Renewal section with the Processing screens only.</w:t>
      </w:r>
    </w:p>
    <w:p>
      <w:pPr>
        <w:tabs>
          <w:tab w:pos="312" w:val="left"/>
        </w:tabs>
        <w:spacing w:after="40"/>
        <w:ind w:left="312" w:hanging="283"/>
      </w:pPr>
      <w:r>
        <w:rPr>
          <w:color w:val="004EA8"/>
        </w:rPr>
        <w:t>2.</w:t>
        <w:tab/>
      </w:r>
      <w:r>
        <w:rPr/>
        <w:t>The idle warning appears after 15 minutes of inactivity.</w:t>
      </w:r>
    </w:p>
    <w:p>
      <w:pPr>
        <w:tabs>
          <w:tab w:pos="312" w:val="left"/>
        </w:tabs>
        <w:spacing w:after="120"/>
        <w:ind w:left="312" w:hanging="283"/>
      </w:pPr>
      <w:r>
        <w:rPr>
          <w:color w:val="004EA8"/>
        </w:rPr>
        <w:t>3.</w:t>
        <w:tab/>
      </w:r>
      <w:r>
        <w:rPr/>
        <w:t>The user works on the Expiry List in one tab and on a record page in a second tab without losing either.</w:t>
      </w:r>
    </w:p>
    <w:p>
      <w:pPr>
        <w:pStyle w:val="Heading3"/>
      </w:pPr>
      <w:bookmarkStart w:id="118" w:name="_Toc000118"/>
      <w:r>
        <w:rPr/>
        <w:t>FR-RN-002 Restrict each function and each record to authorised users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6.002.2.1-6.002.2.24 (p.207-211), BRRN.024 (p.32; p.6, 21), BRD p.69 key capability (Team Leaders view only their team's accounts)</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Renewal screens; User Access Matrix</w:t>
            </w:r>
          </w:p>
        </w:tc>
      </w:tr>
    </w:tbl>
    <w:p>
      <w:pPr>
        <w:pStyle w:val="BDOISpacer"/>
      </w:pPr>
    </w:p>
    <w:p>
      <w:pPr>
        <w:pStyle w:val="BDOILabel"/>
      </w:pPr>
      <w:r>
        <w:rPr/>
        <w:t>Description</w:t>
      </w:r>
    </w:p>
    <w:p>
      <w:r>
        <w:rPr/>
        <w:t>Every Renewal screen, button and action requires a permission (section 3.2). Menus show only the screens that the user's roles allow; buttons for actions the user may not perform are hidden.</w:t>
      </w:r>
    </w:p>
    <w:p>
      <w:r>
        <w:rPr/>
        <w:t>Every list, record, report and export is limited to the user's data scope. A Marketing TL sees the candidates of his sales units, an AO those assigned to him, Processing the processing stages. LAMD and Contact Center users see a projection without premium columns.</w:t>
      </w:r>
    </w:p>
    <w:p>
      <w:r>
        <w:rPr/>
        <w:t>The LAMD role is limited to validation and never holds booking, issuance, placement, letter or customer-communication permissions (BRRN.024).</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screen or starts an action.</w:t>
      </w:r>
    </w:p>
    <w:p>
      <w:pPr>
        <w:tabs>
          <w:tab w:pos="312" w:val="left"/>
        </w:tabs>
        <w:spacing w:after="40"/>
        <w:ind w:left="312" w:hanging="283"/>
      </w:pPr>
      <w:r>
        <w:rPr>
          <w:color w:val="004EA8"/>
        </w:rPr>
        <w:t>2.</w:t>
        <w:tab/>
      </w:r>
      <w:r>
        <w:rPr/>
        <w:t>BIBS checks the permission of the action and the scope of the record.</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shows "You do not have access to this screen. Contact your administrator if you need it.". A direct request is refused and logged.</w:t>
      </w:r>
    </w:p>
    <w:p>
      <w:pPr>
        <w:tabs>
          <w:tab w:pos="312" w:val="left"/>
        </w:tabs>
        <w:spacing w:after="120"/>
        <w:ind w:left="312" w:hanging="283"/>
      </w:pPr>
      <w:r>
        <w:rPr>
          <w:color w:val="004EA8"/>
        </w:rPr>
        <w:t>•</w:t>
        <w:tab/>
      </w:r>
      <w:r>
        <w:rPr/>
        <w:t>Out of scope. A record outside the user's scope is not listed and cannot be opened.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permissions as in section 3.3 until BDOI confirms the matrix (OQ48, RQ20, RQ21).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 (FR-RN-003)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Data scope is applied by the server in every query, report and export.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LAMD role cannot be granted placement, booking, issuance, letter or messaging permissions.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40"/>
        <w:ind w:left="312" w:hanging="283"/>
      </w:pPr>
      <w:r>
        <w:rPr>
          <w:color w:val="004EA8"/>
        </w:rPr>
        <w:t>•</w:t>
        <w:tab/>
      </w:r>
      <w:r>
        <w:rPr/>
        <w:t>Refused requests are logged with the user and time.</w:t>
      </w:r>
    </w:p>
    <w:p>
      <w:pPr>
        <w:tabs>
          <w:tab w:pos="312" w:val="left"/>
        </w:tabs>
        <w:spacing w:after="120"/>
        <w:ind w:left="312" w:hanging="283"/>
      </w:pPr>
      <w:r>
        <w:rPr>
          <w:color w:val="004EA8"/>
        </w:rPr>
        <w:t>•</w:t>
        <w:tab/>
      </w:r>
      <w:r>
        <w:rPr/>
        <w:t>All LAMD actions are logged (BRRN.024 AC3).</w:t>
      </w:r>
    </w:p>
    <w:p>
      <w:pPr>
        <w:pStyle w:val="BDOILabel"/>
      </w:pPr>
      <w:r>
        <w:rPr/>
        <w:t>Acceptance criteria</w:t>
      </w:r>
    </w:p>
    <w:p>
      <w:pPr>
        <w:tabs>
          <w:tab w:pos="312" w:val="left"/>
        </w:tabs>
        <w:spacing w:after="40"/>
        <w:ind w:left="312" w:hanging="283"/>
      </w:pPr>
      <w:r>
        <w:rPr>
          <w:color w:val="004EA8"/>
        </w:rPr>
        <w:t>1.</w:t>
        <w:tab/>
      </w:r>
      <w:r>
        <w:rPr/>
        <w:t>A Marketing AO sees My Dispositions and the record pages of his accounts, and does not see the Processing Worklist or Renewal Setup.</w:t>
      </w:r>
    </w:p>
    <w:p>
      <w:pPr>
        <w:tabs>
          <w:tab w:pos="312" w:val="left"/>
        </w:tabs>
        <w:spacing w:after="40"/>
        <w:ind w:left="312" w:hanging="283"/>
      </w:pPr>
      <w:r>
        <w:rPr>
          <w:color w:val="004EA8"/>
        </w:rPr>
        <w:t>2.</w:t>
        <w:tab/>
      </w:r>
      <w:r>
        <w:rPr/>
        <w:t>A Marketing TL does not see candidates of another sales unit.</w:t>
      </w:r>
    </w:p>
    <w:p>
      <w:pPr>
        <w:tabs>
          <w:tab w:pos="312" w:val="left"/>
        </w:tabs>
        <w:spacing w:after="120"/>
        <w:ind w:left="312" w:hanging="283"/>
      </w:pPr>
      <w:r>
        <w:rPr>
          <w:color w:val="004EA8"/>
        </w:rPr>
        <w:t>3.</w:t>
        <w:tab/>
      </w:r>
      <w:r>
        <w:rPr/>
        <w:t>A LAMD user can upload a LAMD report and view match results, and cannot generate or send an RA.</w:t>
      </w:r>
    </w:p>
    <w:p>
      <w:pPr>
        <w:pStyle w:val="Heading3"/>
      </w:pPr>
      <w:bookmarkStart w:id="119" w:name="_Toc000119"/>
      <w:r>
        <w:rPr/>
        <w:t>FR-RN-003 Define profiles and assign Renewal functions</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6.002.1, 6.002.1.2-6.002.1.6 (p.206-207), BRD 6.002.2, 6.002.2.1-6.002.2.25 (p.207-211), BRD 5.004.1 (p.206)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Business Administrator (requester); access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User Access Matrix; Roles</w:t>
            </w:r>
          </w:p>
        </w:tc>
      </w:tr>
    </w:tbl>
    <w:p>
      <w:pPr>
        <w:pStyle w:val="BDOISpacer"/>
      </w:pPr>
    </w:p>
    <w:p>
      <w:pPr>
        <w:pStyle w:val="BDOILabel"/>
      </w:pPr>
      <w:r>
        <w:rPr/>
        <w:t>Description</w:t>
      </w:r>
    </w:p>
    <w:p>
      <w:r>
        <w:rPr/>
        <w:t>The profiles Marketing TL, Marketing AO / Admin, Processing TL, Processing Officer and Business Administrator exist as BIBS roles (MKT_TL, MKT_AO, PROCESSING_TL, PROCESSOR, BUSINESS_ADMIN). The workshop adds LAMD and CONTACT_CENTER.</w:t>
      </w:r>
    </w:p>
    <w:p>
      <w:r>
        <w:rPr/>
        <w:t>Each of the 25 BRD functions maps to a permission (section 3.2). The System Administrator assigns functions to a profile through an approved role-permission change request, and the Business Administrator assigns profiles to users through an access request (BRD 5.004.1). Both are the User Access Maintenance flow of BRD-11.</w:t>
      </w:r>
    </w:p>
    <w:p>
      <w:pPr>
        <w:pStyle w:val="BDOILabel"/>
      </w:pPr>
      <w:r>
        <w:rPr/>
        <w:t>Preconditions</w:t>
      </w:r>
    </w:p>
    <w:p>
      <w:pPr>
        <w:tabs>
          <w:tab w:pos="312" w:val="left"/>
        </w:tabs>
        <w:spacing w:after="120"/>
        <w:ind w:left="312" w:hanging="283"/>
      </w:pPr>
      <w:r>
        <w:rPr>
          <w:color w:val="004EA8"/>
        </w:rPr>
        <w:t>•</w:t>
        <w:tab/>
      </w:r>
      <w:r>
        <w:rPr/>
        <w:t>The requester has ACCESS_REQUEST.</w:t>
      </w:r>
    </w:p>
    <w:p>
      <w:pPr>
        <w:pStyle w:val="BDOILabel"/>
      </w:pPr>
      <w:r>
        <w:rPr/>
        <w:t>Main flow</w:t>
      </w:r>
    </w:p>
    <w:p>
      <w:pPr>
        <w:tabs>
          <w:tab w:pos="312" w:val="left"/>
        </w:tabs>
        <w:spacing w:after="40"/>
        <w:ind w:left="312" w:hanging="283"/>
      </w:pPr>
      <w:r>
        <w:rPr>
          <w:color w:val="004EA8"/>
        </w:rPr>
        <w:t>1.</w:t>
        <w:tab/>
      </w:r>
      <w:r>
        <w:rPr/>
        <w:t>The requester opens Access Requests and chooses the type (assign role to a user, or modify role permissions).</w:t>
      </w:r>
    </w:p>
    <w:p>
      <w:pPr>
        <w:tabs>
          <w:tab w:pos="312" w:val="left"/>
        </w:tabs>
        <w:spacing w:after="40"/>
        <w:ind w:left="312" w:hanging="283"/>
      </w:pPr>
      <w:r>
        <w:rPr>
          <w:color w:val="004EA8"/>
        </w:rPr>
        <w:t>2.</w:t>
        <w:tab/>
      </w:r>
      <w:r>
        <w:rPr/>
        <w:t>The requester selects the user or role and the roles or permissions, and writes the justification.</w:t>
      </w:r>
    </w:p>
    <w:p>
      <w:pPr>
        <w:tabs>
          <w:tab w:pos="312" w:val="left"/>
        </w:tabs>
        <w:spacing w:after="40"/>
        <w:ind w:left="312" w:hanging="283"/>
      </w:pPr>
      <w:r>
        <w:rPr>
          <w:color w:val="004EA8"/>
        </w:rPr>
        <w:t>3.</w:t>
        <w:tab/>
      </w:r>
      <w:r>
        <w:rPr/>
        <w:t>An approver other than the requester approves the request.</w:t>
      </w:r>
    </w:p>
    <w:p>
      <w:pPr>
        <w:tabs>
          <w:tab w:pos="312" w:val="left"/>
        </w:tabs>
        <w:spacing w:after="120"/>
        <w:ind w:left="312" w:hanging="283"/>
      </w:pPr>
      <w:r>
        <w:rPr>
          <w:color w:val="004EA8"/>
        </w:rPr>
        <w:t>4.</w:t>
        <w:tab/>
      </w:r>
      <w:r>
        <w:rPr/>
        <w:t>BIBS applies the change and records it on the role or user history.</w:t>
      </w:r>
    </w:p>
    <w:p>
      <w:pPr>
        <w:pStyle w:val="BDOILabel"/>
      </w:pPr>
      <w:r>
        <w:rPr/>
        <w:t>Alternate and exception flows</w:t>
      </w:r>
    </w:p>
    <w:p>
      <w:pPr>
        <w:tabs>
          <w:tab w:pos="312" w:val="left"/>
        </w:tabs>
        <w:spacing w:after="120"/>
        <w:ind w:left="312" w:hanging="283"/>
      </w:pPr>
      <w:r>
        <w:rPr>
          <w:color w:val="004EA8"/>
        </w:rPr>
        <w:t>•</w:t>
        <w:tab/>
      </w:r>
      <w:r>
        <w:rPr/>
        <w:t>The approver rejects the request with a reason; nothing changes.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Users may hold several roles (decision D5); there is no single-role check.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role or permission selected</w:t>
            </w:r>
          </w:p>
        </w:tc>
        <w:tc>
          <w:tcPr>
            <w:tcW w:type="dxa" w:w="4079"/>
            <w:tcMar>
              <w:top w:w="50" w:type="dxa"/>
              <w:bottom w:w="50" w:type="dxa"/>
              <w:left w:w="90" w:type="dxa"/>
              <w:right w:w="90" w:type="dxa"/>
            </w:tcMar>
          </w:tcPr>
          <w:p>
            <w:pPr>
              <w:pStyle w:val="BDOITable"/>
            </w:pPr>
            <w:r>
              <w:rPr>
                <w:sz w:val="18"/>
              </w:rPr>
              <w:t>Select at least one role or permission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when a request is submitted; the requester when it is decided.</w:t>
      </w:r>
    </w:p>
    <w:p>
      <w:pPr>
        <w:pStyle w:val="BDOILabel"/>
      </w:pPr>
      <w:r>
        <w:rPr/>
        <w:t>Audit</w:t>
      </w:r>
    </w:p>
    <w:p>
      <w:pPr>
        <w:tabs>
          <w:tab w:pos="312" w:val="left"/>
        </w:tabs>
        <w:spacing w:after="120"/>
        <w:ind w:left="312" w:hanging="283"/>
      </w:pPr>
      <w:r>
        <w:rPr>
          <w:color w:val="004EA8"/>
        </w:rPr>
        <w:t>•</w:t>
        <w:tab/>
      </w:r>
      <w:r>
        <w:rPr/>
        <w:t>Request, decision and the applied change with users and times.</w:t>
      </w:r>
    </w:p>
    <w:p>
      <w:pPr>
        <w:pStyle w:val="BDOILabel"/>
      </w:pPr>
      <w:r>
        <w:rPr/>
        <w:t>Acceptance criteria</w:t>
      </w:r>
    </w:p>
    <w:p>
      <w:pPr>
        <w:tabs>
          <w:tab w:pos="312" w:val="left"/>
        </w:tabs>
        <w:spacing w:after="40"/>
        <w:ind w:left="312" w:hanging="283"/>
      </w:pPr>
      <w:r>
        <w:rPr>
          <w:color w:val="004EA8"/>
        </w:rPr>
        <w:t>1.</w:t>
        <w:tab/>
      </w:r>
      <w:r>
        <w:rPr/>
        <w:t>The function "Extract accounts for renewal per insurer" (6.002.2.20) is granted to the Processing Officer profile only after another user approves the request.</w:t>
      </w:r>
    </w:p>
    <w:p>
      <w:pPr>
        <w:tabs>
          <w:tab w:pos="312" w:val="left"/>
        </w:tabs>
        <w:spacing w:after="120"/>
        <w:ind w:left="312" w:hanging="283"/>
      </w:pPr>
      <w:r>
        <w:rPr>
          <w:color w:val="004EA8"/>
        </w:rPr>
        <w:t>2.</w:t>
        <w:tab/>
      </w:r>
      <w:r>
        <w:rPr/>
        <w:t>A user assigned the Marketing AO profile sees the Renewal screens of that profile at the next log-in.</w:t>
      </w:r>
    </w:p>
    <w:p>
      <w:pPr>
        <w:pStyle w:val="Heading3"/>
      </w:pPr>
      <w:bookmarkStart w:id="120" w:name="_Toc000120"/>
      <w:r>
        <w:rPr/>
        <w:t>FR-RN-004 Keep a complete audit trail of renewal actions</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BRRN.021 (p.30), BRRN.022 (p.30), BRRN.023 (p.30-32; p.5-6, 21), BRRN.031 (p.35-36), BRRN.035 (p.37-38; p.9-11, 23-24), BRRN.040 (p.40-41)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any user with RNW_VIEW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(History tab); Renewal Reports (RNW-DECISIONS, RNW-SANITATION)</w:t>
            </w:r>
          </w:p>
        </w:tc>
      </w:tr>
    </w:tbl>
    <w:p>
      <w:pPr>
        <w:pStyle w:val="BDOISpacer"/>
      </w:pPr>
    </w:p>
    <w:p>
      <w:pPr>
        <w:pStyle w:val="BDOILabel"/>
      </w:pPr>
      <w:r>
        <w:rPr/>
        <w:t>Description</w:t>
      </w:r>
    </w:p>
    <w:p>
      <w:r>
        <w:rPr/>
        <w:t>The workshop addendum asks, requirement by requirement, that every action is logged with the user, the time and the data source. BIBS records extraction, initiation, reference matching, every check run and bucket change, every disposition (user, matrix or upload), override, transfer, return, post, letter generation and sending, insurer response, LAMD match and acceptance.</w:t>
      </w:r>
    </w:p>
    <w:p>
      <w:r>
        <w:rPr/>
        <w:t>The History tab of a record shows the workflow history, the disposition rows and the audit rows in time order. Extraction and initiation are different events, so the audit tells them apart (BRRN.021 AC3).</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or a job performs an action on a candidate.</w:t>
      </w:r>
    </w:p>
    <w:p>
      <w:pPr>
        <w:tabs>
          <w:tab w:pos="312" w:val="left"/>
        </w:tabs>
        <w:spacing w:after="40"/>
        <w:ind w:left="312" w:hanging="283"/>
      </w:pPr>
      <w:r>
        <w:rPr>
          <w:color w:val="004EA8"/>
        </w:rPr>
        <w:t>2.</w:t>
        <w:tab/>
      </w:r>
      <w:r>
        <w:rPr/>
        <w:t>BIBS writes the history row and the audit row (who, when, what, source, before and after values) together with the change; one is never kept without the other.</w:t>
      </w:r>
    </w:p>
    <w:p>
      <w:pPr>
        <w:tabs>
          <w:tab w:pos="312" w:val="left"/>
        </w:tabs>
        <w:spacing w:after="120"/>
        <w:ind w:left="312" w:hanging="283"/>
      </w:pPr>
      <w:r>
        <w:rPr>
          <w:color w:val="004EA8"/>
        </w:rPr>
        <w:t>3.</w:t>
        <w:tab/>
      </w:r>
      <w:r>
        <w:rPr/>
        <w:t>A user opens the History tab and reads the trail.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and history entries can only be added;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System actions are recorded with the job or rule that made them (for example matrix version and rule id).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For a renewed account, the History tab lists extraction, initiation, bucket, disposition, post, insurer response, RA, acceptance and booking with user or source and time.</w:t>
      </w:r>
    </w:p>
    <w:p>
      <w:pPr>
        <w:tabs>
          <w:tab w:pos="312" w:val="left"/>
        </w:tabs>
        <w:spacing w:after="40"/>
        <w:ind w:left="312" w:hanging="283"/>
      </w:pPr>
      <w:r>
        <w:rPr>
          <w:color w:val="004EA8"/>
        </w:rPr>
        <w:t>2.</w:t>
        <w:tab/>
      </w:r>
      <w:r>
        <w:rPr/>
        <w:t>An extraction and the later initiation of the same candidate appear as two events with different users and times.</w:t>
      </w:r>
    </w:p>
    <w:p>
      <w:pPr>
        <w:tabs>
          <w:tab w:pos="312" w:val="left"/>
        </w:tabs>
        <w:spacing w:after="120"/>
        <w:ind w:left="312" w:hanging="283"/>
      </w:pPr>
      <w:r>
        <w:rPr>
          <w:color w:val="004EA8"/>
        </w:rPr>
        <w:t>3.</w:t>
        <w:tab/>
      </w:r>
      <w:r>
        <w:rPr/>
        <w:t>No screen or direct request allows history or audit rows to be edited or deleted.</w:t>
      </w:r>
    </w:p>
    <w:p>
      <w:pPr>
        <w:pStyle w:val="Heading2"/>
      </w:pPr>
      <w:bookmarkStart w:id="121" w:name="_Toc000121"/>
      <w:r>
        <w:rPr/>
        <w:t>4.2 Extraction and the expiring list</w:t>
      </w:r>
      <w:bookmarkEnd w:id="121"/>
    </w:p>
    <w:p>
      <w:pPr>
        <w:pStyle w:val="Heading3"/>
      </w:pPr>
      <w:bookmarkStart w:id="122" w:name="_Toc000122"/>
      <w:r>
        <w:rPr/>
        <w:t>FR-RN-010 Extract renewal candidates automatically at the lead days</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BRRN.030 (p.34-35; p.8), BRRN.005 (p.50-51), restating BRD 1.003.4.1.2, 3.003.4.2 (p.76, 140)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RNW_EXTRACTION)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Home (extraction runs); Expiry List</w:t>
            </w:r>
          </w:p>
        </w:tc>
      </w:tr>
    </w:tbl>
    <w:p>
      <w:pPr>
        <w:pStyle w:val="BDOISpacer"/>
      </w:pPr>
    </w:p>
    <w:p>
      <w:pPr>
        <w:pStyle w:val="BDOILabel"/>
      </w:pPr>
      <w:r>
        <w:rPr/>
        <w:t>Description</w:t>
      </w:r>
    </w:p>
    <w:p>
      <w:r>
        <w:rPr/>
        <w:t>Every day BIBS extracts as renewal candidates the booked root invoices (policy years) whose policy expiry date equals the business date plus the lead days (default 140 days; a value per segment may override it). Extraction is expiry-based, not maturity-based (BRRN.030 AC1).</w:t>
      </w:r>
    </w:p>
    <w:p>
      <w:r>
        <w:rPr/>
        <w:t>Each candidate gets a renewal reference and keeps the expiring invoice number, ARN, policy number and a snapshot of the listing fields. Expired and expiring accounts that are not yet renewed stay listed until the candidate closes, so the list has no omissions and no duplicates (BRRN.005).</w:t>
      </w:r>
    </w:p>
    <w:p>
      <w:r>
        <w:rPr/>
        <w:t>After extraction BIBS runs the checks of FR-RN-020. A candidate does nothing more until it is initiated (FR-RN-015).</w:t>
      </w:r>
    </w:p>
    <w:p>
      <w:pPr>
        <w:pStyle w:val="BDOILabel"/>
      </w:pPr>
      <w:r>
        <w:rPr/>
        <w:t>Preconditions</w:t>
      </w:r>
    </w:p>
    <w:p>
      <w:pPr>
        <w:tabs>
          <w:tab w:pos="312" w:val="left"/>
        </w:tabs>
        <w:spacing w:after="120"/>
        <w:ind w:left="312" w:hanging="283"/>
      </w:pPr>
      <w:r>
        <w:rPr>
          <w:color w:val="004EA8"/>
        </w:rPr>
        <w:t>•</w:t>
        <w:tab/>
      </w:r>
      <w:r>
        <w:rPr/>
        <w:t>The job is active.</w:t>
      </w:r>
    </w:p>
    <w:p>
      <w:pPr>
        <w:pStyle w:val="BDOILabel"/>
      </w:pPr>
      <w:r>
        <w:rPr/>
        <w:t>Main flow</w:t>
      </w:r>
    </w:p>
    <w:p>
      <w:pPr>
        <w:tabs>
          <w:tab w:pos="312" w:val="left"/>
        </w:tabs>
        <w:spacing w:after="40"/>
        <w:ind w:left="312" w:hanging="283"/>
      </w:pPr>
      <w:r>
        <w:rPr>
          <w:color w:val="004EA8"/>
        </w:rPr>
        <w:t>1.</w:t>
        <w:tab/>
      </w:r>
      <w:r>
        <w:rPr/>
        <w:t>The job runs at 01:00 PHT.</w:t>
      </w:r>
    </w:p>
    <w:p>
      <w:pPr>
        <w:tabs>
          <w:tab w:pos="312" w:val="left"/>
        </w:tabs>
        <w:spacing w:after="40"/>
        <w:ind w:left="312" w:hanging="283"/>
      </w:pPr>
      <w:r>
        <w:rPr>
          <w:color w:val="004EA8"/>
        </w:rPr>
        <w:t>2.</w:t>
        <w:tab/>
      </w:r>
      <w:r>
        <w:rPr/>
        <w:t>BIBS selects the booked root invoices whose expiry falls on the target date, skipping invoices already extracted and excluded lines.</w:t>
      </w:r>
    </w:p>
    <w:p>
      <w:pPr>
        <w:tabs>
          <w:tab w:pos="312" w:val="left"/>
        </w:tabs>
        <w:spacing w:after="120"/>
        <w:ind w:left="312" w:hanging="283"/>
      </w:pPr>
      <w:r>
        <w:rPr>
          <w:color w:val="004EA8"/>
        </w:rPr>
        <w:t>3.</w:t>
        <w:tab/>
      </w:r>
      <w:r>
        <w:rPr/>
        <w:t>BIBS creates one candidate per invoice with stage EXTRACTED, records the run (RXR-yyyy) with its counts, and runs the checks.</w:t>
      </w:r>
    </w:p>
    <w:p>
      <w:pPr>
        <w:pStyle w:val="BDOILabel"/>
      </w:pPr>
      <w:r>
        <w:rPr/>
        <w:t>Alternate and exception flows</w:t>
      </w:r>
    </w:p>
    <w:p>
      <w:pPr>
        <w:tabs>
          <w:tab w:pos="312" w:val="left"/>
        </w:tabs>
        <w:spacing w:after="40"/>
        <w:ind w:left="312" w:hanging="283"/>
      </w:pPr>
      <w:r>
        <w:rPr>
          <w:color w:val="004EA8"/>
        </w:rPr>
        <w:t>•</w:t>
        <w:tab/>
      </w:r>
      <w:r>
        <w:rPr/>
        <w:t>Multi-year account. Only the last policy year of the term produces a candidate.</w:t>
      </w:r>
    </w:p>
    <w:p>
      <w:pPr>
        <w:tabs>
          <w:tab w:pos="312" w:val="left"/>
        </w:tabs>
        <w:spacing w:after="40"/>
        <w:ind w:left="312" w:hanging="283"/>
      </w:pPr>
      <w:r>
        <w:rPr>
          <w:color w:val="004EA8"/>
        </w:rPr>
        <w:t>•</w:t>
        <w:tab/>
      </w:r>
      <w:r>
        <w:rPr/>
        <w:t>Run failure. The run is marked failed, alert RNW_EXTRACTION_FAILED is raised, and the next run picks up the missed dates.</w:t>
      </w:r>
    </w:p>
    <w:p>
      <w:pPr>
        <w:tabs>
          <w:tab w:pos="312" w:val="left"/>
        </w:tabs>
        <w:spacing w:after="120"/>
        <w:ind w:left="312" w:hanging="283"/>
      </w:pPr>
      <w:r>
        <w:rPr>
          <w:color w:val="004EA8"/>
        </w:rPr>
        <w:t>•</w:t>
        <w:tab/>
      </w:r>
      <w:r>
        <w:rPr/>
        <w:t>Placed or issued accounts that are not yet booked ("unbooked", BRRN.005) are included when their period ends in the window (interpretation to confirm, RQ06).</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Lead days 140 (default); per-segment values override it.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RNW_EXTRACTION_LEAD_DAYS, RNW_EXTRACTION_LEAD_DAYS_BY_SEGMENT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open candidate per expiring invoice (unique company + expiring invoice no.).</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Employee Benefits lines (HMO, GLI, GPA) are excluded (decision D3).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RNW_EXCLUDED_LINES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Extraction never starts the renewal and never guarantees renewability (BRRN.021, BRRN.030 AC3).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Job time 01:00 PHT.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schedule (System Administrator)</w:t>
            </w:r>
          </w:p>
        </w:tc>
      </w:tr>
    </w:tbl>
    <w:p>
      <w:pPr>
        <w:pStyle w:val="BDOISpacer"/>
      </w:pPr>
    </w:p>
    <w:p>
      <w:pPr>
        <w:pStyle w:val="BDOILabel"/>
      </w:pPr>
      <w:r>
        <w:rPr/>
        <w:t>Notifications</w:t>
      </w:r>
    </w:p>
    <w:p>
      <w:pPr>
        <w:tabs>
          <w:tab w:pos="312" w:val="left"/>
        </w:tabs>
        <w:spacing w:after="120"/>
        <w:ind w:left="312" w:hanging="283"/>
      </w:pPr>
      <w:r>
        <w:rPr>
          <w:color w:val="004EA8"/>
        </w:rPr>
        <w:t>•</w:t>
        <w:tab/>
      </w:r>
      <w:r>
        <w:rPr/>
        <w:t>Alert RNW_EXTRACTION_FAILED to the job owners when a run fails.</w:t>
      </w:r>
    </w:p>
    <w:p>
      <w:pPr>
        <w:pStyle w:val="BDOILabel"/>
      </w:pPr>
      <w:r>
        <w:rPr/>
        <w:t>Audit</w:t>
      </w:r>
    </w:p>
    <w:p>
      <w:pPr>
        <w:tabs>
          <w:tab w:pos="312" w:val="left"/>
        </w:tabs>
        <w:spacing w:after="120"/>
        <w:ind w:left="312" w:hanging="283"/>
      </w:pPr>
      <w:r>
        <w:rPr>
          <w:color w:val="004EA8"/>
        </w:rPr>
        <w:t>•</w:t>
        <w:tab/>
      </w:r>
      <w:r>
        <w:rPr/>
        <w:t>Each run with trigger, range, counts (read, new, existing, skipped), start and end.</w:t>
      </w:r>
    </w:p>
    <w:p>
      <w:pPr>
        <w:pStyle w:val="BDOILabel"/>
      </w:pPr>
      <w:r>
        <w:rPr/>
        <w:t>Acceptance criteria</w:t>
      </w:r>
    </w:p>
    <w:p>
      <w:pPr>
        <w:tabs>
          <w:tab w:pos="312" w:val="left"/>
        </w:tabs>
        <w:spacing w:after="40"/>
        <w:ind w:left="312" w:hanging="283"/>
      </w:pPr>
      <w:r>
        <w:rPr>
          <w:color w:val="004EA8"/>
        </w:rPr>
        <w:t>1.</w:t>
        <w:tab/>
      </w:r>
      <w:r>
        <w:rPr/>
        <w:t>A policy expiring 140 days after the business date becomes a candidate that day, with a renewal reference, and does not appear twice after a second run.</w:t>
      </w:r>
    </w:p>
    <w:p>
      <w:pPr>
        <w:tabs>
          <w:tab w:pos="312" w:val="left"/>
        </w:tabs>
        <w:spacing w:after="40"/>
        <w:ind w:left="312" w:hanging="283"/>
      </w:pPr>
      <w:r>
        <w:rPr>
          <w:color w:val="004EA8"/>
        </w:rPr>
        <w:t>2.</w:t>
        <w:tab/>
      </w:r>
      <w:r>
        <w:rPr/>
        <w:t>A change of the lead days to 150 takes effect at the next run without a release.</w:t>
      </w:r>
    </w:p>
    <w:p>
      <w:pPr>
        <w:tabs>
          <w:tab w:pos="312" w:val="left"/>
        </w:tabs>
        <w:spacing w:after="40"/>
        <w:ind w:left="312" w:hanging="283"/>
      </w:pPr>
      <w:r>
        <w:rPr>
          <w:color w:val="004EA8"/>
        </w:rPr>
        <w:t>3.</w:t>
        <w:tab/>
      </w:r>
      <w:r>
        <w:rPr/>
        <w:t>An HMO policy is not extracted.</w:t>
      </w:r>
    </w:p>
    <w:p>
      <w:pPr>
        <w:tabs>
          <w:tab w:pos="312" w:val="left"/>
        </w:tabs>
        <w:spacing w:after="120"/>
        <w:ind w:left="312" w:hanging="283"/>
      </w:pPr>
      <w:r>
        <w:rPr>
          <w:color w:val="004EA8"/>
        </w:rPr>
        <w:t>4.</w:t>
        <w:tab/>
      </w:r>
      <w:r>
        <w:rPr/>
        <w:t>The extraction run records its date, time and trigger, and a policy is never extracted twice in the same cycle (BRRN.030, Walkthrough addendum p.8).</w:t>
      </w:r>
    </w:p>
    <w:p>
      <w:pPr>
        <w:pStyle w:val="Heading3"/>
      </w:pPr>
      <w:bookmarkStart w:id="123" w:name="_Toc000123"/>
      <w:r>
        <w:rPr/>
        <w:t>FR-RN-011 Generate the list of expiring accounts for a date range</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BRRN.002 (p.48-49), restating BRD 1.003.1, 1.003.1.1, 1.003.2, 3.003.1, 3.003.1.1, 3.003.2 (p.70-71, 135), BRD 3.003.4, 3.003.4.1 (p.137)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(Generate Expiry List dialog)</w:t>
            </w:r>
          </w:p>
        </w:tc>
      </w:tr>
    </w:tbl>
    <w:p>
      <w:pPr>
        <w:pStyle w:val="BDOISpacer"/>
      </w:pPr>
    </w:p>
    <w:p>
      <w:pPr>
        <w:pStyle w:val="BDOILabel"/>
      </w:pPr>
      <w:r>
        <w:rPr/>
        <w:t>Description</w:t>
      </w:r>
    </w:p>
    <w:p>
      <w:r>
        <w:rPr/>
        <w:t xml:space="preserve">The TL opens the Expiry List and clicks </w:t>
      </w:r>
      <w:r>
        <w:rPr>
          <w:b/>
        </w:rPr>
        <w:t>Generate Expiry List</w:t>
      </w:r>
      <w:r>
        <w:rPr/>
        <w:t>. He selects a start and end date (month, day, year) and BIBS shows the expiring accounts in that range. Changing the range refreshes the list at once.</w:t>
      </w:r>
    </w:p>
    <w:p>
      <w:r>
        <w:rPr/>
        <w:t>When the range goes beyond what the job has already extracted, BIBS extracts the missing dates on demand. This is recorded as an extraction, not as an initiation (BRRN.021).</w:t>
      </w:r>
    </w:p>
    <w:p>
      <w:pPr>
        <w:pStyle w:val="BDOILabel"/>
      </w:pPr>
      <w:r>
        <w:rPr/>
        <w:t>Preconditions</w:t>
      </w:r>
    </w:p>
    <w:p>
      <w:pPr>
        <w:tabs>
          <w:tab w:pos="312" w:val="left"/>
        </w:tabs>
        <w:spacing w:after="120"/>
        <w:ind w:left="312" w:hanging="283"/>
      </w:pPr>
      <w:r>
        <w:rPr>
          <w:color w:val="004EA8"/>
        </w:rPr>
        <w:t>•</w:t>
        <w:tab/>
      </w:r>
      <w:r>
        <w:rPr/>
        <w:t>The user has RNW_EXTRACT (generate) or RNW_VIEW (view the list).</w:t>
      </w:r>
    </w:p>
    <w:p>
      <w:pPr>
        <w:pStyle w:val="BDOILabel"/>
      </w:pPr>
      <w:r>
        <w:rPr/>
        <w:t>Main flow</w:t>
      </w:r>
    </w:p>
    <w:p>
      <w:pPr>
        <w:tabs>
          <w:tab w:pos="312" w:val="left"/>
        </w:tabs>
        <w:spacing w:after="40"/>
        <w:ind w:left="312" w:hanging="283"/>
      </w:pPr>
      <w:r>
        <w:rPr>
          <w:color w:val="004EA8"/>
        </w:rPr>
        <w:t>1.</w:t>
        <w:tab/>
      </w:r>
      <w:r>
        <w:rPr/>
        <w:t xml:space="preserve">The user clicks </w:t>
      </w:r>
      <w:r>
        <w:rPr>
          <w:b/>
        </w:rPr>
        <w:t>Generate Expiry List</w:t>
      </w:r>
      <w:r>
        <w:rPr/>
        <w:t>.</w:t>
      </w:r>
    </w:p>
    <w:p>
      <w:pPr>
        <w:tabs>
          <w:tab w:pos="312" w:val="left"/>
        </w:tabs>
        <w:spacing w:after="40"/>
        <w:ind w:left="312" w:hanging="283"/>
      </w:pPr>
      <w:r>
        <w:rPr>
          <w:color w:val="004EA8"/>
        </w:rPr>
        <w:t>2.</w:t>
        <w:tab/>
      </w:r>
      <w:r>
        <w:rPr/>
        <w:t xml:space="preserve">The user picks the start and end dates (MM/DD/YYYY) and clicks </w:t>
      </w:r>
      <w:r>
        <w:rPr>
          <w:b/>
        </w:rPr>
        <w:t>Generate</w:t>
      </w:r>
      <w:r>
        <w:rPr/>
        <w:t>.</w:t>
      </w:r>
    </w:p>
    <w:p>
      <w:pPr>
        <w:tabs>
          <w:tab w:pos="312" w:val="left"/>
        </w:tabs>
        <w:spacing w:after="40"/>
        <w:ind w:left="312" w:hanging="283"/>
      </w:pPr>
      <w:r>
        <w:rPr>
          <w:color w:val="004EA8"/>
        </w:rPr>
        <w:t>3.</w:t>
        <w:tab/>
      </w:r>
      <w:r>
        <w:rPr/>
        <w:t>BIBS extracts any missing dates and lists the candidates whose expiry falls in the range, within the user's scope.</w:t>
      </w:r>
    </w:p>
    <w:p>
      <w:pPr>
        <w:tabs>
          <w:tab w:pos="312" w:val="left"/>
        </w:tabs>
        <w:spacing w:after="120"/>
        <w:ind w:left="312" w:hanging="283"/>
      </w:pPr>
      <w:r>
        <w:rPr>
          <w:color w:val="004EA8"/>
        </w:rPr>
        <w:t>4.</w:t>
        <w:tab/>
      </w:r>
      <w:r>
        <w:rPr/>
        <w:t>The user changes the range; the list refreshes.</w:t>
      </w:r>
    </w:p>
    <w:p>
      <w:pPr>
        <w:pStyle w:val="BDOILabel"/>
      </w:pPr>
      <w:r>
        <w:rPr/>
        <w:t>Alternate and exception flows</w:t>
      </w:r>
    </w:p>
    <w:p>
      <w:pPr>
        <w:tabs>
          <w:tab w:pos="312" w:val="left"/>
        </w:tabs>
        <w:spacing w:after="120"/>
        <w:ind w:left="312" w:hanging="283"/>
      </w:pPr>
      <w:r>
        <w:rPr>
          <w:color w:val="004EA8"/>
        </w:rPr>
        <w:t>•</w:t>
        <w:tab/>
      </w:r>
      <w:r>
        <w:rPr/>
        <w:t>No account matches. BIBS shows "No expiring accounts in the selected range".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on-demand extraction uses the same selection as the job and is recorded with trigger MANUAL_RANGE.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Users may extract on demand for any range; the scheduled run and the on-demand run share the same duplicate guard (RQ04).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Start or end date missing or not a date</w:t>
            </w:r>
          </w:p>
        </w:tc>
        <w:tc>
          <w:tcPr>
            <w:tcW w:type="dxa" w:w="4079"/>
            <w:tcMar>
              <w:top w:w="50" w:type="dxa"/>
              <w:bottom w:w="50" w:type="dxa"/>
              <w:left w:w="90" w:type="dxa"/>
              <w:right w:w="90" w:type="dxa"/>
            </w:tcMar>
          </w:tcPr>
          <w:p>
            <w:pPr>
              <w:pStyle w:val="BDOITable"/>
            </w:pPr>
            <w:r>
              <w:rPr>
                <w:sz w:val="18"/>
              </w:rPr>
              <w:t>Enter a valid start and end date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End date before start date</w:t>
            </w:r>
          </w:p>
        </w:tc>
        <w:tc>
          <w:tcPr>
            <w:tcW w:type="dxa" w:w="4079"/>
            <w:tcMar>
              <w:top w:w="50" w:type="dxa"/>
              <w:bottom w:w="50" w:type="dxa"/>
              <w:left w:w="90" w:type="dxa"/>
              <w:right w:w="90" w:type="dxa"/>
            </w:tcMar>
            <w:shd w:val="clear" w:color="auto" w:fill="E5F5FF"/>
          </w:tcPr>
          <w:p>
            <w:pPr>
              <w:pStyle w:val="BDOITable"/>
            </w:pPr>
            <w:r>
              <w:rPr>
                <w:sz w:val="18"/>
              </w:rPr>
              <w:t>The end date must be on or after the start date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Generate Expiry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Expiry from</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MM/DD/YYYY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Expiry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 or after expiry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On-demand extractions are recorded as runs with the user, range and counts.</w:t>
      </w:r>
    </w:p>
    <w:p>
      <w:pPr>
        <w:pStyle w:val="BDOILabel"/>
      </w:pPr>
      <w:r>
        <w:rPr/>
        <w:t>Acceptance criteria</w:t>
      </w:r>
    </w:p>
    <w:p>
      <w:pPr>
        <w:tabs>
          <w:tab w:pos="312" w:val="left"/>
        </w:tabs>
        <w:spacing w:after="40"/>
        <w:ind w:left="312" w:hanging="283"/>
      </w:pPr>
      <w:r>
        <w:rPr>
          <w:color w:val="004EA8"/>
        </w:rPr>
        <w:t>1.</w:t>
        <w:tab/>
      </w:r>
      <w:r>
        <w:rPr/>
        <w:t>A TL generates the list for 01-Mar to 31-Mar and sees every candidate of his units expiring in March, and only those.</w:t>
      </w:r>
    </w:p>
    <w:p>
      <w:pPr>
        <w:tabs>
          <w:tab w:pos="312" w:val="left"/>
        </w:tabs>
        <w:spacing w:after="40"/>
        <w:ind w:left="312" w:hanging="283"/>
      </w:pPr>
      <w:r>
        <w:rPr>
          <w:color w:val="004EA8"/>
        </w:rPr>
        <w:t>2.</w:t>
        <w:tab/>
      </w:r>
      <w:r>
        <w:rPr/>
        <w:t>An end date before the start date cannot be submitted.</w:t>
      </w:r>
    </w:p>
    <w:p>
      <w:pPr>
        <w:tabs>
          <w:tab w:pos="312" w:val="left"/>
        </w:tabs>
        <w:spacing w:after="120"/>
        <w:ind w:left="312" w:hanging="283"/>
      </w:pPr>
      <w:r>
        <w:rPr>
          <w:color w:val="004EA8"/>
        </w:rPr>
        <w:t>3.</w:t>
        <w:tab/>
      </w:r>
      <w:r>
        <w:rPr/>
        <w:t>A range with no expiring account shows the empty-list message.</w:t>
      </w:r>
    </w:p>
    <w:p>
      <w:pPr>
        <w:pStyle w:val="Heading3"/>
      </w:pPr>
      <w:bookmarkStart w:id="124" w:name="_Toc000124"/>
      <w:r>
        <w:rPr/>
        <w:t>FR-RN-012 Filter the expiring list with multi-select criteria</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BRRN.003 (p.49), restating BRD 1.003.3, 1.003.3.1-1.003.3.1.13, 3.003.3, 3.003.3.1-3.003.3.13 (p.71-73, 135-137)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(Filters panel)</w:t>
            </w:r>
          </w:p>
        </w:tc>
      </w:tr>
    </w:tbl>
    <w:p>
      <w:pPr>
        <w:pStyle w:val="BDOISpacer"/>
      </w:pPr>
    </w:p>
    <w:p>
      <w:pPr>
        <w:pStyle w:val="BDOILabel"/>
      </w:pPr>
      <w:r>
        <w:rPr/>
        <w:t>Description</w:t>
      </w:r>
    </w:p>
    <w:p>
      <w:r>
        <w:rPr/>
        <w:t>The Filters panel offers Unit Head, Business Origin, Account Type, Region, Area, Invoicing Branch, Risk Code, Market Segment, Department Name and Account Officer, plus Bucket, Disposition and Stage. Each criterion supports single, multiple, "all except" and all selections, with a search in the drop-down.</w:t>
      </w:r>
    </w:p>
    <w:p>
      <w:r>
        <w:rPr>
          <w:b/>
        </w:rPr>
        <w:t>Apply</w:t>
      </w:r>
      <w:r>
        <w:rPr/>
        <w:t xml:space="preserve"> filters the list at once; </w:t>
      </w:r>
      <w:r>
        <w:rPr>
          <w:b/>
        </w:rPr>
        <w:t>Cancel</w:t>
      </w:r>
      <w:r>
        <w:rPr/>
        <w:t xml:space="preserve"> closes the panel without change; </w:t>
      </w:r>
      <w:r>
        <w:rPr>
          <w:b/>
        </w:rPr>
        <w:t>Clear</w:t>
      </w:r>
      <w:r>
        <w:rPr/>
        <w:t xml:space="preserve"> restores all. The selected values stay visible above the grid and in the page address, so a filtered list can be shared.</w:t>
      </w:r>
    </w:p>
    <w:p>
      <w:pPr>
        <w:pStyle w:val="BDOILabel"/>
      </w:pPr>
      <w:r>
        <w:rPr/>
        <w:t>Preconditions</w:t>
      </w:r>
    </w:p>
    <w:p>
      <w:pPr>
        <w:tabs>
          <w:tab w:pos="312" w:val="left"/>
        </w:tabs>
        <w:spacing w:after="120"/>
        <w:ind w:left="312" w:hanging="283"/>
      </w:pPr>
      <w:r>
        <w:rPr>
          <w:color w:val="004EA8"/>
        </w:rPr>
        <w:t>•</w:t>
        <w:tab/>
      </w:r>
      <w:r>
        <w:rPr/>
        <w:t>The list is displayed.</w:t>
      </w:r>
    </w:p>
    <w:p>
      <w:pPr>
        <w:pStyle w:val="BDOILabel"/>
      </w:pPr>
      <w:r>
        <w:rPr/>
        <w:t>Main flow</w:t>
      </w:r>
    </w:p>
    <w:p>
      <w:pPr>
        <w:tabs>
          <w:tab w:pos="312" w:val="left"/>
        </w:tabs>
        <w:spacing w:after="40"/>
        <w:ind w:left="312" w:hanging="283"/>
      </w:pPr>
      <w:r>
        <w:rPr>
          <w:color w:val="004EA8"/>
        </w:rPr>
        <w:t>1.</w:t>
        <w:tab/>
      </w:r>
      <w:r>
        <w:rPr/>
        <w:t>The user opens Filters and, per criterion, ticks values or chooses "all except" and ticks the values to exclude.</w:t>
      </w:r>
    </w:p>
    <w:p>
      <w:pPr>
        <w:tabs>
          <w:tab w:pos="312" w:val="left"/>
        </w:tabs>
        <w:spacing w:after="120"/>
        <w:ind w:left="312" w:hanging="283"/>
      </w:pPr>
      <w:r>
        <w:rPr>
          <w:color w:val="004EA8"/>
        </w:rPr>
        <w:t>2.</w:t>
        <w:tab/>
      </w:r>
      <w:r>
        <w:rPr/>
        <w:t xml:space="preserve">The user clicks </w:t>
      </w:r>
      <w:r>
        <w:rPr>
          <w:b/>
        </w:rPr>
        <w:t>Apply</w:t>
      </w:r>
      <w:r>
        <w:rPr/>
        <w:t>; BIBS filters the list and shows the active filters as chips.</w:t>
      </w:r>
    </w:p>
    <w:p>
      <w:pPr>
        <w:pStyle w:val="BDOILabel"/>
      </w:pPr>
      <w:r>
        <w:rPr/>
        <w:t>Alternate and exception flows</w:t>
      </w:r>
    </w:p>
    <w:p>
      <w:pPr>
        <w:tabs>
          <w:tab w:pos="312" w:val="left"/>
        </w:tabs>
        <w:spacing w:after="120"/>
        <w:ind w:left="312" w:hanging="283"/>
      </w:pPr>
      <w:r>
        <w:rPr>
          <w:color w:val="004EA8"/>
        </w:rPr>
        <w:t>•</w:t>
        <w:tab/>
      </w:r>
      <w:r>
        <w:rPr/>
        <w:t xml:space="preserve">The user clicks </w:t>
      </w:r>
      <w:r>
        <w:rPr>
          <w:b/>
        </w:rPr>
        <w:t>Clear</w:t>
      </w:r>
      <w:r>
        <w:rPr/>
        <w:t>; all criteria return to "All".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Selection types: single, multiple, all except, all.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'all except' and an 'only' selection on the same criterion cannot be combined.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Conflicting selection on one criterion</w:t>
            </w:r>
          </w:p>
        </w:tc>
        <w:tc>
          <w:tcPr>
            <w:tcW w:type="dxa" w:w="4079"/>
            <w:tcMar>
              <w:top w:w="50" w:type="dxa"/>
              <w:bottom w:w="50" w:type="dxa"/>
              <w:left w:w="90" w:type="dxa"/>
              <w:right w:w="90" w:type="dxa"/>
            </w:tcMar>
          </w:tcPr>
          <w:p>
            <w:pPr>
              <w:pStyle w:val="BDOITable"/>
            </w:pPr>
            <w:r>
              <w:rPr>
                <w:sz w:val="18"/>
              </w:rPr>
              <w:t>Choose either 'only' or 'all except' for &lt;criterion&gt;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Unit Head / Business Origin / Account Type / Region / Area / Invoicing Branch / Risk Code / Market Segment / Department Name / Account Officer</w:t>
            </w:r>
          </w:p>
        </w:tc>
        <w:tc>
          <w:tcPr>
            <w:tcW w:type="dxa" w:w="1190"/>
            <w:tcMar>
              <w:top w:w="50" w:type="dxa"/>
              <w:bottom w:w="50" w:type="dxa"/>
              <w:left w:w="90" w:type="dxa"/>
              <w:right w:w="90" w:type="dxa"/>
            </w:tcMar>
          </w:tcPr>
          <w:p>
            <w:pPr>
              <w:pStyle w:val="BDOITable"/>
            </w:pPr>
            <w:r>
              <w:rPr>
                <w:sz w:val="18"/>
              </w:rPr>
              <w:t>Multi-select with search</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Masters and LOVs of each field</w:t>
            </w:r>
          </w:p>
        </w:tc>
        <w:tc>
          <w:tcPr>
            <w:tcW w:type="dxa" w:w="3286"/>
            <w:tcMar>
              <w:top w:w="50" w:type="dxa"/>
              <w:bottom w:w="50" w:type="dxa"/>
              <w:left w:w="90" w:type="dxa"/>
              <w:right w:w="90" w:type="dxa"/>
            </w:tcMar>
          </w:tcPr>
          <w:p>
            <w:pPr>
              <w:pStyle w:val="BDOITable"/>
            </w:pPr>
            <w:r>
              <w:rPr>
                <w:sz w:val="18"/>
              </w:rPr>
              <w:t>Include or exclude mode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Bucket</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Clean, Review, Exception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Disposition / Stage</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RNW_DISPOSITION; RNW_CASE stages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Choosing Risk Code "all except" MC01 lists every expiring account except those with risk code MC01.</w:t>
      </w:r>
    </w:p>
    <w:p>
      <w:pPr>
        <w:tabs>
          <w:tab w:pos="312" w:val="left"/>
        </w:tabs>
        <w:spacing w:after="40"/>
        <w:ind w:left="312" w:hanging="283"/>
      </w:pPr>
      <w:r>
        <w:rPr>
          <w:color w:val="004EA8"/>
        </w:rPr>
        <w:t>2.</w:t>
        <w:tab/>
      </w:r>
      <w:r>
        <w:rPr/>
        <w:t>Two Unit Heads selected together list the accounts of both.</w:t>
      </w:r>
    </w:p>
    <w:p>
      <w:pPr>
        <w:tabs>
          <w:tab w:pos="312" w:val="left"/>
        </w:tabs>
        <w:spacing w:after="120"/>
        <w:ind w:left="312" w:hanging="283"/>
      </w:pPr>
      <w:r>
        <w:rPr>
          <w:color w:val="004EA8"/>
        </w:rPr>
        <w:t>3.</w:t>
        <w:tab/>
      </w:r>
      <w:r>
        <w:rPr/>
        <w:t>Clear returns the full list.</w:t>
      </w:r>
    </w:p>
    <w:p>
      <w:pPr>
        <w:pStyle w:val="Heading3"/>
      </w:pPr>
      <w:bookmarkStart w:id="125" w:name="_Toc000125"/>
      <w:r>
        <w:rPr/>
        <w:t>FR-RN-013 Show the expiring list in one scrollable grid with column filters and search</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BRRN.004 (p.49-50), restating BRD 1.003.4.1, 1.003.4.1.1, 1.003.4.1.1.2-1.003.4.1.1.24, 3.003.4.1, 3.003.4.1.2-3.003.4.1.21 (p.73-76, 137-140), BRRN.006 (p.51), restating BRD 1.003.4.1.3, 1.003.4.1.4, 3.003.4.3, 3.003.4.4, 3.006.1.5, 4.003.1.5 (p.76, 140-141, 145, 175-176)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(tabs Unassigned Disposition, For Renewal, For Quotation, For Proposal, Not for Renewal, Lost Business, Exceptions, All)</w:t>
            </w:r>
          </w:p>
        </w:tc>
      </w:tr>
    </w:tbl>
    <w:p>
      <w:pPr>
        <w:pStyle w:val="BDOISpacer"/>
      </w:pPr>
    </w:p>
    <w:p>
      <w:pPr>
        <w:pStyle w:val="BDOILabel"/>
      </w:pPr>
      <w:r>
        <w:rPr/>
        <w:t>Description</w:t>
      </w:r>
    </w:p>
    <w:p>
      <w:r>
        <w:rPr/>
        <w:t xml:space="preserve">The list shows every candidate of the range in </w:t>
      </w:r>
      <w:r>
        <w:rPr>
          <w:b/>
        </w:rPr>
        <w:t>one scrollable view</w:t>
      </w:r>
      <w:r>
        <w:rPr/>
        <w:t>, without pages, with a row count. The columns are those of BRD 1.003.4.1.1 (section 6.2), plus the Classification pill (Clean / Review / Exception) and the flag chips (Returned, Transferred, Endorsed, Claims, Outstanding, KYC due, NRNS). The Processing list has the first 21 columns (3.003.4.1) and not the claims and outstanding-premium columns.</w:t>
      </w:r>
    </w:p>
    <w:p>
      <w:r>
        <w:rPr/>
        <w:t>Columns can be resized and reordered, and the layout is kept per user. Each column has a filter (text, list, date or amount). A keyword search across all columns filters and highlights the matches, like Ctrl+F.</w:t>
      </w:r>
    </w:p>
    <w:p>
      <w:pPr>
        <w:pStyle w:val="BDOILabel"/>
      </w:pPr>
      <w:r>
        <w:rPr/>
        <w:t>Preconditions</w:t>
      </w:r>
    </w:p>
    <w:p>
      <w:pPr>
        <w:tabs>
          <w:tab w:pos="312" w:val="left"/>
        </w:tabs>
        <w:spacing w:after="120"/>
        <w:ind w:left="312" w:hanging="283"/>
      </w:pPr>
      <w:r>
        <w:rPr>
          <w:color w:val="004EA8"/>
        </w:rPr>
        <w:t>•</w:t>
        <w:tab/>
      </w:r>
      <w:r>
        <w:rPr/>
        <w:t>The list is generated (FR-RN-011).</w:t>
      </w:r>
    </w:p>
    <w:p>
      <w:pPr>
        <w:pStyle w:val="BDOILabel"/>
      </w:pPr>
      <w:r>
        <w:rPr/>
        <w:t>Main flow</w:t>
      </w:r>
    </w:p>
    <w:p>
      <w:pPr>
        <w:tabs>
          <w:tab w:pos="312" w:val="left"/>
        </w:tabs>
        <w:spacing w:after="40"/>
        <w:ind w:left="312" w:hanging="283"/>
      </w:pPr>
      <w:r>
        <w:rPr>
          <w:color w:val="004EA8"/>
        </w:rPr>
        <w:t>1.</w:t>
        <w:tab/>
      </w:r>
      <w:r>
        <w:rPr/>
        <w:t>The user scrolls the list; BIBS loads further rows as the user scrolls.</w:t>
      </w:r>
    </w:p>
    <w:p>
      <w:pPr>
        <w:tabs>
          <w:tab w:pos="312" w:val="left"/>
        </w:tabs>
        <w:spacing w:after="40"/>
        <w:ind w:left="312" w:hanging="283"/>
      </w:pPr>
      <w:r>
        <w:rPr>
          <w:color w:val="004EA8"/>
        </w:rPr>
        <w:t>2.</w:t>
        <w:tab/>
      </w:r>
      <w:r>
        <w:rPr/>
        <w:t>The user types in a column filter or in the search box; the list filters and the matches are highlighted.</w:t>
      </w:r>
    </w:p>
    <w:p>
      <w:pPr>
        <w:tabs>
          <w:tab w:pos="312" w:val="left"/>
        </w:tabs>
        <w:spacing w:after="120"/>
        <w:ind w:left="312" w:hanging="283"/>
      </w:pPr>
      <w:r>
        <w:rPr>
          <w:color w:val="004EA8"/>
        </w:rPr>
        <w:t>3.</w:t>
        <w:tab/>
      </w:r>
      <w:r>
        <w:rPr/>
        <w:t>The user resizes or drags a column; the layout is saved for the next visit.</w:t>
      </w:r>
    </w:p>
    <w:p>
      <w:pPr>
        <w:pStyle w:val="BDOILabel"/>
      </w:pPr>
      <w:r>
        <w:rPr/>
        <w:t>Alternate and exception flows</w:t>
      </w:r>
    </w:p>
    <w:p>
      <w:pPr>
        <w:tabs>
          <w:tab w:pos="312" w:val="left"/>
        </w:tabs>
        <w:spacing w:after="120"/>
        <w:ind w:left="312" w:hanging="283"/>
      </w:pPr>
      <w:r>
        <w:rPr>
          <w:color w:val="004EA8"/>
        </w:rPr>
        <w:t>•</w:t>
        <w:tab/>
      </w:r>
      <w:r>
        <w:rPr/>
        <w:t>More than 5,000 rows. Filters and search run on the server; the grid keeps the same behaviour.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pagination: one scrollable view with a row count (BRRN.004; UX-6 / RQ05 to confirm against the UX pager rule).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EBIX invoice number and BDOIsys reference columns are out of scope; the BIBS expiring invoice number and the renewal reference take their place.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Claims columns read the Claims module; until it is connected they show 'claims not connected' (decision D4).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Expiry List grid (main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Expiring Invoice No.</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Booked invoice</w:t>
            </w:r>
          </w:p>
        </w:tc>
        <w:tc>
          <w:tcPr>
            <w:tcW w:type="dxa" w:w="3286"/>
            <w:tcMar>
              <w:top w:w="50" w:type="dxa"/>
              <w:bottom w:w="50" w:type="dxa"/>
              <w:left w:w="90" w:type="dxa"/>
              <w:right w:w="90" w:type="dxa"/>
            </w:tcMar>
          </w:tcPr>
          <w:p>
            <w:pPr>
              <w:pStyle w:val="BDOITable"/>
            </w:pPr>
            <w:r>
              <w:rPr>
                <w:sz w:val="18"/>
              </w:rPr>
              <w:t>BIBS invoice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Renewal Reference No.</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Candidate</w:t>
            </w:r>
          </w:p>
        </w:tc>
        <w:tc>
          <w:tcPr>
            <w:tcW w:type="dxa" w:w="3286"/>
            <w:tcMar>
              <w:top w:w="50" w:type="dxa"/>
              <w:bottom w:w="50" w:type="dxa"/>
              <w:left w:w="90" w:type="dxa"/>
              <w:right w:w="90" w:type="dxa"/>
            </w:tcMar>
            <w:shd w:val="clear" w:color="auto" w:fill="E5F5FF"/>
          </w:tcPr>
          <w:p>
            <w:pPr>
              <w:pStyle w:val="BDOITable"/>
            </w:pPr>
            <w:r>
              <w:rPr>
                <w:sz w:val="18"/>
              </w:rPr>
              <w:t>RNW-yyyy-nnnnnn</w:t>
            </w:r>
          </w:p>
        </w:tc>
      </w:tr>
      <w:tr>
        <w:trPr>
          <w:cantSplit w:val="true"/>
        </w:trPr>
        <w:tc>
          <w:tcPr>
            <w:tcW w:type="dxa" w:w="1926"/>
            <w:tcMar>
              <w:top w:w="50" w:type="dxa"/>
              <w:bottom w:w="50" w:type="dxa"/>
              <w:left w:w="90" w:type="dxa"/>
              <w:right w:w="90" w:type="dxa"/>
            </w:tcMar>
          </w:tcPr>
          <w:p>
            <w:pPr>
              <w:pStyle w:val="BDOITable"/>
            </w:pPr>
            <w:r>
              <w:rPr>
                <w:sz w:val="18"/>
              </w:rPr>
              <w:t>Cover No. / Version No.</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Invoice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Invoicing Branch / Department Code / Department Name / Unit Head</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Sales organisation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Client Name / Assured's Name / Business Origin / Account Officer</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 and client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Expiring Policy No. / Insurance Company / Risk Code / Risk Name / Risk Description</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Account and catalogue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Renewal Stage / Status / Renewal Disposition / Disposition Remarks</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Candidate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Number of Claims / Status of Each Claim</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Claims module</w:t>
            </w:r>
          </w:p>
        </w:tc>
        <w:tc>
          <w:tcPr>
            <w:tcW w:type="dxa" w:w="3286"/>
            <w:tcMar>
              <w:top w:w="50" w:type="dxa"/>
              <w:bottom w:w="50" w:type="dxa"/>
              <w:left w:w="90" w:type="dxa"/>
              <w:right w:w="90" w:type="dxa"/>
            </w:tcMar>
            <w:shd w:val="clear" w:color="auto" w:fill="E5F5FF"/>
          </w:tcPr>
          <w:p>
            <w:pPr>
              <w:pStyle w:val="BDOITable"/>
            </w:pPr>
            <w:r>
              <w:rPr>
                <w:sz w:val="18"/>
              </w:rPr>
              <w:t>Marketing list only</w:t>
            </w:r>
          </w:p>
        </w:tc>
      </w:tr>
      <w:tr>
        <w:trPr>
          <w:cantSplit w:val="true"/>
        </w:trPr>
        <w:tc>
          <w:tcPr>
            <w:tcW w:type="dxa" w:w="1926"/>
            <w:tcMar>
              <w:top w:w="50" w:type="dxa"/>
              <w:bottom w:w="50" w:type="dxa"/>
              <w:left w:w="90" w:type="dxa"/>
              <w:right w:w="90" w:type="dxa"/>
            </w:tcMar>
          </w:tcPr>
          <w:p>
            <w:pPr>
              <w:pStyle w:val="BDOITable"/>
            </w:pPr>
            <w:r>
              <w:rPr>
                <w:sz w:val="18"/>
              </w:rPr>
              <w:t>Amount of Outstanding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Operations ledger</w:t>
            </w:r>
          </w:p>
        </w:tc>
        <w:tc>
          <w:tcPr>
            <w:tcW w:type="dxa" w:w="3286"/>
            <w:tcMar>
              <w:top w:w="50" w:type="dxa"/>
              <w:bottom w:w="50" w:type="dxa"/>
              <w:left w:w="90" w:type="dxa"/>
              <w:right w:w="90" w:type="dxa"/>
            </w:tcMar>
          </w:tcPr>
          <w:p>
            <w:pPr>
              <w:pStyle w:val="BDOITable"/>
            </w:pPr>
            <w:r>
              <w:rPr>
                <w:sz w:val="18"/>
              </w:rPr>
              <w:t>Marketing list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Classification</w:t>
            </w:r>
          </w:p>
        </w:tc>
        <w:tc>
          <w:tcPr>
            <w:tcW w:type="dxa" w:w="1190"/>
            <w:tcMar>
              <w:top w:w="50" w:type="dxa"/>
              <w:bottom w:w="50" w:type="dxa"/>
              <w:left w:w="90" w:type="dxa"/>
              <w:right w:w="90" w:type="dxa"/>
            </w:tcMar>
            <w:shd w:val="clear" w:color="auto" w:fill="E5F5FF"/>
          </w:tcPr>
          <w:p>
            <w:pPr>
              <w:pStyle w:val="BDOITable"/>
            </w:pPr>
            <w:r>
              <w:rPr>
                <w:sz w:val="18"/>
              </w:rPr>
              <w:t>Pill</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Bucket</w:t>
            </w:r>
          </w:p>
        </w:tc>
        <w:tc>
          <w:tcPr>
            <w:tcW w:type="dxa" w:w="3286"/>
            <w:tcMar>
              <w:top w:w="50" w:type="dxa"/>
              <w:bottom w:w="50" w:type="dxa"/>
              <w:left w:w="90" w:type="dxa"/>
              <w:right w:w="90" w:type="dxa"/>
            </w:tcMar>
            <w:shd w:val="clear" w:color="auto" w:fill="E5F5FF"/>
          </w:tcPr>
          <w:p>
            <w:pPr>
              <w:pStyle w:val="BDOITable"/>
            </w:pPr>
            <w:r>
              <w:rPr>
                <w:sz w:val="18"/>
              </w:rPr>
              <w:t>Clean (green), Review (yellow), Exception (red)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list of 20,000 candidates scrolls from the first to the last row without a pager, and the row count shows 20,000.</w:t>
      </w:r>
    </w:p>
    <w:p>
      <w:pPr>
        <w:tabs>
          <w:tab w:pos="312" w:val="left"/>
        </w:tabs>
        <w:spacing w:after="40"/>
        <w:ind w:left="312" w:hanging="283"/>
      </w:pPr>
      <w:r>
        <w:rPr>
          <w:color w:val="004EA8"/>
        </w:rPr>
        <w:t>2.</w:t>
        <w:tab/>
      </w:r>
      <w:r>
        <w:rPr/>
        <w:t>Typing a client name in the search box filters the list and highlights the name in each matching row.</w:t>
      </w:r>
    </w:p>
    <w:p>
      <w:pPr>
        <w:tabs>
          <w:tab w:pos="312" w:val="left"/>
        </w:tabs>
        <w:spacing w:after="120"/>
        <w:ind w:left="312" w:hanging="283"/>
      </w:pPr>
      <w:r>
        <w:rPr>
          <w:color w:val="004EA8"/>
        </w:rPr>
        <w:t>3.</w:t>
        <w:tab/>
      </w:r>
      <w:r>
        <w:rPr/>
        <w:t>A column moved to the first position stays first after the user logs out and in.</w:t>
      </w:r>
    </w:p>
    <w:p>
      <w:pPr>
        <w:pStyle w:val="Heading3"/>
      </w:pPr>
      <w:bookmarkStart w:id="126" w:name="_Toc000126"/>
      <w:r>
        <w:rPr/>
        <w:t>FR-RN-014 Export and print the expiring list</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BRRN.007 (p.51-52), restating BRD 1.003.5, 1.003.6, 1.003.7, 3.003.5, 3.003.6, 3.003.7 (p.76-77, 141), BRRN.008 (p.52), restating BRD 1.003.7.1, 1.003.7.2, 3.003.7.1, 3.003.7.2 (p.77, 141)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(Export, Print)</w:t>
            </w:r>
          </w:p>
        </w:tc>
      </w:tr>
    </w:tbl>
    <w:p>
      <w:pPr>
        <w:pStyle w:val="BDOISpacer"/>
      </w:pPr>
    </w:p>
    <w:p>
      <w:pPr>
        <w:pStyle w:val="BDOILabel"/>
      </w:pPr>
      <w:r>
        <w:rPr/>
        <w:t>Description</w:t>
      </w:r>
    </w:p>
    <w:p>
      <w:r>
        <w:rPr/>
        <w:t>The user downloads the list as .xlsx with the columns and filters of the current view, saves it, and prints it. The export is the report RNW-EXPIRY-LIST run with the grid's filter state, so the file equals the displayed list.</w:t>
      </w:r>
    </w:p>
    <w:p>
      <w:r>
        <w:rPr/>
        <w:t>Print opens a PDF preview (landscape, A4 or Legal) that matches the printout; the browser print dialog sets margins and scaling.</w:t>
      </w:r>
    </w:p>
    <w:p>
      <w:pPr>
        <w:pStyle w:val="BDOILabel"/>
      </w:pPr>
      <w:r>
        <w:rPr/>
        <w:t>Preconditions</w:t>
      </w:r>
    </w:p>
    <w:p>
      <w:pPr>
        <w:tabs>
          <w:tab w:pos="312" w:val="left"/>
        </w:tabs>
        <w:spacing w:after="120"/>
        <w:ind w:left="312" w:hanging="283"/>
      </w:pPr>
      <w:r>
        <w:rPr>
          <w:color w:val="004EA8"/>
        </w:rPr>
        <w:t>•</w:t>
        <w:tab/>
      </w:r>
      <w:r>
        <w:rPr/>
        <w:t>The user has RNW_EXPORT.</w:t>
      </w:r>
    </w:p>
    <w:p>
      <w:pPr>
        <w:pStyle w:val="BDOILabel"/>
      </w:pPr>
      <w:r>
        <w:rPr/>
        <w:t>Main flow</w:t>
      </w:r>
    </w:p>
    <w:p>
      <w:pPr>
        <w:tabs>
          <w:tab w:pos="312" w:val="left"/>
        </w:tabs>
        <w:spacing w:after="40"/>
        <w:ind w:left="312" w:hanging="283"/>
      </w:pPr>
      <w:r>
        <w:rPr>
          <w:color w:val="004EA8"/>
        </w:rPr>
        <w:t>1.</w:t>
        <w:tab/>
      </w:r>
      <w:r>
        <w:rPr/>
        <w:t xml:space="preserve">The user clicks </w:t>
      </w:r>
      <w:r>
        <w:rPr>
          <w:b/>
        </w:rPr>
        <w:t>Export</w:t>
      </w:r>
      <w:r>
        <w:rPr/>
        <w:t xml:space="preserve"> and chooses Excel, or </w:t>
      </w:r>
      <w:r>
        <w:rPr>
          <w:b/>
        </w:rPr>
        <w:t>Print</w:t>
      </w:r>
      <w:r>
        <w:rPr/>
        <w:t>.</w:t>
      </w:r>
    </w:p>
    <w:p>
      <w:pPr>
        <w:tabs>
          <w:tab w:pos="312" w:val="left"/>
        </w:tabs>
        <w:spacing w:after="120"/>
        <w:ind w:left="312" w:hanging="283"/>
      </w:pPr>
      <w:r>
        <w:rPr>
          <w:color w:val="004EA8"/>
        </w:rPr>
        <w:t>2.</w:t>
        <w:tab/>
      </w:r>
      <w:r>
        <w:rPr/>
        <w:t>BIBS produces the file from the current view and downloads it, or opens the print preview.</w:t>
      </w:r>
    </w:p>
    <w:p>
      <w:pPr>
        <w:pStyle w:val="BDOILabel"/>
      </w:pPr>
      <w:r>
        <w:rPr/>
        <w:t>Alternate and exception flows</w:t>
      </w:r>
    </w:p>
    <w:p>
      <w:pPr>
        <w:tabs>
          <w:tab w:pos="312" w:val="left"/>
        </w:tabs>
        <w:spacing w:after="120"/>
        <w:ind w:left="312" w:hanging="283"/>
      </w:pPr>
      <w:r>
        <w:rPr>
          <w:color w:val="004EA8"/>
        </w:rPr>
        <w:t>•</w:t>
        <w:tab/>
      </w:r>
      <w:r>
        <w:rPr/>
        <w:t>The user ticks "Keep a copy"; BIBS also stores the file in the report archive.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export has the same rows and columns as the view; nothing is truncated.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Page size A4 or Legal; orientation landscape by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parameters pageSize / orientation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export is logged with user, filters and time.</w:t>
      </w:r>
    </w:p>
    <w:p>
      <w:pPr>
        <w:pStyle w:val="BDOILabel"/>
      </w:pPr>
      <w:r>
        <w:rPr/>
        <w:t>Acceptance criteria</w:t>
      </w:r>
    </w:p>
    <w:p>
      <w:pPr>
        <w:tabs>
          <w:tab w:pos="312" w:val="left"/>
        </w:tabs>
        <w:spacing w:after="40"/>
        <w:ind w:left="312" w:hanging="283"/>
      </w:pPr>
      <w:r>
        <w:rPr>
          <w:color w:val="004EA8"/>
        </w:rPr>
        <w:t>1.</w:t>
        <w:tab/>
      </w:r>
      <w:r>
        <w:rPr/>
        <w:t>The Excel file of a filtered list has exactly the rows and columns shown on screen.</w:t>
      </w:r>
    </w:p>
    <w:p>
      <w:pPr>
        <w:tabs>
          <w:tab w:pos="312" w:val="left"/>
        </w:tabs>
        <w:spacing w:after="120"/>
        <w:ind w:left="312" w:hanging="283"/>
      </w:pPr>
      <w:r>
        <w:rPr>
          <w:color w:val="004EA8"/>
        </w:rPr>
        <w:t>2.</w:t>
        <w:tab/>
      </w:r>
      <w:r>
        <w:rPr/>
        <w:t>The print preview shows the same rows as the printed pages.</w:t>
      </w:r>
    </w:p>
    <w:p>
      <w:pPr>
        <w:pStyle w:val="Heading3"/>
      </w:pPr>
      <w:bookmarkStart w:id="127" w:name="_Toc000127"/>
      <w:r>
        <w:rPr/>
        <w:t>FR-RN-015 Initiate renewal processing explicitly</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BRRN.021 (p.30)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Authorised user (Marketing TL, Processing TL with RNW_EXTRACT)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(Initiate); record page</w:t>
            </w:r>
          </w:p>
        </w:tc>
      </w:tr>
    </w:tbl>
    <w:p>
      <w:pPr>
        <w:pStyle w:val="BDOISpacer"/>
      </w:pPr>
    </w:p>
    <w:p>
      <w:pPr>
        <w:pStyle w:val="BDOILabel"/>
      </w:pPr>
      <w:r>
        <w:rPr/>
        <w:t>Description</w:t>
      </w:r>
    </w:p>
    <w:p>
      <w:r>
        <w:rPr/>
        <w:t>Extracted accounts are displayed, but renewal processing starts only when an authorised user initiates them. Segments flagged for bulk initiation (for example CLG) are initiated in bulk from the list; the others (for example Non-Mortgage) one by one.</w:t>
      </w:r>
    </w:p>
    <w:p>
      <w:r>
        <w:rPr/>
        <w:t>Initiation records the user and time and moves the candidate to EVALUATING, where BIBS applies the bucket and the decision matrix (FR-RN-022, FR-RN-023). Candidates handed over by Submitted Policies are initiated by the hand-off itself (FR-RN-090).</w:t>
      </w:r>
    </w:p>
    <w:p>
      <w:pPr>
        <w:pStyle w:val="BDOILabel"/>
      </w:pPr>
      <w:r>
        <w:rPr/>
        <w:t>Preconditions</w:t>
      </w:r>
    </w:p>
    <w:p>
      <w:pPr>
        <w:tabs>
          <w:tab w:pos="312" w:val="left"/>
        </w:tabs>
        <w:spacing w:after="120"/>
        <w:ind w:left="312" w:hanging="283"/>
      </w:pPr>
      <w:r>
        <w:rPr>
          <w:color w:val="004EA8"/>
        </w:rPr>
        <w:t>•</w:t>
        <w:tab/>
      </w:r>
      <w:r>
        <w:rPr/>
        <w:t>The candidate is EXTRACTED; the user has RNW_EXTRACT.</w:t>
      </w:r>
    </w:p>
    <w:p>
      <w:pPr>
        <w:pStyle w:val="BDOILabel"/>
      </w:pPr>
      <w:r>
        <w:rPr/>
        <w:t>Main flow</w:t>
      </w:r>
    </w:p>
    <w:p>
      <w:pPr>
        <w:tabs>
          <w:tab w:pos="312" w:val="left"/>
        </w:tabs>
        <w:spacing w:after="40"/>
        <w:ind w:left="312" w:hanging="283"/>
      </w:pPr>
      <w:r>
        <w:rPr>
          <w:color w:val="004EA8"/>
        </w:rPr>
        <w:t>1.</w:t>
        <w:tab/>
      </w:r>
      <w:r>
        <w:rPr/>
        <w:t xml:space="preserve">The user selects candidates (single, multiple, all except, all) and clicks </w:t>
      </w:r>
      <w:r>
        <w:rPr>
          <w:b/>
        </w:rPr>
        <w:t>Initiate</w:t>
      </w:r>
      <w:r>
        <w:rPr/>
        <w:t>.</w:t>
      </w:r>
    </w:p>
    <w:p>
      <w:pPr>
        <w:tabs>
          <w:tab w:pos="312" w:val="left"/>
        </w:tabs>
        <w:spacing w:after="120"/>
        <w:ind w:left="312" w:hanging="283"/>
      </w:pPr>
      <w:r>
        <w:rPr>
          <w:color w:val="004EA8"/>
        </w:rPr>
        <w:t>2.</w:t>
        <w:tab/>
      </w:r>
      <w:r>
        <w:rPr/>
        <w:t>BIBS records the initiation and routes each candidate by its bucket and the matrix.</w:t>
      </w:r>
    </w:p>
    <w:p>
      <w:pPr>
        <w:pStyle w:val="BDOILabel"/>
      </w:pPr>
      <w:r>
        <w:rPr/>
        <w:t>Alternate and exception flows</w:t>
      </w:r>
    </w:p>
    <w:p>
      <w:pPr>
        <w:tabs>
          <w:tab w:pos="312" w:val="left"/>
        </w:tabs>
        <w:spacing w:after="120"/>
        <w:ind w:left="312" w:hanging="283"/>
      </w:pPr>
      <w:r>
        <w:rPr>
          <w:color w:val="004EA8"/>
        </w:rPr>
        <w:t>•</w:t>
        <w:tab/>
      </w:r>
      <w:r>
        <w:rPr/>
        <w:t>A bulk selection includes a segment that is initiated one by one. BIBS initiates the others and lists the refused ones.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extracted candidate progresses without initiation.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Segments initiated in bulk: CLG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RNW_BULK_INITIATION_SEGMENTS (RQ02)</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Candidate not EXTRACTED</w:t>
            </w:r>
          </w:p>
        </w:tc>
        <w:tc>
          <w:tcPr>
            <w:tcW w:type="dxa" w:w="4079"/>
            <w:tcMar>
              <w:top w:w="50" w:type="dxa"/>
              <w:bottom w:w="50" w:type="dxa"/>
              <w:left w:w="90" w:type="dxa"/>
              <w:right w:w="90" w:type="dxa"/>
            </w:tcMar>
          </w:tcPr>
          <w:p>
            <w:pPr>
              <w:pStyle w:val="BDOITable"/>
            </w:pPr>
            <w:r>
              <w:rPr>
                <w:sz w:val="18"/>
              </w:rPr>
              <w:t>Renewal &lt;ref&gt; is already initiated</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Bulk initiation of a single-initiation segment</w:t>
            </w:r>
          </w:p>
        </w:tc>
        <w:tc>
          <w:tcPr>
            <w:tcW w:type="dxa" w:w="4079"/>
            <w:tcMar>
              <w:top w:w="50" w:type="dxa"/>
              <w:bottom w:w="50" w:type="dxa"/>
              <w:left w:w="90" w:type="dxa"/>
              <w:right w:w="90" w:type="dxa"/>
            </w:tcMar>
            <w:shd w:val="clear" w:color="auto" w:fill="E5F5FF"/>
          </w:tcPr>
          <w:p>
            <w:pPr>
              <w:pStyle w:val="BDOITable"/>
            </w:pPr>
            <w:r>
              <w:rPr>
                <w:sz w:val="18"/>
              </w:rPr>
              <w:t>Segment &lt;segment&gt; is initiated one account at a time</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assigned TL queue when candidates reach UNASSIGNED.</w:t>
      </w:r>
    </w:p>
    <w:p>
      <w:pPr>
        <w:pStyle w:val="BDOILabel"/>
      </w:pPr>
      <w:r>
        <w:rPr/>
        <w:t>Audit</w:t>
      </w:r>
    </w:p>
    <w:p>
      <w:pPr>
        <w:tabs>
          <w:tab w:pos="312" w:val="left"/>
        </w:tabs>
        <w:spacing w:after="120"/>
        <w:ind w:left="312" w:hanging="283"/>
      </w:pPr>
      <w:r>
        <w:rPr>
          <w:color w:val="004EA8"/>
        </w:rPr>
        <w:t>•</w:t>
        <w:tab/>
      </w:r>
      <w:r>
        <w:rPr/>
        <w:t>INITIATED event with user and time, separate from EXTRACTED.</w:t>
      </w:r>
    </w:p>
    <w:p>
      <w:pPr>
        <w:pStyle w:val="BDOILabel"/>
      </w:pPr>
      <w:r>
        <w:rPr/>
        <w:t>Acceptance criteria</w:t>
      </w:r>
    </w:p>
    <w:p>
      <w:pPr>
        <w:tabs>
          <w:tab w:pos="312" w:val="left"/>
        </w:tabs>
        <w:spacing w:after="40"/>
        <w:ind w:left="312" w:hanging="283"/>
      </w:pPr>
      <w:r>
        <w:rPr>
          <w:color w:val="004EA8"/>
        </w:rPr>
        <w:t>1.</w:t>
        <w:tab/>
      </w:r>
      <w:r>
        <w:rPr/>
        <w:t>An extracted candidate stays EXTRACTED and appears in no worklist until it is initiated.</w:t>
      </w:r>
    </w:p>
    <w:p>
      <w:pPr>
        <w:tabs>
          <w:tab w:pos="312" w:val="left"/>
        </w:tabs>
        <w:spacing w:after="40"/>
        <w:ind w:left="312" w:hanging="283"/>
      </w:pPr>
      <w:r>
        <w:rPr>
          <w:color w:val="004EA8"/>
        </w:rPr>
        <w:t>2.</w:t>
        <w:tab/>
      </w:r>
      <w:r>
        <w:rPr/>
        <w:t>Bulk initiation of 200 CLG candidates records the user and time on each.</w:t>
      </w:r>
    </w:p>
    <w:p>
      <w:pPr>
        <w:tabs>
          <w:tab w:pos="312" w:val="left"/>
        </w:tabs>
        <w:spacing w:after="120"/>
        <w:ind w:left="312" w:hanging="283"/>
      </w:pPr>
      <w:r>
        <w:rPr>
          <w:color w:val="004EA8"/>
        </w:rPr>
        <w:t>3.</w:t>
        <w:tab/>
      </w:r>
      <w:r>
        <w:rPr/>
        <w:t>A Non-Mortgage candidate in a bulk selection is refused with the segment message.</w:t>
      </w:r>
    </w:p>
    <w:p>
      <w:pPr>
        <w:pStyle w:val="Heading3"/>
      </w:pPr>
      <w:bookmarkStart w:id="128" w:name="_Toc000128"/>
      <w:r>
        <w:rPr/>
        <w:t>FR-RN-016 Take over the expiries of the go-live window</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BRRN.005 (p.50-51), BRRN.030 (p.34-35;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(runs the go-live extraction from the cut-over runbook); Renewal processing team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Home (extraction runs); Expiry List (Urgent pill); Processing Worklist (Upload RA already sent)</w:t>
            </w:r>
          </w:p>
        </w:tc>
      </w:tr>
    </w:tbl>
    <w:p>
      <w:pPr>
        <w:pStyle w:val="BDOISpacer"/>
      </w:pPr>
    </w:p>
    <w:p>
      <w:pPr>
        <w:pStyle w:val="BDOILabel"/>
      </w:pPr>
      <w:r>
        <w:rPr/>
        <w:t>Description</w:t>
      </w:r>
    </w:p>
    <w:p>
      <w:r>
        <w:rPr/>
        <w:t>At go-live BIBS takes over every renewal that expires from go-live to 31 May 2028. BDOI decided on 26-Sep-2026 that these renewals are processed in BIBS after go-live and that no renewal in progress is carried from the legacy systems (BRD-13 question DMQ37).</w:t>
      </w:r>
    </w:p>
    <w:p>
      <w:r>
        <w:rPr/>
        <w:t>Once, right after the migration load is signed off, the go-live extraction creates a candidate for every migrated in-force policy expiring in that window. The candidates are ordered by expiry date. Those expiring in January 2028 carry the flag Urgent, which the Expiry List shows as a pill and every worklist sorts first.</w:t>
      </w:r>
    </w:p>
    <w:p>
      <w:r>
        <w:rPr/>
        <w:t>Renewal Advices already sent by hand before go-live are recorded from the Excel trackers of the business units, so BIBS does not send them again. Rejected tracker rows are reviewed by the Renewal processing team on a maker-checker basis (DMQ38).</w:t>
      </w:r>
    </w:p>
    <w:p>
      <w:r>
        <w:rPr/>
        <w:t>From the next day the daily extraction (FR-RN-010) takes the later expiries; expiries already taken over are not extracted twice.</w:t>
      </w:r>
    </w:p>
    <w:p>
      <w:pPr>
        <w:pStyle w:val="BDOILabel"/>
      </w:pPr>
      <w:r>
        <w:rPr/>
        <w:t>Preconditions</w:t>
      </w:r>
    </w:p>
    <w:p>
      <w:pPr>
        <w:tabs>
          <w:tab w:pos="312" w:val="left"/>
        </w:tabs>
        <w:spacing w:after="40"/>
        <w:ind w:left="312" w:hanging="283"/>
      </w:pPr>
      <w:r>
        <w:rPr>
          <w:color w:val="004EA8"/>
        </w:rPr>
        <w:t>•</w:t>
        <w:tab/>
      </w:r>
      <w:r>
        <w:rPr/>
        <w:t>The migrated in-force policies are loaded and signed off (BRD-13 cut-over runbook).</w:t>
      </w:r>
    </w:p>
    <w:p>
      <w:pPr>
        <w:tabs>
          <w:tab w:pos="312" w:val="left"/>
        </w:tabs>
        <w:spacing w:after="120"/>
        <w:ind w:left="312" w:hanging="283"/>
      </w:pPr>
      <w:r>
        <w:rPr>
          <w:color w:val="004EA8"/>
        </w:rPr>
        <w:t>•</w:t>
        <w:tab/>
      </w:r>
      <w:r>
        <w:rPr/>
        <w:t>The user has RNW_EXTRACT (go-live extraction) or RNW_RA_SEND (tracker upload).</w:t>
      </w:r>
    </w:p>
    <w:p>
      <w:pPr>
        <w:pStyle w:val="BDOILabel"/>
      </w:pPr>
      <w:r>
        <w:rPr/>
        <w:t>Main flow</w:t>
      </w:r>
    </w:p>
    <w:p>
      <w:pPr>
        <w:tabs>
          <w:tab w:pos="312" w:val="left"/>
        </w:tabs>
        <w:spacing w:after="40"/>
        <w:ind w:left="312" w:hanging="283"/>
      </w:pPr>
      <w:r>
        <w:rPr>
          <w:color w:val="004EA8"/>
        </w:rPr>
        <w:t>1.</w:t>
        <w:tab/>
      </w:r>
      <w:r>
        <w:rPr/>
        <w:t>The Processing TL runs job RNW_GOLIVE_EXTRACTION from Administration &gt; Scheduled Jobs.</w:t>
      </w:r>
    </w:p>
    <w:p>
      <w:pPr>
        <w:tabs>
          <w:tab w:pos="312" w:val="left"/>
        </w:tabs>
        <w:spacing w:after="40"/>
        <w:ind w:left="312" w:hanging="283"/>
      </w:pPr>
      <w:r>
        <w:rPr>
          <w:color w:val="004EA8"/>
        </w:rPr>
        <w:t>2.</w:t>
        <w:tab/>
      </w:r>
      <w:r>
        <w:rPr/>
        <w:t>BIBS creates one candidate in stage EXTRACTED per migrated policy expiring from go-live to RNW_GOLIVE_EXTRACTION_TO, with source Legacy and the legacy policy reference, flags Urgent those expiring up to RNW_GOLIVE_URGENT_TO, and runs the checks (FR-RN-020, FR-RN-028).</w:t>
      </w:r>
    </w:p>
    <w:p>
      <w:pPr>
        <w:tabs>
          <w:tab w:pos="312" w:val="left"/>
        </w:tabs>
        <w:spacing w:after="40"/>
        <w:ind w:left="312" w:hanging="283"/>
      </w:pPr>
      <w:r>
        <w:rPr>
          <w:color w:val="004EA8"/>
        </w:rPr>
        <w:t>3.</w:t>
        <w:tab/>
      </w:r>
      <w:r>
        <w:rPr/>
        <w:t>A member of the Renewal processing team uploads the tracker of Renewal Advices already sent (legacy policy reference, RA date, RA reference, recipient).</w:t>
      </w:r>
    </w:p>
    <w:p>
      <w:pPr>
        <w:tabs>
          <w:tab w:pos="312" w:val="left"/>
        </w:tabs>
        <w:spacing w:after="40"/>
        <w:ind w:left="312" w:hanging="283"/>
      </w:pPr>
      <w:r>
        <w:rPr>
          <w:color w:val="004EA8"/>
        </w:rPr>
        <w:t>4.</w:t>
        <w:tab/>
      </w:r>
      <w:r>
        <w:rPr/>
        <w:t>BIBS records each matched row as an RA of status Sent with its legacy date. The candidate is not offered for RA generation or sending again; the second notice and the NRNS checkpoint count from the legacy RA date.</w:t>
      </w:r>
    </w:p>
    <w:p>
      <w:pPr>
        <w:tabs>
          <w:tab w:pos="312" w:val="left"/>
        </w:tabs>
        <w:spacing w:after="120"/>
        <w:ind w:left="312" w:hanging="283"/>
      </w:pPr>
      <w:r>
        <w:rPr>
          <w:color w:val="004EA8"/>
        </w:rPr>
        <w:t>5.</w:t>
        <w:tab/>
      </w:r>
      <w:r>
        <w:rPr/>
        <w:t>The candidates are initiated as in FR-RN-015 (bulk initiation of the go-live run is allowed).</w:t>
      </w:r>
    </w:p>
    <w:p>
      <w:pPr>
        <w:pStyle w:val="BDOILabel"/>
      </w:pPr>
      <w:r>
        <w:rPr/>
        <w:t>Alternate and exception flows</w:t>
      </w:r>
    </w:p>
    <w:p>
      <w:pPr>
        <w:tabs>
          <w:tab w:pos="312" w:val="left"/>
        </w:tabs>
        <w:spacing w:after="40"/>
        <w:ind w:left="312" w:hanging="283"/>
      </w:pPr>
      <w:r>
        <w:rPr>
          <w:color w:val="004EA8"/>
        </w:rPr>
        <w:t>•</w:t>
        <w:tab/>
      </w:r>
      <w:r>
        <w:rPr/>
        <w:t>Policy already renewed in legacy (a later term of the same cover is migrated). BIBS skips it and counts it as skipped.</w:t>
      </w:r>
    </w:p>
    <w:p>
      <w:pPr>
        <w:tabs>
          <w:tab w:pos="312" w:val="left"/>
        </w:tabs>
        <w:spacing w:after="40"/>
        <w:ind w:left="312" w:hanging="283"/>
      </w:pPr>
      <w:r>
        <w:rPr>
          <w:color w:val="004EA8"/>
        </w:rPr>
        <w:t>•</w:t>
        <w:tab/>
      </w:r>
      <w:r>
        <w:rPr/>
        <w:t>Tracker row without a matching candidate, or a second row for the same policy. The row is rejected to the upload result. A team member corrects it (maker) and a second member approves the corrected row (checker) before it is applied.</w:t>
      </w:r>
    </w:p>
    <w:p>
      <w:pPr>
        <w:tabs>
          <w:tab w:pos="312" w:val="left"/>
        </w:tabs>
        <w:spacing w:after="120"/>
        <w:ind w:left="312" w:hanging="283"/>
      </w:pPr>
      <w:r>
        <w:rPr>
          <w:color w:val="004EA8"/>
        </w:rPr>
        <w:t>•</w:t>
        <w:tab/>
      </w:r>
      <w:r>
        <w:rPr/>
        <w:t>RA generated for a January expiry fewer than RNW_RA_MIN_NOTICE_DAYS before expiry. The late-RA warning of FR-RN-080 applies.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Window from the go-live date to 31 May 2028; urgent up to 31 January 2028.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RNW_GOLIVE_EXTRACTION_TO, RNW_GOLIVE_URGENT_TO</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candidate per legacy policy reference; the daily extraction skips policies already taken over.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RA recorded from the tracker is never generated or sent again for the same candidate.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Rejected tracker rows are applied only after a second member of the Renewal processing team approves the correction (maker-checker).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The job runs once; a second run creates nothing new and is recorded with zero new candidates.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Tracker row whose legacy policy reference has no candidate</w:t>
            </w:r>
          </w:p>
        </w:tc>
        <w:tc>
          <w:tcPr>
            <w:tcW w:type="dxa" w:w="4079"/>
            <w:tcMar>
              <w:top w:w="50" w:type="dxa"/>
              <w:bottom w:w="50" w:type="dxa"/>
              <w:left w:w="90" w:type="dxa"/>
              <w:right w:w="90" w:type="dxa"/>
            </w:tcMar>
          </w:tcPr>
          <w:p>
            <w:pPr>
              <w:pStyle w:val="BDOITable"/>
            </w:pPr>
            <w:r>
              <w:rPr>
                <w:sz w:val="18"/>
              </w:rPr>
              <w:t>Row &lt;n&gt;: no renewal candidate for legacy policy &lt;reference&gt;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Second tracker row for the same policy</w:t>
            </w:r>
          </w:p>
        </w:tc>
        <w:tc>
          <w:tcPr>
            <w:tcW w:type="dxa" w:w="4079"/>
            <w:tcMar>
              <w:top w:w="50" w:type="dxa"/>
              <w:bottom w:w="50" w:type="dxa"/>
              <w:left w:w="90" w:type="dxa"/>
              <w:right w:w="90" w:type="dxa"/>
            </w:tcMar>
            <w:shd w:val="clear" w:color="auto" w:fill="E5F5FF"/>
          </w:tcPr>
          <w:p>
            <w:pPr>
              <w:pStyle w:val="BDOITable"/>
            </w:pPr>
            <w:r>
              <w:rPr>
                <w:sz w:val="18"/>
              </w:rPr>
              <w:t>Row &lt;n&gt;: the Renewal Advice of legacy policy &lt;reference&gt; is already recorded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RA date missing or after the go-live date</w:t>
            </w:r>
          </w:p>
        </w:tc>
        <w:tc>
          <w:tcPr>
            <w:tcW w:type="dxa" w:w="4079"/>
            <w:tcMar>
              <w:top w:w="50" w:type="dxa"/>
              <w:bottom w:w="50" w:type="dxa"/>
              <w:left w:w="90" w:type="dxa"/>
              <w:right w:w="90" w:type="dxa"/>
            </w:tcMar>
          </w:tcPr>
          <w:p>
            <w:pPr>
              <w:pStyle w:val="BDOITable"/>
            </w:pPr>
            <w:r>
              <w:rPr>
                <w:sz w:val="18"/>
              </w:rPr>
              <w:t>Row &lt;n&gt;: enter the date the Renewal Advice was sent (before go-live)</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Processing TL and the Marketing TLs of the units when the go-live run completes, with the counts per expiry month and the number of urgent candidates.</w:t>
      </w:r>
    </w:p>
    <w:p>
      <w:pPr>
        <w:pStyle w:val="BDOILabel"/>
      </w:pPr>
      <w:r>
        <w:rPr/>
        <w:t>Audit</w:t>
      </w:r>
    </w:p>
    <w:p>
      <w:pPr>
        <w:tabs>
          <w:tab w:pos="312" w:val="left"/>
        </w:tabs>
        <w:spacing w:after="120"/>
        <w:ind w:left="312" w:hanging="283"/>
      </w:pPr>
      <w:r>
        <w:rPr>
          <w:color w:val="004EA8"/>
        </w:rPr>
        <w:t>•</w:t>
        <w:tab/>
      </w:r>
      <w:r>
        <w:rPr/>
        <w:t>The go-live run with user, window, counts (read, extracted, urgent, skipped) and time; each tracker row applied with maker, checker, file and row number.</w:t>
      </w:r>
    </w:p>
    <w:p>
      <w:pPr>
        <w:pStyle w:val="BDOILabel"/>
      </w:pPr>
      <w:r>
        <w:rPr/>
        <w:t>Acceptance criteria</w:t>
      </w:r>
    </w:p>
    <w:p>
      <w:pPr>
        <w:tabs>
          <w:tab w:pos="312" w:val="left"/>
        </w:tabs>
        <w:spacing w:after="40"/>
        <w:ind w:left="312" w:hanging="283"/>
      </w:pPr>
      <w:r>
        <w:rPr>
          <w:color w:val="004EA8"/>
        </w:rPr>
        <w:t>1.</w:t>
        <w:tab/>
      </w:r>
      <w:r>
        <w:rPr/>
        <w:t>After the go-live run every migrated policy expiring from go-live to 31 May 2028 is a candidate exactly once, and the January expiries show Urgent and come first in the lists.</w:t>
      </w:r>
    </w:p>
    <w:p>
      <w:pPr>
        <w:tabs>
          <w:tab w:pos="312" w:val="left"/>
        </w:tabs>
        <w:spacing w:after="40"/>
        <w:ind w:left="312" w:hanging="283"/>
      </w:pPr>
      <w:r>
        <w:rPr>
          <w:color w:val="004EA8"/>
        </w:rPr>
        <w:t>2.</w:t>
        <w:tab/>
      </w:r>
      <w:r>
        <w:rPr/>
        <w:t>A candidate whose RA is recorded from the tracker shows the RA as Sent with the legacy date and cannot be sent again.</w:t>
      </w:r>
    </w:p>
    <w:p>
      <w:pPr>
        <w:tabs>
          <w:tab w:pos="312" w:val="left"/>
        </w:tabs>
        <w:spacing w:after="40"/>
        <w:ind w:left="312" w:hanging="283"/>
      </w:pPr>
      <w:r>
        <w:rPr>
          <w:color w:val="004EA8"/>
        </w:rPr>
        <w:t>3.</w:t>
        <w:tab/>
      </w:r>
      <w:r>
        <w:rPr/>
        <w:t>A rejected tracker row is applied only after a second team member approves the correction.</w:t>
      </w:r>
    </w:p>
    <w:p>
      <w:pPr>
        <w:tabs>
          <w:tab w:pos="312" w:val="left"/>
        </w:tabs>
        <w:spacing w:after="120"/>
        <w:ind w:left="312" w:hanging="283"/>
      </w:pPr>
      <w:r>
        <w:rPr>
          <w:color w:val="004EA8"/>
        </w:rPr>
        <w:t>4.</w:t>
        <w:tab/>
      </w:r>
      <w:r>
        <w:rPr/>
        <w:t>The first daily extraction after go-live creates no second candidate for a policy expiring on 31 May 2028.</w:t>
      </w:r>
    </w:p>
    <w:p>
      <w:pPr>
        <w:pStyle w:val="Heading2"/>
      </w:pPr>
      <w:bookmarkStart w:id="129" w:name="_Toc000129"/>
      <w:r>
        <w:rPr/>
        <w:t>4.3 Sanitation, buckets and rules</w:t>
      </w:r>
      <w:bookmarkEnd w:id="129"/>
    </w:p>
    <w:p>
      <w:pPr>
        <w:pStyle w:val="Heading3"/>
      </w:pPr>
      <w:bookmarkStart w:id="130" w:name="_Toc000130"/>
      <w:r>
        <w:rPr/>
        <w:t>FR-RN-020 Run the sanitation, matching and eligibility checks</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BRRN.020 (p.30; p.5, 20-21), BRRN.022 (p.30)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(check engine); Renewal processor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(Checks &amp; Bucket tab); Renewal Reports (RNW-SANITATION)</w:t>
            </w:r>
          </w:p>
        </w:tc>
      </w:tr>
    </w:tbl>
    <w:p>
      <w:pPr>
        <w:pStyle w:val="BDOISpacer"/>
      </w:pPr>
    </w:p>
    <w:p>
      <w:pPr>
        <w:pStyle w:val="BDOILabel"/>
      </w:pPr>
      <w:r>
        <w:rPr/>
        <w:t>Description</w:t>
      </w:r>
    </w:p>
    <w:p>
      <w:r>
        <w:rPr/>
        <w:t>After extraction, after every upload and on every relevant event, BIBS runs the checks of section 5.3 on the candidate - reference match, PN present, risk code renewable, risk code defined, insurer renewable list, TSI threshold, LAMD status, claims, pending endorsement, outstanding premium, financial impact, insurer response match, mandatory fields, product renewable, insurer usable, duplicate candidate and KYC due. Eligibility no longer depends on manual pre-cleaning of the list.</w:t>
      </w:r>
    </w:p>
    <w:p>
      <w:r>
        <w:rPr/>
        <w:t>Each check writes a result PASS, WARN, FAIL, INFO or NOT_APPLICABLE with its detail. The Checks &amp; Bucket tab shows the latest results, and the RNW-SANITATION report lists them for any range.</w:t>
      </w:r>
    </w:p>
    <w:p>
      <w:r>
        <w:rPr/>
        <w:t>The sanitation criteria of the Walkthrough addendum (SC-01 to SC-13, p.20-21) are the defaults of the check settings: missing key fields make an exception record (MANDATORY_FIELDS, REFERENCE_MATCH); a risk code that is not renewable, such as Bonds or CAR, is excluded (RISK_CODE_RENEWABLE); a risk code not defined in the criteria goes to manual review (RISK_CODE_DEFINED, Review); a risk not on the insurer's renewable list stops the continuation (INSURER_RENEWABLE_LIST, Review); a total sum insured above PHP 250M goes to TSU or proposal handling (TSI_THRESHOLD, Review, with the decision matrix proposing For Proposal). The criteria are configurable, changed only by the authorised group with an effective date, applied at policy level, and a change never affects a candidate already initiated.</w:t>
      </w:r>
    </w:p>
    <w:p>
      <w:pPr>
        <w:pStyle w:val="BDOILabel"/>
      </w:pPr>
      <w:r>
        <w:rPr/>
        <w:t>Preconditions</w:t>
      </w:r>
    </w:p>
    <w:p>
      <w:pPr>
        <w:tabs>
          <w:tab w:pos="312" w:val="left"/>
        </w:tabs>
        <w:spacing w:after="120"/>
        <w:ind w:left="312" w:hanging="283"/>
      </w:pPr>
      <w:r>
        <w:rPr>
          <w:color w:val="004EA8"/>
        </w:rPr>
        <w:t>•</w:t>
        <w:tab/>
      </w:r>
      <w:r>
        <w:rPr/>
        <w:t>A candidate exists.</w:t>
      </w:r>
    </w:p>
    <w:p>
      <w:pPr>
        <w:pStyle w:val="BDOILabel"/>
      </w:pPr>
      <w:r>
        <w:rPr/>
        <w:t>Main flow</w:t>
      </w:r>
    </w:p>
    <w:p>
      <w:pPr>
        <w:tabs>
          <w:tab w:pos="312" w:val="left"/>
        </w:tabs>
        <w:spacing w:after="40"/>
        <w:ind w:left="312" w:hanging="283"/>
      </w:pPr>
      <w:r>
        <w:rPr>
          <w:color w:val="004EA8"/>
        </w:rPr>
        <w:t>1.</w:t>
        <w:tab/>
      </w:r>
      <w:r>
        <w:rPr/>
        <w:t>A trigger occurs (extraction, upload, insurer or LAMD file, endorsement posted, payment, nightly job).</w:t>
      </w:r>
    </w:p>
    <w:p>
      <w:pPr>
        <w:tabs>
          <w:tab w:pos="312" w:val="left"/>
        </w:tabs>
        <w:spacing w:after="40"/>
        <w:ind w:left="312" w:hanging="283"/>
      </w:pPr>
      <w:r>
        <w:rPr>
          <w:color w:val="004EA8"/>
        </w:rPr>
        <w:t>2.</w:t>
        <w:tab/>
      </w:r>
      <w:r>
        <w:rPr/>
        <w:t>BIBS runs every active check and stores the run and its results.</w:t>
      </w:r>
    </w:p>
    <w:p>
      <w:pPr>
        <w:tabs>
          <w:tab w:pos="312" w:val="left"/>
        </w:tabs>
        <w:spacing w:after="120"/>
        <w:ind w:left="312" w:hanging="283"/>
      </w:pPr>
      <w:r>
        <w:rPr>
          <w:color w:val="004EA8"/>
        </w:rPr>
        <w:t>3.</w:t>
        <w:tab/>
      </w:r>
      <w:r>
        <w:rPr/>
        <w:t>BIBS recomputes the bucket (FR-RN-022).</w:t>
      </w:r>
    </w:p>
    <w:p>
      <w:pPr>
        <w:pStyle w:val="BDOILabel"/>
      </w:pPr>
      <w:r>
        <w:rPr/>
        <w:t>Alternate and exception flows</w:t>
      </w:r>
    </w:p>
    <w:p>
      <w:pPr>
        <w:tabs>
          <w:tab w:pos="312" w:val="left"/>
        </w:tabs>
        <w:spacing w:after="40"/>
        <w:ind w:left="312" w:hanging="283"/>
      </w:pPr>
      <w:r>
        <w:rPr>
          <w:color w:val="004EA8"/>
        </w:rPr>
        <w:t>•</w:t>
        <w:tab/>
      </w:r>
      <w:r>
        <w:rPr/>
        <w:t>Claims cannot be read for the candidate (a migrated policy without a BIBS account, or the Claims module not reachable). The claims check reports Not applicable or INFO and does not block (decision D4); how claims of migrated policies are found is listed for confirmation (CLR-RN-28).</w:t>
      </w:r>
    </w:p>
    <w:p>
      <w:pPr>
        <w:tabs>
          <w:tab w:pos="312" w:val="left"/>
        </w:tabs>
        <w:spacing w:after="120"/>
        <w:ind w:left="312" w:hanging="283"/>
      </w:pPr>
      <w:r>
        <w:rPr>
          <w:color w:val="004EA8"/>
        </w:rPr>
        <w:t>•</w:t>
        <w:tab/>
      </w:r>
      <w:r>
        <w:rPr/>
        <w:t>An existing claims record requires manual evaluation (Walkthrough addendum R23-05, R28-05): open claims fail the check with severity Review, so the candidate is never disposed automatically.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Checks and their default severities are those of section 5.3, set from the sanitation criteria of the Walkthrough addendum (RQ01 answered in part).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Check settings (Renewal Setup)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TSI threshold PHP 250,000,000.00; above it the candidate is Review and the matrix proposes For Proposal to TSU (SC-12, SC-13, R23-02, R24-02).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Check setting TSI_THRESHOLD (parameter amount)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A change of the check settings applies to the candidates not yet initiated; candidates in progress keep their results until their next event.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Re-evaluation when an invoice is booked or moves, when the account status changes, after every upload and nightly (job RNW_REEVALUATE).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KYC due is information only and never blocks (BRRN.028).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bucket change of FR-RN-022 notifies.</w:t>
      </w:r>
    </w:p>
    <w:p>
      <w:pPr>
        <w:pStyle w:val="BDOILabel"/>
      </w:pPr>
      <w:r>
        <w:rPr/>
        <w:t>Audit</w:t>
      </w:r>
    </w:p>
    <w:p>
      <w:pPr>
        <w:tabs>
          <w:tab w:pos="312" w:val="left"/>
        </w:tabs>
        <w:spacing w:after="120"/>
        <w:ind w:left="312" w:hanging="283"/>
      </w:pPr>
      <w:r>
        <w:rPr>
          <w:color w:val="004EA8"/>
        </w:rPr>
        <w:t>•</w:t>
        <w:tab/>
      </w:r>
      <w:r>
        <w:rPr/>
        <w:t>Every check run with trigger, time and the results per check.</w:t>
      </w:r>
    </w:p>
    <w:p>
      <w:pPr>
        <w:pStyle w:val="BDOILabel"/>
      </w:pPr>
      <w:r>
        <w:rPr/>
        <w:t>Acceptance criteria</w:t>
      </w:r>
    </w:p>
    <w:p>
      <w:pPr>
        <w:tabs>
          <w:tab w:pos="312" w:val="left"/>
        </w:tabs>
        <w:spacing w:after="40"/>
        <w:ind w:left="312" w:hanging="283"/>
      </w:pPr>
      <w:r>
        <w:rPr>
          <w:color w:val="004EA8"/>
        </w:rPr>
        <w:t>1.</w:t>
        <w:tab/>
      </w:r>
      <w:r>
        <w:rPr/>
        <w:t>A candidate with an open endorsement request on the expiring invoice shows ENDORSEMENT_PENDING = FAIL on the Checks &amp; Bucket tab.</w:t>
      </w:r>
    </w:p>
    <w:p>
      <w:pPr>
        <w:tabs>
          <w:tab w:pos="312" w:val="left"/>
        </w:tabs>
        <w:spacing w:after="40"/>
        <w:ind w:left="312" w:hanging="283"/>
      </w:pPr>
      <w:r>
        <w:rPr>
          <w:color w:val="004EA8"/>
        </w:rPr>
        <w:t>2.</w:t>
        <w:tab/>
      </w:r>
      <w:r>
        <w:rPr/>
        <w:t>When the endorsement is posted, the check turns PASS at the next event without user action.</w:t>
      </w:r>
    </w:p>
    <w:p>
      <w:pPr>
        <w:tabs>
          <w:tab w:pos="312" w:val="left"/>
        </w:tabs>
        <w:spacing w:after="40"/>
        <w:ind w:left="312" w:hanging="283"/>
      </w:pPr>
      <w:r>
        <w:rPr>
          <w:color w:val="004EA8"/>
        </w:rPr>
        <w:t>3.</w:t>
        <w:tab/>
      </w:r>
      <w:r>
        <w:rPr/>
        <w:t>The RNW-SANITATION report lists the failed checks of a date range with the candidate and detail.</w:t>
      </w:r>
    </w:p>
    <w:p>
      <w:pPr>
        <w:tabs>
          <w:tab w:pos="312" w:val="left"/>
        </w:tabs>
        <w:spacing w:after="40"/>
        <w:ind w:left="312" w:hanging="283"/>
      </w:pPr>
      <w:r>
        <w:rPr>
          <w:color w:val="004EA8"/>
        </w:rPr>
        <w:t>4.</w:t>
        <w:tab/>
      </w:r>
      <w:r>
        <w:rPr/>
        <w:t>A candidate with a total sum insured of PHP 300M fails TSI_THRESHOLD, is Review and is proposed For Proposal; one of PHP 200M passes the check.</w:t>
      </w:r>
    </w:p>
    <w:p>
      <w:pPr>
        <w:tabs>
          <w:tab w:pos="312" w:val="left"/>
        </w:tabs>
        <w:spacing w:after="120"/>
        <w:ind w:left="312" w:hanging="283"/>
      </w:pPr>
      <w:r>
        <w:rPr>
          <w:color w:val="004EA8"/>
        </w:rPr>
        <w:t>5.</w:t>
        <w:tab/>
      </w:r>
      <w:r>
        <w:rPr/>
        <w:t>A candidate on a risk code that is not in the check criteria fails RISK_CODE_DEFINED and is Review (manual review).</w:t>
      </w:r>
    </w:p>
    <w:p>
      <w:pPr>
        <w:pStyle w:val="Heading3"/>
      </w:pPr>
      <w:bookmarkStart w:id="131" w:name="_Toc000131"/>
      <w:r>
        <w:rPr/>
        <w:t>FR-RN-021 Use a unique renewal reference as the matching key</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BRRN.022 (p.30), BRD 1.003.4.1.1.2 (p.73)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Renewal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record page; every upload</w:t>
            </w:r>
          </w:p>
        </w:tc>
      </w:tr>
    </w:tbl>
    <w:p>
      <w:pPr>
        <w:pStyle w:val="BDOISpacer"/>
      </w:pPr>
    </w:p>
    <w:p>
      <w:pPr>
        <w:pStyle w:val="BDOILabel"/>
      </w:pPr>
      <w:r>
        <w:rPr/>
        <w:t>Description</w:t>
      </w:r>
    </w:p>
    <w:p>
      <w:r>
        <w:rPr/>
        <w:t>BIBS issues a renewal reference RNW-yyyy-nnnnnn at extraction and stores it with the expiring ARN and invoice number. The reference is mandatory on every upload (dispositioned file, insurer response, acceptance list) and is the primary key that links a renewal record to its expiring policy; the expiring invoice number is the alternate key.</w:t>
      </w:r>
    </w:p>
    <w:p>
      <w:r>
        <w:rPr/>
        <w:t>The check REFERENCE_MATCH records the outcome per record (MATCHED, MISSING, INVALID, AMBIGUOUS). A record without a valid reference goes to exception handling and is never dropped.</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BIBS generates the reference when the candidate is created.</w:t>
      </w:r>
    </w:p>
    <w:p>
      <w:pPr>
        <w:tabs>
          <w:tab w:pos="312" w:val="left"/>
        </w:tabs>
        <w:spacing w:after="40"/>
        <w:ind w:left="312" w:hanging="283"/>
      </w:pPr>
      <w:r>
        <w:rPr>
          <w:color w:val="004EA8"/>
        </w:rPr>
        <w:t>2.</w:t>
        <w:tab/>
      </w:r>
      <w:r>
        <w:rPr/>
        <w:t>An upload row carries the reference; BIBS matches it to the candidate.</w:t>
      </w:r>
    </w:p>
    <w:p>
      <w:pPr>
        <w:tabs>
          <w:tab w:pos="312" w:val="left"/>
        </w:tabs>
        <w:spacing w:after="120"/>
        <w:ind w:left="312" w:hanging="283"/>
      </w:pPr>
      <w:r>
        <w:rPr>
          <w:color w:val="004EA8"/>
        </w:rPr>
        <w:t>3.</w:t>
        <w:tab/>
      </w:r>
      <w:r>
        <w:rPr/>
        <w:t>The match outcome is visible on the record and in the upload result.</w:t>
      </w:r>
    </w:p>
    <w:p>
      <w:pPr>
        <w:pStyle w:val="BDOILabel"/>
      </w:pPr>
      <w:r>
        <w:rPr/>
        <w:t>Alternate and exception flows</w:t>
      </w:r>
    </w:p>
    <w:p>
      <w:pPr>
        <w:tabs>
          <w:tab w:pos="312" w:val="left"/>
        </w:tabs>
        <w:spacing w:after="120"/>
        <w:ind w:left="312" w:hanging="283"/>
      </w:pPr>
      <w:r>
        <w:rPr>
          <w:color w:val="004EA8"/>
        </w:rPr>
        <w:t>•</w:t>
        <w:tab/>
      </w:r>
      <w:r>
        <w:rPr/>
        <w:t>Missing or unknown reference. The row is kept as an exception line with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Reference format RNW-&lt;yyyy&gt;-&lt;nnnnnn&gt;, unique per company.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RNW_REFERENCE_PREFIX (format RQ03)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Uploads without a valid reference never update a candidate.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Upload row without reference</w:t>
            </w:r>
          </w:p>
        </w:tc>
        <w:tc>
          <w:tcPr>
            <w:tcW w:type="dxa" w:w="4079"/>
            <w:tcMar>
              <w:top w:w="50" w:type="dxa"/>
              <w:bottom w:w="50" w:type="dxa"/>
              <w:left w:w="90" w:type="dxa"/>
              <w:right w:w="90" w:type="dxa"/>
            </w:tcMar>
          </w:tcPr>
          <w:p>
            <w:pPr>
              <w:pStyle w:val="BDOITable"/>
            </w:pPr>
            <w:r>
              <w:rPr>
                <w:sz w:val="18"/>
              </w:rPr>
              <w:t>Row &lt;n&gt; has no renewal reference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Reference not found</w:t>
            </w:r>
          </w:p>
        </w:tc>
        <w:tc>
          <w:tcPr>
            <w:tcW w:type="dxa" w:w="4079"/>
            <w:tcMar>
              <w:top w:w="50" w:type="dxa"/>
              <w:bottom w:w="50" w:type="dxa"/>
              <w:left w:w="90" w:type="dxa"/>
              <w:right w:w="90" w:type="dxa"/>
            </w:tcMar>
            <w:shd w:val="clear" w:color="auto" w:fill="E5F5FF"/>
          </w:tcPr>
          <w:p>
            <w:pPr>
              <w:pStyle w:val="BDOITable"/>
            </w:pPr>
            <w:r>
              <w:rPr>
                <w:sz w:val="18"/>
              </w:rPr>
              <w:t>Row &lt;n&gt;: renewal reference &lt;ref&gt; does not exist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Match result and status per record.</w:t>
      </w:r>
    </w:p>
    <w:p>
      <w:pPr>
        <w:pStyle w:val="BDOILabel"/>
      </w:pPr>
      <w:r>
        <w:rPr/>
        <w:t>Acceptance criteria</w:t>
      </w:r>
    </w:p>
    <w:p>
      <w:pPr>
        <w:tabs>
          <w:tab w:pos="312" w:val="left"/>
        </w:tabs>
        <w:spacing w:after="40"/>
        <w:ind w:left="312" w:hanging="283"/>
      </w:pPr>
      <w:r>
        <w:rPr>
          <w:color w:val="004EA8"/>
        </w:rPr>
        <w:t>1.</w:t>
        <w:tab/>
      </w:r>
      <w:r>
        <w:rPr/>
        <w:t>Every candidate has a unique renewal reference.</w:t>
      </w:r>
    </w:p>
    <w:p>
      <w:pPr>
        <w:tabs>
          <w:tab w:pos="312" w:val="left"/>
        </w:tabs>
        <w:spacing w:after="120"/>
        <w:ind w:left="312" w:hanging="283"/>
      </w:pPr>
      <w:r>
        <w:rPr>
          <w:color w:val="004EA8"/>
        </w:rPr>
        <w:t>2.</w:t>
        <w:tab/>
      </w:r>
      <w:r>
        <w:rPr/>
        <w:t>A dispositioned-file row with an unknown reference is listed as an exception and updates nothing.</w:t>
      </w:r>
    </w:p>
    <w:p>
      <w:pPr>
        <w:pStyle w:val="Heading3"/>
      </w:pPr>
      <w:bookmarkStart w:id="132" w:name="_Toc000132"/>
      <w:r>
        <w:rPr/>
        <w:t>FR-RN-022 Classify candidates into Clean, Review and Exception buckets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BRRN.023 (p.30-32; p.5-6, 21), BRRN.029 (p.34; p.7-8, 23; rule R29-05, exception ageing)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authorised user (override)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(Classification pill, Exceptions tab, Bucket filter); record page (Checks &amp; Bucket tab, Override Bucket)</w:t>
            </w:r>
          </w:p>
        </w:tc>
      </w:tr>
    </w:tbl>
    <w:p>
      <w:pPr>
        <w:pStyle w:val="BDOISpacer"/>
      </w:pPr>
    </w:p>
    <w:p>
      <w:pPr>
        <w:pStyle w:val="BDOILabel"/>
      </w:pPr>
      <w:r>
        <w:rPr/>
        <w:t>Description</w:t>
      </w:r>
    </w:p>
    <w:p>
      <w:r>
        <w:rPr/>
        <w:t>After each check run BIBS computes the bucket from the active bucket rule set. By default any check that fails with severity FAIL_EXCEPTION gives Exception; any FAIL_REVIEW or WARN gives Review; otherwise Clean. Records move between buckets when conditions change.</w:t>
      </w:r>
    </w:p>
    <w:p>
      <w:r>
        <w:rPr/>
        <w:t>Users filter and export by bucket. A bucket is changed by hand only through a controlled override with mandatory remarks, and an override can never make a record with a failed check Clean (BRRN.023 negative scenario).</w:t>
      </w:r>
    </w:p>
    <w:p>
      <w:r>
        <w:rPr/>
        <w:t>Classification is immediate after the checks, deterministic and explainable: the record shows the rule and rule-set version that set its bucket (Walkthrough addendum p.5-6). The annex rules R23-01 to R23-05 (p.21) are the default rule set: TSI up to the threshold with a renewable risk code is eligible (Clean when no other check fails); TSI above the threshold goes to TSU or proposal handling (Review); a non-renewable risk code is not eligible; missing mandatory data is a sanitation failure (Exception); an existing claims record requires manual evaluation (Review).</w:t>
      </w:r>
    </w:p>
    <w:p>
      <w:r>
        <w:rPr/>
        <w:t>An exception that stays open beyond the exception ageing days raises the alert RNW_EXCEPTION_AGEING to the owner of the stage, for follow-up by the business (R29-05); no record is moved by the alert.</w:t>
      </w:r>
    </w:p>
    <w:p>
      <w:pPr>
        <w:pStyle w:val="BDOILabel"/>
      </w:pPr>
      <w:r>
        <w:rPr/>
        <w:t>Preconditions</w:t>
      </w:r>
    </w:p>
    <w:p>
      <w:pPr>
        <w:tabs>
          <w:tab w:pos="312" w:val="left"/>
        </w:tabs>
        <w:spacing w:after="120"/>
        <w:ind w:left="312" w:hanging="283"/>
      </w:pPr>
      <w:r>
        <w:rPr>
          <w:color w:val="004EA8"/>
        </w:rPr>
        <w:t>•</w:t>
        <w:tab/>
      </w:r>
      <w:r>
        <w:rPr/>
        <w:t>A check run exists.</w:t>
      </w:r>
    </w:p>
    <w:p>
      <w:pPr>
        <w:pStyle w:val="BDOILabel"/>
      </w:pPr>
      <w:r>
        <w:rPr/>
        <w:t>Main flow</w:t>
      </w:r>
    </w:p>
    <w:p>
      <w:pPr>
        <w:tabs>
          <w:tab w:pos="312" w:val="left"/>
        </w:tabs>
        <w:spacing w:after="40"/>
        <w:ind w:left="312" w:hanging="283"/>
      </w:pPr>
      <w:r>
        <w:rPr>
          <w:color w:val="004EA8"/>
        </w:rPr>
        <w:t>1.</w:t>
        <w:tab/>
      </w:r>
      <w:r>
        <w:rPr/>
        <w:t>BIBS evaluates the bucket rules on the latest results and stores the bucket with the rule-set version.</w:t>
      </w:r>
    </w:p>
    <w:p>
      <w:pPr>
        <w:tabs>
          <w:tab w:pos="312" w:val="left"/>
        </w:tabs>
        <w:spacing w:after="120"/>
        <w:ind w:left="312" w:hanging="283"/>
      </w:pPr>
      <w:r>
        <w:rPr>
          <w:color w:val="004EA8"/>
        </w:rPr>
        <w:t>2.</w:t>
        <w:tab/>
      </w:r>
      <w:r>
        <w:rPr/>
        <w:t>The Classification pill shows the bucket; the Checks &amp; Bucket tab shows why.</w:t>
      </w:r>
    </w:p>
    <w:p>
      <w:pPr>
        <w:pStyle w:val="BDOILabel"/>
      </w:pPr>
      <w:r>
        <w:rPr/>
        <w:t>Alternate and exception flows</w:t>
      </w:r>
    </w:p>
    <w:p>
      <w:pPr>
        <w:tabs>
          <w:tab w:pos="312" w:val="left"/>
        </w:tabs>
        <w:spacing w:after="120"/>
        <w:ind w:left="312" w:hanging="283"/>
      </w:pPr>
      <w:r>
        <w:rPr>
          <w:color w:val="004EA8"/>
        </w:rPr>
        <w:t>•</w:t>
        <w:tab/>
      </w:r>
      <w:r>
        <w:rPr/>
        <w:t xml:space="preserve">Override. A user with RNW_OVERRIDE clicks </w:t>
      </w:r>
      <w:r>
        <w:rPr>
          <w:b/>
        </w:rPr>
        <w:t>Override Bucket</w:t>
      </w:r>
      <w:r>
        <w:rPr/>
        <w:t>, chooses the bucket and writes remarks; BIBS records the override.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rule set: FAIL_EXCEPTION gives EXCEPTION; FAIL_REVIEW or WARN gives REVIEW; otherwise CLEAN.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Bucket rule sets (versioned, maker-checker; content RQ01)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failed check never gives CLEAN, by rule or by override.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Every bucket change is logged with the rule-set version, rule, check run, cause and user.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Exception ageing: 5 working days by default (R29-05; days and recipients to confirm, CLR-RN-27).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RNW_EXCEPTION_AGEING_DAYS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Override to Clean with a failed check</w:t>
            </w:r>
          </w:p>
        </w:tc>
        <w:tc>
          <w:tcPr>
            <w:tcW w:type="dxa" w:w="4079"/>
            <w:tcMar>
              <w:top w:w="50" w:type="dxa"/>
              <w:bottom w:w="50" w:type="dxa"/>
              <w:left w:w="90" w:type="dxa"/>
              <w:right w:w="90" w:type="dxa"/>
            </w:tcMar>
          </w:tcPr>
          <w:p>
            <w:pPr>
              <w:pStyle w:val="BDOITable"/>
            </w:pPr>
            <w:r>
              <w:rPr>
                <w:sz w:val="18"/>
              </w:rPr>
              <w:t>Renewal &lt;ref&gt; has failed checks and cannot be Clean</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Override without remarks</w:t>
            </w:r>
          </w:p>
        </w:tc>
        <w:tc>
          <w:tcPr>
            <w:tcW w:type="dxa" w:w="4079"/>
            <w:tcMar>
              <w:top w:w="50" w:type="dxa"/>
              <w:bottom w:w="50" w:type="dxa"/>
              <w:left w:w="90" w:type="dxa"/>
              <w:right w:w="90" w:type="dxa"/>
            </w:tcMar>
            <w:shd w:val="clear" w:color="auto" w:fill="E5F5FF"/>
          </w:tcPr>
          <w:p>
            <w:pPr>
              <w:pStyle w:val="BDOITable"/>
            </w:pPr>
            <w:r>
              <w:rPr>
                <w:sz w:val="18"/>
              </w:rPr>
              <w:t>Enter the remarks of the override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Override Bucket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Bucket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Review, Exception (Clean only when no check fails)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owners of the stage when a candidate enters Exception.</w:t>
      </w:r>
    </w:p>
    <w:p>
      <w:pPr>
        <w:pStyle w:val="BDOILabel"/>
      </w:pPr>
      <w:r>
        <w:rPr/>
        <w:t>Audit</w:t>
      </w:r>
    </w:p>
    <w:p>
      <w:pPr>
        <w:tabs>
          <w:tab w:pos="312" w:val="left"/>
        </w:tabs>
        <w:spacing w:after="120"/>
        <w:ind w:left="312" w:hanging="283"/>
      </w:pPr>
      <w:r>
        <w:rPr>
          <w:color w:val="004EA8"/>
        </w:rPr>
        <w:t>•</w:t>
        <w:tab/>
      </w:r>
      <w:r>
        <w:rPr/>
        <w:t>Bucket history: from, to, rule-set version, rule, check run, cause (RULE or OVERRIDE), user, remarks.</w:t>
      </w:r>
    </w:p>
    <w:p>
      <w:pPr>
        <w:pStyle w:val="BDOILabel"/>
      </w:pPr>
      <w:r>
        <w:rPr/>
        <w:t>Acceptance criteria</w:t>
      </w:r>
    </w:p>
    <w:p>
      <w:pPr>
        <w:tabs>
          <w:tab w:pos="312" w:val="left"/>
        </w:tabs>
        <w:spacing w:after="40"/>
        <w:ind w:left="312" w:hanging="283"/>
      </w:pPr>
      <w:r>
        <w:rPr>
          <w:color w:val="004EA8"/>
        </w:rPr>
        <w:t>1.</w:t>
        <w:tab/>
      </w:r>
      <w:r>
        <w:rPr/>
        <w:t>A candidate with an open claim is Review, never Clean.</w:t>
      </w:r>
    </w:p>
    <w:p>
      <w:pPr>
        <w:tabs>
          <w:tab w:pos="312" w:val="left"/>
        </w:tabs>
        <w:spacing w:after="40"/>
        <w:ind w:left="312" w:hanging="283"/>
      </w:pPr>
      <w:r>
        <w:rPr>
          <w:color w:val="004EA8"/>
        </w:rPr>
        <w:t>2.</w:t>
        <w:tab/>
      </w:r>
      <w:r>
        <w:rPr/>
        <w:t>When the claim closes, the candidate becomes Clean at the next re-evaluation and the bucket history shows both entries.</w:t>
      </w:r>
    </w:p>
    <w:p>
      <w:pPr>
        <w:tabs>
          <w:tab w:pos="312" w:val="left"/>
        </w:tabs>
        <w:spacing w:after="40"/>
        <w:ind w:left="312" w:hanging="283"/>
      </w:pPr>
      <w:r>
        <w:rPr>
          <w:color w:val="004EA8"/>
        </w:rPr>
        <w:t>3.</w:t>
        <w:tab/>
      </w:r>
      <w:r>
        <w:rPr/>
        <w:t>An override to Clean on a record with a failed check is refused.</w:t>
      </w:r>
    </w:p>
    <w:p>
      <w:pPr>
        <w:tabs>
          <w:tab w:pos="312" w:val="left"/>
        </w:tabs>
        <w:spacing w:after="120"/>
        <w:ind w:left="312" w:hanging="283"/>
      </w:pPr>
      <w:r>
        <w:rPr>
          <w:color w:val="004EA8"/>
        </w:rPr>
        <w:t>4.</w:t>
        <w:tab/>
      </w:r>
      <w:r>
        <w:rPr/>
        <w:t>The Checks &amp; Bucket tab shows, for each bucket change, the rule-set version and the rule that set it.</w:t>
      </w:r>
    </w:p>
    <w:p>
      <w:pPr>
        <w:pStyle w:val="Heading3"/>
      </w:pPr>
      <w:bookmarkStart w:id="133" w:name="_Toc000133"/>
      <w:r>
        <w:rPr/>
        <w:t>FR-RN-023 Apply the decision matrix and rule-based disposition</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BRRN.031 (p.35-36), BRRN.034 (p.37; p.9, 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 (matrix); authorised user (override)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Setup (Decision Matrix); record page (disposition proposal); Renewal Reports (RNW-DECISIONS)</w:t>
            </w:r>
          </w:p>
        </w:tc>
      </w:tr>
    </w:tbl>
    <w:p>
      <w:pPr>
        <w:pStyle w:val="BDOISpacer"/>
      </w:pPr>
    </w:p>
    <w:p>
      <w:pPr>
        <w:pStyle w:val="BDOILabel"/>
      </w:pPr>
      <w:r>
        <w:rPr/>
        <w:t>Description</w:t>
      </w:r>
    </w:p>
    <w:p>
      <w:r>
        <w:rPr/>
        <w:t>After initiation BIBS evaluates the active decision matrix on Clean and Review candidates. The first rule by priority gives a proposed disposition and an automation flag. A Clean candidate whose rule says AUTO receives a system disposition (source MATRIX) and proceeds without user action; otherwise the proposal is shown to the AO as the default.</w:t>
      </w:r>
    </w:p>
    <w:p>
      <w:r>
        <w:rPr/>
        <w:t>Matrix rules refer to segment, line, product, mortgaged flag, bucket, claims, endorsements, payment status and days to expiry; outcomes are disposition options (BRRN.034 AC1-2). Candidates with claims, endorsements, a missing or invalid PN or unresolved payment go to manual review (BRRN.031 AC2).</w:t>
      </w:r>
    </w:p>
    <w:p>
      <w:r>
        <w:rPr/>
        <w:t>The matrix is versioned; a version is activated by a checker other than its maker. Every system decision stores the matrix version and the rule id.</w:t>
      </w:r>
    </w:p>
    <w:p>
      <w:pPr>
        <w:pStyle w:val="BDOILabel"/>
      </w:pPr>
      <w:r>
        <w:rPr/>
        <w:t>Preconditions</w:t>
      </w:r>
    </w:p>
    <w:p>
      <w:pPr>
        <w:tabs>
          <w:tab w:pos="312" w:val="left"/>
        </w:tabs>
        <w:spacing w:after="120"/>
        <w:ind w:left="312" w:hanging="283"/>
      </w:pPr>
      <w:r>
        <w:rPr>
          <w:color w:val="004EA8"/>
        </w:rPr>
        <w:t>•</w:t>
        <w:tab/>
      </w:r>
      <w:r>
        <w:rPr/>
        <w:t>An active matrix exists; without one, every candidate is manual.</w:t>
      </w:r>
    </w:p>
    <w:p>
      <w:pPr>
        <w:pStyle w:val="BDOILabel"/>
      </w:pPr>
      <w:r>
        <w:rPr/>
        <w:t>Main flow</w:t>
      </w:r>
    </w:p>
    <w:p>
      <w:pPr>
        <w:tabs>
          <w:tab w:pos="312" w:val="left"/>
        </w:tabs>
        <w:spacing w:after="40"/>
        <w:ind w:left="312" w:hanging="283"/>
      </w:pPr>
      <w:r>
        <w:rPr>
          <w:color w:val="004EA8"/>
        </w:rPr>
        <w:t>1.</w:t>
        <w:tab/>
      </w:r>
      <w:r>
        <w:rPr/>
        <w:t>The Business Administrator drafts a matrix version with its rules and submits it.</w:t>
      </w:r>
    </w:p>
    <w:p>
      <w:pPr>
        <w:tabs>
          <w:tab w:pos="312" w:val="left"/>
        </w:tabs>
        <w:spacing w:after="40"/>
        <w:ind w:left="312" w:hanging="283"/>
      </w:pPr>
      <w:r>
        <w:rPr>
          <w:color w:val="004EA8"/>
        </w:rPr>
        <w:t>2.</w:t>
        <w:tab/>
      </w:r>
      <w:r>
        <w:rPr/>
        <w:t>A checker with MASTER_AUTHORIZE activates it from its effective date.</w:t>
      </w:r>
    </w:p>
    <w:p>
      <w:pPr>
        <w:tabs>
          <w:tab w:pos="312" w:val="left"/>
        </w:tabs>
        <w:spacing w:after="120"/>
        <w:ind w:left="312" w:hanging="283"/>
      </w:pPr>
      <w:r>
        <w:rPr>
          <w:color w:val="004EA8"/>
        </w:rPr>
        <w:t>3.</w:t>
        <w:tab/>
      </w:r>
      <w:r>
        <w:rPr/>
        <w:t>On initiation BIBS evaluates the matrix and applies or proposes the disposition.</w:t>
      </w:r>
    </w:p>
    <w:p>
      <w:pPr>
        <w:pStyle w:val="BDOILabel"/>
      </w:pPr>
      <w:r>
        <w:rPr/>
        <w:t>Alternate and exception flows</w:t>
      </w:r>
    </w:p>
    <w:p>
      <w:pPr>
        <w:tabs>
          <w:tab w:pos="312" w:val="left"/>
        </w:tabs>
        <w:spacing w:after="40"/>
        <w:ind w:left="312" w:hanging="283"/>
      </w:pPr>
      <w:r>
        <w:rPr>
          <w:color w:val="004EA8"/>
        </w:rPr>
        <w:t>•</w:t>
        <w:tab/>
      </w:r>
      <w:r>
        <w:rPr/>
        <w:t>Override of a system disposition. An authorised user chooses another disposition with mandatory remarks; the override is logged.</w:t>
      </w:r>
    </w:p>
    <w:p>
      <w:pPr>
        <w:tabs>
          <w:tab w:pos="312" w:val="left"/>
        </w:tabs>
        <w:spacing w:after="120"/>
        <w:ind w:left="312" w:hanging="283"/>
      </w:pPr>
      <w:r>
        <w:rPr>
          <w:color w:val="004EA8"/>
        </w:rPr>
        <w:t>•</w:t>
        <w:tab/>
      </w:r>
      <w:r>
        <w:rPr/>
        <w:t>TL review of automatic dispositions. With parameter RNW_STP_SKIP_TL_REVIEW = true (default), an AUTO disposition skips the TL review.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AUTO applies only to CLEAN candidates; any failed check means manual review.</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one ACTIVE matrix version at a time; activation by a checker who is not the maker.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Matrix content is supplied by BDOI (RQ24); none ships with production.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Decision matrix (Renewal Setup)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condition TOTAL_LOSS is inactive until Claims defines a total-loss indicator (CLQ28).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Activation by the maker</w:t>
            </w:r>
          </w:p>
        </w:tc>
        <w:tc>
          <w:tcPr>
            <w:tcW w:type="dxa" w:w="4079"/>
            <w:tcMar>
              <w:top w:w="50" w:type="dxa"/>
              <w:bottom w:w="50" w:type="dxa"/>
              <w:left w:w="90" w:type="dxa"/>
              <w:right w:w="90" w:type="dxa"/>
            </w:tcMar>
          </w:tcPr>
          <w:p>
            <w:pPr>
              <w:pStyle w:val="BDOITable"/>
            </w:pPr>
            <w:r>
              <w:rPr>
                <w:sz w:val="18"/>
              </w:rPr>
              <w:t>A matrix version is activated by someone other than its maker</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Override without remarks</w:t>
            </w:r>
          </w:p>
        </w:tc>
        <w:tc>
          <w:tcPr>
            <w:tcW w:type="dxa" w:w="4079"/>
            <w:tcMar>
              <w:top w:w="50" w:type="dxa"/>
              <w:bottom w:w="50" w:type="dxa"/>
              <w:left w:w="90" w:type="dxa"/>
              <w:right w:w="90" w:type="dxa"/>
            </w:tcMar>
            <w:shd w:val="clear" w:color="auto" w:fill="E5F5FF"/>
          </w:tcPr>
          <w:p>
            <w:pPr>
              <w:pStyle w:val="BDOITable"/>
            </w:pPr>
            <w:r>
              <w:rPr>
                <w:sz w:val="18"/>
              </w:rPr>
              <w:t>Enter the remarks of the override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Rule without outcome</w:t>
            </w:r>
          </w:p>
        </w:tc>
        <w:tc>
          <w:tcPr>
            <w:tcW w:type="dxa" w:w="4079"/>
            <w:tcMar>
              <w:top w:w="50" w:type="dxa"/>
              <w:bottom w:w="50" w:type="dxa"/>
              <w:left w:w="90" w:type="dxa"/>
              <w:right w:w="90" w:type="dxa"/>
            </w:tcMar>
          </w:tcPr>
          <w:p>
            <w:pPr>
              <w:pStyle w:val="BDOITable"/>
            </w:pPr>
            <w:r>
              <w:rPr>
                <w:sz w:val="18"/>
              </w:rPr>
              <w:t>Select the disposition of the rule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Decision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Priority</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version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Segment / Line / Product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Masters</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Mortgaged</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Yes / No / Any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Bucket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Clean, Review</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Claims condition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None, Open, Paid (Total loss to be defined, CLQ28)</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Endorsement condition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None, Posted in term, Pending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Payment condition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Paid, Outstanding, DP</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Days to expiry from / to</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From &lt;= to</w:t>
            </w:r>
          </w:p>
        </w:tc>
      </w:tr>
      <w:tr>
        <w:trPr>
          <w:cantSplit w:val="true"/>
        </w:trPr>
        <w:tc>
          <w:tcPr>
            <w:tcW w:type="dxa" w:w="1926"/>
            <w:tcMar>
              <w:top w:w="50" w:type="dxa"/>
              <w:bottom w:w="50" w:type="dxa"/>
              <w:left w:w="90" w:type="dxa"/>
              <w:right w:w="90" w:type="dxa"/>
            </w:tcMar>
          </w:tcPr>
          <w:p>
            <w:pPr>
              <w:pStyle w:val="BDOITable"/>
            </w:pPr>
            <w:r>
              <w:rPr>
                <w:sz w:val="18"/>
              </w:rPr>
              <w:t>Outcome 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RNW_DISPOSITION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Automation</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AUTO / MANUAL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Letter hint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RA, NFR, NAL</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checkers when a matrix version is submitted.</w:t>
      </w:r>
    </w:p>
    <w:p>
      <w:pPr>
        <w:pStyle w:val="BDOILabel"/>
      </w:pPr>
      <w:r>
        <w:rPr/>
        <w:t>Audit</w:t>
      </w:r>
    </w:p>
    <w:p>
      <w:pPr>
        <w:tabs>
          <w:tab w:pos="312" w:val="left"/>
        </w:tabs>
        <w:spacing w:after="120"/>
        <w:ind w:left="312" w:hanging="283"/>
      </w:pPr>
      <w:r>
        <w:rPr>
          <w:color w:val="004EA8"/>
        </w:rPr>
        <w:t>•</w:t>
        <w:tab/>
      </w:r>
      <w:r>
        <w:rPr/>
        <w:t>Matrix versions with maker, checker and dates; each decision with version, rule id and user or MATRIX.</w:t>
      </w:r>
    </w:p>
    <w:p>
      <w:pPr>
        <w:pStyle w:val="BDOILabel"/>
      </w:pPr>
      <w:r>
        <w:rPr/>
        <w:t>Acceptance criteria</w:t>
      </w:r>
    </w:p>
    <w:p>
      <w:pPr>
        <w:tabs>
          <w:tab w:pos="312" w:val="left"/>
        </w:tabs>
        <w:spacing w:after="40"/>
        <w:ind w:left="312" w:hanging="283"/>
      </w:pPr>
      <w:r>
        <w:rPr>
          <w:color w:val="004EA8"/>
        </w:rPr>
        <w:t>1.</w:t>
        <w:tab/>
      </w:r>
      <w:r>
        <w:rPr/>
        <w:t>A Clean CBG Motor candidate matching an AUTO rule receives disposition For Renewal with source MATRIX and moves on without user action.</w:t>
      </w:r>
    </w:p>
    <w:p>
      <w:pPr>
        <w:tabs>
          <w:tab w:pos="312" w:val="left"/>
        </w:tabs>
        <w:spacing w:after="40"/>
        <w:ind w:left="312" w:hanging="283"/>
      </w:pPr>
      <w:r>
        <w:rPr>
          <w:color w:val="004EA8"/>
        </w:rPr>
        <w:t>2.</w:t>
        <w:tab/>
      </w:r>
      <w:r>
        <w:rPr/>
        <w:t>A candidate with an open claim is not disposed automatically and shows the proposal to the AO.</w:t>
      </w:r>
    </w:p>
    <w:p>
      <w:pPr>
        <w:tabs>
          <w:tab w:pos="312" w:val="left"/>
        </w:tabs>
        <w:spacing w:after="40"/>
        <w:ind w:left="312" w:hanging="283"/>
      </w:pPr>
      <w:r>
        <w:rPr>
          <w:color w:val="004EA8"/>
        </w:rPr>
        <w:t>3.</w:t>
        <w:tab/>
      </w:r>
      <w:r>
        <w:rPr/>
        <w:t>The RNW-DECISIONS report shows, for each system disposition, the matrix version and rule.</w:t>
      </w:r>
    </w:p>
    <w:p>
      <w:pPr>
        <w:tabs>
          <w:tab w:pos="312" w:val="left"/>
        </w:tabs>
        <w:spacing w:after="120"/>
        <w:ind w:left="312" w:hanging="283"/>
      </w:pPr>
      <w:r>
        <w:rPr>
          <w:color w:val="004EA8"/>
        </w:rPr>
        <w:t>4.</w:t>
        <w:tab/>
      </w:r>
      <w:r>
        <w:rPr/>
        <w:t>The scenarios of the Walkthrough addendum (Annex BRRN.034, p.23) hold - a Clean renewal answered Renew As Is moves forward without user action; a rejected or revised insurer answer stops or reroutes the renewal; a failed rule sends it to manual handling; an unresolved endorsement blocks it.</w:t>
      </w:r>
    </w:p>
    <w:p>
      <w:pPr>
        <w:pStyle w:val="Heading3"/>
      </w:pPr>
      <w:bookmarkStart w:id="134" w:name="_Toc000134"/>
      <w:r>
        <w:rPr/>
        <w:t>FR-RN-024 Tag non-renewable risk codes and send the NFR</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BRRN.009 (p.52-53), restating BRD 1.003.7.3, 1.003.7.3.1 (p.77)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 (codes)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Setup (Non-renewable Risk Codes); Letters (NFR tab)</w:t>
            </w:r>
          </w:p>
        </w:tc>
      </w:tr>
    </w:tbl>
    <w:p>
      <w:pPr>
        <w:pStyle w:val="BDOISpacer"/>
      </w:pPr>
    </w:p>
    <w:p>
      <w:pPr>
        <w:pStyle w:val="BDOILabel"/>
      </w:pPr>
      <w:r>
        <w:rPr/>
        <w:t>Description</w:t>
      </w:r>
    </w:p>
    <w:p>
      <w:r>
        <w:rPr/>
        <w:t>The Business Administrator maintains the risk codes that are not renewable, with line, reason and effective dates. Each change is authorised by a checker.</w:t>
      </w:r>
    </w:p>
    <w:p>
      <w:r>
        <w:rPr/>
        <w:t>The check RISK_CODE_RENEWABLE tags a candidate on such a code Not for Renewal with reason "Non-renewable Accounts" and source SYSTEM, excludes it from the assignment list, and queues a Not for Renewal Letter (NFR) to the client. The delivery outcome is read from the e-mail log.</w:t>
      </w:r>
    </w:p>
    <w:p>
      <w:pPr>
        <w:pStyle w:val="BDOILabel"/>
      </w:pPr>
      <w:r>
        <w:rPr/>
        <w:t>Preconditions</w:t>
      </w:r>
    </w:p>
    <w:p>
      <w:pPr>
        <w:tabs>
          <w:tab w:pos="312" w:val="left"/>
        </w:tabs>
        <w:spacing w:after="120"/>
        <w:ind w:left="312" w:hanging="283"/>
      </w:pPr>
      <w:r>
        <w:rPr>
          <w:color w:val="004EA8"/>
        </w:rPr>
        <w:t>•</w:t>
        <w:tab/>
      </w:r>
      <w:r>
        <w:rPr/>
        <w:t>The user has RNW_SETUP (codes).</w:t>
      </w:r>
    </w:p>
    <w:p>
      <w:pPr>
        <w:pStyle w:val="BDOILabel"/>
      </w:pPr>
      <w:r>
        <w:rPr/>
        <w:t>Main flow</w:t>
      </w:r>
    </w:p>
    <w:p>
      <w:pPr>
        <w:tabs>
          <w:tab w:pos="312" w:val="left"/>
        </w:tabs>
        <w:spacing w:after="40"/>
        <w:ind w:left="312" w:hanging="283"/>
      </w:pPr>
      <w:r>
        <w:rPr>
          <w:color w:val="004EA8"/>
        </w:rPr>
        <w:t>1.</w:t>
        <w:tab/>
      </w:r>
      <w:r>
        <w:rPr/>
        <w:t>The Business Administrator adds a risk code with reason and effective dates; a checker authorises it.</w:t>
      </w:r>
    </w:p>
    <w:p>
      <w:pPr>
        <w:tabs>
          <w:tab w:pos="312" w:val="left"/>
        </w:tabs>
        <w:spacing w:after="40"/>
        <w:ind w:left="312" w:hanging="283"/>
      </w:pPr>
      <w:r>
        <w:rPr>
          <w:color w:val="004EA8"/>
        </w:rPr>
        <w:t>2.</w:t>
        <w:tab/>
      </w:r>
      <w:r>
        <w:rPr/>
        <w:t>At the next check run, candidates on that code are tagged and moved to LETTER_PENDING.</w:t>
      </w:r>
    </w:p>
    <w:p>
      <w:pPr>
        <w:tabs>
          <w:tab w:pos="312" w:val="left"/>
        </w:tabs>
        <w:spacing w:after="120"/>
        <w:ind w:left="312" w:hanging="283"/>
      </w:pPr>
      <w:r>
        <w:rPr>
          <w:color w:val="004EA8"/>
        </w:rPr>
        <w:t>3.</w:t>
        <w:tab/>
      </w:r>
      <w:r>
        <w:rPr/>
        <w:t>BIBS generates the NFR from template RNW_NFR and sends it protected to the client's registered e-mail.</w:t>
      </w:r>
    </w:p>
    <w:p>
      <w:pPr>
        <w:pStyle w:val="BDOILabel"/>
      </w:pPr>
      <w:r>
        <w:rPr/>
        <w:t>Alternate and exception flows</w:t>
      </w:r>
    </w:p>
    <w:p>
      <w:pPr>
        <w:tabs>
          <w:tab w:pos="312" w:val="left"/>
        </w:tabs>
        <w:spacing w:after="120"/>
        <w:ind w:left="312" w:hanging="283"/>
      </w:pPr>
      <w:r>
        <w:rPr>
          <w:color w:val="004EA8"/>
        </w:rPr>
        <w:t>•</w:t>
        <w:tab/>
      </w:r>
      <w:r>
        <w:rPr/>
        <w:t>The client later decides to renew. The AO re-dispositions the account (FR-RN-047); the NFR stays in the history with the flag "NFR sent".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Codes are never deleted; they are end-dated.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NFR is queued on tagging without a human review step; BDOI confirms this under RQ07.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to before effective from</w:t>
            </w:r>
          </w:p>
        </w:tc>
        <w:tc>
          <w:tcPr>
            <w:tcW w:type="dxa" w:w="4079"/>
            <w:tcMar>
              <w:top w:w="50" w:type="dxa"/>
              <w:bottom w:w="50" w:type="dxa"/>
              <w:left w:w="90" w:type="dxa"/>
              <w:right w:w="90" w:type="dxa"/>
            </w:tcMar>
          </w:tcPr>
          <w:p>
            <w:pPr>
              <w:pStyle w:val="BDOITable"/>
            </w:pPr>
            <w:r>
              <w:rPr>
                <w:sz w:val="18"/>
              </w:rPr>
              <w:t>The effective-to date is before the effective-from date</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Risk code not in the catalogue</w:t>
            </w:r>
          </w:p>
        </w:tc>
        <w:tc>
          <w:tcPr>
            <w:tcW w:type="dxa" w:w="4079"/>
            <w:tcMar>
              <w:top w:w="50" w:type="dxa"/>
              <w:bottom w:w="50" w:type="dxa"/>
              <w:left w:w="90" w:type="dxa"/>
              <w:right w:w="90" w:type="dxa"/>
            </w:tcMar>
            <w:shd w:val="clear" w:color="auto" w:fill="E5F5FF"/>
          </w:tcPr>
          <w:p>
            <w:pPr>
              <w:pStyle w:val="BDOITable"/>
            </w:pPr>
            <w:r>
              <w:rPr>
                <w:sz w:val="18"/>
              </w:rPr>
              <w:t>Risk code &lt;code&gt; does not exist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Non-renewable risk code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Risk code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Product catalogue</w:t>
            </w:r>
          </w:p>
        </w:tc>
        <w:tc>
          <w:tcPr>
            <w:tcW w:type="dxa" w:w="3286"/>
            <w:tcMar>
              <w:top w:w="50" w:type="dxa"/>
              <w:bottom w:w="50" w:type="dxa"/>
              <w:left w:w="90" w:type="dxa"/>
              <w:right w:w="90" w:type="dxa"/>
            </w:tcMar>
          </w:tcPr>
          <w:p>
            <w:pPr>
              <w:pStyle w:val="BDOITable"/>
            </w:pPr>
            <w:r>
              <w:rPr>
                <w:sz w:val="18"/>
              </w:rPr>
              <w:t>Active risk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line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Product lines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 (from)</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on or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NFR to the client; confirmation of delivery on the Letters tab.</w:t>
      </w:r>
    </w:p>
    <w:p>
      <w:pPr>
        <w:pStyle w:val="BDOILabel"/>
      </w:pPr>
      <w:r>
        <w:rPr/>
        <w:t>Audit</w:t>
      </w:r>
    </w:p>
    <w:p>
      <w:pPr>
        <w:tabs>
          <w:tab w:pos="312" w:val="left"/>
        </w:tabs>
        <w:spacing w:after="120"/>
        <w:ind w:left="312" w:hanging="283"/>
      </w:pPr>
      <w:r>
        <w:rPr>
          <w:color w:val="004EA8"/>
        </w:rPr>
        <w:t>•</w:t>
        <w:tab/>
      </w:r>
      <w:r>
        <w:rPr/>
        <w:t>Changes to codes (maker, checker, before and after) and every NFR action, including failures.</w:t>
      </w:r>
    </w:p>
    <w:p>
      <w:pPr>
        <w:pStyle w:val="BDOILabel"/>
      </w:pPr>
      <w:r>
        <w:rPr/>
        <w:t>Acceptance criteria</w:t>
      </w:r>
    </w:p>
    <w:p>
      <w:pPr>
        <w:tabs>
          <w:tab w:pos="312" w:val="left"/>
        </w:tabs>
        <w:spacing w:after="40"/>
        <w:ind w:left="312" w:hanging="283"/>
      </w:pPr>
      <w:r>
        <w:rPr>
          <w:color w:val="004EA8"/>
        </w:rPr>
        <w:t>1.</w:t>
        <w:tab/>
      </w:r>
      <w:r>
        <w:rPr/>
        <w:t>A candidate on a non-renewable risk code is tagged Not for Renewal, does not appear in Unassigned Disposition, and an NFR is generated.</w:t>
      </w:r>
    </w:p>
    <w:p>
      <w:pPr>
        <w:tabs>
          <w:tab w:pos="312" w:val="left"/>
        </w:tabs>
        <w:spacing w:after="40"/>
        <w:ind w:left="312" w:hanging="283"/>
      </w:pPr>
      <w:r>
        <w:rPr>
          <w:color w:val="004EA8"/>
        </w:rPr>
        <w:t>2.</w:t>
        <w:tab/>
      </w:r>
      <w:r>
        <w:rPr/>
        <w:t>The Letters tab shows the NFR with its sent status.</w:t>
      </w:r>
    </w:p>
    <w:p>
      <w:pPr>
        <w:tabs>
          <w:tab w:pos="312" w:val="left"/>
        </w:tabs>
        <w:spacing w:after="120"/>
        <w:ind w:left="312" w:hanging="283"/>
      </w:pPr>
      <w:r>
        <w:rPr>
          <w:color w:val="004EA8"/>
        </w:rPr>
        <w:t>3.</w:t>
        <w:tab/>
      </w:r>
      <w:r>
        <w:rPr/>
        <w:t>A code change takes effect only after the checker authorises it.</w:t>
      </w:r>
    </w:p>
    <w:p>
      <w:pPr>
        <w:pStyle w:val="Heading3"/>
      </w:pPr>
      <w:bookmarkStart w:id="135" w:name="_Toc000135"/>
      <w:r>
        <w:rPr/>
        <w:t>FR-RN-025 Ingest LAMD reports and route paid-off and RMU accounts</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BRRN.029 (p.34; p.7-8, 23), BRRN.039 (p.40), BRRN.024 (p.32; p.6, 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LAMD user (upload); System (matching)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LAMD Reports (upload, match results, routing)</w:t>
            </w:r>
          </w:p>
        </w:tc>
      </w:tr>
    </w:tbl>
    <w:p>
      <w:pPr>
        <w:pStyle w:val="BDOISpacer"/>
      </w:pPr>
    </w:p>
    <w:p>
      <w:pPr>
        <w:pStyle w:val="BDOILabel"/>
      </w:pPr>
      <w:r>
        <w:rPr/>
        <w:t>Description</w:t>
      </w:r>
    </w:p>
    <w:p>
      <w:r>
        <w:rPr/>
        <w:t>The LAMD user uploads the paid-off and RMU loan reports. BIBS matches each line to the expiring candidates by PN, the primary matching key, and applies the routing. A paid-off loan tags the account Not for Renewal with reason "Loan fully paid"; an RMU loan tags it Not for Renewal with reason "RMU" or transfers it to the Corporate RMU unit.</w:t>
      </w:r>
    </w:p>
    <w:p>
      <w:r>
        <w:rPr/>
        <w:t>For CBG Motor and Fire, PN matching is mandatory. A CBG candidate without a PN fails PN_PRESENT, and matched Clean candidates follow the straight-through path to the RA or the NFR without AO assignment (BRRN.039).</w:t>
      </w:r>
    </w:p>
    <w:p>
      <w:pPr>
        <w:pStyle w:val="BDOILabel"/>
      </w:pPr>
      <w:r>
        <w:rPr/>
        <w:t>Preconditions</w:t>
      </w:r>
    </w:p>
    <w:p>
      <w:pPr>
        <w:tabs>
          <w:tab w:pos="312" w:val="left"/>
        </w:tabs>
        <w:spacing w:after="120"/>
        <w:ind w:left="312" w:hanging="283"/>
      </w:pPr>
      <w:r>
        <w:rPr>
          <w:color w:val="004EA8"/>
        </w:rPr>
        <w:t>•</w:t>
        <w:tab/>
      </w:r>
      <w:r>
        <w:rPr/>
        <w:t>The user has RNW_LAMD_UPLOAD.</w:t>
      </w:r>
    </w:p>
    <w:p>
      <w:pPr>
        <w:pStyle w:val="BDOILabel"/>
      </w:pPr>
      <w:r>
        <w:rPr/>
        <w:t>Main flow</w:t>
      </w:r>
    </w:p>
    <w:p>
      <w:pPr>
        <w:tabs>
          <w:tab w:pos="312" w:val="left"/>
        </w:tabs>
        <w:spacing w:after="40"/>
        <w:ind w:left="312" w:hanging="283"/>
      </w:pPr>
      <w:r>
        <w:rPr>
          <w:color w:val="004EA8"/>
        </w:rPr>
        <w:t>1.</w:t>
        <w:tab/>
      </w:r>
      <w:r>
        <w:rPr/>
        <w:t>The LAMD user chooses the report type (Paid-off or RMU) and the period, and uploads the file.</w:t>
      </w:r>
    </w:p>
    <w:p>
      <w:pPr>
        <w:tabs>
          <w:tab w:pos="312" w:val="left"/>
        </w:tabs>
        <w:spacing w:after="40"/>
        <w:ind w:left="312" w:hanging="283"/>
      </w:pPr>
      <w:r>
        <w:rPr>
          <w:color w:val="004EA8"/>
        </w:rPr>
        <w:t>2.</w:t>
        <w:tab/>
      </w:r>
      <w:r>
        <w:rPr/>
        <w:t>BIBS validates the rows, matches them by PN and shows matched, unmatched and ambiguous lines.</w:t>
      </w:r>
    </w:p>
    <w:p>
      <w:pPr>
        <w:tabs>
          <w:tab w:pos="312" w:val="left"/>
        </w:tabs>
        <w:spacing w:after="120"/>
        <w:ind w:left="312" w:hanging="283"/>
      </w:pPr>
      <w:r>
        <w:rPr>
          <w:color w:val="004EA8"/>
        </w:rPr>
        <w:t>3.</w:t>
        <w:tab/>
      </w:r>
      <w:r>
        <w:rPr/>
        <w:t>BIBS applies the routing to matched candidates and re-runs their checks.</w:t>
      </w:r>
    </w:p>
    <w:p>
      <w:pPr>
        <w:pStyle w:val="BDOILabel"/>
      </w:pPr>
      <w:r>
        <w:rPr/>
        <w:t>Alternate and exception flows</w:t>
      </w:r>
    </w:p>
    <w:p>
      <w:pPr>
        <w:tabs>
          <w:tab w:pos="312" w:val="left"/>
        </w:tabs>
        <w:spacing w:after="40"/>
        <w:ind w:left="312" w:hanging="283"/>
      </w:pPr>
      <w:r>
        <w:rPr>
          <w:color w:val="004EA8"/>
        </w:rPr>
        <w:t>•</w:t>
        <w:tab/>
      </w:r>
      <w:r>
        <w:rPr/>
        <w:t>Unmatched PN. The line is kept as unmatched and listed in RNW-LAMD-MATCH.</w:t>
      </w:r>
    </w:p>
    <w:p>
      <w:pPr>
        <w:tabs>
          <w:tab w:pos="312" w:val="left"/>
        </w:tabs>
        <w:spacing w:after="120"/>
        <w:ind w:left="312" w:hanging="283"/>
      </w:pPr>
      <w:r>
        <w:rPr>
          <w:color w:val="004EA8"/>
        </w:rPr>
        <w:t>•</w:t>
        <w:tab/>
      </w:r>
      <w:r>
        <w:rPr/>
        <w:t>Paid-off client wants to renew without a mortgage. The AO re-dispositions (FR-RN-047; RQ23).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PN is the primary matching key.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RMU routing: tag Not for Renewal, or transfer to the unit in RNW_RMU_UNIT when set.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RNW_RMU_UNIT (RQ23)</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CBG lines on the STP path: Motor and Property.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RNW_CBG_STP_LINES (RQ08)</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Report layout: column mapping of the upload handler.</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Bulk template RNW_LAMD_REPORT (RQ20)</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BULK_FILE_TYPE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without PN</w:t>
            </w:r>
          </w:p>
        </w:tc>
        <w:tc>
          <w:tcPr>
            <w:tcW w:type="dxa" w:w="4079"/>
            <w:tcMar>
              <w:top w:w="50" w:type="dxa"/>
              <w:bottom w:w="50" w:type="dxa"/>
              <w:left w:w="90" w:type="dxa"/>
              <w:right w:w="90" w:type="dxa"/>
            </w:tcMar>
            <w:shd w:val="clear" w:color="auto" w:fill="E5F5FF"/>
          </w:tcPr>
          <w:p>
            <w:pPr>
              <w:pStyle w:val="BDOITable"/>
            </w:pPr>
            <w:r>
              <w:rPr>
                <w:sz w:val="18"/>
              </w:rPr>
              <w:t>Row &lt;n&gt; has no PN number</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PN matches several candidates</w:t>
            </w:r>
          </w:p>
        </w:tc>
        <w:tc>
          <w:tcPr>
            <w:tcW w:type="dxa" w:w="4079"/>
            <w:tcMar>
              <w:top w:w="50" w:type="dxa"/>
              <w:bottom w:w="50" w:type="dxa"/>
              <w:left w:w="90" w:type="dxa"/>
              <w:right w:w="90" w:type="dxa"/>
            </w:tcMar>
          </w:tcPr>
          <w:p>
            <w:pPr>
              <w:pStyle w:val="BDOITable"/>
            </w:pPr>
            <w:r>
              <w:rPr>
                <w:sz w:val="18"/>
              </w:rPr>
              <w:t>Row &lt;n&gt;: PN &lt;pn&gt; matches several renewals</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Upload LAMD report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Report type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Paid-off, RMU</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w:t>
            </w:r>
          </w:p>
        </w:tc>
        <w:tc>
          <w:tcPr>
            <w:tcW w:type="dxa" w:w="1190"/>
            <w:tcMar>
              <w:top w:w="50" w:type="dxa"/>
              <w:bottom w:w="50" w:type="dxa"/>
              <w:left w:w="90" w:type="dxa"/>
              <w:right w:w="90" w:type="dxa"/>
            </w:tcMar>
            <w:shd w:val="clear" w:color="auto" w:fill="E5F5FF"/>
          </w:tcPr>
          <w:p>
            <w:pPr>
              <w:pStyle w:val="BDOITable"/>
            </w:pPr>
            <w:r>
              <w:rPr>
                <w:sz w:val="18"/>
              </w:rPr>
              <w:t>Month</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Document type LAMD_REPORT</w:t>
            </w:r>
          </w:p>
        </w:tc>
        <w:tc>
          <w:tcPr>
            <w:tcW w:type="dxa" w:w="3286"/>
            <w:tcMar>
              <w:top w:w="50" w:type="dxa"/>
              <w:bottom w:w="50" w:type="dxa"/>
              <w:left w:w="90" w:type="dxa"/>
              <w:right w:w="90" w:type="dxa"/>
            </w:tcMar>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owning TL when an account is tagged or routed by LAMD.</w:t>
      </w:r>
    </w:p>
    <w:p>
      <w:pPr>
        <w:pStyle w:val="BDOILabel"/>
      </w:pPr>
      <w:r>
        <w:rPr/>
        <w:t>Audit</w:t>
      </w:r>
    </w:p>
    <w:p>
      <w:pPr>
        <w:tabs>
          <w:tab w:pos="312" w:val="left"/>
        </w:tabs>
        <w:spacing w:after="120"/>
        <w:ind w:left="312" w:hanging="283"/>
      </w:pPr>
      <w:r>
        <w:rPr>
          <w:color w:val="004EA8"/>
        </w:rPr>
        <w:t>•</w:t>
        <w:tab/>
      </w:r>
      <w:r>
        <w:rPr/>
        <w:t>Upload, each match and routing with time and data source (BRRN.029 AC3).</w:t>
      </w:r>
    </w:p>
    <w:p>
      <w:pPr>
        <w:pStyle w:val="BDOILabel"/>
      </w:pPr>
      <w:r>
        <w:rPr/>
        <w:t>Acceptance criteria</w:t>
      </w:r>
    </w:p>
    <w:p>
      <w:pPr>
        <w:tabs>
          <w:tab w:pos="312" w:val="left"/>
        </w:tabs>
        <w:spacing w:after="40"/>
        <w:ind w:left="312" w:hanging="283"/>
      </w:pPr>
      <w:r>
        <w:rPr>
          <w:color w:val="004EA8"/>
        </w:rPr>
        <w:t>1.</w:t>
        <w:tab/>
      </w:r>
      <w:r>
        <w:rPr/>
        <w:t>A paid-off PN matching an expiring candidate tags it Not for Renewal with reason Loan fully paid.</w:t>
      </w:r>
    </w:p>
    <w:p>
      <w:pPr>
        <w:tabs>
          <w:tab w:pos="312" w:val="left"/>
        </w:tabs>
        <w:spacing w:after="40"/>
        <w:ind w:left="312" w:hanging="283"/>
      </w:pPr>
      <w:r>
        <w:rPr>
          <w:color w:val="004EA8"/>
        </w:rPr>
        <w:t>2.</w:t>
        <w:tab/>
      </w:r>
      <w:r>
        <w:rPr/>
        <w:t>A CBG Motor candidate without a PN is Exception.</w:t>
      </w:r>
    </w:p>
    <w:p>
      <w:pPr>
        <w:tabs>
          <w:tab w:pos="312" w:val="left"/>
        </w:tabs>
        <w:spacing w:after="120"/>
        <w:ind w:left="312" w:hanging="283"/>
      </w:pPr>
      <w:r>
        <w:rPr>
          <w:color w:val="004EA8"/>
        </w:rPr>
        <w:t>3.</w:t>
        <w:tab/>
      </w:r>
      <w:r>
        <w:rPr/>
        <w:t>A LAMD user cannot see the RA or disposition actions.</w:t>
      </w:r>
    </w:p>
    <w:p>
      <w:pPr>
        <w:pStyle w:val="Heading3"/>
      </w:pPr>
      <w:bookmarkStart w:id="136" w:name="_Toc000136"/>
      <w:r>
        <w:rPr/>
        <w:t>FR-RN-026 Flag accounts due for KYC review</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BRRN.028 (p.33-34; p.6-7, 21-23)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any list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(flag chip KYC due); record page; Renewal Reports</w:t>
            </w:r>
          </w:p>
        </w:tc>
      </w:tr>
    </w:tbl>
    <w:p>
      <w:pPr>
        <w:pStyle w:val="BDOISpacer"/>
      </w:pPr>
    </w:p>
    <w:p>
      <w:pPr>
        <w:pStyle w:val="BDOILabel"/>
      </w:pPr>
      <w:r>
        <w:rPr/>
        <w:t>Description</w:t>
      </w:r>
    </w:p>
    <w:p>
      <w:r>
        <w:rPr/>
        <w:t>BIBS flags candidates whose client is due or upcoming for KYC review, using the client's KYC review date and the KYC due window. The flag shows as a chip in the lists and a column in the reports, with the date it was first identified. It is for visibility and reporting only and never blocks, stops or reroutes the renewal.</w:t>
      </w:r>
    </w:p>
    <w:p>
      <w:r>
        <w:rPr/>
        <w:t>Note: the annex of the Walkthrough addendum describes a KYC determination process in which a missing, incomplete or expired KYC blocks the renewal (KYC-01 to KYC-06, p.22-23), while BRRN.028 (p.6-7) and the scope statement (p.4) keep KYC for visibility, non-blocking. This FR applies BRRN.028; the point is listed for confirmation with BDOI Compliance (CLR-RN-30).</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check KYC_DUE runs with the other checks.</w:t>
      </w:r>
    </w:p>
    <w:p>
      <w:pPr>
        <w:tabs>
          <w:tab w:pos="312" w:val="left"/>
        </w:tabs>
        <w:spacing w:after="120"/>
        <w:ind w:left="312" w:hanging="283"/>
      </w:pPr>
      <w:r>
        <w:rPr>
          <w:color w:val="004EA8"/>
        </w:rPr>
        <w:t>2.</w:t>
        <w:tab/>
      </w:r>
      <w:r>
        <w:rPr/>
        <w:t>When the client is due within the window, BIBS sets the flag and records when it was identified.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Severity INFO only; the flag is never an input of the bucket rules.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Segments in scope: all (default); list to confirm (bank / non-bank, CLG, BBG, Motor).</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RNW_KYC_SEGMENTS (RQ22)</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Due window from the client master.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KYC_DUE_WINDOW_DAYS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date and time the flag was set and cleared.</w:t>
      </w:r>
    </w:p>
    <w:p>
      <w:pPr>
        <w:pStyle w:val="BDOILabel"/>
      </w:pPr>
      <w:r>
        <w:rPr/>
        <w:t>Acceptance criteria</w:t>
      </w:r>
    </w:p>
    <w:p>
      <w:pPr>
        <w:tabs>
          <w:tab w:pos="312" w:val="left"/>
        </w:tabs>
        <w:spacing w:after="40"/>
        <w:ind w:left="312" w:hanging="283"/>
      </w:pPr>
      <w:r>
        <w:rPr>
          <w:color w:val="004EA8"/>
        </w:rPr>
        <w:t>1.</w:t>
        <w:tab/>
      </w:r>
      <w:r>
        <w:rPr/>
        <w:t>A candidate whose client KYC review is due in 20 days shows the KYC due chip, and its bucket is unchanged.</w:t>
      </w:r>
    </w:p>
    <w:p>
      <w:pPr>
        <w:tabs>
          <w:tab w:pos="312" w:val="left"/>
        </w:tabs>
        <w:spacing w:after="120"/>
        <w:ind w:left="312" w:hanging="283"/>
      </w:pPr>
      <w:r>
        <w:rPr>
          <w:color w:val="004EA8"/>
        </w:rPr>
        <w:t>2.</w:t>
        <w:tab/>
      </w:r>
      <w:r>
        <w:rPr/>
        <w:t>The renewal status report shows the flag and the date it was identified.</w:t>
      </w:r>
    </w:p>
    <w:p>
      <w:pPr>
        <w:pStyle w:val="Heading3"/>
      </w:pPr>
      <w:bookmarkStart w:id="137" w:name="_Toc000137"/>
      <w:r>
        <w:rPr/>
        <w:t>FR-RN-027 Reflect endorsements on the mother policy before approval</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BRRN.032 (p.36), BRD 1.008.1.4 (p.82)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(Checks &amp; Bucket, Account History); TL Review</w:t>
            </w:r>
          </w:p>
        </w:tc>
      </w:tr>
    </w:tbl>
    <w:p>
      <w:pPr>
        <w:pStyle w:val="BDOISpacer"/>
      </w:pPr>
    </w:p>
    <w:p>
      <w:pPr>
        <w:pStyle w:val="BDOILabel"/>
      </w:pPr>
      <w:r>
        <w:rPr/>
        <w:t>Description</w:t>
      </w:r>
    </w:p>
    <w:p>
      <w:r>
        <w:rPr/>
        <w:t>Endorsements booked before or during the renewal update the expiring policy (the mother policy). The renewal account is created from the policy as of the last posted endorsement, so the renewal computation reflects the latest policy state.</w:t>
      </w:r>
    </w:p>
    <w:p>
      <w:r>
        <w:rPr/>
        <w:t>While an endorsement request on the expiring invoice family is neither posted nor cancelled, the check ENDORSEMENT_PENDING fails and the renewal cannot be posted, have its RA generated or be accepted. BIBS records the link between each endorsement and the candidate.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endorsement request is opened on the expiring invoice family.</w:t>
      </w:r>
    </w:p>
    <w:p>
      <w:pPr>
        <w:tabs>
          <w:tab w:pos="312" w:val="left"/>
        </w:tabs>
        <w:spacing w:after="40"/>
        <w:ind w:left="312" w:hanging="283"/>
      </w:pPr>
      <w:r>
        <w:rPr>
          <w:color w:val="004EA8"/>
        </w:rPr>
        <w:t>2.</w:t>
        <w:tab/>
      </w:r>
      <w:r>
        <w:rPr/>
        <w:t>The check fails; the candidate moves to Review and shows the Endorsed flag.</w:t>
      </w:r>
    </w:p>
    <w:p>
      <w:pPr>
        <w:tabs>
          <w:tab w:pos="312" w:val="left"/>
        </w:tabs>
        <w:spacing w:after="120"/>
        <w:ind w:left="312" w:hanging="283"/>
      </w:pPr>
      <w:r>
        <w:rPr>
          <w:color w:val="004EA8"/>
        </w:rPr>
        <w:t>3.</w:t>
        <w:tab/>
      </w:r>
      <w:r>
        <w:rPr/>
        <w:t>The endorsement is posted; the check passes at the next re-evaluation and the link is recorded.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Post, RA generation and acceptance are refused while a blocking check is open, unless it is overridden with remarks.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Post or RA with an open endorsement</w:t>
            </w:r>
          </w:p>
        </w:tc>
        <w:tc>
          <w:tcPr>
            <w:tcW w:type="dxa" w:w="4079"/>
            <w:tcMar>
              <w:top w:w="50" w:type="dxa"/>
              <w:bottom w:w="50" w:type="dxa"/>
              <w:left w:w="90" w:type="dxa"/>
              <w:right w:w="90" w:type="dxa"/>
            </w:tcMar>
          </w:tcPr>
          <w:p>
            <w:pPr>
              <w:pStyle w:val="BDOITable"/>
            </w:pPr>
            <w:r>
              <w:rPr>
                <w:sz w:val="18"/>
              </w:rPr>
              <w:t>Renewal &lt;ref&gt; has an endorsement in progress (&lt;endorsement no.&gt;)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owner of the stage when the check fails.</w:t>
      </w:r>
    </w:p>
    <w:p>
      <w:pPr>
        <w:pStyle w:val="BDOILabel"/>
      </w:pPr>
      <w:r>
        <w:rPr/>
        <w:t>Audit</w:t>
      </w:r>
    </w:p>
    <w:p>
      <w:pPr>
        <w:tabs>
          <w:tab w:pos="312" w:val="left"/>
        </w:tabs>
        <w:spacing w:after="120"/>
        <w:ind w:left="312" w:hanging="283"/>
      </w:pPr>
      <w:r>
        <w:rPr>
          <w:color w:val="004EA8"/>
        </w:rPr>
        <w:t>•</w:t>
        <w:tab/>
      </w:r>
      <w:r>
        <w:rPr/>
        <w:t>Endorsement-to-renewal link with the endorsement number, source and status at link time.</w:t>
      </w:r>
    </w:p>
    <w:p>
      <w:pPr>
        <w:pStyle w:val="BDOILabel"/>
      </w:pPr>
      <w:r>
        <w:rPr/>
        <w:t>Acceptance criteria</w:t>
      </w:r>
    </w:p>
    <w:p>
      <w:pPr>
        <w:tabs>
          <w:tab w:pos="312" w:val="left"/>
        </w:tabs>
        <w:spacing w:after="40"/>
        <w:ind w:left="312" w:hanging="283"/>
      </w:pPr>
      <w:r>
        <w:rPr>
          <w:color w:val="004EA8"/>
        </w:rPr>
        <w:t>1.</w:t>
        <w:tab/>
      </w:r>
      <w:r>
        <w:rPr/>
        <w:t>The TL cannot post a candidate while an endorsement request on the expiring invoice is open.</w:t>
      </w:r>
    </w:p>
    <w:p>
      <w:pPr>
        <w:tabs>
          <w:tab w:pos="312" w:val="left"/>
        </w:tabs>
        <w:spacing w:after="40"/>
        <w:ind w:left="312" w:hanging="283"/>
      </w:pPr>
      <w:r>
        <w:rPr>
          <w:color w:val="004EA8"/>
        </w:rPr>
        <w:t>2.</w:t>
        <w:tab/>
      </w:r>
      <w:r>
        <w:rPr/>
        <w:t>After the endorsement is posted, the renewal account shows the endorsed sum insured.</w:t>
      </w:r>
    </w:p>
    <w:p>
      <w:pPr>
        <w:tabs>
          <w:tab w:pos="312" w:val="left"/>
        </w:tabs>
        <w:spacing w:after="120"/>
        <w:ind w:left="312" w:hanging="283"/>
      </w:pPr>
      <w:r>
        <w:rPr>
          <w:color w:val="004EA8"/>
        </w:rPr>
        <w:t>3.</w:t>
        <w:tab/>
      </w:r>
      <w:r>
        <w:rPr/>
        <w:t>The record lists the linked endorsement numbers.</w:t>
      </w:r>
    </w:p>
    <w:p>
      <w:pPr>
        <w:pStyle w:val="Heading3"/>
      </w:pPr>
      <w:bookmarkStart w:id="138" w:name="_Toc000138"/>
      <w:r>
        <w:rPr/>
        <w:t>FR-RN-028 Resolve the package of a migrated policy at sanitation</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BRRN.020 (p.30; p.5, 20-21)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(check PACKAGE_REMAP); Renewal processing team (Processing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(Checks &amp; Bucket, Package panel); Expiry List (bucket Exception)</w:t>
            </w:r>
          </w:p>
        </w:tc>
      </w:tr>
    </w:tbl>
    <w:p>
      <w:pPr>
        <w:pStyle w:val="BDOISpacer"/>
      </w:pPr>
    </w:p>
    <w:p>
      <w:pPr>
        <w:pStyle w:val="BDOILabel"/>
      </w:pPr>
      <w:r>
        <w:rPr/>
        <w:t>Description</w:t>
      </w:r>
    </w:p>
    <w:p>
      <w:r>
        <w:rPr/>
        <w:t>A migrated policy carries its legacy package code. BDOI decided on 26-Sep-2026 that legacy packages are remapped to the BIBS packages at sanitation, not at the data migration (BRD-13 question DMQ36). The migration only loads the legacy package code and the package code map.</w:t>
      </w:r>
    </w:p>
    <w:p>
      <w:r>
        <w:rPr/>
        <w:t>For each candidate of source Legacy the check PACKAGE_REMAP looks the legacy package up in the package code map. When the map gives one active BIBS package version, the check passes and the candidate takes that version. When the package is not in the map, is retired, or maps to several versions, the check fails and the candidate goes to the Exception bucket.</w:t>
      </w:r>
    </w:p>
    <w:p>
      <w:r>
        <w:rPr/>
        <w:t>A member of the Renewal processing team chooses the BIBS package version on the record page and a second member approves the choice (maker-checker). The choice is logged and listed so that the code map can be completed for later candidates.</w:t>
      </w:r>
    </w:p>
    <w:p>
      <w:pPr>
        <w:pStyle w:val="BDOILabel"/>
      </w:pPr>
      <w:r>
        <w:rPr/>
        <w:t>Preconditions</w:t>
      </w:r>
    </w:p>
    <w:p>
      <w:pPr>
        <w:tabs>
          <w:tab w:pos="312" w:val="left"/>
        </w:tabs>
        <w:spacing w:after="120"/>
        <w:ind w:left="312" w:hanging="283"/>
      </w:pPr>
      <w:r>
        <w:rPr>
          <w:color w:val="004EA8"/>
        </w:rPr>
        <w:t>•</w:t>
        <w:tab/>
      </w:r>
      <w:r>
        <w:rPr/>
        <w:t>The candidate has source Legacy; the user has RNW_PACKAGE_REMAP.</w:t>
      </w:r>
    </w:p>
    <w:p>
      <w:pPr>
        <w:pStyle w:val="BDOILabel"/>
      </w:pPr>
      <w:r>
        <w:rPr/>
        <w:t>Main flow</w:t>
      </w:r>
    </w:p>
    <w:p>
      <w:pPr>
        <w:tabs>
          <w:tab w:pos="312" w:val="left"/>
        </w:tabs>
        <w:spacing w:after="40"/>
        <w:ind w:left="312" w:hanging="283"/>
      </w:pPr>
      <w:r>
        <w:rPr>
          <w:color w:val="004EA8"/>
        </w:rPr>
        <w:t>1.</w:t>
        <w:tab/>
      </w:r>
      <w:r>
        <w:rPr/>
        <w:t>The check runs after the go-live extraction and at every re-evaluation.</w:t>
      </w:r>
    </w:p>
    <w:p>
      <w:pPr>
        <w:tabs>
          <w:tab w:pos="312" w:val="left"/>
        </w:tabs>
        <w:spacing w:after="40"/>
        <w:ind w:left="312" w:hanging="283"/>
      </w:pPr>
      <w:r>
        <w:rPr>
          <w:color w:val="004EA8"/>
        </w:rPr>
        <w:t>2.</w:t>
        <w:tab/>
      </w:r>
      <w:r>
        <w:rPr/>
        <w:t>The processor opens a candidate of the Exception bucket with PACKAGE_REMAP failed and chooses the package version with a reason.</w:t>
      </w:r>
    </w:p>
    <w:p>
      <w:pPr>
        <w:tabs>
          <w:tab w:pos="312" w:val="left"/>
        </w:tabs>
        <w:spacing w:after="120"/>
        <w:ind w:left="312" w:hanging="283"/>
      </w:pPr>
      <w:r>
        <w:rPr>
          <w:color w:val="004EA8"/>
        </w:rPr>
        <w:t>3.</w:t>
        <w:tab/>
      </w:r>
      <w:r>
        <w:rPr/>
        <w:t>A second processor approves the choice; the check passes and the bucket is recomputed.</w:t>
      </w:r>
    </w:p>
    <w:p>
      <w:pPr>
        <w:pStyle w:val="BDOILabel"/>
      </w:pPr>
      <w:r>
        <w:rPr/>
        <w:t>Alternate and exception flows</w:t>
      </w:r>
    </w:p>
    <w:p>
      <w:pPr>
        <w:tabs>
          <w:tab w:pos="312" w:val="left"/>
        </w:tabs>
        <w:spacing w:after="40"/>
        <w:ind w:left="312" w:hanging="283"/>
      </w:pPr>
      <w:r>
        <w:rPr>
          <w:color w:val="004EA8"/>
        </w:rPr>
        <w:t>•</w:t>
        <w:tab/>
      </w:r>
      <w:r>
        <w:rPr/>
        <w:t>Candidate booked in BIBS. The check is Not applicable.</w:t>
      </w:r>
    </w:p>
    <w:p>
      <w:pPr>
        <w:tabs>
          <w:tab w:pos="312" w:val="left"/>
        </w:tabs>
        <w:spacing w:after="120"/>
        <w:ind w:left="312" w:hanging="283"/>
      </w:pPr>
      <w:r>
        <w:rPr>
          <w:color w:val="004EA8"/>
        </w:rPr>
        <w:t>•</w:t>
        <w:tab/>
      </w:r>
      <w:r>
        <w:rPr/>
        <w:t>The checker rejects the choice. The candidate stays in Exception and the maker is told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active package versions sellable for renewal can be chosen (PRODUCT_RENEWABLE still applies).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Maker and checker are different users.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failed PACKAGE_REMAP puts the candidate in the Exception bucket.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Bucket rule set (FR-RN-022)</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package version chosen, or no reason</w:t>
            </w:r>
          </w:p>
        </w:tc>
        <w:tc>
          <w:tcPr>
            <w:tcW w:type="dxa" w:w="4079"/>
            <w:tcMar>
              <w:top w:w="50" w:type="dxa"/>
              <w:bottom w:w="50" w:type="dxa"/>
              <w:left w:w="90" w:type="dxa"/>
              <w:right w:w="90" w:type="dxa"/>
            </w:tcMar>
          </w:tcPr>
          <w:p>
            <w:pPr>
              <w:pStyle w:val="BDOITable"/>
            </w:pPr>
            <w:r>
              <w:rPr>
                <w:sz w:val="18"/>
              </w:rPr>
              <w:t>Choose the package version and give the reason</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Checker is the maker</w:t>
            </w:r>
          </w:p>
        </w:tc>
        <w:tc>
          <w:tcPr>
            <w:tcW w:type="dxa" w:w="4079"/>
            <w:tcMar>
              <w:top w:w="50" w:type="dxa"/>
              <w:bottom w:w="50" w:type="dxa"/>
              <w:left w:w="90" w:type="dxa"/>
              <w:right w:w="90" w:type="dxa"/>
            </w:tcMar>
            <w:shd w:val="clear" w:color="auto" w:fill="E5F5FF"/>
          </w:tcPr>
          <w:p>
            <w:pPr>
              <w:pStyle w:val="BDOITable"/>
            </w:pPr>
            <w:r>
              <w:rPr>
                <w:sz w:val="18"/>
              </w:rPr>
              <w:t>The package choice must be approved by another user</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Processing TL queue when candidates fail PACKAGE_REMAP; the maker when the checker rejects the choice.</w:t>
      </w:r>
    </w:p>
    <w:p>
      <w:pPr>
        <w:pStyle w:val="BDOILabel"/>
      </w:pPr>
      <w:r>
        <w:rPr/>
        <w:t>Audit</w:t>
      </w:r>
    </w:p>
    <w:p>
      <w:pPr>
        <w:tabs>
          <w:tab w:pos="312" w:val="left"/>
        </w:tabs>
        <w:spacing w:after="120"/>
        <w:ind w:left="312" w:hanging="283"/>
      </w:pPr>
      <w:r>
        <w:rPr>
          <w:color w:val="004EA8"/>
        </w:rPr>
        <w:t>•</w:t>
        <w:tab/>
      </w:r>
      <w:r>
        <w:rPr/>
        <w:t>Legacy package, chosen version, reason, maker, checker and times; listed in report RNW-PACKAGE-REMAP.</w:t>
      </w:r>
    </w:p>
    <w:p>
      <w:pPr>
        <w:pStyle w:val="BDOILabel"/>
      </w:pPr>
      <w:r>
        <w:rPr/>
        <w:t>Acceptance criteria</w:t>
      </w:r>
    </w:p>
    <w:p>
      <w:pPr>
        <w:tabs>
          <w:tab w:pos="312" w:val="left"/>
        </w:tabs>
        <w:spacing w:after="40"/>
        <w:ind w:left="312" w:hanging="283"/>
      </w:pPr>
      <w:r>
        <w:rPr>
          <w:color w:val="004EA8"/>
        </w:rPr>
        <w:t>1.</w:t>
        <w:tab/>
      </w:r>
      <w:r>
        <w:rPr/>
        <w:t>A migrated policy whose legacy package maps to one BIBS version passes the check and shows that version.</w:t>
      </w:r>
    </w:p>
    <w:p>
      <w:pPr>
        <w:tabs>
          <w:tab w:pos="312" w:val="left"/>
        </w:tabs>
        <w:spacing w:after="40"/>
        <w:ind w:left="312" w:hanging="283"/>
      </w:pPr>
      <w:r>
        <w:rPr>
          <w:color w:val="004EA8"/>
        </w:rPr>
        <w:t>2.</w:t>
        <w:tab/>
      </w:r>
      <w:r>
        <w:rPr/>
        <w:t>A migrated policy with an unmapped package is in the Exception bucket until a processor's choice is approved by a second processor.</w:t>
      </w:r>
    </w:p>
    <w:p>
      <w:pPr>
        <w:tabs>
          <w:tab w:pos="312" w:val="left"/>
        </w:tabs>
        <w:spacing w:after="120"/>
        <w:ind w:left="312" w:hanging="283"/>
      </w:pPr>
      <w:r>
        <w:rPr>
          <w:color w:val="004EA8"/>
        </w:rPr>
        <w:t>3.</w:t>
        <w:tab/>
      </w:r>
      <w:r>
        <w:rPr/>
        <w:t>The same user cannot choose and approve the package.</w:t>
      </w:r>
    </w:p>
    <w:p>
      <w:pPr>
        <w:pStyle w:val="Heading2"/>
      </w:pPr>
      <w:bookmarkStart w:id="139" w:name="_Toc000139"/>
      <w:r>
        <w:rPr/>
        <w:t>4.4 Assignment and transfer (Marketing TL)</w:t>
      </w:r>
      <w:bookmarkEnd w:id="139"/>
    </w:p>
    <w:p>
      <w:pPr>
        <w:pStyle w:val="Heading3"/>
      </w:pPr>
      <w:bookmarkStart w:id="140" w:name="_Toc000140"/>
      <w:r>
        <w:rPr/>
        <w:t>FR-RN-030 Assign and re-assign accounts to Marketing AOs</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1.005.1, 1.005.1.1, 1.005.1.1.1, 1.005.1.1.2, 1.005.1.2, 1.005.1.2.1-1.005.1.2.4 (p.79-80), BRD 1.005.2 (p.80)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(tab Unassigned Disposition; Assign Disposition, Re-assign Officer)</w:t>
            </w:r>
          </w:p>
        </w:tc>
      </w:tr>
    </w:tbl>
    <w:p>
      <w:pPr>
        <w:pStyle w:val="BDOISpacer"/>
      </w:pPr>
    </w:p>
    <w:p>
      <w:pPr>
        <w:pStyle w:val="BDOILabel"/>
      </w:pPr>
      <w:r>
        <w:rPr/>
        <w:t>Description</w:t>
      </w:r>
    </w:p>
    <w:p>
      <w:r>
        <w:rPr/>
        <w:t>The TL selects accounts of the Unassigned Disposition tab (single, multiple, all except, all), searches the AO by name or ID or picks him from the list of his unit's officers, tags the accounts to the AO and pushes them. The accounts move to the AO's list (stage FOR_DISPOSITION).</w:t>
      </w:r>
    </w:p>
    <w:p>
      <w:r>
        <w:rPr/>
        <w:t xml:space="preserve">The TL re-assigns accounts to another AO with </w:t>
      </w:r>
      <w:r>
        <w:rPr>
          <w:b/>
        </w:rPr>
        <w:t>Re-assign Officer</w:t>
      </w:r>
      <w:r>
        <w:rPr/>
        <w:t xml:space="preserve"> until the RA locks the account. Assignment applies to non-CBG accounts only; CBG accounts follow the LAMD-driven path (BRRN.039).</w:t>
      </w:r>
    </w:p>
    <w:p>
      <w:pPr>
        <w:pStyle w:val="BDOILabel"/>
      </w:pPr>
      <w:r>
        <w:rPr/>
        <w:t>Preconditions</w:t>
      </w:r>
    </w:p>
    <w:p>
      <w:pPr>
        <w:tabs>
          <w:tab w:pos="312" w:val="left"/>
        </w:tabs>
        <w:spacing w:after="120"/>
        <w:ind w:left="312" w:hanging="283"/>
      </w:pPr>
      <w:r>
        <w:rPr>
          <w:color w:val="004EA8"/>
        </w:rPr>
        <w:t>•</w:t>
        <w:tab/>
      </w:r>
      <w:r>
        <w:rPr/>
        <w:t>The candidates are UNASSIGNED or FOR_DISPOSITION; the user has RNW_ASSIGN.</w:t>
      </w:r>
    </w:p>
    <w:p>
      <w:pPr>
        <w:pStyle w:val="BDOILabel"/>
      </w:pPr>
      <w:r>
        <w:rPr/>
        <w:t>Main flow</w:t>
      </w:r>
    </w:p>
    <w:p>
      <w:pPr>
        <w:tabs>
          <w:tab w:pos="312" w:val="left"/>
        </w:tabs>
        <w:spacing w:after="40"/>
        <w:ind w:left="312" w:hanging="283"/>
      </w:pPr>
      <w:r>
        <w:rPr>
          <w:color w:val="004EA8"/>
        </w:rPr>
        <w:t>1.</w:t>
        <w:tab/>
      </w:r>
      <w:r>
        <w:rPr/>
        <w:t xml:space="preserve">The TL ticks the accounts and clicks </w:t>
      </w:r>
      <w:r>
        <w:rPr>
          <w:b/>
        </w:rPr>
        <w:t>Assign Disposition</w:t>
      </w:r>
      <w:r>
        <w:rPr/>
        <w:t>.</w:t>
      </w:r>
    </w:p>
    <w:p>
      <w:pPr>
        <w:tabs>
          <w:tab w:pos="312" w:val="left"/>
        </w:tabs>
        <w:spacing w:after="40"/>
        <w:ind w:left="312" w:hanging="283"/>
      </w:pPr>
      <w:r>
        <w:rPr>
          <w:color w:val="004EA8"/>
        </w:rPr>
        <w:t>2.</w:t>
        <w:tab/>
      </w:r>
      <w:r>
        <w:rPr/>
        <w:t>The TL searches and selects the AO.</w:t>
      </w:r>
    </w:p>
    <w:p>
      <w:pPr>
        <w:tabs>
          <w:tab w:pos="312" w:val="left"/>
        </w:tabs>
        <w:spacing w:after="120"/>
        <w:ind w:left="312" w:hanging="283"/>
      </w:pPr>
      <w:r>
        <w:rPr>
          <w:color w:val="004EA8"/>
        </w:rPr>
        <w:t>3.</w:t>
        <w:tab/>
      </w:r>
      <w:r>
        <w:rPr/>
        <w:t xml:space="preserve">The TL clicks </w:t>
      </w:r>
      <w:r>
        <w:rPr>
          <w:b/>
        </w:rPr>
        <w:t>Assign and Push</w:t>
      </w:r>
      <w:r>
        <w:rPr/>
        <w:t>. BIBS records the assignment and notifies the AO.</w:t>
      </w:r>
    </w:p>
    <w:p>
      <w:pPr>
        <w:pStyle w:val="BDOILabel"/>
      </w:pPr>
      <w:r>
        <w:rPr/>
        <w:t>Alternate and exception flows</w:t>
      </w:r>
    </w:p>
    <w:p>
      <w:pPr>
        <w:tabs>
          <w:tab w:pos="312" w:val="left"/>
        </w:tabs>
        <w:spacing w:after="40"/>
        <w:ind w:left="312" w:hanging="283"/>
      </w:pPr>
      <w:r>
        <w:rPr>
          <w:color w:val="004EA8"/>
        </w:rPr>
        <w:t>•</w:t>
        <w:tab/>
      </w:r>
      <w:r>
        <w:rPr/>
        <w:t>Unselect. The TL clears the selection before pushing; nothing changes.</w:t>
      </w:r>
    </w:p>
    <w:p>
      <w:pPr>
        <w:tabs>
          <w:tab w:pos="312" w:val="left"/>
        </w:tabs>
        <w:spacing w:after="120"/>
        <w:ind w:left="312" w:hanging="283"/>
      </w:pPr>
      <w:r>
        <w:rPr>
          <w:color w:val="004EA8"/>
        </w:rPr>
        <w:t>•</w:t>
        <w:tab/>
      </w:r>
      <w:r>
        <w:rPr/>
        <w:t xml:space="preserve">Re-assign. The TL ticks assigned accounts, clicks </w:t>
      </w:r>
      <w:r>
        <w:rPr>
          <w:b/>
        </w:rPr>
        <w:t>Re-assign Officer</w:t>
      </w:r>
      <w:r>
        <w:rPr/>
        <w:t>, selects the new AO and, optionally,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AO list is limited to the officers of the TL's sales unit.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CBG accounts are not assigned to AOs (definition of CBG to confirm, RQ08).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Re-assignment is allowed until the RA is generated (Marketing lock).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AO outside the unit</w:t>
            </w:r>
          </w:p>
        </w:tc>
        <w:tc>
          <w:tcPr>
            <w:tcW w:type="dxa" w:w="4079"/>
            <w:tcMar>
              <w:top w:w="50" w:type="dxa"/>
              <w:bottom w:w="50" w:type="dxa"/>
              <w:left w:w="90" w:type="dxa"/>
              <w:right w:w="90" w:type="dxa"/>
            </w:tcMar>
            <w:shd w:val="clear" w:color="auto" w:fill="E5F5FF"/>
          </w:tcPr>
          <w:p>
            <w:pPr>
              <w:pStyle w:val="BDOITable"/>
            </w:pPr>
            <w:r>
              <w:rPr>
                <w:sz w:val="18"/>
              </w:rPr>
              <w:t>&lt;AO&gt; is not an officer of your unit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Account locked by the RA</w:t>
            </w:r>
          </w:p>
        </w:tc>
        <w:tc>
          <w:tcPr>
            <w:tcW w:type="dxa" w:w="4079"/>
            <w:tcMar>
              <w:top w:w="50" w:type="dxa"/>
              <w:bottom w:w="50" w:type="dxa"/>
              <w:left w:w="90" w:type="dxa"/>
              <w:right w:w="90" w:type="dxa"/>
            </w:tcMar>
          </w:tcPr>
          <w:p>
            <w:pPr>
              <w:pStyle w:val="BDOITable"/>
            </w:pPr>
            <w:r>
              <w:rPr>
                <w:sz w:val="18"/>
              </w:rPr>
              <w:t>Renewal &lt;ref&gt; is locked since the Renewal Advice was generated</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Assign Disposition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Account Officer</w:t>
            </w:r>
          </w:p>
        </w:tc>
        <w:tc>
          <w:tcPr>
            <w:tcW w:type="dxa" w:w="1190"/>
            <w:tcMar>
              <w:top w:w="50" w:type="dxa"/>
              <w:bottom w:w="50" w:type="dxa"/>
              <w:left w:w="90" w:type="dxa"/>
              <w:right w:w="90" w:type="dxa"/>
            </w:tcMar>
          </w:tcPr>
          <w:p>
            <w:pPr>
              <w:pStyle w:val="BDOITable"/>
            </w:pPr>
            <w:r>
              <w:rPr>
                <w:sz w:val="18"/>
              </w:rPr>
              <w:t>Look-up (name or ID)</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Sales officers of the TL's unit</w:t>
            </w:r>
          </w:p>
        </w:tc>
        <w:tc>
          <w:tcPr>
            <w:tcW w:type="dxa" w:w="3286"/>
            <w:tcMar>
              <w:top w:w="50" w:type="dxa"/>
              <w:bottom w:w="50" w:type="dxa"/>
              <w:left w:w="90" w:type="dxa"/>
              <w:right w:w="90" w:type="dxa"/>
            </w:tcMar>
          </w:tcPr>
          <w:p>
            <w:pPr>
              <w:pStyle w:val="BDOITable"/>
            </w:pPr>
            <w:r>
              <w:rPr>
                <w:sz w:val="18"/>
              </w:rPr>
              <w:t>Active officer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(re-assign only)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RNW_TRANSFER_REASON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RNW_ASSIGNED to the AO (in-app; e-mail per preference).</w:t>
      </w:r>
    </w:p>
    <w:p>
      <w:pPr>
        <w:pStyle w:val="BDOILabel"/>
      </w:pPr>
      <w:r>
        <w:rPr/>
        <w:t>Audit</w:t>
      </w:r>
    </w:p>
    <w:p>
      <w:pPr>
        <w:tabs>
          <w:tab w:pos="312" w:val="left"/>
        </w:tabs>
        <w:spacing w:after="120"/>
        <w:ind w:left="312" w:hanging="283"/>
      </w:pPr>
      <w:r>
        <w:rPr>
          <w:color w:val="004EA8"/>
        </w:rPr>
        <w:t>•</w:t>
        <w:tab/>
      </w:r>
      <w:r>
        <w:rPr/>
        <w:t>Assignment and re-assignment with from, to, user and time.</w:t>
      </w:r>
    </w:p>
    <w:p>
      <w:pPr>
        <w:pStyle w:val="BDOILabel"/>
      </w:pPr>
      <w:r>
        <w:rPr/>
        <w:t>Acceptance criteria</w:t>
      </w:r>
    </w:p>
    <w:p>
      <w:pPr>
        <w:tabs>
          <w:tab w:pos="312" w:val="left"/>
        </w:tabs>
        <w:spacing w:after="40"/>
        <w:ind w:left="312" w:hanging="283"/>
      </w:pPr>
      <w:r>
        <w:rPr>
          <w:color w:val="004EA8"/>
        </w:rPr>
        <w:t>1.</w:t>
        <w:tab/>
      </w:r>
      <w:r>
        <w:rPr/>
        <w:t>Accounts assigned to an AO leave the Unassigned Disposition tab and appear in the AO's My Dispositions.</w:t>
      </w:r>
    </w:p>
    <w:p>
      <w:pPr>
        <w:tabs>
          <w:tab w:pos="312" w:val="left"/>
        </w:tabs>
        <w:spacing w:after="40"/>
        <w:ind w:left="312" w:hanging="283"/>
      </w:pPr>
      <w:r>
        <w:rPr>
          <w:color w:val="004EA8"/>
        </w:rPr>
        <w:t>2.</w:t>
        <w:tab/>
      </w:r>
      <w:r>
        <w:rPr/>
        <w:t>A TL cannot assign an account to an officer of another unit.</w:t>
      </w:r>
    </w:p>
    <w:p>
      <w:pPr>
        <w:tabs>
          <w:tab w:pos="312" w:val="left"/>
        </w:tabs>
        <w:spacing w:after="120"/>
        <w:ind w:left="312" w:hanging="283"/>
      </w:pPr>
      <w:r>
        <w:rPr>
          <w:color w:val="004EA8"/>
        </w:rPr>
        <w:t>3.</w:t>
        <w:tab/>
      </w:r>
      <w:r>
        <w:rPr/>
        <w:t>A CBG account never appears in Unassigned Disposition.</w:t>
      </w:r>
    </w:p>
    <w:p>
      <w:pPr>
        <w:pStyle w:val="Heading3"/>
      </w:pPr>
      <w:bookmarkStart w:id="141" w:name="_Toc000141"/>
      <w:r>
        <w:rPr/>
        <w:t>FR-RN-031 Transfer an account to another Marketing unit</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1.006.1-1.006.5 (p.80-81), BRD 2.005.1, 2.005.2, 2.005.3, 2.005.3.1, 2.005.3.2, 2.005.4, 2.005.5 (p.110-111), BRD 2.004.4.8 (p.109)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Marketing AO (request)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Expiry List and My Dispositions (Transfer); Transfers (Outgoing)</w:t>
            </w:r>
          </w:p>
        </w:tc>
      </w:tr>
    </w:tbl>
    <w:p>
      <w:pPr>
        <w:pStyle w:val="BDOISpacer"/>
      </w:pPr>
    </w:p>
    <w:p>
      <w:pPr>
        <w:pStyle w:val="BDOILabel"/>
      </w:pPr>
      <w:r>
        <w:rPr/>
        <w:t>Description</w:t>
      </w:r>
    </w:p>
    <w:p>
      <w:r>
        <w:rPr/>
        <w:t>The TL or the AO selects an account, views it, chooses the receiving Marketing unit, writes remarks and submits the transfer request. The account moves to TRANSFER_PENDING and leaves the sender's list; the receiving unit's TLs are notified.</w:t>
      </w:r>
    </w:p>
    <w:p>
      <w:r>
        <w:rPr/>
        <w:t>The non-renewal reason "Transfer to Another Marketing Unit" (2.004.4.8) opens the same transfer.</w:t>
      </w:r>
    </w:p>
    <w:p>
      <w:pPr>
        <w:pStyle w:val="BDOILabel"/>
      </w:pPr>
      <w:r>
        <w:rPr/>
        <w:t>Preconditions</w:t>
      </w:r>
    </w:p>
    <w:p>
      <w:pPr>
        <w:tabs>
          <w:tab w:pos="312" w:val="left"/>
        </w:tabs>
        <w:spacing w:after="120"/>
        <w:ind w:left="312" w:hanging="283"/>
      </w:pPr>
      <w:r>
        <w:rPr>
          <w:color w:val="004EA8"/>
        </w:rPr>
        <w:t>•</w:t>
        <w:tab/>
      </w:r>
      <w:r>
        <w:rPr/>
        <w:t>The account is UNASSIGNED or FOR_DISPOSITION and not locked by an RA.</w:t>
      </w:r>
    </w:p>
    <w:p>
      <w:pPr>
        <w:pStyle w:val="BDOILabel"/>
      </w:pPr>
      <w:r>
        <w:rPr/>
        <w:t>Main flow</w:t>
      </w:r>
    </w:p>
    <w:p>
      <w:pPr>
        <w:tabs>
          <w:tab w:pos="312" w:val="left"/>
        </w:tabs>
        <w:spacing w:after="40"/>
        <w:ind w:left="312" w:hanging="283"/>
      </w:pPr>
      <w:r>
        <w:rPr>
          <w:color w:val="004EA8"/>
        </w:rPr>
        <w:t>1.</w:t>
        <w:tab/>
      </w:r>
      <w:r>
        <w:rPr/>
        <w:t xml:space="preserve">The user selects the account and clicks </w:t>
      </w:r>
      <w:r>
        <w:rPr>
          <w:b/>
        </w:rPr>
        <w:t>Transfer</w:t>
      </w:r>
      <w:r>
        <w:rPr/>
        <w:t>.</w:t>
      </w:r>
    </w:p>
    <w:p>
      <w:pPr>
        <w:tabs>
          <w:tab w:pos="312" w:val="left"/>
        </w:tabs>
        <w:spacing w:after="40"/>
        <w:ind w:left="312" w:hanging="283"/>
      </w:pPr>
      <w:r>
        <w:rPr>
          <w:color w:val="004EA8"/>
        </w:rPr>
        <w:t>2.</w:t>
        <w:tab/>
      </w:r>
      <w:r>
        <w:rPr/>
        <w:t>The user selects the receiving unit and writes the remarks.</w:t>
      </w:r>
    </w:p>
    <w:p>
      <w:pPr>
        <w:tabs>
          <w:tab w:pos="312" w:val="left"/>
        </w:tabs>
        <w:spacing w:after="120"/>
        <w:ind w:left="312" w:hanging="283"/>
      </w:pPr>
      <w:r>
        <w:rPr>
          <w:color w:val="004EA8"/>
        </w:rPr>
        <w:t>3.</w:t>
        <w:tab/>
      </w:r>
      <w:r>
        <w:rPr/>
        <w:t xml:space="preserve">The user clicks </w:t>
      </w:r>
      <w:r>
        <w:rPr>
          <w:b/>
        </w:rPr>
        <w:t>Submit and Push</w:t>
      </w:r>
      <w:r>
        <w:rPr/>
        <w:t>.</w:t>
      </w:r>
    </w:p>
    <w:p>
      <w:pPr>
        <w:pStyle w:val="BDOILabel"/>
      </w:pPr>
      <w:r>
        <w:rPr/>
        <w:t>Alternate and exception flows</w:t>
      </w:r>
    </w:p>
    <w:p>
      <w:pPr>
        <w:tabs>
          <w:tab w:pos="312" w:val="left"/>
        </w:tabs>
        <w:spacing w:after="120"/>
        <w:ind w:left="312" w:hanging="283"/>
      </w:pPr>
      <w:r>
        <w:rPr>
          <w:color w:val="004EA8"/>
        </w:rPr>
        <w:t>•</w:t>
        <w:tab/>
      </w:r>
      <w:r>
        <w:rPr/>
        <w:t>The sender cancels an open request before it is decided; the account returns to its stage.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transfer request per account.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receiving unit must be another active Marketing unit.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Unit not selected</w:t>
            </w:r>
          </w:p>
        </w:tc>
        <w:tc>
          <w:tcPr>
            <w:tcW w:type="dxa" w:w="4079"/>
            <w:tcMar>
              <w:top w:w="50" w:type="dxa"/>
              <w:bottom w:w="50" w:type="dxa"/>
              <w:left w:w="90" w:type="dxa"/>
              <w:right w:w="90" w:type="dxa"/>
            </w:tcMar>
          </w:tcPr>
          <w:p>
            <w:pPr>
              <w:pStyle w:val="BDOITable"/>
            </w:pPr>
            <w:r>
              <w:rPr>
                <w:sz w:val="18"/>
              </w:rPr>
              <w:t>Select the receiving unit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Remarks blank</w:t>
            </w:r>
          </w:p>
        </w:tc>
        <w:tc>
          <w:tcPr>
            <w:tcW w:type="dxa" w:w="4079"/>
            <w:tcMar>
              <w:top w:w="50" w:type="dxa"/>
              <w:bottom w:w="50" w:type="dxa"/>
              <w:left w:w="90" w:type="dxa"/>
              <w:right w:w="90" w:type="dxa"/>
            </w:tcMar>
            <w:shd w:val="clear" w:color="auto" w:fill="E5F5FF"/>
          </w:tcPr>
          <w:p>
            <w:pPr>
              <w:pStyle w:val="BDOITable"/>
            </w:pPr>
            <w:r>
              <w:rPr>
                <w:sz w:val="18"/>
              </w:rPr>
              <w:t>Enter the remarks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Same unit</w:t>
            </w:r>
          </w:p>
        </w:tc>
        <w:tc>
          <w:tcPr>
            <w:tcW w:type="dxa" w:w="4079"/>
            <w:tcMar>
              <w:top w:w="50" w:type="dxa"/>
              <w:bottom w:w="50" w:type="dxa"/>
              <w:left w:w="90" w:type="dxa"/>
              <w:right w:w="90" w:type="dxa"/>
            </w:tcMar>
          </w:tcPr>
          <w:p>
            <w:pPr>
              <w:pStyle w:val="BDOITable"/>
            </w:pPr>
            <w:r>
              <w:rPr>
                <w:sz w:val="18"/>
              </w:rPr>
              <w:t>The receiving unit must be another unit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Transfer already open</w:t>
            </w:r>
          </w:p>
        </w:tc>
        <w:tc>
          <w:tcPr>
            <w:tcW w:type="dxa" w:w="4079"/>
            <w:tcMar>
              <w:top w:w="50" w:type="dxa"/>
              <w:bottom w:w="50" w:type="dxa"/>
              <w:left w:w="90" w:type="dxa"/>
              <w:right w:w="90" w:type="dxa"/>
            </w:tcMar>
            <w:shd w:val="clear" w:color="auto" w:fill="E5F5FF"/>
          </w:tcPr>
          <w:p>
            <w:pPr>
              <w:pStyle w:val="BDOITable"/>
            </w:pPr>
            <w:r>
              <w:rPr>
                <w:sz w:val="18"/>
              </w:rPr>
              <w:t>Renewal &lt;ref&gt; already has a transfer request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Transfer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Receiving unit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Sales units</w:t>
            </w:r>
          </w:p>
        </w:tc>
        <w:tc>
          <w:tcPr>
            <w:tcW w:type="dxa" w:w="3286"/>
            <w:tcMar>
              <w:top w:w="50" w:type="dxa"/>
              <w:bottom w:w="50" w:type="dxa"/>
              <w:left w:w="90" w:type="dxa"/>
              <w:right w:w="90" w:type="dxa"/>
            </w:tcMar>
          </w:tcPr>
          <w:p>
            <w:pPr>
              <w:pStyle w:val="BDOITable"/>
            </w:pPr>
            <w:r>
              <w:rPr>
                <w:sz w:val="18"/>
              </w:rPr>
              <w:t>Active Marketing unit other than the account's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RNW_TRANSFER_REASON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RNW_TRANSFER_REQUESTED to the TLs of the receiving unit.</w:t>
      </w:r>
    </w:p>
    <w:p>
      <w:pPr>
        <w:pStyle w:val="BDOILabel"/>
      </w:pPr>
      <w:r>
        <w:rPr/>
        <w:t>Audit</w:t>
      </w:r>
    </w:p>
    <w:p>
      <w:pPr>
        <w:tabs>
          <w:tab w:pos="312" w:val="left"/>
        </w:tabs>
        <w:spacing w:after="120"/>
        <w:ind w:left="312" w:hanging="283"/>
      </w:pPr>
      <w:r>
        <w:rPr>
          <w:color w:val="004EA8"/>
        </w:rPr>
        <w:t>•</w:t>
        <w:tab/>
      </w:r>
      <w:r>
        <w:rPr/>
        <w:t>Request with from unit, to unit, remarks, user and time.</w:t>
      </w:r>
    </w:p>
    <w:p>
      <w:pPr>
        <w:pStyle w:val="BDOILabel"/>
      </w:pPr>
      <w:r>
        <w:rPr/>
        <w:t>Acceptance criteria</w:t>
      </w:r>
    </w:p>
    <w:p>
      <w:pPr>
        <w:tabs>
          <w:tab w:pos="312" w:val="left"/>
        </w:tabs>
        <w:spacing w:after="40"/>
        <w:ind w:left="312" w:hanging="283"/>
      </w:pPr>
      <w:r>
        <w:rPr>
          <w:color w:val="004EA8"/>
        </w:rPr>
        <w:t>1.</w:t>
        <w:tab/>
      </w:r>
      <w:r>
        <w:rPr/>
        <w:t>A submitted transfer removes the account from the sender's list and shows it in the receiving TL's Transfers inbox.</w:t>
      </w:r>
    </w:p>
    <w:p>
      <w:pPr>
        <w:tabs>
          <w:tab w:pos="312" w:val="left"/>
        </w:tabs>
        <w:spacing w:after="120"/>
        <w:ind w:left="312" w:hanging="283"/>
      </w:pPr>
      <w:r>
        <w:rPr>
          <w:color w:val="004EA8"/>
        </w:rPr>
        <w:t>2.</w:t>
        <w:tab/>
      </w:r>
      <w:r>
        <w:rPr/>
        <w:t>A transfer to the same unit is refused.</w:t>
      </w:r>
    </w:p>
    <w:p>
      <w:pPr>
        <w:pStyle w:val="Heading3"/>
      </w:pPr>
      <w:bookmarkStart w:id="142" w:name="_Toc000142"/>
      <w:r>
        <w:rPr/>
        <w:t>FR-RN-032 Receive, accept or decline transferred accounts</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1.007.1, 1.007.2, 1.007.3, 1.007.3.1, 1.007.4, 1.007.4.1, 1.007.4.2, 1.007.5 (p.81-82)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(receiving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Transfers (Incoming)</w:t>
            </w:r>
          </w:p>
        </w:tc>
      </w:tr>
    </w:tbl>
    <w:p>
      <w:pPr>
        <w:pStyle w:val="BDOISpacer"/>
      </w:pPr>
    </w:p>
    <w:p>
      <w:pPr>
        <w:pStyle w:val="BDOILabel"/>
      </w:pPr>
      <w:r>
        <w:rPr/>
        <w:t>Description</w:t>
      </w:r>
    </w:p>
    <w:p>
      <w:r>
        <w:rPr/>
        <w:t>The receiving TL is notified of the request and sees the transferred accounts flagged "Transferred". He accepts the account, which is added to his unit's assignment list (UNASSIGNED), or declines it with remarks, which returns it to the sending unit at its previous stage.</w:t>
      </w:r>
    </w:p>
    <w:p>
      <w:pPr>
        <w:pStyle w:val="BDOILabel"/>
      </w:pPr>
      <w:r>
        <w:rPr/>
        <w:t>Preconditions</w:t>
      </w:r>
    </w:p>
    <w:p>
      <w:pPr>
        <w:tabs>
          <w:tab w:pos="312" w:val="left"/>
        </w:tabs>
        <w:spacing w:after="120"/>
        <w:ind w:left="312" w:hanging="283"/>
      </w:pPr>
      <w:r>
        <w:rPr>
          <w:color w:val="004EA8"/>
        </w:rPr>
        <w:t>•</w:t>
        <w:tab/>
      </w:r>
      <w:r>
        <w:rPr/>
        <w:t>The request is REQUESTED; the user is a TL of the receiving unit.</w:t>
      </w:r>
    </w:p>
    <w:p>
      <w:pPr>
        <w:pStyle w:val="BDOILabel"/>
      </w:pPr>
      <w:r>
        <w:rPr/>
        <w:t>Main flow</w:t>
      </w:r>
    </w:p>
    <w:p>
      <w:pPr>
        <w:tabs>
          <w:tab w:pos="312" w:val="left"/>
        </w:tabs>
        <w:spacing w:after="40"/>
        <w:ind w:left="312" w:hanging="283"/>
      </w:pPr>
      <w:r>
        <w:rPr>
          <w:color w:val="004EA8"/>
        </w:rPr>
        <w:t>1.</w:t>
        <w:tab/>
      </w:r>
      <w:r>
        <w:rPr/>
        <w:t>The TL opens Transfers, tab Incoming, and views the account.</w:t>
      </w:r>
    </w:p>
    <w:p>
      <w:pPr>
        <w:tabs>
          <w:tab w:pos="312" w:val="left"/>
        </w:tabs>
        <w:spacing w:after="120"/>
        <w:ind w:left="312" w:hanging="283"/>
      </w:pPr>
      <w:r>
        <w:rPr>
          <w:color w:val="004EA8"/>
        </w:rPr>
        <w:t>2.</w:t>
        <w:tab/>
      </w:r>
      <w:r>
        <w:rPr/>
        <w:t xml:space="preserve">The TL clicks </w:t>
      </w:r>
      <w:r>
        <w:rPr>
          <w:b/>
        </w:rPr>
        <w:t>Accept</w:t>
      </w:r>
      <w:r>
        <w:rPr/>
        <w:t xml:space="preserve"> and pushes; the account joins the unit's Unassigned Disposition tab with the Transferred chip.</w:t>
      </w:r>
    </w:p>
    <w:p>
      <w:pPr>
        <w:pStyle w:val="BDOILabel"/>
      </w:pPr>
      <w:r>
        <w:rPr/>
        <w:t>Alternate and exception flows</w:t>
      </w:r>
    </w:p>
    <w:p>
      <w:pPr>
        <w:tabs>
          <w:tab w:pos="312" w:val="left"/>
        </w:tabs>
        <w:spacing w:after="120"/>
        <w:ind w:left="312" w:hanging="283"/>
      </w:pPr>
      <w:r>
        <w:rPr>
          <w:color w:val="004EA8"/>
        </w:rPr>
        <w:t>•</w:t>
        <w:tab/>
      </w:r>
      <w:r>
        <w:rPr/>
        <w:t xml:space="preserve">Decline. The TL clicks </w:t>
      </w:r>
      <w:r>
        <w:rPr>
          <w:b/>
        </w:rPr>
        <w:t>Decline</w:t>
      </w:r>
      <w:r>
        <w:rPr/>
        <w:t>, writes the remarks and pushes; the account returns to the sender with the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 TL of the receiving unit decides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Decline without remarks</w:t>
            </w:r>
          </w:p>
        </w:tc>
        <w:tc>
          <w:tcPr>
            <w:tcW w:type="dxa" w:w="4079"/>
            <w:tcMar>
              <w:top w:w="50" w:type="dxa"/>
              <w:bottom w:w="50" w:type="dxa"/>
              <w:left w:w="90" w:type="dxa"/>
              <w:right w:w="90" w:type="dxa"/>
            </w:tcMar>
          </w:tcPr>
          <w:p>
            <w:pPr>
              <w:pStyle w:val="BDOITable"/>
            </w:pPr>
            <w:r>
              <w:rPr>
                <w:sz w:val="18"/>
              </w:rPr>
              <w:t>Enter the remarks of the decline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decided</w:t>
            </w:r>
          </w:p>
        </w:tc>
        <w:tc>
          <w:tcPr>
            <w:tcW w:type="dxa" w:w="4079"/>
            <w:tcMar>
              <w:top w:w="50" w:type="dxa"/>
              <w:bottom w:w="50" w:type="dxa"/>
              <w:left w:w="90" w:type="dxa"/>
              <w:right w:w="90" w:type="dxa"/>
            </w:tcMar>
            <w:shd w:val="clear" w:color="auto" w:fill="E5F5FF"/>
          </w:tcPr>
          <w:p>
            <w:pPr>
              <w:pStyle w:val="BDOITable"/>
            </w:pPr>
            <w:r>
              <w:rPr>
                <w:sz w:val="18"/>
              </w:rPr>
              <w:t>The transfer of &lt;ref&gt; is already decided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Decide transfer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Accept, Decline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Decline; 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RNW_TRANSFER_DECIDED to the requester and the sending TL.</w:t>
      </w:r>
    </w:p>
    <w:p>
      <w:pPr>
        <w:pStyle w:val="BDOILabel"/>
      </w:pPr>
      <w:r>
        <w:rPr/>
        <w:t>Audit</w:t>
      </w:r>
    </w:p>
    <w:p>
      <w:pPr>
        <w:tabs>
          <w:tab w:pos="312" w:val="left"/>
        </w:tabs>
        <w:spacing w:after="120"/>
        <w:ind w:left="312" w:hanging="283"/>
      </w:pPr>
      <w:r>
        <w:rPr>
          <w:color w:val="004EA8"/>
        </w:rPr>
        <w:t>•</w:t>
        <w:tab/>
      </w:r>
      <w:r>
        <w:rPr/>
        <w:t>Decision, decided by, remarks and time.</w:t>
      </w:r>
    </w:p>
    <w:p>
      <w:pPr>
        <w:pStyle w:val="BDOILabel"/>
      </w:pPr>
      <w:r>
        <w:rPr/>
        <w:t>Acceptance criteria</w:t>
      </w:r>
    </w:p>
    <w:p>
      <w:pPr>
        <w:tabs>
          <w:tab w:pos="312" w:val="left"/>
        </w:tabs>
        <w:spacing w:after="40"/>
        <w:ind w:left="312" w:hanging="283"/>
      </w:pPr>
      <w:r>
        <w:rPr>
          <w:color w:val="004EA8"/>
        </w:rPr>
        <w:t>1.</w:t>
        <w:tab/>
      </w:r>
      <w:r>
        <w:rPr/>
        <w:t>An accepted account appears in the receiving unit's Unassigned Disposition tab with the Transferred flag.</w:t>
      </w:r>
    </w:p>
    <w:p>
      <w:pPr>
        <w:tabs>
          <w:tab w:pos="312" w:val="left"/>
        </w:tabs>
        <w:spacing w:after="120"/>
        <w:ind w:left="312" w:hanging="283"/>
      </w:pPr>
      <w:r>
        <w:rPr>
          <w:color w:val="004EA8"/>
        </w:rPr>
        <w:t>2.</w:t>
        <w:tab/>
      </w:r>
      <w:r>
        <w:rPr/>
        <w:t>A declined account returns to the sender with the decline remarks visible.</w:t>
      </w:r>
    </w:p>
    <w:p>
      <w:pPr>
        <w:pStyle w:val="Heading2"/>
      </w:pPr>
      <w:bookmarkStart w:id="143" w:name="_Toc000143"/>
      <w:r>
        <w:rPr/>
        <w:t>4.5 Disposition (Marketing AO)</w:t>
      </w:r>
      <w:bookmarkEnd w:id="143"/>
    </w:p>
    <w:p>
      <w:pPr>
        <w:pStyle w:val="Heading3"/>
      </w:pPr>
      <w:bookmarkStart w:id="144" w:name="_Toc000144"/>
      <w:r>
        <w:rPr/>
        <w:t>FR-RN-040 View all my accounts in one scrollable list</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BRRN.011 (p.54-55), restating BRD 2.003.1 (p.105), BRRN.012 (p.55), restating BRD 2.003.1.1 (p.105), BRRN.014 (p.56), restating BRD 2.003.1.3 (p.105), BRRN.015 (p.56), restating BRD 2.003.1.4 (p.106), BRRN.016 (p.56-57), restating BRD 2.003.1.5 (p.106), BRRN.017 (p.57), restating BRD 2.003.1.6 without the QPS / EBIX references (p.106)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Dispositions (quick filters Returned to me, Due in 30 days, NRNS)</w:t>
            </w:r>
          </w:p>
        </w:tc>
      </w:tr>
    </w:tbl>
    <w:p>
      <w:pPr>
        <w:pStyle w:val="BDOISpacer"/>
      </w:pPr>
    </w:p>
    <w:p>
      <w:pPr>
        <w:pStyle w:val="BDOILabel"/>
      </w:pPr>
      <w:r>
        <w:rPr/>
        <w:t>Description</w:t>
      </w:r>
    </w:p>
    <w:p>
      <w:r>
        <w:rPr/>
        <w:t>My Dispositions lists every account ever assigned to the AO in one scrollable view, whatever its status (active, expiring, expired, previous years). Filters are optional; the default is all statuses and years.</w:t>
      </w:r>
    </w:p>
    <w:p>
      <w:r>
        <w:rPr/>
        <w:t>Policy fields are read from the current account and invoice, not copied, so endorsements and updates on the mother policy show at once.</w:t>
      </w:r>
    </w:p>
    <w:p>
      <w:r>
        <w:rPr/>
        <w:t>The AO selects any row to view or edit it, filters and sorts on every column, searches like Ctrl+F, and searches an account by name or reference (renewal reference, ARN, expiring invoice or policy number, PN, client code).</w:t>
      </w:r>
    </w:p>
    <w:p>
      <w:pPr>
        <w:pStyle w:val="BDOILabel"/>
      </w:pPr>
      <w:r>
        <w:rPr/>
        <w:t>Preconditions</w:t>
      </w:r>
    </w:p>
    <w:p>
      <w:pPr>
        <w:tabs>
          <w:tab w:pos="312" w:val="left"/>
        </w:tabs>
        <w:spacing w:after="120"/>
        <w:ind w:left="312" w:hanging="283"/>
      </w:pPr>
      <w:r>
        <w:rPr>
          <w:color w:val="004EA8"/>
        </w:rPr>
        <w:t>•</w:t>
        <w:tab/>
      </w:r>
      <w:r>
        <w:rPr/>
        <w:t>The user has RNW_DISPOSE.</w:t>
      </w:r>
    </w:p>
    <w:p>
      <w:pPr>
        <w:pStyle w:val="BDOILabel"/>
      </w:pPr>
      <w:r>
        <w:rPr/>
        <w:t>Main flow</w:t>
      </w:r>
    </w:p>
    <w:p>
      <w:pPr>
        <w:tabs>
          <w:tab w:pos="312" w:val="left"/>
        </w:tabs>
        <w:spacing w:after="40"/>
        <w:ind w:left="312" w:hanging="283"/>
      </w:pPr>
      <w:r>
        <w:rPr>
          <w:color w:val="004EA8"/>
        </w:rPr>
        <w:t>1.</w:t>
        <w:tab/>
      </w:r>
      <w:r>
        <w:rPr/>
        <w:t>The AO opens My Dispositions.</w:t>
      </w:r>
    </w:p>
    <w:p>
      <w:pPr>
        <w:tabs>
          <w:tab w:pos="312" w:val="left"/>
        </w:tabs>
        <w:spacing w:after="40"/>
        <w:ind w:left="312" w:hanging="283"/>
      </w:pPr>
      <w:r>
        <w:rPr>
          <w:color w:val="004EA8"/>
        </w:rPr>
        <w:t>2.</w:t>
        <w:tab/>
      </w:r>
      <w:r>
        <w:rPr/>
        <w:t>The AO filters, sorts or searches.</w:t>
      </w:r>
    </w:p>
    <w:p>
      <w:pPr>
        <w:tabs>
          <w:tab w:pos="312" w:val="left"/>
        </w:tabs>
        <w:spacing w:after="120"/>
        <w:ind w:left="312" w:hanging="283"/>
      </w:pPr>
      <w:r>
        <w:rPr>
          <w:color w:val="004EA8"/>
        </w:rPr>
        <w:t>3.</w:t>
        <w:tab/>
      </w:r>
      <w:r>
        <w:rPr/>
        <w:t>The AO clicks a row; the record page opens (FR-RN-041).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view: all statuses and years, no pagination.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Search fields: renewal reference, ARN, expiring invoice no., expiring policy no., PN, client code and names.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My Dispositions (toolbar)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 Renewal Ref / Proposal No.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Quick filter</w:t>
            </w:r>
          </w:p>
        </w:tc>
        <w:tc>
          <w:tcPr>
            <w:tcW w:type="dxa" w:w="1190"/>
            <w:tcMar>
              <w:top w:w="50" w:type="dxa"/>
              <w:bottom w:w="50" w:type="dxa"/>
              <w:left w:w="90" w:type="dxa"/>
              <w:right w:w="90" w:type="dxa"/>
            </w:tcMar>
            <w:shd w:val="clear" w:color="auto" w:fill="E5F5FF"/>
          </w:tcPr>
          <w:p>
            <w:pPr>
              <w:pStyle w:val="BDOITable"/>
            </w:pPr>
            <w:r>
              <w:rPr>
                <w:sz w:val="18"/>
              </w:rPr>
              <w:t>Chips</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Returned to me, Due in 30 days, NRNS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An AO sees his accounts of the current and previous years without choosing a filter.</w:t>
      </w:r>
    </w:p>
    <w:p>
      <w:pPr>
        <w:tabs>
          <w:tab w:pos="312" w:val="left"/>
        </w:tabs>
        <w:spacing w:after="40"/>
        <w:ind w:left="312" w:hanging="283"/>
      </w:pPr>
      <w:r>
        <w:rPr>
          <w:color w:val="004EA8"/>
        </w:rPr>
        <w:t>2.</w:t>
        <w:tab/>
      </w:r>
      <w:r>
        <w:rPr/>
        <w:t>Sorting by expiry date ascending and descending works on every column.</w:t>
      </w:r>
    </w:p>
    <w:p>
      <w:pPr>
        <w:tabs>
          <w:tab w:pos="312" w:val="left"/>
        </w:tabs>
        <w:spacing w:after="40"/>
        <w:ind w:left="312" w:hanging="283"/>
      </w:pPr>
      <w:r>
        <w:rPr>
          <w:color w:val="004EA8"/>
        </w:rPr>
        <w:t>3.</w:t>
        <w:tab/>
      </w:r>
      <w:r>
        <w:rPr/>
        <w:t>A search by the client's name returns the AO's accounts of that client.</w:t>
      </w:r>
    </w:p>
    <w:p>
      <w:pPr>
        <w:tabs>
          <w:tab w:pos="312" w:val="left"/>
        </w:tabs>
        <w:spacing w:after="120"/>
        <w:ind w:left="312" w:hanging="283"/>
      </w:pPr>
      <w:r>
        <w:rPr>
          <w:color w:val="004EA8"/>
        </w:rPr>
        <w:t>4.</w:t>
        <w:tab/>
      </w:r>
      <w:r>
        <w:rPr/>
        <w:t>An endorsement posted on the mother policy shows in the list without a new extraction.</w:t>
      </w:r>
    </w:p>
    <w:p>
      <w:pPr>
        <w:pStyle w:val="Heading3"/>
      </w:pPr>
      <w:bookmarkStart w:id="145" w:name="_Toc000145"/>
      <w:r>
        <w:rPr/>
        <w:t>FR-RN-041 View a renewal account and download its details</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BRRN.013 (p.55-56), restating BRD 2.003.1.2 (p.105), BRD 1.004.1, 1.004.1.1, 1.004.1.2, 1.008.1.2, 1.008.1.3, 3.006.1.1, 3.006.1.2, 4.003.1.1, 4.003.1.2 (p.77-78, 82, 144-145, 175), BRD 1.004.1.3-1.004.1.5.2, 2.003.2, 2.003.3, 2.003.3.1, 2.003.3.2, 3.006.2, 3.006.3, 3.006.3.1, 3.006.3.2, 4.003.2, 4.003.3, 4.003.3.1, 4.003.3.2 (p.78-79, 106, 145-146, 176)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 AO; Processing TL /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record page (tabs Details, Checks &amp; Bucket, Account History, Computations, Insurer, Letters, Documents, Remarks &amp; Follow-ups, History)</w:t>
            </w:r>
          </w:p>
        </w:tc>
      </w:tr>
    </w:tbl>
    <w:p>
      <w:pPr>
        <w:pStyle w:val="BDOISpacer"/>
      </w:pPr>
    </w:p>
    <w:p>
      <w:pPr>
        <w:pStyle w:val="BDOILabel"/>
      </w:pPr>
      <w:r>
        <w:rPr/>
        <w:t>Description</w:t>
      </w:r>
    </w:p>
    <w:p>
      <w:r>
        <w:rPr/>
        <w:t>The record page shows the summary card (renewal reference, Classification pill, disposition, flag chips) and every renewal field of the account, read live from the expiring account and invoice, so any update is reflected.</w:t>
      </w:r>
    </w:p>
    <w:p>
      <w:r>
        <w:rPr/>
        <w:t>The user downloads the account details as PDF or Excel, saves them, and prints them with a preview and print settings.</w:t>
      </w:r>
    </w:p>
    <w:p>
      <w:pPr>
        <w:pStyle w:val="BDOILabel"/>
      </w:pPr>
      <w:r>
        <w:rPr/>
        <w:t>Preconditions</w:t>
      </w:r>
    </w:p>
    <w:p>
      <w:pPr>
        <w:tabs>
          <w:tab w:pos="312" w:val="left"/>
        </w:tabs>
        <w:spacing w:after="120"/>
        <w:ind w:left="312" w:hanging="283"/>
      </w:pPr>
      <w:r>
        <w:rPr>
          <w:color w:val="004EA8"/>
        </w:rPr>
        <w:t>•</w:t>
        <w:tab/>
      </w:r>
      <w:r>
        <w:rPr/>
        <w:t>The user has RNW_VIEW and the record is in scope.</w:t>
      </w:r>
    </w:p>
    <w:p>
      <w:pPr>
        <w:pStyle w:val="BDOILabel"/>
      </w:pPr>
      <w:r>
        <w:rPr/>
        <w:t>Main flow</w:t>
      </w:r>
    </w:p>
    <w:p>
      <w:pPr>
        <w:tabs>
          <w:tab w:pos="312" w:val="left"/>
        </w:tabs>
        <w:spacing w:after="40"/>
        <w:ind w:left="312" w:hanging="283"/>
      </w:pPr>
      <w:r>
        <w:rPr>
          <w:color w:val="004EA8"/>
        </w:rPr>
        <w:t>1.</w:t>
        <w:tab/>
      </w:r>
      <w:r>
        <w:rPr/>
        <w:t>The user opens a record from a list.</w:t>
      </w:r>
    </w:p>
    <w:p>
      <w:pPr>
        <w:tabs>
          <w:tab w:pos="312" w:val="left"/>
        </w:tabs>
        <w:spacing w:after="40"/>
        <w:ind w:left="312" w:hanging="283"/>
      </w:pPr>
      <w:r>
        <w:rPr>
          <w:color w:val="004EA8"/>
        </w:rPr>
        <w:t>2.</w:t>
        <w:tab/>
      </w:r>
      <w:r>
        <w:rPr/>
        <w:t>The user reads the tabs.</w:t>
      </w:r>
    </w:p>
    <w:p>
      <w:pPr>
        <w:tabs>
          <w:tab w:pos="312" w:val="left"/>
        </w:tabs>
        <w:spacing w:after="120"/>
        <w:ind w:left="312" w:hanging="283"/>
      </w:pPr>
      <w:r>
        <w:rPr>
          <w:color w:val="004EA8"/>
        </w:rPr>
        <w:t>3.</w:t>
        <w:tab/>
      </w:r>
      <w:r>
        <w:rPr/>
        <w:t xml:space="preserve">The user clicks </w:t>
      </w:r>
      <w:r>
        <w:rPr>
          <w:b/>
        </w:rPr>
        <w:t>Download</w:t>
      </w:r>
      <w:r>
        <w:rPr/>
        <w:t xml:space="preserve"> (PDF or Excel) or </w:t>
      </w:r>
      <w:r>
        <w:rPr>
          <w:b/>
        </w:rPr>
        <w:t>Print</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details are generated from template RNW_ACCOUNT_DETAILS.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Downloads are logged with user and time.</w:t>
      </w:r>
    </w:p>
    <w:p>
      <w:pPr>
        <w:pStyle w:val="BDOILabel"/>
      </w:pPr>
      <w:r>
        <w:rPr/>
        <w:t>Acceptance criteria</w:t>
      </w:r>
    </w:p>
    <w:p>
      <w:pPr>
        <w:tabs>
          <w:tab w:pos="312" w:val="left"/>
        </w:tabs>
        <w:spacing w:after="40"/>
        <w:ind w:left="312" w:hanging="283"/>
      </w:pPr>
      <w:r>
        <w:rPr>
          <w:color w:val="004EA8"/>
        </w:rPr>
        <w:t>1.</w:t>
        <w:tab/>
      </w:r>
      <w:r>
        <w:rPr/>
        <w:t>The Details tab shows every field of the expiring list for the account.</w:t>
      </w:r>
    </w:p>
    <w:p>
      <w:pPr>
        <w:tabs>
          <w:tab w:pos="312" w:val="left"/>
        </w:tabs>
        <w:spacing w:after="120"/>
        <w:ind w:left="312" w:hanging="283"/>
      </w:pPr>
      <w:r>
        <w:rPr>
          <w:color w:val="004EA8"/>
        </w:rPr>
        <w:t>2.</w:t>
        <w:tab/>
      </w:r>
      <w:r>
        <w:rPr/>
        <w:t>The PDF and Excel downloads contain the same values as the Details tab.</w:t>
      </w:r>
    </w:p>
    <w:p>
      <w:pPr>
        <w:pStyle w:val="Heading3"/>
      </w:pPr>
      <w:bookmarkStart w:id="146" w:name="_Toc000146"/>
      <w:r>
        <w:rPr/>
        <w:t>FR-RN-042 View the full account history before the disposition</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BRRN.027 (p.33)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Renewal user (Marketing,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(Account History tab)</w:t>
            </w:r>
          </w:p>
        </w:tc>
      </w:tr>
    </w:tbl>
    <w:p>
      <w:pPr>
        <w:pStyle w:val="BDOISpacer"/>
      </w:pPr>
    </w:p>
    <w:p>
      <w:pPr>
        <w:pStyle w:val="BDOILabel"/>
      </w:pPr>
      <w:r>
        <w:rPr/>
        <w:t>Description</w:t>
      </w:r>
    </w:p>
    <w:p>
      <w:r>
        <w:rPr/>
        <w:t>The Account History tab shows, read-only, the prior policies and renewals of the account (the chain of ARNs), the endorsements, the payment history and the claims. It is sourced from the mother policy in BIBS, not from the extraction file. The user extracts or prints it as the role allows.</w:t>
      </w:r>
    </w:p>
    <w:p>
      <w:r>
        <w:rPr/>
        <w:t>The final disposition is refused until the user has opened the history (BRRN.027 AC4); BIBS records who opened it and when.</w:t>
      </w:r>
    </w:p>
    <w:p>
      <w:pPr>
        <w:pStyle w:val="BDOILabel"/>
      </w:pPr>
      <w:r>
        <w:rPr/>
        <w:t>Preconditions</w:t>
      </w:r>
    </w:p>
    <w:p>
      <w:pPr>
        <w:tabs>
          <w:tab w:pos="312" w:val="left"/>
        </w:tabs>
        <w:spacing w:after="120"/>
        <w:ind w:left="312" w:hanging="283"/>
      </w:pPr>
      <w:r>
        <w:rPr>
          <w:color w:val="004EA8"/>
        </w:rPr>
        <w:t>•</w:t>
        <w:tab/>
      </w:r>
      <w:r>
        <w:rPr/>
        <w:t>The user has RNW_VIEW.</w:t>
      </w:r>
    </w:p>
    <w:p>
      <w:pPr>
        <w:pStyle w:val="BDOILabel"/>
      </w:pPr>
      <w:r>
        <w:rPr/>
        <w:t>Main flow</w:t>
      </w:r>
    </w:p>
    <w:p>
      <w:pPr>
        <w:tabs>
          <w:tab w:pos="312" w:val="left"/>
        </w:tabs>
        <w:spacing w:after="40"/>
        <w:ind w:left="312" w:hanging="283"/>
      </w:pPr>
      <w:r>
        <w:rPr>
          <w:color w:val="004EA8"/>
        </w:rPr>
        <w:t>1.</w:t>
        <w:tab/>
      </w:r>
      <w:r>
        <w:rPr/>
        <w:t>The user opens the Account History tab.</w:t>
      </w:r>
    </w:p>
    <w:p>
      <w:pPr>
        <w:tabs>
          <w:tab w:pos="312" w:val="left"/>
        </w:tabs>
        <w:spacing w:after="40"/>
        <w:ind w:left="312" w:hanging="283"/>
      </w:pPr>
      <w:r>
        <w:rPr>
          <w:color w:val="004EA8"/>
        </w:rPr>
        <w:t>2.</w:t>
        <w:tab/>
      </w:r>
      <w:r>
        <w:rPr/>
        <w:t>BIBS records the view and shows the sections.</w:t>
      </w:r>
    </w:p>
    <w:p>
      <w:pPr>
        <w:tabs>
          <w:tab w:pos="312" w:val="left"/>
        </w:tabs>
        <w:spacing w:after="120"/>
        <w:ind w:left="312" w:hanging="283"/>
      </w:pPr>
      <w:r>
        <w:rPr>
          <w:color w:val="004EA8"/>
        </w:rPr>
        <w:t>3.</w:t>
        <w:tab/>
      </w:r>
      <w:r>
        <w:rPr/>
        <w:t>The user disposes of the account (FR-RN-043).</w:t>
      </w:r>
    </w:p>
    <w:p>
      <w:pPr>
        <w:pStyle w:val="BDOILabel"/>
      </w:pPr>
      <w:r>
        <w:rPr/>
        <w:t>Alternate and exception flows</w:t>
      </w:r>
    </w:p>
    <w:p>
      <w:pPr>
        <w:tabs>
          <w:tab w:pos="312" w:val="left"/>
        </w:tabs>
        <w:spacing w:after="120"/>
        <w:ind w:left="312" w:hanging="283"/>
      </w:pPr>
      <w:r>
        <w:rPr>
          <w:color w:val="004EA8"/>
        </w:rPr>
        <w:t>•</w:t>
        <w:tab/>
      </w:r>
      <w:r>
        <w:rPr/>
        <w:t>Claims not connected. Until the Claims module is connected, the claims section shows "claims not connected" (decision D4).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disposition is refused until the history was viewed by the user.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History before BIBS (legacy EBIX / QPS) is not shown (RQ13, RQ27).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Disposition before the history was opened</w:t>
            </w:r>
          </w:p>
        </w:tc>
        <w:tc>
          <w:tcPr>
            <w:tcW w:type="dxa" w:w="4079"/>
            <w:tcMar>
              <w:top w:w="50" w:type="dxa"/>
              <w:bottom w:w="50" w:type="dxa"/>
              <w:left w:w="90" w:type="dxa"/>
              <w:right w:w="90" w:type="dxa"/>
            </w:tcMar>
          </w:tcPr>
          <w:p>
            <w:pPr>
              <w:pStyle w:val="BDOITable"/>
            </w:pPr>
            <w:r>
              <w:rPr>
                <w:sz w:val="18"/>
              </w:rPr>
              <w:t>Open the Account History before you give the disposition</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History view with user, time and sections viewed.</w:t>
      </w:r>
    </w:p>
    <w:p>
      <w:pPr>
        <w:pStyle w:val="BDOILabel"/>
      </w:pPr>
      <w:r>
        <w:rPr/>
        <w:t>Acceptance criteria</w:t>
      </w:r>
    </w:p>
    <w:p>
      <w:pPr>
        <w:tabs>
          <w:tab w:pos="312" w:val="left"/>
        </w:tabs>
        <w:spacing w:after="40"/>
        <w:ind w:left="312" w:hanging="283"/>
      </w:pPr>
      <w:r>
        <w:rPr>
          <w:color w:val="004EA8"/>
        </w:rPr>
        <w:t>1.</w:t>
        <w:tab/>
      </w:r>
      <w:r>
        <w:rPr/>
        <w:t>The history of a renewed account lists the previous year's ARN, its endorsements, payments and claims.</w:t>
      </w:r>
    </w:p>
    <w:p>
      <w:pPr>
        <w:tabs>
          <w:tab w:pos="312" w:val="left"/>
        </w:tabs>
        <w:spacing w:after="40"/>
        <w:ind w:left="312" w:hanging="283"/>
      </w:pPr>
      <w:r>
        <w:rPr>
          <w:color w:val="004EA8"/>
        </w:rPr>
        <w:t>2.</w:t>
        <w:tab/>
      </w:r>
      <w:r>
        <w:rPr/>
        <w:t>A disposition submitted without opening the history is refused with the message.</w:t>
      </w:r>
    </w:p>
    <w:p>
      <w:pPr>
        <w:tabs>
          <w:tab w:pos="312" w:val="left"/>
        </w:tabs>
        <w:spacing w:after="120"/>
        <w:ind w:left="312" w:hanging="283"/>
      </w:pPr>
      <w:r>
        <w:rPr>
          <w:color w:val="004EA8"/>
        </w:rPr>
        <w:t>3.</w:t>
        <w:tab/>
      </w:r>
      <w:r>
        <w:rPr/>
        <w:t>Once opened, the disposition is accepted.</w:t>
      </w:r>
    </w:p>
    <w:p>
      <w:pPr>
        <w:pStyle w:val="Heading3"/>
      </w:pPr>
      <w:bookmarkStart w:id="147" w:name="_Toc000147"/>
      <w:r>
        <w:rPr/>
        <w:t>FR-RN-043 Give the disposition of an account</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2.004.1, 2.004.2, 2.004.3, 2.004.3.1-2.004.3.5 (p.106-107), BRD 2.004.4, 2.004.4.1-2.004.4.10 (p.108-109), BRD 2.004.5, 2.004.5.1, 2.004.5.2, 2.004.5.3 (p.109-110)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(Disposition panel); My Dispositions</w:t>
            </w:r>
          </w:p>
        </w:tc>
      </w:tr>
    </w:tbl>
    <w:p>
      <w:pPr>
        <w:pStyle w:val="BDOISpacer"/>
      </w:pPr>
    </w:p>
    <w:p>
      <w:pPr>
        <w:pStyle w:val="BDOILabel"/>
      </w:pPr>
      <w:r>
        <w:rPr/>
        <w:t>Description</w:t>
      </w:r>
    </w:p>
    <w:p>
      <w:r>
        <w:rPr/>
        <w:t>The AO selects the account, views its current renewal details and gives the disposition - For Renewal, Not for Renewal, For Quotation, For Proposal or Lost Business. The decision-matrix proposal, if any, is the default.</w:t>
      </w:r>
    </w:p>
    <w:p>
      <w:r>
        <w:rPr/>
        <w:t>Not for Renewal needs a reason from the list of ten (RMU, With submitted policy, Loan fully paid, Direct to Insurer, Total Loss Claim, Unit Sold, Canceled Policy, Transfer to Another Marketing Unit, Non-renewable Accounts, Booked to New Invoice). "Transfer to Another Marketing Unit" opens the transfer (FR-RN-031); "Booked to New Invoice" asks for the new invoice number.</w:t>
      </w:r>
    </w:p>
    <w:p>
      <w:r>
        <w:rPr/>
        <w:t>Mandatory fields are marked; BIBS lists every missing one and refuses the push until they are complete. The AO may save and push later. Pushing sends the account to TL review ("Review in progress").</w:t>
      </w:r>
    </w:p>
    <w:p>
      <w:pPr>
        <w:pStyle w:val="BDOILabel"/>
      </w:pPr>
      <w:r>
        <w:rPr/>
        <w:t>Preconditions</w:t>
      </w:r>
    </w:p>
    <w:p>
      <w:pPr>
        <w:tabs>
          <w:tab w:pos="312" w:val="left"/>
        </w:tabs>
        <w:spacing w:after="120"/>
        <w:ind w:left="312" w:hanging="283"/>
      </w:pPr>
      <w:r>
        <w:rPr>
          <w:color w:val="004EA8"/>
        </w:rPr>
        <w:t>•</w:t>
        <w:tab/>
      </w:r>
      <w:r>
        <w:rPr/>
        <w:t>The account is FOR_DISPOSITION, assigned to the user, not locked, and its history has been viewed.</w:t>
      </w:r>
    </w:p>
    <w:p>
      <w:pPr>
        <w:pStyle w:val="BDOILabel"/>
      </w:pPr>
      <w:r>
        <w:rPr/>
        <w:t>Main flow</w:t>
      </w:r>
    </w:p>
    <w:p>
      <w:pPr>
        <w:tabs>
          <w:tab w:pos="312" w:val="left"/>
        </w:tabs>
        <w:spacing w:after="40"/>
        <w:ind w:left="312" w:hanging="283"/>
      </w:pPr>
      <w:r>
        <w:rPr>
          <w:color w:val="004EA8"/>
        </w:rPr>
        <w:t>1.</w:t>
        <w:tab/>
      </w:r>
      <w:r>
        <w:rPr/>
        <w:t>The AO opens the account and the Disposition panel.</w:t>
      </w:r>
    </w:p>
    <w:p>
      <w:pPr>
        <w:tabs>
          <w:tab w:pos="312" w:val="left"/>
        </w:tabs>
        <w:spacing w:after="40"/>
        <w:ind w:left="312" w:hanging="283"/>
      </w:pPr>
      <w:r>
        <w:rPr>
          <w:color w:val="004EA8"/>
        </w:rPr>
        <w:t>2.</w:t>
        <w:tab/>
      </w:r>
      <w:r>
        <w:rPr/>
        <w:t>The AO selects the disposition and, for Not for Renewal, the reason.</w:t>
      </w:r>
    </w:p>
    <w:p>
      <w:pPr>
        <w:tabs>
          <w:tab w:pos="312" w:val="left"/>
        </w:tabs>
        <w:spacing w:after="40"/>
        <w:ind w:left="312" w:hanging="283"/>
      </w:pPr>
      <w:r>
        <w:rPr>
          <w:color w:val="004EA8"/>
        </w:rPr>
        <w:t>3.</w:t>
        <w:tab/>
      </w:r>
      <w:r>
        <w:rPr/>
        <w:t xml:space="preserve">The AO completes the mandatory details and the remarks (FR-RN-044) and clicks </w:t>
      </w:r>
      <w:r>
        <w:rPr>
          <w:b/>
        </w:rPr>
        <w:t>Save</w:t>
      </w:r>
      <w:r>
        <w:rPr/>
        <w:t>.</w:t>
      </w:r>
    </w:p>
    <w:p>
      <w:pPr>
        <w:tabs>
          <w:tab w:pos="312" w:val="left"/>
        </w:tabs>
        <w:spacing w:after="120"/>
        <w:ind w:left="312" w:hanging="283"/>
      </w:pPr>
      <w:r>
        <w:rPr>
          <w:color w:val="004EA8"/>
        </w:rPr>
        <w:t>4.</w:t>
        <w:tab/>
      </w:r>
      <w:r>
        <w:rPr/>
        <w:t xml:space="preserve">The AO clicks </w:t>
      </w:r>
      <w:r>
        <w:rPr>
          <w:b/>
        </w:rPr>
        <w:t>Push</w:t>
      </w:r>
      <w:r>
        <w:rPr/>
        <w:t>. BIBS checks completeness and moves the account to FOR_TL_REVIEW.</w:t>
      </w:r>
    </w:p>
    <w:p>
      <w:pPr>
        <w:pStyle w:val="BDOILabel"/>
      </w:pPr>
      <w:r>
        <w:rPr/>
        <w:t>Alternate and exception flows</w:t>
      </w:r>
    </w:p>
    <w:p>
      <w:pPr>
        <w:tabs>
          <w:tab w:pos="312" w:val="left"/>
        </w:tabs>
        <w:spacing w:after="40"/>
        <w:ind w:left="312" w:hanging="283"/>
      </w:pPr>
      <w:r>
        <w:rPr>
          <w:color w:val="004EA8"/>
        </w:rPr>
        <w:t>•</w:t>
        <w:tab/>
      </w:r>
      <w:r>
        <w:rPr/>
        <w:t>Missing fields. BIBS names each missing field and keeps the account in FOR_DISPOSITION.</w:t>
      </w:r>
    </w:p>
    <w:p>
      <w:pPr>
        <w:tabs>
          <w:tab w:pos="312" w:val="left"/>
        </w:tabs>
        <w:spacing w:after="120"/>
        <w:ind w:left="312" w:hanging="283"/>
      </w:pPr>
      <w:r>
        <w:rPr>
          <w:color w:val="004EA8"/>
        </w:rPr>
        <w:t>•</w:t>
        <w:tab/>
      </w:r>
      <w:r>
        <w:rPr/>
        <w:t>For Quotation or For Proposal. After posting, the account takes the NB path (FR-RN-048).</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Disposition codes are fixed; their labels are in LOV RNW_DISPOSITION.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Non-renewal reasons (ten values).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RNW_NONRENEWAL_REASON (attributes NAL-eligible, requires invoice no.)</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Mandatory fields per disposition, plus the product field rules when the renewal account is created.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attributes and product field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Every disposition is a new row; earlier ones are kept (source USER, MATRIX, UPLOAD, INSURER, LAMD or SYSTEM_CHECK).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Total Loss Claim stays a manual reason until Claims defines a total-loss indicator (CLQ28).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Disposition not selected</w:t>
            </w:r>
          </w:p>
        </w:tc>
        <w:tc>
          <w:tcPr>
            <w:tcW w:type="dxa" w:w="4079"/>
            <w:tcMar>
              <w:top w:w="50" w:type="dxa"/>
              <w:bottom w:w="50" w:type="dxa"/>
              <w:left w:w="90" w:type="dxa"/>
              <w:right w:w="90" w:type="dxa"/>
            </w:tcMar>
          </w:tcPr>
          <w:p>
            <w:pPr>
              <w:pStyle w:val="BDOITable"/>
            </w:pPr>
            <w:r>
              <w:rPr>
                <w:sz w:val="18"/>
              </w:rPr>
              <w:t>Select the 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for Renewal without reason</w:t>
            </w:r>
          </w:p>
        </w:tc>
        <w:tc>
          <w:tcPr>
            <w:tcW w:type="dxa" w:w="4079"/>
            <w:tcMar>
              <w:top w:w="50" w:type="dxa"/>
              <w:bottom w:w="50" w:type="dxa"/>
              <w:left w:w="90" w:type="dxa"/>
              <w:right w:w="90" w:type="dxa"/>
            </w:tcMar>
            <w:shd w:val="clear" w:color="auto" w:fill="E5F5FF"/>
          </w:tcPr>
          <w:p>
            <w:pPr>
              <w:pStyle w:val="BDOITable"/>
            </w:pPr>
            <w:r>
              <w:rPr>
                <w:sz w:val="18"/>
              </w:rPr>
              <w:t>Select the reason for Not for Renewal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Booked to New Invoice without invoice no.</w:t>
            </w:r>
          </w:p>
        </w:tc>
        <w:tc>
          <w:tcPr>
            <w:tcW w:type="dxa" w:w="4079"/>
            <w:tcMar>
              <w:top w:w="50" w:type="dxa"/>
              <w:bottom w:w="50" w:type="dxa"/>
              <w:left w:w="90" w:type="dxa"/>
              <w:right w:w="90" w:type="dxa"/>
            </w:tcMar>
          </w:tcPr>
          <w:p>
            <w:pPr>
              <w:pStyle w:val="BDOITable"/>
            </w:pPr>
            <w:r>
              <w:rPr>
                <w:sz w:val="18"/>
              </w:rPr>
              <w:t>Enter the new invoice number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New invoice no. not found</w:t>
            </w:r>
          </w:p>
        </w:tc>
        <w:tc>
          <w:tcPr>
            <w:tcW w:type="dxa" w:w="4079"/>
            <w:tcMar>
              <w:top w:w="50" w:type="dxa"/>
              <w:bottom w:w="50" w:type="dxa"/>
              <w:left w:w="90" w:type="dxa"/>
              <w:right w:w="90" w:type="dxa"/>
            </w:tcMar>
            <w:shd w:val="clear" w:color="auto" w:fill="E5F5FF"/>
          </w:tcPr>
          <w:p>
            <w:pPr>
              <w:pStyle w:val="BDOITable"/>
            </w:pPr>
            <w:r>
              <w:rPr>
                <w:sz w:val="18"/>
              </w:rPr>
              <w:t>Invoice &lt;no.&gt; does not exist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Mandatory fields missing on push</w:t>
            </w:r>
          </w:p>
        </w:tc>
        <w:tc>
          <w:tcPr>
            <w:tcW w:type="dxa" w:w="4079"/>
            <w:tcMar>
              <w:top w:w="50" w:type="dxa"/>
              <w:bottom w:w="50" w:type="dxa"/>
              <w:left w:w="90" w:type="dxa"/>
              <w:right w:w="90" w:type="dxa"/>
            </w:tcMar>
          </w:tcPr>
          <w:p>
            <w:pPr>
              <w:pStyle w:val="BDOITable"/>
            </w:pPr>
            <w:r>
              <w:rPr>
                <w:sz w:val="18"/>
              </w:rPr>
              <w:t>Complete the mandatory fields: &lt;fields&gt;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by the RA</w:t>
            </w:r>
          </w:p>
        </w:tc>
        <w:tc>
          <w:tcPr>
            <w:tcW w:type="dxa" w:w="4079"/>
            <w:tcMar>
              <w:top w:w="50" w:type="dxa"/>
              <w:bottom w:w="50" w:type="dxa"/>
              <w:left w:w="90" w:type="dxa"/>
              <w:right w:w="90" w:type="dxa"/>
            </w:tcMar>
            <w:shd w:val="clear" w:color="auto" w:fill="E5F5FF"/>
          </w:tcPr>
          <w:p>
            <w:pPr>
              <w:pStyle w:val="BDOITable"/>
            </w:pPr>
            <w:r>
              <w:rPr>
                <w:sz w:val="18"/>
              </w:rPr>
              <w:t>Renewal &lt;ref&gt; is locked since the Renewal Advice was generated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Disposition panel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Disposition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RNW_DISPOSITION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 for Not for Renewal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RNW_NONRENEWAL_REASON</w:t>
            </w:r>
          </w:p>
        </w:tc>
        <w:tc>
          <w:tcPr>
            <w:tcW w:type="dxa" w:w="3286"/>
            <w:tcMar>
              <w:top w:w="50" w:type="dxa"/>
              <w:bottom w:w="50" w:type="dxa"/>
              <w:left w:w="90" w:type="dxa"/>
              <w:right w:w="90" w:type="dxa"/>
            </w:tcMar>
            <w:shd w:val="clear" w:color="auto" w:fill="E5F5FF"/>
          </w:tcPr>
          <w:p>
            <w:pPr>
              <w:pStyle w:val="BDOITable"/>
            </w:pPr>
            <w:r>
              <w:rPr>
                <w:sz w:val="18"/>
              </w:rPr>
              <w:t>Required for Not for Renewal</w:t>
            </w:r>
          </w:p>
        </w:tc>
      </w:tr>
      <w:tr>
        <w:trPr>
          <w:cantSplit w:val="true"/>
        </w:trPr>
        <w:tc>
          <w:tcPr>
            <w:tcW w:type="dxa" w:w="1926"/>
            <w:tcMar>
              <w:top w:w="50" w:type="dxa"/>
              <w:bottom w:w="50" w:type="dxa"/>
              <w:left w:w="90" w:type="dxa"/>
              <w:right w:w="90" w:type="dxa"/>
            </w:tcMar>
          </w:tcPr>
          <w:p>
            <w:pPr>
              <w:pStyle w:val="BDOITable"/>
            </w:pPr>
            <w:r>
              <w:rPr>
                <w:sz w:val="18"/>
              </w:rPr>
              <w:t>New invoice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Operations ledger</w:t>
            </w:r>
          </w:p>
        </w:tc>
        <w:tc>
          <w:tcPr>
            <w:tcW w:type="dxa" w:w="3286"/>
            <w:tcMar>
              <w:top w:w="50" w:type="dxa"/>
              <w:bottom w:w="50" w:type="dxa"/>
              <w:left w:w="90" w:type="dxa"/>
              <w:right w:w="90" w:type="dxa"/>
            </w:tcMar>
          </w:tcPr>
          <w:p>
            <w:pPr>
              <w:pStyle w:val="BDOITable"/>
            </w:pPr>
            <w:r>
              <w:rPr>
                <w:sz w:val="18"/>
              </w:rPr>
              <w:t>Required for Booked to New Invoice; must exist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Receiving unit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Sales units</w:t>
            </w:r>
          </w:p>
        </w:tc>
        <w:tc>
          <w:tcPr>
            <w:tcW w:type="dxa" w:w="3286"/>
            <w:tcMar>
              <w:top w:w="50" w:type="dxa"/>
              <w:bottom w:w="50" w:type="dxa"/>
              <w:left w:w="90" w:type="dxa"/>
              <w:right w:w="90" w:type="dxa"/>
            </w:tcMar>
            <w:shd w:val="clear" w:color="auto" w:fill="E5F5FF"/>
          </w:tcPr>
          <w:p>
            <w:pPr>
              <w:pStyle w:val="BDOITable"/>
            </w:pPr>
            <w:r>
              <w:rPr>
                <w:sz w:val="18"/>
              </w:rPr>
              <w:t>Required for Transfer to Another Marketing Unit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TL queue when the account is pushed (RNW_POSTED on posting).</w:t>
      </w:r>
    </w:p>
    <w:p>
      <w:pPr>
        <w:pStyle w:val="BDOILabel"/>
      </w:pPr>
      <w:r>
        <w:rPr/>
        <w:t>Audit</w:t>
      </w:r>
    </w:p>
    <w:p>
      <w:pPr>
        <w:tabs>
          <w:tab w:pos="312" w:val="left"/>
        </w:tabs>
        <w:spacing w:after="120"/>
        <w:ind w:left="312" w:hanging="283"/>
      </w:pPr>
      <w:r>
        <w:rPr>
          <w:color w:val="004EA8"/>
        </w:rPr>
        <w:t>•</w:t>
        <w:tab/>
      </w:r>
      <w:r>
        <w:rPr/>
        <w:t>Each disposition row with code, reason, remarks, source, user and time.</w:t>
      </w:r>
    </w:p>
    <w:p>
      <w:pPr>
        <w:pStyle w:val="BDOILabel"/>
      </w:pPr>
      <w:r>
        <w:rPr/>
        <w:t>Acceptance criteria</w:t>
      </w:r>
    </w:p>
    <w:p>
      <w:pPr>
        <w:tabs>
          <w:tab w:pos="312" w:val="left"/>
        </w:tabs>
        <w:spacing w:after="40"/>
        <w:ind w:left="312" w:hanging="283"/>
      </w:pPr>
      <w:r>
        <w:rPr>
          <w:color w:val="004EA8"/>
        </w:rPr>
        <w:t>1.</w:t>
        <w:tab/>
      </w:r>
      <w:r>
        <w:rPr/>
        <w:t>An AO disposes an account For Renewal and pushes it; it appears in the TL Review list with status Review in progress.</w:t>
      </w:r>
    </w:p>
    <w:p>
      <w:pPr>
        <w:tabs>
          <w:tab w:pos="312" w:val="left"/>
        </w:tabs>
        <w:spacing w:after="40"/>
        <w:ind w:left="312" w:hanging="283"/>
      </w:pPr>
      <w:r>
        <w:rPr>
          <w:color w:val="004EA8"/>
        </w:rPr>
        <w:t>2.</w:t>
        <w:tab/>
      </w:r>
      <w:r>
        <w:rPr/>
        <w:t>Not for Renewal without a reason cannot be pushed.</w:t>
      </w:r>
    </w:p>
    <w:p>
      <w:pPr>
        <w:tabs>
          <w:tab w:pos="312" w:val="left"/>
        </w:tabs>
        <w:spacing w:after="120"/>
        <w:ind w:left="312" w:hanging="283"/>
      </w:pPr>
      <w:r>
        <w:rPr>
          <w:color w:val="004EA8"/>
        </w:rPr>
        <w:t>3.</w:t>
        <w:tab/>
      </w:r>
      <w:r>
        <w:rPr/>
        <w:t>A push with missing mandatory fields names every missing field.</w:t>
      </w:r>
    </w:p>
    <w:p>
      <w:pPr>
        <w:pStyle w:val="Heading3"/>
      </w:pPr>
      <w:bookmarkStart w:id="148" w:name="_Toc000148"/>
      <w:r>
        <w:rPr/>
        <w:t>FR-RN-044 Add remarks to an account</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2.004.6, 2.004.7, 2.004.8 (p.110), BRD 2.006.1.5, 2.006.1.5.1, 2.006.1.5.2, 2.006.1.6 (p.112-113)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Marketing TL;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(Remarks &amp; Follow-ups tab); Disposition panel</w:t>
            </w:r>
          </w:p>
        </w:tc>
      </w:tr>
    </w:tbl>
    <w:p>
      <w:pPr>
        <w:pStyle w:val="BDOISpacer"/>
      </w:pPr>
    </w:p>
    <w:p>
      <w:pPr>
        <w:pStyle w:val="BDOILabel"/>
      </w:pPr>
      <w:r>
        <w:rPr/>
        <w:t>Description</w:t>
      </w:r>
    </w:p>
    <w:p>
      <w:r>
        <w:rPr/>
        <w:t>The user adds remarks of up to 200 characters. BIBS stamps each remark with the date, time and user ID and the stage, saves it and shows it on the Remarks tab and in the listing column "Remarks of Acct Officer".</w:t>
      </w:r>
    </w:p>
    <w:p>
      <w:pPr>
        <w:pStyle w:val="BDOILabel"/>
      </w:pPr>
      <w:r>
        <w:rPr/>
        <w:t>Preconditions</w:t>
      </w:r>
    </w:p>
    <w:p>
      <w:pPr>
        <w:tabs>
          <w:tab w:pos="312" w:val="left"/>
        </w:tabs>
        <w:spacing w:after="120"/>
        <w:ind w:left="312" w:hanging="283"/>
      </w:pPr>
      <w:r>
        <w:rPr>
          <w:color w:val="004EA8"/>
        </w:rPr>
        <w:t>•</w:t>
        <w:tab/>
      </w:r>
      <w:r>
        <w:rPr/>
        <w:t>The user has RNW_DISPOSE, RNW_REVIEW or RNW_PROCESS.</w:t>
      </w:r>
    </w:p>
    <w:p>
      <w:pPr>
        <w:pStyle w:val="BDOILabel"/>
      </w:pPr>
      <w:r>
        <w:rPr/>
        <w:t>Main flow</w:t>
      </w:r>
    </w:p>
    <w:p>
      <w:pPr>
        <w:tabs>
          <w:tab w:pos="312" w:val="left"/>
        </w:tabs>
        <w:spacing w:after="40"/>
        <w:ind w:left="312" w:hanging="283"/>
      </w:pPr>
      <w:r>
        <w:rPr>
          <w:color w:val="004EA8"/>
        </w:rPr>
        <w:t>1.</w:t>
        <w:tab/>
      </w:r>
      <w:r>
        <w:rPr/>
        <w:t xml:space="preserve">The user types the remarks and clicks </w:t>
      </w:r>
      <w:r>
        <w:rPr>
          <w:b/>
        </w:rPr>
        <w:t>Save</w:t>
      </w:r>
      <w:r>
        <w:rPr/>
        <w:t>.</w:t>
      </w:r>
    </w:p>
    <w:p>
      <w:pPr>
        <w:tabs>
          <w:tab w:pos="312" w:val="left"/>
        </w:tabs>
        <w:spacing w:after="120"/>
        <w:ind w:left="312" w:hanging="283"/>
      </w:pPr>
      <w:r>
        <w:rPr>
          <w:color w:val="004EA8"/>
        </w:rPr>
        <w:t>2.</w:t>
        <w:tab/>
      </w:r>
      <w:r>
        <w:rPr/>
        <w:t>The user pushes the account when the step is complete.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Remarks are at most 200 characters; saved remarks are not edited.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Remarks longer than 200 characters</w:t>
            </w:r>
          </w:p>
        </w:tc>
        <w:tc>
          <w:tcPr>
            <w:tcW w:type="dxa" w:w="4079"/>
            <w:tcMar>
              <w:top w:w="50" w:type="dxa"/>
              <w:bottom w:w="50" w:type="dxa"/>
              <w:left w:w="90" w:type="dxa"/>
              <w:right w:w="90" w:type="dxa"/>
            </w:tcMar>
          </w:tcPr>
          <w:p>
            <w:pPr>
              <w:pStyle w:val="BDOITable"/>
            </w:pPr>
            <w:r>
              <w:rPr>
                <w:sz w:val="18"/>
              </w:rPr>
              <w:t>Remarks may have at most 200 characters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Remarks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Remark with user, time and stage.</w:t>
      </w:r>
    </w:p>
    <w:p>
      <w:pPr>
        <w:pStyle w:val="BDOILabel"/>
      </w:pPr>
      <w:r>
        <w:rPr/>
        <w:t>Acceptance criteria</w:t>
      </w:r>
    </w:p>
    <w:p>
      <w:pPr>
        <w:tabs>
          <w:tab w:pos="312" w:val="left"/>
        </w:tabs>
        <w:spacing w:after="40"/>
        <w:ind w:left="312" w:hanging="283"/>
      </w:pPr>
      <w:r>
        <w:rPr>
          <w:color w:val="004EA8"/>
        </w:rPr>
        <w:t>1.</w:t>
        <w:tab/>
      </w:r>
      <w:r>
        <w:rPr/>
        <w:t>A saved remark shows the user ID, date and time.</w:t>
      </w:r>
    </w:p>
    <w:p>
      <w:pPr>
        <w:tabs>
          <w:tab w:pos="312" w:val="left"/>
        </w:tabs>
        <w:spacing w:after="120"/>
        <w:ind w:left="312" w:hanging="283"/>
      </w:pPr>
      <w:r>
        <w:rPr>
          <w:color w:val="004EA8"/>
        </w:rPr>
        <w:t>2.</w:t>
        <w:tab/>
      </w:r>
      <w:r>
        <w:rPr/>
        <w:t>A 201-character remark cannot be saved.</w:t>
      </w:r>
    </w:p>
    <w:p>
      <w:pPr>
        <w:pStyle w:val="Heading3"/>
      </w:pPr>
      <w:bookmarkStart w:id="149" w:name="_Toc000149"/>
      <w:r>
        <w:rPr/>
        <w:t>FR-RN-045 List my dispositioned accounts with status, flags and lock</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2.006.1, 2.006.1.1, 2.006.1.1.1, 2.006.1.1.2, 2.006.1.3, 2.006.1.4, 2.006.1.5.3 (p.111-113)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Dispositions (Dispositioned view)</w:t>
            </w:r>
          </w:p>
        </w:tc>
      </w:tr>
    </w:tbl>
    <w:p>
      <w:pPr>
        <w:pStyle w:val="BDOISpacer"/>
      </w:pPr>
    </w:p>
    <w:p>
      <w:pPr>
        <w:pStyle w:val="BDOILabel"/>
      </w:pPr>
      <w:r>
        <w:rPr/>
        <w:t>Description</w:t>
      </w:r>
    </w:p>
    <w:p>
      <w:r>
        <w:rPr/>
        <w:t>The AO lists his dispositioned accounts with their renewal status. Accounts with endorsements and with claims carry the flag chips Endorsed and Claims; the latest endorsement effective on the mother policy is shown. A padlock marks accounts that are closed or locked. The AO selects and views any of them.</w:t>
      </w:r>
    </w:p>
    <w:p>
      <w:pPr>
        <w:pStyle w:val="BDOILabel"/>
      </w:pPr>
      <w:r>
        <w:rPr/>
        <w:t>Preconditions</w:t>
      </w:r>
    </w:p>
    <w:p>
      <w:pPr>
        <w:tabs>
          <w:tab w:pos="312" w:val="left"/>
        </w:tabs>
        <w:spacing w:after="120"/>
        <w:ind w:left="312" w:hanging="283"/>
      </w:pPr>
      <w:r>
        <w:rPr>
          <w:color w:val="004EA8"/>
        </w:rPr>
        <w:t>•</w:t>
        <w:tab/>
      </w:r>
      <w:r>
        <w:rPr/>
        <w:t>The user has RNW_DISPOSE.</w:t>
      </w:r>
    </w:p>
    <w:p>
      <w:pPr>
        <w:pStyle w:val="BDOILabel"/>
      </w:pPr>
      <w:r>
        <w:rPr/>
        <w:t>Main flow</w:t>
      </w:r>
    </w:p>
    <w:p>
      <w:pPr>
        <w:tabs>
          <w:tab w:pos="312" w:val="left"/>
        </w:tabs>
        <w:spacing w:after="40"/>
        <w:ind w:left="312" w:hanging="283"/>
      </w:pPr>
      <w:r>
        <w:rPr>
          <w:color w:val="004EA8"/>
        </w:rPr>
        <w:t>1.</w:t>
        <w:tab/>
      </w:r>
      <w:r>
        <w:rPr/>
        <w:t>The AO opens My Dispositions and chooses the Dispositioned view.</w:t>
      </w:r>
    </w:p>
    <w:p>
      <w:pPr>
        <w:tabs>
          <w:tab w:pos="312" w:val="left"/>
        </w:tabs>
        <w:spacing w:after="120"/>
        <w:ind w:left="312" w:hanging="283"/>
      </w:pPr>
      <w:r>
        <w:rPr>
          <w:color w:val="004EA8"/>
        </w:rPr>
        <w:t>2.</w:t>
        <w:tab/>
      </w:r>
      <w:r>
        <w:rPr/>
        <w:t>BIBS lists the accounts with status, flags and padlock.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Flags are chips next to the reference, never inside the status pill (UX guidelines).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Claims flag from the Claims module; 'claims not connected' until it is connected (decision D4).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An account with a posted endorsement shows the Endorsed chip and the endorsement's effective date.</w:t>
      </w:r>
    </w:p>
    <w:p>
      <w:pPr>
        <w:tabs>
          <w:tab w:pos="312" w:val="left"/>
        </w:tabs>
        <w:spacing w:after="120"/>
        <w:ind w:left="312" w:hanging="283"/>
      </w:pPr>
      <w:r>
        <w:rPr>
          <w:color w:val="004EA8"/>
        </w:rPr>
        <w:t>2.</w:t>
        <w:tab/>
      </w:r>
      <w:r>
        <w:rPr/>
        <w:t>A closed account shows the padlock and cannot be edited.</w:t>
      </w:r>
    </w:p>
    <w:p>
      <w:pPr>
        <w:pStyle w:val="Heading3"/>
      </w:pPr>
      <w:bookmarkStart w:id="150" w:name="_Toc000150"/>
      <w:r>
        <w:rPr/>
        <w:t>FR-RN-046 Update returned accounts</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2.007.1, 2.007.2, 2.007.3, 2.007.4, 2.007.4.2-2.007.4.7, 2.007.5 (p.113-115)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Dispositions (quick filter Returned to me); record page</w:t>
            </w:r>
          </w:p>
        </w:tc>
      </w:tr>
    </w:tbl>
    <w:p>
      <w:pPr>
        <w:pStyle w:val="BDOISpacer"/>
      </w:pPr>
    </w:p>
    <w:p>
      <w:pPr>
        <w:pStyle w:val="BDOILabel"/>
      </w:pPr>
      <w:r>
        <w:rPr/>
        <w:t>Description</w:t>
      </w:r>
    </w:p>
    <w:p>
      <w:r>
        <w:rPr/>
        <w:t>The AO is notified when the TL or Processing returns an account. Returned accounts carry a red Returned flag. The AO reads the return remarks, searches, selects and edits the account, adds remarks, saves or cancels, and pushes it back to the TL.</w:t>
      </w:r>
    </w:p>
    <w:p>
      <w:pPr>
        <w:pStyle w:val="BDOILabel"/>
      </w:pPr>
      <w:r>
        <w:rPr/>
        <w:t>Preconditions</w:t>
      </w:r>
    </w:p>
    <w:p>
      <w:pPr>
        <w:tabs>
          <w:tab w:pos="312" w:val="left"/>
        </w:tabs>
        <w:spacing w:after="120"/>
        <w:ind w:left="312" w:hanging="283"/>
      </w:pPr>
      <w:r>
        <w:rPr>
          <w:color w:val="004EA8"/>
        </w:rPr>
        <w:t>•</w:t>
        <w:tab/>
      </w:r>
      <w:r>
        <w:rPr/>
        <w:t>The account is FOR_DISPOSITION with the Returned flag.</w:t>
      </w:r>
    </w:p>
    <w:p>
      <w:pPr>
        <w:pStyle w:val="BDOILabel"/>
      </w:pPr>
      <w:r>
        <w:rPr/>
        <w:t>Main flow</w:t>
      </w:r>
    </w:p>
    <w:p>
      <w:pPr>
        <w:tabs>
          <w:tab w:pos="312" w:val="left"/>
        </w:tabs>
        <w:spacing w:after="40"/>
        <w:ind w:left="312" w:hanging="283"/>
      </w:pPr>
      <w:r>
        <w:rPr>
          <w:color w:val="004EA8"/>
        </w:rPr>
        <w:t>1.</w:t>
        <w:tab/>
      </w:r>
      <w:r>
        <w:rPr/>
        <w:t>The AO opens the notification or the quick filter Returned to me.</w:t>
      </w:r>
    </w:p>
    <w:p>
      <w:pPr>
        <w:tabs>
          <w:tab w:pos="312" w:val="left"/>
        </w:tabs>
        <w:spacing w:after="40"/>
        <w:ind w:left="312" w:hanging="283"/>
      </w:pPr>
      <w:r>
        <w:rPr>
          <w:color w:val="004EA8"/>
        </w:rPr>
        <w:t>2.</w:t>
        <w:tab/>
      </w:r>
      <w:r>
        <w:rPr/>
        <w:t>The AO reads the reason and remarks of the return.</w:t>
      </w:r>
    </w:p>
    <w:p>
      <w:pPr>
        <w:tabs>
          <w:tab w:pos="312" w:val="left"/>
        </w:tabs>
        <w:spacing w:after="120"/>
        <w:ind w:left="312" w:hanging="283"/>
      </w:pPr>
      <w:r>
        <w:rPr>
          <w:color w:val="004EA8"/>
        </w:rPr>
        <w:t>3.</w:t>
        <w:tab/>
      </w:r>
      <w:r>
        <w:rPr/>
        <w:t>The AO corrects the disposition or details, adds remarks and pushes. The Returned flag clears.</w:t>
      </w:r>
    </w:p>
    <w:p>
      <w:pPr>
        <w:pStyle w:val="BDOILabel"/>
      </w:pPr>
      <w:r>
        <w:rPr/>
        <w:t>Alternate and exception flows</w:t>
      </w:r>
    </w:p>
    <w:p>
      <w:pPr>
        <w:tabs>
          <w:tab w:pos="312" w:val="left"/>
        </w:tabs>
        <w:spacing w:after="120"/>
        <w:ind w:left="312" w:hanging="283"/>
      </w:pPr>
      <w:r>
        <w:rPr>
          <w:color w:val="004EA8"/>
        </w:rPr>
        <w:t>•</w:t>
        <w:tab/>
      </w:r>
      <w:r>
        <w:rPr/>
        <w:t>Cancel. The AO leaves without saving; the account stays returned.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Returned flag stays until the AO pushes the account again.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Push with missing fields</w:t>
            </w:r>
          </w:p>
        </w:tc>
        <w:tc>
          <w:tcPr>
            <w:tcW w:type="dxa" w:w="4079"/>
            <w:tcMar>
              <w:top w:w="50" w:type="dxa"/>
              <w:bottom w:w="50" w:type="dxa"/>
              <w:left w:w="90" w:type="dxa"/>
              <w:right w:w="90" w:type="dxa"/>
            </w:tcMar>
          </w:tcPr>
          <w:p>
            <w:pPr>
              <w:pStyle w:val="BDOITable"/>
            </w:pPr>
            <w:r>
              <w:rPr>
                <w:sz w:val="18"/>
              </w:rPr>
              <w:t>Complete the mandatory fields: &lt;fields&gt;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RNW_RETURNED to the AO when the account is returned.</w:t>
      </w:r>
    </w:p>
    <w:p>
      <w:pPr>
        <w:pStyle w:val="BDOILabel"/>
      </w:pPr>
      <w:r>
        <w:rPr/>
        <w:t>Audit</w:t>
      </w:r>
    </w:p>
    <w:p>
      <w:pPr>
        <w:tabs>
          <w:tab w:pos="312" w:val="left"/>
        </w:tabs>
        <w:spacing w:after="120"/>
        <w:ind w:left="312" w:hanging="283"/>
      </w:pPr>
      <w:r>
        <w:rPr>
          <w:color w:val="004EA8"/>
        </w:rPr>
        <w:t>•</w:t>
        <w:tab/>
      </w:r>
      <w:r>
        <w:rPr/>
        <w:t>Return reason and remarks; the resubmission.</w:t>
      </w:r>
    </w:p>
    <w:p>
      <w:pPr>
        <w:pStyle w:val="BDOILabel"/>
      </w:pPr>
      <w:r>
        <w:rPr/>
        <w:t>Acceptance criteria</w:t>
      </w:r>
    </w:p>
    <w:p>
      <w:pPr>
        <w:tabs>
          <w:tab w:pos="312" w:val="left"/>
        </w:tabs>
        <w:spacing w:after="40"/>
        <w:ind w:left="312" w:hanging="283"/>
      </w:pPr>
      <w:r>
        <w:rPr>
          <w:color w:val="004EA8"/>
        </w:rPr>
        <w:t>1.</w:t>
        <w:tab/>
      </w:r>
      <w:r>
        <w:rPr/>
        <w:t>A returned account shows the red Returned chip and the TL's remarks.</w:t>
      </w:r>
    </w:p>
    <w:p>
      <w:pPr>
        <w:tabs>
          <w:tab w:pos="312" w:val="left"/>
        </w:tabs>
        <w:spacing w:after="120"/>
        <w:ind w:left="312" w:hanging="283"/>
      </w:pPr>
      <w:r>
        <w:rPr>
          <w:color w:val="004EA8"/>
        </w:rPr>
        <w:t>2.</w:t>
        <w:tab/>
      </w:r>
      <w:r>
        <w:rPr/>
        <w:t>After the AO pushes it, the account is back in the TL Review list without the chip.</w:t>
      </w:r>
    </w:p>
    <w:p>
      <w:pPr>
        <w:pStyle w:val="Heading3"/>
      </w:pPr>
      <w:bookmarkStart w:id="151" w:name="_Toc000151"/>
      <w:r>
        <w:rPr/>
        <w:t>FR-RN-047 Re-open accounts tagged Not for Renewal</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2.004.10 (p.110), BRD 3.004.5 (p.143)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(Re-open Disposition)</w:t>
            </w:r>
          </w:p>
        </w:tc>
      </w:tr>
    </w:tbl>
    <w:p>
      <w:pPr>
        <w:pStyle w:val="BDOISpacer"/>
      </w:pPr>
    </w:p>
    <w:p>
      <w:pPr>
        <w:pStyle w:val="BDOILabel"/>
      </w:pPr>
      <w:r>
        <w:rPr/>
        <w:t>Description</w:t>
      </w:r>
    </w:p>
    <w:p>
      <w:r>
        <w:rPr/>
        <w:t>When a client decides to renew after the account was tagged Not for Renewal (by the AO, by the system or by the upload of 3.004.4), the AO or the Processing TL re-opens it and gives a new disposition. The new disposition row supersedes the old one. If an NFR was already sent, the history keeps it and the record shows the chip "NFR sent".</w:t>
      </w:r>
    </w:p>
    <w:p>
      <w:pPr>
        <w:pStyle w:val="BDOILabel"/>
      </w:pPr>
      <w:r>
        <w:rPr/>
        <w:t>Preconditions</w:t>
      </w:r>
    </w:p>
    <w:p>
      <w:pPr>
        <w:tabs>
          <w:tab w:pos="312" w:val="left"/>
        </w:tabs>
        <w:spacing w:after="120"/>
        <w:ind w:left="312" w:hanging="283"/>
      </w:pPr>
      <w:r>
        <w:rPr>
          <w:color w:val="004EA8"/>
        </w:rPr>
        <w:t>•</w:t>
        <w:tab/>
      </w:r>
      <w:r>
        <w:rPr/>
        <w:t>The account is closed NOT_RENEWED or in LETTER_PENDING, and today is not later than the expiry date plus the reopen days.</w:t>
      </w:r>
    </w:p>
    <w:p>
      <w:pPr>
        <w:pStyle w:val="BDOILabel"/>
      </w:pPr>
      <w:r>
        <w:rPr/>
        <w:t>Main flow</w:t>
      </w:r>
    </w:p>
    <w:p>
      <w:pPr>
        <w:tabs>
          <w:tab w:pos="312" w:val="left"/>
        </w:tabs>
        <w:spacing w:after="40"/>
        <w:ind w:left="312" w:hanging="283"/>
      </w:pPr>
      <w:r>
        <w:rPr>
          <w:color w:val="004EA8"/>
        </w:rPr>
        <w:t>1.</w:t>
        <w:tab/>
      </w:r>
      <w:r>
        <w:rPr/>
        <w:t xml:space="preserve">The user clicks </w:t>
      </w:r>
      <w:r>
        <w:rPr>
          <w:b/>
        </w:rPr>
        <w:t>Re-open Disposition</w:t>
      </w:r>
      <w:r>
        <w:rPr/>
        <w:t xml:space="preserve"> and writes the reason.</w:t>
      </w:r>
    </w:p>
    <w:p>
      <w:pPr>
        <w:tabs>
          <w:tab w:pos="312" w:val="left"/>
        </w:tabs>
        <w:spacing w:after="40"/>
        <w:ind w:left="312" w:hanging="283"/>
      </w:pPr>
      <w:r>
        <w:rPr>
          <w:color w:val="004EA8"/>
        </w:rPr>
        <w:t>2.</w:t>
        <w:tab/>
      </w:r>
      <w:r>
        <w:rPr/>
        <w:t>BIBS moves the account back to FOR_DISPOSITION.</w:t>
      </w:r>
    </w:p>
    <w:p>
      <w:pPr>
        <w:tabs>
          <w:tab w:pos="312" w:val="left"/>
        </w:tabs>
        <w:spacing w:after="120"/>
        <w:ind w:left="312" w:hanging="283"/>
      </w:pPr>
      <w:r>
        <w:rPr>
          <w:color w:val="004EA8"/>
        </w:rPr>
        <w:t>3.</w:t>
        <w:tab/>
      </w:r>
      <w:r>
        <w:rPr/>
        <w:t>The AO disposes it again (FR-RN-043).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Re-opening is allowed until expiry plus 30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RNW_REOPEN_DAYS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Re-open after the limit</w:t>
            </w:r>
          </w:p>
        </w:tc>
        <w:tc>
          <w:tcPr>
            <w:tcW w:type="dxa" w:w="4079"/>
            <w:tcMar>
              <w:top w:w="50" w:type="dxa"/>
              <w:bottom w:w="50" w:type="dxa"/>
              <w:left w:w="90" w:type="dxa"/>
              <w:right w:w="90" w:type="dxa"/>
            </w:tcMar>
          </w:tcPr>
          <w:p>
            <w:pPr>
              <w:pStyle w:val="BDOITable"/>
            </w:pPr>
            <w:r>
              <w:rPr>
                <w:sz w:val="18"/>
              </w:rPr>
              <w:t>Renewal &lt;ref&gt; can no longer be re-opened (expired on &lt;date&gt;)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blank</w:t>
            </w:r>
          </w:p>
        </w:tc>
        <w:tc>
          <w:tcPr>
            <w:tcW w:type="dxa" w:w="4079"/>
            <w:tcMar>
              <w:top w:w="50" w:type="dxa"/>
              <w:bottom w:w="50" w:type="dxa"/>
              <w:left w:w="90" w:type="dxa"/>
              <w:right w:w="90" w:type="dxa"/>
            </w:tcMar>
            <w:shd w:val="clear" w:color="auto" w:fill="E5F5FF"/>
          </w:tcPr>
          <w:p>
            <w:pPr>
              <w:pStyle w:val="BDOITable"/>
            </w:pPr>
            <w:r>
              <w:rPr>
                <w:sz w:val="18"/>
              </w:rPr>
              <w:t>Enter the reason for re-opening</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assigned AO and TL.</w:t>
      </w:r>
    </w:p>
    <w:p>
      <w:pPr>
        <w:pStyle w:val="BDOILabel"/>
      </w:pPr>
      <w:r>
        <w:rPr/>
        <w:t>Audit</w:t>
      </w:r>
    </w:p>
    <w:p>
      <w:pPr>
        <w:tabs>
          <w:tab w:pos="312" w:val="left"/>
        </w:tabs>
        <w:spacing w:after="120"/>
        <w:ind w:left="312" w:hanging="283"/>
      </w:pPr>
      <w:r>
        <w:rPr>
          <w:color w:val="004EA8"/>
        </w:rPr>
        <w:t>•</w:t>
        <w:tab/>
      </w:r>
      <w:r>
        <w:rPr/>
        <w:t>Re-open with user, reason and time; superseded disposition kept.</w:t>
      </w:r>
    </w:p>
    <w:p>
      <w:pPr>
        <w:pStyle w:val="BDOILabel"/>
      </w:pPr>
      <w:r>
        <w:rPr/>
        <w:t>Acceptance criteria</w:t>
      </w:r>
    </w:p>
    <w:p>
      <w:pPr>
        <w:tabs>
          <w:tab w:pos="312" w:val="left"/>
        </w:tabs>
        <w:spacing w:after="40"/>
        <w:ind w:left="312" w:hanging="283"/>
      </w:pPr>
      <w:r>
        <w:rPr>
          <w:color w:val="004EA8"/>
        </w:rPr>
        <w:t>1.</w:t>
        <w:tab/>
      </w:r>
      <w:r>
        <w:rPr/>
        <w:t>A Not for Renewal account re-opened ten days before expiry returns to FOR_DISPOSITION.</w:t>
      </w:r>
    </w:p>
    <w:p>
      <w:pPr>
        <w:tabs>
          <w:tab w:pos="312" w:val="left"/>
        </w:tabs>
        <w:spacing w:after="120"/>
        <w:ind w:left="312" w:hanging="283"/>
      </w:pPr>
      <w:r>
        <w:rPr>
          <w:color w:val="004EA8"/>
        </w:rPr>
        <w:t>2.</w:t>
        <w:tab/>
      </w:r>
      <w:r>
        <w:rPr/>
        <w:t>The earlier disposition and the sent NFR stay in the history.</w:t>
      </w:r>
    </w:p>
    <w:p>
      <w:pPr>
        <w:pStyle w:val="Heading3"/>
      </w:pPr>
      <w:bookmarkStart w:id="152" w:name="_Toc000152"/>
      <w:r>
        <w:rPr/>
        <w:t>FR-RN-048 Route renewals with financial or structural changes to the New Business path</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BRRN.033 (p.36; p.8-9), BRRN.038 (p.40)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(Start NB Path); Quotation; Proposal (PRF)</w:t>
            </w:r>
          </w:p>
        </w:tc>
      </w:tr>
    </w:tbl>
    <w:p>
      <w:pPr>
        <w:pStyle w:val="BDOISpacer"/>
      </w:pPr>
    </w:p>
    <w:p>
      <w:pPr>
        <w:pStyle w:val="BDOILabel"/>
      </w:pPr>
      <w:r>
        <w:rPr/>
        <w:t>Description</w:t>
      </w:r>
    </w:p>
    <w:p>
      <w:r>
        <w:rPr/>
        <w:t>Note: the Walkthrough addendum asks BIBS to tell a renewal as-is from one that needs a proposal or the New Business flow, on financial or structural changes, and to route it when the defined criteria are met (BRRN.033, p.8-9). The financial change is the FINANCIAL_IMPACT check; a structural change (insured, risk or cover) and whether the routing is automatic are listed for confirmation (CLR-RN-31).</w:t>
      </w:r>
    </w:p>
    <w:p>
      <w:r>
        <w:rPr/>
        <w:t>A renewal takes the New Business path when the disposition is For Quotation or For Proposal, or when the financial-impact check finds a change in premium, sum insured, rate or charges beyond the tolerance (BRRN.038). The account is tagged "For Proposal / New Business Path" and the audit trail records the reason of the conversion.</w:t>
      </w:r>
    </w:p>
    <w:p>
      <w:r>
        <w:rPr>
          <w:b/>
        </w:rPr>
        <w:t>Start NB Path</w:t>
      </w:r>
      <w:r>
        <w:rPr/>
        <w:t xml:space="preserve"> creates a package quotation or a non-package PRF pre-filled from the expiring account and linked by the renewal reference. The accounts it produces have business type RENEWAL and point to the expiring ARN (shared change BT0, decision D1). The candidate follows the quotation or PRF and closes RENEWED on booking or LOST on decline.</w:t>
      </w:r>
    </w:p>
    <w:p>
      <w:r>
        <w:rPr/>
        <w:t>When the financial-impact check fails, the acceptance of the client must be recorded with its method (e-mail, signed RA or payment), whichever path the renewal takes (BRRN.038 AC3).</w:t>
      </w:r>
    </w:p>
    <w:p>
      <w:pPr>
        <w:pStyle w:val="BDOILabel"/>
      </w:pPr>
      <w:r>
        <w:rPr/>
        <w:t>Preconditions</w:t>
      </w:r>
    </w:p>
    <w:p>
      <w:pPr>
        <w:tabs>
          <w:tab w:pos="312" w:val="left"/>
        </w:tabs>
        <w:spacing w:after="120"/>
        <w:ind w:left="312" w:hanging="283"/>
      </w:pPr>
      <w:r>
        <w:rPr>
          <w:color w:val="004EA8"/>
        </w:rPr>
        <w:t>•</w:t>
        <w:tab/>
      </w:r>
      <w:r>
        <w:rPr/>
        <w:t>The candidate is posted with For Quotation or For Proposal, or FINANCIAL_IMPACT = FAIL.</w:t>
      </w:r>
    </w:p>
    <w:p>
      <w:pPr>
        <w:pStyle w:val="BDOILabel"/>
      </w:pPr>
      <w:r>
        <w:rPr/>
        <w:t>Main flow</w:t>
      </w:r>
    </w:p>
    <w:p>
      <w:pPr>
        <w:tabs>
          <w:tab w:pos="312" w:val="left"/>
        </w:tabs>
        <w:spacing w:after="40"/>
        <w:ind w:left="312" w:hanging="283"/>
      </w:pPr>
      <w:r>
        <w:rPr>
          <w:color w:val="004EA8"/>
        </w:rPr>
        <w:t>1.</w:t>
        <w:tab/>
      </w:r>
      <w:r>
        <w:rPr/>
        <w:t xml:space="preserve">The AO clicks </w:t>
      </w:r>
      <w:r>
        <w:rPr>
          <w:b/>
        </w:rPr>
        <w:t>Start NB Path</w:t>
      </w:r>
      <w:r>
        <w:rPr/>
        <w:t xml:space="preserve"> and confirms the quotation or PRF type.</w:t>
      </w:r>
    </w:p>
    <w:p>
      <w:pPr>
        <w:tabs>
          <w:tab w:pos="312" w:val="left"/>
        </w:tabs>
        <w:spacing w:after="40"/>
        <w:ind w:left="312" w:hanging="283"/>
      </w:pPr>
      <w:r>
        <w:rPr>
          <w:color w:val="004EA8"/>
        </w:rPr>
        <w:t>2.</w:t>
        <w:tab/>
      </w:r>
      <w:r>
        <w:rPr/>
        <w:t>BIBS creates the quotation or PRF with the renewal reference and opens it.</w:t>
      </w:r>
    </w:p>
    <w:p>
      <w:pPr>
        <w:tabs>
          <w:tab w:pos="312" w:val="left"/>
        </w:tabs>
        <w:spacing w:after="120"/>
        <w:ind w:left="312" w:hanging="283"/>
      </w:pPr>
      <w:r>
        <w:rPr>
          <w:color w:val="004EA8"/>
        </w:rPr>
        <w:t>3.</w:t>
        <w:tab/>
      </w:r>
      <w:r>
        <w:rPr/>
        <w:t>The quotation or PRF follows the BRD-1 flow; its accounts are created as RENEWAL.</w:t>
      </w:r>
    </w:p>
    <w:p>
      <w:pPr>
        <w:pStyle w:val="BDOILabel"/>
      </w:pPr>
      <w:r>
        <w:rPr/>
        <w:t>Alternate and exception flows</w:t>
      </w:r>
    </w:p>
    <w:p>
      <w:pPr>
        <w:tabs>
          <w:tab w:pos="312" w:val="left"/>
        </w:tabs>
        <w:spacing w:after="120"/>
        <w:ind w:left="312" w:hanging="283"/>
      </w:pPr>
      <w:r>
        <w:rPr>
          <w:color w:val="004EA8"/>
        </w:rPr>
        <w:t>•</w:t>
        <w:tab/>
      </w:r>
      <w:r>
        <w:rPr/>
        <w:t>The quotation or PRF is declined or voided. The candidate closes LOST.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Financial-impact tolerance 0.00 (any change) by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RNW_FIN_IMPACT_TOLERANCE (RQ25)</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NB-path renewal rates as New Business on the current package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NB path per candidate; no second quotation for the same renewal.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NB path already started</w:t>
            </w:r>
          </w:p>
        </w:tc>
        <w:tc>
          <w:tcPr>
            <w:tcW w:type="dxa" w:w="4079"/>
            <w:tcMar>
              <w:top w:w="50" w:type="dxa"/>
              <w:bottom w:w="50" w:type="dxa"/>
              <w:left w:w="90" w:type="dxa"/>
              <w:right w:w="90" w:type="dxa"/>
            </w:tcMar>
          </w:tcPr>
          <w:p>
            <w:pPr>
              <w:pStyle w:val="BDOITable"/>
            </w:pPr>
            <w:r>
              <w:rPr>
                <w:sz w:val="18"/>
              </w:rPr>
              <w:t>Renewal &lt;ref&gt; already has quotation &lt;no.&gt;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the quotation's accounts are booked or the quotation is declined.</w:t>
      </w:r>
    </w:p>
    <w:p>
      <w:pPr>
        <w:pStyle w:val="BDOILabel"/>
      </w:pPr>
      <w:r>
        <w:rPr/>
        <w:t>Audit</w:t>
      </w:r>
    </w:p>
    <w:p>
      <w:pPr>
        <w:tabs>
          <w:tab w:pos="312" w:val="left"/>
        </w:tabs>
        <w:spacing w:after="120"/>
        <w:ind w:left="312" w:hanging="283"/>
      </w:pPr>
      <w:r>
        <w:rPr>
          <w:color w:val="004EA8"/>
        </w:rPr>
        <w:t>•</w:t>
        <w:tab/>
      </w:r>
      <w:r>
        <w:rPr/>
        <w:t>Conversion to the NB path with reason, user and time; link to the quotation or PRF.</w:t>
      </w:r>
    </w:p>
    <w:p>
      <w:pPr>
        <w:pStyle w:val="BDOILabel"/>
      </w:pPr>
      <w:r>
        <w:rPr/>
        <w:t>Acceptance criteria</w:t>
      </w:r>
    </w:p>
    <w:p>
      <w:pPr>
        <w:tabs>
          <w:tab w:pos="312" w:val="left"/>
        </w:tabs>
        <w:spacing w:after="40"/>
        <w:ind w:left="312" w:hanging="283"/>
      </w:pPr>
      <w:r>
        <w:rPr>
          <w:color w:val="004EA8"/>
        </w:rPr>
        <w:t>1.</w:t>
        <w:tab/>
      </w:r>
      <w:r>
        <w:rPr/>
        <w:t>A renewal with a 10% premium increase from the insurer is tagged For Proposal / New Business Path with the reason.</w:t>
      </w:r>
    </w:p>
    <w:p>
      <w:pPr>
        <w:tabs>
          <w:tab w:pos="312" w:val="left"/>
        </w:tabs>
        <w:spacing w:after="40"/>
        <w:ind w:left="312" w:hanging="283"/>
      </w:pPr>
      <w:r>
        <w:rPr>
          <w:color w:val="004EA8"/>
        </w:rPr>
        <w:t>2.</w:t>
        <w:tab/>
      </w:r>
      <w:r>
        <w:rPr/>
        <w:t>The quotation created from the candidate carries the renewal reference, and its booked invoice has business type RENEWAL.</w:t>
      </w:r>
    </w:p>
    <w:p>
      <w:pPr>
        <w:tabs>
          <w:tab w:pos="312" w:val="left"/>
        </w:tabs>
        <w:spacing w:after="120"/>
        <w:ind w:left="312" w:hanging="283"/>
      </w:pPr>
      <w:r>
        <w:rPr>
          <w:color w:val="004EA8"/>
        </w:rPr>
        <w:t>3.</w:t>
        <w:tab/>
      </w:r>
      <w:r>
        <w:rPr/>
        <w:t>The candidate closes RENEWED when the quotation's account is booked.</w:t>
      </w:r>
    </w:p>
    <w:p>
      <w:pPr>
        <w:pStyle w:val="Heading2"/>
      </w:pPr>
      <w:bookmarkStart w:id="153" w:name="_Toc000153"/>
      <w:r>
        <w:rPr/>
        <w:t>4.6 Team Leader review</w:t>
      </w:r>
      <w:bookmarkEnd w:id="153"/>
    </w:p>
    <w:p>
      <w:pPr>
        <w:pStyle w:val="Heading3"/>
      </w:pPr>
      <w:bookmarkStart w:id="154" w:name="_Toc000154"/>
      <w:r>
        <w:rPr/>
        <w:t>FR-RN-050 Review, return and post dispositioned accounts</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1.008.1, 1.008.1.1, 1.008.1.4 (p.82), BRD 1.008.2, 1.008.2.1-1.008.2.7 (p.83), BRD 1.008.3, 1.008.3.1-1.008.3.4 (p.83-84)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(non-CBG)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TL Review (Review in progress list; Return, Post)</w:t>
            </w:r>
          </w:p>
        </w:tc>
      </w:tr>
    </w:tbl>
    <w:p>
      <w:pPr>
        <w:pStyle w:val="BDOISpacer"/>
      </w:pPr>
    </w:p>
    <w:p>
      <w:pPr>
        <w:pStyle w:val="BDOILabel"/>
      </w:pPr>
      <w:r>
        <w:rPr/>
        <w:t>Description</w:t>
      </w:r>
    </w:p>
    <w:p>
      <w:r>
        <w:rPr/>
        <w:t>The TL sees every dispositioned account of the unit in one scrollable view with status "Review in progress" until it is posted. Endorsements are reflected on the mother policy (FR-RN-027).</w:t>
      </w:r>
    </w:p>
    <w:p>
      <w:r>
        <w:rPr/>
        <w:t>The TL returns accounts (single, multiple, all except, all) to the assigned AO with a reason and remarks; BIBS sets status Returned and the red flag. Or the TL posts them after reviewing the details; each posted account moves on by its disposition.</w:t>
      </w:r>
    </w:p>
    <w:p>
      <w:pPr>
        <w:pStyle w:val="BDOILabel"/>
      </w:pPr>
      <w:r>
        <w:rPr/>
        <w:t>Preconditions</w:t>
      </w:r>
    </w:p>
    <w:p>
      <w:pPr>
        <w:tabs>
          <w:tab w:pos="312" w:val="left"/>
        </w:tabs>
        <w:spacing w:after="120"/>
        <w:ind w:left="312" w:hanging="283"/>
      </w:pPr>
      <w:r>
        <w:rPr>
          <w:color w:val="004EA8"/>
        </w:rPr>
        <w:t>•</w:t>
        <w:tab/>
      </w:r>
      <w:r>
        <w:rPr/>
        <w:t>The accounts are FOR_TL_REVIEW; the user has RNW_REVIEW.</w:t>
      </w:r>
    </w:p>
    <w:p>
      <w:pPr>
        <w:pStyle w:val="BDOILabel"/>
      </w:pPr>
      <w:r>
        <w:rPr/>
        <w:t>Main flow</w:t>
      </w:r>
    </w:p>
    <w:p>
      <w:pPr>
        <w:tabs>
          <w:tab w:pos="312" w:val="left"/>
        </w:tabs>
        <w:spacing w:after="40"/>
        <w:ind w:left="312" w:hanging="283"/>
      </w:pPr>
      <w:r>
        <w:rPr>
          <w:color w:val="004EA8"/>
        </w:rPr>
        <w:t>1.</w:t>
        <w:tab/>
      </w:r>
      <w:r>
        <w:rPr/>
        <w:t>The TL opens TL Review and reviews the accounts.</w:t>
      </w:r>
    </w:p>
    <w:p>
      <w:pPr>
        <w:tabs>
          <w:tab w:pos="312" w:val="left"/>
        </w:tabs>
        <w:spacing w:after="40"/>
        <w:ind w:left="312" w:hanging="283"/>
      </w:pPr>
      <w:r>
        <w:rPr>
          <w:color w:val="004EA8"/>
        </w:rPr>
        <w:t>2.</w:t>
        <w:tab/>
      </w:r>
      <w:r>
        <w:rPr/>
        <w:t xml:space="preserve">The TL selects accounts and clicks </w:t>
      </w:r>
      <w:r>
        <w:rPr>
          <w:b/>
        </w:rPr>
        <w:t>Post</w:t>
      </w:r>
      <w:r>
        <w:rPr/>
        <w:t>.</w:t>
      </w:r>
    </w:p>
    <w:p>
      <w:pPr>
        <w:tabs>
          <w:tab w:pos="312" w:val="left"/>
        </w:tabs>
        <w:spacing w:after="120"/>
        <w:ind w:left="312" w:hanging="283"/>
      </w:pPr>
      <w:r>
        <w:rPr>
          <w:color w:val="004EA8"/>
        </w:rPr>
        <w:t>3.</w:t>
        <w:tab/>
      </w:r>
      <w:r>
        <w:rPr/>
        <w:t>BIBS routes each account - For Renewal to Processing, For Quotation and For Proposal to the NB path, Not for Renewal to the letter step, Lost Business to closure.</w:t>
      </w:r>
    </w:p>
    <w:p>
      <w:pPr>
        <w:pStyle w:val="BDOILabel"/>
      </w:pPr>
      <w:r>
        <w:rPr/>
        <w:t>Alternate and exception flows</w:t>
      </w:r>
    </w:p>
    <w:p>
      <w:pPr>
        <w:tabs>
          <w:tab w:pos="312" w:val="left"/>
        </w:tabs>
        <w:spacing w:after="40"/>
        <w:ind w:left="312" w:hanging="283"/>
      </w:pPr>
      <w:r>
        <w:rPr>
          <w:color w:val="004EA8"/>
        </w:rPr>
        <w:t>•</w:t>
        <w:tab/>
      </w:r>
      <w:r>
        <w:rPr/>
        <w:t xml:space="preserve">Return. The TL selects accounts, clicks </w:t>
      </w:r>
      <w:r>
        <w:rPr>
          <w:b/>
        </w:rPr>
        <w:t>Return</w:t>
      </w:r>
      <w:r>
        <w:rPr/>
        <w:t>, chooses a reason and writes remarks, and pushes.</w:t>
      </w:r>
    </w:p>
    <w:p>
      <w:pPr>
        <w:tabs>
          <w:tab w:pos="312" w:val="left"/>
        </w:tabs>
        <w:spacing w:after="120"/>
        <w:ind w:left="312" w:hanging="283"/>
      </w:pPr>
      <w:r>
        <w:rPr>
          <w:color w:val="004EA8"/>
        </w:rPr>
        <w:t>•</w:t>
        <w:tab/>
      </w:r>
      <w:r>
        <w:rPr/>
        <w:t>Blocking check open. BIBS refuses to post the account and names the failing check.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account cannot be posted while a blocking check fails, unless it is overridden with remarks.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Return reasons in LOV RNW_RETURN_REASON; the value DISAPPROVED counts as 'Disapproved' in the summary (RQ10).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RNW_RETURN_REASON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'Return'</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Post with a failing check</w:t>
            </w:r>
          </w:p>
        </w:tc>
        <w:tc>
          <w:tcPr>
            <w:tcW w:type="dxa" w:w="4079"/>
            <w:tcMar>
              <w:top w:w="50" w:type="dxa"/>
              <w:bottom w:w="50" w:type="dxa"/>
              <w:left w:w="90" w:type="dxa"/>
              <w:right w:w="90" w:type="dxa"/>
            </w:tcMar>
            <w:shd w:val="clear" w:color="auto" w:fill="E5F5FF"/>
          </w:tcPr>
          <w:p>
            <w:pPr>
              <w:pStyle w:val="BDOITable"/>
            </w:pPr>
            <w:r>
              <w:rPr>
                <w:sz w:val="18"/>
              </w:rPr>
              <w:t>Renewal &lt;ref&gt; cannot be posted: &lt;check&gt; failed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Return accounts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RNW_RETURN_REASON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RNW_RETURNED to the AO; RNW_POSTED to Processing for For Renewal accounts.</w:t>
      </w:r>
    </w:p>
    <w:p>
      <w:pPr>
        <w:pStyle w:val="BDOILabel"/>
      </w:pPr>
      <w:r>
        <w:rPr/>
        <w:t>Audit</w:t>
      </w:r>
    </w:p>
    <w:p>
      <w:pPr>
        <w:tabs>
          <w:tab w:pos="312" w:val="left"/>
        </w:tabs>
        <w:spacing w:after="120"/>
        <w:ind w:left="312" w:hanging="283"/>
      </w:pPr>
      <w:r>
        <w:rPr>
          <w:color w:val="004EA8"/>
        </w:rPr>
        <w:t>•</w:t>
        <w:tab/>
      </w:r>
      <w:r>
        <w:rPr/>
        <w:t>Return and post with user, time, reason and remarks.</w:t>
      </w:r>
    </w:p>
    <w:p>
      <w:pPr>
        <w:pStyle w:val="BDOILabel"/>
      </w:pPr>
      <w:r>
        <w:rPr/>
        <w:t>Acceptance criteria</w:t>
      </w:r>
    </w:p>
    <w:p>
      <w:pPr>
        <w:tabs>
          <w:tab w:pos="312" w:val="left"/>
        </w:tabs>
        <w:spacing w:after="40"/>
        <w:ind w:left="312" w:hanging="283"/>
      </w:pPr>
      <w:r>
        <w:rPr>
          <w:color w:val="004EA8"/>
        </w:rPr>
        <w:t>1.</w:t>
        <w:tab/>
      </w:r>
      <w:r>
        <w:rPr/>
        <w:t>A posted For Renewal account appears in the Processing Worklist, tab For Processing.</w:t>
      </w:r>
    </w:p>
    <w:p>
      <w:pPr>
        <w:tabs>
          <w:tab w:pos="312" w:val="left"/>
        </w:tabs>
        <w:spacing w:after="40"/>
        <w:ind w:left="312" w:hanging="283"/>
      </w:pPr>
      <w:r>
        <w:rPr>
          <w:color w:val="004EA8"/>
        </w:rPr>
        <w:t>2.</w:t>
        <w:tab/>
      </w:r>
      <w:r>
        <w:rPr/>
        <w:t>A returned account is back in the AO's list with the Returned flag and the TL's remarks.</w:t>
      </w:r>
    </w:p>
    <w:p>
      <w:pPr>
        <w:tabs>
          <w:tab w:pos="312" w:val="left"/>
        </w:tabs>
        <w:spacing w:after="120"/>
        <w:ind w:left="312" w:hanging="283"/>
      </w:pPr>
      <w:r>
        <w:rPr>
          <w:color w:val="004EA8"/>
        </w:rPr>
        <w:t>3.</w:t>
        <w:tab/>
      </w:r>
      <w:r>
        <w:rPr/>
        <w:t>An account with a failing outstanding-premium check cannot be posted until the TL overrides it.</w:t>
      </w:r>
    </w:p>
    <w:p>
      <w:pPr>
        <w:pStyle w:val="Heading3"/>
      </w:pPr>
      <w:bookmarkStart w:id="155" w:name="_Toc000155"/>
      <w:r>
        <w:rPr/>
        <w:t>FR-RN-051 Override the outstanding-balance flag and other controlled overrides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1.011.1, 1.011.1.1, 1.011.1.2, 1.011.1.3 (p.104), BRRN.023 AC5 (p.31), BRRN.031 AC4 (p.36), BRRN.035 negative scenario 2d (p.38)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(RNW_OVERRIDE)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TL Review (Override Outstanding Balance); record page (Override)</w:t>
            </w:r>
          </w:p>
        </w:tc>
      </w:tr>
    </w:tbl>
    <w:p>
      <w:pPr>
        <w:pStyle w:val="BDOISpacer"/>
      </w:pPr>
    </w:p>
    <w:p>
      <w:pPr>
        <w:pStyle w:val="BDOILabel"/>
      </w:pPr>
      <w:r>
        <w:rPr/>
        <w:t>Description</w:t>
      </w:r>
    </w:p>
    <w:p>
      <w:r>
        <w:rPr/>
        <w:t>The check OUTSTANDING_PREMIUM flags an account whose expiring invoice family has an open premium balance above the threshold, and routes it to Review. The TL sees the flag, selects one or several flagged accounts and overrides it with mandatory remarks; the block clears for those accounts. This is the renewal override that BRD-1 deferred (OOS-1).</w:t>
      </w:r>
    </w:p>
    <w:p>
      <w:r>
        <w:rPr/>
        <w:t>The same controlled override clears a bucket, a system disposition or an insurer-response mismatch, and cancels an RA to unlock an account. There is no approver step; every override is explicit, needs remarks and is logged.</w:t>
      </w:r>
    </w:p>
    <w:p>
      <w:pPr>
        <w:pStyle w:val="BDOILabel"/>
      </w:pPr>
      <w:r>
        <w:rPr/>
        <w:t>Preconditions</w:t>
      </w:r>
    </w:p>
    <w:p>
      <w:pPr>
        <w:tabs>
          <w:tab w:pos="312" w:val="left"/>
        </w:tabs>
        <w:spacing w:after="120"/>
        <w:ind w:left="312" w:hanging="283"/>
      </w:pPr>
      <w:r>
        <w:rPr>
          <w:color w:val="004EA8"/>
        </w:rPr>
        <w:t>•</w:t>
        <w:tab/>
      </w:r>
      <w:r>
        <w:rPr/>
        <w:t>The account carries the flag or failing check; the user has RNW_OVERRIDE.</w:t>
      </w:r>
    </w:p>
    <w:p>
      <w:pPr>
        <w:pStyle w:val="BDOILabel"/>
      </w:pPr>
      <w:r>
        <w:rPr/>
        <w:t>Main flow</w:t>
      </w:r>
    </w:p>
    <w:p>
      <w:pPr>
        <w:tabs>
          <w:tab w:pos="312" w:val="left"/>
        </w:tabs>
        <w:spacing w:after="40"/>
        <w:ind w:left="312" w:hanging="283"/>
      </w:pPr>
      <w:r>
        <w:rPr>
          <w:color w:val="004EA8"/>
        </w:rPr>
        <w:t>1.</w:t>
        <w:tab/>
      </w:r>
      <w:r>
        <w:rPr/>
        <w:t>The TL filters the flagged accounts and selects them.</w:t>
      </w:r>
    </w:p>
    <w:p>
      <w:pPr>
        <w:tabs>
          <w:tab w:pos="312" w:val="left"/>
        </w:tabs>
        <w:spacing w:after="40"/>
        <w:ind w:left="312" w:hanging="283"/>
      </w:pPr>
      <w:r>
        <w:rPr>
          <w:color w:val="004EA8"/>
        </w:rPr>
        <w:t>2.</w:t>
        <w:tab/>
      </w:r>
      <w:r>
        <w:rPr/>
        <w:t xml:space="preserve">The TL clicks </w:t>
      </w:r>
      <w:r>
        <w:rPr>
          <w:b/>
        </w:rPr>
        <w:t>Override</w:t>
      </w:r>
      <w:r>
        <w:rPr/>
        <w:t>, chooses the kind, a reason and writes remarks.</w:t>
      </w:r>
    </w:p>
    <w:p>
      <w:pPr>
        <w:tabs>
          <w:tab w:pos="312" w:val="left"/>
        </w:tabs>
        <w:spacing w:after="120"/>
        <w:ind w:left="312" w:hanging="283"/>
      </w:pPr>
      <w:r>
        <w:rPr>
          <w:color w:val="004EA8"/>
        </w:rPr>
        <w:t>3.</w:t>
        <w:tab/>
      </w:r>
      <w:r>
        <w:rPr/>
        <w:t>BIBS records the override and re-evaluates the accounts.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Outstanding threshold 0.00 (default), on the expiring invoice family.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RNW_OUTSTANDING_THRESHOLD (scope RQ09)</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Override kinds: outstanding balance, bucket, disposition, insurer mismatch, RA unlock.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override never turns a failed check into Clean (FR-RN-022).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Override without remarks</w:t>
            </w:r>
          </w:p>
        </w:tc>
        <w:tc>
          <w:tcPr>
            <w:tcW w:type="dxa" w:w="4079"/>
            <w:tcMar>
              <w:top w:w="50" w:type="dxa"/>
              <w:bottom w:w="50" w:type="dxa"/>
              <w:left w:w="90" w:type="dxa"/>
              <w:right w:w="90" w:type="dxa"/>
            </w:tcMar>
          </w:tcPr>
          <w:p>
            <w:pPr>
              <w:pStyle w:val="BDOITable"/>
            </w:pPr>
            <w:r>
              <w:rPr>
                <w:sz w:val="18"/>
              </w:rPr>
              <w:t>Enter the remarks of the override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Override reason missing</w:t>
            </w:r>
          </w:p>
        </w:tc>
        <w:tc>
          <w:tcPr>
            <w:tcW w:type="dxa" w:w="4079"/>
            <w:tcMar>
              <w:top w:w="50" w:type="dxa"/>
              <w:bottom w:w="50" w:type="dxa"/>
              <w:left w:w="90" w:type="dxa"/>
              <w:right w:w="90" w:type="dxa"/>
            </w:tcMar>
            <w:shd w:val="clear" w:color="auto" w:fill="E5F5FF"/>
          </w:tcPr>
          <w:p>
            <w:pPr>
              <w:pStyle w:val="BDOITable"/>
            </w:pPr>
            <w:r>
              <w:rPr>
                <w:sz w:val="18"/>
              </w:rPr>
              <w:t>Select the reason of the override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Override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Kind</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Outstanding balance, Bucket, Disposition, Insurer mismatch, RA unlock</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RNW_OVERRIDE_REASON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Override log: kind, from, to, reason, remarks, user and time; RNW-DECISIONS report.</w:t>
      </w:r>
    </w:p>
    <w:p>
      <w:pPr>
        <w:pStyle w:val="BDOILabel"/>
      </w:pPr>
      <w:r>
        <w:rPr/>
        <w:t>Acceptance criteria</w:t>
      </w:r>
    </w:p>
    <w:p>
      <w:pPr>
        <w:tabs>
          <w:tab w:pos="312" w:val="left"/>
        </w:tabs>
        <w:spacing w:after="40"/>
        <w:ind w:left="312" w:hanging="283"/>
      </w:pPr>
      <w:r>
        <w:rPr>
          <w:color w:val="004EA8"/>
        </w:rPr>
        <w:t>1.</w:t>
        <w:tab/>
      </w:r>
      <w:r>
        <w:rPr/>
        <w:t>An account with an unpaid premium shows the Outstanding flag; after the TL's override it can be posted.</w:t>
      </w:r>
    </w:p>
    <w:p>
      <w:pPr>
        <w:tabs>
          <w:tab w:pos="312" w:val="left"/>
        </w:tabs>
        <w:spacing w:after="40"/>
        <w:ind w:left="312" w:hanging="283"/>
      </w:pPr>
      <w:r>
        <w:rPr>
          <w:color w:val="004EA8"/>
        </w:rPr>
        <w:t>2.</w:t>
        <w:tab/>
      </w:r>
      <w:r>
        <w:rPr/>
        <w:t>An override without remarks is refused.</w:t>
      </w:r>
    </w:p>
    <w:p>
      <w:pPr>
        <w:tabs>
          <w:tab w:pos="312" w:val="left"/>
        </w:tabs>
        <w:spacing w:after="120"/>
        <w:ind w:left="312" w:hanging="283"/>
      </w:pPr>
      <w:r>
        <w:rPr>
          <w:color w:val="004EA8"/>
        </w:rPr>
        <w:t>3.</w:t>
        <w:tab/>
      </w:r>
      <w:r>
        <w:rPr/>
        <w:t>The RNW-DECISIONS report lists the override with the TL and the remarks.</w:t>
      </w:r>
    </w:p>
    <w:p>
      <w:pPr>
        <w:pStyle w:val="Heading2"/>
      </w:pPr>
      <w:bookmarkStart w:id="156" w:name="_Toc000156"/>
      <w:r>
        <w:rPr/>
        <w:t>4.7 Processing</w:t>
      </w:r>
      <w:bookmarkEnd w:id="156"/>
    </w:p>
    <w:p>
      <w:pPr>
        <w:pStyle w:val="Heading3"/>
      </w:pPr>
      <w:bookmarkStart w:id="157" w:name="_Toc000157"/>
      <w:r>
        <w:rPr/>
        <w:t>FR-RN-060 Upload dispositioned files</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BRRN.018 (p.57), restating BRD 3.004.1, 3.004.1.1, 3.004.1.2, 4.004.1, 4.004.1.1, 4.004.1.2 (p.141-142, 176-177), BRD 3.004.2, 3.004.3, 3.004.3.1, 4.004.2, 4.004.3, 4.004.3.1 (p.142, 177), BRD 3.004.4 (p.142)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Worklist (Upload Dispositioned File); bulk upload wizard RNW_DISPOSITION_UPLOAD</w:t>
            </w:r>
          </w:p>
        </w:tc>
      </w:tr>
    </w:tbl>
    <w:p>
      <w:pPr>
        <w:pStyle w:val="BDOISpacer"/>
      </w:pPr>
    </w:p>
    <w:p>
      <w:pPr>
        <w:pStyle w:val="BDOILabel"/>
      </w:pPr>
      <w:r>
        <w:rPr/>
        <w:t>Description</w:t>
      </w:r>
    </w:p>
    <w:p>
      <w:r>
        <w:rPr/>
        <w:t>When dispositioning is done outside the system, Processing selects one or more dispositioned files and uploads them. BIBS validates each row (renewal reference mandatory; disposition, reason, remarks and updated fields), updates the valid accounts in bulk, pushes them to the processing list and shows a confirmation with the errors per row.</w:t>
      </w:r>
    </w:p>
    <w:p>
      <w:r>
        <w:rPr/>
        <w:t>When the user declares the file complete for an expiry range and unit, the candidates of that range and unit missing from the file are tagged Not for Renewal with reason "Non-renewable Accounts" by the system and kept out of processing (3.004.4). The tag can be reviewed and re-opened (FR-RN-047).</w:t>
      </w:r>
    </w:p>
    <w:p>
      <w:pPr>
        <w:pStyle w:val="BDOILabel"/>
      </w:pPr>
      <w:r>
        <w:rPr/>
        <w:t>Preconditions</w:t>
      </w:r>
    </w:p>
    <w:p>
      <w:pPr>
        <w:tabs>
          <w:tab w:pos="312" w:val="left"/>
        </w:tabs>
        <w:spacing w:after="120"/>
        <w:ind w:left="312" w:hanging="283"/>
      </w:pPr>
      <w:r>
        <w:rPr>
          <w:color w:val="004EA8"/>
        </w:rPr>
        <w:t>•</w:t>
        <w:tab/>
      </w:r>
      <w:r>
        <w:rPr/>
        <w:t>The user has RNW_UPLOAD.</w:t>
      </w:r>
    </w:p>
    <w:p>
      <w:pPr>
        <w:pStyle w:val="BDOILabel"/>
      </w:pPr>
      <w:r>
        <w:rPr/>
        <w:t>Main flow</w:t>
      </w:r>
    </w:p>
    <w:p>
      <w:pPr>
        <w:tabs>
          <w:tab w:pos="312" w:val="left"/>
        </w:tabs>
        <w:spacing w:after="40"/>
        <w:ind w:left="312" w:hanging="283"/>
      </w:pPr>
      <w:r>
        <w:rPr>
          <w:color w:val="004EA8"/>
        </w:rPr>
        <w:t>1.</w:t>
        <w:tab/>
      </w:r>
      <w:r>
        <w:rPr/>
        <w:t xml:space="preserve">The user clicks </w:t>
      </w:r>
      <w:r>
        <w:rPr>
          <w:b/>
        </w:rPr>
        <w:t>Upload Dispositioned File</w:t>
      </w:r>
      <w:r>
        <w:rPr/>
        <w:t>, selects the files and, optionally, ticks "Complete file for" with the range and unit.</w:t>
      </w:r>
    </w:p>
    <w:p>
      <w:pPr>
        <w:tabs>
          <w:tab w:pos="312" w:val="left"/>
        </w:tabs>
        <w:spacing w:after="40"/>
        <w:ind w:left="312" w:hanging="283"/>
      </w:pPr>
      <w:r>
        <w:rPr>
          <w:color w:val="004EA8"/>
        </w:rPr>
        <w:t>2.</w:t>
        <w:tab/>
      </w:r>
      <w:r>
        <w:rPr/>
        <w:t>BIBS validates the rows and shows valid and invalid counts.</w:t>
      </w:r>
    </w:p>
    <w:p>
      <w:pPr>
        <w:tabs>
          <w:tab w:pos="312" w:val="left"/>
        </w:tabs>
        <w:spacing w:after="120"/>
        <w:ind w:left="312" w:hanging="283"/>
      </w:pPr>
      <w:r>
        <w:rPr>
          <w:color w:val="004EA8"/>
        </w:rPr>
        <w:t>3.</w:t>
        <w:tab/>
      </w:r>
      <w:r>
        <w:rPr/>
        <w:t>The user confirms; BIBS updates the valid rows (disposition source UPLOAD) and pushes them to FOR_PROCESSING.</w:t>
      </w:r>
    </w:p>
    <w:p>
      <w:pPr>
        <w:pStyle w:val="BDOILabel"/>
      </w:pPr>
      <w:r>
        <w:rPr/>
        <w:t>Alternate and exception flows</w:t>
      </w:r>
    </w:p>
    <w:p>
      <w:pPr>
        <w:tabs>
          <w:tab w:pos="312" w:val="left"/>
        </w:tabs>
        <w:spacing w:after="40"/>
        <w:ind w:left="312" w:hanging="283"/>
      </w:pPr>
      <w:r>
        <w:rPr>
          <w:color w:val="004EA8"/>
        </w:rPr>
        <w:t>•</w:t>
        <w:tab/>
      </w:r>
      <w:r>
        <w:rPr/>
        <w:t>Rows with errors. They are listed with the reason, can be downloaded, and do not update any account; the valid rows are applied.</w:t>
      </w:r>
    </w:p>
    <w:p>
      <w:pPr>
        <w:tabs>
          <w:tab w:pos="312" w:val="left"/>
        </w:tabs>
        <w:spacing w:after="120"/>
        <w:ind w:left="312" w:hanging="283"/>
      </w:pPr>
      <w:r>
        <w:rPr>
          <w:color w:val="004EA8"/>
        </w:rPr>
        <w:t>•</w:t>
        <w:tab/>
      </w:r>
      <w:r>
        <w:rPr/>
        <w:t>Several files. Each file is its own upload job with its own result.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renewal reference is the key of every row (BRRN.022).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'not in file' tag applies only when the complete-file scope is declared on the upload.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Online and uploaded dispositions write the same disposition history with their source (RQ14).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BULK_FILE_TYPE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without header row</w:t>
            </w:r>
          </w:p>
        </w:tc>
        <w:tc>
          <w:tcPr>
            <w:tcW w:type="dxa" w:w="4079"/>
            <w:tcMar>
              <w:top w:w="50" w:type="dxa"/>
              <w:bottom w:w="50" w:type="dxa"/>
              <w:left w:w="90" w:type="dxa"/>
              <w:right w:w="90" w:type="dxa"/>
            </w:tcMar>
            <w:shd w:val="clear" w:color="auto" w:fill="E5F5FF"/>
          </w:tcPr>
          <w:p>
            <w:pPr>
              <w:pStyle w:val="BDOITable"/>
            </w:pPr>
            <w:r>
              <w:rPr>
                <w:sz w:val="18"/>
              </w:rPr>
              <w:t>The file has no header row</w:t>
            </w:r>
          </w:p>
        </w:tc>
        <w:tc>
          <w:tcPr>
            <w:tcW w:type="dxa" w:w="3286"/>
            <w:tcMar>
              <w:top w:w="50" w:type="dxa"/>
              <w:bottom w:w="50" w:type="dxa"/>
              <w:left w:w="90" w:type="dxa"/>
              <w:right w:w="90" w:type="dxa"/>
            </w:tcMar>
            <w:shd w:val="clear" w:color="auto" w:fill="E5F5FF"/>
          </w:tcPr>
          <w:p>
            <w:pPr>
              <w:pStyle w:val="BDOITable"/>
            </w:pPr>
            <w:r>
              <w:rPr>
                <w:sz w:val="18"/>
              </w:rPr>
              <w:t>BULK_FILE_EMPTY</w:t>
            </w:r>
          </w:p>
        </w:tc>
      </w:tr>
      <w:tr>
        <w:trPr>
          <w:cantSplit w:val="true"/>
        </w:trPr>
        <w:tc>
          <w:tcPr>
            <w:tcW w:type="dxa" w:w="2606"/>
            <w:tcMar>
              <w:top w:w="50" w:type="dxa"/>
              <w:bottom w:w="50" w:type="dxa"/>
              <w:left w:w="90" w:type="dxa"/>
              <w:right w:w="90" w:type="dxa"/>
            </w:tcMar>
          </w:tcPr>
          <w:p>
            <w:pPr>
              <w:pStyle w:val="BDOITable"/>
            </w:pPr>
            <w:r>
              <w:rPr>
                <w:sz w:val="18"/>
              </w:rPr>
              <w:t>Row without valid reference</w:t>
            </w:r>
          </w:p>
        </w:tc>
        <w:tc>
          <w:tcPr>
            <w:tcW w:type="dxa" w:w="4079"/>
            <w:tcMar>
              <w:top w:w="50" w:type="dxa"/>
              <w:bottom w:w="50" w:type="dxa"/>
              <w:left w:w="90" w:type="dxa"/>
              <w:right w:w="90" w:type="dxa"/>
            </w:tcMar>
          </w:tcPr>
          <w:p>
            <w:pPr>
              <w:pStyle w:val="BDOITable"/>
            </w:pPr>
            <w:r>
              <w:rPr>
                <w:sz w:val="18"/>
              </w:rPr>
              <w:t>Row &lt;n&gt; has no valid renewal reference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Disposition not in the list</w:t>
            </w:r>
          </w:p>
        </w:tc>
        <w:tc>
          <w:tcPr>
            <w:tcW w:type="dxa" w:w="4079"/>
            <w:tcMar>
              <w:top w:w="50" w:type="dxa"/>
              <w:bottom w:w="50" w:type="dxa"/>
              <w:left w:w="90" w:type="dxa"/>
              <w:right w:w="90" w:type="dxa"/>
            </w:tcMar>
            <w:shd w:val="clear" w:color="auto" w:fill="E5F5FF"/>
          </w:tcPr>
          <w:p>
            <w:pPr>
              <w:pStyle w:val="BDOITable"/>
            </w:pPr>
            <w:r>
              <w:rPr>
                <w:sz w:val="18"/>
              </w:rPr>
              <w:t>Row &lt;n&gt;: disposition &lt;value&gt; is not valid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Account locked or closed</w:t>
            </w:r>
          </w:p>
        </w:tc>
        <w:tc>
          <w:tcPr>
            <w:tcW w:type="dxa" w:w="4079"/>
            <w:tcMar>
              <w:top w:w="50" w:type="dxa"/>
              <w:bottom w:w="50" w:type="dxa"/>
              <w:left w:w="90" w:type="dxa"/>
              <w:right w:w="90" w:type="dxa"/>
            </w:tcMar>
          </w:tcPr>
          <w:p>
            <w:pPr>
              <w:pStyle w:val="BDOITable"/>
            </w:pPr>
            <w:r>
              <w:rPr>
                <w:sz w:val="18"/>
              </w:rPr>
              <w:t>Row &lt;n&gt;: renewal &lt;ref&gt; cannot be updated in stage &lt;stage&gt;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Upload Dispositioned File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Files</w:t>
            </w:r>
          </w:p>
        </w:tc>
        <w:tc>
          <w:tcPr>
            <w:tcW w:type="dxa" w:w="1190"/>
            <w:tcMar>
              <w:top w:w="50" w:type="dxa"/>
              <w:bottom w:w="50" w:type="dxa"/>
              <w:left w:w="90" w:type="dxa"/>
              <w:right w:w="90" w:type="dxa"/>
            </w:tcMar>
          </w:tcPr>
          <w:p>
            <w:pPr>
              <w:pStyle w:val="BDOITable"/>
            </w:pPr>
            <w:r>
              <w:rPr>
                <w:sz w:val="18"/>
              </w:rPr>
              <w:t>Attachment (several)</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Template RNW_DISPOSITION_UPLOAD</w:t>
            </w:r>
          </w:p>
        </w:tc>
        <w:tc>
          <w:tcPr>
            <w:tcW w:type="dxa" w:w="3286"/>
            <w:tcMar>
              <w:top w:w="50" w:type="dxa"/>
              <w:bottom w:w="50" w:type="dxa"/>
              <w:left w:w="90" w:type="dxa"/>
              <w:right w:w="90" w:type="dxa"/>
            </w:tcMar>
          </w:tcPr>
          <w:p>
            <w:pPr>
              <w:pStyle w:val="BDOITable"/>
            </w:pPr>
            <w:r>
              <w:rPr>
                <w:sz w:val="18"/>
              </w:rPr>
              <w:t>Excel or CSV; platform file rules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Complete file for (range and unit)</w:t>
            </w:r>
          </w:p>
        </w:tc>
        <w:tc>
          <w:tcPr>
            <w:tcW w:type="dxa" w:w="1190"/>
            <w:tcMar>
              <w:top w:w="50" w:type="dxa"/>
              <w:bottom w:w="50" w:type="dxa"/>
              <w:left w:w="90" w:type="dxa"/>
              <w:right w:w="90" w:type="dxa"/>
            </w:tcMar>
            <w:shd w:val="clear" w:color="auto" w:fill="E5F5FF"/>
          </w:tcPr>
          <w:p>
            <w:pPr>
              <w:pStyle w:val="BDOITable"/>
            </w:pPr>
            <w:r>
              <w:rPr>
                <w:sz w:val="18"/>
              </w:rPr>
              <w:t>Date range + 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Sales units</w:t>
            </w:r>
          </w:p>
        </w:tc>
        <w:tc>
          <w:tcPr>
            <w:tcW w:type="dxa" w:w="3286"/>
            <w:tcMar>
              <w:top w:w="50" w:type="dxa"/>
              <w:bottom w:w="50" w:type="dxa"/>
              <w:left w:w="90" w:type="dxa"/>
              <w:right w:w="90" w:type="dxa"/>
            </w:tcMar>
            <w:shd w:val="clear" w:color="auto" w:fill="E5F5FF"/>
          </w:tcPr>
          <w:p>
            <w:pPr>
              <w:pStyle w:val="BDOITable"/>
            </w:pPr>
            <w:r>
              <w:rPr>
                <w:sz w:val="18"/>
              </w:rPr>
              <w:t>Required together when ticked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uploader receives the job result; the Processing TL queue for pushed accounts.</w:t>
      </w:r>
    </w:p>
    <w:p>
      <w:pPr>
        <w:pStyle w:val="BDOILabel"/>
      </w:pPr>
      <w:r>
        <w:rPr/>
        <w:t>Audit</w:t>
      </w:r>
    </w:p>
    <w:p>
      <w:pPr>
        <w:tabs>
          <w:tab w:pos="312" w:val="left"/>
        </w:tabs>
        <w:spacing w:after="120"/>
        <w:ind w:left="312" w:hanging="283"/>
      </w:pPr>
      <w:r>
        <w:rPr>
          <w:color w:val="004EA8"/>
        </w:rPr>
        <w:t>•</w:t>
        <w:tab/>
      </w:r>
      <w:r>
        <w:rPr/>
        <w:t>Upload job with file, scope, user, counts; each updated account and each system tag.</w:t>
      </w:r>
    </w:p>
    <w:p>
      <w:pPr>
        <w:pStyle w:val="BDOILabel"/>
      </w:pPr>
      <w:r>
        <w:rPr/>
        <w:t>Acceptance criteria</w:t>
      </w:r>
    </w:p>
    <w:p>
      <w:pPr>
        <w:tabs>
          <w:tab w:pos="312" w:val="left"/>
        </w:tabs>
        <w:spacing w:after="40"/>
        <w:ind w:left="312" w:hanging="283"/>
      </w:pPr>
      <w:r>
        <w:rPr>
          <w:color w:val="004EA8"/>
        </w:rPr>
        <w:t>1.</w:t>
        <w:tab/>
      </w:r>
      <w:r>
        <w:rPr/>
        <w:t>A file of 500 rows with 3 unknown references updates 497 accounts and lists the 3 errors.</w:t>
      </w:r>
    </w:p>
    <w:p>
      <w:pPr>
        <w:tabs>
          <w:tab w:pos="312" w:val="left"/>
        </w:tabs>
        <w:spacing w:after="40"/>
        <w:ind w:left="312" w:hanging="283"/>
      </w:pPr>
      <w:r>
        <w:rPr>
          <w:color w:val="004EA8"/>
        </w:rPr>
        <w:t>2.</w:t>
        <w:tab/>
      </w:r>
      <w:r>
        <w:rPr/>
        <w:t>With "Complete file for March, unit X" ticked, a March account of unit X absent from the file is tagged Not for Renewal (Non-renewable Accounts).</w:t>
      </w:r>
    </w:p>
    <w:p>
      <w:pPr>
        <w:tabs>
          <w:tab w:pos="312" w:val="left"/>
        </w:tabs>
        <w:spacing w:after="120"/>
        <w:ind w:left="312" w:hanging="283"/>
      </w:pPr>
      <w:r>
        <w:rPr>
          <w:color w:val="004EA8"/>
        </w:rPr>
        <w:t>3.</w:t>
        <w:tab/>
      </w:r>
      <w:r>
        <w:rPr/>
        <w:t>Without the complete-file tick, no account is tagged.</w:t>
      </w:r>
    </w:p>
    <w:p>
      <w:pPr>
        <w:pStyle w:val="Heading3"/>
      </w:pPr>
      <w:bookmarkStart w:id="158" w:name="_Toc000158"/>
      <w:r>
        <w:rPr/>
        <w:t>FR-RN-061 Assign accounts to Processing Officers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3.005.1, 3.005.1.1, 3.005.1.1.1, 3.005.1.1.2, 3.005.1.2, 3.005.1.2.1, 3.005.1.2.2, 3.005.1.3, 3.005.1.4, 3.005.1.5, 3.005.1.6 (p.143-144)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Worklist (Assign PO, Assign to Me)</w:t>
            </w:r>
          </w:p>
        </w:tc>
      </w:tr>
    </w:tbl>
    <w:p>
      <w:pPr>
        <w:pStyle w:val="BDOISpacer"/>
      </w:pPr>
    </w:p>
    <w:p>
      <w:pPr>
        <w:pStyle w:val="BDOILabel"/>
      </w:pPr>
      <w:r>
        <w:rPr/>
        <w:t>Description</w:t>
      </w:r>
    </w:p>
    <w:p>
      <w:r>
        <w:rPr/>
        <w:t>The Processing TL selects accounts of the For Processing tab (single, multiple, all except, all), searches the Processing Officer by name or ID or assigns them to himself, and pushes them. He also re-assigns accounts to another PO.</w:t>
      </w:r>
    </w:p>
    <w:p>
      <w:pPr>
        <w:pStyle w:val="BDOILabel"/>
      </w:pPr>
      <w:r>
        <w:rPr/>
        <w:t>Preconditions</w:t>
      </w:r>
    </w:p>
    <w:p>
      <w:pPr>
        <w:tabs>
          <w:tab w:pos="312" w:val="left"/>
        </w:tabs>
        <w:spacing w:after="120"/>
        <w:ind w:left="312" w:hanging="283"/>
      </w:pPr>
      <w:r>
        <w:rPr>
          <w:color w:val="004EA8"/>
        </w:rPr>
        <w:t>•</w:t>
        <w:tab/>
      </w:r>
      <w:r>
        <w:rPr/>
        <w:t>The accounts are FOR_PROCESSING or IN_PROCESSING; the user has RNW_PROCESS_ASSIGN.</w:t>
      </w:r>
    </w:p>
    <w:p>
      <w:pPr>
        <w:pStyle w:val="BDOILabel"/>
      </w:pPr>
      <w:r>
        <w:rPr/>
        <w:t>Main flow</w:t>
      </w:r>
    </w:p>
    <w:p>
      <w:pPr>
        <w:tabs>
          <w:tab w:pos="312" w:val="left"/>
        </w:tabs>
        <w:spacing w:after="40"/>
        <w:ind w:left="312" w:hanging="283"/>
      </w:pPr>
      <w:r>
        <w:rPr>
          <w:color w:val="004EA8"/>
        </w:rPr>
        <w:t>1.</w:t>
        <w:tab/>
      </w:r>
      <w:r>
        <w:rPr/>
        <w:t xml:space="preserve">The TL ticks accounts and clicks </w:t>
      </w:r>
      <w:r>
        <w:rPr>
          <w:b/>
        </w:rPr>
        <w:t>Assign PO</w:t>
      </w:r>
      <w:r>
        <w:rPr/>
        <w:t xml:space="preserve">, or </w:t>
      </w:r>
      <w:r>
        <w:rPr>
          <w:b/>
        </w:rPr>
        <w:t>Assign to Me</w:t>
      </w:r>
      <w:r>
        <w:rPr/>
        <w:t>.</w:t>
      </w:r>
    </w:p>
    <w:p>
      <w:pPr>
        <w:tabs>
          <w:tab w:pos="312" w:val="left"/>
        </w:tabs>
        <w:spacing w:after="120"/>
        <w:ind w:left="312" w:hanging="283"/>
      </w:pPr>
      <w:r>
        <w:rPr>
          <w:color w:val="004EA8"/>
        </w:rPr>
        <w:t>2.</w:t>
        <w:tab/>
      </w:r>
      <w:r>
        <w:rPr/>
        <w:t>The TL selects the officer and pushes. The accounts move to IN_PROCESSING with the officer as assignee.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Processing Officers (and the TL himself) are selectable.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Officer not selected</w:t>
            </w:r>
          </w:p>
        </w:tc>
        <w:tc>
          <w:tcPr>
            <w:tcW w:type="dxa" w:w="4079"/>
            <w:tcMar>
              <w:top w:w="50" w:type="dxa"/>
              <w:bottom w:w="50" w:type="dxa"/>
              <w:left w:w="90" w:type="dxa"/>
              <w:right w:w="90" w:type="dxa"/>
            </w:tcMar>
            <w:shd w:val="clear" w:color="auto" w:fill="E5F5FF"/>
          </w:tcPr>
          <w:p>
            <w:pPr>
              <w:pStyle w:val="BDOITable"/>
            </w:pPr>
            <w:r>
              <w:rPr>
                <w:sz w:val="18"/>
              </w:rPr>
              <w:t>Select the Processing Officer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Assign PO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Processing Officer</w:t>
            </w:r>
          </w:p>
        </w:tc>
        <w:tc>
          <w:tcPr>
            <w:tcW w:type="dxa" w:w="1190"/>
            <w:tcMar>
              <w:top w:w="50" w:type="dxa"/>
              <w:bottom w:w="50" w:type="dxa"/>
              <w:left w:w="90" w:type="dxa"/>
              <w:right w:w="90" w:type="dxa"/>
            </w:tcMar>
          </w:tcPr>
          <w:p>
            <w:pPr>
              <w:pStyle w:val="BDOITable"/>
            </w:pPr>
            <w:r>
              <w:rPr>
                <w:sz w:val="18"/>
              </w:rPr>
              <w:t>Look-up (name or ID)</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with PROCESSOR</w:t>
            </w:r>
          </w:p>
        </w:tc>
        <w:tc>
          <w:tcPr>
            <w:tcW w:type="dxa" w:w="3286"/>
            <w:tcMar>
              <w:top w:w="50" w:type="dxa"/>
              <w:bottom w:w="50" w:type="dxa"/>
              <w:left w:w="90" w:type="dxa"/>
              <w:right w:w="90" w:type="dxa"/>
            </w:tcMar>
          </w:tcPr>
          <w:p>
            <w:pPr>
              <w:pStyle w:val="BDOITable"/>
            </w:pPr>
            <w:r>
              <w:rPr>
                <w:sz w:val="18"/>
              </w:rPr>
              <w:t>Active user</w:t>
            </w:r>
          </w:p>
        </w:tc>
      </w:tr>
    </w:tbl>
    <w:p>
      <w:pPr>
        <w:pStyle w:val="BDOISpacer"/>
      </w:pPr>
    </w:p>
    <w:p>
      <w:pPr>
        <w:pStyle w:val="BDOILabel"/>
      </w:pPr>
      <w:r>
        <w:rPr/>
        <w:t>Notifications</w:t>
      </w:r>
    </w:p>
    <w:p>
      <w:pPr>
        <w:tabs>
          <w:tab w:pos="312" w:val="left"/>
        </w:tabs>
        <w:spacing w:after="120"/>
        <w:ind w:left="312" w:hanging="283"/>
      </w:pPr>
      <w:r>
        <w:rPr>
          <w:color w:val="004EA8"/>
        </w:rPr>
        <w:t>•</w:t>
        <w:tab/>
      </w:r>
      <w:r>
        <w:rPr/>
        <w:t>RNW_ASSIGNED to the officer.</w:t>
      </w:r>
    </w:p>
    <w:p>
      <w:pPr>
        <w:pStyle w:val="BDOILabel"/>
      </w:pPr>
      <w:r>
        <w:rPr/>
        <w:t>Audit</w:t>
      </w:r>
    </w:p>
    <w:p>
      <w:pPr>
        <w:tabs>
          <w:tab w:pos="312" w:val="left"/>
        </w:tabs>
        <w:spacing w:after="120"/>
        <w:ind w:left="312" w:hanging="283"/>
      </w:pPr>
      <w:r>
        <w:rPr>
          <w:color w:val="004EA8"/>
        </w:rPr>
        <w:t>•</w:t>
        <w:tab/>
      </w:r>
      <w:r>
        <w:rPr/>
        <w:t>Assignment with from, to, user and time.</w:t>
      </w:r>
    </w:p>
    <w:p>
      <w:pPr>
        <w:pStyle w:val="BDOILabel"/>
      </w:pPr>
      <w:r>
        <w:rPr/>
        <w:t>Acceptance criteria</w:t>
      </w:r>
    </w:p>
    <w:p>
      <w:pPr>
        <w:tabs>
          <w:tab w:pos="312" w:val="left"/>
        </w:tabs>
        <w:spacing w:after="40"/>
        <w:ind w:left="312" w:hanging="283"/>
      </w:pPr>
      <w:r>
        <w:rPr>
          <w:color w:val="004EA8"/>
        </w:rPr>
        <w:t>1.</w:t>
        <w:tab/>
      </w:r>
      <w:r>
        <w:rPr/>
        <w:t>Accounts assigned to an officer appear in his In Processing tab.</w:t>
      </w:r>
    </w:p>
    <w:p>
      <w:pPr>
        <w:tabs>
          <w:tab w:pos="312" w:val="left"/>
        </w:tabs>
        <w:spacing w:after="120"/>
        <w:ind w:left="312" w:hanging="283"/>
      </w:pPr>
      <w:r>
        <w:rPr>
          <w:color w:val="004EA8"/>
        </w:rPr>
        <w:t>2.</w:t>
        <w:tab/>
      </w:r>
      <w:r>
        <w:rPr/>
        <w:t>Assign to Me makes the TL the assignee.</w:t>
      </w:r>
    </w:p>
    <w:p>
      <w:pPr>
        <w:pStyle w:val="Heading3"/>
      </w:pPr>
      <w:bookmarkStart w:id="159" w:name="_Toc000159"/>
      <w:r>
        <w:rPr/>
        <w:t>FR-RN-062 Work the processing list</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3.006.1, 3.006.1.3, 3.006.1.4 (p.144-145), BRD 4.003.1, 4.003.1.3, 4.003.1.4 (p.175)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Worklist (tabs For Processing, In Processing, With Insurer, Insurer Responded, Returned)</w:t>
            </w:r>
          </w:p>
        </w:tc>
      </w:tr>
    </w:tbl>
    <w:p>
      <w:pPr>
        <w:pStyle w:val="BDOISpacer"/>
      </w:pPr>
    </w:p>
    <w:p>
      <w:pPr>
        <w:pStyle w:val="BDOILabel"/>
      </w:pPr>
      <w:r>
        <w:rPr/>
        <w:t>Description</w:t>
      </w:r>
    </w:p>
    <w:p>
      <w:r>
        <w:rPr/>
        <w:t>The Processing Worklist shows the accounts of the processing stages in one scrollable view with filter and sort on every column, the search of FR-RN-013 and the tabs by stage. An officer sees his own accounts; the TL sees the unit's.</w:t>
      </w:r>
    </w:p>
    <w:p>
      <w:pPr>
        <w:pStyle w:val="BDOILabel"/>
      </w:pPr>
      <w:r>
        <w:rPr/>
        <w:t>Preconditions</w:t>
      </w:r>
    </w:p>
    <w:p>
      <w:pPr>
        <w:tabs>
          <w:tab w:pos="312" w:val="left"/>
        </w:tabs>
        <w:spacing w:after="120"/>
        <w:ind w:left="312" w:hanging="283"/>
      </w:pPr>
      <w:r>
        <w:rPr>
          <w:color w:val="004EA8"/>
        </w:rPr>
        <w:t>•</w:t>
        <w:tab/>
      </w:r>
      <w:r>
        <w:rPr/>
        <w:t>The user has RNW_PROCESS.</w:t>
      </w:r>
    </w:p>
    <w:p>
      <w:pPr>
        <w:pStyle w:val="BDOILabel"/>
      </w:pPr>
      <w:r>
        <w:rPr/>
        <w:t>Main flow</w:t>
      </w:r>
    </w:p>
    <w:p>
      <w:pPr>
        <w:tabs>
          <w:tab w:pos="312" w:val="left"/>
        </w:tabs>
        <w:spacing w:after="40"/>
        <w:ind w:left="312" w:hanging="283"/>
      </w:pPr>
      <w:r>
        <w:rPr>
          <w:color w:val="004EA8"/>
        </w:rPr>
        <w:t>1.</w:t>
        <w:tab/>
      </w:r>
      <w:r>
        <w:rPr/>
        <w:t>The user opens the worklist and a tab.</w:t>
      </w:r>
    </w:p>
    <w:p>
      <w:pPr>
        <w:tabs>
          <w:tab w:pos="312" w:val="left"/>
        </w:tabs>
        <w:spacing w:after="120"/>
        <w:ind w:left="312" w:hanging="283"/>
      </w:pPr>
      <w:r>
        <w:rPr>
          <w:color w:val="004EA8"/>
        </w:rPr>
        <w:t>2.</w:t>
        <w:tab/>
      </w:r>
      <w:r>
        <w:rPr/>
        <w:t>The user filters, sorts or searches, and opens an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Same grid behaviour as the expiring list (FR-RN-013).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Processing Officer sees only the accounts assigned to him in In Processing.</w:t>
      </w:r>
    </w:p>
    <w:p>
      <w:pPr>
        <w:tabs>
          <w:tab w:pos="312" w:val="left"/>
        </w:tabs>
        <w:spacing w:after="120"/>
        <w:ind w:left="312" w:hanging="283"/>
      </w:pPr>
      <w:r>
        <w:rPr>
          <w:color w:val="004EA8"/>
        </w:rPr>
        <w:t>2.</w:t>
        <w:tab/>
      </w:r>
      <w:r>
        <w:rPr/>
        <w:t>Sorting and column filters work on every column.</w:t>
      </w:r>
    </w:p>
    <w:p>
      <w:pPr>
        <w:pStyle w:val="Heading3"/>
      </w:pPr>
      <w:bookmarkStart w:id="160" w:name="_Toc000160"/>
      <w:r>
        <w:rPr/>
        <w:t>FR-RN-063 Update data on the renewal account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3.007.1, 3.007.2, 3.007.3, 3.007.3.1-3.007.3.4 (p.146-147), BRD 4.005.1, 4.005.2, 4.005.3, 4.005.3.1-4.005.3.4 (p.177-178)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(Renewal Account); Account (BRD-1 draft edit)</w:t>
            </w:r>
          </w:p>
        </w:tc>
      </w:tr>
    </w:tbl>
    <w:p>
      <w:pPr>
        <w:pStyle w:val="BDOISpacer"/>
      </w:pPr>
    </w:p>
    <w:p>
      <w:pPr>
        <w:pStyle w:val="BDOILabel"/>
      </w:pPr>
      <w:r>
        <w:rPr/>
        <w:t>Description</w:t>
      </w:r>
    </w:p>
    <w:p>
      <w:r>
        <w:rPr/>
        <w:t>When a For Renewal candidate reaches FOR_PROCESSING, BIBS creates the renewal account as a draft BRD-1 account of business type RENEWAL, with the same client, product, items, insurer, PN and mortgage, and contact as the expiring account, the next period (start = old end + 1 day, same term), and a link to the expiring ARN. A renew-as-is keeps the package version of the expiring account.</w:t>
      </w:r>
    </w:p>
    <w:p>
      <w:r>
        <w:rPr/>
        <w:t>Processing updates the data of the renewal account. Mandatory fields are prompted and the push is refused while any are missing. Editing is disabled once placement is completed.</w:t>
      </w:r>
    </w:p>
    <w:p>
      <w:pPr>
        <w:pStyle w:val="BDOILabel"/>
      </w:pPr>
      <w:r>
        <w:rPr/>
        <w:t>Preconditions</w:t>
      </w:r>
    </w:p>
    <w:p>
      <w:pPr>
        <w:tabs>
          <w:tab w:pos="312" w:val="left"/>
        </w:tabs>
        <w:spacing w:after="120"/>
        <w:ind w:left="312" w:hanging="283"/>
      </w:pPr>
      <w:r>
        <w:rPr>
          <w:color w:val="004EA8"/>
        </w:rPr>
        <w:t>•</w:t>
        <w:tab/>
      </w:r>
      <w:r>
        <w:rPr/>
        <w:t>The candidate is IN_PROCESSING; the user has RNW_PROCESS.</w:t>
      </w:r>
    </w:p>
    <w:p>
      <w:pPr>
        <w:pStyle w:val="BDOILabel"/>
      </w:pPr>
      <w:r>
        <w:rPr/>
        <w:t>Main flow</w:t>
      </w:r>
    </w:p>
    <w:p>
      <w:pPr>
        <w:tabs>
          <w:tab w:pos="312" w:val="left"/>
        </w:tabs>
        <w:spacing w:after="40"/>
        <w:ind w:left="312" w:hanging="283"/>
      </w:pPr>
      <w:r>
        <w:rPr>
          <w:color w:val="004EA8"/>
        </w:rPr>
        <w:t>1.</w:t>
        <w:tab/>
      </w:r>
      <w:r>
        <w:rPr/>
        <w:t>The officer opens the Renewal Account section of the record.</w:t>
      </w:r>
    </w:p>
    <w:p>
      <w:pPr>
        <w:tabs>
          <w:tab w:pos="312" w:val="left"/>
        </w:tabs>
        <w:spacing w:after="40"/>
        <w:ind w:left="312" w:hanging="283"/>
      </w:pPr>
      <w:r>
        <w:rPr>
          <w:color w:val="004EA8"/>
        </w:rPr>
        <w:t>2.</w:t>
        <w:tab/>
      </w:r>
      <w:r>
        <w:rPr/>
        <w:t>The officer edits the fields and saves.</w:t>
      </w:r>
    </w:p>
    <w:p>
      <w:pPr>
        <w:tabs>
          <w:tab w:pos="312" w:val="left"/>
        </w:tabs>
        <w:spacing w:after="120"/>
        <w:ind w:left="312" w:hanging="283"/>
      </w:pPr>
      <w:r>
        <w:rPr>
          <w:color w:val="004EA8"/>
        </w:rPr>
        <w:t>3.</w:t>
        <w:tab/>
      </w:r>
      <w:r>
        <w:rPr/>
        <w:t>BIBS checks the mandatory fields of the product and the rated premium.</w:t>
      </w:r>
    </w:p>
    <w:p>
      <w:pPr>
        <w:pStyle w:val="BDOILabel"/>
      </w:pPr>
      <w:r>
        <w:rPr/>
        <w:t>Alternate and exception flows</w:t>
      </w:r>
    </w:p>
    <w:p>
      <w:pPr>
        <w:tabs>
          <w:tab w:pos="312" w:val="left"/>
        </w:tabs>
        <w:spacing w:after="40"/>
        <w:ind w:left="312" w:hanging="283"/>
      </w:pPr>
      <w:r>
        <w:rPr>
          <w:color w:val="004EA8"/>
        </w:rPr>
        <w:t>•</w:t>
        <w:tab/>
      </w:r>
      <w:r>
        <w:rPr/>
        <w:t>Missing fields. BIBS lists them; the officer completes them or saves the draft.</w:t>
      </w:r>
    </w:p>
    <w:p>
      <w:pPr>
        <w:tabs>
          <w:tab w:pos="312" w:val="left"/>
        </w:tabs>
        <w:spacing w:after="120"/>
        <w:ind w:left="312" w:hanging="283"/>
      </w:pPr>
      <w:r>
        <w:rPr>
          <w:color w:val="004EA8"/>
        </w:rPr>
        <w:t>•</w:t>
        <w:tab/>
      </w:r>
      <w:r>
        <w:rPr/>
        <w:t>Account already placed. BIBS refuses the edit.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renewal account is created from the policy as of the last posted endorsement (BRRN.032).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Rating with purpose RENEWAL and the expiring account's package version (PQ11); an expired version is RQ30.</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Edits after placement are refused by the account workflow.</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fields missing</w:t>
            </w:r>
          </w:p>
        </w:tc>
        <w:tc>
          <w:tcPr>
            <w:tcW w:type="dxa" w:w="4079"/>
            <w:tcMar>
              <w:top w:w="50" w:type="dxa"/>
              <w:bottom w:w="50" w:type="dxa"/>
              <w:left w:w="90" w:type="dxa"/>
              <w:right w:w="90" w:type="dxa"/>
            </w:tcMar>
          </w:tcPr>
          <w:p>
            <w:pPr>
              <w:pStyle w:val="BDOITable"/>
            </w:pPr>
            <w:r>
              <w:rPr>
                <w:sz w:val="18"/>
              </w:rPr>
              <w:t>Complete the mandatory fields of &lt;product&gt;: &lt;fields&gt;</w:t>
            </w:r>
          </w:p>
        </w:tc>
        <w:tc>
          <w:tcPr>
            <w:tcW w:type="dxa" w:w="3286"/>
            <w:tcMar>
              <w:top w:w="50" w:type="dxa"/>
              <w:bottom w:w="50" w:type="dxa"/>
              <w:left w:w="90" w:type="dxa"/>
              <w:right w:w="90" w:type="dxa"/>
            </w:tcMar>
          </w:tcPr>
          <w:p>
            <w:pPr>
              <w:pStyle w:val="BDOITable"/>
            </w:pPr>
            <w:r>
              <w:rPr>
                <w:sz w:val="18"/>
              </w:rPr>
              <w:t>ACCOUNT_INCOMPLETE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not sellable for renewal</w:t>
            </w:r>
          </w:p>
        </w:tc>
        <w:tc>
          <w:tcPr>
            <w:tcW w:type="dxa" w:w="4079"/>
            <w:tcMar>
              <w:top w:w="50" w:type="dxa"/>
              <w:bottom w:w="50" w:type="dxa"/>
              <w:left w:w="90" w:type="dxa"/>
              <w:right w:w="90" w:type="dxa"/>
            </w:tcMar>
            <w:shd w:val="clear" w:color="auto" w:fill="E5F5FF"/>
          </w:tcPr>
          <w:p>
            <w:pPr>
              <w:pStyle w:val="BDOITable"/>
            </w:pPr>
            <w:r>
              <w:rPr>
                <w:sz w:val="18"/>
              </w:rPr>
              <w:t>Product &lt;code&gt; is &lt;status&gt; and cannot be sold</w:t>
            </w:r>
          </w:p>
        </w:tc>
        <w:tc>
          <w:tcPr>
            <w:tcW w:type="dxa" w:w="3286"/>
            <w:tcMar>
              <w:top w:w="50" w:type="dxa"/>
              <w:bottom w:w="50" w:type="dxa"/>
              <w:left w:w="90" w:type="dxa"/>
              <w:right w:w="90" w:type="dxa"/>
            </w:tcMar>
            <w:shd w:val="clear" w:color="auto" w:fill="E5F5FF"/>
          </w:tcPr>
          <w:p>
            <w:pPr>
              <w:pStyle w:val="BDOITable"/>
            </w:pPr>
            <w:r>
              <w:rPr>
                <w:sz w:val="18"/>
              </w:rPr>
              <w:t>PRODUCT_NOT_SELLABLE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Account changes are audited by the account module with before and after values.</w:t>
      </w:r>
    </w:p>
    <w:p>
      <w:pPr>
        <w:pStyle w:val="BDOILabel"/>
      </w:pPr>
      <w:r>
        <w:rPr/>
        <w:t>Acceptance criteria</w:t>
      </w:r>
    </w:p>
    <w:p>
      <w:pPr>
        <w:tabs>
          <w:tab w:pos="312" w:val="left"/>
        </w:tabs>
        <w:spacing w:after="40"/>
        <w:ind w:left="312" w:hanging="283"/>
      </w:pPr>
      <w:r>
        <w:rPr>
          <w:color w:val="004EA8"/>
        </w:rPr>
        <w:t>1.</w:t>
        <w:tab/>
      </w:r>
      <w:r>
        <w:rPr/>
        <w:t>The renewal account of a Motor policy has the next period and the same vehicle, insurer and PN as the expiring account.</w:t>
      </w:r>
    </w:p>
    <w:p>
      <w:pPr>
        <w:tabs>
          <w:tab w:pos="312" w:val="left"/>
        </w:tabs>
        <w:spacing w:after="40"/>
        <w:ind w:left="312" w:hanging="283"/>
      </w:pPr>
      <w:r>
        <w:rPr>
          <w:color w:val="004EA8"/>
        </w:rPr>
        <w:t>2.</w:t>
        <w:tab/>
      </w:r>
      <w:r>
        <w:rPr/>
        <w:t>An update that leaves a mandatory field blank cannot be pushed.</w:t>
      </w:r>
    </w:p>
    <w:p>
      <w:pPr>
        <w:tabs>
          <w:tab w:pos="312" w:val="left"/>
        </w:tabs>
        <w:spacing w:after="120"/>
        <w:ind w:left="312" w:hanging="283"/>
      </w:pPr>
      <w:r>
        <w:rPr>
          <w:color w:val="004EA8"/>
        </w:rPr>
        <w:t>3.</w:t>
        <w:tab/>
      </w:r>
      <w:r>
        <w:rPr/>
        <w:t>After placement the renewal account cannot be edited.</w:t>
      </w:r>
    </w:p>
    <w:p>
      <w:pPr>
        <w:pStyle w:val="Heading3"/>
      </w:pPr>
      <w:bookmarkStart w:id="161" w:name="_Toc000161"/>
      <w:r>
        <w:rPr/>
        <w:t>FR-RN-064 Review computations and the financial impact</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3.008.1, 3.008.1.1 (p.147), BRD 4.006.1, 4.006.1.1 (p.178), BRRN.038 (p.40)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(Computations tab)</w:t>
            </w:r>
          </w:p>
        </w:tc>
      </w:tr>
    </w:tbl>
    <w:p>
      <w:pPr>
        <w:pStyle w:val="BDOISpacer"/>
      </w:pPr>
    </w:p>
    <w:p>
      <w:pPr>
        <w:pStyle w:val="BDOILabel"/>
      </w:pPr>
      <w:r>
        <w:rPr/>
        <w:t>Description</w:t>
      </w:r>
    </w:p>
    <w:p>
      <w:r>
        <w:rPr/>
        <w:t>The Computations tab shows every calculated field of the renewal account (premium breakdown by component, taxes, commission, total), rated with purpose RENEWAL, next to the expiring invoice (premium, sum insured, rate, commission and charges) with the difference.</w:t>
      </w:r>
    </w:p>
    <w:p>
      <w:r>
        <w:rPr/>
        <w:t>The check FINANCIAL_IMPACT compares them. A difference beyond the tolerance fails the check, routes the account to Review and, by the matrix, to the NB path (FR-RN-048); the acceptance of the client must then be recorded with its method.</w:t>
      </w:r>
    </w:p>
    <w:p>
      <w:pPr>
        <w:pStyle w:val="BDOILabel"/>
      </w:pPr>
      <w:r>
        <w:rPr/>
        <w:t>Preconditions</w:t>
      </w:r>
    </w:p>
    <w:p>
      <w:pPr>
        <w:tabs>
          <w:tab w:pos="312" w:val="left"/>
        </w:tabs>
        <w:spacing w:after="120"/>
        <w:ind w:left="312" w:hanging="283"/>
      </w:pPr>
      <w:r>
        <w:rPr>
          <w:color w:val="004EA8"/>
        </w:rPr>
        <w:t>•</w:t>
        <w:tab/>
      </w:r>
      <w:r>
        <w:rPr/>
        <w:t>The renewal account exists.</w:t>
      </w:r>
    </w:p>
    <w:p>
      <w:pPr>
        <w:pStyle w:val="BDOILabel"/>
      </w:pPr>
      <w:r>
        <w:rPr/>
        <w:t>Main flow</w:t>
      </w:r>
    </w:p>
    <w:p>
      <w:pPr>
        <w:tabs>
          <w:tab w:pos="312" w:val="left"/>
        </w:tabs>
        <w:spacing w:after="40"/>
        <w:ind w:left="312" w:hanging="283"/>
      </w:pPr>
      <w:r>
        <w:rPr>
          <w:color w:val="004EA8"/>
        </w:rPr>
        <w:t>1.</w:t>
        <w:tab/>
      </w:r>
      <w:r>
        <w:rPr/>
        <w:t>The officer opens the Computations tab.</w:t>
      </w:r>
    </w:p>
    <w:p>
      <w:pPr>
        <w:tabs>
          <w:tab w:pos="312" w:val="left"/>
        </w:tabs>
        <w:spacing w:after="120"/>
        <w:ind w:left="312" w:hanging="283"/>
      </w:pPr>
      <w:r>
        <w:rPr>
          <w:color w:val="004EA8"/>
        </w:rPr>
        <w:t>2.</w:t>
        <w:tab/>
      </w:r>
      <w:r>
        <w:rPr/>
        <w:t>BIBS shows the breakdown and the comparison, and the result of the financial-impact check.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Financial-impact tolerance 0.00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RNW_FIN_IMPACT_TOLERANCE (RQ25)</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financial-impact check is mandatory; it runs on every change of the renewal account or insurer revision.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owner of the stage when the check fails.</w:t>
      </w:r>
    </w:p>
    <w:p>
      <w:pPr>
        <w:pStyle w:val="BDOILabel"/>
      </w:pPr>
      <w:r>
        <w:rPr/>
        <w:t>Audit</w:t>
      </w:r>
    </w:p>
    <w:p>
      <w:pPr>
        <w:tabs>
          <w:tab w:pos="312" w:val="left"/>
        </w:tabs>
        <w:spacing w:after="120"/>
        <w:ind w:left="312" w:hanging="283"/>
      </w:pPr>
      <w:r>
        <w:rPr>
          <w:color w:val="004EA8"/>
        </w:rPr>
        <w:t>•</w:t>
        <w:tab/>
      </w:r>
      <w:r>
        <w:rPr/>
        <w:t>Check result with the compared values.</w:t>
      </w:r>
    </w:p>
    <w:p>
      <w:pPr>
        <w:pStyle w:val="BDOILabel"/>
      </w:pPr>
      <w:r>
        <w:rPr/>
        <w:t>Acceptance criteria</w:t>
      </w:r>
    </w:p>
    <w:p>
      <w:pPr>
        <w:tabs>
          <w:tab w:pos="312" w:val="left"/>
        </w:tabs>
        <w:spacing w:after="40"/>
        <w:ind w:left="312" w:hanging="283"/>
      </w:pPr>
      <w:r>
        <w:rPr>
          <w:color w:val="004EA8"/>
        </w:rPr>
        <w:t>1.</w:t>
        <w:tab/>
      </w:r>
      <w:r>
        <w:rPr/>
        <w:t>The Computations tab shows the same premium components as the renewal account's premium breakdown.</w:t>
      </w:r>
    </w:p>
    <w:p>
      <w:pPr>
        <w:tabs>
          <w:tab w:pos="312" w:val="left"/>
        </w:tabs>
        <w:spacing w:after="120"/>
        <w:ind w:left="312" w:hanging="283"/>
      </w:pPr>
      <w:r>
        <w:rPr>
          <w:color w:val="004EA8"/>
        </w:rPr>
        <w:t>2.</w:t>
        <w:tab/>
      </w:r>
      <w:r>
        <w:rPr/>
        <w:t>A renewal premium different from the expiring premium fails FINANCIAL_IMPACT and shows the difference.</w:t>
      </w:r>
    </w:p>
    <w:p>
      <w:pPr>
        <w:pStyle w:val="Heading3"/>
      </w:pPr>
      <w:bookmarkStart w:id="162" w:name="_Toc000162"/>
      <w:r>
        <w:rPr/>
        <w:t>FR-RN-065 Return accounts to Marketing</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3.008.2, 3.008.2.1-3.008.2.7 (p.147-148), BRD 4.006.2, 4.006.2.1-4.006.2.7 (p.178-179)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Processing Worklist; record page (Return to Marketing)</w:t>
            </w:r>
          </w:p>
        </w:tc>
      </w:tr>
    </w:tbl>
    <w:p>
      <w:pPr>
        <w:pStyle w:val="BDOISpacer"/>
      </w:pPr>
    </w:p>
    <w:p>
      <w:pPr>
        <w:pStyle w:val="BDOILabel"/>
      </w:pPr>
      <w:r>
        <w:rPr/>
        <w:t>Description</w:t>
      </w:r>
    </w:p>
    <w:p>
      <w:r>
        <w:rPr/>
        <w:t>Processing returns accounts (single, multiple, all except, all) to the assigned Marketing AO (stage FOR_DISPOSITION) or to the Marketing TL (FOR_TL_REVIEW) with a reason and remarks. BIBS flags them Returned and pushes them.</w:t>
      </w:r>
    </w:p>
    <w:p>
      <w:pPr>
        <w:pStyle w:val="BDOILabel"/>
      </w:pPr>
      <w:r>
        <w:rPr/>
        <w:t>Preconditions</w:t>
      </w:r>
    </w:p>
    <w:p>
      <w:pPr>
        <w:tabs>
          <w:tab w:pos="312" w:val="left"/>
        </w:tabs>
        <w:spacing w:after="120"/>
        <w:ind w:left="312" w:hanging="283"/>
      </w:pPr>
      <w:r>
        <w:rPr>
          <w:color w:val="004EA8"/>
        </w:rPr>
        <w:t>•</w:t>
        <w:tab/>
      </w:r>
      <w:r>
        <w:rPr/>
        <w:t>The accounts are FOR_PROCESSING or IN_PROCESSING; the user has RNW_PROCESS.</w:t>
      </w:r>
    </w:p>
    <w:p>
      <w:pPr>
        <w:pStyle w:val="BDOILabel"/>
      </w:pPr>
      <w:r>
        <w:rPr/>
        <w:t>Main flow</w:t>
      </w:r>
    </w:p>
    <w:p>
      <w:pPr>
        <w:tabs>
          <w:tab w:pos="312" w:val="left"/>
        </w:tabs>
        <w:spacing w:after="40"/>
        <w:ind w:left="312" w:hanging="283"/>
      </w:pPr>
      <w:r>
        <w:rPr>
          <w:color w:val="004EA8"/>
        </w:rPr>
        <w:t>1.</w:t>
        <w:tab/>
      </w:r>
      <w:r>
        <w:rPr/>
        <w:t xml:space="preserve">The user selects accounts and clicks </w:t>
      </w:r>
      <w:r>
        <w:rPr>
          <w:b/>
        </w:rPr>
        <w:t>Return to Marketing</w:t>
      </w:r>
      <w:r>
        <w:rPr/>
        <w:t>.</w:t>
      </w:r>
    </w:p>
    <w:p>
      <w:pPr>
        <w:tabs>
          <w:tab w:pos="312" w:val="left"/>
        </w:tabs>
        <w:spacing w:after="120"/>
        <w:ind w:left="312" w:hanging="283"/>
      </w:pPr>
      <w:r>
        <w:rPr>
          <w:color w:val="004EA8"/>
        </w:rPr>
        <w:t>2.</w:t>
        <w:tab/>
      </w:r>
      <w:r>
        <w:rPr/>
        <w:t>The user chooses AO or TL, the reason and the remarks, and pushes.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BRD title says 'Marketing TL' and the result 'Marketing AO or Marketing TL' (3.008.2.5); BIBS offers both.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'Return to Marketing'</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Remarks blank</w:t>
            </w:r>
          </w:p>
        </w:tc>
        <w:tc>
          <w:tcPr>
            <w:tcW w:type="dxa" w:w="4079"/>
            <w:tcMar>
              <w:top w:w="50" w:type="dxa"/>
              <w:bottom w:w="50" w:type="dxa"/>
              <w:left w:w="90" w:type="dxa"/>
              <w:right w:w="90" w:type="dxa"/>
            </w:tcMar>
            <w:shd w:val="clear" w:color="auto" w:fill="E5F5FF"/>
          </w:tcPr>
          <w:p>
            <w:pPr>
              <w:pStyle w:val="BDOITable"/>
            </w:pPr>
            <w:r>
              <w:rPr>
                <w:sz w:val="18"/>
              </w:rPr>
              <w:t>Enter the remarks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Return to Marketing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Return to</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 Officer, Team Leader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RNW_RETURN_REASON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RNW_RETURNED to the AO or TL.</w:t>
      </w:r>
    </w:p>
    <w:p>
      <w:pPr>
        <w:pStyle w:val="BDOILabel"/>
      </w:pPr>
      <w:r>
        <w:rPr/>
        <w:t>Audit</w:t>
      </w:r>
    </w:p>
    <w:p>
      <w:pPr>
        <w:tabs>
          <w:tab w:pos="312" w:val="left"/>
        </w:tabs>
        <w:spacing w:after="120"/>
        <w:ind w:left="312" w:hanging="283"/>
      </w:pPr>
      <w:r>
        <w:rPr>
          <w:color w:val="004EA8"/>
        </w:rPr>
        <w:t>•</w:t>
        <w:tab/>
      </w:r>
      <w:r>
        <w:rPr/>
        <w:t>Return with user, time, reason and remarks.</w:t>
      </w:r>
    </w:p>
    <w:p>
      <w:pPr>
        <w:pStyle w:val="BDOILabel"/>
      </w:pPr>
      <w:r>
        <w:rPr/>
        <w:t>Acceptance criteria</w:t>
      </w:r>
    </w:p>
    <w:p>
      <w:pPr>
        <w:tabs>
          <w:tab w:pos="312" w:val="left"/>
        </w:tabs>
        <w:spacing w:after="40"/>
        <w:ind w:left="312" w:hanging="283"/>
      </w:pPr>
      <w:r>
        <w:rPr>
          <w:color w:val="004EA8"/>
        </w:rPr>
        <w:t>1.</w:t>
        <w:tab/>
      </w:r>
      <w:r>
        <w:rPr/>
        <w:t>An account returned to the AO appears in his Returned to me filter with the red flag.</w:t>
      </w:r>
    </w:p>
    <w:p>
      <w:pPr>
        <w:tabs>
          <w:tab w:pos="312" w:val="left"/>
        </w:tabs>
        <w:spacing w:after="120"/>
        <w:ind w:left="312" w:hanging="283"/>
      </w:pPr>
      <w:r>
        <w:rPr>
          <w:color w:val="004EA8"/>
        </w:rPr>
        <w:t>2.</w:t>
        <w:tab/>
      </w:r>
      <w:r>
        <w:rPr/>
        <w:t>A return without a reason is refused.</w:t>
      </w:r>
    </w:p>
    <w:p>
      <w:pPr>
        <w:pStyle w:val="Heading2"/>
      </w:pPr>
      <w:bookmarkStart w:id="163" w:name="_Toc000163"/>
      <w:r>
        <w:rPr/>
        <w:t>4.8 Insurer round-trip</w:t>
      </w:r>
      <w:bookmarkEnd w:id="163"/>
    </w:p>
    <w:p>
      <w:pPr>
        <w:pStyle w:val="Heading3"/>
      </w:pPr>
      <w:bookmarkStart w:id="164" w:name="_Toc000164"/>
      <w:r>
        <w:rPr/>
        <w:t>FR-RN-070 Extract For Renewal accounts per insurer and send them</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3.009.1, 3.009.1.1-3.009.1.4, 3.009.1.4.1-3.009.1.4.28 (p.148-152), BRD 4.007.1, 4.007.1.1-4.007.1.4, 4.007.1.4.1-4.007.1.4.28 (p.179-184), BRD 3.009.2-3.009.5.1, 4.007.2-4.007.5.1 (p.152-153, 184-185)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Batches (create, preview, download, send)</w:t>
            </w:r>
          </w:p>
        </w:tc>
      </w:tr>
    </w:tbl>
    <w:p>
      <w:pPr>
        <w:pStyle w:val="BDOISpacer"/>
      </w:pPr>
    </w:p>
    <w:p>
      <w:pPr>
        <w:pStyle w:val="BDOILabel"/>
      </w:pPr>
      <w:r>
        <w:rPr/>
        <w:t>Description</w:t>
      </w:r>
    </w:p>
    <w:p>
      <w:r>
        <w:rPr/>
        <w:t>Processing selects the expiry range and the insurer from a searchable list. BIBS creates a batch (RIB-yyyy) of the For Renewal accounts of that insurer with the 28 columns of BRD 3.009.1.4 (section 6.4) and shows them in one scrollable view.</w:t>
      </w:r>
    </w:p>
    <w:p>
      <w:r>
        <w:rPr/>
        <w:t>The user downloads the extract as .xlsx, saves and prints it with preview and settings, and sends it to the insurer's renewal (or placement) mailbox, encrypted and password-protected; the password goes in a separate e-mail.</w:t>
      </w:r>
    </w:p>
    <w:p>
      <w:pPr>
        <w:pStyle w:val="BDOILabel"/>
      </w:pPr>
      <w:r>
        <w:rPr/>
        <w:t>Preconditions</w:t>
      </w:r>
    </w:p>
    <w:p>
      <w:pPr>
        <w:tabs>
          <w:tab w:pos="312" w:val="left"/>
        </w:tabs>
        <w:spacing w:after="120"/>
        <w:ind w:left="312" w:hanging="283"/>
      </w:pPr>
      <w:r>
        <w:rPr>
          <w:color w:val="004EA8"/>
        </w:rPr>
        <w:t>•</w:t>
        <w:tab/>
      </w:r>
      <w:r>
        <w:rPr/>
        <w:t>The accounts are IN_PROCESSING and For Renewal; the user has RNW_INSURER.</w:t>
      </w:r>
    </w:p>
    <w:p>
      <w:pPr>
        <w:pStyle w:val="BDOILabel"/>
      </w:pPr>
      <w:r>
        <w:rPr/>
        <w:t>Main flow</w:t>
      </w:r>
    </w:p>
    <w:p>
      <w:pPr>
        <w:tabs>
          <w:tab w:pos="312" w:val="left"/>
        </w:tabs>
        <w:spacing w:after="40"/>
        <w:ind w:left="312" w:hanging="283"/>
      </w:pPr>
      <w:r>
        <w:rPr>
          <w:color w:val="004EA8"/>
        </w:rPr>
        <w:t>1.</w:t>
        <w:tab/>
      </w:r>
      <w:r>
        <w:rPr/>
        <w:t xml:space="preserve">The user clicks </w:t>
      </w:r>
      <w:r>
        <w:rPr>
          <w:b/>
        </w:rPr>
        <w:t>New Batch</w:t>
      </w:r>
      <w:r>
        <w:rPr/>
        <w:t>, selects the range and the insurer.</w:t>
      </w:r>
    </w:p>
    <w:p>
      <w:pPr>
        <w:tabs>
          <w:tab w:pos="312" w:val="left"/>
        </w:tabs>
        <w:spacing w:after="40"/>
        <w:ind w:left="312" w:hanging="283"/>
      </w:pPr>
      <w:r>
        <w:rPr>
          <w:color w:val="004EA8"/>
        </w:rPr>
        <w:t>2.</w:t>
        <w:tab/>
      </w:r>
      <w:r>
        <w:rPr/>
        <w:t>BIBS lists the accounts and the 28 columns.</w:t>
      </w:r>
    </w:p>
    <w:p>
      <w:pPr>
        <w:tabs>
          <w:tab w:pos="312" w:val="left"/>
        </w:tabs>
        <w:spacing w:after="120"/>
        <w:ind w:left="312" w:hanging="283"/>
      </w:pPr>
      <w:r>
        <w:rPr>
          <w:color w:val="004EA8"/>
        </w:rPr>
        <w:t>3.</w:t>
        <w:tab/>
      </w:r>
      <w:r>
        <w:rPr/>
        <w:t xml:space="preserve">The user clicks </w:t>
      </w:r>
      <w:r>
        <w:rPr>
          <w:b/>
        </w:rPr>
        <w:t>Download</w:t>
      </w:r>
      <w:r>
        <w:rPr/>
        <w:t xml:space="preserve"> or </w:t>
      </w:r>
      <w:r>
        <w:rPr>
          <w:b/>
        </w:rPr>
        <w:t>Send</w:t>
      </w:r>
      <w:r>
        <w:rPr/>
        <w:t>. On send BIBS protects the file, e-mails it, records the send and moves the accounts to WITH_INSURER.</w:t>
      </w:r>
    </w:p>
    <w:p>
      <w:pPr>
        <w:pStyle w:val="BDOILabel"/>
      </w:pPr>
      <w:r>
        <w:rPr/>
        <w:t>Alternate and exception flows</w:t>
      </w:r>
    </w:p>
    <w:p>
      <w:pPr>
        <w:tabs>
          <w:tab w:pos="312" w:val="left"/>
        </w:tabs>
        <w:spacing w:after="120"/>
        <w:ind w:left="312" w:hanging="283"/>
      </w:pPr>
      <w:r>
        <w:rPr>
          <w:color w:val="004EA8"/>
        </w:rPr>
        <w:t>•</w:t>
        <w:tab/>
      </w:r>
      <w:r>
        <w:rPr/>
        <w:t>Delivery failure. The batch shows the failed send;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batch per insurer and range; an account is in one open batch at a time.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Files leave BIBS protected; the password is sent separately (convention Q07).</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'Encoder Name' is the user who booked the expiring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Reply due date = send date + reply days; alert RNW_INSURER_OVERDUE after it.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Insurer batch reply days (RQ15)</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Insurer not selected</w:t>
            </w:r>
          </w:p>
        </w:tc>
        <w:tc>
          <w:tcPr>
            <w:tcW w:type="dxa" w:w="4079"/>
            <w:tcMar>
              <w:top w:w="50" w:type="dxa"/>
              <w:bottom w:w="50" w:type="dxa"/>
              <w:left w:w="90" w:type="dxa"/>
              <w:right w:w="90" w:type="dxa"/>
            </w:tcMar>
          </w:tcPr>
          <w:p>
            <w:pPr>
              <w:pStyle w:val="BDOITable"/>
            </w:pPr>
            <w:r>
              <w:rPr>
                <w:sz w:val="18"/>
              </w:rPr>
              <w:t>Select the insurer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account in the batch</w:t>
            </w:r>
          </w:p>
        </w:tc>
        <w:tc>
          <w:tcPr>
            <w:tcW w:type="dxa" w:w="4079"/>
            <w:tcMar>
              <w:top w:w="50" w:type="dxa"/>
              <w:bottom w:w="50" w:type="dxa"/>
              <w:left w:w="90" w:type="dxa"/>
              <w:right w:w="90" w:type="dxa"/>
            </w:tcMar>
            <w:shd w:val="clear" w:color="auto" w:fill="E5F5FF"/>
          </w:tcPr>
          <w:p>
            <w:pPr>
              <w:pStyle w:val="BDOITable"/>
            </w:pPr>
            <w:r>
              <w:rPr>
                <w:sz w:val="18"/>
              </w:rPr>
              <w:t>No For Renewal account of &lt;insurer&gt; expires in the range</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Insurer without renewal or placement e-mail</w:t>
            </w:r>
          </w:p>
        </w:tc>
        <w:tc>
          <w:tcPr>
            <w:tcW w:type="dxa" w:w="4079"/>
            <w:tcMar>
              <w:top w:w="50" w:type="dxa"/>
              <w:bottom w:w="50" w:type="dxa"/>
              <w:left w:w="90" w:type="dxa"/>
              <w:right w:w="90" w:type="dxa"/>
            </w:tcMar>
          </w:tcPr>
          <w:p>
            <w:pPr>
              <w:pStyle w:val="BDOITable"/>
            </w:pPr>
            <w:r>
              <w:rPr>
                <w:sz w:val="18"/>
              </w:rPr>
              <w:t>&lt;insurer&gt; has no e-mail address for renewals</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New insurer batch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Expiry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w:t>
            </w:r>
          </w:p>
        </w:tc>
        <w:tc>
          <w:tcPr>
            <w:tcW w:type="dxa" w:w="1190"/>
            <w:tcMar>
              <w:top w:w="50" w:type="dxa"/>
              <w:bottom w:w="50" w:type="dxa"/>
              <w:left w:w="90" w:type="dxa"/>
              <w:right w:w="90" w:type="dxa"/>
            </w:tcMar>
            <w:shd w:val="clear" w:color="auto" w:fill="E5F5FF"/>
          </w:tcPr>
          <w:p>
            <w:pPr>
              <w:pStyle w:val="BDOITable"/>
            </w:pPr>
            <w:r>
              <w:rPr>
                <w:sz w:val="18"/>
              </w:rPr>
              <w:t>Searchable 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Active insurer</w:t>
            </w:r>
          </w:p>
        </w:tc>
      </w:tr>
    </w:tbl>
    <w:p>
      <w:pPr>
        <w:pStyle w:val="BDOISpacer"/>
      </w:pPr>
    </w:p>
    <w:p>
      <w:pPr>
        <w:pStyle w:val="BDOILabel"/>
      </w:pPr>
      <w:r>
        <w:rPr/>
        <w:t>Notifications</w:t>
      </w:r>
    </w:p>
    <w:p>
      <w:pPr>
        <w:tabs>
          <w:tab w:pos="312" w:val="left"/>
        </w:tabs>
        <w:spacing w:after="120"/>
        <w:ind w:left="312" w:hanging="283"/>
      </w:pPr>
      <w:r>
        <w:rPr>
          <w:color w:val="004EA8"/>
        </w:rPr>
        <w:t>•</w:t>
        <w:tab/>
      </w:r>
      <w:r>
        <w:rPr/>
        <w:t>E-mail with the protected file to the insurer, and the password e-mail.</w:t>
      </w:r>
    </w:p>
    <w:p>
      <w:pPr>
        <w:pStyle w:val="BDOILabel"/>
      </w:pPr>
      <w:r>
        <w:rPr/>
        <w:t>Audit</w:t>
      </w:r>
    </w:p>
    <w:p>
      <w:pPr>
        <w:tabs>
          <w:tab w:pos="312" w:val="left"/>
        </w:tabs>
        <w:spacing w:after="120"/>
        <w:ind w:left="312" w:hanging="283"/>
      </w:pPr>
      <w:r>
        <w:rPr>
          <w:color w:val="004EA8"/>
        </w:rPr>
        <w:t>•</w:t>
        <w:tab/>
      </w:r>
      <w:r>
        <w:rPr/>
        <w:t>Batch creation, download, send (recipient, time, file hash) and failures.</w:t>
      </w:r>
    </w:p>
    <w:p>
      <w:pPr>
        <w:pStyle w:val="BDOILabel"/>
      </w:pPr>
      <w:r>
        <w:rPr/>
        <w:t>Acceptance criteria</w:t>
      </w:r>
    </w:p>
    <w:p>
      <w:pPr>
        <w:tabs>
          <w:tab w:pos="312" w:val="left"/>
        </w:tabs>
        <w:spacing w:after="40"/>
        <w:ind w:left="312" w:hanging="283"/>
      </w:pPr>
      <w:r>
        <w:rPr>
          <w:color w:val="004EA8"/>
        </w:rPr>
        <w:t>1.</w:t>
        <w:tab/>
      </w:r>
      <w:r>
        <w:rPr/>
        <w:t>A batch for insurer X and March lists every For Renewal account of X expiring in March with the 28 columns.</w:t>
      </w:r>
    </w:p>
    <w:p>
      <w:pPr>
        <w:tabs>
          <w:tab w:pos="312" w:val="left"/>
        </w:tabs>
        <w:spacing w:after="40"/>
        <w:ind w:left="312" w:hanging="283"/>
      </w:pPr>
      <w:r>
        <w:rPr>
          <w:color w:val="004EA8"/>
        </w:rPr>
        <w:t>2.</w:t>
        <w:tab/>
      </w:r>
      <w:r>
        <w:rPr/>
        <w:t>The insurer receives a password-protected Excel file and, separately, the password.</w:t>
      </w:r>
    </w:p>
    <w:p>
      <w:pPr>
        <w:tabs>
          <w:tab w:pos="312" w:val="left"/>
        </w:tabs>
        <w:spacing w:after="120"/>
        <w:ind w:left="312" w:hanging="283"/>
      </w:pPr>
      <w:r>
        <w:rPr>
          <w:color w:val="004EA8"/>
        </w:rPr>
        <w:t>3.</w:t>
        <w:tab/>
      </w:r>
      <w:r>
        <w:rPr/>
        <w:t>The accounts of a sent batch move to With Insurer.</w:t>
      </w:r>
    </w:p>
    <w:p>
      <w:pPr>
        <w:pStyle w:val="Heading3"/>
      </w:pPr>
      <w:bookmarkStart w:id="165" w:name="_Toc000165"/>
      <w:r>
        <w:rPr/>
        <w:t>FR-RN-071 Receive and apply insurer responses</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3.009.6, 3.009.6.1, 3.009.6.2 (p.153), BRD 4.007.6, 4.007.6.1, 4.007.6.2 (p.185), BRRN.035 (p.37-38; p.9-11, 23-24)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TL; Processing Officer;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Batches (Upload Response, Match Review); record page (Insurer tab)</w:t>
            </w:r>
          </w:p>
        </w:tc>
      </w:tr>
    </w:tbl>
    <w:p>
      <w:pPr>
        <w:pStyle w:val="BDOISpacer"/>
      </w:pPr>
    </w:p>
    <w:p>
      <w:pPr>
        <w:pStyle w:val="BDOILabel"/>
      </w:pPr>
      <w:r>
        <w:rPr/>
        <w:t>Description</w:t>
      </w:r>
    </w:p>
    <w:p>
      <w:r>
        <w:rPr/>
        <w:t>The insurer's answer is captured once and drives the workflow; a Renew As Is that matches moves the renewal on without user action, a Reject or Revise stops or reroutes it, and a mismatch or a conflicting answer (data conflict) stops it for review (Walkthrough addendum p.9-11, 23-24). Where the automation does not apply, an authorised user moves the renewal on by hand with remarks (manual push, the insurer-mismatch override of FR-RN-051); every change is logged.</w:t>
      </w:r>
    </w:p>
    <w:p>
      <w:r>
        <w:rPr/>
        <w:t>Processing uploads the insurer's dispositioned file and views it. Each row carries the renewal reference and the expiring policy number, the response (Renew As Is / Approve, Revise, Reject), the insurer reference and, for Revise, the revised premium, sum insured, rate or terms. The response is captured once and is the single source of truth of the renewal's progress.</w:t>
      </w:r>
    </w:p>
    <w:p>
      <w:r>
        <w:rPr/>
        <w:t>A matched Renew As Is advances the account to RA_READY without re-keying and without changing terms, price or structure. Revise returns it to processing and runs the financial-impact check. Reject tags it Not for Renewal (reason insurer declined) or sends it back to Marketing to re-market.</w:t>
      </w:r>
    </w:p>
    <w:p>
      <w:r>
        <w:rPr/>
        <w:t>Late, conflicting or revised responses block straight-through progress, RA and booking, and route the account to Review or Exception on the latest valid response. A mismatch (reference, policy number, ambiguous row) never progresses the account; only an explicit override with remarks does.</w:t>
      </w:r>
    </w:p>
    <w:p>
      <w:pPr>
        <w:pStyle w:val="BDOILabel"/>
      </w:pPr>
      <w:r>
        <w:rPr/>
        <w:t>Preconditions</w:t>
      </w:r>
    </w:p>
    <w:p>
      <w:pPr>
        <w:tabs>
          <w:tab w:pos="312" w:val="left"/>
        </w:tabs>
        <w:spacing w:after="120"/>
        <w:ind w:left="312" w:hanging="283"/>
      </w:pPr>
      <w:r>
        <w:rPr>
          <w:color w:val="004EA8"/>
        </w:rPr>
        <w:t>•</w:t>
        <w:tab/>
      </w:r>
      <w:r>
        <w:rPr/>
        <w:t>The accounts are WITH_INSURER; the user has RNW_INSURER.</w:t>
      </w:r>
    </w:p>
    <w:p>
      <w:pPr>
        <w:pStyle w:val="BDOILabel"/>
      </w:pPr>
      <w:r>
        <w:rPr/>
        <w:t>Main flow</w:t>
      </w:r>
    </w:p>
    <w:p>
      <w:pPr>
        <w:tabs>
          <w:tab w:pos="312" w:val="left"/>
        </w:tabs>
        <w:spacing w:after="40"/>
        <w:ind w:left="312" w:hanging="283"/>
      </w:pPr>
      <w:r>
        <w:rPr>
          <w:color w:val="004EA8"/>
        </w:rPr>
        <w:t>1.</w:t>
        <w:tab/>
      </w:r>
      <w:r>
        <w:rPr/>
        <w:t xml:space="preserve">The user clicks </w:t>
      </w:r>
      <w:r>
        <w:rPr>
          <w:b/>
        </w:rPr>
        <w:t>Upload Response</w:t>
      </w:r>
      <w:r>
        <w:rPr/>
        <w:t xml:space="preserve"> on the batch and selects the file.</w:t>
      </w:r>
    </w:p>
    <w:p>
      <w:pPr>
        <w:tabs>
          <w:tab w:pos="312" w:val="left"/>
        </w:tabs>
        <w:spacing w:after="40"/>
        <w:ind w:left="312" w:hanging="283"/>
      </w:pPr>
      <w:r>
        <w:rPr>
          <w:color w:val="004EA8"/>
        </w:rPr>
        <w:t>2.</w:t>
        <w:tab/>
      </w:r>
      <w:r>
        <w:rPr/>
        <w:t>BIBS validates and matches each row and shows matched, mismatched and late rows.</w:t>
      </w:r>
    </w:p>
    <w:p>
      <w:pPr>
        <w:tabs>
          <w:tab w:pos="312" w:val="left"/>
        </w:tabs>
        <w:spacing w:after="120"/>
        <w:ind w:left="312" w:hanging="283"/>
      </w:pPr>
      <w:r>
        <w:rPr>
          <w:color w:val="004EA8"/>
        </w:rPr>
        <w:t>3.</w:t>
        <w:tab/>
      </w:r>
      <w:r>
        <w:rPr/>
        <w:t>The user confirms. BIBS stores each response and applies it to the account.</w:t>
      </w:r>
    </w:p>
    <w:p>
      <w:pPr>
        <w:pStyle w:val="BDOILabel"/>
      </w:pPr>
      <w:r>
        <w:rPr/>
        <w:t>Alternate and exception flows</w:t>
      </w:r>
    </w:p>
    <w:p>
      <w:pPr>
        <w:tabs>
          <w:tab w:pos="312" w:val="left"/>
        </w:tabs>
        <w:spacing w:after="40"/>
        <w:ind w:left="312" w:hanging="283"/>
      </w:pPr>
      <w:r>
        <w:rPr>
          <w:color w:val="004EA8"/>
        </w:rPr>
        <w:t>•</w:t>
        <w:tab/>
      </w:r>
      <w:r>
        <w:rPr/>
        <w:t>Manual response. For a single account the user records the response on the Insurer tab.</w:t>
      </w:r>
    </w:p>
    <w:p>
      <w:pPr>
        <w:tabs>
          <w:tab w:pos="312" w:val="left"/>
        </w:tabs>
        <w:spacing w:after="120"/>
        <w:ind w:left="312" w:hanging="283"/>
      </w:pPr>
      <w:r>
        <w:rPr>
          <w:color w:val="004EA8"/>
        </w:rPr>
        <w:t>•</w:t>
        <w:tab/>
      </w:r>
      <w:r>
        <w:rPr/>
        <w:t>Mismatch. The row is kept as an exception; the account stays WITH_INSURER in Exception until the file is corrected or an override is recorded (FR-RN-051).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Responses are only added, never changed; the latest valid response drives the account.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Response codes: Renew As Is, Revise, Reject (layout and codes RQ15).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RNW_INSURER_RESPONSE; bulk template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response received after the reply due date is late and blocks STP.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or policy number do not match</w:t>
            </w:r>
          </w:p>
        </w:tc>
        <w:tc>
          <w:tcPr>
            <w:tcW w:type="dxa" w:w="4079"/>
            <w:tcMar>
              <w:top w:w="50" w:type="dxa"/>
              <w:bottom w:w="50" w:type="dxa"/>
              <w:left w:w="90" w:type="dxa"/>
              <w:right w:w="90" w:type="dxa"/>
            </w:tcMar>
          </w:tcPr>
          <w:p>
            <w:pPr>
              <w:pStyle w:val="BDOITable"/>
            </w:pPr>
            <w:r>
              <w:rPr>
                <w:sz w:val="18"/>
              </w:rPr>
              <w:t>Row &lt;n&gt;: &lt;ref&gt; does not match policy &lt;no.&gt;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Response code unknown</w:t>
            </w:r>
          </w:p>
        </w:tc>
        <w:tc>
          <w:tcPr>
            <w:tcW w:type="dxa" w:w="4079"/>
            <w:tcMar>
              <w:top w:w="50" w:type="dxa"/>
              <w:bottom w:w="50" w:type="dxa"/>
              <w:left w:w="90" w:type="dxa"/>
              <w:right w:w="90" w:type="dxa"/>
            </w:tcMar>
            <w:shd w:val="clear" w:color="auto" w:fill="E5F5FF"/>
          </w:tcPr>
          <w:p>
            <w:pPr>
              <w:pStyle w:val="BDOITable"/>
            </w:pPr>
            <w:r>
              <w:rPr>
                <w:sz w:val="18"/>
              </w:rPr>
              <w:t>Row &lt;n&gt;: response &lt;value&gt; is not valid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Revise without revised values</w:t>
            </w:r>
          </w:p>
        </w:tc>
        <w:tc>
          <w:tcPr>
            <w:tcW w:type="dxa" w:w="4079"/>
            <w:tcMar>
              <w:top w:w="50" w:type="dxa"/>
              <w:bottom w:w="50" w:type="dxa"/>
              <w:left w:w="90" w:type="dxa"/>
              <w:right w:w="90" w:type="dxa"/>
            </w:tcMar>
          </w:tcPr>
          <w:p>
            <w:pPr>
              <w:pStyle w:val="BDOITable"/>
            </w:pPr>
            <w:r>
              <w:rPr>
                <w:sz w:val="18"/>
              </w:rPr>
              <w:t>Row &lt;n&gt;: enter the revised premium, sum insured or rate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Conflicting responses in one file</w:t>
            </w:r>
          </w:p>
        </w:tc>
        <w:tc>
          <w:tcPr>
            <w:tcW w:type="dxa" w:w="4079"/>
            <w:tcMar>
              <w:top w:w="50" w:type="dxa"/>
              <w:bottom w:w="50" w:type="dxa"/>
              <w:left w:w="90" w:type="dxa"/>
              <w:right w:w="90" w:type="dxa"/>
            </w:tcMar>
            <w:shd w:val="clear" w:color="auto" w:fill="E5F5FF"/>
          </w:tcPr>
          <w:p>
            <w:pPr>
              <w:pStyle w:val="BDOITable"/>
            </w:pPr>
            <w:r>
              <w:rPr>
                <w:sz w:val="18"/>
              </w:rPr>
              <w:t>Row &lt;n&gt;: &lt;ref&gt; has conflicting responses</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Insurer response (manual)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Response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RNW_INSURER_RESPONSE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Revised premium / sum insured / rate</w:t>
            </w:r>
          </w:p>
        </w:tc>
        <w:tc>
          <w:tcPr>
            <w:tcW w:type="dxa" w:w="1190"/>
            <w:tcMar>
              <w:top w:w="50" w:type="dxa"/>
              <w:bottom w:w="50" w:type="dxa"/>
              <w:left w:w="90" w:type="dxa"/>
              <w:right w:w="90" w:type="dxa"/>
            </w:tcMar>
          </w:tcPr>
          <w:p>
            <w:pPr>
              <w:pStyle w:val="BDOITable"/>
            </w:pPr>
            <w:r>
              <w:rPr>
                <w:sz w:val="18"/>
              </w:rPr>
              <w:t>Amount / 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Revise; &gt;=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Received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in the future</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RNW_INSURER_RESPONDED to the assigned officer; alert RNW_INSURER_OVERDUE past the reply date.</w:t>
      </w:r>
    </w:p>
    <w:p>
      <w:pPr>
        <w:pStyle w:val="BDOILabel"/>
      </w:pPr>
      <w:r>
        <w:rPr/>
        <w:t>Audit</w:t>
      </w:r>
    </w:p>
    <w:p>
      <w:pPr>
        <w:tabs>
          <w:tab w:pos="312" w:val="left"/>
        </w:tabs>
        <w:spacing w:after="120"/>
        <w:ind w:left="312" w:hanging="283"/>
      </w:pPr>
      <w:r>
        <w:rPr>
          <w:color w:val="004EA8"/>
        </w:rPr>
        <w:t>•</w:t>
        <w:tab/>
      </w:r>
      <w:r>
        <w:rPr/>
        <w:t>Each response with timestamp, response type, source (upload or manual), match outcome and the resulting status.</w:t>
      </w:r>
    </w:p>
    <w:p>
      <w:pPr>
        <w:pStyle w:val="BDOILabel"/>
      </w:pPr>
      <w:r>
        <w:rPr/>
        <w:t>Acceptance criteria</w:t>
      </w:r>
    </w:p>
    <w:p>
      <w:pPr>
        <w:tabs>
          <w:tab w:pos="312" w:val="left"/>
        </w:tabs>
        <w:spacing w:after="40"/>
        <w:ind w:left="312" w:hanging="283"/>
      </w:pPr>
      <w:r>
        <w:rPr>
          <w:color w:val="004EA8"/>
        </w:rPr>
        <w:t>1.</w:t>
        <w:tab/>
      </w:r>
      <w:r>
        <w:rPr/>
        <w:t>A matched Renew As Is moves the account to RA Ready with unchanged premium and terms.</w:t>
      </w:r>
    </w:p>
    <w:p>
      <w:pPr>
        <w:tabs>
          <w:tab w:pos="312" w:val="left"/>
        </w:tabs>
        <w:spacing w:after="40"/>
        <w:ind w:left="312" w:hanging="283"/>
      </w:pPr>
      <w:r>
        <w:rPr>
          <w:color w:val="004EA8"/>
        </w:rPr>
        <w:t>2.</w:t>
        <w:tab/>
      </w:r>
      <w:r>
        <w:rPr/>
        <w:t>A row whose policy number differs from the candidate's is not applied and the account shows Exception.</w:t>
      </w:r>
    </w:p>
    <w:p>
      <w:pPr>
        <w:tabs>
          <w:tab w:pos="312" w:val="left"/>
        </w:tabs>
        <w:spacing w:after="120"/>
        <w:ind w:left="312" w:hanging="283"/>
      </w:pPr>
      <w:r>
        <w:rPr>
          <w:color w:val="004EA8"/>
        </w:rPr>
        <w:t>3.</w:t>
        <w:tab/>
      </w:r>
      <w:r>
        <w:rPr/>
        <w:t>A Revise with a higher premium returns the account to In Processing and fails FINANCIAL_IMPACT.</w:t>
      </w:r>
    </w:p>
    <w:p>
      <w:pPr>
        <w:pStyle w:val="Heading2"/>
      </w:pPr>
      <w:bookmarkStart w:id="166" w:name="_Toc000166"/>
      <w:r>
        <w:rPr/>
        <w:t>4.9 Letters, acceptance and follow-up</w:t>
      </w:r>
      <w:bookmarkEnd w:id="166"/>
    </w:p>
    <w:p>
      <w:pPr>
        <w:pStyle w:val="Heading3"/>
      </w:pPr>
      <w:bookmarkStart w:id="167" w:name="_Toc000167"/>
      <w:r>
        <w:rPr/>
        <w:t>FR-RN-080 Generate the Renewal Advice</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BRRN.010 (p.53-54), restating BRD 1.010.1-1.010.7, 2.009.1-2.009.7.1, 3.011.1-3.011.7.1, 4.09.1-4.09.7 (p.102-104, 132-134, 172-174, 203-205), BRD 2.004.9 (p.110)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 AO; Processing TL / Officer (RNW_RA_GENERATE)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(tabs RA Ready, RA Generated, RA Sent; Generate, Preview, Download ZIP)</w:t>
            </w:r>
          </w:p>
        </w:tc>
      </w:tr>
    </w:tbl>
    <w:p>
      <w:pPr>
        <w:pStyle w:val="BDOISpacer"/>
      </w:pPr>
    </w:p>
    <w:p>
      <w:pPr>
        <w:pStyle w:val="BDOILabel"/>
      </w:pPr>
      <w:r>
        <w:rPr/>
        <w:t>Description</w:t>
      </w:r>
    </w:p>
    <w:p>
      <w:r>
        <w:rPr/>
        <w:t xml:space="preserve">Authorised users select RA Ready accounts (single, multiple, all except, all) and generate the RA as </w:t>
      </w:r>
      <w:r>
        <w:rPr>
          <w:b/>
        </w:rPr>
        <w:t>First Notice</w:t>
      </w:r>
      <w:r>
        <w:rPr/>
        <w:t xml:space="preserve"> or </w:t>
      </w:r>
      <w:r>
        <w:rPr>
          <w:b/>
        </w:rPr>
        <w:t>Second Notice</w:t>
      </w:r>
      <w:r>
        <w:rPr/>
        <w:t xml:space="preserve"> from the latest approved template. The RA contains the policy details, the renewal terms, the premium and the BDOI contacts. Generation runs as a job with progress.</w:t>
      </w:r>
    </w:p>
    <w:p>
      <w:r>
        <w:rPr/>
        <w:t>Generation locks the account on the Marketing side, so disposition and editing are disabled (2.004.9). Only an RA cancellation by a user with RNW_OVERRIDE unlocks it.</w:t>
      </w:r>
    </w:p>
    <w:p>
      <w:r>
        <w:rPr/>
        <w:t>The user views, previews and closes each RA, and downloads it as PDF, one by one or as a batch (ZIP). Every RA is stored as document type RENEWAL_ADVICE linked to the renewal account, the client and the candidate (decision D3).</w:t>
      </w:r>
    </w:p>
    <w:p>
      <w:pPr>
        <w:pStyle w:val="BDOILabel"/>
      </w:pPr>
      <w:r>
        <w:rPr/>
        <w:t>Preconditions</w:t>
      </w:r>
    </w:p>
    <w:p>
      <w:pPr>
        <w:tabs>
          <w:tab w:pos="312" w:val="left"/>
        </w:tabs>
        <w:spacing w:after="120"/>
        <w:ind w:left="312" w:hanging="283"/>
      </w:pPr>
      <w:r>
        <w:rPr>
          <w:color w:val="004EA8"/>
        </w:rPr>
        <w:t>•</w:t>
        <w:tab/>
      </w:r>
      <w:r>
        <w:rPr/>
        <w:t>The accounts are RA_READY with no failing blocking check; the user has RNW_RA_GENERATE.</w:t>
      </w:r>
    </w:p>
    <w:p>
      <w:pPr>
        <w:pStyle w:val="BDOILabel"/>
      </w:pPr>
      <w:r>
        <w:rPr/>
        <w:t>Main flow</w:t>
      </w:r>
    </w:p>
    <w:p>
      <w:pPr>
        <w:tabs>
          <w:tab w:pos="312" w:val="left"/>
        </w:tabs>
        <w:spacing w:after="40"/>
        <w:ind w:left="312" w:hanging="283"/>
      </w:pPr>
      <w:r>
        <w:rPr>
          <w:color w:val="004EA8"/>
        </w:rPr>
        <w:t>1.</w:t>
        <w:tab/>
      </w:r>
      <w:r>
        <w:rPr/>
        <w:t>The user opens Letters, tab RA Ready, and selects accounts.</w:t>
      </w:r>
    </w:p>
    <w:p>
      <w:pPr>
        <w:tabs>
          <w:tab w:pos="312" w:val="left"/>
        </w:tabs>
        <w:spacing w:after="40"/>
        <w:ind w:left="312" w:hanging="283"/>
      </w:pPr>
      <w:r>
        <w:rPr>
          <w:color w:val="004EA8"/>
        </w:rPr>
        <w:t>2.</w:t>
        <w:tab/>
      </w:r>
      <w:r>
        <w:rPr/>
        <w:t xml:space="preserve">The user clicks </w:t>
      </w:r>
      <w:r>
        <w:rPr>
          <w:b/>
        </w:rPr>
        <w:t>Generate RA</w:t>
      </w:r>
      <w:r>
        <w:rPr/>
        <w:t xml:space="preserve"> and chooses First or Second Notice.</w:t>
      </w:r>
    </w:p>
    <w:p>
      <w:pPr>
        <w:tabs>
          <w:tab w:pos="312" w:val="left"/>
        </w:tabs>
        <w:spacing w:after="40"/>
        <w:ind w:left="312" w:hanging="283"/>
      </w:pPr>
      <w:r>
        <w:rPr>
          <w:color w:val="004EA8"/>
        </w:rPr>
        <w:t>3.</w:t>
        <w:tab/>
      </w:r>
      <w:r>
        <w:rPr/>
        <w:t>BIBS generates the RAs (RA-yyyy numbers), stores them and locks the accounts.</w:t>
      </w:r>
    </w:p>
    <w:p>
      <w:pPr>
        <w:tabs>
          <w:tab w:pos="312" w:val="left"/>
        </w:tabs>
        <w:spacing w:after="120"/>
        <w:ind w:left="312" w:hanging="283"/>
      </w:pPr>
      <w:r>
        <w:rPr>
          <w:color w:val="004EA8"/>
        </w:rPr>
        <w:t>4.</w:t>
        <w:tab/>
      </w:r>
      <w:r>
        <w:rPr/>
        <w:t>The user previews or downloads them.</w:t>
      </w:r>
    </w:p>
    <w:p>
      <w:pPr>
        <w:pStyle w:val="BDOILabel"/>
      </w:pPr>
      <w:r>
        <w:rPr/>
        <w:t>Alternate and exception flows</w:t>
      </w:r>
    </w:p>
    <w:p>
      <w:pPr>
        <w:tabs>
          <w:tab w:pos="312" w:val="left"/>
        </w:tabs>
        <w:spacing w:after="40"/>
        <w:ind w:left="312" w:hanging="283"/>
      </w:pPr>
      <w:r>
        <w:rPr>
          <w:color w:val="004EA8"/>
        </w:rPr>
        <w:t>•</w:t>
        <w:tab/>
      </w:r>
      <w:r>
        <w:rPr/>
        <w:t>Less than 30 days to expiry. BIBS warns that the RA is generated late; the user confirms to continue, and the confirmation is recorded.</w:t>
      </w:r>
    </w:p>
    <w:p>
      <w:pPr>
        <w:tabs>
          <w:tab w:pos="312" w:val="left"/>
        </w:tabs>
        <w:spacing w:after="120"/>
        <w:ind w:left="312" w:hanging="283"/>
      </w:pPr>
      <w:r>
        <w:rPr>
          <w:color w:val="004EA8"/>
        </w:rPr>
        <w:t>•</w:t>
        <w:tab/>
      </w:r>
      <w:r>
        <w:rPr/>
        <w:t>Second notice. Offered when a first notice was sent at least the second-notice days earlier without acceptance.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Templates RNW_RA_FIRST and RNW_RA_SECOND, latest approved version; drafts until BDOI provides the layouts (RQ26).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Warning when the RA is generated less than 30 days before expiry.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RNW_RA_MIN_NOTICE_DAYS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Second notice after 15 days without acceptance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RNW_RA_SECOND_NOTICE_DAYS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Only authorised roles generate RAs.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without the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or already with an RA of that notice</w:t>
            </w:r>
          </w:p>
        </w:tc>
        <w:tc>
          <w:tcPr>
            <w:tcW w:type="dxa" w:w="4079"/>
            <w:tcMar>
              <w:top w:w="50" w:type="dxa"/>
              <w:bottom w:w="50" w:type="dxa"/>
              <w:left w:w="90" w:type="dxa"/>
              <w:right w:w="90" w:type="dxa"/>
            </w:tcMar>
            <w:shd w:val="clear" w:color="auto" w:fill="E5F5FF"/>
          </w:tcPr>
          <w:p>
            <w:pPr>
              <w:pStyle w:val="BDOITable"/>
            </w:pPr>
            <w:r>
              <w:rPr>
                <w:sz w:val="18"/>
              </w:rPr>
              <w:t>Renewal &lt;ref&gt; already has a &lt;notice&gt; Renewal Advice</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Blocking check open</w:t>
            </w:r>
          </w:p>
        </w:tc>
        <w:tc>
          <w:tcPr>
            <w:tcW w:type="dxa" w:w="4079"/>
            <w:tcMar>
              <w:top w:w="50" w:type="dxa"/>
              <w:bottom w:w="50" w:type="dxa"/>
              <w:left w:w="90" w:type="dxa"/>
              <w:right w:w="90" w:type="dxa"/>
            </w:tcMar>
          </w:tcPr>
          <w:p>
            <w:pPr>
              <w:pStyle w:val="BDOITable"/>
            </w:pPr>
            <w:r>
              <w:rPr>
                <w:sz w:val="18"/>
              </w:rPr>
              <w:t>Renewal &lt;ref&gt; cannot get a Renewal Advice: &lt;check&gt; failed</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Late RA not confirmed</w:t>
            </w:r>
          </w:p>
        </w:tc>
        <w:tc>
          <w:tcPr>
            <w:tcW w:type="dxa" w:w="4079"/>
            <w:tcMar>
              <w:top w:w="50" w:type="dxa"/>
              <w:bottom w:w="50" w:type="dxa"/>
              <w:left w:w="90" w:type="dxa"/>
              <w:right w:w="90" w:type="dxa"/>
            </w:tcMar>
            <w:shd w:val="clear" w:color="auto" w:fill="E5F5FF"/>
          </w:tcPr>
          <w:p>
            <w:pPr>
              <w:pStyle w:val="BDOITable"/>
            </w:pPr>
            <w:r>
              <w:rPr>
                <w:sz w:val="18"/>
              </w:rPr>
              <w:t>The Renewal Advice is less than &lt;n&gt; days before expiry; confirm to continue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Generate RA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Notice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First Notice, Second Notice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Confirm late notice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when less than 30 days to expiry</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sending.</w:t>
      </w:r>
    </w:p>
    <w:p>
      <w:pPr>
        <w:pStyle w:val="BDOILabel"/>
      </w:pPr>
      <w:r>
        <w:rPr/>
        <w:t>Audit</w:t>
      </w:r>
    </w:p>
    <w:p>
      <w:pPr>
        <w:tabs>
          <w:tab w:pos="312" w:val="left"/>
        </w:tabs>
        <w:spacing w:after="120"/>
        <w:ind w:left="312" w:hanging="283"/>
      </w:pPr>
      <w:r>
        <w:rPr>
          <w:color w:val="004EA8"/>
        </w:rPr>
        <w:t>•</w:t>
        <w:tab/>
      </w:r>
      <w:r>
        <w:rPr/>
        <w:t>Generation with user, time, accounts, template code and version; failures logged (BRRN.010 AC).</w:t>
      </w:r>
    </w:p>
    <w:p>
      <w:pPr>
        <w:pStyle w:val="BDOILabel"/>
      </w:pPr>
      <w:r>
        <w:rPr/>
        <w:t>Acceptance criteria</w:t>
      </w:r>
    </w:p>
    <w:p>
      <w:pPr>
        <w:tabs>
          <w:tab w:pos="312" w:val="left"/>
        </w:tabs>
        <w:spacing w:after="40"/>
        <w:ind w:left="312" w:hanging="283"/>
      </w:pPr>
      <w:r>
        <w:rPr>
          <w:color w:val="004EA8"/>
        </w:rPr>
        <w:t>1.</w:t>
        <w:tab/>
      </w:r>
      <w:r>
        <w:rPr/>
        <w:t>A Marketing AO generates First Notice RAs for 50 accounts; each has an RA number and a PDF on the Letters tab.</w:t>
      </w:r>
    </w:p>
    <w:p>
      <w:pPr>
        <w:tabs>
          <w:tab w:pos="312" w:val="left"/>
        </w:tabs>
        <w:spacing w:after="40"/>
        <w:ind w:left="312" w:hanging="283"/>
      </w:pPr>
      <w:r>
        <w:rPr>
          <w:color w:val="004EA8"/>
        </w:rPr>
        <w:t>2.</w:t>
        <w:tab/>
      </w:r>
      <w:r>
        <w:rPr/>
        <w:t>After generation the AO cannot change the disposition of those accounts.</w:t>
      </w:r>
    </w:p>
    <w:p>
      <w:pPr>
        <w:tabs>
          <w:tab w:pos="312" w:val="left"/>
        </w:tabs>
        <w:spacing w:after="40"/>
        <w:ind w:left="312" w:hanging="283"/>
      </w:pPr>
      <w:r>
        <w:rPr>
          <w:color w:val="004EA8"/>
        </w:rPr>
        <w:t>3.</w:t>
        <w:tab/>
      </w:r>
      <w:r>
        <w:rPr/>
        <w:t>An RA generated 20 days before expiry requires the user's confirmation.</w:t>
      </w:r>
    </w:p>
    <w:p>
      <w:pPr>
        <w:tabs>
          <w:tab w:pos="312" w:val="left"/>
        </w:tabs>
        <w:spacing w:after="120"/>
        <w:ind w:left="312" w:hanging="283"/>
      </w:pPr>
      <w:r>
        <w:rPr>
          <w:color w:val="004EA8"/>
        </w:rPr>
        <w:t>4.</w:t>
        <w:tab/>
      </w:r>
      <w:r>
        <w:rPr/>
        <w:t>A user without RNW_RA_GENERATE cannot generate an RA.</w:t>
      </w:r>
    </w:p>
    <w:p>
      <w:pPr>
        <w:pStyle w:val="Heading3"/>
      </w:pPr>
      <w:bookmarkStart w:id="168" w:name="_Toc000168"/>
      <w:r>
        <w:rPr/>
        <w:t>FR-RN-081 Send Renewal Advices in batch, encrypted and password-protected</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BRRN.010 (p.53-54), restating BRD 1.010.6, 1.010.7, 1.010.7.1, 2.009.6, 2.009.7, 2.009.7.1, 3.011.6, 3.011.7, 3.011.7.1, 4.09.6, 4.09.7 (p.103-104, 133-134, 173-174, 204-205)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 AO; Processing TL / Officer (RNW_RA_SEND)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(tab RA Generated; Send in Batch, Extract Details)</w:t>
            </w:r>
          </w:p>
        </w:tc>
      </w:tr>
    </w:tbl>
    <w:p>
      <w:pPr>
        <w:pStyle w:val="BDOISpacer"/>
      </w:pPr>
    </w:p>
    <w:p>
      <w:pPr>
        <w:pStyle w:val="BDOILabel"/>
      </w:pPr>
      <w:r>
        <w:rPr/>
        <w:t>Description</w:t>
      </w:r>
    </w:p>
    <w:p>
      <w:r>
        <w:rPr/>
        <w:t>The user extracts the details needed for sending (report RNW-RA-DISPATCH) and sends the generated RAs in batch. Each client receives one e-mail with the RA as an encrypted, password-protected PDF, and the password in a separate e-mail. The account status becomes RA Sent / Awaiting Response.</w:t>
      </w:r>
    </w:p>
    <w:p>
      <w:r>
        <w:rPr/>
        <w:t>Every action, including failures, is logged with the user, the time and the accounts.</w:t>
      </w:r>
    </w:p>
    <w:p>
      <w:pPr>
        <w:pStyle w:val="BDOILabel"/>
      </w:pPr>
      <w:r>
        <w:rPr/>
        <w:t>Preconditions</w:t>
      </w:r>
    </w:p>
    <w:p>
      <w:pPr>
        <w:tabs>
          <w:tab w:pos="312" w:val="left"/>
        </w:tabs>
        <w:spacing w:after="120"/>
        <w:ind w:left="312" w:hanging="283"/>
      </w:pPr>
      <w:r>
        <w:rPr>
          <w:color w:val="004EA8"/>
        </w:rPr>
        <w:t>•</w:t>
        <w:tab/>
      </w:r>
      <w:r>
        <w:rPr/>
        <w:t>The RAs are GENERATED; the user has RNW_RA_SEND.</w:t>
      </w:r>
    </w:p>
    <w:p>
      <w:pPr>
        <w:pStyle w:val="BDOILabel"/>
      </w:pPr>
      <w:r>
        <w:rPr/>
        <w:t>Main flow</w:t>
      </w:r>
    </w:p>
    <w:p>
      <w:pPr>
        <w:tabs>
          <w:tab w:pos="312" w:val="left"/>
        </w:tabs>
        <w:spacing w:after="40"/>
        <w:ind w:left="312" w:hanging="283"/>
      </w:pPr>
      <w:r>
        <w:rPr>
          <w:color w:val="004EA8"/>
        </w:rPr>
        <w:t>1.</w:t>
        <w:tab/>
      </w:r>
      <w:r>
        <w:rPr/>
        <w:t xml:space="preserve">The user selects RAs and clicks </w:t>
      </w:r>
      <w:r>
        <w:rPr>
          <w:b/>
        </w:rPr>
        <w:t>Send in Batch</w:t>
      </w:r>
      <w:r>
        <w:rPr/>
        <w:t>.</w:t>
      </w:r>
    </w:p>
    <w:p>
      <w:pPr>
        <w:tabs>
          <w:tab w:pos="312" w:val="left"/>
        </w:tabs>
        <w:spacing w:after="40"/>
        <w:ind w:left="312" w:hanging="283"/>
      </w:pPr>
      <w:r>
        <w:rPr>
          <w:color w:val="004EA8"/>
        </w:rPr>
        <w:t>2.</w:t>
        <w:tab/>
      </w:r>
      <w:r>
        <w:rPr/>
        <w:t>BIBS checks each recipient, queues one protected e-mail per client and the password e-mail.</w:t>
      </w:r>
    </w:p>
    <w:p>
      <w:pPr>
        <w:tabs>
          <w:tab w:pos="312" w:val="left"/>
        </w:tabs>
        <w:spacing w:after="120"/>
        <w:ind w:left="312" w:hanging="283"/>
      </w:pPr>
      <w:r>
        <w:rPr>
          <w:color w:val="004EA8"/>
        </w:rPr>
        <w:t>3.</w:t>
        <w:tab/>
      </w:r>
      <w:r>
        <w:rPr/>
        <w:t>BIBS shows the send status per RA (Queued, Sent, Failed).</w:t>
      </w:r>
    </w:p>
    <w:p>
      <w:pPr>
        <w:pStyle w:val="BDOILabel"/>
      </w:pPr>
      <w:r>
        <w:rPr/>
        <w:t>Alternate and exception flows</w:t>
      </w:r>
    </w:p>
    <w:p>
      <w:pPr>
        <w:tabs>
          <w:tab w:pos="312" w:val="left"/>
        </w:tabs>
        <w:spacing w:after="40"/>
        <w:ind w:left="312" w:hanging="283"/>
      </w:pPr>
      <w:r>
        <w:rPr>
          <w:color w:val="004EA8"/>
        </w:rPr>
        <w:t>•</w:t>
        <w:tab/>
      </w:r>
      <w:r>
        <w:rPr/>
        <w:t>Recipient refused by the recipient policy. The RA stays GENERATED with the reason.</w:t>
      </w:r>
    </w:p>
    <w:p>
      <w:pPr>
        <w:tabs>
          <w:tab w:pos="312" w:val="left"/>
        </w:tabs>
        <w:spacing w:after="120"/>
        <w:ind w:left="312" w:hanging="283"/>
      </w:pPr>
      <w:r>
        <w:rPr>
          <w:color w:val="004EA8"/>
        </w:rPr>
        <w:t>•</w:t>
        <w:tab/>
      </w:r>
      <w:r>
        <w:rPr/>
        <w:t>Delivery failure. The RA is FAILED; alert RNW_LETTER_FAILED;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RAs are sent only protected; protection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Recipient policy (approved domains, TLS): every domain is allowed until BDOI defines the approved domains (RQ16).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Recipient policy (RQ16)</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Password convention per Q07; until then a generated password per e-mail.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Messaging settings (Q07)</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without e-mail</w:t>
            </w:r>
          </w:p>
        </w:tc>
        <w:tc>
          <w:tcPr>
            <w:tcW w:type="dxa" w:w="4079"/>
            <w:tcMar>
              <w:top w:w="50" w:type="dxa"/>
              <w:bottom w:w="50" w:type="dxa"/>
              <w:left w:w="90" w:type="dxa"/>
              <w:right w:w="90" w:type="dxa"/>
            </w:tcMar>
          </w:tcPr>
          <w:p>
            <w:pPr>
              <w:pStyle w:val="BDOITable"/>
            </w:pPr>
            <w:r>
              <w:rPr>
                <w:sz w:val="18"/>
              </w:rPr>
              <w:t>Client &lt;name&gt; has no registered e-mail address</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Recipient refused</w:t>
            </w:r>
          </w:p>
        </w:tc>
        <w:tc>
          <w:tcPr>
            <w:tcW w:type="dxa" w:w="4079"/>
            <w:tcMar>
              <w:top w:w="50" w:type="dxa"/>
              <w:bottom w:w="50" w:type="dxa"/>
              <w:left w:w="90" w:type="dxa"/>
              <w:right w:w="90" w:type="dxa"/>
            </w:tcMar>
            <w:shd w:val="clear" w:color="auto" w:fill="E5F5FF"/>
          </w:tcPr>
          <w:p>
            <w:pPr>
              <w:pStyle w:val="BDOITable"/>
            </w:pPr>
            <w:r>
              <w:rPr>
                <w:sz w:val="18"/>
              </w:rPr>
              <w:t>&lt;address&gt; is not an approved recipient domain</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Protected RA and separate password e-mail to the client.</w:t>
      </w:r>
    </w:p>
    <w:p>
      <w:pPr>
        <w:pStyle w:val="BDOILabel"/>
      </w:pPr>
      <w:r>
        <w:rPr/>
        <w:t>Audit</w:t>
      </w:r>
    </w:p>
    <w:p>
      <w:pPr>
        <w:tabs>
          <w:tab w:pos="312" w:val="left"/>
        </w:tabs>
        <w:spacing w:after="120"/>
        <w:ind w:left="312" w:hanging="283"/>
      </w:pPr>
      <w:r>
        <w:rPr>
          <w:color w:val="004EA8"/>
        </w:rPr>
        <w:t>•</w:t>
        <w:tab/>
      </w:r>
      <w:r>
        <w:rPr/>
        <w:t>Each send with recipient, time, subject, attachment hash and status; failures.</w:t>
      </w:r>
    </w:p>
    <w:p>
      <w:pPr>
        <w:pStyle w:val="BDOILabel"/>
      </w:pPr>
      <w:r>
        <w:rPr/>
        <w:t>Acceptance criteria</w:t>
      </w:r>
    </w:p>
    <w:p>
      <w:pPr>
        <w:tabs>
          <w:tab w:pos="312" w:val="left"/>
        </w:tabs>
        <w:spacing w:after="40"/>
        <w:ind w:left="312" w:hanging="283"/>
      </w:pPr>
      <w:r>
        <w:rPr>
          <w:color w:val="004EA8"/>
        </w:rPr>
        <w:t>1.</w:t>
        <w:tab/>
      </w:r>
      <w:r>
        <w:rPr/>
        <w:t>Sending 50 RAs produces 50 protected e-mails and 50 password e-mails, and the accounts show RA Sent / Awaiting Response.</w:t>
      </w:r>
    </w:p>
    <w:p>
      <w:pPr>
        <w:tabs>
          <w:tab w:pos="312" w:val="left"/>
        </w:tabs>
        <w:spacing w:after="120"/>
        <w:ind w:left="312" w:hanging="283"/>
      </w:pPr>
      <w:r>
        <w:rPr>
          <w:color w:val="004EA8"/>
        </w:rPr>
        <w:t>2.</w:t>
        <w:tab/>
      </w:r>
      <w:r>
        <w:rPr/>
        <w:t>A failed send is listed with the error and can be resent.</w:t>
      </w:r>
    </w:p>
    <w:p>
      <w:pPr>
        <w:pStyle w:val="Heading3"/>
      </w:pPr>
      <w:bookmarkStart w:id="169" w:name="_Toc000169"/>
      <w:r>
        <w:rPr/>
        <w:t>FR-RN-082 Generate and send the closing letters (NAL and NRL)</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BRRN.001 (p.48; updated p.15-16), BRRN.037 (p.39; p.12, 24-26; rules R37-HC-07 to 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 Processing user (NAL); Marketing AO (NRL / NFR); System (eligibility)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(NAL / NFR tab, with the period, segment, unit head and status filters)</w:t>
            </w:r>
          </w:p>
        </w:tc>
      </w:tr>
    </w:tbl>
    <w:p>
      <w:pPr>
        <w:pStyle w:val="BDOISpacer"/>
      </w:pPr>
    </w:p>
    <w:p>
      <w:pPr>
        <w:pStyle w:val="BDOILabel"/>
      </w:pPr>
      <w:r>
        <w:rPr/>
        <w:t>Description</w:t>
      </w:r>
    </w:p>
    <w:p>
      <w:r>
        <w:rPr/>
        <w:t>The Letters screen lists the accounts eligible for each letter on its criteria - Renewal Advice (FR-RN-080), No Advice Letter (NAL) and Non-Renewal Letter (NRL, the Not for Renewal Letter of FR-RN-024) - with the filters period, market segment and unit head (updated BRRN.001). The user selects one or several accounts and generates and sends the letters from the approved templates; BIBS stores them, updates the account status (NAL Sent or NRL Sent), confirms the result and notifies the user of letters that could not be produced or sent.</w:t>
      </w:r>
    </w:p>
    <w:p>
      <w:r>
        <w:rPr/>
        <w:t>An account that reaches its effective expiry date without renewal (FR-RN-083) is routed by the letter it needs. When a Renewal Advice was sent, the account goes to Operations for the NAL (R37-HC-07); when no RA exists, it goes to the Marketing AO for the NRL (R37-HC-08). The two letters are mutually exclusive: an account that qualifies for one can never receive the other (R37-HC-09, 10).</w:t>
      </w:r>
    </w:p>
    <w:p>
      <w:r>
        <w:rPr/>
        <w:t>Note: the earlier BRRN.001 described the NAL for accounts that need neither an RA nor an NFR; the Walkthrough addendum sends the NAL when an RA exists. The NAL and NRL definitions are listed for confirmation (CLR-RN-32).</w:t>
      </w:r>
    </w:p>
    <w:p>
      <w:pPr>
        <w:pStyle w:val="BDOILabel"/>
      </w:pPr>
      <w:r>
        <w:rPr/>
        <w:t>Preconditions</w:t>
      </w:r>
    </w:p>
    <w:p>
      <w:pPr>
        <w:tabs>
          <w:tab w:pos="312" w:val="left"/>
        </w:tabs>
        <w:spacing w:after="120"/>
        <w:ind w:left="312" w:hanging="283"/>
      </w:pPr>
      <w:r>
        <w:rPr>
          <w:color w:val="004EA8"/>
        </w:rPr>
        <w:t>•</w:t>
        <w:tab/>
      </w:r>
      <w:r>
        <w:rPr/>
        <w:t>The accounts are eligible for the letter; the user holds the letter permission of his unit.</w:t>
      </w:r>
    </w:p>
    <w:p>
      <w:pPr>
        <w:pStyle w:val="BDOILabel"/>
      </w:pPr>
      <w:r>
        <w:rPr/>
        <w:t>Main flow</w:t>
      </w:r>
    </w:p>
    <w:p>
      <w:pPr>
        <w:tabs>
          <w:tab w:pos="312" w:val="left"/>
        </w:tabs>
        <w:spacing w:after="40"/>
        <w:ind w:left="312" w:hanging="283"/>
      </w:pPr>
      <w:r>
        <w:rPr>
          <w:color w:val="004EA8"/>
        </w:rPr>
        <w:t>1.</w:t>
        <w:tab/>
      </w:r>
      <w:r>
        <w:rPr/>
        <w:t>The user opens the Letters tab of the letter, which lists the eligible accounts, and filters them.</w:t>
      </w:r>
    </w:p>
    <w:p>
      <w:pPr>
        <w:tabs>
          <w:tab w:pos="312" w:val="left"/>
        </w:tabs>
        <w:spacing w:after="40"/>
        <w:ind w:left="312" w:hanging="283"/>
      </w:pPr>
      <w:r>
        <w:rPr>
          <w:color w:val="004EA8"/>
        </w:rPr>
        <w:t>2.</w:t>
        <w:tab/>
      </w:r>
      <w:r>
        <w:rPr/>
        <w:t xml:space="preserve">The user selects accounts and clicks </w:t>
      </w:r>
      <w:r>
        <w:rPr>
          <w:b/>
        </w:rPr>
        <w:t>Send Letters</w:t>
      </w:r>
      <w:r>
        <w:rPr/>
        <w:t>.</w:t>
      </w:r>
    </w:p>
    <w:p>
      <w:pPr>
        <w:tabs>
          <w:tab w:pos="312" w:val="left"/>
        </w:tabs>
        <w:spacing w:after="120"/>
        <w:ind w:left="312" w:hanging="283"/>
      </w:pPr>
      <w:r>
        <w:rPr>
          <w:color w:val="004EA8"/>
        </w:rPr>
        <w:t>3.</w:t>
        <w:tab/>
      </w:r>
      <w:r>
        <w:rPr/>
        <w:t>BIBS generates, stores and sends the letters, updates each account status and confirms.</w:t>
      </w:r>
    </w:p>
    <w:p>
      <w:pPr>
        <w:pStyle w:val="BDOILabel"/>
      </w:pPr>
      <w:r>
        <w:rPr/>
        <w:t>Alternate and exception flows</w:t>
      </w:r>
    </w:p>
    <w:p>
      <w:pPr>
        <w:tabs>
          <w:tab w:pos="312" w:val="left"/>
        </w:tabs>
        <w:spacing w:after="120"/>
        <w:ind w:left="312" w:hanging="283"/>
      </w:pPr>
      <w:r>
        <w:rPr>
          <w:color w:val="004EA8"/>
        </w:rPr>
        <w:t>•</w:t>
        <w:tab/>
      </w:r>
      <w:r>
        <w:rPr/>
        <w:t>A letter cannot be generated or sent. The account stays in the tab with the failure, and the user receives the alert RNW_LETTER_FAILED.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NAL when the account is unrenewed at its effective expiry date and an RA was sent; NRL when no RA exists (R37-HC-07, 08); eligibility to confirm (RQ17, CLR-RN-32).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RNW_NONRENEWAL_REASON attribute; letter routing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NAL and NRL are mutually exclusive for an account (R37-HC-09, 10).</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No closing letter before the effective expiry date (R37-HC-05).</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Ineligible account selected</w:t>
            </w:r>
          </w:p>
        </w:tc>
        <w:tc>
          <w:tcPr>
            <w:tcW w:type="dxa" w:w="4079"/>
            <w:tcMar>
              <w:top w:w="50" w:type="dxa"/>
              <w:bottom w:w="50" w:type="dxa"/>
              <w:left w:w="90" w:type="dxa"/>
              <w:right w:w="90" w:type="dxa"/>
            </w:tcMar>
          </w:tcPr>
          <w:p>
            <w:pPr>
              <w:pStyle w:val="BDOITable"/>
            </w:pPr>
            <w:r>
              <w:rPr>
                <w:sz w:val="18"/>
              </w:rPr>
              <w:t>Renewal &lt;ref&gt; already has a &lt;letter&gt; and cannot receive a NAL</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letter to the client's registered e-mail; RNW_LETTER_FAILED to the user for a letter that failed.</w:t>
      </w:r>
    </w:p>
    <w:p>
      <w:pPr>
        <w:pStyle w:val="BDOILabel"/>
      </w:pPr>
      <w:r>
        <w:rPr/>
        <w:t>Audit</w:t>
      </w:r>
    </w:p>
    <w:p>
      <w:pPr>
        <w:tabs>
          <w:tab w:pos="312" w:val="left"/>
        </w:tabs>
        <w:spacing w:after="120"/>
        <w:ind w:left="312" w:hanging="283"/>
      </w:pPr>
      <w:r>
        <w:rPr>
          <w:color w:val="004EA8"/>
        </w:rPr>
        <w:t>•</w:t>
        <w:tab/>
      </w:r>
      <w:r>
        <w:rPr/>
        <w:t>Routing, generation and sending with user, time, account, letter and recipient (R37-HC-11, 12).</w:t>
      </w:r>
    </w:p>
    <w:p>
      <w:pPr>
        <w:pStyle w:val="BDOILabel"/>
      </w:pPr>
      <w:r>
        <w:rPr/>
        <w:t>Acceptance criteria</w:t>
      </w:r>
    </w:p>
    <w:p>
      <w:pPr>
        <w:tabs>
          <w:tab w:pos="312" w:val="left"/>
        </w:tabs>
        <w:spacing w:after="40"/>
        <w:ind w:left="312" w:hanging="283"/>
      </w:pPr>
      <w:r>
        <w:rPr>
          <w:color w:val="004EA8"/>
        </w:rPr>
        <w:t>1.</w:t>
        <w:tab/>
      </w:r>
      <w:r>
        <w:rPr/>
        <w:t>A NAL is sent to an eligible account and the account shows NAL Sent.</w:t>
      </w:r>
    </w:p>
    <w:p>
      <w:pPr>
        <w:tabs>
          <w:tab w:pos="312" w:val="left"/>
        </w:tabs>
        <w:spacing w:after="40"/>
        <w:ind w:left="312" w:hanging="283"/>
      </w:pPr>
      <w:r>
        <w:rPr>
          <w:color w:val="004EA8"/>
        </w:rPr>
        <w:t>2.</w:t>
        <w:tab/>
      </w:r>
      <w:r>
        <w:rPr/>
        <w:t>An account with a NAL cannot receive an NRL, and an account with an NRL cannot receive a NAL.</w:t>
      </w:r>
    </w:p>
    <w:p>
      <w:pPr>
        <w:tabs>
          <w:tab w:pos="312" w:val="left"/>
        </w:tabs>
        <w:spacing w:after="120"/>
        <w:ind w:left="312" w:hanging="283"/>
      </w:pPr>
      <w:r>
        <w:rPr>
          <w:color w:val="004EA8"/>
        </w:rPr>
        <w:t>3.</w:t>
        <w:tab/>
      </w:r>
      <w:r>
        <w:rPr/>
        <w:t>An unrenewed account without RA at its effective expiry date is listed for its Marketing AO for the NRL; one with an RA sent is listed for Operations for the NAL.</w:t>
      </w:r>
    </w:p>
    <w:p>
      <w:pPr>
        <w:pStyle w:val="Heading3"/>
      </w:pPr>
      <w:bookmarkStart w:id="170" w:name="_Toc000170"/>
      <w:r>
        <w:rPr/>
        <w:t>FR-RN-083 NRNS reminders and non-acceptance letters</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BRRN.025 (p.32), BRRN.037 (p.39; p.12, 24-26)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(job RNW_NRNS_LETTERS, RNW_EXPIRY_SWEEP)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Letters (NRNS tab); Expiry List (NRNS chip)</w:t>
            </w:r>
          </w:p>
        </w:tc>
      </w:tr>
    </w:tbl>
    <w:p>
      <w:pPr>
        <w:pStyle w:val="BDOISpacer"/>
      </w:pPr>
    </w:p>
    <w:p>
      <w:pPr>
        <w:pStyle w:val="BDOILabel"/>
      </w:pPr>
      <w:r>
        <w:rPr/>
        <w:t>Description</w:t>
      </w:r>
    </w:p>
    <w:p>
      <w:r>
        <w:rPr/>
        <w:t>BIBS classifies as NRNS (No Renew / No Submit) the accounts that are not yet submitted at the checkpoint (no disposition, or For Renewal without RA acceptance). At the checkpoint (90 days before expiry by default) the daily job generates a reminder letter; policies already submitted or in progress are excluded.</w:t>
      </w:r>
    </w:p>
    <w:p>
      <w:r>
        <w:rPr/>
        <w:t xml:space="preserve">The NRNS tag and the closing letters use the </w:t>
      </w:r>
      <w:r>
        <w:rPr>
          <w:b/>
        </w:rPr>
        <w:t>effective expiry date</w:t>
      </w:r>
      <w:r>
        <w:rPr/>
        <w:t>: the end date of a confirmed hold cover (FR-RN-086), otherwise the policy expiry date (R37-HC-01 to 04). Before that date no account is tagged NRNS and no closing letter is sent (R37-HC-05). An account that reaches it without renewal becomes an unrenewed NRNS candidate (R37-HC-06); after the waiting period it is tagged NRNS and routed to its closing letter, NAL or NRL (FR-RN-082), for the AO's follow-up and final disposition (Annex BRRN.037, p.24-25).</w:t>
      </w:r>
    </w:p>
    <w:p>
      <w:r>
        <w:rPr/>
        <w:t>At the non-acceptance point (the effective expiry date by default) BIBS sends the non-acceptance letter, closes the candidate as EXPIRED_UNRENEWED and notifies the owners. CBG and non-CBG accounts may follow different waiting periods (to confirm, CLR-RN-33).</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job runs daily at 06:00 PHT and sets the NRNS flag.</w:t>
      </w:r>
    </w:p>
    <w:p>
      <w:pPr>
        <w:tabs>
          <w:tab w:pos="312" w:val="left"/>
        </w:tabs>
        <w:spacing w:after="40"/>
        <w:ind w:left="312" w:hanging="283"/>
      </w:pPr>
      <w:r>
        <w:rPr>
          <w:color w:val="004EA8"/>
        </w:rPr>
        <w:t>2.</w:t>
        <w:tab/>
      </w:r>
      <w:r>
        <w:rPr/>
        <w:t>BIBS generates reminder letters (template RNW_NRNS_REMINDER) once per candidate and checkpoint, and logs recipients.</w:t>
      </w:r>
    </w:p>
    <w:p>
      <w:pPr>
        <w:tabs>
          <w:tab w:pos="312" w:val="left"/>
        </w:tabs>
        <w:spacing w:after="120"/>
        <w:ind w:left="312" w:hanging="283"/>
      </w:pPr>
      <w:r>
        <w:rPr>
          <w:color w:val="004EA8"/>
        </w:rPr>
        <w:t>3.</w:t>
        <w:tab/>
      </w:r>
      <w:r>
        <w:rPr/>
        <w:t>The expiry sweep sends the non-acceptance letters (RNW_NON_ACCEPTANCE) and closes the candidates.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Reminder checkpoint 90 days before expiry (the BRD also writes '+90 days'; RQ18).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RNW_NRNS_REMINDER_DAYS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Non-acceptance at expiry (0 days) by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RNW_NON_ACCEPTANCE_DAYS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reminder per candidate and checkpoint.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Waiting period after the effective expiry date before the NRNS tag: 0 days by default, per segment (CBG, non-CBG; CLR-RN-33).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RNW_NRNS_WAITING_DAYS</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Effective expiry date = end of the confirmed hold cover, otherwise the policy expiry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Reminder and non-acceptance letters to the client; owners notified of closures.</w:t>
      </w:r>
    </w:p>
    <w:p>
      <w:pPr>
        <w:pStyle w:val="BDOILabel"/>
      </w:pPr>
      <w:r>
        <w:rPr/>
        <w:t>Audit</w:t>
      </w:r>
    </w:p>
    <w:p>
      <w:pPr>
        <w:tabs>
          <w:tab w:pos="312" w:val="left"/>
        </w:tabs>
        <w:spacing w:after="120"/>
        <w:ind w:left="312" w:hanging="283"/>
      </w:pPr>
      <w:r>
        <w:rPr>
          <w:color w:val="004EA8"/>
        </w:rPr>
        <w:t>•</w:t>
        <w:tab/>
      </w:r>
      <w:r>
        <w:rPr/>
        <w:t>Reminder generation and recipients; NRNS classification; closure.</w:t>
      </w:r>
    </w:p>
    <w:p>
      <w:pPr>
        <w:pStyle w:val="BDOILabel"/>
      </w:pPr>
      <w:r>
        <w:rPr/>
        <w:t>Acceptance criteria</w:t>
      </w:r>
    </w:p>
    <w:p>
      <w:pPr>
        <w:tabs>
          <w:tab w:pos="312" w:val="left"/>
        </w:tabs>
        <w:spacing w:after="40"/>
        <w:ind w:left="312" w:hanging="283"/>
      </w:pPr>
      <w:r>
        <w:rPr>
          <w:color w:val="004EA8"/>
        </w:rPr>
        <w:t>1.</w:t>
        <w:tab/>
      </w:r>
      <w:r>
        <w:rPr/>
        <w:t>A candidate without disposition 90 days before expiry gets one reminder letter and the NRNS chip.</w:t>
      </w:r>
    </w:p>
    <w:p>
      <w:pPr>
        <w:tabs>
          <w:tab w:pos="312" w:val="left"/>
        </w:tabs>
        <w:spacing w:after="40"/>
        <w:ind w:left="312" w:hanging="283"/>
      </w:pPr>
      <w:r>
        <w:rPr>
          <w:color w:val="004EA8"/>
        </w:rPr>
        <w:t>2.</w:t>
        <w:tab/>
      </w:r>
      <w:r>
        <w:rPr/>
        <w:t>A candidate already disposed For Renewal and accepted gets no reminder.</w:t>
      </w:r>
    </w:p>
    <w:p>
      <w:pPr>
        <w:tabs>
          <w:tab w:pos="312" w:val="left"/>
        </w:tabs>
        <w:spacing w:after="40"/>
        <w:ind w:left="312" w:hanging="283"/>
      </w:pPr>
      <w:r>
        <w:rPr>
          <w:color w:val="004EA8"/>
        </w:rPr>
        <w:t>3.</w:t>
        <w:tab/>
      </w:r>
      <w:r>
        <w:rPr/>
        <w:t>At expiry without acceptance the candidate closes EXPIRED_UNRENEWED with a non-acceptance letter.</w:t>
      </w:r>
    </w:p>
    <w:p>
      <w:pPr>
        <w:tabs>
          <w:tab w:pos="312" w:val="left"/>
        </w:tabs>
        <w:spacing w:after="120"/>
        <w:ind w:left="312" w:hanging="283"/>
      </w:pPr>
      <w:r>
        <w:rPr>
          <w:color w:val="004EA8"/>
        </w:rPr>
        <w:t>4.</w:t>
        <w:tab/>
      </w:r>
      <w:r>
        <w:rPr/>
        <w:t>A candidate with a confirmed 30-day hold cover is not tagged NRNS and gets no closing letter until the hold cover ends.</w:t>
      </w:r>
    </w:p>
    <w:p>
      <w:pPr>
        <w:pStyle w:val="Heading3"/>
      </w:pPr>
      <w:bookmarkStart w:id="171" w:name="_Toc000171"/>
      <w:r>
        <w:rPr/>
        <w:t>FR-RN-084 Record client acceptance and proceed to placement and booking</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BRRN.040 (p.40-41), BRRN.038 AC3 (p.40), BRRN.035 (p.37-38; p.9-11, 23-24; client confirmation, manual placement and booking)</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(confirmation, RNW_ACCEPT); Processing (placement); booking user (BRD-1);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(Record Acceptance); bulk upload RNW_ACCEPTANCE</w:t>
            </w:r>
          </w:p>
        </w:tc>
      </w:tr>
    </w:tbl>
    <w:p>
      <w:pPr>
        <w:pStyle w:val="BDOISpacer"/>
      </w:pPr>
    </w:p>
    <w:p>
      <w:pPr>
        <w:pStyle w:val="BDOILabel"/>
      </w:pPr>
      <w:r>
        <w:rPr/>
        <w:t>Description</w:t>
      </w:r>
    </w:p>
    <w:p>
      <w:r>
        <w:rPr/>
        <w:t>The user records the client's acceptance of the RA with its method - e-mail (attachment RA_ACCEPTANCE), signed RA (attachment SIGNED_RA) or payment (the payment gate's evidence) - and the evidence. BIBS marks the renewal Accepted.</w:t>
      </w:r>
    </w:p>
    <w:p>
      <w:r>
        <w:rPr/>
        <w:t>When there is no unresolved exception and the payment rules are satisfied, BIBS moves the renewal account through the account workflow without resubmission (system fast track) to placement and booking. The client's confirmation is recorded through Marketing (the AO), and placement, booking and the completion of the renewal stay under manual control: the Processing user places the account and the booking user books it, without re-keying (Walkthrough addendum p.4, p.9-11). The booked invoice carries business type RENEWAL and the candidate closes RENEWED. Standard placement, booking and issuance SLAs apply.</w:t>
      </w:r>
    </w:p>
    <w:p>
      <w:r>
        <w:rPr/>
        <w:t>Note: the Workshop addendum moved an accepted renewal to placement and booking automatically (BRRN.040). The Walkthrough addendum keeps the automated progression up to the confirmation and leaves placement and booking to the user; automatic placement is therefore off by default for renewals, and the point is listed for confirmation (CLR-RN-34).</w:t>
      </w:r>
    </w:p>
    <w:p>
      <w:pPr>
        <w:pStyle w:val="BDOILabel"/>
      </w:pPr>
      <w:r>
        <w:rPr/>
        <w:t>Preconditions</w:t>
      </w:r>
    </w:p>
    <w:p>
      <w:pPr>
        <w:tabs>
          <w:tab w:pos="312" w:val="left"/>
        </w:tabs>
        <w:spacing w:after="120"/>
        <w:ind w:left="312" w:hanging="283"/>
      </w:pPr>
      <w:r>
        <w:rPr>
          <w:color w:val="004EA8"/>
        </w:rPr>
        <w:t>•</w:t>
        <w:tab/>
      </w:r>
      <w:r>
        <w:rPr/>
        <w:t>The candidate is RA_SENT; the user has RNW_ACCEPT.</w:t>
      </w:r>
    </w:p>
    <w:p>
      <w:pPr>
        <w:pStyle w:val="BDOILabel"/>
      </w:pPr>
      <w:r>
        <w:rPr/>
        <w:t>Main flow</w:t>
      </w:r>
    </w:p>
    <w:p>
      <w:pPr>
        <w:tabs>
          <w:tab w:pos="312" w:val="left"/>
        </w:tabs>
        <w:spacing w:after="40"/>
        <w:ind w:left="312" w:hanging="283"/>
      </w:pPr>
      <w:r>
        <w:rPr>
          <w:color w:val="004EA8"/>
        </w:rPr>
        <w:t>1.</w:t>
        <w:tab/>
      </w:r>
      <w:r>
        <w:rPr/>
        <w:t xml:space="preserve">The user clicks </w:t>
      </w:r>
      <w:r>
        <w:rPr>
          <w:b/>
        </w:rPr>
        <w:t>Record Acceptance</w:t>
      </w:r>
      <w:r>
        <w:rPr/>
        <w:t>, chooses the method and attaches the evidence.</w:t>
      </w:r>
    </w:p>
    <w:p>
      <w:pPr>
        <w:tabs>
          <w:tab w:pos="312" w:val="left"/>
        </w:tabs>
        <w:spacing w:after="40"/>
        <w:ind w:left="312" w:hanging="283"/>
      </w:pPr>
      <w:r>
        <w:rPr>
          <w:color w:val="004EA8"/>
        </w:rPr>
        <w:t>2.</w:t>
        <w:tab/>
      </w:r>
      <w:r>
        <w:rPr/>
        <w:t>BIBS sets ACCEPTED and runs the account completeness checks.</w:t>
      </w:r>
    </w:p>
    <w:p>
      <w:pPr>
        <w:tabs>
          <w:tab w:pos="312" w:val="left"/>
        </w:tabs>
        <w:spacing w:after="40"/>
        <w:ind w:left="312" w:hanging="283"/>
      </w:pPr>
      <w:r>
        <w:rPr>
          <w:color w:val="004EA8"/>
        </w:rPr>
        <w:t>3.</w:t>
        <w:tab/>
      </w:r>
      <w:r>
        <w:rPr/>
        <w:t>BIBS moves the account to awaiting payment; the payment gate, placement, issuance and booking follow.</w:t>
      </w:r>
    </w:p>
    <w:p>
      <w:pPr>
        <w:tabs>
          <w:tab w:pos="312" w:val="left"/>
        </w:tabs>
        <w:spacing w:after="120"/>
        <w:ind w:left="312" w:hanging="283"/>
      </w:pPr>
      <w:r>
        <w:rPr>
          <w:color w:val="004EA8"/>
        </w:rPr>
        <w:t>4.</w:t>
        <w:tab/>
      </w:r>
      <w:r>
        <w:rPr/>
        <w:t>When the renewal account is booked, the candidate closes RENEWED.</w:t>
      </w:r>
    </w:p>
    <w:p>
      <w:pPr>
        <w:pStyle w:val="BDOILabel"/>
      </w:pPr>
      <w:r>
        <w:rPr/>
        <w:t>Alternate and exception flows</w:t>
      </w:r>
    </w:p>
    <w:p>
      <w:pPr>
        <w:tabs>
          <w:tab w:pos="312" w:val="left"/>
        </w:tabs>
        <w:spacing w:after="40"/>
        <w:ind w:left="312" w:hanging="283"/>
      </w:pPr>
      <w:r>
        <w:rPr>
          <w:color w:val="004EA8"/>
        </w:rPr>
        <w:t>•</w:t>
        <w:tab/>
      </w:r>
      <w:r>
        <w:rPr/>
        <w:t>Payment received before the confirmation. A payment on the renewal account is shown to the AO as evidence; the AO records the acceptance with method Payment.</w:t>
      </w:r>
    </w:p>
    <w:p>
      <w:pPr>
        <w:tabs>
          <w:tab w:pos="312" w:val="left"/>
        </w:tabs>
        <w:spacing w:after="40"/>
        <w:ind w:left="312" w:hanging="283"/>
      </w:pPr>
      <w:r>
        <w:rPr>
          <w:color w:val="004EA8"/>
        </w:rPr>
        <w:t>•</w:t>
        <w:tab/>
      </w:r>
      <w:r>
        <w:rPr/>
        <w:t>Account incomplete. The fast track fails with the account's message; the account stays in draft for Processing.</w:t>
      </w:r>
    </w:p>
    <w:p>
      <w:pPr>
        <w:tabs>
          <w:tab w:pos="312" w:val="left"/>
        </w:tabs>
        <w:spacing w:after="120"/>
        <w:ind w:left="312" w:hanging="283"/>
      </w:pPr>
      <w:r>
        <w:rPr>
          <w:color w:val="004EA8"/>
        </w:rPr>
        <w:t>•</w:t>
        <w:tab/>
      </w:r>
      <w:r>
        <w:rPr/>
        <w:t>Bulk acceptance by e-mail list through the upload RNW_ACCEPTANCE.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duplicate proposal, resubmission or new initiation: the renewal account is the one created at processing.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Automatic placement off by default for renewals: placement and booking are user actions (Walkthrough addendum p.4).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RNW_AUTO_PLACEMENT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Evidence is mandatory when FINANCIAL_IMPACT failed (BRRN.038).</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Payment rules are the BRD-1 payment gate (RQ19).</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Method not selected</w:t>
            </w:r>
          </w:p>
        </w:tc>
        <w:tc>
          <w:tcPr>
            <w:tcW w:type="dxa" w:w="4079"/>
            <w:tcMar>
              <w:top w:w="50" w:type="dxa"/>
              <w:bottom w:w="50" w:type="dxa"/>
              <w:left w:w="90" w:type="dxa"/>
              <w:right w:w="90" w:type="dxa"/>
            </w:tcMar>
          </w:tcPr>
          <w:p>
            <w:pPr>
              <w:pStyle w:val="BDOITable"/>
            </w:pPr>
            <w:r>
              <w:rPr>
                <w:sz w:val="18"/>
              </w:rPr>
              <w:t>Select the acceptance method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Evidence missing</w:t>
            </w:r>
          </w:p>
        </w:tc>
        <w:tc>
          <w:tcPr>
            <w:tcW w:type="dxa" w:w="4079"/>
            <w:tcMar>
              <w:top w:w="50" w:type="dxa"/>
              <w:bottom w:w="50" w:type="dxa"/>
              <w:left w:w="90" w:type="dxa"/>
              <w:right w:w="90" w:type="dxa"/>
            </w:tcMar>
            <w:shd w:val="clear" w:color="auto" w:fill="E5F5FF"/>
          </w:tcPr>
          <w:p>
            <w:pPr>
              <w:pStyle w:val="BDOITable"/>
            </w:pPr>
            <w:r>
              <w:rPr>
                <w:sz w:val="18"/>
              </w:rPr>
              <w:t>Attach the acceptance evidence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Blocking check open</w:t>
            </w:r>
          </w:p>
        </w:tc>
        <w:tc>
          <w:tcPr>
            <w:tcW w:type="dxa" w:w="4079"/>
            <w:tcMar>
              <w:top w:w="50" w:type="dxa"/>
              <w:bottom w:w="50" w:type="dxa"/>
              <w:left w:w="90" w:type="dxa"/>
              <w:right w:w="90" w:type="dxa"/>
            </w:tcMar>
          </w:tcPr>
          <w:p>
            <w:pPr>
              <w:pStyle w:val="BDOITable"/>
            </w:pPr>
            <w:r>
              <w:rPr>
                <w:sz w:val="18"/>
              </w:rPr>
              <w:t>Renewal &lt;ref&gt; cannot be accepted: &lt;check&gt; failed</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Renewal account incomplete</w:t>
            </w:r>
          </w:p>
        </w:tc>
        <w:tc>
          <w:tcPr>
            <w:tcW w:type="dxa" w:w="4079"/>
            <w:tcMar>
              <w:top w:w="50" w:type="dxa"/>
              <w:bottom w:w="50" w:type="dxa"/>
              <w:left w:w="90" w:type="dxa"/>
              <w:right w:w="90" w:type="dxa"/>
            </w:tcMar>
            <w:shd w:val="clear" w:color="auto" w:fill="E5F5FF"/>
          </w:tcPr>
          <w:p>
            <w:pPr>
              <w:pStyle w:val="BDOITable"/>
            </w:pPr>
            <w:r>
              <w:rPr>
                <w:sz w:val="18"/>
              </w:rPr>
              <w:t>Complete the mandatory fields of &lt;product&gt;: &lt;fields&gt;</w:t>
            </w:r>
          </w:p>
        </w:tc>
        <w:tc>
          <w:tcPr>
            <w:tcW w:type="dxa" w:w="3286"/>
            <w:tcMar>
              <w:top w:w="50" w:type="dxa"/>
              <w:bottom w:w="50" w:type="dxa"/>
              <w:left w:w="90" w:type="dxa"/>
              <w:right w:w="90" w:type="dxa"/>
            </w:tcMar>
            <w:shd w:val="clear" w:color="auto" w:fill="E5F5FF"/>
          </w:tcPr>
          <w:p>
            <w:pPr>
              <w:pStyle w:val="BDOITable"/>
            </w:pPr>
            <w:r>
              <w:rPr>
                <w:sz w:val="18"/>
              </w:rPr>
              <w:t>ACCOUNT_INCOMPLETE</w:t>
            </w:r>
          </w:p>
        </w:tc>
      </w:tr>
    </w:tbl>
    <w:p>
      <w:pPr>
        <w:pStyle w:val="BDOISpacer"/>
      </w:pPr>
    </w:p>
    <w:p>
      <w:pPr>
        <w:pStyle w:val="BDOILabel"/>
      </w:pPr>
      <w:r>
        <w:rPr/>
        <w:t>Screens and fields: Record Acceptance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Method</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E-mail, Signed RA, Payment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Evidence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Document types RA_ACCEPTANCE, SIGNED_RA</w:t>
            </w:r>
          </w:p>
        </w:tc>
        <w:tc>
          <w:tcPr>
            <w:tcW w:type="dxa" w:w="3286"/>
            <w:tcMar>
              <w:top w:w="50" w:type="dxa"/>
              <w:bottom w:w="50" w:type="dxa"/>
              <w:left w:w="90" w:type="dxa"/>
              <w:right w:w="90" w:type="dxa"/>
            </w:tcMar>
            <w:shd w:val="clear" w:color="auto" w:fill="E5F5FF"/>
          </w:tcPr>
          <w:p>
            <w:pPr>
              <w:pStyle w:val="BDOITable"/>
            </w:pPr>
            <w:r>
              <w:rPr>
                <w:sz w:val="18"/>
              </w:rPr>
              <w:t>Required for e-mail and signed RA</w:t>
            </w:r>
          </w:p>
        </w:tc>
      </w:tr>
      <w:tr>
        <w:trPr>
          <w:cantSplit w:val="true"/>
        </w:trPr>
        <w:tc>
          <w:tcPr>
            <w:tcW w:type="dxa" w:w="1926"/>
            <w:tcMar>
              <w:top w:w="50" w:type="dxa"/>
              <w:bottom w:w="50" w:type="dxa"/>
              <w:left w:w="90" w:type="dxa"/>
              <w:right w:w="90" w:type="dxa"/>
            </w:tcMar>
          </w:tcPr>
          <w:p>
            <w:pPr>
              <w:pStyle w:val="BDOITable"/>
            </w:pPr>
            <w:r>
              <w:rPr>
                <w:sz w:val="18"/>
              </w:rPr>
              <w:t>Accepted on</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Not in the future</w:t>
            </w:r>
          </w:p>
        </w:tc>
      </w:tr>
    </w:tbl>
    <w:p>
      <w:pPr>
        <w:pStyle w:val="BDOISpacer"/>
      </w:pPr>
    </w:p>
    <w:p>
      <w:pPr>
        <w:pStyle w:val="BDOILabel"/>
      </w:pPr>
      <w:r>
        <w:rPr/>
        <w:t>Notifications</w:t>
      </w:r>
    </w:p>
    <w:p>
      <w:pPr>
        <w:tabs>
          <w:tab w:pos="312" w:val="left"/>
        </w:tabs>
        <w:spacing w:after="120"/>
        <w:ind w:left="312" w:hanging="283"/>
      </w:pPr>
      <w:r>
        <w:rPr>
          <w:color w:val="004EA8"/>
        </w:rPr>
        <w:t>•</w:t>
        <w:tab/>
      </w:r>
      <w:r>
        <w:rPr/>
        <w:t>RNW_ACCEPTED to the assigned users; RNW_RENEWED when booked.</w:t>
      </w:r>
    </w:p>
    <w:p>
      <w:pPr>
        <w:pStyle w:val="BDOILabel"/>
      </w:pPr>
      <w:r>
        <w:rPr/>
        <w:t>Audit</w:t>
      </w:r>
    </w:p>
    <w:p>
      <w:pPr>
        <w:tabs>
          <w:tab w:pos="312" w:val="left"/>
        </w:tabs>
        <w:spacing w:after="120"/>
        <w:ind w:left="312" w:hanging="283"/>
      </w:pPr>
      <w:r>
        <w:rPr>
          <w:color w:val="004EA8"/>
        </w:rPr>
        <w:t>•</w:t>
        <w:tab/>
      </w:r>
      <w:r>
        <w:rPr/>
        <w:t>Acceptance with method, evidence, user or SYSTEM and time; payment-rule outcome; every status change and its trigger.</w:t>
      </w:r>
    </w:p>
    <w:p>
      <w:pPr>
        <w:pStyle w:val="BDOILabel"/>
      </w:pPr>
      <w:r>
        <w:rPr/>
        <w:t>Acceptance criteria</w:t>
      </w:r>
    </w:p>
    <w:p>
      <w:pPr>
        <w:tabs>
          <w:tab w:pos="312" w:val="left"/>
        </w:tabs>
        <w:spacing w:after="40"/>
        <w:ind w:left="312" w:hanging="283"/>
      </w:pPr>
      <w:r>
        <w:rPr>
          <w:color w:val="004EA8"/>
        </w:rPr>
        <w:t>1.</w:t>
        <w:tab/>
      </w:r>
      <w:r>
        <w:rPr/>
        <w:t>After the AO records the acceptance and the payment gate passes, the Processing user places and the booking user books the renewal account without re-keying; nothing is placed without a user action.</w:t>
      </w:r>
    </w:p>
    <w:p>
      <w:pPr>
        <w:tabs>
          <w:tab w:pos="312" w:val="left"/>
        </w:tabs>
        <w:spacing w:after="40"/>
        <w:ind w:left="312" w:hanging="283"/>
      </w:pPr>
      <w:r>
        <w:rPr>
          <w:color w:val="004EA8"/>
        </w:rPr>
        <w:t>2.</w:t>
        <w:tab/>
      </w:r>
      <w:r>
        <w:rPr/>
        <w:t>The booked invoice shows business type RENEWAL and the candidate is RENEWED.</w:t>
      </w:r>
    </w:p>
    <w:p>
      <w:pPr>
        <w:tabs>
          <w:tab w:pos="312" w:val="left"/>
        </w:tabs>
        <w:spacing w:after="120"/>
        <w:ind w:left="312" w:hanging="283"/>
      </w:pPr>
      <w:r>
        <w:rPr>
          <w:color w:val="004EA8"/>
        </w:rPr>
        <w:t>3.</w:t>
        <w:tab/>
      </w:r>
      <w:r>
        <w:rPr/>
        <w:t>Acceptance of a renewal with a failed financial-impact check needs evidence.</w:t>
      </w:r>
    </w:p>
    <w:p>
      <w:pPr>
        <w:pStyle w:val="Heading3"/>
      </w:pPr>
      <w:bookmarkStart w:id="172" w:name="_Toc000172"/>
      <w:r>
        <w:rPr/>
        <w:t>FR-RN-085 Contact Center follow-up</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BRRN.026 (p.32-33)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Follow-ups (list); record page (Remarks &amp; Follow-ups, Documents)</w:t>
            </w:r>
          </w:p>
        </w:tc>
      </w:tr>
    </w:tbl>
    <w:p>
      <w:pPr>
        <w:pStyle w:val="BDOISpacer"/>
      </w:pPr>
    </w:p>
    <w:p>
      <w:pPr>
        <w:pStyle w:val="BDOILabel"/>
      </w:pPr>
      <w:r>
        <w:rPr/>
        <w:t>Description</w:t>
      </w:r>
    </w:p>
    <w:p>
      <w:r>
        <w:rPr/>
        <w:t>Contact Center users view the renewal lists in a read-only projection and record follow-ups on an account - channel, outcome, remarks and next action date - to show the renewal status. They upload documents received from the client. Every change is logged with user and time; access is role-restricted.</w:t>
      </w:r>
    </w:p>
    <w:p>
      <w:pPr>
        <w:pStyle w:val="BDOILabel"/>
      </w:pPr>
      <w:r>
        <w:rPr/>
        <w:t>Preconditions</w:t>
      </w:r>
    </w:p>
    <w:p>
      <w:pPr>
        <w:tabs>
          <w:tab w:pos="312" w:val="left"/>
        </w:tabs>
        <w:spacing w:after="120"/>
        <w:ind w:left="312" w:hanging="283"/>
      </w:pPr>
      <w:r>
        <w:rPr>
          <w:color w:val="004EA8"/>
        </w:rPr>
        <w:t>•</w:t>
        <w:tab/>
      </w:r>
      <w:r>
        <w:rPr/>
        <w:t>The user has RNW_FOLLOWUP.</w:t>
      </w:r>
    </w:p>
    <w:p>
      <w:pPr>
        <w:pStyle w:val="BDOILabel"/>
      </w:pPr>
      <w:r>
        <w:rPr/>
        <w:t>Main flow</w:t>
      </w:r>
    </w:p>
    <w:p>
      <w:pPr>
        <w:tabs>
          <w:tab w:pos="312" w:val="left"/>
        </w:tabs>
        <w:spacing w:after="40"/>
        <w:ind w:left="312" w:hanging="283"/>
      </w:pPr>
      <w:r>
        <w:rPr>
          <w:color w:val="004EA8"/>
        </w:rPr>
        <w:t>1.</w:t>
        <w:tab/>
      </w:r>
      <w:r>
        <w:rPr/>
        <w:t>The user opens Follow-ups and selects an account.</w:t>
      </w:r>
    </w:p>
    <w:p>
      <w:pPr>
        <w:tabs>
          <w:tab w:pos="312" w:val="left"/>
        </w:tabs>
        <w:spacing w:after="120"/>
        <w:ind w:left="312" w:hanging="283"/>
      </w:pPr>
      <w:r>
        <w:rPr>
          <w:color w:val="004EA8"/>
        </w:rPr>
        <w:t>2.</w:t>
        <w:tab/>
      </w:r>
      <w:r>
        <w:rPr/>
        <w:t>The user records the follow-up and, if any, uploads the client's documents.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Follow-up outcomes in LOV RNW_FOLLOWUP_OUTCOME (codes RQ21).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RNW_FOLLOWUP_OUTCOME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Contact Center cannot dispose, send letters or see premium columns.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Outcome not selected</w:t>
            </w:r>
          </w:p>
        </w:tc>
        <w:tc>
          <w:tcPr>
            <w:tcW w:type="dxa" w:w="4079"/>
            <w:tcMar>
              <w:top w:w="50" w:type="dxa"/>
              <w:bottom w:w="50" w:type="dxa"/>
              <w:left w:w="90" w:type="dxa"/>
              <w:right w:w="90" w:type="dxa"/>
            </w:tcMar>
          </w:tcPr>
          <w:p>
            <w:pPr>
              <w:pStyle w:val="BDOITable"/>
            </w:pPr>
            <w:r>
              <w:rPr>
                <w:sz w:val="18"/>
              </w:rPr>
              <w:t>Select the outcome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type not allowed</w:t>
            </w:r>
          </w:p>
        </w:tc>
        <w:tc>
          <w:tcPr>
            <w:tcW w:type="dxa" w:w="4079"/>
            <w:tcMar>
              <w:top w:w="50" w:type="dxa"/>
              <w:bottom w:w="50" w:type="dxa"/>
              <w:left w:w="90" w:type="dxa"/>
              <w:right w:w="90" w:type="dxa"/>
            </w:tcMar>
            <w:shd w:val="clear" w:color="auto" w:fill="E5F5FF"/>
          </w:tcPr>
          <w:p>
            <w:pPr>
              <w:pStyle w:val="BDOITable"/>
            </w:pPr>
            <w:r>
              <w:rPr>
                <w:sz w:val="18"/>
              </w:rPr>
              <w:t>The file type is not allowed</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Follow-up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Call, E-mail, SMS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Outcome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RNW_FOLLOWUP_OUTCOME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Next action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Today or later</w:t>
            </w:r>
          </w:p>
        </w:tc>
      </w:tr>
      <w:tr>
        <w:trPr>
          <w:cantSplit w:val="true"/>
        </w:trPr>
        <w:tc>
          <w:tcPr>
            <w:tcW w:type="dxa" w:w="1926"/>
            <w:tcMar>
              <w:top w:w="50" w:type="dxa"/>
              <w:bottom w:w="50" w:type="dxa"/>
              <w:left w:w="90" w:type="dxa"/>
              <w:right w:w="90" w:type="dxa"/>
            </w:tcMar>
          </w:tcPr>
          <w:p>
            <w:pPr>
              <w:pStyle w:val="BDOITable"/>
            </w:pPr>
            <w:r>
              <w:rPr>
                <w:sz w:val="18"/>
              </w:rPr>
              <w:t>Client document</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Document types</w:t>
            </w:r>
          </w:p>
        </w:tc>
        <w:tc>
          <w:tcPr>
            <w:tcW w:type="dxa" w:w="3286"/>
            <w:tcMar>
              <w:top w:w="50" w:type="dxa"/>
              <w:bottom w:w="50" w:type="dxa"/>
              <w:left w:w="90" w:type="dxa"/>
              <w:right w:w="90" w:type="dxa"/>
            </w:tcMar>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assigned AO sees new follow-ups on the record.</w:t>
      </w:r>
    </w:p>
    <w:p>
      <w:pPr>
        <w:pStyle w:val="BDOILabel"/>
      </w:pPr>
      <w:r>
        <w:rPr/>
        <w:t>Audit</w:t>
      </w:r>
    </w:p>
    <w:p>
      <w:pPr>
        <w:tabs>
          <w:tab w:pos="312" w:val="left"/>
        </w:tabs>
        <w:spacing w:after="120"/>
        <w:ind w:left="312" w:hanging="283"/>
      </w:pPr>
      <w:r>
        <w:rPr>
          <w:color w:val="004EA8"/>
        </w:rPr>
        <w:t>•</w:t>
        <w:tab/>
      </w:r>
      <w:r>
        <w:rPr/>
        <w:t>Each follow-up and upload with user and time.</w:t>
      </w:r>
    </w:p>
    <w:p>
      <w:pPr>
        <w:pStyle w:val="BDOILabel"/>
      </w:pPr>
      <w:r>
        <w:rPr/>
        <w:t>Acceptance criteria</w:t>
      </w:r>
    </w:p>
    <w:p>
      <w:pPr>
        <w:tabs>
          <w:tab w:pos="312" w:val="left"/>
        </w:tabs>
        <w:spacing w:after="40"/>
        <w:ind w:left="312" w:hanging="283"/>
      </w:pPr>
      <w:r>
        <w:rPr>
          <w:color w:val="004EA8"/>
        </w:rPr>
        <w:t>1.</w:t>
        <w:tab/>
      </w:r>
      <w:r>
        <w:rPr/>
        <w:t>A Contact Center user records a call outcome and uploads a signed RA; the AO sees both on the record.</w:t>
      </w:r>
    </w:p>
    <w:p>
      <w:pPr>
        <w:tabs>
          <w:tab w:pos="312" w:val="left"/>
        </w:tabs>
        <w:spacing w:after="120"/>
        <w:ind w:left="312" w:hanging="283"/>
      </w:pPr>
      <w:r>
        <w:rPr>
          <w:color w:val="004EA8"/>
        </w:rPr>
        <w:t>2.</w:t>
        <w:tab/>
      </w:r>
      <w:r>
        <w:rPr/>
        <w:t>A Contact Center user cannot see the premium columns.</w:t>
      </w:r>
    </w:p>
    <w:p>
      <w:pPr>
        <w:pStyle w:val="Heading3"/>
      </w:pPr>
      <w:bookmarkStart w:id="173" w:name="_Toc000173"/>
      <w:r>
        <w:rPr/>
        <w:t>FR-RN-086 Request and confirm a hold cover from the renewal</w:t>
      </w:r>
      <w:bookmarkEnd w:id="1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BRRN.042 (p.14-15), BRRN.037 (p.39; p.12, 24-26; rules R37-HC-01 to 04)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(request, tag); Processing (insurer confirmation);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(Hold Cover panel of the renewal account, Request Hold Cover, Record Confirmation, Cancel Hold Cover); Expiry List and Letters (HC confirmed chip)</w:t>
            </w:r>
          </w:p>
        </w:tc>
      </w:tr>
    </w:tbl>
    <w:p>
      <w:pPr>
        <w:pStyle w:val="BDOISpacer"/>
      </w:pPr>
    </w:p>
    <w:p>
      <w:pPr>
        <w:pStyle w:val="BDOILabel"/>
      </w:pPr>
      <w:r>
        <w:rPr/>
        <w:t>Description</w:t>
      </w:r>
    </w:p>
    <w:p>
      <w:r>
        <w:rPr/>
        <w:t>When a renewal will not complete before the policy expires, the user sends a hold cover request to the insurer from the renewal, with the insurer, the coverage start date (the policy expiry date by default), the duration (30 or 60 days), the expiring policy number and remarks. BIBS records the request date, the requester and, when known, the insurer reference, and e-mails the request from the hold cover template (the request of FR-NB-082, opened from the renewal account).</w:t>
      </w:r>
    </w:p>
    <w:p>
      <w:r>
        <w:rPr/>
        <w:t>When the insurer confirms, the user records the confirmation date, the validity period, the conditions and the insurer's reference (FR-NB-083). The renewal lists and the record show the chip HC confirmed, and the end of the confirmed hold cover becomes the effective expiry date of the renewal (FR-RN-083).</w:t>
      </w:r>
    </w:p>
    <w:p>
      <w:r>
        <w:rPr/>
        <w:t>A second request for the same renewal is refused while a hold cover is requested or confirmed; it is allowed once the previous hold cover has expired or been cancelled. A requested or confirmed hold cover can be cancelled with a reason.</w:t>
      </w:r>
    </w:p>
    <w:p>
      <w:r>
        <w:rPr/>
        <w:t>Note: the annex has the Marketing AO tag the hold cover, while the New Business placement gives the request to Processing (FR-NB-082). Who requests the hold cover of a renewal is listed for confirmation (CLR-RN-36).</w:t>
      </w:r>
    </w:p>
    <w:p>
      <w:pPr>
        <w:pStyle w:val="BDOILabel"/>
      </w:pPr>
      <w:r>
        <w:rPr/>
        <w:t>Preconditions</w:t>
      </w:r>
    </w:p>
    <w:p>
      <w:pPr>
        <w:tabs>
          <w:tab w:pos="312" w:val="left"/>
        </w:tabs>
        <w:spacing w:after="120"/>
        <w:ind w:left="312" w:hanging="283"/>
      </w:pPr>
      <w:r>
        <w:rPr>
          <w:color w:val="004EA8"/>
        </w:rPr>
        <w:t>•</w:t>
        <w:tab/>
      </w:r>
      <w:r>
        <w:rPr/>
        <w:t>The renewal has a renewal account and an insurer; the user holds the hold cover permission of the account.</w:t>
      </w:r>
    </w:p>
    <w:p>
      <w:pPr>
        <w:pStyle w:val="BDOILabel"/>
      </w:pPr>
      <w:r>
        <w:rPr/>
        <w:t>Main flow</w:t>
      </w:r>
    </w:p>
    <w:p>
      <w:pPr>
        <w:tabs>
          <w:tab w:pos="312" w:val="left"/>
        </w:tabs>
        <w:spacing w:after="40"/>
        <w:ind w:left="312" w:hanging="283"/>
      </w:pPr>
      <w:r>
        <w:rPr>
          <w:color w:val="004EA8"/>
        </w:rPr>
        <w:t>1.</w:t>
        <w:tab/>
      </w:r>
      <w:r>
        <w:rPr/>
        <w:t xml:space="preserve">The user opens the renewal, clicks </w:t>
      </w:r>
      <w:r>
        <w:rPr>
          <w:b/>
        </w:rPr>
        <w:t>Request Hold Cover</w:t>
      </w:r>
      <w:r>
        <w:rPr/>
        <w:t>, completes the request and sends it.</w:t>
      </w:r>
    </w:p>
    <w:p>
      <w:pPr>
        <w:tabs>
          <w:tab w:pos="312" w:val="left"/>
        </w:tabs>
        <w:spacing w:after="40"/>
        <w:ind w:left="312" w:hanging="283"/>
      </w:pPr>
      <w:r>
        <w:rPr>
          <w:color w:val="004EA8"/>
        </w:rPr>
        <w:t>2.</w:t>
        <w:tab/>
      </w:r>
      <w:r>
        <w:rPr/>
        <w:t xml:space="preserve">The insurer answers; the user clicks </w:t>
      </w:r>
      <w:r>
        <w:rPr>
          <w:b/>
        </w:rPr>
        <w:t>Record Confirmation</w:t>
      </w:r>
      <w:r>
        <w:rPr/>
        <w:t xml:space="preserve"> and records the confirmation.</w:t>
      </w:r>
    </w:p>
    <w:p>
      <w:pPr>
        <w:tabs>
          <w:tab w:pos="312" w:val="left"/>
        </w:tabs>
        <w:spacing w:after="120"/>
        <w:ind w:left="312" w:hanging="283"/>
      </w:pPr>
      <w:r>
        <w:rPr>
          <w:color w:val="004EA8"/>
        </w:rPr>
        <w:t>3.</w:t>
        <w:tab/>
      </w:r>
      <w:r>
        <w:rPr/>
        <w:t>The HC confirmed chip shows on the renewal and the effective expiry date moves to the end of the hold cover.</w:t>
      </w:r>
    </w:p>
    <w:p>
      <w:pPr>
        <w:pStyle w:val="BDOILabel"/>
      </w:pPr>
      <w:r>
        <w:rPr/>
        <w:t>Alternate and exception flows</w:t>
      </w:r>
    </w:p>
    <w:p>
      <w:pPr>
        <w:tabs>
          <w:tab w:pos="312" w:val="left"/>
        </w:tabs>
        <w:spacing w:after="40"/>
        <w:ind w:left="312" w:hanging="283"/>
      </w:pPr>
      <w:r>
        <w:rPr>
          <w:color w:val="004EA8"/>
        </w:rPr>
        <w:t>•</w:t>
        <w:tab/>
      </w:r>
      <w:r>
        <w:rPr/>
        <w:t>The insurer declines. The user records the decline; the effective expiry date stays the policy expiry date.</w:t>
      </w:r>
    </w:p>
    <w:p>
      <w:pPr>
        <w:tabs>
          <w:tab w:pos="312" w:val="left"/>
        </w:tabs>
        <w:spacing w:after="120"/>
        <w:ind w:left="312" w:hanging="283"/>
      </w:pPr>
      <w:r>
        <w:rPr>
          <w:color w:val="004EA8"/>
        </w:rPr>
        <w:t>•</w:t>
        <w:tab/>
      </w:r>
      <w:r>
        <w:rPr/>
        <w:t xml:space="preserve">The hold cover is no longer needed. The user clicks </w:t>
      </w:r>
      <w:r>
        <w:rPr>
          <w:b/>
        </w:rPr>
        <w:t>Cancel Hold Cover</w:t>
      </w:r>
      <w:r>
        <w:rPr/>
        <w:t xml:space="preserve">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Durations 30 or 60 days; default 30.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RNW_HOLD_COVER_DAYS (values)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open hold cover per renewal; a new request needs the previous one expired or cancelled.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effective expiry date is the end of the confirmed hold cover, otherwise the policy expiry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Hold cover already open</w:t>
            </w:r>
          </w:p>
        </w:tc>
        <w:tc>
          <w:tcPr>
            <w:tcW w:type="dxa" w:w="4079"/>
            <w:tcMar>
              <w:top w:w="50" w:type="dxa"/>
              <w:bottom w:w="50" w:type="dxa"/>
              <w:left w:w="90" w:type="dxa"/>
              <w:right w:w="90" w:type="dxa"/>
            </w:tcMar>
          </w:tcPr>
          <w:p>
            <w:pPr>
              <w:pStyle w:val="BDOITable"/>
            </w:pPr>
            <w:r>
              <w:rPr>
                <w:sz w:val="18"/>
              </w:rPr>
              <w:t>Account &lt;arn&gt; already has a hold cover requested or confirmed</w:t>
            </w:r>
          </w:p>
        </w:tc>
        <w:tc>
          <w:tcPr>
            <w:tcW w:type="dxa" w:w="3286"/>
            <w:tcMar>
              <w:top w:w="50" w:type="dxa"/>
              <w:bottom w:w="50" w:type="dxa"/>
              <w:left w:w="90" w:type="dxa"/>
              <w:right w:w="90" w:type="dxa"/>
            </w:tcMar>
          </w:tcPr>
          <w:p>
            <w:pPr>
              <w:pStyle w:val="BDOITable"/>
            </w:pPr>
            <w:r>
              <w:rPr>
                <w:sz w:val="18"/>
              </w:rPr>
              <w:t>HOLD_COVER_OPEN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Duration not chosen</w:t>
            </w:r>
          </w:p>
        </w:tc>
        <w:tc>
          <w:tcPr>
            <w:tcW w:type="dxa" w:w="4079"/>
            <w:tcMar>
              <w:top w:w="50" w:type="dxa"/>
              <w:bottom w:w="50" w:type="dxa"/>
              <w:left w:w="90" w:type="dxa"/>
              <w:right w:w="90" w:type="dxa"/>
            </w:tcMar>
            <w:shd w:val="clear" w:color="auto" w:fill="E5F5FF"/>
          </w:tcPr>
          <w:p>
            <w:pPr>
              <w:pStyle w:val="BDOITable"/>
            </w:pPr>
            <w:r>
              <w:rPr>
                <w:sz w:val="18"/>
              </w:rPr>
              <w:t>Select the duration of the hold cover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Confirmation without reference or validity</w:t>
            </w:r>
          </w:p>
        </w:tc>
        <w:tc>
          <w:tcPr>
            <w:tcW w:type="dxa" w:w="4079"/>
            <w:tcMar>
              <w:top w:w="50" w:type="dxa"/>
              <w:bottom w:w="50" w:type="dxa"/>
              <w:left w:w="90" w:type="dxa"/>
              <w:right w:w="90" w:type="dxa"/>
            </w:tcMar>
          </w:tcPr>
          <w:p>
            <w:pPr>
              <w:pStyle w:val="BDOITable"/>
            </w:pPr>
            <w:r>
              <w:rPr>
                <w:sz w:val="18"/>
              </w:rPr>
              <w:t>Enter the insurer reference and the validity period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Request Hold Cover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of the renewal 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Coverage start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Policy expiry date by default</w:t>
            </w:r>
          </w:p>
        </w:tc>
      </w:tr>
      <w:tr>
        <w:trPr>
          <w:cantSplit w:val="true"/>
        </w:trPr>
        <w:tc>
          <w:tcPr>
            <w:tcW w:type="dxa" w:w="1926"/>
            <w:tcMar>
              <w:top w:w="50" w:type="dxa"/>
              <w:bottom w:w="50" w:type="dxa"/>
              <w:left w:w="90" w:type="dxa"/>
              <w:right w:w="90" w:type="dxa"/>
            </w:tcMar>
          </w:tcPr>
          <w:p>
            <w:pPr>
              <w:pStyle w:val="BDOITable"/>
            </w:pPr>
            <w:r>
              <w:rPr>
                <w:sz w:val="18"/>
              </w:rPr>
              <w:t>Duration</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30 days, 60 days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Expiring policy number</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Expiring policy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 e-mail to the insurer; the hold cover expiring alert of FR-NB-083 to Processing.</w:t>
      </w:r>
    </w:p>
    <w:p>
      <w:pPr>
        <w:pStyle w:val="BDOILabel"/>
      </w:pPr>
      <w:r>
        <w:rPr/>
        <w:t>Audit</w:t>
      </w:r>
    </w:p>
    <w:p>
      <w:pPr>
        <w:tabs>
          <w:tab w:pos="312" w:val="left"/>
        </w:tabs>
        <w:spacing w:after="120"/>
        <w:ind w:left="312" w:hanging="283"/>
      </w:pPr>
      <w:r>
        <w:rPr>
          <w:color w:val="004EA8"/>
        </w:rPr>
        <w:t>•</w:t>
        <w:tab/>
      </w:r>
      <w:r>
        <w:rPr/>
        <w:t>Each request, confirmation, decline and cancellation with user, time, dates, reference and remarks.</w:t>
      </w:r>
    </w:p>
    <w:p>
      <w:pPr>
        <w:pStyle w:val="BDOILabel"/>
      </w:pPr>
      <w:r>
        <w:rPr/>
        <w:t>Acceptance criteria</w:t>
      </w:r>
    </w:p>
    <w:p>
      <w:pPr>
        <w:tabs>
          <w:tab w:pos="312" w:val="left"/>
        </w:tabs>
        <w:spacing w:after="40"/>
        <w:ind w:left="312" w:hanging="283"/>
      </w:pPr>
      <w:r>
        <w:rPr>
          <w:color w:val="004EA8"/>
        </w:rPr>
        <w:t>1.</w:t>
        <w:tab/>
      </w:r>
      <w:r>
        <w:rPr/>
        <w:t>A hold cover of 60 days requested from a renewal is e-mailed to the insurer and the request shows its date and requester.</w:t>
      </w:r>
    </w:p>
    <w:p>
      <w:pPr>
        <w:tabs>
          <w:tab w:pos="312" w:val="left"/>
        </w:tabs>
        <w:spacing w:after="40"/>
        <w:ind w:left="312" w:hanging="283"/>
      </w:pPr>
      <w:r>
        <w:rPr>
          <w:color w:val="004EA8"/>
        </w:rPr>
        <w:t>2.</w:t>
        <w:tab/>
      </w:r>
      <w:r>
        <w:rPr/>
        <w:t>After the confirmation is recorded, the renewal shows HC confirmed and its effective expiry date is the end of the hold cover.</w:t>
      </w:r>
    </w:p>
    <w:p>
      <w:pPr>
        <w:tabs>
          <w:tab w:pos="312" w:val="left"/>
        </w:tabs>
        <w:spacing w:after="120"/>
        <w:ind w:left="312" w:hanging="283"/>
      </w:pPr>
      <w:r>
        <w:rPr>
          <w:color w:val="004EA8"/>
        </w:rPr>
        <w:t>3.</w:t>
        <w:tab/>
      </w:r>
      <w:r>
        <w:rPr/>
        <w:t>A second request while the first is confirmed is refused; after it is cancelled, a new request is accepted.</w:t>
      </w:r>
    </w:p>
    <w:p>
      <w:pPr>
        <w:pStyle w:val="Heading3"/>
      </w:pPr>
      <w:bookmarkStart w:id="174" w:name="_Toc000174"/>
      <w:r>
        <w:rPr/>
        <w:t>FR-RN-087 Evaluate the incentive eligibility of a renewal after booking and full payment</w:t>
      </w:r>
      <w:bookmarkEnd w:id="17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BRRN.041 (p.12-14)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(incentive evaluation); report and invoice users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Booked Invoice (incentive indicator); Booked Accounts Register; renewal record (Details); Renewal Reports</w:t>
            </w:r>
          </w:p>
        </w:tc>
      </w:tr>
    </w:tbl>
    <w:p>
      <w:pPr>
        <w:pStyle w:val="BDOISpacer"/>
      </w:pPr>
    </w:p>
    <w:p>
      <w:pPr>
        <w:pStyle w:val="BDOILabel"/>
      </w:pPr>
      <w:r>
        <w:rPr/>
        <w:t>Description</w:t>
      </w:r>
    </w:p>
    <w:p>
      <w:r>
        <w:rPr/>
        <w:t>A renewal is evaluated for incentive eligibility only when all of these hold - the renewal account is placed and booked, the client's acceptance is confirmed through Marketing (FR-RN-084), the payment status is Fully Paid and no payment rule is unmet. No evaluation is made at the insurer response, processing or pre-booking stages.</w:t>
      </w:r>
    </w:p>
    <w:p>
      <w:r>
        <w:rPr/>
        <w:t>The evaluation uses the active incentive criteria of New Business (FR-NB-118, Incentive Criteria of BRD-3) on the policy attributes, the renewal details and the endorsements of the term. BIBS stores the indicator with the matched criteria after booking, full payment and endorsement consideration, and shows it on the transaction details, in the reports and to the downstream processes.</w:t>
      </w:r>
    </w:p>
    <w:p>
      <w:r>
        <w:rPr/>
        <w:t>An endorsement of the term re-evaluates the indicator; a renewal cancelled after booking invalidates it. The indicator is never set before booking or full payment and never assigned by hand without the rule evaluation.</w:t>
      </w:r>
    </w:p>
    <w:p>
      <w:r>
        <w:rPr/>
        <w:t>Note: New Business sets the indicator at booking (FR-NB-118); the Walkthrough addendum sets it after full payment and confirmed acceptance for renewals, and the New Business walkthrough addendum asks the same (BRNB.107). One evaluation shared by New Business and Renewal is proposed; the criteria are those of BDOI's answer to Q33 (CLR-RN-37).</w:t>
      </w:r>
    </w:p>
    <w:p>
      <w:pPr>
        <w:pStyle w:val="BDOILabel"/>
      </w:pPr>
      <w:r>
        <w:rPr/>
        <w:t>Preconditions</w:t>
      </w:r>
    </w:p>
    <w:p>
      <w:pPr>
        <w:tabs>
          <w:tab w:pos="312" w:val="left"/>
        </w:tabs>
        <w:spacing w:after="120"/>
        <w:ind w:left="312" w:hanging="283"/>
      </w:pPr>
      <w:r>
        <w:rPr>
          <w:color w:val="004EA8"/>
        </w:rPr>
        <w:t>•</w:t>
        <w:tab/>
      </w:r>
      <w:r>
        <w:rPr/>
        <w:t>Active incentive criteria exist.</w:t>
      </w:r>
    </w:p>
    <w:p>
      <w:pPr>
        <w:pStyle w:val="BDOILabel"/>
      </w:pPr>
      <w:r>
        <w:rPr/>
        <w:t>Main flow</w:t>
      </w:r>
    </w:p>
    <w:p>
      <w:pPr>
        <w:tabs>
          <w:tab w:pos="312" w:val="left"/>
        </w:tabs>
        <w:spacing w:after="40"/>
        <w:ind w:left="312" w:hanging="283"/>
      </w:pPr>
      <w:r>
        <w:rPr>
          <w:color w:val="004EA8"/>
        </w:rPr>
        <w:t>1.</w:t>
        <w:tab/>
      </w:r>
      <w:r>
        <w:rPr/>
        <w:t>The renewal account is booked; the acceptance is confirmed; the payment becomes Fully Paid.</w:t>
      </w:r>
    </w:p>
    <w:p>
      <w:pPr>
        <w:tabs>
          <w:tab w:pos="312" w:val="left"/>
        </w:tabs>
        <w:spacing w:after="40"/>
        <w:ind w:left="312" w:hanging="283"/>
      </w:pPr>
      <w:r>
        <w:rPr>
          <w:color w:val="004EA8"/>
        </w:rPr>
        <w:t>2.</w:t>
        <w:tab/>
      </w:r>
      <w:r>
        <w:rPr/>
        <w:t>BIBS evaluates the criteria and stores the indicator with the matched criteria and the time.</w:t>
      </w:r>
    </w:p>
    <w:p>
      <w:pPr>
        <w:tabs>
          <w:tab w:pos="312" w:val="left"/>
        </w:tabs>
        <w:spacing w:after="120"/>
        <w:ind w:left="312" w:hanging="283"/>
      </w:pPr>
      <w:r>
        <w:rPr>
          <w:color w:val="004EA8"/>
        </w:rPr>
        <w:t>3.</w:t>
        <w:tab/>
      </w:r>
      <w:r>
        <w:rPr/>
        <w:t>An endorsement or a cancellation re-evaluates or invalidates the indicator.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Evaluation only after booking, confirmed acceptance and full payment, with no unmet payment rule.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indicator cannot be set or changed by hand.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Criteria content from the incentive criteria of Product Maintenance (Q33).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Incentive Criteria (BRD-3)</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Manual change of the indicator</w:t>
            </w:r>
          </w:p>
        </w:tc>
        <w:tc>
          <w:tcPr>
            <w:tcW w:type="dxa" w:w="4079"/>
            <w:tcMar>
              <w:top w:w="50" w:type="dxa"/>
              <w:bottom w:w="50" w:type="dxa"/>
              <w:left w:w="90" w:type="dxa"/>
              <w:right w:w="90" w:type="dxa"/>
            </w:tcMar>
          </w:tcPr>
          <w:p>
            <w:pPr>
              <w:pStyle w:val="BDOITable"/>
            </w:pPr>
            <w:r>
              <w:rPr>
                <w:sz w:val="18"/>
              </w:rPr>
              <w:t>The incentive indicator is set by the incentive rules and cannot be changed by hand</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evaluation with the trigger (booking, full payment, endorsement, cancellation), the criteria matched, the result and the time.</w:t>
      </w:r>
    </w:p>
    <w:p>
      <w:pPr>
        <w:pStyle w:val="BDOILabel"/>
      </w:pPr>
      <w:r>
        <w:rPr/>
        <w:t>Acceptance criteria</w:t>
      </w:r>
    </w:p>
    <w:p>
      <w:pPr>
        <w:tabs>
          <w:tab w:pos="312" w:val="left"/>
        </w:tabs>
        <w:spacing w:after="40"/>
        <w:ind w:left="312" w:hanging="283"/>
      </w:pPr>
      <w:r>
        <w:rPr>
          <w:color w:val="004EA8"/>
        </w:rPr>
        <w:t>1.</w:t>
        <w:tab/>
      </w:r>
      <w:r>
        <w:rPr/>
        <w:t>A booked renewal not yet fully paid has no incentive indicator; when it becomes Fully Paid and the acceptance is confirmed, the indicator is set from the matching criteria.</w:t>
      </w:r>
    </w:p>
    <w:p>
      <w:pPr>
        <w:tabs>
          <w:tab w:pos="312" w:val="left"/>
        </w:tabs>
        <w:spacing w:after="40"/>
        <w:ind w:left="312" w:hanging="283"/>
      </w:pPr>
      <w:r>
        <w:rPr>
          <w:color w:val="004EA8"/>
        </w:rPr>
        <w:t>2.</w:t>
        <w:tab/>
      </w:r>
      <w:r>
        <w:rPr/>
        <w:t>A renewal cancelled after booking shows the indicator invalidated, with the reason in the history.</w:t>
      </w:r>
    </w:p>
    <w:p>
      <w:pPr>
        <w:tabs>
          <w:tab w:pos="312" w:val="left"/>
        </w:tabs>
        <w:spacing w:after="120"/>
        <w:ind w:left="312" w:hanging="283"/>
      </w:pPr>
      <w:r>
        <w:rPr>
          <w:color w:val="004EA8"/>
        </w:rPr>
        <w:t>3.</w:t>
        <w:tab/>
      </w:r>
      <w:r>
        <w:rPr/>
        <w:t>No user can set the indicator by hand.</w:t>
      </w:r>
    </w:p>
    <w:p>
      <w:pPr>
        <w:pStyle w:val="Heading2"/>
      </w:pPr>
      <w:bookmarkStart w:id="175" w:name="_Toc000175"/>
      <w:r>
        <w:rPr/>
        <w:t>4.10 Submitted policies hand-off</w:t>
      </w:r>
      <w:bookmarkEnd w:id="175"/>
    </w:p>
    <w:p>
      <w:pPr>
        <w:pStyle w:val="Heading3"/>
      </w:pPr>
      <w:bookmarkStart w:id="176" w:name="_Toc000176"/>
      <w:r>
        <w:rPr/>
        <w:t>FR-RN-090 Renew submitted policies handed over by Submitted Policies</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Cross-BRD decision D2 (R6); BRD-12 BRIDSP-22, 23, 25, 26 (BRD-12 p.11), BRRN.021 (p.30), BRRN.010 (p.53-54)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(hand-off from Submitted Policies); Marketing AO (Non-CBG Retail)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Record page (source Submitted Policy); Letters</w:t>
            </w:r>
          </w:p>
        </w:tc>
      </w:tr>
    </w:tbl>
    <w:p>
      <w:pPr>
        <w:pStyle w:val="BDOISpacer"/>
      </w:pPr>
    </w:p>
    <w:p>
      <w:pPr>
        <w:pStyle w:val="BDOILabel"/>
      </w:pPr>
      <w:r>
        <w:rPr/>
        <w:t>Description</w:t>
      </w:r>
    </w:p>
    <w:p>
      <w:r>
        <w:rPr/>
        <w:t>Renewal owns the renewal of submitted policies from the hand-off on (decision D2). When the Submitted Policies expiry scan or the "Renew with BDOI" action hands a masterlist record over, Renewal creates a candidate with source SUBMITTED_POLICY and the SBM number, initiates it at once (the scan is the explicit initiation), runs the checks and the matrix, creates the renewal account (business type RENEWAL, renewal-of reference = SBM number, the assigned insurer), requests the 30-day hold cover and queues the letters - RA (generic or FFY template), reminder, SFU for mortgaged accounts, NRNS and NAL - in the one renewal letter engine. Print letters go through the Submitted Policies mail-house port.</w:t>
      </w:r>
    </w:p>
    <w:p>
      <w:r>
        <w:rPr/>
        <w:t>Renewal answers the status query of Submitted Policies (open, or closed as renewed, not renewed, lost or expired unrenewed, with the reason) so the masterlist can close records whose renewal never books.</w:t>
      </w:r>
    </w:p>
    <w:p>
      <w:r>
        <w:rPr/>
        <w:t>A Non-CBG Retail hand-off starts at UNASSIGNED for a manual disposition.</w:t>
      </w:r>
    </w:p>
    <w:p>
      <w:pPr>
        <w:pStyle w:val="BDOILabel"/>
      </w:pPr>
      <w:r>
        <w:rPr/>
        <w:t>Preconditions</w:t>
      </w:r>
    </w:p>
    <w:p>
      <w:pPr>
        <w:tabs>
          <w:tab w:pos="312" w:val="left"/>
        </w:tabs>
        <w:spacing w:after="120"/>
        <w:ind w:left="312" w:hanging="283"/>
      </w:pPr>
      <w:r>
        <w:rPr>
          <w:color w:val="004EA8"/>
        </w:rPr>
        <w:t>•</w:t>
        <w:tab/>
      </w:r>
      <w:r>
        <w:rPr/>
        <w:t>The hand-off carries the SBM number, the policy and risk data, the RA template and the assigned insurer.</w:t>
      </w:r>
    </w:p>
    <w:p>
      <w:pPr>
        <w:pStyle w:val="BDOILabel"/>
      </w:pPr>
      <w:r>
        <w:rPr/>
        <w:t>Main flow</w:t>
      </w:r>
    </w:p>
    <w:p>
      <w:pPr>
        <w:tabs>
          <w:tab w:pos="312" w:val="left"/>
        </w:tabs>
        <w:spacing w:after="40"/>
        <w:ind w:left="312" w:hanging="283"/>
      </w:pPr>
      <w:r>
        <w:rPr>
          <w:color w:val="004EA8"/>
        </w:rPr>
        <w:t>1.</w:t>
        <w:tab/>
      </w:r>
      <w:r>
        <w:rPr/>
        <w:t>Submitted Policies hands the record over.</w:t>
      </w:r>
    </w:p>
    <w:p>
      <w:pPr>
        <w:tabs>
          <w:tab w:pos="312" w:val="left"/>
        </w:tabs>
        <w:spacing w:after="40"/>
        <w:ind w:left="312" w:hanging="283"/>
      </w:pPr>
      <w:r>
        <w:rPr>
          <w:color w:val="004EA8"/>
        </w:rPr>
        <w:t>2.</w:t>
        <w:tab/>
      </w:r>
      <w:r>
        <w:rPr/>
        <w:t>Renewal creates or finds the candidate (one per SBM number) and initiates it.</w:t>
      </w:r>
    </w:p>
    <w:p>
      <w:pPr>
        <w:tabs>
          <w:tab w:pos="312" w:val="left"/>
        </w:tabs>
        <w:spacing w:after="120"/>
        <w:ind w:left="312" w:hanging="283"/>
      </w:pPr>
      <w:r>
        <w:rPr>
          <w:color w:val="004EA8"/>
        </w:rPr>
        <w:t>3.</w:t>
        <w:tab/>
      </w:r>
      <w:r>
        <w:rPr/>
        <w:t>Renewal creates the renewal account, requests the hold cover and queues the letters.</w:t>
      </w:r>
    </w:p>
    <w:p>
      <w:pPr>
        <w:pStyle w:val="BDOILabel"/>
      </w:pPr>
      <w:r>
        <w:rPr/>
        <w:t>Alternate and exception flows</w:t>
      </w:r>
    </w:p>
    <w:p>
      <w:pPr>
        <w:tabs>
          <w:tab w:pos="312" w:val="left"/>
        </w:tabs>
        <w:spacing w:after="120"/>
        <w:ind w:left="312" w:hanging="283"/>
      </w:pPr>
      <w:r>
        <w:rPr>
          <w:color w:val="004EA8"/>
        </w:rPr>
        <w:t>•</w:t>
        <w:tab/>
      </w:r>
      <w:r>
        <w:rPr/>
        <w:t>Hand-offs recorded as PENDING by Submitted Policies are taken once, one candidate per SBM number.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candidate per SBM number; one RA per client.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RA timing of submitted policies: 90 days before expiry (BRD-12 p.5).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Hand-off parameters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Submitted policies are never found by RNW_EXTRACTION, so there is no double extraction.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Hold cover already open</w:t>
            </w:r>
          </w:p>
        </w:tc>
        <w:tc>
          <w:tcPr>
            <w:tcW w:type="dxa" w:w="4079"/>
            <w:tcMar>
              <w:top w:w="50" w:type="dxa"/>
              <w:bottom w:w="50" w:type="dxa"/>
              <w:left w:w="90" w:type="dxa"/>
              <w:right w:w="90" w:type="dxa"/>
            </w:tcMar>
          </w:tcPr>
          <w:p>
            <w:pPr>
              <w:pStyle w:val="BDOITable"/>
            </w:pPr>
            <w:r>
              <w:rPr>
                <w:sz w:val="18"/>
              </w:rPr>
              <w:t>Account &lt;arn&gt; already has a hold cover requested or confirmed</w:t>
            </w:r>
          </w:p>
        </w:tc>
        <w:tc>
          <w:tcPr>
            <w:tcW w:type="dxa" w:w="3286"/>
            <w:tcMar>
              <w:top w:w="50" w:type="dxa"/>
              <w:bottom w:w="50" w:type="dxa"/>
              <w:left w:w="90" w:type="dxa"/>
              <w:right w:w="90" w:type="dxa"/>
            </w:tcMar>
          </w:tcPr>
          <w:p>
            <w:pPr>
              <w:pStyle w:val="BDOITable"/>
            </w:pPr>
            <w:r>
              <w:rPr>
                <w:sz w:val="18"/>
              </w:rPr>
              <w:t>HOLD_COVER_OPEN</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letters and hold cover of this document.</w:t>
      </w:r>
    </w:p>
    <w:p>
      <w:pPr>
        <w:pStyle w:val="BDOILabel"/>
      </w:pPr>
      <w:r>
        <w:rPr/>
        <w:t>Audit</w:t>
      </w:r>
    </w:p>
    <w:p>
      <w:pPr>
        <w:tabs>
          <w:tab w:pos="312" w:val="left"/>
        </w:tabs>
        <w:spacing w:after="120"/>
        <w:ind w:left="312" w:hanging="283"/>
      </w:pPr>
      <w:r>
        <w:rPr>
          <w:color w:val="004EA8"/>
        </w:rPr>
        <w:t>•</w:t>
        <w:tab/>
      </w:r>
      <w:r>
        <w:rPr/>
        <w:t>Hand-off receipt, candidate, account, hold cover and letters with the SBM number.</w:t>
      </w:r>
    </w:p>
    <w:p>
      <w:pPr>
        <w:pStyle w:val="BDOILabel"/>
      </w:pPr>
      <w:r>
        <w:rPr/>
        <w:t>Acceptance criteria</w:t>
      </w:r>
    </w:p>
    <w:p>
      <w:pPr>
        <w:tabs>
          <w:tab w:pos="312" w:val="left"/>
        </w:tabs>
        <w:spacing w:after="40"/>
        <w:ind w:left="312" w:hanging="283"/>
      </w:pPr>
      <w:r>
        <w:rPr>
          <w:color w:val="004EA8"/>
        </w:rPr>
        <w:t>1.</w:t>
        <w:tab/>
      </w:r>
      <w:r>
        <w:rPr/>
        <w:t>A submitted CBG Motor policy handed over creates one candidate, one renewal account with a hold cover request and one RA.</w:t>
      </w:r>
    </w:p>
    <w:p>
      <w:pPr>
        <w:tabs>
          <w:tab w:pos="312" w:val="left"/>
        </w:tabs>
        <w:spacing w:after="40"/>
        <w:ind w:left="312" w:hanging="283"/>
      </w:pPr>
      <w:r>
        <w:rPr>
          <w:color w:val="004EA8"/>
        </w:rPr>
        <w:t>2.</w:t>
        <w:tab/>
      </w:r>
      <w:r>
        <w:rPr/>
        <w:t>A second hand-off of the same SBM number creates nothing new.</w:t>
      </w:r>
    </w:p>
    <w:p>
      <w:pPr>
        <w:tabs>
          <w:tab w:pos="312" w:val="left"/>
        </w:tabs>
        <w:spacing w:after="120"/>
        <w:ind w:left="312" w:hanging="283"/>
      </w:pPr>
      <w:r>
        <w:rPr>
          <w:color w:val="004EA8"/>
        </w:rPr>
        <w:t>3.</w:t>
        <w:tab/>
      </w:r>
      <w:r>
        <w:rPr/>
        <w:t>When the renewal account is booked, the masterlist record shows BOOKED.</w:t>
      </w:r>
    </w:p>
    <w:p>
      <w:pPr>
        <w:pStyle w:val="Heading2"/>
      </w:pPr>
      <w:bookmarkStart w:id="177" w:name="_Toc000177"/>
      <w:r>
        <w:rPr/>
        <w:t>4.11 Monitoring and reports</w:t>
      </w:r>
      <w:bookmarkEnd w:id="177"/>
    </w:p>
    <w:p>
      <w:pPr>
        <w:pStyle w:val="Heading3"/>
      </w:pPr>
      <w:bookmarkStart w:id="178" w:name="_Toc000178"/>
      <w:r>
        <w:rPr/>
        <w:t>FR-RN-100 Renewal home and officer dashboards</w:t>
      </w:r>
      <w:bookmarkEnd w:id="1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1.009.7 (p.101-102), BRD 3.010.7 (p.171)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Processing TL; all Renewal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Home</w:t>
            </w:r>
          </w:p>
        </w:tc>
      </w:tr>
    </w:tbl>
    <w:p>
      <w:pPr>
        <w:pStyle w:val="BDOISpacer"/>
      </w:pPr>
    </w:p>
    <w:p>
      <w:pPr>
        <w:pStyle w:val="BDOILabel"/>
      </w:pPr>
      <w:r>
        <w:rPr/>
        <w:t>Description</w:t>
      </w:r>
    </w:p>
    <w:p>
      <w:r>
        <w:rPr/>
        <w:t>The Renewal Home shows tiles by stage and bucket, accounts expiring in 30, 60, 90 and 140 days, renewals at risk, exceptions, insurer batches overdue and letters failed. The Marketing TL sees the accounts assigned per AO and the Processing TL per Processing Officer (open, overdue against expiry, returned), with the ageing to expiry. Each tile opens its filtered list, which can be exported.</w:t>
      </w:r>
    </w:p>
    <w:p>
      <w:pPr>
        <w:pStyle w:val="BDOILabel"/>
      </w:pPr>
      <w:r>
        <w:rPr/>
        <w:t>Preconditions</w:t>
      </w:r>
    </w:p>
    <w:p>
      <w:pPr>
        <w:tabs>
          <w:tab w:pos="312" w:val="left"/>
        </w:tabs>
        <w:spacing w:after="120"/>
        <w:ind w:left="312" w:hanging="283"/>
      </w:pPr>
      <w:r>
        <w:rPr>
          <w:color w:val="004EA8"/>
        </w:rPr>
        <w:t>•</w:t>
        <w:tab/>
      </w:r>
      <w:r>
        <w:rPr/>
        <w:t>The user has RNW_VIEW.</w:t>
      </w:r>
    </w:p>
    <w:p>
      <w:pPr>
        <w:pStyle w:val="BDOILabel"/>
      </w:pPr>
      <w:r>
        <w:rPr/>
        <w:t>Main flow</w:t>
      </w:r>
    </w:p>
    <w:p>
      <w:pPr>
        <w:tabs>
          <w:tab w:pos="312" w:val="left"/>
        </w:tabs>
        <w:spacing w:after="40"/>
        <w:ind w:left="312" w:hanging="283"/>
      </w:pPr>
      <w:r>
        <w:rPr>
          <w:color w:val="004EA8"/>
        </w:rPr>
        <w:t>1.</w:t>
        <w:tab/>
      </w:r>
      <w:r>
        <w:rPr/>
        <w:t>The user opens Renewal Home.</w:t>
      </w:r>
    </w:p>
    <w:p>
      <w:pPr>
        <w:tabs>
          <w:tab w:pos="312" w:val="left"/>
        </w:tabs>
        <w:spacing w:after="120"/>
        <w:ind w:left="312" w:hanging="283"/>
      </w:pPr>
      <w:r>
        <w:rPr>
          <w:color w:val="004EA8"/>
        </w:rPr>
        <w:t>2.</w:t>
        <w:tab/>
      </w:r>
      <w:r>
        <w:rPr/>
        <w:t>The user clicks a tile or an officer row; the filtered list opens.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Counts follow the user's data scope.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are logged.</w:t>
      </w:r>
    </w:p>
    <w:p>
      <w:pPr>
        <w:pStyle w:val="BDOILabel"/>
      </w:pPr>
      <w:r>
        <w:rPr/>
        <w:t>Acceptance criteria</w:t>
      </w:r>
    </w:p>
    <w:p>
      <w:pPr>
        <w:tabs>
          <w:tab w:pos="312" w:val="left"/>
        </w:tabs>
        <w:spacing w:after="40"/>
        <w:ind w:left="312" w:hanging="283"/>
      </w:pPr>
      <w:r>
        <w:rPr>
          <w:color w:val="004EA8"/>
        </w:rPr>
        <w:t>1.</w:t>
        <w:tab/>
      </w:r>
      <w:r>
        <w:rPr/>
        <w:t>A Marketing TL sees, for each AO of his unit, the number of assigned open accounts.</w:t>
      </w:r>
    </w:p>
    <w:p>
      <w:pPr>
        <w:tabs>
          <w:tab w:pos="312" w:val="left"/>
        </w:tabs>
        <w:spacing w:after="120"/>
        <w:ind w:left="312" w:hanging="283"/>
      </w:pPr>
      <w:r>
        <w:rPr>
          <w:color w:val="004EA8"/>
        </w:rPr>
        <w:t>2.</w:t>
        <w:tab/>
      </w:r>
      <w:r>
        <w:rPr/>
        <w:t>Clicking "Expiring in 30 days" opens the list filtered to 30 days.</w:t>
      </w:r>
    </w:p>
    <w:p>
      <w:pPr>
        <w:pStyle w:val="Heading3"/>
      </w:pPr>
      <w:bookmarkStart w:id="179" w:name="_Toc000179"/>
      <w:r>
        <w:rPr/>
        <w:t>FR-RN-101 Renewal status report with summary</w:t>
      </w:r>
      <w:bookmarkEnd w:id="1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BRRN.019 (p.58-59), restating BRD 1.009.3.1.6, 2.008.3.1.6, 3.010.3.1.6, 4.008.3.1.6, BRD 1.009.1-1.009.6, 2.008.1-2.008.6, 3.010.1-3.010.6, 4.008.1-4.008.6 with their sub-IDs (p.84-101, 115-132, 154-171, 185-203)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report users (RNW_REPORT_VIEW)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Reports (RNW-STATUS)</w:t>
            </w:r>
          </w:p>
        </w:tc>
      </w:tr>
    </w:tbl>
    <w:p>
      <w:pPr>
        <w:pStyle w:val="BDOISpacer"/>
      </w:pPr>
    </w:p>
    <w:p>
      <w:pPr>
        <w:pStyle w:val="BDOILabel"/>
      </w:pPr>
      <w:r>
        <w:rPr/>
        <w:t>Description</w:t>
      </w:r>
    </w:p>
    <w:p>
      <w:r>
        <w:rPr/>
        <w:t>The user selects and changes the expiry date range and the twenty criteria of section 6.1, each with single, multiple, all except and all selection and search in the drop-down. The report shows the overall renewal status per invoice, all rows in one scrollable view, with 37 columns for Marketing and 40 for Processing (section 6.3), and a summary of 34 counters (section 6.5).</w:t>
      </w:r>
    </w:p>
    <w:p>
      <w:r>
        <w:rPr/>
        <w:t>The report exports to .xlsx and .pdf, is saved, printed with preview and settings, and can be saved as a variant. Data is limited to the user's scope; the report is generated within 20 seconds.</w:t>
      </w:r>
    </w:p>
    <w:p>
      <w:pPr>
        <w:pStyle w:val="BDOILabel"/>
      </w:pPr>
      <w:r>
        <w:rPr/>
        <w:t>Preconditions</w:t>
      </w:r>
    </w:p>
    <w:p>
      <w:pPr>
        <w:tabs>
          <w:tab w:pos="312" w:val="left"/>
        </w:tabs>
        <w:spacing w:after="120"/>
        <w:ind w:left="312" w:hanging="283"/>
      </w:pPr>
      <w:r>
        <w:rPr>
          <w:color w:val="004EA8"/>
        </w:rPr>
        <w:t>•</w:t>
        <w:tab/>
      </w:r>
      <w:r>
        <w:rPr/>
        <w:t>The user has RNW_REPORT_VIEW.</w:t>
      </w:r>
    </w:p>
    <w:p>
      <w:pPr>
        <w:pStyle w:val="BDOILabel"/>
      </w:pPr>
      <w:r>
        <w:rPr/>
        <w:t>Main flow</w:t>
      </w:r>
    </w:p>
    <w:p>
      <w:pPr>
        <w:tabs>
          <w:tab w:pos="312" w:val="left"/>
        </w:tabs>
        <w:spacing w:after="40"/>
        <w:ind w:left="312" w:hanging="283"/>
      </w:pPr>
      <w:r>
        <w:rPr>
          <w:color w:val="004EA8"/>
        </w:rPr>
        <w:t>1.</w:t>
        <w:tab/>
      </w:r>
      <w:r>
        <w:rPr/>
        <w:t>The user opens RNW-STATUS and sets the range and criteria.</w:t>
      </w:r>
    </w:p>
    <w:p>
      <w:pPr>
        <w:tabs>
          <w:tab w:pos="312" w:val="left"/>
        </w:tabs>
        <w:spacing w:after="40"/>
        <w:ind w:left="312" w:hanging="283"/>
      </w:pPr>
      <w:r>
        <w:rPr>
          <w:color w:val="004EA8"/>
        </w:rPr>
        <w:t>2.</w:t>
        <w:tab/>
      </w:r>
      <w:r>
        <w:rPr/>
        <w:t>BIBS runs the report and shows rows and summary.</w:t>
      </w:r>
    </w:p>
    <w:p>
      <w:pPr>
        <w:tabs>
          <w:tab w:pos="312" w:val="left"/>
        </w:tabs>
        <w:spacing w:after="120"/>
        <w:ind w:left="312" w:hanging="283"/>
      </w:pPr>
      <w:r>
        <w:rPr>
          <w:color w:val="004EA8"/>
        </w:rPr>
        <w:t>3.</w:t>
        <w:tab/>
      </w:r>
      <w:r>
        <w:rPr/>
        <w:t>The user exports, prints or saves the variant.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Column set by persona variant: MARKETING (37) or PROCESSING (40).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Counters are documented predicates on stage, disposition, reason and mortgage flag (section 6.5); four counters have no source in the BRD and show 0 with 'pending definition' until RQ10 is answered.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definition (RQ10)</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Presets current, prior and next month.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Range missing or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with user, parameters and time.</w:t>
      </w:r>
    </w:p>
    <w:p>
      <w:pPr>
        <w:pStyle w:val="BDOILabel"/>
      </w:pPr>
      <w:r>
        <w:rPr/>
        <w:t>Acceptance criteria</w:t>
      </w:r>
    </w:p>
    <w:p>
      <w:pPr>
        <w:tabs>
          <w:tab w:pos="312" w:val="left"/>
        </w:tabs>
        <w:spacing w:after="40"/>
        <w:ind w:left="312" w:hanging="283"/>
      </w:pPr>
      <w:r>
        <w:rPr>
          <w:color w:val="004EA8"/>
        </w:rPr>
        <w:t>1.</w:t>
        <w:tab/>
      </w:r>
      <w:r>
        <w:rPr/>
        <w:t>RNW-STATUS for March with Risk Code "all except" MC01 lists the March invoices except MC01 and shows the 34 counters.</w:t>
      </w:r>
    </w:p>
    <w:p>
      <w:pPr>
        <w:tabs>
          <w:tab w:pos="312" w:val="left"/>
        </w:tabs>
        <w:spacing w:after="40"/>
        <w:ind w:left="312" w:hanging="283"/>
      </w:pPr>
      <w:r>
        <w:rPr>
          <w:color w:val="004EA8"/>
        </w:rPr>
        <w:t>2.</w:t>
        <w:tab/>
      </w:r>
      <w:r>
        <w:rPr/>
        <w:t>The Excel and PDF exports have the same rows as the screen.</w:t>
      </w:r>
    </w:p>
    <w:p>
      <w:pPr>
        <w:tabs>
          <w:tab w:pos="312" w:val="left"/>
        </w:tabs>
        <w:spacing w:after="120"/>
        <w:ind w:left="312" w:hanging="283"/>
      </w:pPr>
      <w:r>
        <w:rPr>
          <w:color w:val="004EA8"/>
        </w:rPr>
        <w:t>3.</w:t>
        <w:tab/>
      </w:r>
      <w:r>
        <w:rPr/>
        <w:t>The Processing variant shows the renewal processor, the assigned AO and the sum insured per cover.</w:t>
      </w:r>
    </w:p>
    <w:p>
      <w:pPr>
        <w:pStyle w:val="Heading3"/>
      </w:pPr>
      <w:bookmarkStart w:id="180" w:name="_Toc000180"/>
      <w:r>
        <w:rPr/>
        <w:t>FR-RN-102 Centralised renewal listings with attention flags</w:t>
      </w:r>
      <w:bookmarkEnd w:id="1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BRRN.036 (p.38-39; p.11-12, 24)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 (Marketing TL, Unit Head, Marketing AO); System (attention flags)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Reports (RNW-LISTING); Renewal Home (At risk tile)</w:t>
            </w:r>
          </w:p>
        </w:tc>
      </w:tr>
    </w:tbl>
    <w:p>
      <w:pPr>
        <w:pStyle w:val="BDOISpacer"/>
      </w:pPr>
    </w:p>
    <w:p>
      <w:pPr>
        <w:pStyle w:val="BDOILabel"/>
      </w:pPr>
      <w:r>
        <w:rPr/>
        <w:t>Description</w:t>
      </w:r>
    </w:p>
    <w:p>
      <w:r>
        <w:rPr/>
        <w:t>Users generate one centralised renewal listing, filtered by unit and segment (for example UH, IBG, Leasing), by expiry window (current month, prior month, future or chosen months) and by status (Renewed, Unrenewed, Expired). The listing is live, viewed on screen and extracted, with the ageing to expiry, and the user acts on the listed accounts from it (open, assign, disposition).</w:t>
      </w:r>
    </w:p>
    <w:p>
      <w:r>
        <w:rPr/>
        <w:t>The listing shows the accounts that require attention, each with the rule that flagged it: ageing (not progressing within the escalation days before expiry), overdue (past the expected processing time), high risk, and the portfolio priority of IBG and Leasing (Annex BRRN.036, p.24).</w:t>
      </w:r>
    </w:p>
    <w:p>
      <w:r>
        <w:rPr/>
        <w:t>Escalation is supported by visibility only: the AO escalates outside the system, and BIBS never escalates an account by itself (Walkthrough addendum p.11-12). The at-risk tile of Renewal Home counts the flagged accounts.</w:t>
      </w:r>
    </w:p>
    <w:p>
      <w:pPr>
        <w:pStyle w:val="BDOILabel"/>
      </w:pPr>
      <w:r>
        <w:rPr/>
        <w:t>Preconditions</w:t>
      </w:r>
    </w:p>
    <w:p>
      <w:pPr>
        <w:tabs>
          <w:tab w:pos="312" w:val="left"/>
        </w:tabs>
        <w:spacing w:after="120"/>
        <w:ind w:left="312" w:hanging="283"/>
      </w:pPr>
      <w:r>
        <w:rPr>
          <w:color w:val="004EA8"/>
        </w:rPr>
        <w:t>•</w:t>
        <w:tab/>
      </w:r>
      <w:r>
        <w:rPr/>
        <w:t>The user has RNW_REPORT_VIEW.</w:t>
      </w:r>
    </w:p>
    <w:p>
      <w:pPr>
        <w:pStyle w:val="BDOILabel"/>
      </w:pPr>
      <w:r>
        <w:rPr/>
        <w:t>Main flow</w:t>
      </w:r>
    </w:p>
    <w:p>
      <w:pPr>
        <w:tabs>
          <w:tab w:pos="312" w:val="left"/>
        </w:tabs>
        <w:spacing w:after="40"/>
        <w:ind w:left="312" w:hanging="283"/>
      </w:pPr>
      <w:r>
        <w:rPr>
          <w:color w:val="004EA8"/>
        </w:rPr>
        <w:t>1.</w:t>
        <w:tab/>
      </w:r>
      <w:r>
        <w:rPr/>
        <w:t>The user chooses unit, segment, window and status, and runs the listing.</w:t>
      </w:r>
    </w:p>
    <w:p>
      <w:pPr>
        <w:tabs>
          <w:tab w:pos="312" w:val="left"/>
        </w:tabs>
        <w:spacing w:after="120"/>
        <w:ind w:left="312" w:hanging="283"/>
      </w:pPr>
      <w:r>
        <w:rPr>
          <w:color w:val="004EA8"/>
        </w:rPr>
        <w:t>2.</w:t>
        <w:tab/>
      </w:r>
      <w:r>
        <w:rPr/>
        <w:t>The daily job sets the attention flags with their rule; the user reviews the flagged accounts and acts on them.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Ageing days IBG 60, Leasing 60, others 30 (default); overdue and high-risk criteria to confirm (RQ11, CLR-RN-35).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RNW_ESCALATION_DAYS (RQ11)</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R3</w:t>
            </w:r>
          </w:p>
        </w:tc>
        <w:tc>
          <w:tcPr>
            <w:tcW w:type="dxa" w:w="5099"/>
            <w:tcMar>
              <w:top w:w="50" w:type="dxa"/>
              <w:bottom w:w="50" w:type="dxa"/>
              <w:left w:w="90" w:type="dxa"/>
              <w:right w:w="90" w:type="dxa"/>
            </w:tcMar>
            <w:shd w:val="clear" w:color="auto" w:fill="E5F5FF"/>
          </w:tcPr>
          <w:p>
            <w:pPr>
              <w:pStyle w:val="BDOITable"/>
            </w:pPr>
            <w:r>
              <w:rPr>
                <w:sz w:val="18"/>
              </w:rPr>
              <w:t>No automatic escalation: no alert is sent to the unit head without a user action (BRRN.036 negative scenario).</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R2</w:t>
            </w:r>
          </w:p>
        </w:tc>
        <w:tc>
          <w:tcPr>
            <w:tcW w:type="dxa" w:w="5099"/>
            <w:tcMar>
              <w:top w:w="50" w:type="dxa"/>
              <w:bottom w:w="50" w:type="dxa"/>
              <w:left w:w="90" w:type="dxa"/>
              <w:right w:w="90" w:type="dxa"/>
            </w:tcMar>
          </w:tcPr>
          <w:p>
            <w:pPr>
              <w:pStyle w:val="BDOITable"/>
            </w:pPr>
            <w:r>
              <w:rPr>
                <w:sz w:val="18"/>
              </w:rPr>
              <w:t>Status groups: Renewed = closed RENEWED; Unrenewed = open; Expired = past expiry and not renewed.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to the unit head; the attention flags show in the listing and on Renewal Home.</w:t>
      </w:r>
    </w:p>
    <w:p>
      <w:pPr>
        <w:pStyle w:val="BDOILabel"/>
      </w:pPr>
      <w:r>
        <w:rPr/>
        <w:t>Audit</w:t>
      </w:r>
    </w:p>
    <w:p>
      <w:pPr>
        <w:tabs>
          <w:tab w:pos="312" w:val="left"/>
        </w:tabs>
        <w:spacing w:after="120"/>
        <w:ind w:left="312" w:hanging="283"/>
      </w:pPr>
      <w:r>
        <w:rPr>
          <w:color w:val="004EA8"/>
        </w:rPr>
        <w:t>•</w:t>
        <w:tab/>
      </w:r>
      <w:r>
        <w:rPr/>
        <w:t>Runs, exports and alerts.</w:t>
      </w:r>
    </w:p>
    <w:p>
      <w:pPr>
        <w:pStyle w:val="BDOILabel"/>
      </w:pPr>
      <w:r>
        <w:rPr/>
        <w:t>Acceptance criteria</w:t>
      </w:r>
    </w:p>
    <w:p>
      <w:pPr>
        <w:tabs>
          <w:tab w:pos="312" w:val="left"/>
        </w:tabs>
        <w:spacing w:after="40"/>
        <w:ind w:left="312" w:hanging="283"/>
      </w:pPr>
      <w:r>
        <w:rPr>
          <w:color w:val="004EA8"/>
        </w:rPr>
        <w:t>1.</w:t>
        <w:tab/>
      </w:r>
      <w:r>
        <w:rPr/>
        <w:t>A listing of IBG for the next month shows each account with its status and days to expiry.</w:t>
      </w:r>
    </w:p>
    <w:p>
      <w:pPr>
        <w:tabs>
          <w:tab w:pos="312" w:val="left"/>
        </w:tabs>
        <w:spacing w:after="120"/>
        <w:ind w:left="312" w:hanging="283"/>
      </w:pPr>
      <w:r>
        <w:rPr>
          <w:color w:val="004EA8"/>
        </w:rPr>
        <w:t>2.</w:t>
        <w:tab/>
      </w:r>
      <w:r>
        <w:rPr/>
        <w:t>An IBG account not disposed 59 days before expiry shows the ageing flag with its rule in the listing, and no alert is sent to the unit head.</w:t>
      </w:r>
    </w:p>
    <w:p>
      <w:pPr>
        <w:pStyle w:val="Heading3"/>
      </w:pPr>
      <w:bookmarkStart w:id="181" w:name="_Toc000181"/>
      <w:r>
        <w:rPr/>
        <w:t>FR-RN-103 Operational renewal reports</w:t>
      </w:r>
      <w:bookmarkEnd w:id="1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BRRN.020 (p.30; p.5, 20-21), BRRN.023 (p.30-32; p.5-6, 21), BRRN.029 (p.34; p.7-8, 23), BRRN.031 (p.35-36), BRRN.034 (p.37; p.9, 23), BRD 3.009.2-3.009.4.2, 4.007.2-4.007.4.2 (p.152-153, 184), BRRN.001, 010, 025, 037 (p.32, 39, 48, 53-54)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Report users (RNW_REPORT_VIEW)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Reports</w:t>
            </w:r>
          </w:p>
        </w:tc>
      </w:tr>
    </w:tbl>
    <w:p>
      <w:pPr>
        <w:pStyle w:val="BDOISpacer"/>
      </w:pPr>
    </w:p>
    <w:p>
      <w:pPr>
        <w:pStyle w:val="BDOILabel"/>
      </w:pPr>
      <w:r>
        <w:rPr/>
        <w:t>Description</w:t>
      </w:r>
    </w:p>
    <w:p>
      <w:r>
        <w:rPr/>
        <w:t>Beside the status report and listings, the Renewal report category holds the check results and bucket changes (RNW-SANITATION), the dispositions with matrix rule and version and the overrides with rationale (RNW-DECISIONS), the LAMD match and routing (RNW-LAMD-MATCH), the 28-column extract per insurer (RNW-INSURER-EXTRACT), the letter log with delivery status (RNW-RA-DISPATCH) and the accounts per AO and PO by stage (RNW-WORKLOAD). Section 6.1 lists them.</w:t>
      </w:r>
    </w:p>
    <w:p>
      <w:pPr>
        <w:pStyle w:val="BDOILabel"/>
      </w:pPr>
      <w:r>
        <w:rPr/>
        <w:t>Preconditions</w:t>
      </w:r>
    </w:p>
    <w:p>
      <w:pPr>
        <w:tabs>
          <w:tab w:pos="312" w:val="left"/>
        </w:tabs>
        <w:spacing w:after="120"/>
        <w:ind w:left="312" w:hanging="283"/>
      </w:pPr>
      <w:r>
        <w:rPr>
          <w:color w:val="004EA8"/>
        </w:rPr>
        <w:t>•</w:t>
        <w:tab/>
      </w:r>
      <w:r>
        <w:rPr/>
        <w:t>The user has RNW_REPORT_VIEW.</w:t>
      </w:r>
    </w:p>
    <w:p>
      <w:pPr>
        <w:pStyle w:val="BDOILabel"/>
      </w:pPr>
      <w:r>
        <w:rPr/>
        <w:t>Main flow</w:t>
      </w:r>
    </w:p>
    <w:p>
      <w:pPr>
        <w:tabs>
          <w:tab w:pos="312" w:val="left"/>
        </w:tabs>
        <w:spacing w:after="120"/>
        <w:ind w:left="312" w:hanging="283"/>
      </w:pPr>
      <w:r>
        <w:rPr>
          <w:color w:val="004EA8"/>
        </w:rPr>
        <w:t>1.</w:t>
        <w:tab/>
      </w:r>
      <w:r>
        <w:rPr/>
        <w:t>The user selects a report, sets the parameters, runs and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report exports to PDF, XLSX, ODS and CSV, supports saved variants and applies the user's scope.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w:t>
      </w:r>
    </w:p>
    <w:p>
      <w:pPr>
        <w:pStyle w:val="BDOILabel"/>
      </w:pPr>
      <w:r>
        <w:rPr/>
        <w:t>Acceptance criteria</w:t>
      </w:r>
    </w:p>
    <w:p>
      <w:pPr>
        <w:tabs>
          <w:tab w:pos="312" w:val="left"/>
        </w:tabs>
        <w:spacing w:after="40"/>
        <w:ind w:left="312" w:hanging="283"/>
      </w:pPr>
      <w:r>
        <w:rPr>
          <w:color w:val="004EA8"/>
        </w:rPr>
        <w:t>1.</w:t>
        <w:tab/>
      </w:r>
      <w:r>
        <w:rPr/>
        <w:t>RNW-DECISIONS lists each system disposition with the matrix version and rule, and each override with user and remarks.</w:t>
      </w:r>
    </w:p>
    <w:p>
      <w:pPr>
        <w:tabs>
          <w:tab w:pos="312" w:val="left"/>
        </w:tabs>
        <w:spacing w:after="120"/>
        <w:ind w:left="312" w:hanging="283"/>
      </w:pPr>
      <w:r>
        <w:rPr>
          <w:color w:val="004EA8"/>
        </w:rPr>
        <w:t>2.</w:t>
        <w:tab/>
      </w:r>
      <w:r>
        <w:rPr/>
        <w:t>RNW-RA-DISPATCH lists every RA of a range with recipient and send status.</w:t>
      </w:r>
    </w:p>
    <w:p>
      <w:pPr>
        <w:pStyle w:val="Heading2"/>
      </w:pPr>
      <w:bookmarkStart w:id="182" w:name="_Toc000182"/>
      <w:r>
        <w:rPr/>
        <w:t>4.12 Administration</w:t>
      </w:r>
      <w:bookmarkEnd w:id="182"/>
    </w:p>
    <w:p>
      <w:pPr>
        <w:pStyle w:val="Heading3"/>
      </w:pPr>
      <w:bookmarkStart w:id="183" w:name="_Toc000183"/>
      <w:r>
        <w:rPr/>
        <w:t>FR-RN-110 Maintain the renewal lists of values</w:t>
      </w:r>
      <w:bookmarkEnd w:id="1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5.003.1, 5.003.2, 5.003.3, 5.003.4, 5.003.5 (p.205-206), BRD 6.002.2.23 (p.211)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(LOV_MANAGE)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(Broking Setup)</w:t>
            </w:r>
          </w:p>
        </w:tc>
      </w:tr>
    </w:tbl>
    <w:p>
      <w:pPr>
        <w:pStyle w:val="BDOISpacer"/>
      </w:pPr>
    </w:p>
    <w:p>
      <w:pPr>
        <w:pStyle w:val="BDOILabel"/>
      </w:pPr>
      <w:r>
        <w:rPr/>
        <w:t>Description</w:t>
      </w:r>
    </w:p>
    <w:p>
      <w:r>
        <w:rPr/>
        <w:t>The Business Administrator views, adds, edits and ends the values of the renewal lists (section 9.2) with an effective date; a change takes effect on its date. "Delete" end-dates a value, since records that used it must stay readable. Each change is authorised by a checker.</w:t>
      </w:r>
    </w:p>
    <w:p>
      <w:pPr>
        <w:pStyle w:val="BDOILabel"/>
      </w:pPr>
      <w:r>
        <w:rPr/>
        <w:t>Preconditions</w:t>
      </w:r>
    </w:p>
    <w:p>
      <w:pPr>
        <w:tabs>
          <w:tab w:pos="312" w:val="left"/>
        </w:tabs>
        <w:spacing w:after="120"/>
        <w:ind w:left="312" w:hanging="283"/>
      </w:pPr>
      <w:r>
        <w:rPr>
          <w:color w:val="004EA8"/>
        </w:rPr>
        <w:t>•</w:t>
        <w:tab/>
      </w:r>
      <w:r>
        <w:rPr/>
        <w:t>The user has LOV_MANAGE.</w:t>
      </w:r>
    </w:p>
    <w:p>
      <w:pPr>
        <w:pStyle w:val="BDOILabel"/>
      </w:pPr>
      <w:r>
        <w:rPr/>
        <w:t>Main flow</w:t>
      </w:r>
    </w:p>
    <w:p>
      <w:pPr>
        <w:tabs>
          <w:tab w:pos="312" w:val="left"/>
        </w:tabs>
        <w:spacing w:after="40"/>
        <w:ind w:left="312" w:hanging="283"/>
      </w:pPr>
      <w:r>
        <w:rPr>
          <w:color w:val="004EA8"/>
        </w:rPr>
        <w:t>1.</w:t>
        <w:tab/>
      </w:r>
      <w:r>
        <w:rPr/>
        <w:t>The user opens the list, adds or edits a value with its effective dates, and saves.</w:t>
      </w:r>
    </w:p>
    <w:p>
      <w:pPr>
        <w:tabs>
          <w:tab w:pos="312" w:val="left"/>
        </w:tabs>
        <w:spacing w:after="120"/>
        <w:ind w:left="312" w:hanging="283"/>
      </w:pPr>
      <w:r>
        <w:rPr>
          <w:color w:val="004EA8"/>
        </w:rPr>
        <w:t>2.</w:t>
        <w:tab/>
      </w:r>
      <w:r>
        <w:rPr/>
        <w:t>A checker authorises the change; it takes effect on the effective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Values are end-dated, never physically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Disposition codes are fixed; only their labels change.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to before effective from</w:t>
            </w:r>
          </w:p>
        </w:tc>
        <w:tc>
          <w:tcPr>
            <w:tcW w:type="dxa" w:w="4079"/>
            <w:tcMar>
              <w:top w:w="50" w:type="dxa"/>
              <w:bottom w:w="50" w:type="dxa"/>
              <w:left w:w="90" w:type="dxa"/>
              <w:right w:w="90" w:type="dxa"/>
            </w:tcMar>
          </w:tcPr>
          <w:p>
            <w:pPr>
              <w:pStyle w:val="BDOITable"/>
            </w:pPr>
            <w:r>
              <w:rPr>
                <w:sz w:val="18"/>
              </w:rPr>
              <w:t>The effective-to date is before the effective-from date</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maintained by the system</w:t>
            </w:r>
          </w:p>
        </w:tc>
        <w:tc>
          <w:tcPr>
            <w:tcW w:type="dxa" w:w="4079"/>
            <w:tcMar>
              <w:top w:w="50" w:type="dxa"/>
              <w:bottom w:w="50" w:type="dxa"/>
              <w:left w:w="90" w:type="dxa"/>
              <w:right w:w="90" w:type="dxa"/>
            </w:tcMar>
            <w:shd w:val="clear" w:color="auto" w:fill="E5F5FF"/>
          </w:tcPr>
          <w:p>
            <w:pPr>
              <w:pStyle w:val="BDOITable"/>
            </w:pPr>
            <w:r>
              <w:rPr>
                <w:sz w:val="18"/>
              </w:rPr>
              <w:t>The list &lt;type&gt; is maintained by the system</w:t>
            </w:r>
          </w:p>
        </w:tc>
        <w:tc>
          <w:tcPr>
            <w:tcW w:type="dxa" w:w="3286"/>
            <w:tcMar>
              <w:top w:w="50" w:type="dxa"/>
              <w:bottom w:w="50" w:type="dxa"/>
              <w:left w:w="90" w:type="dxa"/>
              <w:right w:w="90" w:type="dxa"/>
            </w:tcMar>
            <w:shd w:val="clear" w:color="auto" w:fill="E5F5FF"/>
          </w:tcPr>
          <w:p>
            <w:pPr>
              <w:pStyle w:val="BDOITable"/>
            </w:pPr>
            <w:r>
              <w:rPr>
                <w:sz w:val="18"/>
              </w:rPr>
              <w:t>LOV_NOT_MAINTAINABLE</w:t>
            </w:r>
          </w:p>
        </w:tc>
      </w:tr>
    </w:tbl>
    <w:p>
      <w:pPr>
        <w:pStyle w:val="BDOISpacer"/>
      </w:pPr>
    </w:p>
    <w:p>
      <w:pPr>
        <w:pStyle w:val="BDOILabel"/>
      </w:pPr>
      <w:r>
        <w:rPr/>
        <w:t>Screens and fields: List value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list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Effective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(from)</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Attributes</w:t>
            </w:r>
          </w:p>
        </w:tc>
        <w:tc>
          <w:tcPr>
            <w:tcW w:type="dxa" w:w="1190"/>
            <w:tcMar>
              <w:top w:w="50" w:type="dxa"/>
              <w:bottom w:w="50" w:type="dxa"/>
              <w:left w:w="90" w:type="dxa"/>
              <w:right w:w="90" w:type="dxa"/>
            </w:tcMar>
            <w:shd w:val="clear" w:color="auto" w:fill="E5F5FF"/>
          </w:tcPr>
          <w:p>
            <w:pPr>
              <w:pStyle w:val="BDOITable"/>
            </w:pPr>
            <w:r>
              <w:rPr>
                <w:sz w:val="18"/>
              </w:rPr>
              <w:t>Per 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for example NAL-eligible, requires invoice no.</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Checkers in My Approvals.</w:t>
      </w:r>
    </w:p>
    <w:p>
      <w:pPr>
        <w:pStyle w:val="BDOILabel"/>
      </w:pPr>
      <w:r>
        <w:rPr/>
        <w:t>Audit</w:t>
      </w:r>
    </w:p>
    <w:p>
      <w:pPr>
        <w:tabs>
          <w:tab w:pos="312" w:val="left"/>
        </w:tabs>
        <w:spacing w:after="120"/>
        <w:ind w:left="312" w:hanging="283"/>
      </w:pPr>
      <w:r>
        <w:rPr>
          <w:color w:val="004EA8"/>
        </w:rPr>
        <w:t>•</w:t>
        <w:tab/>
      </w:r>
      <w:r>
        <w:rPr/>
        <w:t>Changes with maker, checker, before and after values.</w:t>
      </w:r>
    </w:p>
    <w:p>
      <w:pPr>
        <w:pStyle w:val="BDOILabel"/>
      </w:pPr>
      <w:r>
        <w:rPr/>
        <w:t>Acceptance criteria</w:t>
      </w:r>
    </w:p>
    <w:p>
      <w:pPr>
        <w:tabs>
          <w:tab w:pos="312" w:val="left"/>
        </w:tabs>
        <w:spacing w:after="40"/>
        <w:ind w:left="312" w:hanging="283"/>
      </w:pPr>
      <w:r>
        <w:rPr>
          <w:color w:val="004EA8"/>
        </w:rPr>
        <w:t>1.</w:t>
        <w:tab/>
      </w:r>
      <w:r>
        <w:rPr/>
        <w:t>A new non-renewal reason effective next month is selectable from that date only.</w:t>
      </w:r>
    </w:p>
    <w:p>
      <w:pPr>
        <w:tabs>
          <w:tab w:pos="312" w:val="left"/>
        </w:tabs>
        <w:spacing w:after="120"/>
        <w:ind w:left="312" w:hanging="283"/>
      </w:pPr>
      <w:r>
        <w:rPr>
          <w:color w:val="004EA8"/>
        </w:rPr>
        <w:t>2.</w:t>
        <w:tab/>
      </w:r>
      <w:r>
        <w:rPr/>
        <w:t>An end-dated reason stays visible on the accounts that used it.</w:t>
      </w:r>
    </w:p>
    <w:p>
      <w:pPr>
        <w:pStyle w:val="Heading3"/>
      </w:pPr>
      <w:bookmarkStart w:id="184" w:name="_Toc000184"/>
      <w:r>
        <w:rPr/>
        <w:t>FR-RN-111 Update the Renewal Advice and letter templates</w:t>
      </w:r>
      <w:bookmarkEnd w:id="18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5.005.1 (p.206), BRD 6.002.2.25 (p.211)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(RNW_TEMPLATE_MAINTAIN)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Document Templates</w:t>
            </w:r>
          </w:p>
        </w:tc>
      </w:tr>
    </w:tbl>
    <w:p>
      <w:pPr>
        <w:pStyle w:val="BDOISpacer"/>
      </w:pPr>
    </w:p>
    <w:p>
      <w:pPr>
        <w:pStyle w:val="BDOILabel"/>
      </w:pPr>
      <w:r>
        <w:rPr/>
        <w:t>Description</w:t>
      </w:r>
    </w:p>
    <w:p>
      <w:r>
        <w:rPr/>
        <w:t>The Business Administrator updates the RA template and the other renewal templates (section 6.6). A new template version is used for every document generated after its activation; documents already generated keep their version.</w:t>
      </w:r>
    </w:p>
    <w:p>
      <w:pPr>
        <w:pStyle w:val="BDOILabel"/>
      </w:pPr>
      <w:r>
        <w:rPr/>
        <w:t>Preconditions</w:t>
      </w:r>
    </w:p>
    <w:p>
      <w:pPr>
        <w:tabs>
          <w:tab w:pos="312" w:val="left"/>
        </w:tabs>
        <w:spacing w:after="120"/>
        <w:ind w:left="312" w:hanging="283"/>
      </w:pPr>
      <w:r>
        <w:rPr>
          <w:color w:val="004EA8"/>
        </w:rPr>
        <w:t>•</w:t>
        <w:tab/>
      </w:r>
      <w:r>
        <w:rPr/>
        <w:t>The user has RNW_TEMPLATE_MAINTAIN.</w:t>
      </w:r>
    </w:p>
    <w:p>
      <w:pPr>
        <w:pStyle w:val="BDOILabel"/>
      </w:pPr>
      <w:r>
        <w:rPr/>
        <w:t>Main flow</w:t>
      </w:r>
    </w:p>
    <w:p>
      <w:pPr>
        <w:tabs>
          <w:tab w:pos="312" w:val="left"/>
        </w:tabs>
        <w:spacing w:after="40"/>
        <w:ind w:left="312" w:hanging="283"/>
      </w:pPr>
      <w:r>
        <w:rPr>
          <w:color w:val="004EA8"/>
        </w:rPr>
        <w:t>1.</w:t>
        <w:tab/>
      </w:r>
      <w:r>
        <w:rPr/>
        <w:t>The user opens the template, edits it and saves a new version.</w:t>
      </w:r>
    </w:p>
    <w:p>
      <w:pPr>
        <w:tabs>
          <w:tab w:pos="312" w:val="left"/>
        </w:tabs>
        <w:spacing w:after="120"/>
        <w:ind w:left="312" w:hanging="283"/>
      </w:pPr>
      <w:r>
        <w:rPr>
          <w:color w:val="004EA8"/>
        </w:rPr>
        <w:t>2.</w:t>
        <w:tab/>
      </w:r>
      <w:r>
        <w:rPr/>
        <w:t>The user activates the version; later RAs use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generated letter records the template code and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placeholder</w:t>
            </w:r>
          </w:p>
        </w:tc>
        <w:tc>
          <w:tcPr>
            <w:tcW w:type="dxa" w:w="4079"/>
            <w:tcMar>
              <w:top w:w="50" w:type="dxa"/>
              <w:bottom w:w="50" w:type="dxa"/>
              <w:left w:w="90" w:type="dxa"/>
              <w:right w:w="90" w:type="dxa"/>
            </w:tcMar>
          </w:tcPr>
          <w:p>
            <w:pPr>
              <w:pStyle w:val="BDOITable"/>
            </w:pPr>
            <w:r>
              <w:rPr>
                <w:sz w:val="18"/>
              </w:rPr>
              <w:t>The template uses an unknown field &lt;name&gt;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Template versions with user and time.</w:t>
      </w:r>
    </w:p>
    <w:p>
      <w:pPr>
        <w:pStyle w:val="BDOILabel"/>
      </w:pPr>
      <w:r>
        <w:rPr/>
        <w:t>Acceptance criteria</w:t>
      </w:r>
    </w:p>
    <w:p>
      <w:pPr>
        <w:tabs>
          <w:tab w:pos="312" w:val="left"/>
        </w:tabs>
        <w:spacing w:after="120"/>
        <w:ind w:left="312" w:hanging="283"/>
      </w:pPr>
      <w:r>
        <w:rPr>
          <w:color w:val="004EA8"/>
        </w:rPr>
        <w:t>1.</w:t>
        <w:tab/>
      </w:r>
      <w:r>
        <w:rPr/>
        <w:t>An RA generated after the new version is activated shows the new layout and version.</w:t>
      </w:r>
    </w:p>
    <w:p>
      <w:pPr>
        <w:pStyle w:val="Heading3"/>
      </w:pPr>
      <w:bookmarkStart w:id="185" w:name="_Toc000185"/>
      <w:r>
        <w:rPr/>
        <w:t>FR-RN-112 Maintain renewal rules and parameters</w:t>
      </w:r>
      <w:bookmarkEnd w:id="18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BRRN.023 (p.30-32; p.5-6, 21), BRRN.030 (p.34-35; p.8), BRRN.034 (p.37; p.9, 23), BRRN.009 (p.52-53), BRRN.020 (p.30; p.5, 20-21; sanitation criteria SC-05 to SC-07)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(RNW_SETUP); checker (MASTER_AUTHORIZE)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Renewal Setup (Check Settings, Bucket Rules, Decision Matrix, Non-renewable Risk Codes, Parameters)</w:t>
            </w:r>
          </w:p>
        </w:tc>
      </w:tr>
    </w:tbl>
    <w:p>
      <w:pPr>
        <w:pStyle w:val="BDOISpacer"/>
      </w:pPr>
    </w:p>
    <w:p>
      <w:pPr>
        <w:pStyle w:val="BDOILabel"/>
      </w:pPr>
      <w:r>
        <w:rPr/>
        <w:t>Description</w:t>
      </w:r>
    </w:p>
    <w:p>
      <w:r>
        <w:rPr/>
        <w:t>The Renewal Setup screen holds the business rules that govern the renewal without IT - the severity and parameters of each check, the bucket rule sets, the decision matrix, the non-renewable risk codes and the renewal parameters (lead days, thresholds, notice days). Rule sets and matrices are versioned drafts until a checker activates them; parameters are changed through the platform parameter screen.</w:t>
      </w:r>
    </w:p>
    <w:p>
      <w:pPr>
        <w:pStyle w:val="BDOILabel"/>
      </w:pPr>
      <w:r>
        <w:rPr/>
        <w:t>Preconditions</w:t>
      </w:r>
    </w:p>
    <w:p>
      <w:pPr>
        <w:tabs>
          <w:tab w:pos="312" w:val="left"/>
        </w:tabs>
        <w:spacing w:after="120"/>
        <w:ind w:left="312" w:hanging="283"/>
      </w:pPr>
      <w:r>
        <w:rPr>
          <w:color w:val="004EA8"/>
        </w:rPr>
        <w:t>•</w:t>
        <w:tab/>
      </w:r>
      <w:r>
        <w:rPr/>
        <w:t>The user has RNW_SETUP.</w:t>
      </w:r>
    </w:p>
    <w:p>
      <w:pPr>
        <w:pStyle w:val="BDOILabel"/>
      </w:pPr>
      <w:r>
        <w:rPr/>
        <w:t>Main flow</w:t>
      </w:r>
    </w:p>
    <w:p>
      <w:pPr>
        <w:tabs>
          <w:tab w:pos="312" w:val="left"/>
        </w:tabs>
        <w:spacing w:after="40"/>
        <w:ind w:left="312" w:hanging="283"/>
      </w:pPr>
      <w:r>
        <w:rPr>
          <w:color w:val="004EA8"/>
        </w:rPr>
        <w:t>1.</w:t>
        <w:tab/>
      </w:r>
      <w:r>
        <w:rPr/>
        <w:t>The user drafts a new version of a rule set or matrix and submits it.</w:t>
      </w:r>
    </w:p>
    <w:p>
      <w:pPr>
        <w:tabs>
          <w:tab w:pos="312" w:val="left"/>
        </w:tabs>
        <w:spacing w:after="120"/>
        <w:ind w:left="312" w:hanging="283"/>
      </w:pPr>
      <w:r>
        <w:rPr>
          <w:color w:val="004EA8"/>
        </w:rPr>
        <w:t>2.</w:t>
        <w:tab/>
      </w:r>
      <w:r>
        <w:rPr/>
        <w:t>A checker compares it with the active version and activates it with an effective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Lead days must be configurable, never hard-coded (BRRN.030 AC2).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bucket rule can never map a failed check to Clean (checked whenever a rule is saved and whenever it is applied).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Rules are changed only by the authorised group, effective-dated, and a new version applies to the candidates not yet initiated; candidates in progress are not affected (Annex BRRN.020, p.20).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Rule maps a failure to Clean</w:t>
            </w:r>
          </w:p>
        </w:tc>
        <w:tc>
          <w:tcPr>
            <w:tcW w:type="dxa" w:w="4079"/>
            <w:tcMar>
              <w:top w:w="50" w:type="dxa"/>
              <w:bottom w:w="50" w:type="dxa"/>
              <w:left w:w="90" w:type="dxa"/>
              <w:right w:w="90" w:type="dxa"/>
            </w:tcMar>
          </w:tcPr>
          <w:p>
            <w:pPr>
              <w:pStyle w:val="BDOITable"/>
            </w:pPr>
            <w:r>
              <w:rPr>
                <w:sz w:val="18"/>
              </w:rPr>
              <w:t>A failed check cannot give the Clean bucket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Activation by the maker</w:t>
            </w:r>
          </w:p>
        </w:tc>
        <w:tc>
          <w:tcPr>
            <w:tcW w:type="dxa" w:w="4079"/>
            <w:tcMar>
              <w:top w:w="50" w:type="dxa"/>
              <w:bottom w:w="50" w:type="dxa"/>
              <w:left w:w="90" w:type="dxa"/>
              <w:right w:w="90" w:type="dxa"/>
            </w:tcMar>
            <w:shd w:val="clear" w:color="auto" w:fill="E5F5FF"/>
          </w:tcPr>
          <w:p>
            <w:pPr>
              <w:pStyle w:val="BDOITable"/>
            </w:pPr>
            <w:r>
              <w:rPr>
                <w:sz w:val="18"/>
              </w:rPr>
              <w:t>A version is activated by someone other than its maker</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Checkers when a version is submitted.</w:t>
      </w:r>
    </w:p>
    <w:p>
      <w:pPr>
        <w:pStyle w:val="BDOILabel"/>
      </w:pPr>
      <w:r>
        <w:rPr/>
        <w:t>Audit</w:t>
      </w:r>
    </w:p>
    <w:p>
      <w:pPr>
        <w:tabs>
          <w:tab w:pos="312" w:val="left"/>
        </w:tabs>
        <w:spacing w:after="120"/>
        <w:ind w:left="312" w:hanging="283"/>
      </w:pPr>
      <w:r>
        <w:rPr>
          <w:color w:val="004EA8"/>
        </w:rPr>
        <w:t>•</w:t>
        <w:tab/>
      </w:r>
      <w:r>
        <w:rPr/>
        <w:t>Versions with maker, checker, dates and differences.</w:t>
      </w:r>
    </w:p>
    <w:p>
      <w:pPr>
        <w:pStyle w:val="BDOILabel"/>
      </w:pPr>
      <w:r>
        <w:rPr/>
        <w:t>Acceptance criteria</w:t>
      </w:r>
    </w:p>
    <w:p>
      <w:pPr>
        <w:tabs>
          <w:tab w:pos="312" w:val="left"/>
        </w:tabs>
        <w:spacing w:after="40"/>
        <w:ind w:left="312" w:hanging="283"/>
      </w:pPr>
      <w:r>
        <w:rPr>
          <w:color w:val="004EA8"/>
        </w:rPr>
        <w:t>1.</w:t>
        <w:tab/>
      </w:r>
      <w:r>
        <w:rPr/>
        <w:t>Changing the lead days from 140 to 120 applies from the next extraction run.</w:t>
      </w:r>
    </w:p>
    <w:p>
      <w:pPr>
        <w:tabs>
          <w:tab w:pos="312" w:val="left"/>
        </w:tabs>
        <w:spacing w:after="40"/>
        <w:ind w:left="312" w:hanging="283"/>
      </w:pPr>
      <w:r>
        <w:rPr>
          <w:color w:val="004EA8"/>
        </w:rPr>
        <w:t>2.</w:t>
        <w:tab/>
      </w:r>
      <w:r>
        <w:rPr/>
        <w:t>A bucket rule that maps a failed check to Clean cannot be saved.</w:t>
      </w:r>
    </w:p>
    <w:p>
      <w:pPr>
        <w:tabs>
          <w:tab w:pos="312" w:val="left"/>
        </w:tabs>
        <w:spacing w:after="120"/>
        <w:ind w:left="312" w:hanging="283"/>
      </w:pPr>
      <w:r>
        <w:rPr>
          <w:color w:val="004EA8"/>
        </w:rPr>
        <w:t>3.</w:t>
        <w:tab/>
      </w:r>
      <w:r>
        <w:rPr/>
        <w:t>A user without RNW_SETUP who tries to change a check setting is refused (SC-07).</w:t>
      </w:r>
    </w:p>
    <w:p>
      <w:pPr>
        <w:pStyle w:val="Heading1"/>
        <w:pageBreakBefore/>
        <w:pBdr>
          <w:bottom w:val="single" w:sz="4" w:space="4" w:color="99C1E7"/>
        </w:pBdr>
      </w:pPr>
      <w:bookmarkStart w:id="186" w:name="_Toc000186"/>
      <w:r>
        <w:rPr/>
        <w:t>5 Workflow and status model</w:t>
      </w:r>
      <w:bookmarkEnd w:id="186"/>
    </w:p>
    <w:p>
      <w:pPr>
        <w:pStyle w:val="Heading2"/>
      </w:pPr>
      <w:bookmarkStart w:id="187" w:name="_Toc000187"/>
      <w:r>
        <w:rPr/>
        <w:t>5.1 Stages</w:t>
      </w:r>
      <w:bookmarkEnd w:id="187"/>
    </w:p>
    <w:p>
      <w:r>
        <w:rPr/>
        <w:t xml:space="preserve">Figure 2 and Figure 3 show the workflow RNW_CASE, one work case per candidate. Solid arrows are the main path, dashed arrows are returns, system routes and optional paths, and dotted arrows close a case. The system routes from EVALUATING to FOR_PROCESSING (CBG straight-through) and to LETTER_PENDING (system Not for Renewal) are in Table 11. The SLA of a renewal is measured against the </w:t>
      </w:r>
      <w:r>
        <w:rPr>
          <w:b/>
        </w:rPr>
        <w:t>expiry date</w:t>
      </w:r>
      <w:r>
        <w:rPr/>
        <w:t>, not the age of the stage.</w:t>
      </w:r>
    </w:p>
    <w:p>
      <w:pPr>
        <w:keepNext/>
        <w:spacing w:before="80" w:after="0"/>
        <w:jc w:val="center"/>
      </w:pPr>
      <w:r>
        <w:drawing>
          <wp:inline xmlns:a="http://schemas.openxmlformats.org/drawingml/2006/main" xmlns:pic="http://schemas.openxmlformats.org/drawingml/2006/picture">
            <wp:extent cx="6332220" cy="4594491"/>
            <wp:docPr id="4" name="Picture 4"/>
            <wp:cNvGraphicFramePr>
              <a:graphicFrameLocks noChangeAspect="1"/>
            </wp:cNvGraphicFramePr>
            <a:graphic>
              <a:graphicData uri="http://schemas.openxmlformats.org/drawingml/2006/picture">
                <pic:pic>
                  <pic:nvPicPr>
                    <pic:cNvPr id="0" name="brd06_workflow_marketing_1177.jpg"/>
                    <pic:cNvPicPr/>
                  </pic:nvPicPr>
                  <pic:blipFill>
                    <a:blip r:embed="rId16"/>
                    <a:stretch>
                      <a:fillRect/>
                    </a:stretch>
                  </pic:blipFill>
                  <pic:spPr>
                    <a:xfrm>
                      <a:off x="0" y="0"/>
                      <a:ext cx="6332220" cy="4594491"/>
                    </a:xfrm>
                    <a:prstGeom prst="rect"/>
                  </pic:spPr>
                </pic:pic>
              </a:graphicData>
            </a:graphic>
          </wp:inline>
        </w:drawing>
      </w:r>
    </w:p>
    <w:p>
      <w:pPr>
        <w:pStyle w:val="Caption"/>
        <w:jc w:val="center"/>
      </w:pPr>
      <w:r>
        <w:rPr>
          <w:b/>
          <w:i w:val="0"/>
        </w:rPr>
        <w:t xml:space="preserve">Figure 2: </w:t>
      </w:r>
      <w:r>
        <w:rPr/>
        <w:t>Workflow RNW_CASE part 1: extraction to posting</w:t>
      </w:r>
    </w:p>
    <w:p>
      <w:pPr>
        <w:keepNext/>
        <w:spacing w:before="80" w:after="0"/>
        <w:jc w:val="center"/>
      </w:pPr>
      <w:r>
        <w:drawing>
          <wp:inline xmlns:a="http://schemas.openxmlformats.org/drawingml/2006/main" xmlns:pic="http://schemas.openxmlformats.org/drawingml/2006/picture">
            <wp:extent cx="6332220" cy="5412246"/>
            <wp:docPr id="5" name="Picture 5"/>
            <wp:cNvGraphicFramePr>
              <a:graphicFrameLocks noChangeAspect="1"/>
            </wp:cNvGraphicFramePr>
            <a:graphic>
              <a:graphicData uri="http://schemas.openxmlformats.org/drawingml/2006/picture">
                <pic:pic>
                  <pic:nvPicPr>
                    <pic:cNvPr id="0" name="brd06_workflow_processing_1177.jpg"/>
                    <pic:cNvPicPr/>
                  </pic:nvPicPr>
                  <pic:blipFill>
                    <a:blip r:embed="rId17"/>
                    <a:stretch>
                      <a:fillRect/>
                    </a:stretch>
                  </pic:blipFill>
                  <pic:spPr>
                    <a:xfrm>
                      <a:off x="0" y="0"/>
                      <a:ext cx="6332220" cy="5412246"/>
                    </a:xfrm>
                    <a:prstGeom prst="rect"/>
                  </pic:spPr>
                </pic:pic>
              </a:graphicData>
            </a:graphic>
          </wp:inline>
        </w:drawing>
      </w:r>
    </w:p>
    <w:p>
      <w:pPr>
        <w:pStyle w:val="Caption"/>
        <w:jc w:val="center"/>
      </w:pPr>
      <w:r>
        <w:rPr>
          <w:b/>
          <w:i w:val="0"/>
        </w:rPr>
        <w:t xml:space="preserve">Figure 3: </w:t>
      </w:r>
      <w:r>
        <w:rPr/>
        <w:t>Workflow RNW_CASE part 2: processing to closure</w:t>
      </w:r>
    </w:p>
    <w:p>
      <w:pPr>
        <w:pStyle w:val="Caption"/>
        <w:keepNext/>
        <w:spacing w:after="60"/>
      </w:pPr>
      <w:r>
        <w:rPr>
          <w:b/>
          <w:i w:val="0"/>
        </w:rPr>
        <w:t xml:space="preserve">Table 9: </w:t>
      </w:r>
      <w:r>
        <w:rPr/>
        <w:t>Stages of RNW_CASE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2493"/>
        <w:gridCol w:w="2968"/>
        <w:gridCol w:w="2374"/>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6"/>
              </w:rPr>
              <w:t>Owner (permission)</w:t>
            </w:r>
          </w:p>
        </w:tc>
        <w:tc>
          <w:tcPr>
            <w:tcW w:type="dxa" w:w="2968"/>
            <w:shd w:val="clear" w:color="auto" w:fill="004EA8"/>
            <w:tcMar>
              <w:top w:w="50" w:type="dxa"/>
              <w:bottom w:w="50" w:type="dxa"/>
              <w:left w:w="90" w:type="dxa"/>
              <w:right w:w="90" w:type="dxa"/>
            </w:tcMar>
            <w:vAlign w:val="center"/>
          </w:tcPr>
          <w:p>
            <w:pPr>
              <w:pStyle w:val="BDOITableHeader"/>
            </w:pPr>
            <w:r>
              <w:rPr>
                <w:b/>
                <w:color w:val="FFFFFF"/>
                <w:sz w:val="16"/>
              </w:rPr>
              <w:t>Business actions</w:t>
            </w:r>
          </w:p>
        </w:tc>
        <w:tc>
          <w:tcPr>
            <w:tcW w:type="dxa" w:w="2374"/>
            <w:shd w:val="clear" w:color="auto" w:fill="004EA8"/>
            <w:tcMar>
              <w:top w:w="50" w:type="dxa"/>
              <w:bottom w:w="50" w:type="dxa"/>
              <w:left w:w="90" w:type="dxa"/>
              <w:right w:w="90" w:type="dxa"/>
            </w:tcMar>
            <w:vAlign w:val="center"/>
          </w:tcPr>
          <w:p>
            <w:pPr>
              <w:pStyle w:val="BDOITableHeader"/>
            </w:pPr>
            <w:r>
              <w:rPr>
                <w:b/>
                <w:color w:val="FFFFFF"/>
                <w:sz w:val="16"/>
              </w:rPr>
              <w:t>Screen label</w:t>
            </w:r>
          </w:p>
        </w:tc>
      </w:tr>
      <w:tr>
        <w:trPr>
          <w:cantSplit w:val="true"/>
        </w:trPr>
        <w:tc>
          <w:tcPr>
            <w:tcW w:type="dxa" w:w="2137"/>
            <w:tcMar>
              <w:top w:w="50" w:type="dxa"/>
              <w:bottom w:w="50" w:type="dxa"/>
              <w:left w:w="90" w:type="dxa"/>
              <w:right w:w="90" w:type="dxa"/>
            </w:tcMar>
          </w:tcPr>
          <w:p>
            <w:pPr>
              <w:pStyle w:val="BDOITable"/>
            </w:pPr>
            <w:r>
              <w:rPr>
                <w:sz w:val="16"/>
              </w:rPr>
              <w:t>EXTRACTED</w:t>
            </w:r>
          </w:p>
        </w:tc>
        <w:tc>
          <w:tcPr>
            <w:tcW w:type="dxa" w:w="2493"/>
            <w:tcMar>
              <w:top w:w="50" w:type="dxa"/>
              <w:bottom w:w="50" w:type="dxa"/>
              <w:left w:w="90" w:type="dxa"/>
              <w:right w:w="90" w:type="dxa"/>
            </w:tcMar>
          </w:tcPr>
          <w:p>
            <w:pPr>
              <w:pStyle w:val="BDOITable"/>
            </w:pPr>
            <w:r>
              <w:rPr>
                <w:sz w:val="16"/>
              </w:rPr>
              <w:t>Marketing / Processing TL (RNW_EXTRACT)</w:t>
            </w:r>
          </w:p>
        </w:tc>
        <w:tc>
          <w:tcPr>
            <w:tcW w:type="dxa" w:w="2968"/>
            <w:tcMar>
              <w:top w:w="50" w:type="dxa"/>
              <w:bottom w:w="50" w:type="dxa"/>
              <w:left w:w="90" w:type="dxa"/>
              <w:right w:w="90" w:type="dxa"/>
            </w:tcMar>
          </w:tcPr>
          <w:p>
            <w:pPr>
              <w:pStyle w:val="BDOITable"/>
            </w:pPr>
            <w:r>
              <w:rPr>
                <w:sz w:val="16"/>
              </w:rPr>
              <w:t>Initiate</w:t>
            </w:r>
          </w:p>
        </w:tc>
        <w:tc>
          <w:tcPr>
            <w:tcW w:type="dxa" w:w="2374"/>
            <w:tcMar>
              <w:top w:w="50" w:type="dxa"/>
              <w:bottom w:w="50" w:type="dxa"/>
              <w:left w:w="90" w:type="dxa"/>
              <w:right w:w="90" w:type="dxa"/>
            </w:tcMar>
          </w:tcPr>
          <w:p>
            <w:pPr>
              <w:pStyle w:val="BDOITable"/>
            </w:pPr>
            <w:r>
              <w:rPr>
                <w:sz w:val="16"/>
              </w:rPr>
              <w:t>Extracted</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EVALUATING</w:t>
            </w:r>
          </w:p>
        </w:tc>
        <w:tc>
          <w:tcPr>
            <w:tcW w:type="dxa" w:w="2493"/>
            <w:tcMar>
              <w:top w:w="50" w:type="dxa"/>
              <w:bottom w:w="50" w:type="dxa"/>
              <w:left w:w="90" w:type="dxa"/>
              <w:right w:w="90" w:type="dxa"/>
            </w:tcMar>
            <w:shd w:val="clear" w:color="auto" w:fill="E5F5FF"/>
          </w:tcPr>
          <w:p>
            <w:pPr>
              <w:pStyle w:val="BDOITable"/>
            </w:pPr>
            <w:r>
              <w:rPr>
                <w:sz w:val="16"/>
              </w:rPr>
              <w:t>System</w:t>
            </w:r>
          </w:p>
        </w:tc>
        <w:tc>
          <w:tcPr>
            <w:tcW w:type="dxa" w:w="2968"/>
            <w:tcMar>
              <w:top w:w="50" w:type="dxa"/>
              <w:bottom w:w="50" w:type="dxa"/>
              <w:left w:w="90" w:type="dxa"/>
              <w:right w:w="90" w:type="dxa"/>
            </w:tcMar>
            <w:shd w:val="clear" w:color="auto" w:fill="E5F5FF"/>
          </w:tcPr>
          <w:p>
            <w:pPr>
              <w:pStyle w:val="BDOITable"/>
            </w:pPr>
            <w:r>
              <w:rPr>
                <w:sz w:val="16"/>
              </w:rPr>
              <w:t>Checks, bucket, matrix; route</w:t>
            </w:r>
          </w:p>
        </w:tc>
        <w:tc>
          <w:tcPr>
            <w:tcW w:type="dxa" w:w="2374"/>
            <w:tcMar>
              <w:top w:w="50" w:type="dxa"/>
              <w:bottom w:w="50" w:type="dxa"/>
              <w:left w:w="90" w:type="dxa"/>
              <w:right w:w="90" w:type="dxa"/>
            </w:tcMar>
            <w:shd w:val="clear" w:color="auto" w:fill="E5F5FF"/>
          </w:tcPr>
          <w:p>
            <w:pPr>
              <w:pStyle w:val="BDOITable"/>
            </w:pPr>
            <w:r>
              <w:rPr>
                <w:sz w:val="16"/>
              </w:rPr>
              <w:t>Evaluating</w:t>
            </w:r>
          </w:p>
        </w:tc>
      </w:tr>
      <w:tr>
        <w:trPr>
          <w:cantSplit w:val="true"/>
        </w:trPr>
        <w:tc>
          <w:tcPr>
            <w:tcW w:type="dxa" w:w="2137"/>
            <w:tcMar>
              <w:top w:w="50" w:type="dxa"/>
              <w:bottom w:w="50" w:type="dxa"/>
              <w:left w:w="90" w:type="dxa"/>
              <w:right w:w="90" w:type="dxa"/>
            </w:tcMar>
          </w:tcPr>
          <w:p>
            <w:pPr>
              <w:pStyle w:val="BDOITable"/>
            </w:pPr>
            <w:r>
              <w:rPr>
                <w:sz w:val="16"/>
              </w:rPr>
              <w:t>UNASSIGNED</w:t>
            </w:r>
          </w:p>
        </w:tc>
        <w:tc>
          <w:tcPr>
            <w:tcW w:type="dxa" w:w="2493"/>
            <w:tcMar>
              <w:top w:w="50" w:type="dxa"/>
              <w:bottom w:w="50" w:type="dxa"/>
              <w:left w:w="90" w:type="dxa"/>
              <w:right w:w="90" w:type="dxa"/>
            </w:tcMar>
          </w:tcPr>
          <w:p>
            <w:pPr>
              <w:pStyle w:val="BDOITable"/>
            </w:pPr>
            <w:r>
              <w:rPr>
                <w:sz w:val="16"/>
              </w:rPr>
              <w:t>Marketing TL (RNW_ASSIGN)</w:t>
            </w:r>
          </w:p>
        </w:tc>
        <w:tc>
          <w:tcPr>
            <w:tcW w:type="dxa" w:w="2968"/>
            <w:tcMar>
              <w:top w:w="50" w:type="dxa"/>
              <w:bottom w:w="50" w:type="dxa"/>
              <w:left w:w="90" w:type="dxa"/>
              <w:right w:w="90" w:type="dxa"/>
            </w:tcMar>
          </w:tcPr>
          <w:p>
            <w:pPr>
              <w:pStyle w:val="BDOITable"/>
            </w:pPr>
            <w:r>
              <w:rPr>
                <w:sz w:val="16"/>
              </w:rPr>
              <w:t>Assign, transfer</w:t>
            </w:r>
          </w:p>
        </w:tc>
        <w:tc>
          <w:tcPr>
            <w:tcW w:type="dxa" w:w="2374"/>
            <w:tcMar>
              <w:top w:w="50" w:type="dxa"/>
              <w:bottom w:w="50" w:type="dxa"/>
              <w:left w:w="90" w:type="dxa"/>
              <w:right w:w="90" w:type="dxa"/>
            </w:tcMar>
          </w:tcPr>
          <w:p>
            <w:pPr>
              <w:pStyle w:val="BDOITable"/>
            </w:pPr>
            <w:r>
              <w:rPr>
                <w:sz w:val="16"/>
              </w:rPr>
              <w:t>Unassigned Disposition</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TRANSFER_PENDING</w:t>
            </w:r>
          </w:p>
        </w:tc>
        <w:tc>
          <w:tcPr>
            <w:tcW w:type="dxa" w:w="2493"/>
            <w:tcMar>
              <w:top w:w="50" w:type="dxa"/>
              <w:bottom w:w="50" w:type="dxa"/>
              <w:left w:w="90" w:type="dxa"/>
              <w:right w:w="90" w:type="dxa"/>
            </w:tcMar>
            <w:shd w:val="clear" w:color="auto" w:fill="E5F5FF"/>
          </w:tcPr>
          <w:p>
            <w:pPr>
              <w:pStyle w:val="BDOITable"/>
            </w:pPr>
            <w:r>
              <w:rPr>
                <w:sz w:val="16"/>
              </w:rPr>
              <w:t>Receiving TL (RNW_ASSIGN)</w:t>
            </w:r>
          </w:p>
        </w:tc>
        <w:tc>
          <w:tcPr>
            <w:tcW w:type="dxa" w:w="2968"/>
            <w:tcMar>
              <w:top w:w="50" w:type="dxa"/>
              <w:bottom w:w="50" w:type="dxa"/>
              <w:left w:w="90" w:type="dxa"/>
              <w:right w:w="90" w:type="dxa"/>
            </w:tcMar>
            <w:shd w:val="clear" w:color="auto" w:fill="E5F5FF"/>
          </w:tcPr>
          <w:p>
            <w:pPr>
              <w:pStyle w:val="BDOITable"/>
            </w:pPr>
            <w:r>
              <w:rPr>
                <w:sz w:val="16"/>
              </w:rPr>
              <w:t>Accept, decline</w:t>
            </w:r>
          </w:p>
        </w:tc>
        <w:tc>
          <w:tcPr>
            <w:tcW w:type="dxa" w:w="2374"/>
            <w:tcMar>
              <w:top w:w="50" w:type="dxa"/>
              <w:bottom w:w="50" w:type="dxa"/>
              <w:left w:w="90" w:type="dxa"/>
              <w:right w:w="90" w:type="dxa"/>
            </w:tcMar>
            <w:shd w:val="clear" w:color="auto" w:fill="E5F5FF"/>
          </w:tcPr>
          <w:p>
            <w:pPr>
              <w:pStyle w:val="BDOITable"/>
            </w:pPr>
            <w:r>
              <w:rPr>
                <w:sz w:val="16"/>
              </w:rPr>
              <w:t>Transfer pending</w:t>
            </w:r>
          </w:p>
        </w:tc>
      </w:tr>
      <w:tr>
        <w:trPr>
          <w:cantSplit w:val="true"/>
        </w:trPr>
        <w:tc>
          <w:tcPr>
            <w:tcW w:type="dxa" w:w="2137"/>
            <w:tcMar>
              <w:top w:w="50" w:type="dxa"/>
              <w:bottom w:w="50" w:type="dxa"/>
              <w:left w:w="90" w:type="dxa"/>
              <w:right w:w="90" w:type="dxa"/>
            </w:tcMar>
          </w:tcPr>
          <w:p>
            <w:pPr>
              <w:pStyle w:val="BDOITable"/>
            </w:pPr>
            <w:r>
              <w:rPr>
                <w:sz w:val="16"/>
              </w:rPr>
              <w:t>FOR_DISPOSITION</w:t>
            </w:r>
          </w:p>
        </w:tc>
        <w:tc>
          <w:tcPr>
            <w:tcW w:type="dxa" w:w="2493"/>
            <w:tcMar>
              <w:top w:w="50" w:type="dxa"/>
              <w:bottom w:w="50" w:type="dxa"/>
              <w:left w:w="90" w:type="dxa"/>
              <w:right w:w="90" w:type="dxa"/>
            </w:tcMar>
          </w:tcPr>
          <w:p>
            <w:pPr>
              <w:pStyle w:val="BDOITable"/>
            </w:pPr>
            <w:r>
              <w:rPr>
                <w:sz w:val="16"/>
              </w:rPr>
              <w:t>Marketing AO (RNW_DISPOSE)</w:t>
            </w:r>
          </w:p>
        </w:tc>
        <w:tc>
          <w:tcPr>
            <w:tcW w:type="dxa" w:w="2968"/>
            <w:tcMar>
              <w:top w:w="50" w:type="dxa"/>
              <w:bottom w:w="50" w:type="dxa"/>
              <w:left w:w="90" w:type="dxa"/>
              <w:right w:w="90" w:type="dxa"/>
            </w:tcMar>
          </w:tcPr>
          <w:p>
            <w:pPr>
              <w:pStyle w:val="BDOITable"/>
            </w:pPr>
            <w:r>
              <w:rPr>
                <w:sz w:val="16"/>
              </w:rPr>
              <w:t>Dispose, remarks, push, transfer request, re-assign</w:t>
            </w:r>
          </w:p>
        </w:tc>
        <w:tc>
          <w:tcPr>
            <w:tcW w:type="dxa" w:w="2374"/>
            <w:tcMar>
              <w:top w:w="50" w:type="dxa"/>
              <w:bottom w:w="50" w:type="dxa"/>
              <w:left w:w="90" w:type="dxa"/>
              <w:right w:w="90" w:type="dxa"/>
            </w:tcMar>
          </w:tcPr>
          <w:p>
            <w:pPr>
              <w:pStyle w:val="BDOITable"/>
            </w:pPr>
            <w:r>
              <w:rPr>
                <w:sz w:val="16"/>
              </w:rPr>
              <w:t>For disposition / Returned</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FOR_TL_REVIEW</w:t>
            </w:r>
          </w:p>
        </w:tc>
        <w:tc>
          <w:tcPr>
            <w:tcW w:type="dxa" w:w="2493"/>
            <w:tcMar>
              <w:top w:w="50" w:type="dxa"/>
              <w:bottom w:w="50" w:type="dxa"/>
              <w:left w:w="90" w:type="dxa"/>
              <w:right w:w="90" w:type="dxa"/>
            </w:tcMar>
            <w:shd w:val="clear" w:color="auto" w:fill="E5F5FF"/>
          </w:tcPr>
          <w:p>
            <w:pPr>
              <w:pStyle w:val="BDOITable"/>
            </w:pPr>
            <w:r>
              <w:rPr>
                <w:sz w:val="16"/>
              </w:rPr>
              <w:t>Marketing TL (RNW_REVIEW)</w:t>
            </w:r>
          </w:p>
        </w:tc>
        <w:tc>
          <w:tcPr>
            <w:tcW w:type="dxa" w:w="2968"/>
            <w:tcMar>
              <w:top w:w="50" w:type="dxa"/>
              <w:bottom w:w="50" w:type="dxa"/>
              <w:left w:w="90" w:type="dxa"/>
              <w:right w:w="90" w:type="dxa"/>
            </w:tcMar>
            <w:shd w:val="clear" w:color="auto" w:fill="E5F5FF"/>
          </w:tcPr>
          <w:p>
            <w:pPr>
              <w:pStyle w:val="BDOITable"/>
            </w:pPr>
            <w:r>
              <w:rPr>
                <w:sz w:val="16"/>
              </w:rPr>
              <w:t>Return, post, override</w:t>
            </w:r>
          </w:p>
        </w:tc>
        <w:tc>
          <w:tcPr>
            <w:tcW w:type="dxa" w:w="2374"/>
            <w:tcMar>
              <w:top w:w="50" w:type="dxa"/>
              <w:bottom w:w="50" w:type="dxa"/>
              <w:left w:w="90" w:type="dxa"/>
              <w:right w:w="90" w:type="dxa"/>
            </w:tcMar>
            <w:shd w:val="clear" w:color="auto" w:fill="E5F5FF"/>
          </w:tcPr>
          <w:p>
            <w:pPr>
              <w:pStyle w:val="BDOITable"/>
            </w:pPr>
            <w:r>
              <w:rPr>
                <w:sz w:val="16"/>
              </w:rPr>
              <w:t>Review in progress</w:t>
            </w:r>
          </w:p>
        </w:tc>
      </w:tr>
      <w:tr>
        <w:trPr>
          <w:cantSplit w:val="true"/>
        </w:trPr>
        <w:tc>
          <w:tcPr>
            <w:tcW w:type="dxa" w:w="2137"/>
            <w:tcMar>
              <w:top w:w="50" w:type="dxa"/>
              <w:bottom w:w="50" w:type="dxa"/>
              <w:left w:w="90" w:type="dxa"/>
              <w:right w:w="90" w:type="dxa"/>
            </w:tcMar>
          </w:tcPr>
          <w:p>
            <w:pPr>
              <w:pStyle w:val="BDOITable"/>
            </w:pPr>
            <w:r>
              <w:rPr>
                <w:sz w:val="16"/>
              </w:rPr>
              <w:t>NB_PATH</w:t>
            </w:r>
          </w:p>
        </w:tc>
        <w:tc>
          <w:tcPr>
            <w:tcW w:type="dxa" w:w="2493"/>
            <w:tcMar>
              <w:top w:w="50" w:type="dxa"/>
              <w:bottom w:w="50" w:type="dxa"/>
              <w:left w:w="90" w:type="dxa"/>
              <w:right w:w="90" w:type="dxa"/>
            </w:tcMar>
          </w:tcPr>
          <w:p>
            <w:pPr>
              <w:pStyle w:val="BDOITable"/>
            </w:pPr>
            <w:r>
              <w:rPr>
                <w:sz w:val="16"/>
              </w:rPr>
              <w:t>Marketing (RNW_DISPOSE)</w:t>
            </w:r>
          </w:p>
        </w:tc>
        <w:tc>
          <w:tcPr>
            <w:tcW w:type="dxa" w:w="2968"/>
            <w:tcMar>
              <w:top w:w="50" w:type="dxa"/>
              <w:bottom w:w="50" w:type="dxa"/>
              <w:left w:w="90" w:type="dxa"/>
              <w:right w:w="90" w:type="dxa"/>
            </w:tcMar>
          </w:tcPr>
          <w:p>
            <w:pPr>
              <w:pStyle w:val="BDOITable"/>
            </w:pPr>
            <w:r>
              <w:rPr>
                <w:sz w:val="16"/>
              </w:rPr>
              <w:t>Start quotation or PRF; follow it</w:t>
            </w:r>
          </w:p>
        </w:tc>
        <w:tc>
          <w:tcPr>
            <w:tcW w:type="dxa" w:w="2374"/>
            <w:tcMar>
              <w:top w:w="50" w:type="dxa"/>
              <w:bottom w:w="50" w:type="dxa"/>
              <w:left w:w="90" w:type="dxa"/>
              <w:right w:w="90" w:type="dxa"/>
            </w:tcMar>
          </w:tcPr>
          <w:p>
            <w:pPr>
              <w:pStyle w:val="BDOITable"/>
            </w:pPr>
            <w:r>
              <w:rPr>
                <w:sz w:val="16"/>
              </w:rPr>
              <w:t>For Proposal / New Business Path</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FOR_PROCESSING</w:t>
            </w:r>
          </w:p>
        </w:tc>
        <w:tc>
          <w:tcPr>
            <w:tcW w:type="dxa" w:w="2493"/>
            <w:tcMar>
              <w:top w:w="50" w:type="dxa"/>
              <w:bottom w:w="50" w:type="dxa"/>
              <w:left w:w="90" w:type="dxa"/>
              <w:right w:w="90" w:type="dxa"/>
            </w:tcMar>
            <w:shd w:val="clear" w:color="auto" w:fill="E5F5FF"/>
          </w:tcPr>
          <w:p>
            <w:pPr>
              <w:pStyle w:val="BDOITable"/>
            </w:pPr>
            <w:r>
              <w:rPr>
                <w:sz w:val="16"/>
              </w:rPr>
              <w:t>Processing TL (RNW_PROCESS_ASSIGN)</w:t>
            </w:r>
          </w:p>
        </w:tc>
        <w:tc>
          <w:tcPr>
            <w:tcW w:type="dxa" w:w="2968"/>
            <w:tcMar>
              <w:top w:w="50" w:type="dxa"/>
              <w:bottom w:w="50" w:type="dxa"/>
              <w:left w:w="90" w:type="dxa"/>
              <w:right w:w="90" w:type="dxa"/>
            </w:tcMar>
            <w:shd w:val="clear" w:color="auto" w:fill="E5F5FF"/>
          </w:tcPr>
          <w:p>
            <w:pPr>
              <w:pStyle w:val="BDOITable"/>
            </w:pPr>
            <w:r>
              <w:rPr>
                <w:sz w:val="16"/>
              </w:rPr>
              <w:t>Assign PO, upload, return</w:t>
            </w:r>
          </w:p>
        </w:tc>
        <w:tc>
          <w:tcPr>
            <w:tcW w:type="dxa" w:w="2374"/>
            <w:tcMar>
              <w:top w:w="50" w:type="dxa"/>
              <w:bottom w:w="50" w:type="dxa"/>
              <w:left w:w="90" w:type="dxa"/>
              <w:right w:w="90" w:type="dxa"/>
            </w:tcMar>
            <w:shd w:val="clear" w:color="auto" w:fill="E5F5FF"/>
          </w:tcPr>
          <w:p>
            <w:pPr>
              <w:pStyle w:val="BDOITable"/>
            </w:pPr>
            <w:r>
              <w:rPr>
                <w:sz w:val="16"/>
              </w:rPr>
              <w:t>For processing</w:t>
            </w:r>
          </w:p>
        </w:tc>
      </w:tr>
      <w:tr>
        <w:trPr>
          <w:cantSplit w:val="true"/>
        </w:trPr>
        <w:tc>
          <w:tcPr>
            <w:tcW w:type="dxa" w:w="2137"/>
            <w:tcMar>
              <w:top w:w="50" w:type="dxa"/>
              <w:bottom w:w="50" w:type="dxa"/>
              <w:left w:w="90" w:type="dxa"/>
              <w:right w:w="90" w:type="dxa"/>
            </w:tcMar>
          </w:tcPr>
          <w:p>
            <w:pPr>
              <w:pStyle w:val="BDOITable"/>
            </w:pPr>
            <w:r>
              <w:rPr>
                <w:sz w:val="16"/>
              </w:rPr>
              <w:t>IN_PROCESSING</w:t>
            </w:r>
          </w:p>
        </w:tc>
        <w:tc>
          <w:tcPr>
            <w:tcW w:type="dxa" w:w="2493"/>
            <w:tcMar>
              <w:top w:w="50" w:type="dxa"/>
              <w:bottom w:w="50" w:type="dxa"/>
              <w:left w:w="90" w:type="dxa"/>
              <w:right w:w="90" w:type="dxa"/>
            </w:tcMar>
          </w:tcPr>
          <w:p>
            <w:pPr>
              <w:pStyle w:val="BDOITable"/>
            </w:pPr>
            <w:r>
              <w:rPr>
                <w:sz w:val="16"/>
              </w:rPr>
              <w:t>Processing Officer (RNW_PROCESS)</w:t>
            </w:r>
          </w:p>
        </w:tc>
        <w:tc>
          <w:tcPr>
            <w:tcW w:type="dxa" w:w="2968"/>
            <w:tcMar>
              <w:top w:w="50" w:type="dxa"/>
              <w:bottom w:w="50" w:type="dxa"/>
              <w:left w:w="90" w:type="dxa"/>
              <w:right w:w="90" w:type="dxa"/>
            </w:tcMar>
          </w:tcPr>
          <w:p>
            <w:pPr>
              <w:pStyle w:val="BDOITable"/>
            </w:pPr>
            <w:r>
              <w:rPr>
                <w:sz w:val="16"/>
              </w:rPr>
              <w:t>Update data, computations, return, send to insurer</w:t>
            </w:r>
          </w:p>
        </w:tc>
        <w:tc>
          <w:tcPr>
            <w:tcW w:type="dxa" w:w="2374"/>
            <w:tcMar>
              <w:top w:w="50" w:type="dxa"/>
              <w:bottom w:w="50" w:type="dxa"/>
              <w:left w:w="90" w:type="dxa"/>
              <w:right w:w="90" w:type="dxa"/>
            </w:tcMar>
          </w:tcPr>
          <w:p>
            <w:pPr>
              <w:pStyle w:val="BDOITable"/>
            </w:pPr>
            <w:r>
              <w:rPr>
                <w:sz w:val="16"/>
              </w:rPr>
              <w:t>In processing</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WITH_INSURER</w:t>
            </w:r>
          </w:p>
        </w:tc>
        <w:tc>
          <w:tcPr>
            <w:tcW w:type="dxa" w:w="2493"/>
            <w:tcMar>
              <w:top w:w="50" w:type="dxa"/>
              <w:bottom w:w="50" w:type="dxa"/>
              <w:left w:w="90" w:type="dxa"/>
              <w:right w:w="90" w:type="dxa"/>
            </w:tcMar>
            <w:shd w:val="clear" w:color="auto" w:fill="E5F5FF"/>
          </w:tcPr>
          <w:p>
            <w:pPr>
              <w:pStyle w:val="BDOITable"/>
            </w:pPr>
            <w:r>
              <w:rPr>
                <w:sz w:val="16"/>
              </w:rPr>
              <w:t>Processing (RNW_INSURER)</w:t>
            </w:r>
          </w:p>
        </w:tc>
        <w:tc>
          <w:tcPr>
            <w:tcW w:type="dxa" w:w="2968"/>
            <w:tcMar>
              <w:top w:w="50" w:type="dxa"/>
              <w:bottom w:w="50" w:type="dxa"/>
              <w:left w:w="90" w:type="dxa"/>
              <w:right w:w="90" w:type="dxa"/>
            </w:tcMar>
            <w:shd w:val="clear" w:color="auto" w:fill="E5F5FF"/>
          </w:tcPr>
          <w:p>
            <w:pPr>
              <w:pStyle w:val="BDOITable"/>
            </w:pPr>
            <w:r>
              <w:rPr>
                <w:sz w:val="16"/>
              </w:rPr>
              <w:t>Upload response, override mismatch</w:t>
            </w:r>
          </w:p>
        </w:tc>
        <w:tc>
          <w:tcPr>
            <w:tcW w:type="dxa" w:w="2374"/>
            <w:tcMar>
              <w:top w:w="50" w:type="dxa"/>
              <w:bottom w:w="50" w:type="dxa"/>
              <w:left w:w="90" w:type="dxa"/>
              <w:right w:w="90" w:type="dxa"/>
            </w:tcMar>
            <w:shd w:val="clear" w:color="auto" w:fill="E5F5FF"/>
          </w:tcPr>
          <w:p>
            <w:pPr>
              <w:pStyle w:val="BDOITable"/>
            </w:pPr>
            <w:r>
              <w:rPr>
                <w:sz w:val="16"/>
              </w:rPr>
              <w:t>With insurer</w:t>
            </w:r>
          </w:p>
        </w:tc>
      </w:tr>
      <w:tr>
        <w:trPr>
          <w:cantSplit w:val="true"/>
        </w:trPr>
        <w:tc>
          <w:tcPr>
            <w:tcW w:type="dxa" w:w="2137"/>
            <w:tcMar>
              <w:top w:w="50" w:type="dxa"/>
              <w:bottom w:w="50" w:type="dxa"/>
              <w:left w:w="90" w:type="dxa"/>
              <w:right w:w="90" w:type="dxa"/>
            </w:tcMar>
          </w:tcPr>
          <w:p>
            <w:pPr>
              <w:pStyle w:val="BDOITable"/>
            </w:pPr>
            <w:r>
              <w:rPr>
                <w:sz w:val="16"/>
              </w:rPr>
              <w:t>RA_READY</w:t>
            </w:r>
          </w:p>
        </w:tc>
        <w:tc>
          <w:tcPr>
            <w:tcW w:type="dxa" w:w="2493"/>
            <w:tcMar>
              <w:top w:w="50" w:type="dxa"/>
              <w:bottom w:w="50" w:type="dxa"/>
              <w:left w:w="90" w:type="dxa"/>
              <w:right w:w="90" w:type="dxa"/>
            </w:tcMar>
          </w:tcPr>
          <w:p>
            <w:pPr>
              <w:pStyle w:val="BDOITable"/>
            </w:pPr>
            <w:r>
              <w:rPr>
                <w:sz w:val="16"/>
              </w:rPr>
              <w:t>Marketing / Processing (RNW_RA_GENERATE)</w:t>
            </w:r>
          </w:p>
        </w:tc>
        <w:tc>
          <w:tcPr>
            <w:tcW w:type="dxa" w:w="2968"/>
            <w:tcMar>
              <w:top w:w="50" w:type="dxa"/>
              <w:bottom w:w="50" w:type="dxa"/>
              <w:left w:w="90" w:type="dxa"/>
              <w:right w:w="90" w:type="dxa"/>
            </w:tcMar>
          </w:tcPr>
          <w:p>
            <w:pPr>
              <w:pStyle w:val="BDOITable"/>
            </w:pPr>
            <w:r>
              <w:rPr>
                <w:sz w:val="16"/>
              </w:rPr>
              <w:t>Generate RA</w:t>
            </w:r>
          </w:p>
        </w:tc>
        <w:tc>
          <w:tcPr>
            <w:tcW w:type="dxa" w:w="2374"/>
            <w:tcMar>
              <w:top w:w="50" w:type="dxa"/>
              <w:bottom w:w="50" w:type="dxa"/>
              <w:left w:w="90" w:type="dxa"/>
              <w:right w:w="90" w:type="dxa"/>
            </w:tcMar>
          </w:tcPr>
          <w:p>
            <w:pPr>
              <w:pStyle w:val="BDOITable"/>
            </w:pPr>
            <w:r>
              <w:rPr>
                <w:sz w:val="16"/>
              </w:rPr>
              <w:t>RA ready</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RA_GENERATED</w:t>
            </w:r>
          </w:p>
        </w:tc>
        <w:tc>
          <w:tcPr>
            <w:tcW w:type="dxa" w:w="2493"/>
            <w:tcMar>
              <w:top w:w="50" w:type="dxa"/>
              <w:bottom w:w="50" w:type="dxa"/>
              <w:left w:w="90" w:type="dxa"/>
              <w:right w:w="90" w:type="dxa"/>
            </w:tcMar>
            <w:shd w:val="clear" w:color="auto" w:fill="E5F5FF"/>
          </w:tcPr>
          <w:p>
            <w:pPr>
              <w:pStyle w:val="BDOITable"/>
            </w:pPr>
            <w:r>
              <w:rPr>
                <w:sz w:val="16"/>
              </w:rPr>
              <w:t>Marketing / Processing (RNW_RA_SEND)</w:t>
            </w:r>
          </w:p>
        </w:tc>
        <w:tc>
          <w:tcPr>
            <w:tcW w:type="dxa" w:w="2968"/>
            <w:tcMar>
              <w:top w:w="50" w:type="dxa"/>
              <w:bottom w:w="50" w:type="dxa"/>
              <w:left w:w="90" w:type="dxa"/>
              <w:right w:w="90" w:type="dxa"/>
            </w:tcMar>
            <w:shd w:val="clear" w:color="auto" w:fill="E5F5FF"/>
          </w:tcPr>
          <w:p>
            <w:pPr>
              <w:pStyle w:val="BDOITable"/>
            </w:pPr>
            <w:r>
              <w:rPr>
                <w:sz w:val="16"/>
              </w:rPr>
              <w:t>Send, cancel RA (override)</w:t>
            </w:r>
          </w:p>
        </w:tc>
        <w:tc>
          <w:tcPr>
            <w:tcW w:type="dxa" w:w="2374"/>
            <w:tcMar>
              <w:top w:w="50" w:type="dxa"/>
              <w:bottom w:w="50" w:type="dxa"/>
              <w:left w:w="90" w:type="dxa"/>
              <w:right w:w="90" w:type="dxa"/>
            </w:tcMar>
            <w:shd w:val="clear" w:color="auto" w:fill="E5F5FF"/>
          </w:tcPr>
          <w:p>
            <w:pPr>
              <w:pStyle w:val="BDOITable"/>
            </w:pPr>
            <w:r>
              <w:rPr>
                <w:sz w:val="16"/>
              </w:rPr>
              <w:t>RA generated</w:t>
            </w:r>
          </w:p>
        </w:tc>
      </w:tr>
      <w:tr>
        <w:trPr>
          <w:cantSplit w:val="true"/>
        </w:trPr>
        <w:tc>
          <w:tcPr>
            <w:tcW w:type="dxa" w:w="2137"/>
            <w:tcMar>
              <w:top w:w="50" w:type="dxa"/>
              <w:bottom w:w="50" w:type="dxa"/>
              <w:left w:w="90" w:type="dxa"/>
              <w:right w:w="90" w:type="dxa"/>
            </w:tcMar>
          </w:tcPr>
          <w:p>
            <w:pPr>
              <w:pStyle w:val="BDOITable"/>
            </w:pPr>
            <w:r>
              <w:rPr>
                <w:sz w:val="16"/>
              </w:rPr>
              <w:t>RA_SENT</w:t>
            </w:r>
          </w:p>
        </w:tc>
        <w:tc>
          <w:tcPr>
            <w:tcW w:type="dxa" w:w="2493"/>
            <w:tcMar>
              <w:top w:w="50" w:type="dxa"/>
              <w:bottom w:w="50" w:type="dxa"/>
              <w:left w:w="90" w:type="dxa"/>
              <w:right w:w="90" w:type="dxa"/>
            </w:tcMar>
          </w:tcPr>
          <w:p>
            <w:pPr>
              <w:pStyle w:val="BDOITable"/>
            </w:pPr>
            <w:r>
              <w:rPr>
                <w:sz w:val="16"/>
              </w:rPr>
              <w:t>Marketing / Processing (RNW_ACCEPT)</w:t>
            </w:r>
          </w:p>
        </w:tc>
        <w:tc>
          <w:tcPr>
            <w:tcW w:type="dxa" w:w="2968"/>
            <w:tcMar>
              <w:top w:w="50" w:type="dxa"/>
              <w:bottom w:w="50" w:type="dxa"/>
              <w:left w:w="90" w:type="dxa"/>
              <w:right w:w="90" w:type="dxa"/>
            </w:tcMar>
          </w:tcPr>
          <w:p>
            <w:pPr>
              <w:pStyle w:val="BDOITable"/>
            </w:pPr>
            <w:r>
              <w:rPr>
                <w:sz w:val="16"/>
              </w:rPr>
              <w:t>Record acceptance, second notice</w:t>
            </w:r>
          </w:p>
        </w:tc>
        <w:tc>
          <w:tcPr>
            <w:tcW w:type="dxa" w:w="2374"/>
            <w:tcMar>
              <w:top w:w="50" w:type="dxa"/>
              <w:bottom w:w="50" w:type="dxa"/>
              <w:left w:w="90" w:type="dxa"/>
              <w:right w:w="90" w:type="dxa"/>
            </w:tcMar>
          </w:tcPr>
          <w:p>
            <w:pPr>
              <w:pStyle w:val="BDOITable"/>
            </w:pPr>
            <w:r>
              <w:rPr>
                <w:sz w:val="16"/>
              </w:rPr>
              <w:t>RA Sent / Awaiting Response</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ACCEPTED</w:t>
            </w:r>
          </w:p>
        </w:tc>
        <w:tc>
          <w:tcPr>
            <w:tcW w:type="dxa" w:w="2493"/>
            <w:tcMar>
              <w:top w:w="50" w:type="dxa"/>
              <w:bottom w:w="50" w:type="dxa"/>
              <w:left w:w="90" w:type="dxa"/>
              <w:right w:w="90" w:type="dxa"/>
            </w:tcMar>
            <w:shd w:val="clear" w:color="auto" w:fill="E5F5FF"/>
          </w:tcPr>
          <w:p>
            <w:pPr>
              <w:pStyle w:val="BDOITable"/>
            </w:pPr>
            <w:r>
              <w:rPr>
                <w:sz w:val="16"/>
              </w:rPr>
              <w:t>System</w:t>
            </w:r>
          </w:p>
        </w:tc>
        <w:tc>
          <w:tcPr>
            <w:tcW w:type="dxa" w:w="2968"/>
            <w:tcMar>
              <w:top w:w="50" w:type="dxa"/>
              <w:bottom w:w="50" w:type="dxa"/>
              <w:left w:w="90" w:type="dxa"/>
              <w:right w:w="90" w:type="dxa"/>
            </w:tcMar>
            <w:shd w:val="clear" w:color="auto" w:fill="E5F5FF"/>
          </w:tcPr>
          <w:p>
            <w:pPr>
              <w:pStyle w:val="BDOITable"/>
            </w:pPr>
            <w:r>
              <w:rPr>
                <w:sz w:val="16"/>
              </w:rPr>
              <w:t>Fast track of the renewal account</w:t>
            </w:r>
          </w:p>
        </w:tc>
        <w:tc>
          <w:tcPr>
            <w:tcW w:type="dxa" w:w="2374"/>
            <w:tcMar>
              <w:top w:w="50" w:type="dxa"/>
              <w:bottom w:w="50" w:type="dxa"/>
              <w:left w:w="90" w:type="dxa"/>
              <w:right w:w="90" w:type="dxa"/>
            </w:tcMar>
            <w:shd w:val="clear" w:color="auto" w:fill="E5F5FF"/>
          </w:tcPr>
          <w:p>
            <w:pPr>
              <w:pStyle w:val="BDOITable"/>
            </w:pPr>
            <w:r>
              <w:rPr>
                <w:sz w:val="16"/>
              </w:rPr>
              <w:t>Accepted</w:t>
            </w:r>
          </w:p>
        </w:tc>
      </w:tr>
      <w:tr>
        <w:trPr>
          <w:cantSplit w:val="true"/>
        </w:trPr>
        <w:tc>
          <w:tcPr>
            <w:tcW w:type="dxa" w:w="2137"/>
            <w:tcMar>
              <w:top w:w="50" w:type="dxa"/>
              <w:bottom w:w="50" w:type="dxa"/>
              <w:left w:w="90" w:type="dxa"/>
              <w:right w:w="90" w:type="dxa"/>
            </w:tcMar>
          </w:tcPr>
          <w:p>
            <w:pPr>
              <w:pStyle w:val="BDOITable"/>
            </w:pPr>
            <w:r>
              <w:rPr>
                <w:sz w:val="16"/>
              </w:rPr>
              <w:t>FOR_PLACEMENT_BOOKING</w:t>
            </w:r>
          </w:p>
        </w:tc>
        <w:tc>
          <w:tcPr>
            <w:tcW w:type="dxa" w:w="2493"/>
            <w:tcMar>
              <w:top w:w="50" w:type="dxa"/>
              <w:bottom w:w="50" w:type="dxa"/>
              <w:left w:w="90" w:type="dxa"/>
              <w:right w:w="90" w:type="dxa"/>
            </w:tcMar>
          </w:tcPr>
          <w:p>
            <w:pPr>
              <w:pStyle w:val="BDOITable"/>
            </w:pPr>
            <w:r>
              <w:rPr>
                <w:sz w:val="16"/>
              </w:rPr>
              <w:t>NB placement and booking users</w:t>
            </w:r>
          </w:p>
        </w:tc>
        <w:tc>
          <w:tcPr>
            <w:tcW w:type="dxa" w:w="2968"/>
            <w:tcMar>
              <w:top w:w="50" w:type="dxa"/>
              <w:bottom w:w="50" w:type="dxa"/>
              <w:left w:w="90" w:type="dxa"/>
              <w:right w:w="90" w:type="dxa"/>
            </w:tcMar>
          </w:tcPr>
          <w:p>
            <w:pPr>
              <w:pStyle w:val="BDOITable"/>
            </w:pPr>
            <w:r>
              <w:rPr>
                <w:sz w:val="16"/>
              </w:rPr>
              <w:t>BRD-1 payment gate, placement, issuance, booking</w:t>
            </w:r>
          </w:p>
        </w:tc>
        <w:tc>
          <w:tcPr>
            <w:tcW w:type="dxa" w:w="2374"/>
            <w:tcMar>
              <w:top w:w="50" w:type="dxa"/>
              <w:bottom w:w="50" w:type="dxa"/>
              <w:left w:w="90" w:type="dxa"/>
              <w:right w:w="90" w:type="dxa"/>
            </w:tcMar>
          </w:tcPr>
          <w:p>
            <w:pPr>
              <w:pStyle w:val="BDOITable"/>
            </w:pPr>
            <w:r>
              <w:rPr>
                <w:sz w:val="16"/>
              </w:rPr>
              <w:t>For Placement and Booking</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LETTER_PENDING</w:t>
            </w:r>
          </w:p>
        </w:tc>
        <w:tc>
          <w:tcPr>
            <w:tcW w:type="dxa" w:w="2493"/>
            <w:tcMar>
              <w:top w:w="50" w:type="dxa"/>
              <w:bottom w:w="50" w:type="dxa"/>
              <w:left w:w="90" w:type="dxa"/>
              <w:right w:w="90" w:type="dxa"/>
            </w:tcMar>
            <w:shd w:val="clear" w:color="auto" w:fill="E5F5FF"/>
          </w:tcPr>
          <w:p>
            <w:pPr>
              <w:pStyle w:val="BDOITable"/>
            </w:pPr>
            <w:r>
              <w:rPr>
                <w:sz w:val="16"/>
              </w:rPr>
              <w:t>Marketing / Processing (RNW_RA_GENERATE)</w:t>
            </w:r>
          </w:p>
        </w:tc>
        <w:tc>
          <w:tcPr>
            <w:tcW w:type="dxa" w:w="2968"/>
            <w:tcMar>
              <w:top w:w="50" w:type="dxa"/>
              <w:bottom w:w="50" w:type="dxa"/>
              <w:left w:w="90" w:type="dxa"/>
              <w:right w:w="90" w:type="dxa"/>
            </w:tcMar>
            <w:shd w:val="clear" w:color="auto" w:fill="E5F5FF"/>
          </w:tcPr>
          <w:p>
            <w:pPr>
              <w:pStyle w:val="BDOITable"/>
            </w:pPr>
            <w:r>
              <w:rPr>
                <w:sz w:val="16"/>
              </w:rPr>
              <w:t>Send NFR or NAL; re-open</w:t>
            </w:r>
          </w:p>
        </w:tc>
        <w:tc>
          <w:tcPr>
            <w:tcW w:type="dxa" w:w="2374"/>
            <w:tcMar>
              <w:top w:w="50" w:type="dxa"/>
              <w:bottom w:w="50" w:type="dxa"/>
              <w:left w:w="90" w:type="dxa"/>
              <w:right w:w="90" w:type="dxa"/>
            </w:tcMar>
            <w:shd w:val="clear" w:color="auto" w:fill="E5F5FF"/>
          </w:tcPr>
          <w:p>
            <w:pPr>
              <w:pStyle w:val="BDOITable"/>
            </w:pPr>
            <w:r>
              <w:rPr>
                <w:sz w:val="16"/>
              </w:rPr>
              <w:t>Letter pending</w:t>
            </w:r>
          </w:p>
        </w:tc>
      </w:tr>
      <w:tr>
        <w:trPr>
          <w:cantSplit w:val="true"/>
        </w:trPr>
        <w:tc>
          <w:tcPr>
            <w:tcW w:type="dxa" w:w="2137"/>
            <w:tcMar>
              <w:top w:w="50" w:type="dxa"/>
              <w:bottom w:w="50" w:type="dxa"/>
              <w:left w:w="90" w:type="dxa"/>
              <w:right w:w="90" w:type="dxa"/>
            </w:tcMar>
          </w:tcPr>
          <w:p>
            <w:pPr>
              <w:pStyle w:val="BDOITable"/>
            </w:pPr>
            <w:r>
              <w:rPr>
                <w:sz w:val="16"/>
              </w:rPr>
              <w:t>RENEWED</w:t>
            </w:r>
          </w:p>
        </w:tc>
        <w:tc>
          <w:tcPr>
            <w:tcW w:type="dxa" w:w="2493"/>
            <w:tcMar>
              <w:top w:w="50" w:type="dxa"/>
              <w:bottom w:w="50" w:type="dxa"/>
              <w:left w:w="90" w:type="dxa"/>
              <w:right w:w="90" w:type="dxa"/>
            </w:tcMar>
          </w:tcPr>
          <w:p>
            <w:pPr>
              <w:pStyle w:val="BDOITable"/>
            </w:pPr>
            <w:r>
              <w:rPr>
                <w:sz w:val="16"/>
              </w:rPr>
              <w:t>-</w:t>
            </w:r>
          </w:p>
        </w:tc>
        <w:tc>
          <w:tcPr>
            <w:tcW w:type="dxa" w:w="2968"/>
            <w:tcMar>
              <w:top w:w="50" w:type="dxa"/>
              <w:bottom w:w="50" w:type="dxa"/>
              <w:left w:w="90" w:type="dxa"/>
              <w:right w:w="90" w:type="dxa"/>
            </w:tcMar>
          </w:tcPr>
          <w:p>
            <w:pPr>
              <w:pStyle w:val="BDOITable"/>
            </w:pPr>
            <w:r>
              <w:rPr>
                <w:sz w:val="16"/>
              </w:rPr>
              <w:t>terminal</w:t>
            </w:r>
          </w:p>
        </w:tc>
        <w:tc>
          <w:tcPr>
            <w:tcW w:type="dxa" w:w="2374"/>
            <w:tcMar>
              <w:top w:w="50" w:type="dxa"/>
              <w:bottom w:w="50" w:type="dxa"/>
              <w:left w:w="90" w:type="dxa"/>
              <w:right w:w="90" w:type="dxa"/>
            </w:tcMar>
          </w:tcPr>
          <w:p>
            <w:pPr>
              <w:pStyle w:val="BDOITable"/>
            </w:pPr>
            <w:r>
              <w:rPr>
                <w:sz w:val="16"/>
              </w:rPr>
              <w:t>Renewed</w:t>
            </w:r>
          </w:p>
        </w:tc>
      </w:tr>
      <w:tr>
        <w:trPr>
          <w:cantSplit w:val="true"/>
        </w:trPr>
        <w:tc>
          <w:tcPr>
            <w:tcW w:type="dxa" w:w="2137"/>
            <w:tcMar>
              <w:top w:w="50" w:type="dxa"/>
              <w:bottom w:w="50" w:type="dxa"/>
              <w:left w:w="90" w:type="dxa"/>
              <w:right w:w="90" w:type="dxa"/>
            </w:tcMar>
            <w:shd w:val="clear" w:color="auto" w:fill="E5F5FF"/>
          </w:tcPr>
          <w:p>
            <w:pPr>
              <w:pStyle w:val="BDOITable"/>
            </w:pPr>
            <w:r>
              <w:rPr>
                <w:sz w:val="16"/>
              </w:rPr>
              <w:t>CLOSED</w:t>
            </w:r>
          </w:p>
        </w:tc>
        <w:tc>
          <w:tcPr>
            <w:tcW w:type="dxa" w:w="2493"/>
            <w:tcMar>
              <w:top w:w="50" w:type="dxa"/>
              <w:bottom w:w="50" w:type="dxa"/>
              <w:left w:w="90" w:type="dxa"/>
              <w:right w:w="90" w:type="dxa"/>
            </w:tcMar>
            <w:shd w:val="clear" w:color="auto" w:fill="E5F5FF"/>
          </w:tcPr>
          <w:p>
            <w:pPr>
              <w:pStyle w:val="BDOITable"/>
            </w:pPr>
            <w:r>
              <w:rPr>
                <w:sz w:val="16"/>
              </w:rPr>
              <w:t>-</w:t>
            </w:r>
          </w:p>
        </w:tc>
        <w:tc>
          <w:tcPr>
            <w:tcW w:type="dxa" w:w="2968"/>
            <w:tcMar>
              <w:top w:w="50" w:type="dxa"/>
              <w:bottom w:w="50" w:type="dxa"/>
              <w:left w:w="90" w:type="dxa"/>
              <w:right w:w="90" w:type="dxa"/>
            </w:tcMar>
            <w:shd w:val="clear" w:color="auto" w:fill="E5F5FF"/>
          </w:tcPr>
          <w:p>
            <w:pPr>
              <w:pStyle w:val="BDOITable"/>
            </w:pPr>
            <w:r>
              <w:rPr>
                <w:sz w:val="16"/>
              </w:rPr>
              <w:t>terminal; closed as NOT_RENEWED, LOST, EXPIRED_UNRENEWED or BOOKED_OTHER_INVOICE</w:t>
            </w:r>
          </w:p>
        </w:tc>
        <w:tc>
          <w:tcPr>
            <w:tcW w:type="dxa" w:w="2374"/>
            <w:tcMar>
              <w:top w:w="50" w:type="dxa"/>
              <w:bottom w:w="50" w:type="dxa"/>
              <w:left w:w="90" w:type="dxa"/>
              <w:right w:w="90" w:type="dxa"/>
            </w:tcMar>
            <w:shd w:val="clear" w:color="auto" w:fill="E5F5FF"/>
          </w:tcPr>
          <w:p>
            <w:pPr>
              <w:pStyle w:val="BDOITable"/>
            </w:pPr>
            <w:r>
              <w:rPr>
                <w:sz w:val="16"/>
              </w:rPr>
              <w:t>Closed</w:t>
            </w:r>
          </w:p>
        </w:tc>
      </w:tr>
    </w:tbl>
    <w:p>
      <w:pPr>
        <w:pStyle w:val="BDOISpacer"/>
      </w:pPr>
    </w:p>
    <w:p>
      <w:pPr>
        <w:pStyle w:val="Heading2"/>
      </w:pPr>
      <w:bookmarkStart w:id="188" w:name="_Toc000188"/>
      <w:r>
        <w:rPr/>
        <w:t>5.2 Transitions</w:t>
      </w:r>
      <w:bookmarkEnd w:id="188"/>
    </w:p>
    <w:p>
      <w:pPr>
        <w:pStyle w:val="Caption"/>
        <w:keepNext/>
        <w:spacing w:after="60"/>
      </w:pPr>
      <w:r>
        <w:rPr>
          <w:b/>
          <w:i w:val="0"/>
        </w:rPr>
        <w:t xml:space="preserve">Table 10: </w:t>
      </w:r>
      <w:r>
        <w:rPr/>
        <w:t>Transitions of RNW_CASE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94"/>
        <w:gridCol w:w="1994"/>
        <w:gridCol w:w="2111"/>
        <w:gridCol w:w="1994"/>
        <w:gridCol w:w="1877"/>
      </w:tblGrid>
      <w:tr>
        <w:trPr>
          <w:tblHeader w:val="true"/>
          <w:cantSplit w:val="true"/>
        </w:trPr>
        <w:tc>
          <w:tcPr>
            <w:tcW w:type="dxa" w:w="1994"/>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2112"/>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877"/>
            <w:shd w:val="clear" w:color="auto" w:fill="004EA8"/>
            <w:tcMar>
              <w:top w:w="50" w:type="dxa"/>
              <w:bottom w:w="50" w:type="dxa"/>
              <w:left w:w="90" w:type="dxa"/>
              <w:right w:w="90" w:type="dxa"/>
            </w:tcMar>
            <w:vAlign w:val="center"/>
          </w:tcPr>
          <w:p>
            <w:pPr>
              <w:pStyle w:val="BDOITableHeader"/>
            </w:pPr>
            <w:r>
              <w:rPr>
                <w:b/>
                <w:color w:val="FFFFFF"/>
                <w:sz w:val="16"/>
              </w:rPr>
              <w:t>Condition / reason</w:t>
            </w:r>
          </w:p>
        </w:tc>
      </w:tr>
      <w:tr>
        <w:trPr>
          <w:cantSplit w:val="true"/>
        </w:trPr>
        <w:tc>
          <w:tcPr>
            <w:tcW w:type="dxa" w:w="1994"/>
            <w:tcMar>
              <w:top w:w="50" w:type="dxa"/>
              <w:bottom w:w="50" w:type="dxa"/>
              <w:left w:w="90" w:type="dxa"/>
              <w:right w:w="90" w:type="dxa"/>
            </w:tcMar>
          </w:tcPr>
          <w:p>
            <w:pPr>
              <w:pStyle w:val="BDOITable"/>
            </w:pPr>
            <w:r>
              <w:rPr>
                <w:sz w:val="16"/>
              </w:rPr>
              <w:t>EXTRACTED</w:t>
            </w:r>
          </w:p>
        </w:tc>
        <w:tc>
          <w:tcPr>
            <w:tcW w:type="dxa" w:w="1994"/>
            <w:tcMar>
              <w:top w:w="50" w:type="dxa"/>
              <w:bottom w:w="50" w:type="dxa"/>
              <w:left w:w="90" w:type="dxa"/>
              <w:right w:w="90" w:type="dxa"/>
            </w:tcMar>
          </w:tcPr>
          <w:p>
            <w:pPr>
              <w:pStyle w:val="BDOITable"/>
            </w:pPr>
            <w:r>
              <w:rPr>
                <w:sz w:val="16"/>
              </w:rPr>
              <w:t>Initiate</w:t>
            </w:r>
          </w:p>
        </w:tc>
        <w:tc>
          <w:tcPr>
            <w:tcW w:type="dxa" w:w="2112"/>
            <w:tcMar>
              <w:top w:w="50" w:type="dxa"/>
              <w:bottom w:w="50" w:type="dxa"/>
              <w:left w:w="90" w:type="dxa"/>
              <w:right w:w="90" w:type="dxa"/>
            </w:tcMar>
          </w:tcPr>
          <w:p>
            <w:pPr>
              <w:pStyle w:val="BDOITable"/>
            </w:pPr>
            <w:r>
              <w:rPr>
                <w:sz w:val="16"/>
              </w:rPr>
              <w:t>EVALUATING</w:t>
            </w:r>
          </w:p>
        </w:tc>
        <w:tc>
          <w:tcPr>
            <w:tcW w:type="dxa" w:w="1994"/>
            <w:tcMar>
              <w:top w:w="50" w:type="dxa"/>
              <w:bottom w:w="50" w:type="dxa"/>
              <w:left w:w="90" w:type="dxa"/>
              <w:right w:w="90" w:type="dxa"/>
            </w:tcMar>
          </w:tcPr>
          <w:p>
            <w:pPr>
              <w:pStyle w:val="BDOITable"/>
            </w:pPr>
            <w:r>
              <w:rPr>
                <w:sz w:val="16"/>
              </w:rPr>
              <w:t>RNW_EXTRACT</w:t>
            </w:r>
          </w:p>
        </w:tc>
        <w:tc>
          <w:tcPr>
            <w:tcW w:type="dxa" w:w="1877"/>
            <w:tcMar>
              <w:top w:w="50" w:type="dxa"/>
              <w:bottom w:w="50" w:type="dxa"/>
              <w:left w:w="90" w:type="dxa"/>
              <w:right w:w="90" w:type="dxa"/>
            </w:tcMar>
          </w:tcPr>
          <w:p>
            <w:pPr>
              <w:pStyle w:val="BDOITable"/>
            </w:pPr>
            <w:r>
              <w:rPr>
                <w:sz w:val="16"/>
              </w:rPr>
              <w:t>Bulk only for the bulk segments</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EVALUATING</w:t>
            </w:r>
          </w:p>
        </w:tc>
        <w:tc>
          <w:tcPr>
            <w:tcW w:type="dxa" w:w="1994"/>
            <w:tcMar>
              <w:top w:w="50" w:type="dxa"/>
              <w:bottom w:w="50" w:type="dxa"/>
              <w:left w:w="90" w:type="dxa"/>
              <w:right w:w="90" w:type="dxa"/>
            </w:tcMar>
            <w:shd w:val="clear" w:color="auto" w:fill="E5F5FF"/>
          </w:tcPr>
          <w:p>
            <w:pPr>
              <w:pStyle w:val="BDOITable"/>
            </w:pPr>
            <w:r>
              <w:rPr>
                <w:sz w:val="16"/>
              </w:rPr>
              <w:t>Route to Unassigned Disposition (automatic)</w:t>
            </w:r>
          </w:p>
        </w:tc>
        <w:tc>
          <w:tcPr>
            <w:tcW w:type="dxa" w:w="2112"/>
            <w:tcMar>
              <w:top w:w="50" w:type="dxa"/>
              <w:bottom w:w="50" w:type="dxa"/>
              <w:left w:w="90" w:type="dxa"/>
              <w:right w:w="90" w:type="dxa"/>
            </w:tcMar>
            <w:shd w:val="clear" w:color="auto" w:fill="E5F5FF"/>
          </w:tcPr>
          <w:p>
            <w:pPr>
              <w:pStyle w:val="BDOITable"/>
            </w:pPr>
            <w:r>
              <w:rPr>
                <w:sz w:val="16"/>
              </w:rPr>
              <w:t>UNASSIGNED</w:t>
            </w:r>
          </w:p>
        </w:tc>
        <w:tc>
          <w:tcPr>
            <w:tcW w:type="dxa" w:w="1994"/>
            <w:tcMar>
              <w:top w:w="50" w:type="dxa"/>
              <w:bottom w:w="50" w:type="dxa"/>
              <w:left w:w="90" w:type="dxa"/>
              <w:right w:w="90" w:type="dxa"/>
            </w:tcMar>
            <w:shd w:val="clear" w:color="auto" w:fill="E5F5FF"/>
          </w:tcPr>
          <w:p>
            <w:pPr>
              <w:pStyle w:val="BDOITable"/>
            </w:pPr>
            <w:r>
              <w:rPr>
                <w:sz w:val="16"/>
              </w:rPr>
              <w:t>-</w:t>
            </w:r>
          </w:p>
        </w:tc>
        <w:tc>
          <w:tcPr>
            <w:tcW w:type="dxa" w:w="1877"/>
            <w:tcMar>
              <w:top w:w="50" w:type="dxa"/>
              <w:bottom w:w="50" w:type="dxa"/>
              <w:left w:w="90" w:type="dxa"/>
              <w:right w:w="90" w:type="dxa"/>
            </w:tcMar>
            <w:shd w:val="clear" w:color="auto" w:fill="E5F5FF"/>
          </w:tcPr>
          <w:p>
            <w:pPr>
              <w:pStyle w:val="BDOITable"/>
            </w:pPr>
            <w:r>
              <w:rPr>
                <w:sz w:val="16"/>
              </w:rPr>
              <w:t>Non-CBG, MANUAL or not Clean</w:t>
            </w:r>
          </w:p>
        </w:tc>
      </w:tr>
      <w:tr>
        <w:trPr>
          <w:cantSplit w:val="true"/>
        </w:trPr>
        <w:tc>
          <w:tcPr>
            <w:tcW w:type="dxa" w:w="1994"/>
            <w:tcMar>
              <w:top w:w="50" w:type="dxa"/>
              <w:bottom w:w="50" w:type="dxa"/>
              <w:left w:w="90" w:type="dxa"/>
              <w:right w:w="90" w:type="dxa"/>
            </w:tcMar>
          </w:tcPr>
          <w:p>
            <w:pPr>
              <w:pStyle w:val="BDOITable"/>
            </w:pPr>
            <w:r>
              <w:rPr>
                <w:sz w:val="16"/>
              </w:rPr>
              <w:t>EVALUATING</w:t>
            </w:r>
          </w:p>
        </w:tc>
        <w:tc>
          <w:tcPr>
            <w:tcW w:type="dxa" w:w="1994"/>
            <w:tcMar>
              <w:top w:w="50" w:type="dxa"/>
              <w:bottom w:w="50" w:type="dxa"/>
              <w:left w:w="90" w:type="dxa"/>
              <w:right w:w="90" w:type="dxa"/>
            </w:tcMar>
          </w:tcPr>
          <w:p>
            <w:pPr>
              <w:pStyle w:val="BDOITable"/>
            </w:pPr>
            <w:r>
              <w:rPr>
                <w:sz w:val="16"/>
              </w:rPr>
              <w:t>Route to Team Leader Review; Route to Processing (automatic)</w:t>
            </w:r>
          </w:p>
        </w:tc>
        <w:tc>
          <w:tcPr>
            <w:tcW w:type="dxa" w:w="2112"/>
            <w:tcMar>
              <w:top w:w="50" w:type="dxa"/>
              <w:bottom w:w="50" w:type="dxa"/>
              <w:left w:w="90" w:type="dxa"/>
              <w:right w:w="90" w:type="dxa"/>
            </w:tcMar>
          </w:tcPr>
          <w:p>
            <w:pPr>
              <w:pStyle w:val="BDOITable"/>
            </w:pPr>
            <w:r>
              <w:rPr>
                <w:sz w:val="16"/>
              </w:rPr>
              <w:t>FOR_TL_REVIEW or FOR_PROCESSING</w:t>
            </w:r>
          </w:p>
        </w:tc>
        <w:tc>
          <w:tcPr>
            <w:tcW w:type="dxa" w:w="1994"/>
            <w:tcMar>
              <w:top w:w="50" w:type="dxa"/>
              <w:bottom w:w="50" w:type="dxa"/>
              <w:left w:w="90" w:type="dxa"/>
              <w:right w:w="90" w:type="dxa"/>
            </w:tcMar>
          </w:tcPr>
          <w:p>
            <w:pPr>
              <w:pStyle w:val="BDOITable"/>
            </w:pPr>
            <w:r>
              <w:rPr>
                <w:sz w:val="16"/>
              </w:rPr>
              <w:t>-</w:t>
            </w:r>
          </w:p>
        </w:tc>
        <w:tc>
          <w:tcPr>
            <w:tcW w:type="dxa" w:w="1877"/>
            <w:tcMar>
              <w:top w:w="50" w:type="dxa"/>
              <w:bottom w:w="50" w:type="dxa"/>
              <w:left w:w="90" w:type="dxa"/>
              <w:right w:w="90" w:type="dxa"/>
            </w:tcMar>
          </w:tcPr>
          <w:p>
            <w:pPr>
              <w:pStyle w:val="BDOITable"/>
            </w:pPr>
            <w:r>
              <w:rPr>
                <w:sz w:val="16"/>
              </w:rPr>
              <w:t>Clean and AUTO; CBG STP</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EVALUATING</w:t>
            </w:r>
          </w:p>
        </w:tc>
        <w:tc>
          <w:tcPr>
            <w:tcW w:type="dxa" w:w="1994"/>
            <w:tcMar>
              <w:top w:w="50" w:type="dxa"/>
              <w:bottom w:w="50" w:type="dxa"/>
              <w:left w:w="90" w:type="dxa"/>
              <w:right w:w="90" w:type="dxa"/>
            </w:tcMar>
            <w:shd w:val="clear" w:color="auto" w:fill="E5F5FF"/>
          </w:tcPr>
          <w:p>
            <w:pPr>
              <w:pStyle w:val="BDOITable"/>
            </w:pPr>
            <w:r>
              <w:rPr>
                <w:sz w:val="16"/>
              </w:rPr>
              <w:t>Route to Letter Pending (automatic)</w:t>
            </w:r>
          </w:p>
        </w:tc>
        <w:tc>
          <w:tcPr>
            <w:tcW w:type="dxa" w:w="2112"/>
            <w:tcMar>
              <w:top w:w="50" w:type="dxa"/>
              <w:bottom w:w="50" w:type="dxa"/>
              <w:left w:w="90" w:type="dxa"/>
              <w:right w:w="90" w:type="dxa"/>
            </w:tcMar>
            <w:shd w:val="clear" w:color="auto" w:fill="E5F5FF"/>
          </w:tcPr>
          <w:p>
            <w:pPr>
              <w:pStyle w:val="BDOITable"/>
            </w:pPr>
            <w:r>
              <w:rPr>
                <w:sz w:val="16"/>
              </w:rPr>
              <w:t>LETTER_PENDING</w:t>
            </w:r>
          </w:p>
        </w:tc>
        <w:tc>
          <w:tcPr>
            <w:tcW w:type="dxa" w:w="1994"/>
            <w:tcMar>
              <w:top w:w="50" w:type="dxa"/>
              <w:bottom w:w="50" w:type="dxa"/>
              <w:left w:w="90" w:type="dxa"/>
              <w:right w:w="90" w:type="dxa"/>
            </w:tcMar>
            <w:shd w:val="clear" w:color="auto" w:fill="E5F5FF"/>
          </w:tcPr>
          <w:p>
            <w:pPr>
              <w:pStyle w:val="BDOITable"/>
            </w:pPr>
            <w:r>
              <w:rPr>
                <w:sz w:val="16"/>
              </w:rPr>
              <w:t>-</w:t>
            </w:r>
          </w:p>
        </w:tc>
        <w:tc>
          <w:tcPr>
            <w:tcW w:type="dxa" w:w="1877"/>
            <w:tcMar>
              <w:top w:w="50" w:type="dxa"/>
              <w:bottom w:w="50" w:type="dxa"/>
              <w:left w:w="90" w:type="dxa"/>
              <w:right w:w="90" w:type="dxa"/>
            </w:tcMar>
            <w:shd w:val="clear" w:color="auto" w:fill="E5F5FF"/>
          </w:tcPr>
          <w:p>
            <w:pPr>
              <w:pStyle w:val="BDOITable"/>
            </w:pPr>
            <w:r>
              <w:rPr>
                <w:sz w:val="16"/>
              </w:rPr>
              <w:t>System Not for Renewal</w:t>
            </w:r>
          </w:p>
        </w:tc>
      </w:tr>
      <w:tr>
        <w:trPr>
          <w:cantSplit w:val="true"/>
        </w:trPr>
        <w:tc>
          <w:tcPr>
            <w:tcW w:type="dxa" w:w="1994"/>
            <w:tcMar>
              <w:top w:w="50" w:type="dxa"/>
              <w:bottom w:w="50" w:type="dxa"/>
              <w:left w:w="90" w:type="dxa"/>
              <w:right w:w="90" w:type="dxa"/>
            </w:tcMar>
          </w:tcPr>
          <w:p>
            <w:pPr>
              <w:pStyle w:val="BDOITable"/>
            </w:pPr>
            <w:r>
              <w:rPr>
                <w:sz w:val="16"/>
              </w:rPr>
              <w:t>UNASSIGNED</w:t>
            </w:r>
          </w:p>
        </w:tc>
        <w:tc>
          <w:tcPr>
            <w:tcW w:type="dxa" w:w="1994"/>
            <w:tcMar>
              <w:top w:w="50" w:type="dxa"/>
              <w:bottom w:w="50" w:type="dxa"/>
              <w:left w:w="90" w:type="dxa"/>
              <w:right w:w="90" w:type="dxa"/>
            </w:tcMar>
          </w:tcPr>
          <w:p>
            <w:pPr>
              <w:pStyle w:val="BDOITable"/>
            </w:pPr>
            <w:r>
              <w:rPr>
                <w:sz w:val="16"/>
              </w:rPr>
              <w:t>Assign Disposition</w:t>
            </w:r>
          </w:p>
        </w:tc>
        <w:tc>
          <w:tcPr>
            <w:tcW w:type="dxa" w:w="2112"/>
            <w:tcMar>
              <w:top w:w="50" w:type="dxa"/>
              <w:bottom w:w="50" w:type="dxa"/>
              <w:left w:w="90" w:type="dxa"/>
              <w:right w:w="90" w:type="dxa"/>
            </w:tcMar>
          </w:tcPr>
          <w:p>
            <w:pPr>
              <w:pStyle w:val="BDOITable"/>
            </w:pPr>
            <w:r>
              <w:rPr>
                <w:sz w:val="16"/>
              </w:rPr>
              <w:t>FOR_DISPOSITION</w:t>
            </w:r>
          </w:p>
        </w:tc>
        <w:tc>
          <w:tcPr>
            <w:tcW w:type="dxa" w:w="1994"/>
            <w:tcMar>
              <w:top w:w="50" w:type="dxa"/>
              <w:bottom w:w="50" w:type="dxa"/>
              <w:left w:w="90" w:type="dxa"/>
              <w:right w:w="90" w:type="dxa"/>
            </w:tcMar>
          </w:tcPr>
          <w:p>
            <w:pPr>
              <w:pStyle w:val="BDOITable"/>
            </w:pPr>
            <w:r>
              <w:rPr>
                <w:sz w:val="16"/>
              </w:rPr>
              <w:t>RNW_ASSIGN</w:t>
            </w:r>
          </w:p>
        </w:tc>
        <w:tc>
          <w:tcPr>
            <w:tcW w:type="dxa" w:w="1877"/>
            <w:tcMar>
              <w:top w:w="50" w:type="dxa"/>
              <w:bottom w:w="50" w:type="dxa"/>
              <w:left w:w="90" w:type="dxa"/>
              <w:right w:w="90" w:type="dxa"/>
            </w:tcMar>
          </w:tcPr>
          <w:p>
            <w:pPr>
              <w:pStyle w:val="BDOITable"/>
            </w:pPr>
            <w:r>
              <w:rPr>
                <w:sz w:val="16"/>
              </w:rPr>
              <w:t>-</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UNASSIGNED, FOR_DISPOSITION</w:t>
            </w:r>
          </w:p>
        </w:tc>
        <w:tc>
          <w:tcPr>
            <w:tcW w:type="dxa" w:w="1994"/>
            <w:tcMar>
              <w:top w:w="50" w:type="dxa"/>
              <w:bottom w:w="50" w:type="dxa"/>
              <w:left w:w="90" w:type="dxa"/>
              <w:right w:w="90" w:type="dxa"/>
            </w:tcMar>
            <w:shd w:val="clear" w:color="auto" w:fill="E5F5FF"/>
          </w:tcPr>
          <w:p>
            <w:pPr>
              <w:pStyle w:val="BDOITable"/>
            </w:pPr>
            <w:r>
              <w:rPr>
                <w:sz w:val="16"/>
              </w:rPr>
              <w:t>Transfer</w:t>
            </w:r>
          </w:p>
        </w:tc>
        <w:tc>
          <w:tcPr>
            <w:tcW w:type="dxa" w:w="2112"/>
            <w:tcMar>
              <w:top w:w="50" w:type="dxa"/>
              <w:bottom w:w="50" w:type="dxa"/>
              <w:left w:w="90" w:type="dxa"/>
              <w:right w:w="90" w:type="dxa"/>
            </w:tcMar>
            <w:shd w:val="clear" w:color="auto" w:fill="E5F5FF"/>
          </w:tcPr>
          <w:p>
            <w:pPr>
              <w:pStyle w:val="BDOITable"/>
            </w:pPr>
            <w:r>
              <w:rPr>
                <w:sz w:val="16"/>
              </w:rPr>
              <w:t>TRANSFER_PENDING</w:t>
            </w:r>
          </w:p>
        </w:tc>
        <w:tc>
          <w:tcPr>
            <w:tcW w:type="dxa" w:w="1994"/>
            <w:tcMar>
              <w:top w:w="50" w:type="dxa"/>
              <w:bottom w:w="50" w:type="dxa"/>
              <w:left w:w="90" w:type="dxa"/>
              <w:right w:w="90" w:type="dxa"/>
            </w:tcMar>
            <w:shd w:val="clear" w:color="auto" w:fill="E5F5FF"/>
          </w:tcPr>
          <w:p>
            <w:pPr>
              <w:pStyle w:val="BDOITable"/>
            </w:pPr>
            <w:r>
              <w:rPr>
                <w:sz w:val="16"/>
              </w:rPr>
              <w:t>RNW_ASSIGN</w:t>
            </w:r>
          </w:p>
        </w:tc>
        <w:tc>
          <w:tcPr>
            <w:tcW w:type="dxa" w:w="1877"/>
            <w:tcMar>
              <w:top w:w="50" w:type="dxa"/>
              <w:bottom w:w="50" w:type="dxa"/>
              <w:left w:w="90" w:type="dxa"/>
              <w:right w:w="90" w:type="dxa"/>
            </w:tcMar>
            <w:shd w:val="clear" w:color="auto" w:fill="E5F5FF"/>
          </w:tcPr>
          <w:p>
            <w:pPr>
              <w:pStyle w:val="BDOITable"/>
            </w:pPr>
            <w:r>
              <w:rPr>
                <w:sz w:val="16"/>
              </w:rPr>
              <w:t>Remarks</w:t>
            </w:r>
          </w:p>
        </w:tc>
      </w:tr>
      <w:tr>
        <w:trPr>
          <w:cantSplit w:val="true"/>
        </w:trPr>
        <w:tc>
          <w:tcPr>
            <w:tcW w:type="dxa" w:w="1994"/>
            <w:tcMar>
              <w:top w:w="50" w:type="dxa"/>
              <w:bottom w:w="50" w:type="dxa"/>
              <w:left w:w="90" w:type="dxa"/>
              <w:right w:w="90" w:type="dxa"/>
            </w:tcMar>
          </w:tcPr>
          <w:p>
            <w:pPr>
              <w:pStyle w:val="BDOITable"/>
            </w:pPr>
            <w:r>
              <w:rPr>
                <w:sz w:val="16"/>
              </w:rPr>
              <w:t>TRANSFER_PENDING</w:t>
            </w:r>
          </w:p>
        </w:tc>
        <w:tc>
          <w:tcPr>
            <w:tcW w:type="dxa" w:w="1994"/>
            <w:tcMar>
              <w:top w:w="50" w:type="dxa"/>
              <w:bottom w:w="50" w:type="dxa"/>
              <w:left w:w="90" w:type="dxa"/>
              <w:right w:w="90" w:type="dxa"/>
            </w:tcMar>
          </w:tcPr>
          <w:p>
            <w:pPr>
              <w:pStyle w:val="BDOITable"/>
            </w:pPr>
            <w:r>
              <w:rPr>
                <w:sz w:val="16"/>
              </w:rPr>
              <w:t>Accept Transfer; Return to Sending Unit</w:t>
            </w:r>
          </w:p>
        </w:tc>
        <w:tc>
          <w:tcPr>
            <w:tcW w:type="dxa" w:w="2112"/>
            <w:tcMar>
              <w:top w:w="50" w:type="dxa"/>
              <w:bottom w:w="50" w:type="dxa"/>
              <w:left w:w="90" w:type="dxa"/>
              <w:right w:w="90" w:type="dxa"/>
            </w:tcMar>
          </w:tcPr>
          <w:p>
            <w:pPr>
              <w:pStyle w:val="BDOITable"/>
            </w:pPr>
            <w:r>
              <w:rPr>
                <w:sz w:val="16"/>
              </w:rPr>
              <w:t>UNASSIGNED (receiving unit) / previous stage</w:t>
            </w:r>
          </w:p>
        </w:tc>
        <w:tc>
          <w:tcPr>
            <w:tcW w:type="dxa" w:w="1994"/>
            <w:tcMar>
              <w:top w:w="50" w:type="dxa"/>
              <w:bottom w:w="50" w:type="dxa"/>
              <w:left w:w="90" w:type="dxa"/>
              <w:right w:w="90" w:type="dxa"/>
            </w:tcMar>
          </w:tcPr>
          <w:p>
            <w:pPr>
              <w:pStyle w:val="BDOITable"/>
            </w:pPr>
            <w:r>
              <w:rPr>
                <w:sz w:val="16"/>
              </w:rPr>
              <w:t>RNW_ASSIGN</w:t>
            </w:r>
          </w:p>
        </w:tc>
        <w:tc>
          <w:tcPr>
            <w:tcW w:type="dxa" w:w="1877"/>
            <w:tcMar>
              <w:top w:w="50" w:type="dxa"/>
              <w:bottom w:w="50" w:type="dxa"/>
              <w:left w:w="90" w:type="dxa"/>
              <w:right w:w="90" w:type="dxa"/>
            </w:tcMar>
          </w:tcPr>
          <w:p>
            <w:pPr>
              <w:pStyle w:val="BDOITable"/>
            </w:pPr>
            <w:r>
              <w:rPr>
                <w:sz w:val="16"/>
              </w:rPr>
              <w:t>Decline remarks</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FOR_DISPOSITION</w:t>
            </w:r>
          </w:p>
        </w:tc>
        <w:tc>
          <w:tcPr>
            <w:tcW w:type="dxa" w:w="1994"/>
            <w:tcMar>
              <w:top w:w="50" w:type="dxa"/>
              <w:bottom w:w="50" w:type="dxa"/>
              <w:left w:w="90" w:type="dxa"/>
              <w:right w:w="90" w:type="dxa"/>
            </w:tcMar>
            <w:shd w:val="clear" w:color="auto" w:fill="E5F5FF"/>
          </w:tcPr>
          <w:p>
            <w:pPr>
              <w:pStyle w:val="BDOITable"/>
            </w:pPr>
            <w:r>
              <w:rPr>
                <w:sz w:val="16"/>
              </w:rPr>
              <w:t>Push to Team Leader</w:t>
            </w:r>
          </w:p>
        </w:tc>
        <w:tc>
          <w:tcPr>
            <w:tcW w:type="dxa" w:w="2112"/>
            <w:tcMar>
              <w:top w:w="50" w:type="dxa"/>
              <w:bottom w:w="50" w:type="dxa"/>
              <w:left w:w="90" w:type="dxa"/>
              <w:right w:w="90" w:type="dxa"/>
            </w:tcMar>
            <w:shd w:val="clear" w:color="auto" w:fill="E5F5FF"/>
          </w:tcPr>
          <w:p>
            <w:pPr>
              <w:pStyle w:val="BDOITable"/>
            </w:pPr>
            <w:r>
              <w:rPr>
                <w:sz w:val="16"/>
              </w:rPr>
              <w:t>FOR_TL_REVIEW</w:t>
            </w:r>
          </w:p>
        </w:tc>
        <w:tc>
          <w:tcPr>
            <w:tcW w:type="dxa" w:w="1994"/>
            <w:tcMar>
              <w:top w:w="50" w:type="dxa"/>
              <w:bottom w:w="50" w:type="dxa"/>
              <w:left w:w="90" w:type="dxa"/>
              <w:right w:w="90" w:type="dxa"/>
            </w:tcMar>
            <w:shd w:val="clear" w:color="auto" w:fill="E5F5FF"/>
          </w:tcPr>
          <w:p>
            <w:pPr>
              <w:pStyle w:val="BDOITable"/>
            </w:pPr>
            <w:r>
              <w:rPr>
                <w:sz w:val="16"/>
              </w:rPr>
              <w:t>RNW_DISPOSE</w:t>
            </w:r>
          </w:p>
        </w:tc>
        <w:tc>
          <w:tcPr>
            <w:tcW w:type="dxa" w:w="1877"/>
            <w:tcMar>
              <w:top w:w="50" w:type="dxa"/>
              <w:bottom w:w="50" w:type="dxa"/>
              <w:left w:w="90" w:type="dxa"/>
              <w:right w:w="90" w:type="dxa"/>
            </w:tcMar>
            <w:shd w:val="clear" w:color="auto" w:fill="E5F5FF"/>
          </w:tcPr>
          <w:p>
            <w:pPr>
              <w:pStyle w:val="BDOITable"/>
            </w:pPr>
            <w:r>
              <w:rPr>
                <w:sz w:val="16"/>
              </w:rPr>
              <w:t>History viewed</w:t>
            </w:r>
          </w:p>
        </w:tc>
      </w:tr>
      <w:tr>
        <w:trPr>
          <w:cantSplit w:val="true"/>
        </w:trPr>
        <w:tc>
          <w:tcPr>
            <w:tcW w:type="dxa" w:w="1994"/>
            <w:tcMar>
              <w:top w:w="50" w:type="dxa"/>
              <w:bottom w:w="50" w:type="dxa"/>
              <w:left w:w="90" w:type="dxa"/>
              <w:right w:w="90" w:type="dxa"/>
            </w:tcMar>
          </w:tcPr>
          <w:p>
            <w:pPr>
              <w:pStyle w:val="BDOITable"/>
            </w:pPr>
            <w:r>
              <w:rPr>
                <w:sz w:val="16"/>
              </w:rPr>
              <w:t>FOR_TL_REVIEW</w:t>
            </w:r>
          </w:p>
        </w:tc>
        <w:tc>
          <w:tcPr>
            <w:tcW w:type="dxa" w:w="1994"/>
            <w:tcMar>
              <w:top w:w="50" w:type="dxa"/>
              <w:bottom w:w="50" w:type="dxa"/>
              <w:left w:w="90" w:type="dxa"/>
              <w:right w:w="90" w:type="dxa"/>
            </w:tcMar>
          </w:tcPr>
          <w:p>
            <w:pPr>
              <w:pStyle w:val="BDOITable"/>
            </w:pPr>
            <w:r>
              <w:rPr>
                <w:sz w:val="16"/>
              </w:rPr>
              <w:t>Return to AO</w:t>
            </w:r>
          </w:p>
        </w:tc>
        <w:tc>
          <w:tcPr>
            <w:tcW w:type="dxa" w:w="2112"/>
            <w:tcMar>
              <w:top w:w="50" w:type="dxa"/>
              <w:bottom w:w="50" w:type="dxa"/>
              <w:left w:w="90" w:type="dxa"/>
              <w:right w:w="90" w:type="dxa"/>
            </w:tcMar>
          </w:tcPr>
          <w:p>
            <w:pPr>
              <w:pStyle w:val="BDOITable"/>
            </w:pPr>
            <w:r>
              <w:rPr>
                <w:sz w:val="16"/>
              </w:rPr>
              <w:t>FOR_DISPOSITION</w:t>
            </w:r>
          </w:p>
        </w:tc>
        <w:tc>
          <w:tcPr>
            <w:tcW w:type="dxa" w:w="1994"/>
            <w:tcMar>
              <w:top w:w="50" w:type="dxa"/>
              <w:bottom w:w="50" w:type="dxa"/>
              <w:left w:w="90" w:type="dxa"/>
              <w:right w:w="90" w:type="dxa"/>
            </w:tcMar>
          </w:tcPr>
          <w:p>
            <w:pPr>
              <w:pStyle w:val="BDOITable"/>
            </w:pPr>
            <w:r>
              <w:rPr>
                <w:sz w:val="16"/>
              </w:rPr>
              <w:t>RNW_REVIEW</w:t>
            </w:r>
          </w:p>
        </w:tc>
        <w:tc>
          <w:tcPr>
            <w:tcW w:type="dxa" w:w="1877"/>
            <w:tcMar>
              <w:top w:w="50" w:type="dxa"/>
              <w:bottom w:w="50" w:type="dxa"/>
              <w:left w:w="90" w:type="dxa"/>
              <w:right w:w="90" w:type="dxa"/>
            </w:tcMar>
          </w:tcPr>
          <w:p>
            <w:pPr>
              <w:pStyle w:val="BDOITable"/>
            </w:pPr>
            <w:r>
              <w:rPr>
                <w:sz w:val="16"/>
              </w:rPr>
              <w:t>RNW_RETURN_REASON</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FOR_TL_REVIEW</w:t>
            </w:r>
          </w:p>
        </w:tc>
        <w:tc>
          <w:tcPr>
            <w:tcW w:type="dxa" w:w="1994"/>
            <w:tcMar>
              <w:top w:w="50" w:type="dxa"/>
              <w:bottom w:w="50" w:type="dxa"/>
              <w:left w:w="90" w:type="dxa"/>
              <w:right w:w="90" w:type="dxa"/>
            </w:tcMar>
            <w:shd w:val="clear" w:color="auto" w:fill="E5F5FF"/>
          </w:tcPr>
          <w:p>
            <w:pPr>
              <w:pStyle w:val="BDOITable"/>
            </w:pPr>
            <w:r>
              <w:rPr>
                <w:sz w:val="16"/>
              </w:rPr>
              <w:t>Post to Processing; Post to the New Business Path; Post to Letter Pending; Post and Close</w:t>
            </w:r>
          </w:p>
        </w:tc>
        <w:tc>
          <w:tcPr>
            <w:tcW w:type="dxa" w:w="2112"/>
            <w:tcMar>
              <w:top w:w="50" w:type="dxa"/>
              <w:bottom w:w="50" w:type="dxa"/>
              <w:left w:w="90" w:type="dxa"/>
              <w:right w:w="90" w:type="dxa"/>
            </w:tcMar>
            <w:shd w:val="clear" w:color="auto" w:fill="E5F5FF"/>
          </w:tcPr>
          <w:p>
            <w:pPr>
              <w:pStyle w:val="BDOITable"/>
            </w:pPr>
            <w:r>
              <w:rPr>
                <w:sz w:val="16"/>
              </w:rPr>
              <w:t>FOR_PROCESSING, NB_PATH, LETTER_PENDING or CLOSED</w:t>
            </w:r>
          </w:p>
        </w:tc>
        <w:tc>
          <w:tcPr>
            <w:tcW w:type="dxa" w:w="1994"/>
            <w:tcMar>
              <w:top w:w="50" w:type="dxa"/>
              <w:bottom w:w="50" w:type="dxa"/>
              <w:left w:w="90" w:type="dxa"/>
              <w:right w:w="90" w:type="dxa"/>
            </w:tcMar>
            <w:shd w:val="clear" w:color="auto" w:fill="E5F5FF"/>
          </w:tcPr>
          <w:p>
            <w:pPr>
              <w:pStyle w:val="BDOITable"/>
            </w:pPr>
            <w:r>
              <w:rPr>
                <w:sz w:val="16"/>
              </w:rPr>
              <w:t>RNW_REVIEW</w:t>
            </w:r>
          </w:p>
        </w:tc>
        <w:tc>
          <w:tcPr>
            <w:tcW w:type="dxa" w:w="1877"/>
            <w:tcMar>
              <w:top w:w="50" w:type="dxa"/>
              <w:bottom w:w="50" w:type="dxa"/>
              <w:left w:w="90" w:type="dxa"/>
              <w:right w:w="90" w:type="dxa"/>
            </w:tcMar>
            <w:shd w:val="clear" w:color="auto" w:fill="E5F5FF"/>
          </w:tcPr>
          <w:p>
            <w:pPr>
              <w:pStyle w:val="BDOITable"/>
            </w:pPr>
            <w:r>
              <w:rPr>
                <w:sz w:val="16"/>
              </w:rPr>
              <w:t>By disposition; no blocking check</w:t>
            </w:r>
          </w:p>
        </w:tc>
      </w:tr>
      <w:tr>
        <w:trPr>
          <w:cantSplit w:val="true"/>
        </w:trPr>
        <w:tc>
          <w:tcPr>
            <w:tcW w:type="dxa" w:w="1994"/>
            <w:tcMar>
              <w:top w:w="50" w:type="dxa"/>
              <w:bottom w:w="50" w:type="dxa"/>
              <w:left w:w="90" w:type="dxa"/>
              <w:right w:w="90" w:type="dxa"/>
            </w:tcMar>
          </w:tcPr>
          <w:p>
            <w:pPr>
              <w:pStyle w:val="BDOITable"/>
            </w:pPr>
            <w:r>
              <w:rPr>
                <w:sz w:val="16"/>
              </w:rPr>
              <w:t>FOR_PROCESSING</w:t>
            </w:r>
          </w:p>
        </w:tc>
        <w:tc>
          <w:tcPr>
            <w:tcW w:type="dxa" w:w="1994"/>
            <w:tcMar>
              <w:top w:w="50" w:type="dxa"/>
              <w:bottom w:w="50" w:type="dxa"/>
              <w:left w:w="90" w:type="dxa"/>
              <w:right w:w="90" w:type="dxa"/>
            </w:tcMar>
          </w:tcPr>
          <w:p>
            <w:pPr>
              <w:pStyle w:val="BDOITable"/>
            </w:pPr>
            <w:r>
              <w:rPr>
                <w:sz w:val="16"/>
              </w:rPr>
              <w:t>Assign Processing Officer</w:t>
            </w:r>
          </w:p>
        </w:tc>
        <w:tc>
          <w:tcPr>
            <w:tcW w:type="dxa" w:w="2112"/>
            <w:tcMar>
              <w:top w:w="50" w:type="dxa"/>
              <w:bottom w:w="50" w:type="dxa"/>
              <w:left w:w="90" w:type="dxa"/>
              <w:right w:w="90" w:type="dxa"/>
            </w:tcMar>
          </w:tcPr>
          <w:p>
            <w:pPr>
              <w:pStyle w:val="BDOITable"/>
            </w:pPr>
            <w:r>
              <w:rPr>
                <w:sz w:val="16"/>
              </w:rPr>
              <w:t>IN_PROCESSING</w:t>
            </w:r>
          </w:p>
        </w:tc>
        <w:tc>
          <w:tcPr>
            <w:tcW w:type="dxa" w:w="1994"/>
            <w:tcMar>
              <w:top w:w="50" w:type="dxa"/>
              <w:bottom w:w="50" w:type="dxa"/>
              <w:left w:w="90" w:type="dxa"/>
              <w:right w:w="90" w:type="dxa"/>
            </w:tcMar>
          </w:tcPr>
          <w:p>
            <w:pPr>
              <w:pStyle w:val="BDOITable"/>
            </w:pPr>
            <w:r>
              <w:rPr>
                <w:sz w:val="16"/>
              </w:rPr>
              <w:t>RNW_PROCESS_ASSIGN</w:t>
            </w:r>
          </w:p>
        </w:tc>
        <w:tc>
          <w:tcPr>
            <w:tcW w:type="dxa" w:w="1877"/>
            <w:tcMar>
              <w:top w:w="50" w:type="dxa"/>
              <w:bottom w:w="50" w:type="dxa"/>
              <w:left w:w="90" w:type="dxa"/>
              <w:right w:w="90" w:type="dxa"/>
            </w:tcMar>
          </w:tcPr>
          <w:p>
            <w:pPr>
              <w:pStyle w:val="BDOITable"/>
            </w:pPr>
            <w:r>
              <w:rPr>
                <w:sz w:val="16"/>
              </w:rPr>
              <w:t>-</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FOR_PROCESSING, IN_PROCESSING</w:t>
            </w:r>
          </w:p>
        </w:tc>
        <w:tc>
          <w:tcPr>
            <w:tcW w:type="dxa" w:w="1994"/>
            <w:tcMar>
              <w:top w:w="50" w:type="dxa"/>
              <w:bottom w:w="50" w:type="dxa"/>
              <w:left w:w="90" w:type="dxa"/>
              <w:right w:w="90" w:type="dxa"/>
            </w:tcMar>
            <w:shd w:val="clear" w:color="auto" w:fill="E5F5FF"/>
          </w:tcPr>
          <w:p>
            <w:pPr>
              <w:pStyle w:val="BDOITable"/>
            </w:pPr>
            <w:r>
              <w:rPr>
                <w:sz w:val="16"/>
              </w:rPr>
              <w:t>Return to AO; Return to Marketing TL</w:t>
            </w:r>
          </w:p>
        </w:tc>
        <w:tc>
          <w:tcPr>
            <w:tcW w:type="dxa" w:w="2112"/>
            <w:tcMar>
              <w:top w:w="50" w:type="dxa"/>
              <w:bottom w:w="50" w:type="dxa"/>
              <w:left w:w="90" w:type="dxa"/>
              <w:right w:w="90" w:type="dxa"/>
            </w:tcMar>
            <w:shd w:val="clear" w:color="auto" w:fill="E5F5FF"/>
          </w:tcPr>
          <w:p>
            <w:pPr>
              <w:pStyle w:val="BDOITable"/>
            </w:pPr>
            <w:r>
              <w:rPr>
                <w:sz w:val="16"/>
              </w:rPr>
              <w:t>FOR_DISPOSITION or FOR_TL_REVIEW</w:t>
            </w:r>
          </w:p>
        </w:tc>
        <w:tc>
          <w:tcPr>
            <w:tcW w:type="dxa" w:w="1994"/>
            <w:tcMar>
              <w:top w:w="50" w:type="dxa"/>
              <w:bottom w:w="50" w:type="dxa"/>
              <w:left w:w="90" w:type="dxa"/>
              <w:right w:w="90" w:type="dxa"/>
            </w:tcMar>
            <w:shd w:val="clear" w:color="auto" w:fill="E5F5FF"/>
          </w:tcPr>
          <w:p>
            <w:pPr>
              <w:pStyle w:val="BDOITable"/>
            </w:pPr>
            <w:r>
              <w:rPr>
                <w:sz w:val="16"/>
              </w:rPr>
              <w:t>RNW_PROCESS</w:t>
            </w:r>
          </w:p>
        </w:tc>
        <w:tc>
          <w:tcPr>
            <w:tcW w:type="dxa" w:w="1877"/>
            <w:tcMar>
              <w:top w:w="50" w:type="dxa"/>
              <w:bottom w:w="50" w:type="dxa"/>
              <w:left w:w="90" w:type="dxa"/>
              <w:right w:w="90" w:type="dxa"/>
            </w:tcMar>
            <w:shd w:val="clear" w:color="auto" w:fill="E5F5FF"/>
          </w:tcPr>
          <w:p>
            <w:pPr>
              <w:pStyle w:val="BDOITable"/>
            </w:pPr>
            <w:r>
              <w:rPr>
                <w:sz w:val="16"/>
              </w:rPr>
              <w:t>RNW_RETURN_REASON</w:t>
            </w:r>
          </w:p>
        </w:tc>
      </w:tr>
      <w:tr>
        <w:trPr>
          <w:cantSplit w:val="true"/>
        </w:trPr>
        <w:tc>
          <w:tcPr>
            <w:tcW w:type="dxa" w:w="1994"/>
            <w:tcMar>
              <w:top w:w="50" w:type="dxa"/>
              <w:bottom w:w="50" w:type="dxa"/>
              <w:left w:w="90" w:type="dxa"/>
              <w:right w:w="90" w:type="dxa"/>
            </w:tcMar>
          </w:tcPr>
          <w:p>
            <w:pPr>
              <w:pStyle w:val="BDOITable"/>
            </w:pPr>
            <w:r>
              <w:rPr>
                <w:sz w:val="16"/>
              </w:rPr>
              <w:t>IN_PROCESSING</w:t>
            </w:r>
          </w:p>
        </w:tc>
        <w:tc>
          <w:tcPr>
            <w:tcW w:type="dxa" w:w="1994"/>
            <w:tcMar>
              <w:top w:w="50" w:type="dxa"/>
              <w:bottom w:w="50" w:type="dxa"/>
              <w:left w:w="90" w:type="dxa"/>
              <w:right w:w="90" w:type="dxa"/>
            </w:tcMar>
          </w:tcPr>
          <w:p>
            <w:pPr>
              <w:pStyle w:val="BDOITable"/>
            </w:pPr>
            <w:r>
              <w:rPr>
                <w:sz w:val="16"/>
              </w:rPr>
              <w:t>Send to Insurer</w:t>
            </w:r>
          </w:p>
        </w:tc>
        <w:tc>
          <w:tcPr>
            <w:tcW w:type="dxa" w:w="2112"/>
            <w:tcMar>
              <w:top w:w="50" w:type="dxa"/>
              <w:bottom w:w="50" w:type="dxa"/>
              <w:left w:w="90" w:type="dxa"/>
              <w:right w:w="90" w:type="dxa"/>
            </w:tcMar>
          </w:tcPr>
          <w:p>
            <w:pPr>
              <w:pStyle w:val="BDOITable"/>
            </w:pPr>
            <w:r>
              <w:rPr>
                <w:sz w:val="16"/>
              </w:rPr>
              <w:t>WITH_INSURER</w:t>
            </w:r>
          </w:p>
        </w:tc>
        <w:tc>
          <w:tcPr>
            <w:tcW w:type="dxa" w:w="1994"/>
            <w:tcMar>
              <w:top w:w="50" w:type="dxa"/>
              <w:bottom w:w="50" w:type="dxa"/>
              <w:left w:w="90" w:type="dxa"/>
              <w:right w:w="90" w:type="dxa"/>
            </w:tcMar>
          </w:tcPr>
          <w:p>
            <w:pPr>
              <w:pStyle w:val="BDOITable"/>
            </w:pPr>
            <w:r>
              <w:rPr>
                <w:sz w:val="16"/>
              </w:rPr>
              <w:t>RNW_INSURER</w:t>
            </w:r>
          </w:p>
        </w:tc>
        <w:tc>
          <w:tcPr>
            <w:tcW w:type="dxa" w:w="1877"/>
            <w:tcMar>
              <w:top w:w="50" w:type="dxa"/>
              <w:bottom w:w="50" w:type="dxa"/>
              <w:left w:w="90" w:type="dxa"/>
              <w:right w:w="90" w:type="dxa"/>
            </w:tcMar>
          </w:tcPr>
          <w:p>
            <w:pPr>
              <w:pStyle w:val="BDOITable"/>
            </w:pPr>
            <w:r>
              <w:rPr>
                <w:sz w:val="16"/>
              </w:rPr>
              <w:t>Batch sent</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WITH_INSURER</w:t>
            </w:r>
          </w:p>
        </w:tc>
        <w:tc>
          <w:tcPr>
            <w:tcW w:type="dxa" w:w="1994"/>
            <w:tcMar>
              <w:top w:w="50" w:type="dxa"/>
              <w:bottom w:w="50" w:type="dxa"/>
              <w:left w:w="90" w:type="dxa"/>
              <w:right w:w="90" w:type="dxa"/>
            </w:tcMar>
            <w:shd w:val="clear" w:color="auto" w:fill="E5F5FF"/>
          </w:tcPr>
          <w:p>
            <w:pPr>
              <w:pStyle w:val="BDOITable"/>
            </w:pPr>
            <w:r>
              <w:rPr>
                <w:sz w:val="16"/>
              </w:rPr>
              <w:t>Insurer Renews As Is; Insurer Revises; Insurer Rejects - Re-market; Insurer Rejects - Not for Renewal</w:t>
            </w:r>
          </w:p>
        </w:tc>
        <w:tc>
          <w:tcPr>
            <w:tcW w:type="dxa" w:w="2112"/>
            <w:tcMar>
              <w:top w:w="50" w:type="dxa"/>
              <w:bottom w:w="50" w:type="dxa"/>
              <w:left w:w="90" w:type="dxa"/>
              <w:right w:w="90" w:type="dxa"/>
            </w:tcMar>
            <w:shd w:val="clear" w:color="auto" w:fill="E5F5FF"/>
          </w:tcPr>
          <w:p>
            <w:pPr>
              <w:pStyle w:val="BDOITable"/>
            </w:pPr>
            <w:r>
              <w:rPr>
                <w:sz w:val="16"/>
              </w:rPr>
              <w:t>RA_READY / IN_PROCESSING / FOR_DISPOSITION / LETTER_PENDING</w:t>
            </w:r>
          </w:p>
        </w:tc>
        <w:tc>
          <w:tcPr>
            <w:tcW w:type="dxa" w:w="1994"/>
            <w:tcMar>
              <w:top w:w="50" w:type="dxa"/>
              <w:bottom w:w="50" w:type="dxa"/>
              <w:left w:w="90" w:type="dxa"/>
              <w:right w:w="90" w:type="dxa"/>
            </w:tcMar>
            <w:shd w:val="clear" w:color="auto" w:fill="E5F5FF"/>
          </w:tcPr>
          <w:p>
            <w:pPr>
              <w:pStyle w:val="BDOITable"/>
            </w:pPr>
            <w:r>
              <w:rPr>
                <w:sz w:val="16"/>
              </w:rPr>
              <w:t>RNW_INSURER or automatic (response file)</w:t>
            </w:r>
          </w:p>
        </w:tc>
        <w:tc>
          <w:tcPr>
            <w:tcW w:type="dxa" w:w="1877"/>
            <w:tcMar>
              <w:top w:w="50" w:type="dxa"/>
              <w:bottom w:w="50" w:type="dxa"/>
              <w:left w:w="90" w:type="dxa"/>
              <w:right w:w="90" w:type="dxa"/>
            </w:tcMar>
            <w:shd w:val="clear" w:color="auto" w:fill="E5F5FF"/>
          </w:tcPr>
          <w:p>
            <w:pPr>
              <w:pStyle w:val="BDOITable"/>
            </w:pPr>
            <w:r>
              <w:rPr>
                <w:sz w:val="16"/>
              </w:rPr>
              <w:t>Renew As Is matched / Revise / Reject</w:t>
            </w:r>
          </w:p>
        </w:tc>
      </w:tr>
      <w:tr>
        <w:trPr>
          <w:cantSplit w:val="true"/>
        </w:trPr>
        <w:tc>
          <w:tcPr>
            <w:tcW w:type="dxa" w:w="1994"/>
            <w:tcMar>
              <w:top w:w="50" w:type="dxa"/>
              <w:bottom w:w="50" w:type="dxa"/>
              <w:left w:w="90" w:type="dxa"/>
              <w:right w:w="90" w:type="dxa"/>
            </w:tcMar>
          </w:tcPr>
          <w:p>
            <w:pPr>
              <w:pStyle w:val="BDOITable"/>
            </w:pPr>
            <w:r>
              <w:rPr>
                <w:sz w:val="16"/>
              </w:rPr>
              <w:t>RA_READY</w:t>
            </w:r>
          </w:p>
        </w:tc>
        <w:tc>
          <w:tcPr>
            <w:tcW w:type="dxa" w:w="1994"/>
            <w:tcMar>
              <w:top w:w="50" w:type="dxa"/>
              <w:bottom w:w="50" w:type="dxa"/>
              <w:left w:w="90" w:type="dxa"/>
              <w:right w:w="90" w:type="dxa"/>
            </w:tcMar>
          </w:tcPr>
          <w:p>
            <w:pPr>
              <w:pStyle w:val="BDOITable"/>
            </w:pPr>
            <w:r>
              <w:rPr>
                <w:sz w:val="16"/>
              </w:rPr>
              <w:t>Generate Renewal Advice</w:t>
            </w:r>
          </w:p>
        </w:tc>
        <w:tc>
          <w:tcPr>
            <w:tcW w:type="dxa" w:w="2112"/>
            <w:tcMar>
              <w:top w:w="50" w:type="dxa"/>
              <w:bottom w:w="50" w:type="dxa"/>
              <w:left w:w="90" w:type="dxa"/>
              <w:right w:w="90" w:type="dxa"/>
            </w:tcMar>
          </w:tcPr>
          <w:p>
            <w:pPr>
              <w:pStyle w:val="BDOITable"/>
            </w:pPr>
            <w:r>
              <w:rPr>
                <w:sz w:val="16"/>
              </w:rPr>
              <w:t>RA_GENERATED</w:t>
            </w:r>
          </w:p>
        </w:tc>
        <w:tc>
          <w:tcPr>
            <w:tcW w:type="dxa" w:w="1994"/>
            <w:tcMar>
              <w:top w:w="50" w:type="dxa"/>
              <w:bottom w:w="50" w:type="dxa"/>
              <w:left w:w="90" w:type="dxa"/>
              <w:right w:w="90" w:type="dxa"/>
            </w:tcMar>
          </w:tcPr>
          <w:p>
            <w:pPr>
              <w:pStyle w:val="BDOITable"/>
            </w:pPr>
            <w:r>
              <w:rPr>
                <w:sz w:val="16"/>
              </w:rPr>
              <w:t>RNW_RA_GENERATE</w:t>
            </w:r>
          </w:p>
        </w:tc>
        <w:tc>
          <w:tcPr>
            <w:tcW w:type="dxa" w:w="1877"/>
            <w:tcMar>
              <w:top w:w="50" w:type="dxa"/>
              <w:bottom w:w="50" w:type="dxa"/>
              <w:left w:w="90" w:type="dxa"/>
              <w:right w:w="90" w:type="dxa"/>
            </w:tcMar>
          </w:tcPr>
          <w:p>
            <w:pPr>
              <w:pStyle w:val="BDOITable"/>
            </w:pPr>
            <w:r>
              <w:rPr>
                <w:sz w:val="16"/>
              </w:rPr>
              <w:t>No blocking check</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RA_GENERATED</w:t>
            </w:r>
          </w:p>
        </w:tc>
        <w:tc>
          <w:tcPr>
            <w:tcW w:type="dxa" w:w="1994"/>
            <w:tcMar>
              <w:top w:w="50" w:type="dxa"/>
              <w:bottom w:w="50" w:type="dxa"/>
              <w:left w:w="90" w:type="dxa"/>
              <w:right w:w="90" w:type="dxa"/>
            </w:tcMar>
            <w:shd w:val="clear" w:color="auto" w:fill="E5F5FF"/>
          </w:tcPr>
          <w:p>
            <w:pPr>
              <w:pStyle w:val="BDOITable"/>
            </w:pPr>
            <w:r>
              <w:rPr>
                <w:sz w:val="16"/>
              </w:rPr>
              <w:t>Send Renewal Advice</w:t>
            </w:r>
          </w:p>
        </w:tc>
        <w:tc>
          <w:tcPr>
            <w:tcW w:type="dxa" w:w="2112"/>
            <w:tcMar>
              <w:top w:w="50" w:type="dxa"/>
              <w:bottom w:w="50" w:type="dxa"/>
              <w:left w:w="90" w:type="dxa"/>
              <w:right w:w="90" w:type="dxa"/>
            </w:tcMar>
            <w:shd w:val="clear" w:color="auto" w:fill="E5F5FF"/>
          </w:tcPr>
          <w:p>
            <w:pPr>
              <w:pStyle w:val="BDOITable"/>
            </w:pPr>
            <w:r>
              <w:rPr>
                <w:sz w:val="16"/>
              </w:rPr>
              <w:t>RA_SENT</w:t>
            </w:r>
          </w:p>
        </w:tc>
        <w:tc>
          <w:tcPr>
            <w:tcW w:type="dxa" w:w="1994"/>
            <w:tcMar>
              <w:top w:w="50" w:type="dxa"/>
              <w:bottom w:w="50" w:type="dxa"/>
              <w:left w:w="90" w:type="dxa"/>
              <w:right w:w="90" w:type="dxa"/>
            </w:tcMar>
            <w:shd w:val="clear" w:color="auto" w:fill="E5F5FF"/>
          </w:tcPr>
          <w:p>
            <w:pPr>
              <w:pStyle w:val="BDOITable"/>
            </w:pPr>
            <w:r>
              <w:rPr>
                <w:sz w:val="16"/>
              </w:rPr>
              <w:t>RNW_RA_SEND</w:t>
            </w:r>
          </w:p>
        </w:tc>
        <w:tc>
          <w:tcPr>
            <w:tcW w:type="dxa" w:w="1877"/>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94"/>
            <w:tcMar>
              <w:top w:w="50" w:type="dxa"/>
              <w:bottom w:w="50" w:type="dxa"/>
              <w:left w:w="90" w:type="dxa"/>
              <w:right w:w="90" w:type="dxa"/>
            </w:tcMar>
          </w:tcPr>
          <w:p>
            <w:pPr>
              <w:pStyle w:val="BDOITable"/>
            </w:pPr>
            <w:r>
              <w:rPr>
                <w:sz w:val="16"/>
              </w:rPr>
              <w:t>RA_SENT</w:t>
            </w:r>
          </w:p>
        </w:tc>
        <w:tc>
          <w:tcPr>
            <w:tcW w:type="dxa" w:w="1994"/>
            <w:tcMar>
              <w:top w:w="50" w:type="dxa"/>
              <w:bottom w:w="50" w:type="dxa"/>
              <w:left w:w="90" w:type="dxa"/>
              <w:right w:w="90" w:type="dxa"/>
            </w:tcMar>
          </w:tcPr>
          <w:p>
            <w:pPr>
              <w:pStyle w:val="BDOITable"/>
            </w:pPr>
            <w:r>
              <w:rPr>
                <w:sz w:val="16"/>
              </w:rPr>
              <w:t>Record Acceptance</w:t>
            </w:r>
          </w:p>
        </w:tc>
        <w:tc>
          <w:tcPr>
            <w:tcW w:type="dxa" w:w="2112"/>
            <w:tcMar>
              <w:top w:w="50" w:type="dxa"/>
              <w:bottom w:w="50" w:type="dxa"/>
              <w:left w:w="90" w:type="dxa"/>
              <w:right w:w="90" w:type="dxa"/>
            </w:tcMar>
          </w:tcPr>
          <w:p>
            <w:pPr>
              <w:pStyle w:val="BDOITable"/>
            </w:pPr>
            <w:r>
              <w:rPr>
                <w:sz w:val="16"/>
              </w:rPr>
              <w:t>ACCEPTED</w:t>
            </w:r>
          </w:p>
        </w:tc>
        <w:tc>
          <w:tcPr>
            <w:tcW w:type="dxa" w:w="1994"/>
            <w:tcMar>
              <w:top w:w="50" w:type="dxa"/>
              <w:bottom w:w="50" w:type="dxa"/>
              <w:left w:w="90" w:type="dxa"/>
              <w:right w:w="90" w:type="dxa"/>
            </w:tcMar>
          </w:tcPr>
          <w:p>
            <w:pPr>
              <w:pStyle w:val="BDOITable"/>
            </w:pPr>
            <w:r>
              <w:rPr>
                <w:sz w:val="16"/>
              </w:rPr>
              <w:t>RNW_ACCEPT or automatic (payment)</w:t>
            </w:r>
          </w:p>
        </w:tc>
        <w:tc>
          <w:tcPr>
            <w:tcW w:type="dxa" w:w="1877"/>
            <w:tcMar>
              <w:top w:w="50" w:type="dxa"/>
              <w:bottom w:w="50" w:type="dxa"/>
              <w:left w:w="90" w:type="dxa"/>
              <w:right w:w="90" w:type="dxa"/>
            </w:tcMar>
          </w:tcPr>
          <w:p>
            <w:pPr>
              <w:pStyle w:val="BDOITable"/>
            </w:pPr>
            <w:r>
              <w:rPr>
                <w:sz w:val="16"/>
              </w:rPr>
              <w:t>Evidence</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ACCEPTED</w:t>
            </w:r>
          </w:p>
        </w:tc>
        <w:tc>
          <w:tcPr>
            <w:tcW w:type="dxa" w:w="1994"/>
            <w:tcMar>
              <w:top w:w="50" w:type="dxa"/>
              <w:bottom w:w="50" w:type="dxa"/>
              <w:left w:w="90" w:type="dxa"/>
              <w:right w:w="90" w:type="dxa"/>
            </w:tcMar>
            <w:shd w:val="clear" w:color="auto" w:fill="E5F5FF"/>
          </w:tcPr>
          <w:p>
            <w:pPr>
              <w:pStyle w:val="BDOITable"/>
            </w:pPr>
            <w:r>
              <w:rPr>
                <w:sz w:val="16"/>
              </w:rPr>
              <w:t>Fast Track to Placement and Booking (automatic)</w:t>
            </w:r>
          </w:p>
        </w:tc>
        <w:tc>
          <w:tcPr>
            <w:tcW w:type="dxa" w:w="2112"/>
            <w:tcMar>
              <w:top w:w="50" w:type="dxa"/>
              <w:bottom w:w="50" w:type="dxa"/>
              <w:left w:w="90" w:type="dxa"/>
              <w:right w:w="90" w:type="dxa"/>
            </w:tcMar>
            <w:shd w:val="clear" w:color="auto" w:fill="E5F5FF"/>
          </w:tcPr>
          <w:p>
            <w:pPr>
              <w:pStyle w:val="BDOITable"/>
            </w:pPr>
            <w:r>
              <w:rPr>
                <w:sz w:val="16"/>
              </w:rPr>
              <w:t>FOR_PLACEMENT_BOOKING</w:t>
            </w:r>
          </w:p>
        </w:tc>
        <w:tc>
          <w:tcPr>
            <w:tcW w:type="dxa" w:w="1994"/>
            <w:tcMar>
              <w:top w:w="50" w:type="dxa"/>
              <w:bottom w:w="50" w:type="dxa"/>
              <w:left w:w="90" w:type="dxa"/>
              <w:right w:w="90" w:type="dxa"/>
            </w:tcMar>
            <w:shd w:val="clear" w:color="auto" w:fill="E5F5FF"/>
          </w:tcPr>
          <w:p>
            <w:pPr>
              <w:pStyle w:val="BDOITable"/>
            </w:pPr>
            <w:r>
              <w:rPr>
                <w:sz w:val="16"/>
              </w:rPr>
              <w:t>-</w:t>
            </w:r>
          </w:p>
        </w:tc>
        <w:tc>
          <w:tcPr>
            <w:tcW w:type="dxa" w:w="1877"/>
            <w:tcMar>
              <w:top w:w="50" w:type="dxa"/>
              <w:bottom w:w="50" w:type="dxa"/>
              <w:left w:w="90" w:type="dxa"/>
              <w:right w:w="90" w:type="dxa"/>
            </w:tcMar>
            <w:shd w:val="clear" w:color="auto" w:fill="E5F5FF"/>
          </w:tcPr>
          <w:p>
            <w:pPr>
              <w:pStyle w:val="BDOITable"/>
            </w:pPr>
            <w:r>
              <w:rPr>
                <w:sz w:val="16"/>
              </w:rPr>
              <w:t>Account checks pass</w:t>
            </w:r>
          </w:p>
        </w:tc>
      </w:tr>
      <w:tr>
        <w:trPr>
          <w:cantSplit w:val="true"/>
        </w:trPr>
        <w:tc>
          <w:tcPr>
            <w:tcW w:type="dxa" w:w="1994"/>
            <w:tcMar>
              <w:top w:w="50" w:type="dxa"/>
              <w:bottom w:w="50" w:type="dxa"/>
              <w:left w:w="90" w:type="dxa"/>
              <w:right w:w="90" w:type="dxa"/>
            </w:tcMar>
          </w:tcPr>
          <w:p>
            <w:pPr>
              <w:pStyle w:val="BDOITable"/>
            </w:pPr>
            <w:r>
              <w:rPr>
                <w:sz w:val="16"/>
              </w:rPr>
              <w:t>FOR_PLACEMENT_BOOKING</w:t>
            </w:r>
          </w:p>
        </w:tc>
        <w:tc>
          <w:tcPr>
            <w:tcW w:type="dxa" w:w="1994"/>
            <w:tcMar>
              <w:top w:w="50" w:type="dxa"/>
              <w:bottom w:w="50" w:type="dxa"/>
              <w:left w:w="90" w:type="dxa"/>
              <w:right w:w="90" w:type="dxa"/>
            </w:tcMar>
          </w:tcPr>
          <w:p>
            <w:pPr>
              <w:pStyle w:val="BDOITable"/>
            </w:pPr>
            <w:r>
              <w:rPr>
                <w:sz w:val="16"/>
              </w:rPr>
              <w:t>Renewal Booked (automatic)</w:t>
            </w:r>
          </w:p>
        </w:tc>
        <w:tc>
          <w:tcPr>
            <w:tcW w:type="dxa" w:w="2112"/>
            <w:tcMar>
              <w:top w:w="50" w:type="dxa"/>
              <w:bottom w:w="50" w:type="dxa"/>
              <w:left w:w="90" w:type="dxa"/>
              <w:right w:w="90" w:type="dxa"/>
            </w:tcMar>
          </w:tcPr>
          <w:p>
            <w:pPr>
              <w:pStyle w:val="BDOITable"/>
            </w:pPr>
            <w:r>
              <w:rPr>
                <w:sz w:val="16"/>
              </w:rPr>
              <w:t>RENEWED</w:t>
            </w:r>
          </w:p>
        </w:tc>
        <w:tc>
          <w:tcPr>
            <w:tcW w:type="dxa" w:w="1994"/>
            <w:tcMar>
              <w:top w:w="50" w:type="dxa"/>
              <w:bottom w:w="50" w:type="dxa"/>
              <w:left w:w="90" w:type="dxa"/>
              <w:right w:w="90" w:type="dxa"/>
            </w:tcMar>
          </w:tcPr>
          <w:p>
            <w:pPr>
              <w:pStyle w:val="BDOITable"/>
            </w:pPr>
            <w:r>
              <w:rPr>
                <w:sz w:val="16"/>
              </w:rPr>
              <w:t>-</w:t>
            </w:r>
          </w:p>
        </w:tc>
        <w:tc>
          <w:tcPr>
            <w:tcW w:type="dxa" w:w="1877"/>
            <w:tcMar>
              <w:top w:w="50" w:type="dxa"/>
              <w:bottom w:w="50" w:type="dxa"/>
              <w:left w:w="90" w:type="dxa"/>
              <w:right w:w="90" w:type="dxa"/>
            </w:tcMar>
          </w:tcPr>
          <w:p>
            <w:pPr>
              <w:pStyle w:val="BDOITable"/>
            </w:pPr>
            <w:r>
              <w:rPr>
                <w:sz w:val="16"/>
              </w:rPr>
              <w:t>Booking of the renewal ARN</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NB_PATH</w:t>
            </w:r>
          </w:p>
        </w:tc>
        <w:tc>
          <w:tcPr>
            <w:tcW w:type="dxa" w:w="1994"/>
            <w:tcMar>
              <w:top w:w="50" w:type="dxa"/>
              <w:bottom w:w="50" w:type="dxa"/>
              <w:left w:w="90" w:type="dxa"/>
              <w:right w:w="90" w:type="dxa"/>
            </w:tcMar>
            <w:shd w:val="clear" w:color="auto" w:fill="E5F5FF"/>
          </w:tcPr>
          <w:p>
            <w:pPr>
              <w:pStyle w:val="BDOITable"/>
            </w:pPr>
            <w:r>
              <w:rPr>
                <w:sz w:val="16"/>
              </w:rPr>
              <w:t>Renewal Booked; Close as Lost (automatic)</w:t>
            </w:r>
          </w:p>
        </w:tc>
        <w:tc>
          <w:tcPr>
            <w:tcW w:type="dxa" w:w="2112"/>
            <w:tcMar>
              <w:top w:w="50" w:type="dxa"/>
              <w:bottom w:w="50" w:type="dxa"/>
              <w:left w:w="90" w:type="dxa"/>
              <w:right w:w="90" w:type="dxa"/>
            </w:tcMar>
            <w:shd w:val="clear" w:color="auto" w:fill="E5F5FF"/>
          </w:tcPr>
          <w:p>
            <w:pPr>
              <w:pStyle w:val="BDOITable"/>
            </w:pPr>
            <w:r>
              <w:rPr>
                <w:sz w:val="16"/>
              </w:rPr>
              <w:t>RENEWED / CLOSED (LOST)</w:t>
            </w:r>
          </w:p>
        </w:tc>
        <w:tc>
          <w:tcPr>
            <w:tcW w:type="dxa" w:w="1994"/>
            <w:tcMar>
              <w:top w:w="50" w:type="dxa"/>
              <w:bottom w:w="50" w:type="dxa"/>
              <w:left w:w="90" w:type="dxa"/>
              <w:right w:w="90" w:type="dxa"/>
            </w:tcMar>
            <w:shd w:val="clear" w:color="auto" w:fill="E5F5FF"/>
          </w:tcPr>
          <w:p>
            <w:pPr>
              <w:pStyle w:val="BDOITable"/>
            </w:pPr>
            <w:r>
              <w:rPr>
                <w:sz w:val="16"/>
              </w:rPr>
              <w:t>-</w:t>
            </w:r>
          </w:p>
        </w:tc>
        <w:tc>
          <w:tcPr>
            <w:tcW w:type="dxa" w:w="1877"/>
            <w:tcMar>
              <w:top w:w="50" w:type="dxa"/>
              <w:bottom w:w="50" w:type="dxa"/>
              <w:left w:w="90" w:type="dxa"/>
              <w:right w:w="90" w:type="dxa"/>
            </w:tcMar>
            <w:shd w:val="clear" w:color="auto" w:fill="E5F5FF"/>
          </w:tcPr>
          <w:p>
            <w:pPr>
              <w:pStyle w:val="BDOITable"/>
            </w:pPr>
            <w:r>
              <w:rPr>
                <w:sz w:val="16"/>
              </w:rPr>
              <w:t>Quotation or PRF outcome</w:t>
            </w:r>
          </w:p>
        </w:tc>
      </w:tr>
      <w:tr>
        <w:trPr>
          <w:cantSplit w:val="true"/>
        </w:trPr>
        <w:tc>
          <w:tcPr>
            <w:tcW w:type="dxa" w:w="1994"/>
            <w:tcMar>
              <w:top w:w="50" w:type="dxa"/>
              <w:bottom w:w="50" w:type="dxa"/>
              <w:left w:w="90" w:type="dxa"/>
              <w:right w:w="90" w:type="dxa"/>
            </w:tcMar>
          </w:tcPr>
          <w:p>
            <w:pPr>
              <w:pStyle w:val="BDOITable"/>
            </w:pPr>
            <w:r>
              <w:rPr>
                <w:sz w:val="16"/>
              </w:rPr>
              <w:t>LETTER_PENDING</w:t>
            </w:r>
          </w:p>
        </w:tc>
        <w:tc>
          <w:tcPr>
            <w:tcW w:type="dxa" w:w="1994"/>
            <w:tcMar>
              <w:top w:w="50" w:type="dxa"/>
              <w:bottom w:w="50" w:type="dxa"/>
              <w:left w:w="90" w:type="dxa"/>
              <w:right w:w="90" w:type="dxa"/>
            </w:tcMar>
          </w:tcPr>
          <w:p>
            <w:pPr>
              <w:pStyle w:val="BDOITable"/>
            </w:pPr>
            <w:r>
              <w:rPr>
                <w:sz w:val="16"/>
              </w:rPr>
              <w:t>Send Letter and Close</w:t>
            </w:r>
          </w:p>
        </w:tc>
        <w:tc>
          <w:tcPr>
            <w:tcW w:type="dxa" w:w="2112"/>
            <w:tcMar>
              <w:top w:w="50" w:type="dxa"/>
              <w:bottom w:w="50" w:type="dxa"/>
              <w:left w:w="90" w:type="dxa"/>
              <w:right w:w="90" w:type="dxa"/>
            </w:tcMar>
          </w:tcPr>
          <w:p>
            <w:pPr>
              <w:pStyle w:val="BDOITable"/>
            </w:pPr>
            <w:r>
              <w:rPr>
                <w:sz w:val="16"/>
              </w:rPr>
              <w:t>CLOSED (NOT_RENEWED)</w:t>
            </w:r>
          </w:p>
        </w:tc>
        <w:tc>
          <w:tcPr>
            <w:tcW w:type="dxa" w:w="1994"/>
            <w:tcMar>
              <w:top w:w="50" w:type="dxa"/>
              <w:bottom w:w="50" w:type="dxa"/>
              <w:left w:w="90" w:type="dxa"/>
              <w:right w:w="90" w:type="dxa"/>
            </w:tcMar>
          </w:tcPr>
          <w:p>
            <w:pPr>
              <w:pStyle w:val="BDOITable"/>
            </w:pPr>
            <w:r>
              <w:rPr>
                <w:sz w:val="16"/>
              </w:rPr>
              <w:t>RNW_RA_SEND</w:t>
            </w:r>
          </w:p>
        </w:tc>
        <w:tc>
          <w:tcPr>
            <w:tcW w:type="dxa" w:w="1877"/>
            <w:tcMar>
              <w:top w:w="50" w:type="dxa"/>
              <w:bottom w:w="50" w:type="dxa"/>
              <w:left w:w="90" w:type="dxa"/>
              <w:right w:w="90" w:type="dxa"/>
            </w:tcMar>
          </w:tcPr>
          <w:p>
            <w:pPr>
              <w:pStyle w:val="BDOITable"/>
            </w:pPr>
            <w:r>
              <w:rPr>
                <w:sz w:val="16"/>
              </w:rPr>
              <w:t>-</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CLOSED (NOT_RENEWED)</w:t>
            </w:r>
          </w:p>
        </w:tc>
        <w:tc>
          <w:tcPr>
            <w:tcW w:type="dxa" w:w="1994"/>
            <w:tcMar>
              <w:top w:w="50" w:type="dxa"/>
              <w:bottom w:w="50" w:type="dxa"/>
              <w:left w:w="90" w:type="dxa"/>
              <w:right w:w="90" w:type="dxa"/>
            </w:tcMar>
            <w:shd w:val="clear" w:color="auto" w:fill="E5F5FF"/>
          </w:tcPr>
          <w:p>
            <w:pPr>
              <w:pStyle w:val="BDOITable"/>
            </w:pPr>
            <w:r>
              <w:rPr>
                <w:sz w:val="16"/>
              </w:rPr>
              <w:t>Re-open Disposition</w:t>
            </w:r>
          </w:p>
        </w:tc>
        <w:tc>
          <w:tcPr>
            <w:tcW w:type="dxa" w:w="2112"/>
            <w:tcMar>
              <w:top w:w="50" w:type="dxa"/>
              <w:bottom w:w="50" w:type="dxa"/>
              <w:left w:w="90" w:type="dxa"/>
              <w:right w:w="90" w:type="dxa"/>
            </w:tcMar>
            <w:shd w:val="clear" w:color="auto" w:fill="E5F5FF"/>
          </w:tcPr>
          <w:p>
            <w:pPr>
              <w:pStyle w:val="BDOITable"/>
            </w:pPr>
            <w:r>
              <w:rPr>
                <w:sz w:val="16"/>
              </w:rPr>
              <w:t>FOR_DISPOSITION</w:t>
            </w:r>
          </w:p>
        </w:tc>
        <w:tc>
          <w:tcPr>
            <w:tcW w:type="dxa" w:w="1994"/>
            <w:tcMar>
              <w:top w:w="50" w:type="dxa"/>
              <w:bottom w:w="50" w:type="dxa"/>
              <w:left w:w="90" w:type="dxa"/>
              <w:right w:w="90" w:type="dxa"/>
            </w:tcMar>
            <w:shd w:val="clear" w:color="auto" w:fill="E5F5FF"/>
          </w:tcPr>
          <w:p>
            <w:pPr>
              <w:pStyle w:val="BDOITable"/>
            </w:pPr>
            <w:r>
              <w:rPr>
                <w:sz w:val="16"/>
              </w:rPr>
              <w:t>RNW_DISPOSE</w:t>
            </w:r>
          </w:p>
        </w:tc>
        <w:tc>
          <w:tcPr>
            <w:tcW w:type="dxa" w:w="1877"/>
            <w:tcMar>
              <w:top w:w="50" w:type="dxa"/>
              <w:bottom w:w="50" w:type="dxa"/>
              <w:left w:w="90" w:type="dxa"/>
              <w:right w:w="90" w:type="dxa"/>
            </w:tcMar>
            <w:shd w:val="clear" w:color="auto" w:fill="E5F5FF"/>
          </w:tcPr>
          <w:p>
            <w:pPr>
              <w:pStyle w:val="BDOITable"/>
            </w:pPr>
            <w:r>
              <w:rPr>
                <w:sz w:val="16"/>
              </w:rPr>
              <w:t>Until expiry + RNW_REOPEN_DAYS</w:t>
            </w:r>
          </w:p>
        </w:tc>
      </w:tr>
      <w:tr>
        <w:trPr>
          <w:cantSplit w:val="true"/>
        </w:trPr>
        <w:tc>
          <w:tcPr>
            <w:tcW w:type="dxa" w:w="1994"/>
            <w:tcMar>
              <w:top w:w="50" w:type="dxa"/>
              <w:bottom w:w="50" w:type="dxa"/>
              <w:left w:w="90" w:type="dxa"/>
              <w:right w:w="90" w:type="dxa"/>
            </w:tcMar>
          </w:tcPr>
          <w:p>
            <w:pPr>
              <w:pStyle w:val="BDOITable"/>
            </w:pPr>
            <w:r>
              <w:rPr>
                <w:sz w:val="16"/>
              </w:rPr>
              <w:t>RA_SENT, FOR_DISPOSITION, UNASSIGNED</w:t>
            </w:r>
          </w:p>
        </w:tc>
        <w:tc>
          <w:tcPr>
            <w:tcW w:type="dxa" w:w="1994"/>
            <w:tcMar>
              <w:top w:w="50" w:type="dxa"/>
              <w:bottom w:w="50" w:type="dxa"/>
              <w:left w:w="90" w:type="dxa"/>
              <w:right w:w="90" w:type="dxa"/>
            </w:tcMar>
          </w:tcPr>
          <w:p>
            <w:pPr>
              <w:pStyle w:val="BDOITable"/>
            </w:pPr>
            <w:r>
              <w:rPr>
                <w:sz w:val="16"/>
              </w:rPr>
              <w:t>Expiry (automatic)</w:t>
            </w:r>
          </w:p>
        </w:tc>
        <w:tc>
          <w:tcPr>
            <w:tcW w:type="dxa" w:w="2112"/>
            <w:tcMar>
              <w:top w:w="50" w:type="dxa"/>
              <w:bottom w:w="50" w:type="dxa"/>
              <w:left w:w="90" w:type="dxa"/>
              <w:right w:w="90" w:type="dxa"/>
            </w:tcMar>
          </w:tcPr>
          <w:p>
            <w:pPr>
              <w:pStyle w:val="BDOITable"/>
            </w:pPr>
            <w:r>
              <w:rPr>
                <w:sz w:val="16"/>
              </w:rPr>
              <w:t>CLOSED (EXPIRED_UNRENEWED)</w:t>
            </w:r>
          </w:p>
        </w:tc>
        <w:tc>
          <w:tcPr>
            <w:tcW w:type="dxa" w:w="1994"/>
            <w:tcMar>
              <w:top w:w="50" w:type="dxa"/>
              <w:bottom w:w="50" w:type="dxa"/>
              <w:left w:w="90" w:type="dxa"/>
              <w:right w:w="90" w:type="dxa"/>
            </w:tcMar>
          </w:tcPr>
          <w:p>
            <w:pPr>
              <w:pStyle w:val="BDOITable"/>
            </w:pPr>
            <w:r>
              <w:rPr>
                <w:sz w:val="16"/>
              </w:rPr>
              <w:t>-</w:t>
            </w:r>
          </w:p>
        </w:tc>
        <w:tc>
          <w:tcPr>
            <w:tcW w:type="dxa" w:w="1877"/>
            <w:tcMar>
              <w:top w:w="50" w:type="dxa"/>
              <w:bottom w:w="50" w:type="dxa"/>
              <w:left w:w="90" w:type="dxa"/>
              <w:right w:w="90" w:type="dxa"/>
            </w:tcMar>
          </w:tcPr>
          <w:p>
            <w:pPr>
              <w:pStyle w:val="BDOITable"/>
            </w:pPr>
            <w:r>
              <w:rPr>
                <w:sz w:val="16"/>
              </w:rPr>
              <w:t>Expiry + RNW_NON_ACCEPTANCE_DAYS</w:t>
            </w:r>
          </w:p>
        </w:tc>
      </w:tr>
      <w:tr>
        <w:trPr>
          <w:cantSplit w:val="true"/>
        </w:trPr>
        <w:tc>
          <w:tcPr>
            <w:tcW w:type="dxa" w:w="1994"/>
            <w:tcMar>
              <w:top w:w="50" w:type="dxa"/>
              <w:bottom w:w="50" w:type="dxa"/>
              <w:left w:w="90" w:type="dxa"/>
              <w:right w:w="90" w:type="dxa"/>
            </w:tcMar>
            <w:shd w:val="clear" w:color="auto" w:fill="E5F5FF"/>
          </w:tcPr>
          <w:p>
            <w:pPr>
              <w:pStyle w:val="BDOITable"/>
            </w:pPr>
            <w:r>
              <w:rPr>
                <w:sz w:val="16"/>
              </w:rPr>
              <w:t>any open stage</w:t>
            </w:r>
          </w:p>
        </w:tc>
        <w:tc>
          <w:tcPr>
            <w:tcW w:type="dxa" w:w="1994"/>
            <w:tcMar>
              <w:top w:w="50" w:type="dxa"/>
              <w:bottom w:w="50" w:type="dxa"/>
              <w:left w:w="90" w:type="dxa"/>
              <w:right w:w="90" w:type="dxa"/>
            </w:tcMar>
            <w:shd w:val="clear" w:color="auto" w:fill="E5F5FF"/>
          </w:tcPr>
          <w:p>
            <w:pPr>
              <w:pStyle w:val="BDOITable"/>
            </w:pPr>
            <w:r>
              <w:rPr>
                <w:sz w:val="16"/>
              </w:rPr>
              <w:t>Override</w:t>
            </w:r>
          </w:p>
        </w:tc>
        <w:tc>
          <w:tcPr>
            <w:tcW w:type="dxa" w:w="2112"/>
            <w:tcMar>
              <w:top w:w="50" w:type="dxa"/>
              <w:bottom w:w="50" w:type="dxa"/>
              <w:left w:w="90" w:type="dxa"/>
              <w:right w:w="90" w:type="dxa"/>
            </w:tcMar>
            <w:shd w:val="clear" w:color="auto" w:fill="E5F5FF"/>
          </w:tcPr>
          <w:p>
            <w:pPr>
              <w:pStyle w:val="BDOITable"/>
            </w:pPr>
            <w:r>
              <w:rPr>
                <w:sz w:val="16"/>
              </w:rPr>
              <w:t>target of the override</w:t>
            </w:r>
          </w:p>
        </w:tc>
        <w:tc>
          <w:tcPr>
            <w:tcW w:type="dxa" w:w="1994"/>
            <w:tcMar>
              <w:top w:w="50" w:type="dxa"/>
              <w:bottom w:w="50" w:type="dxa"/>
              <w:left w:w="90" w:type="dxa"/>
              <w:right w:w="90" w:type="dxa"/>
            </w:tcMar>
            <w:shd w:val="clear" w:color="auto" w:fill="E5F5FF"/>
          </w:tcPr>
          <w:p>
            <w:pPr>
              <w:pStyle w:val="BDOITable"/>
            </w:pPr>
            <w:r>
              <w:rPr>
                <w:sz w:val="16"/>
              </w:rPr>
              <w:t>RNW_OVERRIDE</w:t>
            </w:r>
          </w:p>
        </w:tc>
        <w:tc>
          <w:tcPr>
            <w:tcW w:type="dxa" w:w="1877"/>
            <w:tcMar>
              <w:top w:w="50" w:type="dxa"/>
              <w:bottom w:w="50" w:type="dxa"/>
              <w:left w:w="90" w:type="dxa"/>
              <w:right w:w="90" w:type="dxa"/>
            </w:tcMar>
            <w:shd w:val="clear" w:color="auto" w:fill="E5F5FF"/>
          </w:tcPr>
          <w:p>
            <w:pPr>
              <w:pStyle w:val="BDOITable"/>
            </w:pPr>
            <w:r>
              <w:rPr>
                <w:sz w:val="16"/>
              </w:rPr>
              <w:t>Mandatory remarks</w:t>
            </w:r>
          </w:p>
        </w:tc>
      </w:tr>
    </w:tbl>
    <w:p>
      <w:pPr>
        <w:pStyle w:val="BDOISpacer"/>
      </w:pPr>
    </w:p>
    <w:p>
      <w:pPr>
        <w:pStyle w:val="Heading2"/>
      </w:pPr>
      <w:bookmarkStart w:id="189" w:name="_Toc000189"/>
      <w:r>
        <w:rPr/>
        <w:t>5.3 Checks, buckets and decision matrix</w:t>
      </w:r>
      <w:bookmarkEnd w:id="189"/>
    </w:p>
    <w:p>
      <w:r>
        <w:rPr/>
        <w:t>Figure 4 shows how a trigger runs the checks, how the bucket rule set turns the results into a bucket, and how the decision matrix decides between an automatic and a manual disposition.</w:t>
      </w:r>
    </w:p>
    <w:p>
      <w:pPr>
        <w:keepNext/>
        <w:spacing w:before="80" w:after="0"/>
        <w:jc w:val="center"/>
      </w:pPr>
      <w:r>
        <w:drawing>
          <wp:inline xmlns:a="http://schemas.openxmlformats.org/drawingml/2006/main" xmlns:pic="http://schemas.openxmlformats.org/drawingml/2006/picture">
            <wp:extent cx="6332220" cy="5035648"/>
            <wp:docPr id="6" name="Picture 6"/>
            <wp:cNvGraphicFramePr>
              <a:graphicFrameLocks noChangeAspect="1"/>
            </wp:cNvGraphicFramePr>
            <a:graphic>
              <a:graphicData uri="http://schemas.openxmlformats.org/drawingml/2006/picture">
                <pic:pic>
                  <pic:nvPicPr>
                    <pic:cNvPr id="0" name="brd06_rules_1177.jpg"/>
                    <pic:cNvPicPr/>
                  </pic:nvPicPr>
                  <pic:blipFill>
                    <a:blip r:embed="rId18"/>
                    <a:stretch>
                      <a:fillRect/>
                    </a:stretch>
                  </pic:blipFill>
                  <pic:spPr>
                    <a:xfrm>
                      <a:off x="0" y="0"/>
                      <a:ext cx="6332220" cy="5035648"/>
                    </a:xfrm>
                    <a:prstGeom prst="rect"/>
                  </pic:spPr>
                </pic:pic>
              </a:graphicData>
            </a:graphic>
          </wp:inline>
        </w:drawing>
      </w:r>
    </w:p>
    <w:p>
      <w:pPr>
        <w:pStyle w:val="Caption"/>
        <w:jc w:val="center"/>
      </w:pPr>
      <w:r>
        <w:rPr>
          <w:b/>
          <w:i w:val="0"/>
        </w:rPr>
        <w:t xml:space="preserve">Figure 4: </w:t>
      </w:r>
      <w:r>
        <w:rPr/>
        <w:t>Checks, buckets and decision matrix (BRRN.020, 023, 031, 034)</w:t>
      </w:r>
    </w:p>
    <w:p>
      <w:pPr>
        <w:pStyle w:val="Caption"/>
        <w:keepNext/>
        <w:spacing w:after="60"/>
      </w:pPr>
      <w:r>
        <w:rPr>
          <w:b/>
          <w:i w:val="0"/>
        </w:rPr>
        <w:t xml:space="preserve">Table 11: </w:t>
      </w:r>
      <w:r>
        <w:rPr/>
        <w:t>Checks and default severities (sanitation criteria SC-01 to SC-13 of the Walkthrough addendum; RQ01 answered in part)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2042"/>
        <w:gridCol w:w="3364"/>
        <w:gridCol w:w="2042"/>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6"/>
              </w:rPr>
              <w:t>Check</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Source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Default severity</w:t>
            </w:r>
          </w:p>
        </w:tc>
      </w:tr>
      <w:tr>
        <w:trPr>
          <w:cantSplit w:val="true"/>
        </w:trPr>
        <w:tc>
          <w:tcPr>
            <w:tcW w:type="dxa" w:w="2523"/>
            <w:tcMar>
              <w:top w:w="50" w:type="dxa"/>
              <w:bottom w:w="50" w:type="dxa"/>
              <w:left w:w="90" w:type="dxa"/>
              <w:right w:w="90" w:type="dxa"/>
            </w:tcMar>
          </w:tcPr>
          <w:p>
            <w:pPr>
              <w:pStyle w:val="BDOITable"/>
            </w:pPr>
            <w:r>
              <w:rPr>
                <w:sz w:val="16"/>
              </w:rPr>
              <w:t>REFERENCE_MATCH</w:t>
            </w:r>
          </w:p>
        </w:tc>
        <w:tc>
          <w:tcPr>
            <w:tcW w:type="dxa" w:w="2042"/>
            <w:tcMar>
              <w:top w:w="50" w:type="dxa"/>
              <w:bottom w:w="50" w:type="dxa"/>
              <w:left w:w="90" w:type="dxa"/>
              <w:right w:w="90" w:type="dxa"/>
            </w:tcMar>
          </w:tcPr>
          <w:p>
            <w:pPr>
              <w:pStyle w:val="BDOITable"/>
            </w:pPr>
            <w:r>
              <w:rPr>
                <w:sz w:val="16"/>
              </w:rPr>
              <w:t>BRRN.022</w:t>
            </w:r>
          </w:p>
        </w:tc>
        <w:tc>
          <w:tcPr>
            <w:tcW w:type="dxa" w:w="3364"/>
            <w:tcMar>
              <w:top w:w="50" w:type="dxa"/>
              <w:bottom w:w="50" w:type="dxa"/>
              <w:left w:w="90" w:type="dxa"/>
              <w:right w:w="90" w:type="dxa"/>
            </w:tcMar>
          </w:tcPr>
          <w:p>
            <w:pPr>
              <w:pStyle w:val="BDOITable"/>
            </w:pPr>
            <w:r>
              <w:rPr>
                <w:sz w:val="16"/>
              </w:rPr>
              <w:t>Candidate against expiring invoice, ARN and policy</w:t>
            </w:r>
          </w:p>
        </w:tc>
        <w:tc>
          <w:tcPr>
            <w:tcW w:type="dxa" w:w="2042"/>
            <w:tcMar>
              <w:top w:w="50" w:type="dxa"/>
              <w:bottom w:w="50" w:type="dxa"/>
              <w:left w:w="90" w:type="dxa"/>
              <w:right w:w="90" w:type="dxa"/>
            </w:tcMar>
          </w:tcPr>
          <w:p>
            <w:pPr>
              <w:pStyle w:val="BDOITable"/>
            </w:pPr>
            <w:r>
              <w:rPr>
                <w:sz w:val="16"/>
              </w:rPr>
              <w:t>FAIL_EXCEPTION</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PN_PRESENT</w:t>
            </w:r>
          </w:p>
        </w:tc>
        <w:tc>
          <w:tcPr>
            <w:tcW w:type="dxa" w:w="2042"/>
            <w:tcMar>
              <w:top w:w="50" w:type="dxa"/>
              <w:bottom w:w="50" w:type="dxa"/>
              <w:left w:w="90" w:type="dxa"/>
              <w:right w:w="90" w:type="dxa"/>
            </w:tcMar>
            <w:shd w:val="clear" w:color="auto" w:fill="E5F5FF"/>
          </w:tcPr>
          <w:p>
            <w:pPr>
              <w:pStyle w:val="BDOITable"/>
            </w:pPr>
            <w:r>
              <w:rPr>
                <w:sz w:val="16"/>
              </w:rPr>
              <w:t>BRRN.029, 031, 039</w:t>
            </w:r>
          </w:p>
        </w:tc>
        <w:tc>
          <w:tcPr>
            <w:tcW w:type="dxa" w:w="3364"/>
            <w:tcMar>
              <w:top w:w="50" w:type="dxa"/>
              <w:bottom w:w="50" w:type="dxa"/>
              <w:left w:w="90" w:type="dxa"/>
              <w:right w:w="90" w:type="dxa"/>
            </w:tcMar>
            <w:shd w:val="clear" w:color="auto" w:fill="E5F5FF"/>
          </w:tcPr>
          <w:p>
            <w:pPr>
              <w:pStyle w:val="BDOITable"/>
            </w:pPr>
            <w:r>
              <w:rPr>
                <w:sz w:val="16"/>
              </w:rPr>
              <w:t>PN on the account or invoice (mortgaged and CBG lines)</w:t>
            </w:r>
          </w:p>
        </w:tc>
        <w:tc>
          <w:tcPr>
            <w:tcW w:type="dxa" w:w="2042"/>
            <w:tcMar>
              <w:top w:w="50" w:type="dxa"/>
              <w:bottom w:w="50" w:type="dxa"/>
              <w:left w:w="90" w:type="dxa"/>
              <w:right w:w="90" w:type="dxa"/>
            </w:tcMar>
            <w:shd w:val="clear" w:color="auto" w:fill="E5F5FF"/>
          </w:tcPr>
          <w:p>
            <w:pPr>
              <w:pStyle w:val="BDOITable"/>
            </w:pPr>
            <w:r>
              <w:rPr>
                <w:sz w:val="16"/>
              </w:rPr>
              <w:t>FAIL_EXCEPTION</w:t>
            </w:r>
          </w:p>
        </w:tc>
      </w:tr>
      <w:tr>
        <w:trPr>
          <w:cantSplit w:val="true"/>
        </w:trPr>
        <w:tc>
          <w:tcPr>
            <w:tcW w:type="dxa" w:w="2523"/>
            <w:tcMar>
              <w:top w:w="50" w:type="dxa"/>
              <w:bottom w:w="50" w:type="dxa"/>
              <w:left w:w="90" w:type="dxa"/>
              <w:right w:w="90" w:type="dxa"/>
            </w:tcMar>
          </w:tcPr>
          <w:p>
            <w:pPr>
              <w:pStyle w:val="BDOITable"/>
            </w:pPr>
            <w:r>
              <w:rPr>
                <w:sz w:val="16"/>
              </w:rPr>
              <w:t>RISK_CODE_RENEWABLE</w:t>
            </w:r>
          </w:p>
        </w:tc>
        <w:tc>
          <w:tcPr>
            <w:tcW w:type="dxa" w:w="2042"/>
            <w:tcMar>
              <w:top w:w="50" w:type="dxa"/>
              <w:bottom w:w="50" w:type="dxa"/>
              <w:left w:w="90" w:type="dxa"/>
              <w:right w:w="90" w:type="dxa"/>
            </w:tcMar>
          </w:tcPr>
          <w:p>
            <w:pPr>
              <w:pStyle w:val="BDOITable"/>
            </w:pPr>
            <w:r>
              <w:rPr>
                <w:sz w:val="16"/>
              </w:rPr>
              <w:t>BRRN.009; SC-08, SC-09</w:t>
            </w:r>
          </w:p>
        </w:tc>
        <w:tc>
          <w:tcPr>
            <w:tcW w:type="dxa" w:w="3364"/>
            <w:tcMar>
              <w:top w:w="50" w:type="dxa"/>
              <w:bottom w:w="50" w:type="dxa"/>
              <w:left w:w="90" w:type="dxa"/>
              <w:right w:w="90" w:type="dxa"/>
            </w:tcMar>
          </w:tcPr>
          <w:p>
            <w:pPr>
              <w:pStyle w:val="BDOITable"/>
            </w:pPr>
            <w:r>
              <w:rPr>
                <w:sz w:val="16"/>
              </w:rPr>
              <w:t>Non-renewable risk codes (for example Bonds, CAR)</w:t>
            </w:r>
          </w:p>
        </w:tc>
        <w:tc>
          <w:tcPr>
            <w:tcW w:type="dxa" w:w="2042"/>
            <w:tcMar>
              <w:top w:w="50" w:type="dxa"/>
              <w:bottom w:w="50" w:type="dxa"/>
              <w:left w:w="90" w:type="dxa"/>
              <w:right w:w="90" w:type="dxa"/>
            </w:tcMar>
          </w:tcPr>
          <w:p>
            <w:pPr>
              <w:pStyle w:val="BDOITable"/>
            </w:pPr>
            <w:r>
              <w:rPr>
                <w:sz w:val="16"/>
              </w:rPr>
              <w:t>System Not for Renewal</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RISK_CODE_DEFINED</w:t>
            </w:r>
          </w:p>
        </w:tc>
        <w:tc>
          <w:tcPr>
            <w:tcW w:type="dxa" w:w="2042"/>
            <w:tcMar>
              <w:top w:w="50" w:type="dxa"/>
              <w:bottom w:w="50" w:type="dxa"/>
              <w:left w:w="90" w:type="dxa"/>
              <w:right w:w="90" w:type="dxa"/>
            </w:tcMar>
            <w:shd w:val="clear" w:color="auto" w:fill="E5F5FF"/>
          </w:tcPr>
          <w:p>
            <w:pPr>
              <w:pStyle w:val="BDOITable"/>
            </w:pPr>
            <w:r>
              <w:rPr>
                <w:sz w:val="16"/>
              </w:rPr>
              <w:t>BRRN.020; SC-11</w:t>
            </w:r>
          </w:p>
        </w:tc>
        <w:tc>
          <w:tcPr>
            <w:tcW w:type="dxa" w:w="3364"/>
            <w:tcMar>
              <w:top w:w="50" w:type="dxa"/>
              <w:bottom w:w="50" w:type="dxa"/>
              <w:left w:w="90" w:type="dxa"/>
              <w:right w:w="90" w:type="dxa"/>
            </w:tcMar>
            <w:shd w:val="clear" w:color="auto" w:fill="E5F5FF"/>
          </w:tcPr>
          <w:p>
            <w:pPr>
              <w:pStyle w:val="BDOITable"/>
            </w:pPr>
            <w:r>
              <w:rPr>
                <w:sz w:val="16"/>
              </w:rPr>
              <w:t>Risk code defined in the check criteria</w:t>
            </w:r>
          </w:p>
        </w:tc>
        <w:tc>
          <w:tcPr>
            <w:tcW w:type="dxa" w:w="2042"/>
            <w:tcMar>
              <w:top w:w="50" w:type="dxa"/>
              <w:bottom w:w="50" w:type="dxa"/>
              <w:left w:w="90" w:type="dxa"/>
              <w:right w:w="90" w:type="dxa"/>
            </w:tcMar>
            <w:shd w:val="clear" w:color="auto" w:fill="E5F5FF"/>
          </w:tcPr>
          <w:p>
            <w:pPr>
              <w:pStyle w:val="BDOITable"/>
            </w:pPr>
            <w:r>
              <w:rPr>
                <w:sz w:val="16"/>
              </w:rPr>
              <w:t>FAIL_REVIEW (manual review)</w:t>
            </w:r>
          </w:p>
        </w:tc>
      </w:tr>
      <w:tr>
        <w:trPr>
          <w:cantSplit w:val="true"/>
        </w:trPr>
        <w:tc>
          <w:tcPr>
            <w:tcW w:type="dxa" w:w="2523"/>
            <w:tcMar>
              <w:top w:w="50" w:type="dxa"/>
              <w:bottom w:w="50" w:type="dxa"/>
              <w:left w:w="90" w:type="dxa"/>
              <w:right w:w="90" w:type="dxa"/>
            </w:tcMar>
          </w:tcPr>
          <w:p>
            <w:pPr>
              <w:pStyle w:val="BDOITable"/>
            </w:pPr>
            <w:r>
              <w:rPr>
                <w:sz w:val="16"/>
              </w:rPr>
              <w:t>INSURER_RENEWABLE_LIST</w:t>
            </w:r>
          </w:p>
        </w:tc>
        <w:tc>
          <w:tcPr>
            <w:tcW w:type="dxa" w:w="2042"/>
            <w:tcMar>
              <w:top w:w="50" w:type="dxa"/>
              <w:bottom w:w="50" w:type="dxa"/>
              <w:left w:w="90" w:type="dxa"/>
              <w:right w:w="90" w:type="dxa"/>
            </w:tcMar>
          </w:tcPr>
          <w:p>
            <w:pPr>
              <w:pStyle w:val="BDOITable"/>
            </w:pPr>
            <w:r>
              <w:rPr>
                <w:sz w:val="16"/>
              </w:rPr>
              <w:t>BRRN.020; SC-10</w:t>
            </w:r>
          </w:p>
        </w:tc>
        <w:tc>
          <w:tcPr>
            <w:tcW w:type="dxa" w:w="3364"/>
            <w:tcMar>
              <w:top w:w="50" w:type="dxa"/>
              <w:bottom w:w="50" w:type="dxa"/>
              <w:left w:w="90" w:type="dxa"/>
              <w:right w:w="90" w:type="dxa"/>
            </w:tcMar>
          </w:tcPr>
          <w:p>
            <w:pPr>
              <w:pStyle w:val="BDOITable"/>
            </w:pPr>
            <w:r>
              <w:rPr>
                <w:sz w:val="16"/>
              </w:rPr>
              <w:t>Risk in the renewable list given by the insurer</w:t>
            </w:r>
          </w:p>
        </w:tc>
        <w:tc>
          <w:tcPr>
            <w:tcW w:type="dxa" w:w="2042"/>
            <w:tcMar>
              <w:top w:w="50" w:type="dxa"/>
              <w:bottom w:w="50" w:type="dxa"/>
              <w:left w:w="90" w:type="dxa"/>
              <w:right w:w="90" w:type="dxa"/>
            </w:tcMar>
          </w:tcPr>
          <w:p>
            <w:pPr>
              <w:pStyle w:val="BDOITable"/>
            </w:pPr>
            <w:r>
              <w:rPr>
                <w:sz w:val="16"/>
              </w:rPr>
              <w:t>FAIL_REVIEW</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TSI_THRESHOLD</w:t>
            </w:r>
          </w:p>
        </w:tc>
        <w:tc>
          <w:tcPr>
            <w:tcW w:type="dxa" w:w="2042"/>
            <w:tcMar>
              <w:top w:w="50" w:type="dxa"/>
              <w:bottom w:w="50" w:type="dxa"/>
              <w:left w:w="90" w:type="dxa"/>
              <w:right w:w="90" w:type="dxa"/>
            </w:tcMar>
            <w:shd w:val="clear" w:color="auto" w:fill="E5F5FF"/>
          </w:tcPr>
          <w:p>
            <w:pPr>
              <w:pStyle w:val="BDOITable"/>
            </w:pPr>
            <w:r>
              <w:rPr>
                <w:sz w:val="16"/>
              </w:rPr>
              <w:t>BRRN.020, 023, 024; SC-12, SC-13, R23-02, R24-02</w:t>
            </w:r>
          </w:p>
        </w:tc>
        <w:tc>
          <w:tcPr>
            <w:tcW w:type="dxa" w:w="3364"/>
            <w:tcMar>
              <w:top w:w="50" w:type="dxa"/>
              <w:bottom w:w="50" w:type="dxa"/>
              <w:left w:w="90" w:type="dxa"/>
              <w:right w:w="90" w:type="dxa"/>
            </w:tcMar>
            <w:shd w:val="clear" w:color="auto" w:fill="E5F5FF"/>
          </w:tcPr>
          <w:p>
            <w:pPr>
              <w:pStyle w:val="BDOITable"/>
            </w:pPr>
            <w:r>
              <w:rPr>
                <w:sz w:val="16"/>
              </w:rPr>
              <w:t>Total sum insured against the threshold (PHP 250M)</w:t>
            </w:r>
          </w:p>
        </w:tc>
        <w:tc>
          <w:tcPr>
            <w:tcW w:type="dxa" w:w="2042"/>
            <w:tcMar>
              <w:top w:w="50" w:type="dxa"/>
              <w:bottom w:w="50" w:type="dxa"/>
              <w:left w:w="90" w:type="dxa"/>
              <w:right w:w="90" w:type="dxa"/>
            </w:tcMar>
            <w:shd w:val="clear" w:color="auto" w:fill="E5F5FF"/>
          </w:tcPr>
          <w:p>
            <w:pPr>
              <w:pStyle w:val="BDOITable"/>
            </w:pPr>
            <w:r>
              <w:rPr>
                <w:sz w:val="16"/>
              </w:rPr>
              <w:t>FAIL_REVIEW; For Proposal to TSU by the matrix</w:t>
            </w:r>
          </w:p>
        </w:tc>
      </w:tr>
      <w:tr>
        <w:trPr>
          <w:cantSplit w:val="true"/>
        </w:trPr>
        <w:tc>
          <w:tcPr>
            <w:tcW w:type="dxa" w:w="2523"/>
            <w:tcMar>
              <w:top w:w="50" w:type="dxa"/>
              <w:bottom w:w="50" w:type="dxa"/>
              <w:left w:w="90" w:type="dxa"/>
              <w:right w:w="90" w:type="dxa"/>
            </w:tcMar>
          </w:tcPr>
          <w:p>
            <w:pPr>
              <w:pStyle w:val="BDOITable"/>
            </w:pPr>
            <w:r>
              <w:rPr>
                <w:sz w:val="16"/>
              </w:rPr>
              <w:t>LAMD_STATUS</w:t>
            </w:r>
          </w:p>
        </w:tc>
        <w:tc>
          <w:tcPr>
            <w:tcW w:type="dxa" w:w="2042"/>
            <w:tcMar>
              <w:top w:w="50" w:type="dxa"/>
              <w:bottom w:w="50" w:type="dxa"/>
              <w:left w:w="90" w:type="dxa"/>
              <w:right w:w="90" w:type="dxa"/>
            </w:tcMar>
          </w:tcPr>
          <w:p>
            <w:pPr>
              <w:pStyle w:val="BDOITable"/>
            </w:pPr>
            <w:r>
              <w:rPr>
                <w:sz w:val="16"/>
              </w:rPr>
              <w:t>BRRN.029, 039</w:t>
            </w:r>
          </w:p>
        </w:tc>
        <w:tc>
          <w:tcPr>
            <w:tcW w:type="dxa" w:w="3364"/>
            <w:tcMar>
              <w:top w:w="50" w:type="dxa"/>
              <w:bottom w:w="50" w:type="dxa"/>
              <w:left w:w="90" w:type="dxa"/>
              <w:right w:w="90" w:type="dxa"/>
            </w:tcMar>
          </w:tcPr>
          <w:p>
            <w:pPr>
              <w:pStyle w:val="BDOITable"/>
            </w:pPr>
            <w:r>
              <w:rPr>
                <w:sz w:val="16"/>
              </w:rPr>
              <w:t>LAMD lines matched by PN</w:t>
            </w:r>
          </w:p>
        </w:tc>
        <w:tc>
          <w:tcPr>
            <w:tcW w:type="dxa" w:w="2042"/>
            <w:tcMar>
              <w:top w:w="50" w:type="dxa"/>
              <w:bottom w:w="50" w:type="dxa"/>
              <w:left w:w="90" w:type="dxa"/>
              <w:right w:w="90" w:type="dxa"/>
            </w:tcMar>
          </w:tcPr>
          <w:p>
            <w:pPr>
              <w:pStyle w:val="BDOITable"/>
            </w:pPr>
            <w:r>
              <w:rPr>
                <w:sz w:val="16"/>
              </w:rPr>
              <w:t>System Not for Renewal / RMU routing</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CLAIMS</w:t>
            </w:r>
          </w:p>
        </w:tc>
        <w:tc>
          <w:tcPr>
            <w:tcW w:type="dxa" w:w="2042"/>
            <w:tcMar>
              <w:top w:w="50" w:type="dxa"/>
              <w:bottom w:w="50" w:type="dxa"/>
              <w:left w:w="90" w:type="dxa"/>
              <w:right w:w="90" w:type="dxa"/>
            </w:tcMar>
            <w:shd w:val="clear" w:color="auto" w:fill="E5F5FF"/>
          </w:tcPr>
          <w:p>
            <w:pPr>
              <w:pStyle w:val="BDOITable"/>
            </w:pPr>
            <w:r>
              <w:rPr>
                <w:sz w:val="16"/>
              </w:rPr>
              <w:t>BRRN.031, 034; R23-05, R28-05</w:t>
            </w:r>
          </w:p>
        </w:tc>
        <w:tc>
          <w:tcPr>
            <w:tcW w:type="dxa" w:w="3364"/>
            <w:tcMar>
              <w:top w:w="50" w:type="dxa"/>
              <w:bottom w:w="50" w:type="dxa"/>
              <w:left w:w="90" w:type="dxa"/>
              <w:right w:w="90" w:type="dxa"/>
            </w:tcMar>
            <w:shd w:val="clear" w:color="auto" w:fill="E5F5FF"/>
          </w:tcPr>
          <w:p>
            <w:pPr>
              <w:pStyle w:val="BDOITable"/>
            </w:pPr>
            <w:r>
              <w:rPr>
                <w:sz w:val="16"/>
              </w:rPr>
              <w:t>Claims of the expiring term (Not applicable when they cannot be read)</w:t>
            </w:r>
          </w:p>
        </w:tc>
        <w:tc>
          <w:tcPr>
            <w:tcW w:type="dxa" w:w="2042"/>
            <w:tcMar>
              <w:top w:w="50" w:type="dxa"/>
              <w:bottom w:w="50" w:type="dxa"/>
              <w:left w:w="90" w:type="dxa"/>
              <w:right w:w="90" w:type="dxa"/>
            </w:tcMar>
            <w:shd w:val="clear" w:color="auto" w:fill="E5F5FF"/>
          </w:tcPr>
          <w:p>
            <w:pPr>
              <w:pStyle w:val="BDOITable"/>
            </w:pPr>
            <w:r>
              <w:rPr>
                <w:sz w:val="16"/>
              </w:rPr>
              <w:t>FAIL_REVIEW when claims are open (manual evaluation)</w:t>
            </w:r>
          </w:p>
        </w:tc>
      </w:tr>
      <w:tr>
        <w:trPr>
          <w:cantSplit w:val="true"/>
        </w:trPr>
        <w:tc>
          <w:tcPr>
            <w:tcW w:type="dxa" w:w="2523"/>
            <w:tcMar>
              <w:top w:w="50" w:type="dxa"/>
              <w:bottom w:w="50" w:type="dxa"/>
              <w:left w:w="90" w:type="dxa"/>
              <w:right w:w="90" w:type="dxa"/>
            </w:tcMar>
          </w:tcPr>
          <w:p>
            <w:pPr>
              <w:pStyle w:val="BDOITable"/>
            </w:pPr>
            <w:r>
              <w:rPr>
                <w:sz w:val="16"/>
              </w:rPr>
              <w:t>ENDORSEMENT_PENDING</w:t>
            </w:r>
          </w:p>
        </w:tc>
        <w:tc>
          <w:tcPr>
            <w:tcW w:type="dxa" w:w="2042"/>
            <w:tcMar>
              <w:top w:w="50" w:type="dxa"/>
              <w:bottom w:w="50" w:type="dxa"/>
              <w:left w:w="90" w:type="dxa"/>
              <w:right w:w="90" w:type="dxa"/>
            </w:tcMar>
          </w:tcPr>
          <w:p>
            <w:pPr>
              <w:pStyle w:val="BDOITable"/>
            </w:pPr>
            <w:r>
              <w:rPr>
                <w:sz w:val="16"/>
              </w:rPr>
              <w:t>BRRN.032</w:t>
            </w:r>
          </w:p>
        </w:tc>
        <w:tc>
          <w:tcPr>
            <w:tcW w:type="dxa" w:w="3364"/>
            <w:tcMar>
              <w:top w:w="50" w:type="dxa"/>
              <w:bottom w:w="50" w:type="dxa"/>
              <w:left w:w="90" w:type="dxa"/>
              <w:right w:w="90" w:type="dxa"/>
            </w:tcMar>
          </w:tcPr>
          <w:p>
            <w:pPr>
              <w:pStyle w:val="BDOITable"/>
            </w:pPr>
            <w:r>
              <w:rPr>
                <w:sz w:val="16"/>
              </w:rPr>
              <w:t>Open endorsement requests on the invoice family</w:t>
            </w:r>
          </w:p>
        </w:tc>
        <w:tc>
          <w:tcPr>
            <w:tcW w:type="dxa" w:w="2042"/>
            <w:tcMar>
              <w:top w:w="50" w:type="dxa"/>
              <w:bottom w:w="50" w:type="dxa"/>
              <w:left w:w="90" w:type="dxa"/>
              <w:right w:w="90" w:type="dxa"/>
            </w:tcMar>
          </w:tcPr>
          <w:p>
            <w:pPr>
              <w:pStyle w:val="BDOITable"/>
            </w:pPr>
            <w:r>
              <w:rPr>
                <w:sz w:val="16"/>
              </w:rPr>
              <w:t>FAIL_REVIEW</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OUTSTANDING_PREMIUM</w:t>
            </w:r>
          </w:p>
        </w:tc>
        <w:tc>
          <w:tcPr>
            <w:tcW w:type="dxa" w:w="2042"/>
            <w:tcMar>
              <w:top w:w="50" w:type="dxa"/>
              <w:bottom w:w="50" w:type="dxa"/>
              <w:left w:w="90" w:type="dxa"/>
              <w:right w:w="90" w:type="dxa"/>
            </w:tcMar>
            <w:shd w:val="clear" w:color="auto" w:fill="E5F5FF"/>
          </w:tcPr>
          <w:p>
            <w:pPr>
              <w:pStyle w:val="BDOITable"/>
            </w:pPr>
            <w:r>
              <w:rPr>
                <w:sz w:val="16"/>
              </w:rPr>
              <w:t>BRD 1.011; BRRN.031</w:t>
            </w:r>
          </w:p>
        </w:tc>
        <w:tc>
          <w:tcPr>
            <w:tcW w:type="dxa" w:w="3364"/>
            <w:tcMar>
              <w:top w:w="50" w:type="dxa"/>
              <w:bottom w:w="50" w:type="dxa"/>
              <w:left w:w="90" w:type="dxa"/>
              <w:right w:w="90" w:type="dxa"/>
            </w:tcMar>
            <w:shd w:val="clear" w:color="auto" w:fill="E5F5FF"/>
          </w:tcPr>
          <w:p>
            <w:pPr>
              <w:pStyle w:val="BDOITable"/>
            </w:pPr>
            <w:r>
              <w:rPr>
                <w:sz w:val="16"/>
              </w:rPr>
              <w:t>Invoice family balance above the threshold</w:t>
            </w:r>
          </w:p>
        </w:tc>
        <w:tc>
          <w:tcPr>
            <w:tcW w:type="dxa" w:w="2042"/>
            <w:tcMar>
              <w:top w:w="50" w:type="dxa"/>
              <w:bottom w:w="50" w:type="dxa"/>
              <w:left w:w="90" w:type="dxa"/>
              <w:right w:w="90" w:type="dxa"/>
            </w:tcMar>
            <w:shd w:val="clear" w:color="auto" w:fill="E5F5FF"/>
          </w:tcPr>
          <w:p>
            <w:pPr>
              <w:pStyle w:val="BDOITable"/>
            </w:pPr>
            <w:r>
              <w:rPr>
                <w:sz w:val="16"/>
              </w:rPr>
              <w:t>FAIL_REVIEW (TL override)</w:t>
            </w:r>
          </w:p>
        </w:tc>
      </w:tr>
      <w:tr>
        <w:trPr>
          <w:cantSplit w:val="true"/>
        </w:trPr>
        <w:tc>
          <w:tcPr>
            <w:tcW w:type="dxa" w:w="2523"/>
            <w:tcMar>
              <w:top w:w="50" w:type="dxa"/>
              <w:bottom w:w="50" w:type="dxa"/>
              <w:left w:w="90" w:type="dxa"/>
              <w:right w:w="90" w:type="dxa"/>
            </w:tcMar>
          </w:tcPr>
          <w:p>
            <w:pPr>
              <w:pStyle w:val="BDOITable"/>
            </w:pPr>
            <w:r>
              <w:rPr>
                <w:sz w:val="16"/>
              </w:rPr>
              <w:t>FINANCIAL_IMPACT</w:t>
            </w:r>
          </w:p>
        </w:tc>
        <w:tc>
          <w:tcPr>
            <w:tcW w:type="dxa" w:w="2042"/>
            <w:tcMar>
              <w:top w:w="50" w:type="dxa"/>
              <w:bottom w:w="50" w:type="dxa"/>
              <w:left w:w="90" w:type="dxa"/>
              <w:right w:w="90" w:type="dxa"/>
            </w:tcMar>
          </w:tcPr>
          <w:p>
            <w:pPr>
              <w:pStyle w:val="BDOITable"/>
            </w:pPr>
            <w:r>
              <w:rPr>
                <w:sz w:val="16"/>
              </w:rPr>
              <w:t>BRRN.038</w:t>
            </w:r>
          </w:p>
        </w:tc>
        <w:tc>
          <w:tcPr>
            <w:tcW w:type="dxa" w:w="3364"/>
            <w:tcMar>
              <w:top w:w="50" w:type="dxa"/>
              <w:bottom w:w="50" w:type="dxa"/>
              <w:left w:w="90" w:type="dxa"/>
              <w:right w:w="90" w:type="dxa"/>
            </w:tcMar>
          </w:tcPr>
          <w:p>
            <w:pPr>
              <w:pStyle w:val="BDOITable"/>
            </w:pPr>
            <w:r>
              <w:rPr>
                <w:sz w:val="16"/>
              </w:rPr>
              <w:t>Renewal account or insurer revision against the expiring invoice</w:t>
            </w:r>
          </w:p>
        </w:tc>
        <w:tc>
          <w:tcPr>
            <w:tcW w:type="dxa" w:w="2042"/>
            <w:tcMar>
              <w:top w:w="50" w:type="dxa"/>
              <w:bottom w:w="50" w:type="dxa"/>
              <w:left w:w="90" w:type="dxa"/>
              <w:right w:w="90" w:type="dxa"/>
            </w:tcMar>
          </w:tcPr>
          <w:p>
            <w:pPr>
              <w:pStyle w:val="BDOITable"/>
            </w:pPr>
            <w:r>
              <w:rPr>
                <w:sz w:val="16"/>
              </w:rPr>
              <w:t>FAIL_REVIEW; NB path by the matrix</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INSURER_RESPONSE_MATCH</w:t>
            </w:r>
          </w:p>
        </w:tc>
        <w:tc>
          <w:tcPr>
            <w:tcW w:type="dxa" w:w="2042"/>
            <w:tcMar>
              <w:top w:w="50" w:type="dxa"/>
              <w:bottom w:w="50" w:type="dxa"/>
              <w:left w:w="90" w:type="dxa"/>
              <w:right w:w="90" w:type="dxa"/>
            </w:tcMar>
            <w:shd w:val="clear" w:color="auto" w:fill="E5F5FF"/>
          </w:tcPr>
          <w:p>
            <w:pPr>
              <w:pStyle w:val="BDOITable"/>
            </w:pPr>
            <w:r>
              <w:rPr>
                <w:sz w:val="16"/>
              </w:rPr>
              <w:t>BRRN.035</w:t>
            </w:r>
          </w:p>
        </w:tc>
        <w:tc>
          <w:tcPr>
            <w:tcW w:type="dxa" w:w="3364"/>
            <w:tcMar>
              <w:top w:w="50" w:type="dxa"/>
              <w:bottom w:w="50" w:type="dxa"/>
              <w:left w:w="90" w:type="dxa"/>
              <w:right w:w="90" w:type="dxa"/>
            </w:tcMar>
            <w:shd w:val="clear" w:color="auto" w:fill="E5F5FF"/>
          </w:tcPr>
          <w:p>
            <w:pPr>
              <w:pStyle w:val="BDOITable"/>
            </w:pPr>
            <w:r>
              <w:rPr>
                <w:sz w:val="16"/>
              </w:rPr>
              <w:t>Latest valid response matched, not late or conflicting</w:t>
            </w:r>
          </w:p>
        </w:tc>
        <w:tc>
          <w:tcPr>
            <w:tcW w:type="dxa" w:w="2042"/>
            <w:tcMar>
              <w:top w:w="50" w:type="dxa"/>
              <w:bottom w:w="50" w:type="dxa"/>
              <w:left w:w="90" w:type="dxa"/>
              <w:right w:w="90" w:type="dxa"/>
            </w:tcMar>
            <w:shd w:val="clear" w:color="auto" w:fill="E5F5FF"/>
          </w:tcPr>
          <w:p>
            <w:pPr>
              <w:pStyle w:val="BDOITable"/>
            </w:pPr>
            <w:r>
              <w:rPr>
                <w:sz w:val="16"/>
              </w:rPr>
              <w:t>FAIL_EXCEPTION</w:t>
            </w:r>
          </w:p>
        </w:tc>
      </w:tr>
      <w:tr>
        <w:trPr>
          <w:cantSplit w:val="true"/>
        </w:trPr>
        <w:tc>
          <w:tcPr>
            <w:tcW w:type="dxa" w:w="2523"/>
            <w:tcMar>
              <w:top w:w="50" w:type="dxa"/>
              <w:bottom w:w="50" w:type="dxa"/>
              <w:left w:w="90" w:type="dxa"/>
              <w:right w:w="90" w:type="dxa"/>
            </w:tcMar>
          </w:tcPr>
          <w:p>
            <w:pPr>
              <w:pStyle w:val="BDOITable"/>
            </w:pPr>
            <w:r>
              <w:rPr>
                <w:sz w:val="16"/>
              </w:rPr>
              <w:t>MANDATORY_FIELDS</w:t>
            </w:r>
          </w:p>
        </w:tc>
        <w:tc>
          <w:tcPr>
            <w:tcW w:type="dxa" w:w="2042"/>
            <w:tcMar>
              <w:top w:w="50" w:type="dxa"/>
              <w:bottom w:w="50" w:type="dxa"/>
              <w:left w:w="90" w:type="dxa"/>
              <w:right w:w="90" w:type="dxa"/>
            </w:tcMar>
          </w:tcPr>
          <w:p>
            <w:pPr>
              <w:pStyle w:val="BDOITable"/>
            </w:pPr>
            <w:r>
              <w:rPr>
                <w:sz w:val="16"/>
              </w:rPr>
              <w:t>BRD 2.004.5, 3.007.3</w:t>
            </w:r>
          </w:p>
        </w:tc>
        <w:tc>
          <w:tcPr>
            <w:tcW w:type="dxa" w:w="3364"/>
            <w:tcMar>
              <w:top w:w="50" w:type="dxa"/>
              <w:bottom w:w="50" w:type="dxa"/>
              <w:left w:w="90" w:type="dxa"/>
              <w:right w:w="90" w:type="dxa"/>
            </w:tcMar>
          </w:tcPr>
          <w:p>
            <w:pPr>
              <w:pStyle w:val="BDOITable"/>
            </w:pPr>
            <w:r>
              <w:rPr>
                <w:sz w:val="16"/>
              </w:rPr>
              <w:t>Disposition requirements and product field rules</w:t>
            </w:r>
          </w:p>
        </w:tc>
        <w:tc>
          <w:tcPr>
            <w:tcW w:type="dxa" w:w="2042"/>
            <w:tcMar>
              <w:top w:w="50" w:type="dxa"/>
              <w:bottom w:w="50" w:type="dxa"/>
              <w:left w:w="90" w:type="dxa"/>
              <w:right w:w="90" w:type="dxa"/>
            </w:tcMar>
          </w:tcPr>
          <w:p>
            <w:pPr>
              <w:pStyle w:val="BDOITable"/>
            </w:pPr>
            <w:r>
              <w:rPr>
                <w:sz w:val="16"/>
              </w:rPr>
              <w:t>FAIL_REVIEW</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PRODUCT_RENEWABLE</w:t>
            </w:r>
          </w:p>
        </w:tc>
        <w:tc>
          <w:tcPr>
            <w:tcW w:type="dxa" w:w="2042"/>
            <w:tcMar>
              <w:top w:w="50" w:type="dxa"/>
              <w:bottom w:w="50" w:type="dxa"/>
              <w:left w:w="90" w:type="dxa"/>
              <w:right w:w="90" w:type="dxa"/>
            </w:tcMar>
            <w:shd w:val="clear" w:color="auto" w:fill="E5F5FF"/>
          </w:tcPr>
          <w:p>
            <w:pPr>
              <w:pStyle w:val="BDOITable"/>
            </w:pPr>
            <w:r>
              <w:rPr>
                <w:sz w:val="16"/>
              </w:rPr>
              <w:t>PQ11</w:t>
            </w:r>
          </w:p>
        </w:tc>
        <w:tc>
          <w:tcPr>
            <w:tcW w:type="dxa" w:w="3364"/>
            <w:tcMar>
              <w:top w:w="50" w:type="dxa"/>
              <w:bottom w:w="50" w:type="dxa"/>
              <w:left w:w="90" w:type="dxa"/>
              <w:right w:w="90" w:type="dxa"/>
            </w:tcMar>
            <w:shd w:val="clear" w:color="auto" w:fill="E5F5FF"/>
          </w:tcPr>
          <w:p>
            <w:pPr>
              <w:pStyle w:val="BDOITable"/>
            </w:pPr>
            <w:r>
              <w:rPr>
                <w:sz w:val="16"/>
              </w:rPr>
              <w:t>Package version sellable for renewal</w:t>
            </w:r>
          </w:p>
        </w:tc>
        <w:tc>
          <w:tcPr>
            <w:tcW w:type="dxa" w:w="2042"/>
            <w:tcMar>
              <w:top w:w="50" w:type="dxa"/>
              <w:bottom w:w="50" w:type="dxa"/>
              <w:left w:w="90" w:type="dxa"/>
              <w:right w:w="90" w:type="dxa"/>
            </w:tcMar>
            <w:shd w:val="clear" w:color="auto" w:fill="E5F5FF"/>
          </w:tcPr>
          <w:p>
            <w:pPr>
              <w:pStyle w:val="BDOITable"/>
            </w:pPr>
            <w:r>
              <w:rPr>
                <w:sz w:val="16"/>
              </w:rPr>
              <w:t>FAIL_REVIEW (RQ30)</w:t>
            </w:r>
          </w:p>
        </w:tc>
      </w:tr>
      <w:tr>
        <w:trPr>
          <w:cantSplit w:val="true"/>
        </w:trPr>
        <w:tc>
          <w:tcPr>
            <w:tcW w:type="dxa" w:w="2523"/>
            <w:tcMar>
              <w:top w:w="50" w:type="dxa"/>
              <w:bottom w:w="50" w:type="dxa"/>
              <w:left w:w="90" w:type="dxa"/>
              <w:right w:w="90" w:type="dxa"/>
            </w:tcMar>
          </w:tcPr>
          <w:p>
            <w:pPr>
              <w:pStyle w:val="BDOITable"/>
            </w:pPr>
            <w:r>
              <w:rPr>
                <w:sz w:val="16"/>
              </w:rPr>
              <w:t>INSURER_USABLE</w:t>
            </w:r>
          </w:p>
        </w:tc>
        <w:tc>
          <w:tcPr>
            <w:tcW w:type="dxa" w:w="2042"/>
            <w:tcMar>
              <w:top w:w="50" w:type="dxa"/>
              <w:bottom w:w="50" w:type="dxa"/>
              <w:left w:w="90" w:type="dxa"/>
              <w:right w:w="90" w:type="dxa"/>
            </w:tcMar>
          </w:tcPr>
          <w:p>
            <w:pPr>
              <w:pStyle w:val="BDOITable"/>
            </w:pPr>
            <w:r>
              <w:rPr>
                <w:sz w:val="16"/>
              </w:rPr>
              <w:t>-</w:t>
            </w:r>
          </w:p>
        </w:tc>
        <w:tc>
          <w:tcPr>
            <w:tcW w:type="dxa" w:w="3364"/>
            <w:tcMar>
              <w:top w:w="50" w:type="dxa"/>
              <w:bottom w:w="50" w:type="dxa"/>
              <w:left w:w="90" w:type="dxa"/>
              <w:right w:w="90" w:type="dxa"/>
            </w:tcMar>
          </w:tcPr>
          <w:p>
            <w:pPr>
              <w:pStyle w:val="BDOITable"/>
            </w:pPr>
            <w:r>
              <w:rPr>
                <w:sz w:val="16"/>
              </w:rPr>
              <w:t>Insurer active and usable</w:t>
            </w:r>
          </w:p>
        </w:tc>
        <w:tc>
          <w:tcPr>
            <w:tcW w:type="dxa" w:w="2042"/>
            <w:tcMar>
              <w:top w:w="50" w:type="dxa"/>
              <w:bottom w:w="50" w:type="dxa"/>
              <w:left w:w="90" w:type="dxa"/>
              <w:right w:w="90" w:type="dxa"/>
            </w:tcMar>
          </w:tcPr>
          <w:p>
            <w:pPr>
              <w:pStyle w:val="BDOITable"/>
            </w:pPr>
            <w:r>
              <w:rPr>
                <w:sz w:val="16"/>
              </w:rPr>
              <w:t>FAIL_EXCEPTION</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DUPLICATE_CANDIDATE</w:t>
            </w:r>
          </w:p>
        </w:tc>
        <w:tc>
          <w:tcPr>
            <w:tcW w:type="dxa" w:w="2042"/>
            <w:tcMar>
              <w:top w:w="50" w:type="dxa"/>
              <w:bottom w:w="50" w:type="dxa"/>
              <w:left w:w="90" w:type="dxa"/>
              <w:right w:w="90" w:type="dxa"/>
            </w:tcMar>
            <w:shd w:val="clear" w:color="auto" w:fill="E5F5FF"/>
          </w:tcPr>
          <w:p>
            <w:pPr>
              <w:pStyle w:val="BDOITable"/>
            </w:pPr>
            <w:r>
              <w:rPr>
                <w:sz w:val="16"/>
              </w:rPr>
              <w:t>BRRN.005</w:t>
            </w:r>
          </w:p>
        </w:tc>
        <w:tc>
          <w:tcPr>
            <w:tcW w:type="dxa" w:w="3364"/>
            <w:tcMar>
              <w:top w:w="50" w:type="dxa"/>
              <w:bottom w:w="50" w:type="dxa"/>
              <w:left w:w="90" w:type="dxa"/>
              <w:right w:w="90" w:type="dxa"/>
            </w:tcMar>
            <w:shd w:val="clear" w:color="auto" w:fill="E5F5FF"/>
          </w:tcPr>
          <w:p>
            <w:pPr>
              <w:pStyle w:val="BDOITable"/>
            </w:pPr>
            <w:r>
              <w:rPr>
                <w:sz w:val="16"/>
              </w:rPr>
              <w:t>Another open candidate or live renewal on the same risk</w:t>
            </w:r>
          </w:p>
        </w:tc>
        <w:tc>
          <w:tcPr>
            <w:tcW w:type="dxa" w:w="2042"/>
            <w:tcMar>
              <w:top w:w="50" w:type="dxa"/>
              <w:bottom w:w="50" w:type="dxa"/>
              <w:left w:w="90" w:type="dxa"/>
              <w:right w:w="90" w:type="dxa"/>
            </w:tcMar>
            <w:shd w:val="clear" w:color="auto" w:fill="E5F5FF"/>
          </w:tcPr>
          <w:p>
            <w:pPr>
              <w:pStyle w:val="BDOITable"/>
            </w:pPr>
            <w:r>
              <w:rPr>
                <w:sz w:val="16"/>
              </w:rPr>
              <w:t>FAIL_EXCEPTION</w:t>
            </w:r>
          </w:p>
        </w:tc>
      </w:tr>
      <w:tr>
        <w:trPr>
          <w:cantSplit w:val="true"/>
        </w:trPr>
        <w:tc>
          <w:tcPr>
            <w:tcW w:type="dxa" w:w="2523"/>
            <w:tcMar>
              <w:top w:w="50" w:type="dxa"/>
              <w:bottom w:w="50" w:type="dxa"/>
              <w:left w:w="90" w:type="dxa"/>
              <w:right w:w="90" w:type="dxa"/>
            </w:tcMar>
          </w:tcPr>
          <w:p>
            <w:pPr>
              <w:pStyle w:val="BDOITable"/>
            </w:pPr>
            <w:r>
              <w:rPr>
                <w:sz w:val="16"/>
              </w:rPr>
              <w:t>KYC_DUE</w:t>
            </w:r>
          </w:p>
        </w:tc>
        <w:tc>
          <w:tcPr>
            <w:tcW w:type="dxa" w:w="2042"/>
            <w:tcMar>
              <w:top w:w="50" w:type="dxa"/>
              <w:bottom w:w="50" w:type="dxa"/>
              <w:left w:w="90" w:type="dxa"/>
              <w:right w:w="90" w:type="dxa"/>
            </w:tcMar>
          </w:tcPr>
          <w:p>
            <w:pPr>
              <w:pStyle w:val="BDOITable"/>
            </w:pPr>
            <w:r>
              <w:rPr>
                <w:sz w:val="16"/>
              </w:rPr>
              <w:t>BRRN.028</w:t>
            </w:r>
          </w:p>
        </w:tc>
        <w:tc>
          <w:tcPr>
            <w:tcW w:type="dxa" w:w="3364"/>
            <w:tcMar>
              <w:top w:w="50" w:type="dxa"/>
              <w:bottom w:w="50" w:type="dxa"/>
              <w:left w:w="90" w:type="dxa"/>
              <w:right w:w="90" w:type="dxa"/>
            </w:tcMar>
          </w:tcPr>
          <w:p>
            <w:pPr>
              <w:pStyle w:val="BDOITable"/>
            </w:pPr>
            <w:r>
              <w:rPr>
                <w:sz w:val="16"/>
              </w:rPr>
              <w:t>Client KYC review within the due window</w:t>
            </w:r>
          </w:p>
        </w:tc>
        <w:tc>
          <w:tcPr>
            <w:tcW w:type="dxa" w:w="2042"/>
            <w:tcMar>
              <w:top w:w="50" w:type="dxa"/>
              <w:bottom w:w="50" w:type="dxa"/>
              <w:left w:w="90" w:type="dxa"/>
              <w:right w:w="90" w:type="dxa"/>
            </w:tcMar>
          </w:tcPr>
          <w:p>
            <w:pPr>
              <w:pStyle w:val="BDOITable"/>
            </w:pPr>
            <w:r>
              <w:rPr>
                <w:sz w:val="16"/>
              </w:rPr>
              <w:t>INFO only, never blocks</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PACKAGE_REMAP</w:t>
            </w:r>
          </w:p>
        </w:tc>
        <w:tc>
          <w:tcPr>
            <w:tcW w:type="dxa" w:w="2042"/>
            <w:tcMar>
              <w:top w:w="50" w:type="dxa"/>
              <w:bottom w:w="50" w:type="dxa"/>
              <w:left w:w="90" w:type="dxa"/>
              <w:right w:w="90" w:type="dxa"/>
            </w:tcMar>
            <w:shd w:val="clear" w:color="auto" w:fill="E5F5FF"/>
          </w:tcPr>
          <w:p>
            <w:pPr>
              <w:pStyle w:val="BDOITable"/>
            </w:pPr>
            <w:r>
              <w:rPr>
                <w:sz w:val="16"/>
              </w:rPr>
              <w:t>BRRN.020; DMQ36</w:t>
            </w:r>
          </w:p>
        </w:tc>
        <w:tc>
          <w:tcPr>
            <w:tcW w:type="dxa" w:w="3364"/>
            <w:tcMar>
              <w:top w:w="50" w:type="dxa"/>
              <w:bottom w:w="50" w:type="dxa"/>
              <w:left w:w="90" w:type="dxa"/>
              <w:right w:w="90" w:type="dxa"/>
            </w:tcMar>
            <w:shd w:val="clear" w:color="auto" w:fill="E5F5FF"/>
          </w:tcPr>
          <w:p>
            <w:pPr>
              <w:pStyle w:val="BDOITable"/>
            </w:pPr>
            <w:r>
              <w:rPr>
                <w:sz w:val="16"/>
              </w:rPr>
              <w:t>Legacy package of a migrated policy against the package code map</w:t>
            </w:r>
          </w:p>
        </w:tc>
        <w:tc>
          <w:tcPr>
            <w:tcW w:type="dxa" w:w="2042"/>
            <w:tcMar>
              <w:top w:w="50" w:type="dxa"/>
              <w:bottom w:w="50" w:type="dxa"/>
              <w:left w:w="90" w:type="dxa"/>
              <w:right w:w="90" w:type="dxa"/>
            </w:tcMar>
            <w:shd w:val="clear" w:color="auto" w:fill="E5F5FF"/>
          </w:tcPr>
          <w:p>
            <w:pPr>
              <w:pStyle w:val="BDOITable"/>
            </w:pPr>
            <w:r>
              <w:rPr>
                <w:sz w:val="16"/>
              </w:rPr>
              <w:t>FAIL_EXCEPTION when unmapped, retired or ambiguous</w:t>
            </w:r>
          </w:p>
        </w:tc>
      </w:tr>
    </w:tbl>
    <w:p>
      <w:pPr>
        <w:pStyle w:val="BDOISpacer"/>
      </w:pPr>
    </w:p>
    <w:p>
      <w:pPr>
        <w:pStyle w:val="Heading2"/>
      </w:pPr>
      <w:bookmarkStart w:id="190" w:name="_Toc000190"/>
      <w:r>
        <w:rPr/>
        <w:t>5.4 Insurer batch and letter states</w:t>
      </w:r>
      <w:bookmarkEnd w:id="190"/>
    </w:p>
    <w:p>
      <w:pPr>
        <w:keepNext/>
        <w:spacing w:before="80" w:after="0"/>
        <w:jc w:val="center"/>
      </w:pPr>
      <w:r>
        <w:drawing>
          <wp:inline xmlns:a="http://schemas.openxmlformats.org/drawingml/2006/main" xmlns:pic="http://schemas.openxmlformats.org/drawingml/2006/picture">
            <wp:extent cx="6332220" cy="3507738"/>
            <wp:docPr id="7" name="Picture 7"/>
            <wp:cNvGraphicFramePr>
              <a:graphicFrameLocks noChangeAspect="1"/>
            </wp:cNvGraphicFramePr>
            <a:graphic>
              <a:graphicData uri="http://schemas.openxmlformats.org/drawingml/2006/picture">
                <pic:pic>
                  <pic:nvPicPr>
                    <pic:cNvPr id="0" name="brd06_letter_states_1177.jpg"/>
                    <pic:cNvPicPr/>
                  </pic:nvPicPr>
                  <pic:blipFill>
                    <a:blip r:embed="rId19"/>
                    <a:stretch>
                      <a:fillRect/>
                    </a:stretch>
                  </pic:blipFill>
                  <pic:spPr>
                    <a:xfrm>
                      <a:off x="0" y="0"/>
                      <a:ext cx="6332220" cy="3507738"/>
                    </a:xfrm>
                    <a:prstGeom prst="rect"/>
                  </pic:spPr>
                </pic:pic>
              </a:graphicData>
            </a:graphic>
          </wp:inline>
        </w:drawing>
      </w:r>
    </w:p>
    <w:p>
      <w:pPr>
        <w:pStyle w:val="Caption"/>
        <w:jc w:val="center"/>
      </w:pPr>
      <w:r>
        <w:rPr>
          <w:b/>
          <w:i w:val="0"/>
        </w:rPr>
        <w:t xml:space="preserve">Figure 5: </w:t>
      </w:r>
      <w:r>
        <w:rPr/>
        <w:t>Insurer batch and letter states</w:t>
      </w:r>
    </w:p>
    <w:p>
      <w:pPr>
        <w:pStyle w:val="Caption"/>
        <w:keepNext/>
        <w:spacing w:after="60"/>
      </w:pPr>
      <w:r>
        <w:rPr>
          <w:b/>
          <w:i w:val="0"/>
        </w:rPr>
        <w:t xml:space="preserve">Table 12: </w:t>
      </w:r>
      <w:r>
        <w:rPr/>
        <w:t>Letter types and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003"/>
        <w:gridCol w:w="5046"/>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Letter</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Number</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7"/>
              </w:rPr>
              <w:t>When</w:t>
            </w:r>
          </w:p>
        </w:tc>
      </w:tr>
      <w:tr>
        <w:trPr>
          <w:cantSplit w:val="true"/>
        </w:trPr>
        <w:tc>
          <w:tcPr>
            <w:tcW w:type="dxa" w:w="1922"/>
            <w:tcMar>
              <w:top w:w="50" w:type="dxa"/>
              <w:bottom w:w="50" w:type="dxa"/>
              <w:left w:w="90" w:type="dxa"/>
              <w:right w:w="90" w:type="dxa"/>
            </w:tcMar>
          </w:tcPr>
          <w:p>
            <w:pPr>
              <w:pStyle w:val="BDOITable"/>
            </w:pPr>
            <w:r>
              <w:rPr>
                <w:sz w:val="17"/>
              </w:rPr>
              <w:t>Renewal Advice (first, second notice)</w:t>
            </w:r>
          </w:p>
        </w:tc>
        <w:tc>
          <w:tcPr>
            <w:tcW w:type="dxa" w:w="3004"/>
            <w:tcMar>
              <w:top w:w="50" w:type="dxa"/>
              <w:bottom w:w="50" w:type="dxa"/>
              <w:left w:w="90" w:type="dxa"/>
              <w:right w:w="90" w:type="dxa"/>
            </w:tcMar>
          </w:tcPr>
          <w:p>
            <w:pPr>
              <w:pStyle w:val="BDOITable"/>
            </w:pPr>
            <w:r>
              <w:rPr>
                <w:sz w:val="17"/>
              </w:rPr>
              <w:t>RA-yyyy</w:t>
            </w:r>
          </w:p>
        </w:tc>
        <w:tc>
          <w:tcPr>
            <w:tcW w:type="dxa" w:w="5046"/>
            <w:tcMar>
              <w:top w:w="50" w:type="dxa"/>
              <w:bottom w:w="50" w:type="dxa"/>
              <w:left w:w="90" w:type="dxa"/>
              <w:right w:w="90" w:type="dxa"/>
            </w:tcMar>
          </w:tcPr>
          <w:p>
            <w:pPr>
              <w:pStyle w:val="BDOITable"/>
            </w:pPr>
            <w:r>
              <w:rPr>
                <w:sz w:val="17"/>
              </w:rPr>
              <w:t>RA_READY; second notice after RNW_RA_SECOND_NOTICE_DAYS without acceptance</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No Advice Letter</w:t>
            </w:r>
          </w:p>
        </w:tc>
        <w:tc>
          <w:tcPr>
            <w:tcW w:type="dxa" w:w="3004"/>
            <w:tcMar>
              <w:top w:w="50" w:type="dxa"/>
              <w:bottom w:w="50" w:type="dxa"/>
              <w:left w:w="90" w:type="dxa"/>
              <w:right w:w="90" w:type="dxa"/>
            </w:tcMar>
            <w:shd w:val="clear" w:color="auto" w:fill="E5F5FF"/>
          </w:tcPr>
          <w:p>
            <w:pPr>
              <w:pStyle w:val="BDOITable"/>
            </w:pPr>
            <w:r>
              <w:rPr>
                <w:sz w:val="17"/>
              </w:rPr>
              <w:t>NAL-yyyy</w:t>
            </w:r>
          </w:p>
        </w:tc>
        <w:tc>
          <w:tcPr>
            <w:tcW w:type="dxa" w:w="5046"/>
            <w:tcMar>
              <w:top w:w="50" w:type="dxa"/>
              <w:bottom w:w="50" w:type="dxa"/>
              <w:left w:w="90" w:type="dxa"/>
              <w:right w:w="90" w:type="dxa"/>
            </w:tcMar>
            <w:shd w:val="clear" w:color="auto" w:fill="E5F5FF"/>
          </w:tcPr>
          <w:p>
            <w:pPr>
              <w:pStyle w:val="BDOITable"/>
            </w:pPr>
            <w:r>
              <w:rPr>
                <w:sz w:val="17"/>
              </w:rPr>
              <w:t>Eligible accounts that need neither RA nor NFR</w:t>
            </w:r>
          </w:p>
        </w:tc>
      </w:tr>
      <w:tr>
        <w:trPr>
          <w:cantSplit w:val="true"/>
        </w:trPr>
        <w:tc>
          <w:tcPr>
            <w:tcW w:type="dxa" w:w="1922"/>
            <w:tcMar>
              <w:top w:w="50" w:type="dxa"/>
              <w:bottom w:w="50" w:type="dxa"/>
              <w:left w:w="90" w:type="dxa"/>
              <w:right w:w="90" w:type="dxa"/>
            </w:tcMar>
          </w:tcPr>
          <w:p>
            <w:pPr>
              <w:pStyle w:val="BDOITable"/>
            </w:pPr>
            <w:r>
              <w:rPr>
                <w:sz w:val="17"/>
              </w:rPr>
              <w:t>Not for Renewal Letter</w:t>
            </w:r>
          </w:p>
        </w:tc>
        <w:tc>
          <w:tcPr>
            <w:tcW w:type="dxa" w:w="3004"/>
            <w:tcMar>
              <w:top w:w="50" w:type="dxa"/>
              <w:bottom w:w="50" w:type="dxa"/>
              <w:left w:w="90" w:type="dxa"/>
              <w:right w:w="90" w:type="dxa"/>
            </w:tcMar>
          </w:tcPr>
          <w:p>
            <w:pPr>
              <w:pStyle w:val="BDOITable"/>
            </w:pPr>
            <w:r>
              <w:rPr>
                <w:sz w:val="17"/>
              </w:rPr>
              <w:t>NFR-yyyy</w:t>
            </w:r>
          </w:p>
        </w:tc>
        <w:tc>
          <w:tcPr>
            <w:tcW w:type="dxa" w:w="5046"/>
            <w:tcMar>
              <w:top w:w="50" w:type="dxa"/>
              <w:bottom w:w="50" w:type="dxa"/>
              <w:left w:w="90" w:type="dxa"/>
              <w:right w:w="90" w:type="dxa"/>
            </w:tcMar>
          </w:tcPr>
          <w:p>
            <w:pPr>
              <w:pStyle w:val="BDOITable"/>
            </w:pPr>
            <w:r>
              <w:rPr>
                <w:sz w:val="17"/>
              </w:rPr>
              <w:t>System or user Not for Renewal (LETTER_PENDING)</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NRNS reminder</w:t>
            </w:r>
          </w:p>
        </w:tc>
        <w:tc>
          <w:tcPr>
            <w:tcW w:type="dxa" w:w="3004"/>
            <w:tcMar>
              <w:top w:w="50" w:type="dxa"/>
              <w:bottom w:w="50" w:type="dxa"/>
              <w:left w:w="90" w:type="dxa"/>
              <w:right w:w="90" w:type="dxa"/>
            </w:tcMar>
            <w:shd w:val="clear" w:color="auto" w:fill="E5F5FF"/>
          </w:tcPr>
          <w:p>
            <w:pPr>
              <w:pStyle w:val="BDOITable"/>
            </w:pPr>
            <w:r>
              <w:rPr>
                <w:sz w:val="17"/>
              </w:rPr>
              <w:t>RNL-yyyy</w:t>
            </w:r>
          </w:p>
        </w:tc>
        <w:tc>
          <w:tcPr>
            <w:tcW w:type="dxa" w:w="5046"/>
            <w:tcMar>
              <w:top w:w="50" w:type="dxa"/>
              <w:bottom w:w="50" w:type="dxa"/>
              <w:left w:w="90" w:type="dxa"/>
              <w:right w:w="90" w:type="dxa"/>
            </w:tcMar>
            <w:shd w:val="clear" w:color="auto" w:fill="E5F5FF"/>
          </w:tcPr>
          <w:p>
            <w:pPr>
              <w:pStyle w:val="BDOITable"/>
            </w:pPr>
            <w:r>
              <w:rPr>
                <w:sz w:val="17"/>
              </w:rPr>
              <w:t>RNW_NRNS_REMINDER_DAYS before expiry, not yet submitted</w:t>
            </w:r>
          </w:p>
        </w:tc>
      </w:tr>
      <w:tr>
        <w:trPr>
          <w:cantSplit w:val="true"/>
        </w:trPr>
        <w:tc>
          <w:tcPr>
            <w:tcW w:type="dxa" w:w="1922"/>
            <w:tcMar>
              <w:top w:w="50" w:type="dxa"/>
              <w:bottom w:w="50" w:type="dxa"/>
              <w:left w:w="90" w:type="dxa"/>
              <w:right w:w="90" w:type="dxa"/>
            </w:tcMar>
          </w:tcPr>
          <w:p>
            <w:pPr>
              <w:pStyle w:val="BDOITable"/>
            </w:pPr>
            <w:r>
              <w:rPr>
                <w:sz w:val="17"/>
              </w:rPr>
              <w:t>Non-acceptance letter</w:t>
            </w:r>
          </w:p>
        </w:tc>
        <w:tc>
          <w:tcPr>
            <w:tcW w:type="dxa" w:w="3004"/>
            <w:tcMar>
              <w:top w:w="50" w:type="dxa"/>
              <w:bottom w:w="50" w:type="dxa"/>
              <w:left w:w="90" w:type="dxa"/>
              <w:right w:w="90" w:type="dxa"/>
            </w:tcMar>
          </w:tcPr>
          <w:p>
            <w:pPr>
              <w:pStyle w:val="BDOITable"/>
            </w:pPr>
            <w:r>
              <w:rPr>
                <w:sz w:val="17"/>
              </w:rPr>
              <w:t>NAC-yyyy</w:t>
            </w:r>
          </w:p>
        </w:tc>
        <w:tc>
          <w:tcPr>
            <w:tcW w:type="dxa" w:w="5046"/>
            <w:tcMar>
              <w:top w:w="50" w:type="dxa"/>
              <w:bottom w:w="50" w:type="dxa"/>
              <w:left w:w="90" w:type="dxa"/>
              <w:right w:w="90" w:type="dxa"/>
            </w:tcMar>
          </w:tcPr>
          <w:p>
            <w:pPr>
              <w:pStyle w:val="BDOITable"/>
            </w:pPr>
            <w:r>
              <w:rPr>
                <w:sz w:val="17"/>
              </w:rPr>
              <w:t>RNW_NON_ACCEPTANCE_DAYS after expiry without acceptance</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SFU letter</w:t>
            </w:r>
          </w:p>
        </w:tc>
        <w:tc>
          <w:tcPr>
            <w:tcW w:type="dxa" w:w="3004"/>
            <w:tcMar>
              <w:top w:w="50" w:type="dxa"/>
              <w:bottom w:w="50" w:type="dxa"/>
              <w:left w:w="90" w:type="dxa"/>
              <w:right w:w="90" w:type="dxa"/>
            </w:tcMar>
            <w:shd w:val="clear" w:color="auto" w:fill="E5F5FF"/>
          </w:tcPr>
          <w:p>
            <w:pPr>
              <w:pStyle w:val="BDOITable"/>
            </w:pPr>
            <w:r>
              <w:rPr>
                <w:sz w:val="17"/>
              </w:rPr>
              <w:t>-</w:t>
            </w:r>
          </w:p>
        </w:tc>
        <w:tc>
          <w:tcPr>
            <w:tcW w:type="dxa" w:w="5046"/>
            <w:tcMar>
              <w:top w:w="50" w:type="dxa"/>
              <w:bottom w:w="50" w:type="dxa"/>
              <w:left w:w="90" w:type="dxa"/>
              <w:right w:w="90" w:type="dxa"/>
            </w:tcMar>
            <w:shd w:val="clear" w:color="auto" w:fill="E5F5FF"/>
          </w:tcPr>
          <w:p>
            <w:pPr>
              <w:pStyle w:val="BDOITable"/>
            </w:pPr>
            <w:r>
              <w:rPr>
                <w:sz w:val="17"/>
              </w:rPr>
              <w:t>Submitted mortgaged accounts (FR-RN-090)</w:t>
            </w:r>
          </w:p>
        </w:tc>
      </w:tr>
    </w:tbl>
    <w:p>
      <w:pPr>
        <w:pStyle w:val="BDOISpacer"/>
      </w:pPr>
    </w:p>
    <w:p>
      <w:pPr>
        <w:pStyle w:val="Heading2"/>
      </w:pPr>
      <w:bookmarkStart w:id="191" w:name="_Toc000191"/>
      <w:r>
        <w:rPr/>
        <w:t>5.5 SLA and escalation</w:t>
      </w:r>
      <w:bookmarkEnd w:id="191"/>
    </w:p>
    <w:p>
      <w:pPr>
        <w:tabs>
          <w:tab w:pos="312" w:val="left"/>
        </w:tabs>
        <w:spacing w:after="40"/>
        <w:ind w:left="312" w:hanging="283"/>
      </w:pPr>
      <w:r>
        <w:rPr>
          <w:color w:val="004EA8"/>
        </w:rPr>
        <w:t>•</w:t>
        <w:tab/>
      </w:r>
      <w:r>
        <w:rPr/>
        <w:t>A renewal's urgency is its days to expiry, counted to the effective expiry date (FR-RN-083). The attention flags of the listing use RNW_ESCALATION_DAYS per segment (FR-RN-102); BIBS never escalates by itself. Alert RNW_EXCEPTION_AGEING flags exceptions that stay open beyond RNW_EXCEPTION_AGEING_DAYS (FR-RN-022).</w:t>
      </w:r>
    </w:p>
    <w:p>
      <w:pPr>
        <w:tabs>
          <w:tab w:pos="312" w:val="left"/>
        </w:tabs>
        <w:spacing w:after="40"/>
        <w:ind w:left="312" w:hanging="283"/>
      </w:pPr>
      <w:r>
        <w:rPr>
          <w:color w:val="004EA8"/>
        </w:rPr>
        <w:t>•</w:t>
        <w:tab/>
      </w:r>
      <w:r>
        <w:rPr/>
        <w:t>Insurer batches past their reply date raise RNW_INSURER_OVERDUE; failed letters raise RNW_LETTER_FAILED; failed extraction runs raise RNW_EXTRACTION_FAILED.</w:t>
      </w:r>
    </w:p>
    <w:p>
      <w:pPr>
        <w:tabs>
          <w:tab w:pos="312" w:val="left"/>
        </w:tabs>
        <w:spacing w:after="40"/>
        <w:ind w:left="312" w:hanging="283"/>
      </w:pPr>
      <w:r>
        <w:rPr>
          <w:color w:val="004EA8"/>
        </w:rPr>
        <w:t>•</w:t>
        <w:tab/>
      </w:r>
      <w:r>
        <w:rPr/>
        <w:t>After acceptance, the standard BRD-1 placement, booking and issuance SLAs apply (BRRN.040 AC5).</w:t>
      </w:r>
    </w:p>
    <w:p>
      <w:pPr>
        <w:tabs>
          <w:tab w:pos="312" w:val="left"/>
        </w:tabs>
        <w:spacing w:after="120"/>
        <w:ind w:left="312" w:hanging="283"/>
      </w:pPr>
      <w:r>
        <w:rPr>
          <w:color w:val="004EA8"/>
        </w:rPr>
        <w:t>•</w:t>
        <w:tab/>
      </w:r>
      <w:r>
        <w:rPr/>
        <w:t>The BRD gives no stage SLA in hours; none is configured until BDOI states one.</w:t>
      </w:r>
    </w:p>
    <w:p>
      <w:pPr>
        <w:pStyle w:val="Heading1"/>
        <w:pageBreakBefore/>
        <w:pBdr>
          <w:bottom w:val="single" w:sz="4" w:space="4" w:color="99C1E7"/>
        </w:pBdr>
      </w:pPr>
      <w:bookmarkStart w:id="192" w:name="_Toc000192"/>
      <w:r>
        <w:rPr/>
        <w:t>6 Reports and documents</w:t>
      </w:r>
      <w:bookmarkEnd w:id="192"/>
    </w:p>
    <w:p>
      <w:pPr>
        <w:pStyle w:val="Heading2"/>
      </w:pPr>
      <w:bookmarkStart w:id="193" w:name="_Toc000193"/>
      <w:r>
        <w:rPr/>
        <w:t>6.1 Reports</w:t>
      </w:r>
      <w:bookmarkEnd w:id="193"/>
    </w:p>
    <w:p>
      <w:pPr>
        <w:pStyle w:val="Caption"/>
        <w:keepNext/>
        <w:spacing w:after="60"/>
      </w:pPr>
      <w:r>
        <w:rPr>
          <w:b/>
          <w:i w:val="0"/>
        </w:rPr>
        <w:t xml:space="preserve">Table 13: </w:t>
      </w:r>
      <w:r>
        <w:rPr/>
        <w:t>Renewal reports (category Renewal)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2523"/>
        <w:gridCol w:w="3604"/>
        <w:gridCol w:w="1562"/>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8"/>
              </w:rPr>
              <w:t>Purpose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283"/>
            <w:tcMar>
              <w:top w:w="50" w:type="dxa"/>
              <w:bottom w:w="50" w:type="dxa"/>
              <w:left w:w="90" w:type="dxa"/>
              <w:right w:w="90" w:type="dxa"/>
            </w:tcMar>
          </w:tcPr>
          <w:p>
            <w:pPr>
              <w:pStyle w:val="BDOITable"/>
            </w:pPr>
            <w:r>
              <w:rPr>
                <w:sz w:val="18"/>
              </w:rPr>
              <w:t>RNW-EXPIRY-LIST</w:t>
            </w:r>
          </w:p>
        </w:tc>
        <w:tc>
          <w:tcPr>
            <w:tcW w:type="dxa" w:w="2523"/>
            <w:tcMar>
              <w:top w:w="50" w:type="dxa"/>
              <w:bottom w:w="50" w:type="dxa"/>
              <w:left w:w="90" w:type="dxa"/>
              <w:right w:w="90" w:type="dxa"/>
            </w:tcMar>
          </w:tcPr>
          <w:p>
            <w:pPr>
              <w:pStyle w:val="BDOITable"/>
            </w:pPr>
            <w:r>
              <w:rPr>
                <w:sz w:val="18"/>
              </w:rPr>
              <w:t>Expiring list</w:t>
            </w:r>
          </w:p>
        </w:tc>
        <w:tc>
          <w:tcPr>
            <w:tcW w:type="dxa" w:w="3604"/>
            <w:tcMar>
              <w:top w:w="50" w:type="dxa"/>
              <w:bottom w:w="50" w:type="dxa"/>
              <w:left w:w="90" w:type="dxa"/>
              <w:right w:w="90" w:type="dxa"/>
            </w:tcMar>
          </w:tcPr>
          <w:p>
            <w:pPr>
              <w:pStyle w:val="BDOITable"/>
            </w:pPr>
            <w:r>
              <w:rPr>
                <w:sz w:val="18"/>
              </w:rPr>
              <w:t>The grid as displayed, with its filters (section 6.2 columns)</w:t>
            </w:r>
          </w:p>
        </w:tc>
        <w:tc>
          <w:tcPr>
            <w:tcW w:type="dxa" w:w="1562"/>
            <w:tcMar>
              <w:top w:w="50" w:type="dxa"/>
              <w:bottom w:w="50" w:type="dxa"/>
              <w:left w:w="90" w:type="dxa"/>
              <w:right w:w="90" w:type="dxa"/>
            </w:tcMar>
          </w:tcPr>
          <w:p>
            <w:pPr>
              <w:pStyle w:val="BDOITable"/>
            </w:pPr>
            <w:r>
              <w:rPr>
                <w:sz w:val="18"/>
              </w:rPr>
              <w:t>BRRN.004, 007, 008</w:t>
            </w:r>
          </w:p>
        </w:tc>
      </w:tr>
      <w:tr>
        <w:trPr>
          <w:cantSplit w:val="true"/>
        </w:trPr>
        <w:tc>
          <w:tcPr>
            <w:tcW w:type="dxa" w:w="2283"/>
            <w:tcMar>
              <w:top w:w="50" w:type="dxa"/>
              <w:bottom w:w="50" w:type="dxa"/>
              <w:left w:w="90" w:type="dxa"/>
              <w:right w:w="90" w:type="dxa"/>
            </w:tcMar>
            <w:shd w:val="clear" w:color="auto" w:fill="E5F5FF"/>
          </w:tcPr>
          <w:p>
            <w:pPr>
              <w:pStyle w:val="BDOITable"/>
            </w:pPr>
            <w:r>
              <w:rPr>
                <w:sz w:val="18"/>
              </w:rPr>
              <w:t>RNW-STATUS</w:t>
            </w:r>
          </w:p>
        </w:tc>
        <w:tc>
          <w:tcPr>
            <w:tcW w:type="dxa" w:w="2523"/>
            <w:tcMar>
              <w:top w:w="50" w:type="dxa"/>
              <w:bottom w:w="50" w:type="dxa"/>
              <w:left w:w="90" w:type="dxa"/>
              <w:right w:w="90" w:type="dxa"/>
            </w:tcMar>
            <w:shd w:val="clear" w:color="auto" w:fill="E5F5FF"/>
          </w:tcPr>
          <w:p>
            <w:pPr>
              <w:pStyle w:val="BDOITable"/>
            </w:pPr>
            <w:r>
              <w:rPr>
                <w:sz w:val="18"/>
              </w:rPr>
              <w:t>Renewal status report</w:t>
            </w:r>
          </w:p>
        </w:tc>
        <w:tc>
          <w:tcPr>
            <w:tcW w:type="dxa" w:w="3604"/>
            <w:tcMar>
              <w:top w:w="50" w:type="dxa"/>
              <w:bottom w:w="50" w:type="dxa"/>
              <w:left w:w="90" w:type="dxa"/>
              <w:right w:w="90" w:type="dxa"/>
            </w:tcMar>
            <w:shd w:val="clear" w:color="auto" w:fill="E5F5FF"/>
          </w:tcPr>
          <w:p>
            <w:pPr>
              <w:pStyle w:val="BDOITable"/>
            </w:pPr>
            <w:r>
              <w:rPr>
                <w:sz w:val="18"/>
              </w:rPr>
              <w:t>Per invoice, 37 or 40 columns, 34-line summary; variants MARKETING and PROCESSING</w:t>
            </w:r>
          </w:p>
        </w:tc>
        <w:tc>
          <w:tcPr>
            <w:tcW w:type="dxa" w:w="1562"/>
            <w:tcMar>
              <w:top w:w="50" w:type="dxa"/>
              <w:bottom w:w="50" w:type="dxa"/>
              <w:left w:w="90" w:type="dxa"/>
              <w:right w:w="90" w:type="dxa"/>
            </w:tcMar>
            <w:shd w:val="clear" w:color="auto" w:fill="E5F5FF"/>
          </w:tcPr>
          <w:p>
            <w:pPr>
              <w:pStyle w:val="BDOITable"/>
            </w:pPr>
            <w:r>
              <w:rPr>
                <w:sz w:val="18"/>
              </w:rPr>
              <w:t>BRD 1.009, 2.008, 3.010, 4.008; BRRN.019</w:t>
            </w:r>
          </w:p>
        </w:tc>
      </w:tr>
      <w:tr>
        <w:trPr>
          <w:cantSplit w:val="true"/>
        </w:trPr>
        <w:tc>
          <w:tcPr>
            <w:tcW w:type="dxa" w:w="2283"/>
            <w:tcMar>
              <w:top w:w="50" w:type="dxa"/>
              <w:bottom w:w="50" w:type="dxa"/>
              <w:left w:w="90" w:type="dxa"/>
              <w:right w:w="90" w:type="dxa"/>
            </w:tcMar>
          </w:tcPr>
          <w:p>
            <w:pPr>
              <w:pStyle w:val="BDOITable"/>
            </w:pPr>
            <w:r>
              <w:rPr>
                <w:sz w:val="18"/>
              </w:rPr>
              <w:t>RNW-LISTING</w:t>
            </w:r>
          </w:p>
        </w:tc>
        <w:tc>
          <w:tcPr>
            <w:tcW w:type="dxa" w:w="2523"/>
            <w:tcMar>
              <w:top w:w="50" w:type="dxa"/>
              <w:bottom w:w="50" w:type="dxa"/>
              <w:left w:w="90" w:type="dxa"/>
              <w:right w:w="90" w:type="dxa"/>
            </w:tcMar>
          </w:tcPr>
          <w:p>
            <w:pPr>
              <w:pStyle w:val="BDOITable"/>
            </w:pPr>
            <w:r>
              <w:rPr>
                <w:sz w:val="18"/>
              </w:rPr>
              <w:t>Renewal listing</w:t>
            </w:r>
          </w:p>
        </w:tc>
        <w:tc>
          <w:tcPr>
            <w:tcW w:type="dxa" w:w="3604"/>
            <w:tcMar>
              <w:top w:w="50" w:type="dxa"/>
              <w:bottom w:w="50" w:type="dxa"/>
              <w:left w:w="90" w:type="dxa"/>
              <w:right w:w="90" w:type="dxa"/>
            </w:tcMar>
          </w:tcPr>
          <w:p>
            <w:pPr>
              <w:pStyle w:val="BDOITable"/>
            </w:pPr>
            <w:r>
              <w:rPr>
                <w:sz w:val="18"/>
              </w:rPr>
              <w:t>Unit, segment, window and status; ageing to expiry; escalation flag</w:t>
            </w:r>
          </w:p>
        </w:tc>
        <w:tc>
          <w:tcPr>
            <w:tcW w:type="dxa" w:w="1562"/>
            <w:tcMar>
              <w:top w:w="50" w:type="dxa"/>
              <w:bottom w:w="50" w:type="dxa"/>
              <w:left w:w="90" w:type="dxa"/>
              <w:right w:w="90" w:type="dxa"/>
            </w:tcMar>
          </w:tcPr>
          <w:p>
            <w:pPr>
              <w:pStyle w:val="BDOITable"/>
            </w:pPr>
            <w:r>
              <w:rPr>
                <w:sz w:val="18"/>
              </w:rPr>
              <w:t>BRRN.036</w:t>
            </w:r>
          </w:p>
        </w:tc>
      </w:tr>
      <w:tr>
        <w:trPr>
          <w:cantSplit w:val="true"/>
        </w:trPr>
        <w:tc>
          <w:tcPr>
            <w:tcW w:type="dxa" w:w="2283"/>
            <w:tcMar>
              <w:top w:w="50" w:type="dxa"/>
              <w:bottom w:w="50" w:type="dxa"/>
              <w:left w:w="90" w:type="dxa"/>
              <w:right w:w="90" w:type="dxa"/>
            </w:tcMar>
            <w:shd w:val="clear" w:color="auto" w:fill="E5F5FF"/>
          </w:tcPr>
          <w:p>
            <w:pPr>
              <w:pStyle w:val="BDOITable"/>
            </w:pPr>
            <w:r>
              <w:rPr>
                <w:sz w:val="18"/>
              </w:rPr>
              <w:t>RNW-INSURER-EXTRACT</w:t>
            </w:r>
          </w:p>
        </w:tc>
        <w:tc>
          <w:tcPr>
            <w:tcW w:type="dxa" w:w="2523"/>
            <w:tcMar>
              <w:top w:w="50" w:type="dxa"/>
              <w:bottom w:w="50" w:type="dxa"/>
              <w:left w:w="90" w:type="dxa"/>
              <w:right w:w="90" w:type="dxa"/>
            </w:tcMar>
            <w:shd w:val="clear" w:color="auto" w:fill="E5F5FF"/>
          </w:tcPr>
          <w:p>
            <w:pPr>
              <w:pStyle w:val="BDOITable"/>
            </w:pPr>
            <w:r>
              <w:rPr>
                <w:sz w:val="18"/>
              </w:rPr>
              <w:t>Extract per insurer</w:t>
            </w:r>
          </w:p>
        </w:tc>
        <w:tc>
          <w:tcPr>
            <w:tcW w:type="dxa" w:w="3604"/>
            <w:tcMar>
              <w:top w:w="50" w:type="dxa"/>
              <w:bottom w:w="50" w:type="dxa"/>
              <w:left w:w="90" w:type="dxa"/>
              <w:right w:w="90" w:type="dxa"/>
            </w:tcMar>
            <w:shd w:val="clear" w:color="auto" w:fill="E5F5FF"/>
          </w:tcPr>
          <w:p>
            <w:pPr>
              <w:pStyle w:val="BDOITable"/>
            </w:pPr>
            <w:r>
              <w:rPr>
                <w:sz w:val="18"/>
              </w:rPr>
              <w:t>28 columns per insurer (section 6.4)</w:t>
            </w:r>
          </w:p>
        </w:tc>
        <w:tc>
          <w:tcPr>
            <w:tcW w:type="dxa" w:w="1562"/>
            <w:tcMar>
              <w:top w:w="50" w:type="dxa"/>
              <w:bottom w:w="50" w:type="dxa"/>
              <w:left w:w="90" w:type="dxa"/>
              <w:right w:w="90" w:type="dxa"/>
            </w:tcMar>
            <w:shd w:val="clear" w:color="auto" w:fill="E5F5FF"/>
          </w:tcPr>
          <w:p>
            <w:pPr>
              <w:pStyle w:val="BDOITable"/>
            </w:pPr>
            <w:r>
              <w:rPr>
                <w:sz w:val="18"/>
              </w:rPr>
              <w:t>BRD 3.009, 4.007</w:t>
            </w:r>
          </w:p>
        </w:tc>
      </w:tr>
      <w:tr>
        <w:trPr>
          <w:cantSplit w:val="true"/>
        </w:trPr>
        <w:tc>
          <w:tcPr>
            <w:tcW w:type="dxa" w:w="2283"/>
            <w:tcMar>
              <w:top w:w="50" w:type="dxa"/>
              <w:bottom w:w="50" w:type="dxa"/>
              <w:left w:w="90" w:type="dxa"/>
              <w:right w:w="90" w:type="dxa"/>
            </w:tcMar>
          </w:tcPr>
          <w:p>
            <w:pPr>
              <w:pStyle w:val="BDOITable"/>
            </w:pPr>
            <w:r>
              <w:rPr>
                <w:sz w:val="18"/>
              </w:rPr>
              <w:t>RNW-RA-DISPATCH</w:t>
            </w:r>
          </w:p>
        </w:tc>
        <w:tc>
          <w:tcPr>
            <w:tcW w:type="dxa" w:w="2523"/>
            <w:tcMar>
              <w:top w:w="50" w:type="dxa"/>
              <w:bottom w:w="50" w:type="dxa"/>
              <w:left w:w="90" w:type="dxa"/>
              <w:right w:w="90" w:type="dxa"/>
            </w:tcMar>
          </w:tcPr>
          <w:p>
            <w:pPr>
              <w:pStyle w:val="BDOITable"/>
            </w:pPr>
            <w:r>
              <w:rPr>
                <w:sz w:val="18"/>
              </w:rPr>
              <w:t>Letter dispatch</w:t>
            </w:r>
          </w:p>
        </w:tc>
        <w:tc>
          <w:tcPr>
            <w:tcW w:type="dxa" w:w="3604"/>
            <w:tcMar>
              <w:top w:w="50" w:type="dxa"/>
              <w:bottom w:w="50" w:type="dxa"/>
              <w:left w:w="90" w:type="dxa"/>
              <w:right w:w="90" w:type="dxa"/>
            </w:tcMar>
          </w:tcPr>
          <w:p>
            <w:pPr>
              <w:pStyle w:val="BDOITable"/>
            </w:pPr>
            <w:r>
              <w:rPr>
                <w:sz w:val="18"/>
              </w:rPr>
              <w:t>Details for RA sending; RA, NAL, NFR and NRNS letters with recipient and status</w:t>
            </w:r>
          </w:p>
        </w:tc>
        <w:tc>
          <w:tcPr>
            <w:tcW w:type="dxa" w:w="1562"/>
            <w:tcMar>
              <w:top w:w="50" w:type="dxa"/>
              <w:bottom w:w="50" w:type="dxa"/>
              <w:left w:w="90" w:type="dxa"/>
              <w:right w:w="90" w:type="dxa"/>
            </w:tcMar>
          </w:tcPr>
          <w:p>
            <w:pPr>
              <w:pStyle w:val="BDOITable"/>
            </w:pPr>
            <w:r>
              <w:rPr>
                <w:sz w:val="18"/>
              </w:rPr>
              <w:t>BRD 1.010.6; BRRN.001, 010, 025, 037</w:t>
            </w:r>
          </w:p>
        </w:tc>
      </w:tr>
      <w:tr>
        <w:trPr>
          <w:cantSplit w:val="true"/>
        </w:trPr>
        <w:tc>
          <w:tcPr>
            <w:tcW w:type="dxa" w:w="2283"/>
            <w:tcMar>
              <w:top w:w="50" w:type="dxa"/>
              <w:bottom w:w="50" w:type="dxa"/>
              <w:left w:w="90" w:type="dxa"/>
              <w:right w:w="90" w:type="dxa"/>
            </w:tcMar>
            <w:shd w:val="clear" w:color="auto" w:fill="E5F5FF"/>
          </w:tcPr>
          <w:p>
            <w:pPr>
              <w:pStyle w:val="BDOITable"/>
            </w:pPr>
            <w:r>
              <w:rPr>
                <w:sz w:val="18"/>
              </w:rPr>
              <w:t>RNW-SANITATION</w:t>
            </w:r>
          </w:p>
        </w:tc>
        <w:tc>
          <w:tcPr>
            <w:tcW w:type="dxa" w:w="2523"/>
            <w:tcMar>
              <w:top w:w="50" w:type="dxa"/>
              <w:bottom w:w="50" w:type="dxa"/>
              <w:left w:w="90" w:type="dxa"/>
              <w:right w:w="90" w:type="dxa"/>
            </w:tcMar>
            <w:shd w:val="clear" w:color="auto" w:fill="E5F5FF"/>
          </w:tcPr>
          <w:p>
            <w:pPr>
              <w:pStyle w:val="BDOITable"/>
            </w:pPr>
            <w:r>
              <w:rPr>
                <w:sz w:val="18"/>
              </w:rPr>
              <w:t>Sanitation</w:t>
            </w:r>
          </w:p>
        </w:tc>
        <w:tc>
          <w:tcPr>
            <w:tcW w:type="dxa" w:w="3604"/>
            <w:tcMar>
              <w:top w:w="50" w:type="dxa"/>
              <w:bottom w:w="50" w:type="dxa"/>
              <w:left w:w="90" w:type="dxa"/>
              <w:right w:w="90" w:type="dxa"/>
            </w:tcMar>
            <w:shd w:val="clear" w:color="auto" w:fill="E5F5FF"/>
          </w:tcPr>
          <w:p>
            <w:pPr>
              <w:pStyle w:val="BDOITable"/>
            </w:pPr>
            <w:r>
              <w:rPr>
                <w:sz w:val="18"/>
              </w:rPr>
              <w:t>Check results, bucket and changes</w:t>
            </w:r>
          </w:p>
        </w:tc>
        <w:tc>
          <w:tcPr>
            <w:tcW w:type="dxa" w:w="1562"/>
            <w:tcMar>
              <w:top w:w="50" w:type="dxa"/>
              <w:bottom w:w="50" w:type="dxa"/>
              <w:left w:w="90" w:type="dxa"/>
              <w:right w:w="90" w:type="dxa"/>
            </w:tcMar>
            <w:shd w:val="clear" w:color="auto" w:fill="E5F5FF"/>
          </w:tcPr>
          <w:p>
            <w:pPr>
              <w:pStyle w:val="BDOITable"/>
            </w:pPr>
            <w:r>
              <w:rPr>
                <w:sz w:val="18"/>
              </w:rPr>
              <w:t>BRRN.020, 023</w:t>
            </w:r>
          </w:p>
        </w:tc>
      </w:tr>
      <w:tr>
        <w:trPr>
          <w:cantSplit w:val="true"/>
        </w:trPr>
        <w:tc>
          <w:tcPr>
            <w:tcW w:type="dxa" w:w="2283"/>
            <w:tcMar>
              <w:top w:w="50" w:type="dxa"/>
              <w:bottom w:w="50" w:type="dxa"/>
              <w:left w:w="90" w:type="dxa"/>
              <w:right w:w="90" w:type="dxa"/>
            </w:tcMar>
          </w:tcPr>
          <w:p>
            <w:pPr>
              <w:pStyle w:val="BDOITable"/>
            </w:pPr>
            <w:r>
              <w:rPr>
                <w:sz w:val="18"/>
              </w:rPr>
              <w:t>RNW-DECISIONS</w:t>
            </w:r>
          </w:p>
        </w:tc>
        <w:tc>
          <w:tcPr>
            <w:tcW w:type="dxa" w:w="2523"/>
            <w:tcMar>
              <w:top w:w="50" w:type="dxa"/>
              <w:bottom w:w="50" w:type="dxa"/>
              <w:left w:w="90" w:type="dxa"/>
              <w:right w:w="90" w:type="dxa"/>
            </w:tcMar>
          </w:tcPr>
          <w:p>
            <w:pPr>
              <w:pStyle w:val="BDOITable"/>
            </w:pPr>
            <w:r>
              <w:rPr>
                <w:sz w:val="18"/>
              </w:rPr>
              <w:t>Decision log</w:t>
            </w:r>
          </w:p>
        </w:tc>
        <w:tc>
          <w:tcPr>
            <w:tcW w:type="dxa" w:w="3604"/>
            <w:tcMar>
              <w:top w:w="50" w:type="dxa"/>
              <w:bottom w:w="50" w:type="dxa"/>
              <w:left w:w="90" w:type="dxa"/>
              <w:right w:w="90" w:type="dxa"/>
            </w:tcMar>
          </w:tcPr>
          <w:p>
            <w:pPr>
              <w:pStyle w:val="BDOITable"/>
            </w:pPr>
            <w:r>
              <w:rPr>
                <w:sz w:val="18"/>
              </w:rPr>
              <w:t>Dispositions, matrix rule and version, overrides with rationale</w:t>
            </w:r>
          </w:p>
        </w:tc>
        <w:tc>
          <w:tcPr>
            <w:tcW w:type="dxa" w:w="1562"/>
            <w:tcMar>
              <w:top w:w="50" w:type="dxa"/>
              <w:bottom w:w="50" w:type="dxa"/>
              <w:left w:w="90" w:type="dxa"/>
              <w:right w:w="90" w:type="dxa"/>
            </w:tcMar>
          </w:tcPr>
          <w:p>
            <w:pPr>
              <w:pStyle w:val="BDOITable"/>
            </w:pPr>
            <w:r>
              <w:rPr>
                <w:sz w:val="18"/>
              </w:rPr>
              <w:t>BRRN.031, 034; BRD 1.011</w:t>
            </w:r>
          </w:p>
        </w:tc>
      </w:tr>
      <w:tr>
        <w:trPr>
          <w:cantSplit w:val="true"/>
        </w:trPr>
        <w:tc>
          <w:tcPr>
            <w:tcW w:type="dxa" w:w="2283"/>
            <w:tcMar>
              <w:top w:w="50" w:type="dxa"/>
              <w:bottom w:w="50" w:type="dxa"/>
              <w:left w:w="90" w:type="dxa"/>
              <w:right w:w="90" w:type="dxa"/>
            </w:tcMar>
            <w:shd w:val="clear" w:color="auto" w:fill="E5F5FF"/>
          </w:tcPr>
          <w:p>
            <w:pPr>
              <w:pStyle w:val="BDOITable"/>
            </w:pPr>
            <w:r>
              <w:rPr>
                <w:sz w:val="18"/>
              </w:rPr>
              <w:t>RNW-LAMD-MATCH</w:t>
            </w:r>
          </w:p>
        </w:tc>
        <w:tc>
          <w:tcPr>
            <w:tcW w:type="dxa" w:w="2523"/>
            <w:tcMar>
              <w:top w:w="50" w:type="dxa"/>
              <w:bottom w:w="50" w:type="dxa"/>
              <w:left w:w="90" w:type="dxa"/>
              <w:right w:w="90" w:type="dxa"/>
            </w:tcMar>
            <w:shd w:val="clear" w:color="auto" w:fill="E5F5FF"/>
          </w:tcPr>
          <w:p>
            <w:pPr>
              <w:pStyle w:val="BDOITable"/>
            </w:pPr>
            <w:r>
              <w:rPr>
                <w:sz w:val="18"/>
              </w:rPr>
              <w:t>LAMD match</w:t>
            </w:r>
          </w:p>
        </w:tc>
        <w:tc>
          <w:tcPr>
            <w:tcW w:type="dxa" w:w="3604"/>
            <w:tcMar>
              <w:top w:w="50" w:type="dxa"/>
              <w:bottom w:w="50" w:type="dxa"/>
              <w:left w:w="90" w:type="dxa"/>
              <w:right w:w="90" w:type="dxa"/>
            </w:tcMar>
            <w:shd w:val="clear" w:color="auto" w:fill="E5F5FF"/>
          </w:tcPr>
          <w:p>
            <w:pPr>
              <w:pStyle w:val="BDOITable"/>
            </w:pPr>
            <w:r>
              <w:rPr>
                <w:sz w:val="18"/>
              </w:rPr>
              <w:t>LAMD lines matched and unmatched, with the routing</w:t>
            </w:r>
          </w:p>
        </w:tc>
        <w:tc>
          <w:tcPr>
            <w:tcW w:type="dxa" w:w="1562"/>
            <w:tcMar>
              <w:top w:w="50" w:type="dxa"/>
              <w:bottom w:w="50" w:type="dxa"/>
              <w:left w:w="90" w:type="dxa"/>
              <w:right w:w="90" w:type="dxa"/>
            </w:tcMar>
            <w:shd w:val="clear" w:color="auto" w:fill="E5F5FF"/>
          </w:tcPr>
          <w:p>
            <w:pPr>
              <w:pStyle w:val="BDOITable"/>
            </w:pPr>
            <w:r>
              <w:rPr>
                <w:sz w:val="18"/>
              </w:rPr>
              <w:t>BRRN.029</w:t>
            </w:r>
          </w:p>
        </w:tc>
      </w:tr>
      <w:tr>
        <w:trPr>
          <w:cantSplit w:val="true"/>
        </w:trPr>
        <w:tc>
          <w:tcPr>
            <w:tcW w:type="dxa" w:w="2283"/>
            <w:tcMar>
              <w:top w:w="50" w:type="dxa"/>
              <w:bottom w:w="50" w:type="dxa"/>
              <w:left w:w="90" w:type="dxa"/>
              <w:right w:w="90" w:type="dxa"/>
            </w:tcMar>
          </w:tcPr>
          <w:p>
            <w:pPr>
              <w:pStyle w:val="BDOITable"/>
            </w:pPr>
            <w:r>
              <w:rPr>
                <w:sz w:val="18"/>
              </w:rPr>
              <w:t>RNW-WORKLOAD</w:t>
            </w:r>
          </w:p>
        </w:tc>
        <w:tc>
          <w:tcPr>
            <w:tcW w:type="dxa" w:w="2523"/>
            <w:tcMar>
              <w:top w:w="50" w:type="dxa"/>
              <w:bottom w:w="50" w:type="dxa"/>
              <w:left w:w="90" w:type="dxa"/>
              <w:right w:w="90" w:type="dxa"/>
            </w:tcMar>
          </w:tcPr>
          <w:p>
            <w:pPr>
              <w:pStyle w:val="BDOITable"/>
            </w:pPr>
            <w:r>
              <w:rPr>
                <w:sz w:val="18"/>
              </w:rPr>
              <w:t>Workload</w:t>
            </w:r>
          </w:p>
        </w:tc>
        <w:tc>
          <w:tcPr>
            <w:tcW w:type="dxa" w:w="3604"/>
            <w:tcMar>
              <w:top w:w="50" w:type="dxa"/>
              <w:bottom w:w="50" w:type="dxa"/>
              <w:left w:w="90" w:type="dxa"/>
              <w:right w:w="90" w:type="dxa"/>
            </w:tcMar>
          </w:tcPr>
          <w:p>
            <w:pPr>
              <w:pStyle w:val="BDOITable"/>
            </w:pPr>
            <w:r>
              <w:rPr>
                <w:sz w:val="18"/>
              </w:rPr>
              <w:t>Accounts per AO and PO by stage</w:t>
            </w:r>
          </w:p>
        </w:tc>
        <w:tc>
          <w:tcPr>
            <w:tcW w:type="dxa" w:w="1562"/>
            <w:tcMar>
              <w:top w:w="50" w:type="dxa"/>
              <w:bottom w:w="50" w:type="dxa"/>
              <w:left w:w="90" w:type="dxa"/>
              <w:right w:w="90" w:type="dxa"/>
            </w:tcMar>
          </w:tcPr>
          <w:p>
            <w:pPr>
              <w:pStyle w:val="BDOITable"/>
            </w:pPr>
            <w:r>
              <w:rPr>
                <w:sz w:val="18"/>
              </w:rPr>
              <w:t>BRD 1.009.7, 3.010.7</w:t>
            </w:r>
          </w:p>
        </w:tc>
      </w:tr>
      <w:tr>
        <w:trPr>
          <w:cantSplit w:val="true"/>
        </w:trPr>
        <w:tc>
          <w:tcPr>
            <w:tcW w:type="dxa" w:w="2283"/>
            <w:tcMar>
              <w:top w:w="50" w:type="dxa"/>
              <w:bottom w:w="50" w:type="dxa"/>
              <w:left w:w="90" w:type="dxa"/>
              <w:right w:w="90" w:type="dxa"/>
            </w:tcMar>
            <w:shd w:val="clear" w:color="auto" w:fill="E5F5FF"/>
          </w:tcPr>
          <w:p>
            <w:pPr>
              <w:pStyle w:val="BDOITable"/>
            </w:pPr>
            <w:r>
              <w:rPr>
                <w:sz w:val="18"/>
              </w:rPr>
              <w:t>RNW-GOLIVE</w:t>
            </w:r>
          </w:p>
        </w:tc>
        <w:tc>
          <w:tcPr>
            <w:tcW w:type="dxa" w:w="2523"/>
            <w:tcMar>
              <w:top w:w="50" w:type="dxa"/>
              <w:bottom w:w="50" w:type="dxa"/>
              <w:left w:w="90" w:type="dxa"/>
              <w:right w:w="90" w:type="dxa"/>
            </w:tcMar>
            <w:shd w:val="clear" w:color="auto" w:fill="E5F5FF"/>
          </w:tcPr>
          <w:p>
            <w:pPr>
              <w:pStyle w:val="BDOITable"/>
            </w:pPr>
            <w:r>
              <w:rPr>
                <w:sz w:val="18"/>
              </w:rPr>
              <w:t>Go-live extraction</w:t>
            </w:r>
          </w:p>
        </w:tc>
        <w:tc>
          <w:tcPr>
            <w:tcW w:type="dxa" w:w="3604"/>
            <w:tcMar>
              <w:top w:w="50" w:type="dxa"/>
              <w:bottom w:w="50" w:type="dxa"/>
              <w:left w:w="90" w:type="dxa"/>
              <w:right w:w="90" w:type="dxa"/>
            </w:tcMar>
            <w:shd w:val="clear" w:color="auto" w:fill="E5F5FF"/>
          </w:tcPr>
          <w:p>
            <w:pPr>
              <w:pStyle w:val="BDOITable"/>
            </w:pPr>
            <w:r>
              <w:rPr>
                <w:sz w:val="18"/>
              </w:rPr>
              <w:t>Per expiry month: migrated policies, candidates, urgent, skipped, RA already sent</w:t>
            </w:r>
          </w:p>
        </w:tc>
        <w:tc>
          <w:tcPr>
            <w:tcW w:type="dxa" w:w="1562"/>
            <w:tcMar>
              <w:top w:w="50" w:type="dxa"/>
              <w:bottom w:w="50" w:type="dxa"/>
              <w:left w:w="90" w:type="dxa"/>
              <w:right w:w="90" w:type="dxa"/>
            </w:tcMar>
            <w:shd w:val="clear" w:color="auto" w:fill="E5F5FF"/>
          </w:tcPr>
          <w:p>
            <w:pPr>
              <w:pStyle w:val="BDOITable"/>
            </w:pPr>
            <w:r>
              <w:rPr>
                <w:sz w:val="18"/>
              </w:rPr>
              <w:t>BRRN.005; DMQ37</w:t>
            </w:r>
          </w:p>
        </w:tc>
      </w:tr>
      <w:tr>
        <w:trPr>
          <w:cantSplit w:val="true"/>
        </w:trPr>
        <w:tc>
          <w:tcPr>
            <w:tcW w:type="dxa" w:w="2283"/>
            <w:tcMar>
              <w:top w:w="50" w:type="dxa"/>
              <w:bottom w:w="50" w:type="dxa"/>
              <w:left w:w="90" w:type="dxa"/>
              <w:right w:w="90" w:type="dxa"/>
            </w:tcMar>
          </w:tcPr>
          <w:p>
            <w:pPr>
              <w:pStyle w:val="BDOITable"/>
            </w:pPr>
            <w:r>
              <w:rPr>
                <w:sz w:val="18"/>
              </w:rPr>
              <w:t>RNW-PACKAGE-REMAP</w:t>
            </w:r>
          </w:p>
        </w:tc>
        <w:tc>
          <w:tcPr>
            <w:tcW w:type="dxa" w:w="2523"/>
            <w:tcMar>
              <w:top w:w="50" w:type="dxa"/>
              <w:bottom w:w="50" w:type="dxa"/>
              <w:left w:w="90" w:type="dxa"/>
              <w:right w:w="90" w:type="dxa"/>
            </w:tcMar>
          </w:tcPr>
          <w:p>
            <w:pPr>
              <w:pStyle w:val="BDOITable"/>
            </w:pPr>
            <w:r>
              <w:rPr>
                <w:sz w:val="18"/>
              </w:rPr>
              <w:t>Package choices</w:t>
            </w:r>
          </w:p>
        </w:tc>
        <w:tc>
          <w:tcPr>
            <w:tcW w:type="dxa" w:w="3604"/>
            <w:tcMar>
              <w:top w:w="50" w:type="dxa"/>
              <w:bottom w:w="50" w:type="dxa"/>
              <w:left w:w="90" w:type="dxa"/>
              <w:right w:w="90" w:type="dxa"/>
            </w:tcMar>
          </w:tcPr>
          <w:p>
            <w:pPr>
              <w:pStyle w:val="BDOITable"/>
            </w:pPr>
            <w:r>
              <w:rPr>
                <w:sz w:val="18"/>
              </w:rPr>
              <w:t>Legacy package, chosen package version, maker and checker</w:t>
            </w:r>
          </w:p>
        </w:tc>
        <w:tc>
          <w:tcPr>
            <w:tcW w:type="dxa" w:w="1562"/>
            <w:tcMar>
              <w:top w:w="50" w:type="dxa"/>
              <w:bottom w:w="50" w:type="dxa"/>
              <w:left w:w="90" w:type="dxa"/>
              <w:right w:w="90" w:type="dxa"/>
            </w:tcMar>
          </w:tcPr>
          <w:p>
            <w:pPr>
              <w:pStyle w:val="BDOITable"/>
            </w:pPr>
            <w:r>
              <w:rPr>
                <w:sz w:val="18"/>
              </w:rPr>
              <w:t>BRRN.020; DMQ36</w:t>
            </w:r>
          </w:p>
        </w:tc>
      </w:tr>
    </w:tbl>
    <w:p>
      <w:pPr>
        <w:pStyle w:val="BDOISpacer"/>
      </w:pPr>
    </w:p>
    <w:p>
      <w:r>
        <w:rPr/>
        <w:t>Every report needs RNW_REPORT_VIEW, applies the user's scope, exports to PDF, XLSX, ODS and CSV, has print preview and saved variants, and answers within 20 seconds at 30,000 rows.</w:t>
      </w:r>
    </w:p>
    <w:p>
      <w:r>
        <w:rPr>
          <w:b/>
        </w:rPr>
        <w:t>Report criteria</w:t>
      </w:r>
      <w:r>
        <w:rPr/>
        <w:t xml:space="preserve"> (BRD 1.009.2.1-40, the same in 2.008.2, 3.010.2 and 4.008.2). Each criterion supports single, multiple, all except and all, and a search in the drop-down: Unit Head, Risk Code, Insurance Company, Insurance Group, Business Origin, Market Category, BDO Branch, BDO Area, Region, Bank Officer, Bank Unit, Product Code, Account Type, BDOI Branch, Location, Account Broker, Business Type, Customer Segment, Specific Client, Renewal Status.</w:t>
      </w:r>
    </w:p>
    <w:p>
      <w:pPr>
        <w:pStyle w:val="Heading2"/>
      </w:pPr>
      <w:bookmarkStart w:id="194" w:name="_Toc000194"/>
      <w:r>
        <w:rPr/>
        <w:t>6.2 Expiring list columns</w:t>
      </w:r>
      <w:bookmarkEnd w:id="194"/>
    </w:p>
    <w:p>
      <w:pPr>
        <w:pStyle w:val="Caption"/>
        <w:keepNext/>
        <w:spacing w:after="60"/>
      </w:pPr>
      <w:r>
        <w:rPr>
          <w:b/>
          <w:i w:val="0"/>
        </w:rPr>
        <w:t xml:space="preserve">Table 14: </w:t>
      </w:r>
      <w:r>
        <w:rPr/>
        <w:t>Expiring list columns (BRD 1.003.4.1.1.1-24, p.73-76; 3.003.4.1.1-21, p.137-140)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3124"/>
        <w:gridCol w:w="1141"/>
        <w:gridCol w:w="1141"/>
        <w:gridCol w:w="3965"/>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1141"/>
            <w:shd w:val="clear" w:color="auto" w:fill="004EA8"/>
            <w:tcMar>
              <w:top w:w="50" w:type="dxa"/>
              <w:bottom w:w="50" w:type="dxa"/>
              <w:left w:w="90" w:type="dxa"/>
              <w:right w:w="90" w:type="dxa"/>
            </w:tcMar>
            <w:vAlign w:val="center"/>
          </w:tcPr>
          <w:p>
            <w:pPr>
              <w:pStyle w:val="BDOITableHeader"/>
            </w:pPr>
            <w:r>
              <w:rPr>
                <w:b/>
                <w:color w:val="FFFFFF"/>
                <w:sz w:val="16"/>
              </w:rPr>
              <w:t>Marketing</w:t>
            </w:r>
          </w:p>
        </w:tc>
        <w:tc>
          <w:tcPr>
            <w:tcW w:type="dxa" w:w="1141"/>
            <w:shd w:val="clear" w:color="auto" w:fill="004EA8"/>
            <w:tcMar>
              <w:top w:w="50" w:type="dxa"/>
              <w:bottom w:w="50" w:type="dxa"/>
              <w:left w:w="90" w:type="dxa"/>
              <w:right w:w="90" w:type="dxa"/>
            </w:tcMar>
            <w:vAlign w:val="center"/>
          </w:tcPr>
          <w:p>
            <w:pPr>
              <w:pStyle w:val="BDOITableHeader"/>
            </w:pPr>
            <w:r>
              <w:rPr>
                <w:b/>
                <w:color w:val="FFFFFF"/>
                <w:sz w:val="16"/>
              </w:rPr>
              <w:t>Processing</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6"/>
              </w:rPr>
              <w:t>Content in BIBS</w:t>
            </w:r>
          </w:p>
        </w:tc>
      </w:tr>
      <w:tr>
        <w:trPr>
          <w:cantSplit w:val="true"/>
        </w:trPr>
        <w:tc>
          <w:tcPr>
            <w:tcW w:type="dxa" w:w="601"/>
            <w:tcMar>
              <w:top w:w="50" w:type="dxa"/>
              <w:bottom w:w="50" w:type="dxa"/>
              <w:left w:w="90" w:type="dxa"/>
              <w:right w:w="90" w:type="dxa"/>
            </w:tcMar>
          </w:tcPr>
          <w:p>
            <w:pPr>
              <w:pStyle w:val="BDOITable"/>
            </w:pPr>
            <w:r>
              <w:rPr>
                <w:sz w:val="16"/>
              </w:rPr>
              <w:t>1</w:t>
            </w:r>
          </w:p>
        </w:tc>
        <w:tc>
          <w:tcPr>
            <w:tcW w:type="dxa" w:w="3124"/>
            <w:tcMar>
              <w:top w:w="50" w:type="dxa"/>
              <w:bottom w:w="50" w:type="dxa"/>
              <w:left w:w="90" w:type="dxa"/>
              <w:right w:w="90" w:type="dxa"/>
            </w:tcMar>
          </w:tcPr>
          <w:p>
            <w:pPr>
              <w:pStyle w:val="BDOITable"/>
            </w:pPr>
            <w:r>
              <w:rPr>
                <w:sz w:val="16"/>
              </w:rPr>
              <w:t>Expiring EBIX Invoice No.</w:t>
            </w:r>
          </w:p>
        </w:tc>
        <w:tc>
          <w:tcPr>
            <w:tcW w:type="dxa" w:w="1141"/>
            <w:tcMar>
              <w:top w:w="50" w:type="dxa"/>
              <w:bottom w:w="50" w:type="dxa"/>
              <w:left w:w="90" w:type="dxa"/>
              <w:right w:w="90" w:type="dxa"/>
            </w:tcMar>
          </w:tcPr>
          <w:p>
            <w:pPr>
              <w:pStyle w:val="BDOITable"/>
            </w:pPr>
            <w:r>
              <w:rPr>
                <w:sz w:val="16"/>
              </w:rPr>
              <w:t>OUT</w:t>
            </w:r>
          </w:p>
        </w:tc>
        <w:tc>
          <w:tcPr>
            <w:tcW w:type="dxa" w:w="1141"/>
            <w:tcMar>
              <w:top w:w="50" w:type="dxa"/>
              <w:bottom w:w="50" w:type="dxa"/>
              <w:left w:w="90" w:type="dxa"/>
              <w:right w:w="90" w:type="dxa"/>
            </w:tcMar>
          </w:tcPr>
          <w:p>
            <w:pPr>
              <w:pStyle w:val="BDOITable"/>
            </w:pPr>
            <w:r>
              <w:rPr>
                <w:sz w:val="16"/>
              </w:rPr>
              <w:t>OUT</w:t>
            </w:r>
          </w:p>
        </w:tc>
        <w:tc>
          <w:tcPr>
            <w:tcW w:type="dxa" w:w="3965"/>
            <w:tcMar>
              <w:top w:w="50" w:type="dxa"/>
              <w:bottom w:w="50" w:type="dxa"/>
              <w:left w:w="90" w:type="dxa"/>
              <w:right w:w="90" w:type="dxa"/>
            </w:tcMar>
          </w:tcPr>
          <w:p>
            <w:pPr>
              <w:pStyle w:val="BDOITable"/>
            </w:pPr>
            <w:r>
              <w:rPr>
                <w:sz w:val="16"/>
              </w:rPr>
              <w:t>Replaced by the BIBS expiring invoice number (p.60)</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2</w:t>
            </w:r>
          </w:p>
        </w:tc>
        <w:tc>
          <w:tcPr>
            <w:tcW w:type="dxa" w:w="3124"/>
            <w:tcMar>
              <w:top w:w="50" w:type="dxa"/>
              <w:bottom w:w="50" w:type="dxa"/>
              <w:left w:w="90" w:type="dxa"/>
              <w:right w:w="90" w:type="dxa"/>
            </w:tcMar>
            <w:shd w:val="clear" w:color="auto" w:fill="E5F5FF"/>
          </w:tcPr>
          <w:p>
            <w:pPr>
              <w:pStyle w:val="BDOITable"/>
            </w:pPr>
            <w:r>
              <w:rPr>
                <w:sz w:val="16"/>
              </w:rPr>
              <w:t>Renewal Reference No.</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3965"/>
            <w:tcMar>
              <w:top w:w="50" w:type="dxa"/>
              <w:bottom w:w="50" w:type="dxa"/>
              <w:left w:w="90" w:type="dxa"/>
              <w:right w:w="90" w:type="dxa"/>
            </w:tcMar>
            <w:shd w:val="clear" w:color="auto" w:fill="E5F5FF"/>
          </w:tcPr>
          <w:p>
            <w:pPr>
              <w:pStyle w:val="BDOITable"/>
            </w:pPr>
            <w:r>
              <w:rPr>
                <w:sz w:val="16"/>
              </w:rPr>
              <w:t>RNW-yyyy-nnnnnn</w:t>
            </w:r>
          </w:p>
        </w:tc>
      </w:tr>
      <w:tr>
        <w:trPr>
          <w:cantSplit w:val="true"/>
        </w:trPr>
        <w:tc>
          <w:tcPr>
            <w:tcW w:type="dxa" w:w="601"/>
            <w:tcMar>
              <w:top w:w="50" w:type="dxa"/>
              <w:bottom w:w="50" w:type="dxa"/>
              <w:left w:w="90" w:type="dxa"/>
              <w:right w:w="90" w:type="dxa"/>
            </w:tcMar>
          </w:tcPr>
          <w:p>
            <w:pPr>
              <w:pStyle w:val="BDOITable"/>
            </w:pPr>
            <w:r>
              <w:rPr>
                <w:sz w:val="16"/>
              </w:rPr>
              <w:t>3</w:t>
            </w:r>
          </w:p>
        </w:tc>
        <w:tc>
          <w:tcPr>
            <w:tcW w:type="dxa" w:w="3124"/>
            <w:tcMar>
              <w:top w:w="50" w:type="dxa"/>
              <w:bottom w:w="50" w:type="dxa"/>
              <w:left w:w="90" w:type="dxa"/>
              <w:right w:w="90" w:type="dxa"/>
            </w:tcMar>
          </w:tcPr>
          <w:p>
            <w:pPr>
              <w:pStyle w:val="BDOITable"/>
            </w:pPr>
            <w:r>
              <w:rPr>
                <w:sz w:val="16"/>
              </w:rPr>
              <w:t>BDOIsys Reference No.</w:t>
            </w:r>
          </w:p>
        </w:tc>
        <w:tc>
          <w:tcPr>
            <w:tcW w:type="dxa" w:w="1141"/>
            <w:tcMar>
              <w:top w:w="50" w:type="dxa"/>
              <w:bottom w:w="50" w:type="dxa"/>
              <w:left w:w="90" w:type="dxa"/>
              <w:right w:w="90" w:type="dxa"/>
            </w:tcMar>
          </w:tcPr>
          <w:p>
            <w:pPr>
              <w:pStyle w:val="BDOITable"/>
            </w:pPr>
            <w:r>
              <w:rPr>
                <w:sz w:val="16"/>
              </w:rPr>
              <w:t>OUT</w:t>
            </w:r>
          </w:p>
        </w:tc>
        <w:tc>
          <w:tcPr>
            <w:tcW w:type="dxa" w:w="1141"/>
            <w:tcMar>
              <w:top w:w="50" w:type="dxa"/>
              <w:bottom w:w="50" w:type="dxa"/>
              <w:left w:w="90" w:type="dxa"/>
              <w:right w:w="90" w:type="dxa"/>
            </w:tcMar>
          </w:tcPr>
          <w:p>
            <w:pPr>
              <w:pStyle w:val="BDOITable"/>
            </w:pPr>
            <w:r>
              <w:rPr>
                <w:sz w:val="16"/>
              </w:rPr>
              <w:t>OUT</w:t>
            </w:r>
          </w:p>
        </w:tc>
        <w:tc>
          <w:tcPr>
            <w:tcW w:type="dxa" w:w="3965"/>
            <w:tcMar>
              <w:top w:w="50" w:type="dxa"/>
              <w:bottom w:w="50" w:type="dxa"/>
              <w:left w:w="90" w:type="dxa"/>
              <w:right w:w="90" w:type="dxa"/>
            </w:tcMar>
          </w:tcPr>
          <w:p>
            <w:pPr>
              <w:pStyle w:val="BDOITable"/>
            </w:pPr>
            <w:r>
              <w:rPr>
                <w:sz w:val="16"/>
              </w:rPr>
              <w:t>Replaced by the renewal reference and ARN (p.60)</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4-5</w:t>
            </w:r>
          </w:p>
        </w:tc>
        <w:tc>
          <w:tcPr>
            <w:tcW w:type="dxa" w:w="3124"/>
            <w:tcMar>
              <w:top w:w="50" w:type="dxa"/>
              <w:bottom w:w="50" w:type="dxa"/>
              <w:left w:w="90" w:type="dxa"/>
              <w:right w:w="90" w:type="dxa"/>
            </w:tcMar>
            <w:shd w:val="clear" w:color="auto" w:fill="E5F5FF"/>
          </w:tcPr>
          <w:p>
            <w:pPr>
              <w:pStyle w:val="BDOITable"/>
            </w:pPr>
            <w:r>
              <w:rPr>
                <w:sz w:val="16"/>
              </w:rPr>
              <w:t>Cover No.; Version No.</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3965"/>
            <w:tcMar>
              <w:top w:w="50" w:type="dxa"/>
              <w:bottom w:w="50" w:type="dxa"/>
              <w:left w:w="90" w:type="dxa"/>
              <w:right w:w="90" w:type="dxa"/>
            </w:tcMar>
            <w:shd w:val="clear" w:color="auto" w:fill="E5F5FF"/>
          </w:tcPr>
          <w:p>
            <w:pPr>
              <w:pStyle w:val="BDOITable"/>
            </w:pPr>
            <w:r>
              <w:rPr>
                <w:sz w:val="16"/>
              </w:rPr>
              <w:t>From the expiring invoice</w:t>
            </w:r>
          </w:p>
        </w:tc>
      </w:tr>
      <w:tr>
        <w:trPr>
          <w:cantSplit w:val="true"/>
        </w:trPr>
        <w:tc>
          <w:tcPr>
            <w:tcW w:type="dxa" w:w="601"/>
            <w:tcMar>
              <w:top w:w="50" w:type="dxa"/>
              <w:bottom w:w="50" w:type="dxa"/>
              <w:left w:w="90" w:type="dxa"/>
              <w:right w:w="90" w:type="dxa"/>
            </w:tcMar>
          </w:tcPr>
          <w:p>
            <w:pPr>
              <w:pStyle w:val="BDOITable"/>
            </w:pPr>
            <w:r>
              <w:rPr>
                <w:sz w:val="16"/>
              </w:rPr>
              <w:t>6-9</w:t>
            </w:r>
          </w:p>
        </w:tc>
        <w:tc>
          <w:tcPr>
            <w:tcW w:type="dxa" w:w="3124"/>
            <w:tcMar>
              <w:top w:w="50" w:type="dxa"/>
              <w:bottom w:w="50" w:type="dxa"/>
              <w:left w:w="90" w:type="dxa"/>
              <w:right w:w="90" w:type="dxa"/>
            </w:tcMar>
          </w:tcPr>
          <w:p>
            <w:pPr>
              <w:pStyle w:val="BDOITable"/>
            </w:pPr>
            <w:r>
              <w:rPr>
                <w:sz w:val="16"/>
              </w:rPr>
              <w:t>Invoicing Branch; Department Code; Department Name; Unit Head</w:t>
            </w:r>
          </w:p>
        </w:tc>
        <w:tc>
          <w:tcPr>
            <w:tcW w:type="dxa" w:w="1141"/>
            <w:tcMar>
              <w:top w:w="50" w:type="dxa"/>
              <w:bottom w:w="50" w:type="dxa"/>
              <w:left w:w="90" w:type="dxa"/>
              <w:right w:w="90" w:type="dxa"/>
            </w:tcMar>
          </w:tcPr>
          <w:p>
            <w:pPr>
              <w:pStyle w:val="BDOITable"/>
            </w:pPr>
            <w:r>
              <w:rPr>
                <w:sz w:val="16"/>
              </w:rPr>
              <w:t>Y</w:t>
            </w:r>
          </w:p>
        </w:tc>
        <w:tc>
          <w:tcPr>
            <w:tcW w:type="dxa" w:w="1141"/>
            <w:tcMar>
              <w:top w:w="50" w:type="dxa"/>
              <w:bottom w:w="50" w:type="dxa"/>
              <w:left w:w="90" w:type="dxa"/>
              <w:right w:w="90" w:type="dxa"/>
            </w:tcMar>
          </w:tcPr>
          <w:p>
            <w:pPr>
              <w:pStyle w:val="BDOITable"/>
            </w:pPr>
            <w:r>
              <w:rPr>
                <w:sz w:val="16"/>
              </w:rPr>
              <w:t>Y</w:t>
            </w:r>
          </w:p>
        </w:tc>
        <w:tc>
          <w:tcPr>
            <w:tcW w:type="dxa" w:w="3965"/>
            <w:tcMar>
              <w:top w:w="50" w:type="dxa"/>
              <w:bottom w:w="50" w:type="dxa"/>
              <w:left w:w="90" w:type="dxa"/>
              <w:right w:w="90" w:type="dxa"/>
            </w:tcMar>
          </w:tcPr>
          <w:p>
            <w:pPr>
              <w:pStyle w:val="BDOITable"/>
            </w:pPr>
            <w:r>
              <w:rPr>
                <w:sz w:val="16"/>
              </w:rPr>
              <w:t>Sales organisation of the account</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10-13</w:t>
            </w:r>
          </w:p>
        </w:tc>
        <w:tc>
          <w:tcPr>
            <w:tcW w:type="dxa" w:w="3124"/>
            <w:tcMar>
              <w:top w:w="50" w:type="dxa"/>
              <w:bottom w:w="50" w:type="dxa"/>
              <w:left w:w="90" w:type="dxa"/>
              <w:right w:w="90" w:type="dxa"/>
            </w:tcMar>
            <w:shd w:val="clear" w:color="auto" w:fill="E5F5FF"/>
          </w:tcPr>
          <w:p>
            <w:pPr>
              <w:pStyle w:val="BDOITable"/>
            </w:pPr>
            <w:r>
              <w:rPr>
                <w:sz w:val="16"/>
              </w:rPr>
              <w:t>Client Name; Assured's Name; Business Origin; Account Officer</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3965"/>
            <w:tcMar>
              <w:top w:w="50" w:type="dxa"/>
              <w:bottom w:w="50" w:type="dxa"/>
              <w:left w:w="90" w:type="dxa"/>
              <w:right w:w="90" w:type="dxa"/>
            </w:tcMar>
            <w:shd w:val="clear" w:color="auto" w:fill="E5F5FF"/>
          </w:tcPr>
          <w:p>
            <w:pPr>
              <w:pStyle w:val="BDOITable"/>
            </w:pPr>
            <w:r>
              <w:rPr>
                <w:sz w:val="16"/>
              </w:rPr>
              <w:t>Account and client master</w:t>
            </w:r>
          </w:p>
        </w:tc>
      </w:tr>
      <w:tr>
        <w:trPr>
          <w:cantSplit w:val="true"/>
        </w:trPr>
        <w:tc>
          <w:tcPr>
            <w:tcW w:type="dxa" w:w="601"/>
            <w:tcMar>
              <w:top w:w="50" w:type="dxa"/>
              <w:bottom w:w="50" w:type="dxa"/>
              <w:left w:w="90" w:type="dxa"/>
              <w:right w:w="90" w:type="dxa"/>
            </w:tcMar>
          </w:tcPr>
          <w:p>
            <w:pPr>
              <w:pStyle w:val="BDOITable"/>
            </w:pPr>
            <w:r>
              <w:rPr>
                <w:sz w:val="16"/>
              </w:rPr>
              <w:t>14-18</w:t>
            </w:r>
          </w:p>
        </w:tc>
        <w:tc>
          <w:tcPr>
            <w:tcW w:type="dxa" w:w="3124"/>
            <w:tcMar>
              <w:top w:w="50" w:type="dxa"/>
              <w:bottom w:w="50" w:type="dxa"/>
              <w:left w:w="90" w:type="dxa"/>
              <w:right w:w="90" w:type="dxa"/>
            </w:tcMar>
          </w:tcPr>
          <w:p>
            <w:pPr>
              <w:pStyle w:val="BDOITable"/>
            </w:pPr>
            <w:r>
              <w:rPr>
                <w:sz w:val="16"/>
              </w:rPr>
              <w:t>Expiring Policy No.; Insurance Company; Risk Code; Risk Name; Risk Description</w:t>
            </w:r>
          </w:p>
        </w:tc>
        <w:tc>
          <w:tcPr>
            <w:tcW w:type="dxa" w:w="1141"/>
            <w:tcMar>
              <w:top w:w="50" w:type="dxa"/>
              <w:bottom w:w="50" w:type="dxa"/>
              <w:left w:w="90" w:type="dxa"/>
              <w:right w:w="90" w:type="dxa"/>
            </w:tcMar>
          </w:tcPr>
          <w:p>
            <w:pPr>
              <w:pStyle w:val="BDOITable"/>
            </w:pPr>
            <w:r>
              <w:rPr>
                <w:sz w:val="16"/>
              </w:rPr>
              <w:t>Y</w:t>
            </w:r>
          </w:p>
        </w:tc>
        <w:tc>
          <w:tcPr>
            <w:tcW w:type="dxa" w:w="1141"/>
            <w:tcMar>
              <w:top w:w="50" w:type="dxa"/>
              <w:bottom w:w="50" w:type="dxa"/>
              <w:left w:w="90" w:type="dxa"/>
              <w:right w:w="90" w:type="dxa"/>
            </w:tcMar>
          </w:tcPr>
          <w:p>
            <w:pPr>
              <w:pStyle w:val="BDOITable"/>
            </w:pPr>
            <w:r>
              <w:rPr>
                <w:sz w:val="16"/>
              </w:rPr>
              <w:t>Y</w:t>
            </w:r>
          </w:p>
        </w:tc>
        <w:tc>
          <w:tcPr>
            <w:tcW w:type="dxa" w:w="3965"/>
            <w:tcMar>
              <w:top w:w="50" w:type="dxa"/>
              <w:bottom w:w="50" w:type="dxa"/>
              <w:left w:w="90" w:type="dxa"/>
              <w:right w:w="90" w:type="dxa"/>
            </w:tcMar>
          </w:tcPr>
          <w:p>
            <w:pPr>
              <w:pStyle w:val="BDOITable"/>
            </w:pPr>
            <w:r>
              <w:rPr>
                <w:sz w:val="16"/>
              </w:rPr>
              <w:t>Account, insurer and catalogue</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19-21</w:t>
            </w:r>
          </w:p>
        </w:tc>
        <w:tc>
          <w:tcPr>
            <w:tcW w:type="dxa" w:w="3124"/>
            <w:tcMar>
              <w:top w:w="50" w:type="dxa"/>
              <w:bottom w:w="50" w:type="dxa"/>
              <w:left w:w="90" w:type="dxa"/>
              <w:right w:w="90" w:type="dxa"/>
            </w:tcMar>
            <w:shd w:val="clear" w:color="auto" w:fill="E5F5FF"/>
          </w:tcPr>
          <w:p>
            <w:pPr>
              <w:pStyle w:val="BDOITable"/>
            </w:pPr>
            <w:r>
              <w:rPr>
                <w:sz w:val="16"/>
              </w:rPr>
              <w:t>Renewal Stage / Status; Renewal Disposition; Disposition Remarks</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3965"/>
            <w:tcMar>
              <w:top w:w="50" w:type="dxa"/>
              <w:bottom w:w="50" w:type="dxa"/>
              <w:left w:w="90" w:type="dxa"/>
              <w:right w:w="90" w:type="dxa"/>
            </w:tcMar>
            <w:shd w:val="clear" w:color="auto" w:fill="E5F5FF"/>
          </w:tcPr>
          <w:p>
            <w:pPr>
              <w:pStyle w:val="BDOITable"/>
            </w:pPr>
            <w:r>
              <w:rPr>
                <w:sz w:val="16"/>
              </w:rPr>
              <w:t>Candidate</w:t>
            </w:r>
          </w:p>
        </w:tc>
      </w:tr>
      <w:tr>
        <w:trPr>
          <w:cantSplit w:val="true"/>
        </w:trPr>
        <w:tc>
          <w:tcPr>
            <w:tcW w:type="dxa" w:w="601"/>
            <w:tcMar>
              <w:top w:w="50" w:type="dxa"/>
              <w:bottom w:w="50" w:type="dxa"/>
              <w:left w:w="90" w:type="dxa"/>
              <w:right w:w="90" w:type="dxa"/>
            </w:tcMar>
          </w:tcPr>
          <w:p>
            <w:pPr>
              <w:pStyle w:val="BDOITable"/>
            </w:pPr>
            <w:r>
              <w:rPr>
                <w:sz w:val="16"/>
              </w:rPr>
              <w:t>22-23</w:t>
            </w:r>
          </w:p>
        </w:tc>
        <w:tc>
          <w:tcPr>
            <w:tcW w:type="dxa" w:w="3124"/>
            <w:tcMar>
              <w:top w:w="50" w:type="dxa"/>
              <w:bottom w:w="50" w:type="dxa"/>
              <w:left w:w="90" w:type="dxa"/>
              <w:right w:w="90" w:type="dxa"/>
            </w:tcMar>
          </w:tcPr>
          <w:p>
            <w:pPr>
              <w:pStyle w:val="BDOITable"/>
            </w:pPr>
            <w:r>
              <w:rPr>
                <w:sz w:val="16"/>
              </w:rPr>
              <w:t>Number of Claims; Status of Each Claim</w:t>
            </w:r>
          </w:p>
        </w:tc>
        <w:tc>
          <w:tcPr>
            <w:tcW w:type="dxa" w:w="1141"/>
            <w:tcMar>
              <w:top w:w="50" w:type="dxa"/>
              <w:bottom w:w="50" w:type="dxa"/>
              <w:left w:w="90" w:type="dxa"/>
              <w:right w:w="90" w:type="dxa"/>
            </w:tcMar>
          </w:tcPr>
          <w:p>
            <w:pPr>
              <w:pStyle w:val="BDOITable"/>
            </w:pPr>
            <w:r>
              <w:rPr>
                <w:sz w:val="16"/>
              </w:rPr>
              <w:t>Y</w:t>
            </w:r>
          </w:p>
        </w:tc>
        <w:tc>
          <w:tcPr>
            <w:tcW w:type="dxa" w:w="1141"/>
            <w:tcMar>
              <w:top w:w="50" w:type="dxa"/>
              <w:bottom w:w="50" w:type="dxa"/>
              <w:left w:w="90" w:type="dxa"/>
              <w:right w:w="90" w:type="dxa"/>
            </w:tcMar>
          </w:tcPr>
          <w:p>
            <w:pPr>
              <w:pStyle w:val="BDOITable"/>
            </w:pPr>
            <w:r>
              <w:rPr>
                <w:sz w:val="16"/>
              </w:rPr>
              <w:t>-</w:t>
            </w:r>
          </w:p>
        </w:tc>
        <w:tc>
          <w:tcPr>
            <w:tcW w:type="dxa" w:w="3965"/>
            <w:tcMar>
              <w:top w:w="50" w:type="dxa"/>
              <w:bottom w:w="50" w:type="dxa"/>
              <w:left w:w="90" w:type="dxa"/>
              <w:right w:w="90" w:type="dxa"/>
            </w:tcMar>
          </w:tcPr>
          <w:p>
            <w:pPr>
              <w:pStyle w:val="BDOITable"/>
            </w:pPr>
            <w:r>
              <w:rPr>
                <w:sz w:val="16"/>
              </w:rPr>
              <w:t>Claims module (decision D4)</w:t>
            </w:r>
          </w:p>
        </w:tc>
      </w:tr>
      <w:tr>
        <w:trPr>
          <w:cantSplit w:val="true"/>
        </w:trPr>
        <w:tc>
          <w:tcPr>
            <w:tcW w:type="dxa" w:w="601"/>
            <w:tcMar>
              <w:top w:w="50" w:type="dxa"/>
              <w:bottom w:w="50" w:type="dxa"/>
              <w:left w:w="90" w:type="dxa"/>
              <w:right w:w="90" w:type="dxa"/>
            </w:tcMar>
            <w:shd w:val="clear" w:color="auto" w:fill="E5F5FF"/>
          </w:tcPr>
          <w:p>
            <w:pPr>
              <w:pStyle w:val="BDOITable"/>
            </w:pPr>
            <w:r>
              <w:rPr>
                <w:sz w:val="16"/>
              </w:rPr>
              <w:t>24</w:t>
            </w:r>
          </w:p>
        </w:tc>
        <w:tc>
          <w:tcPr>
            <w:tcW w:type="dxa" w:w="3124"/>
            <w:tcMar>
              <w:top w:w="50" w:type="dxa"/>
              <w:bottom w:w="50" w:type="dxa"/>
              <w:left w:w="90" w:type="dxa"/>
              <w:right w:w="90" w:type="dxa"/>
            </w:tcMar>
            <w:shd w:val="clear" w:color="auto" w:fill="E5F5FF"/>
          </w:tcPr>
          <w:p>
            <w:pPr>
              <w:pStyle w:val="BDOITable"/>
            </w:pPr>
            <w:r>
              <w:rPr>
                <w:sz w:val="16"/>
              </w:rPr>
              <w:t>Amount of Outstanding Premium</w:t>
            </w:r>
          </w:p>
        </w:tc>
        <w:tc>
          <w:tcPr>
            <w:tcW w:type="dxa" w:w="1141"/>
            <w:tcMar>
              <w:top w:w="50" w:type="dxa"/>
              <w:bottom w:w="50" w:type="dxa"/>
              <w:left w:w="90" w:type="dxa"/>
              <w:right w:w="90" w:type="dxa"/>
            </w:tcMar>
            <w:shd w:val="clear" w:color="auto" w:fill="E5F5FF"/>
          </w:tcPr>
          <w:p>
            <w:pPr>
              <w:pStyle w:val="BDOITable"/>
            </w:pPr>
            <w:r>
              <w:rPr>
                <w:sz w:val="16"/>
              </w:rPr>
              <w:t>Y</w:t>
            </w:r>
          </w:p>
        </w:tc>
        <w:tc>
          <w:tcPr>
            <w:tcW w:type="dxa" w:w="1141"/>
            <w:tcMar>
              <w:top w:w="50" w:type="dxa"/>
              <w:bottom w:w="50" w:type="dxa"/>
              <w:left w:w="90" w:type="dxa"/>
              <w:right w:w="90" w:type="dxa"/>
            </w:tcMar>
            <w:shd w:val="clear" w:color="auto" w:fill="E5F5FF"/>
          </w:tcPr>
          <w:p>
            <w:pPr>
              <w:pStyle w:val="BDOITable"/>
            </w:pPr>
            <w:r>
              <w:rPr>
                <w:sz w:val="16"/>
              </w:rPr>
              <w:t>-</w:t>
            </w:r>
          </w:p>
        </w:tc>
        <w:tc>
          <w:tcPr>
            <w:tcW w:type="dxa" w:w="3965"/>
            <w:tcMar>
              <w:top w:w="50" w:type="dxa"/>
              <w:bottom w:w="50" w:type="dxa"/>
              <w:left w:w="90" w:type="dxa"/>
              <w:right w:w="90" w:type="dxa"/>
            </w:tcMar>
            <w:shd w:val="clear" w:color="auto" w:fill="E5F5FF"/>
          </w:tcPr>
          <w:p>
            <w:pPr>
              <w:pStyle w:val="BDOITable"/>
            </w:pPr>
            <w:r>
              <w:rPr>
                <w:sz w:val="16"/>
              </w:rPr>
              <w:t>Operations ledger, invoice family</w:t>
            </w:r>
          </w:p>
        </w:tc>
      </w:tr>
      <w:tr>
        <w:trPr>
          <w:cantSplit w:val="true"/>
        </w:trPr>
        <w:tc>
          <w:tcPr>
            <w:tcW w:type="dxa" w:w="601"/>
            <w:tcMar>
              <w:top w:w="50" w:type="dxa"/>
              <w:bottom w:w="50" w:type="dxa"/>
              <w:left w:w="90" w:type="dxa"/>
              <w:right w:w="90" w:type="dxa"/>
            </w:tcMar>
          </w:tcPr>
          <w:p>
            <w:pPr>
              <w:pStyle w:val="BDOITable"/>
            </w:pPr>
            <w:r>
              <w:rPr>
                <w:sz w:val="16"/>
              </w:rPr>
              <w:t>+</w:t>
            </w:r>
          </w:p>
        </w:tc>
        <w:tc>
          <w:tcPr>
            <w:tcW w:type="dxa" w:w="3124"/>
            <w:tcMar>
              <w:top w:w="50" w:type="dxa"/>
              <w:bottom w:w="50" w:type="dxa"/>
              <w:left w:w="90" w:type="dxa"/>
              <w:right w:w="90" w:type="dxa"/>
            </w:tcMar>
          </w:tcPr>
          <w:p>
            <w:pPr>
              <w:pStyle w:val="BDOITable"/>
            </w:pPr>
            <w:r>
              <w:rPr>
                <w:sz w:val="16"/>
              </w:rPr>
              <w:t>Classification; flags (Returned, Transferred, Endorsed, Claims, Outstanding, KYC due, NRNS)</w:t>
            </w:r>
          </w:p>
        </w:tc>
        <w:tc>
          <w:tcPr>
            <w:tcW w:type="dxa" w:w="1141"/>
            <w:tcMar>
              <w:top w:w="50" w:type="dxa"/>
              <w:bottom w:w="50" w:type="dxa"/>
              <w:left w:w="90" w:type="dxa"/>
              <w:right w:w="90" w:type="dxa"/>
            </w:tcMar>
          </w:tcPr>
          <w:p>
            <w:pPr>
              <w:pStyle w:val="BDOITable"/>
            </w:pPr>
            <w:r>
              <w:rPr>
                <w:sz w:val="16"/>
              </w:rPr>
              <w:t>Y</w:t>
            </w:r>
          </w:p>
        </w:tc>
        <w:tc>
          <w:tcPr>
            <w:tcW w:type="dxa" w:w="1141"/>
            <w:tcMar>
              <w:top w:w="50" w:type="dxa"/>
              <w:bottom w:w="50" w:type="dxa"/>
              <w:left w:w="90" w:type="dxa"/>
              <w:right w:w="90" w:type="dxa"/>
            </w:tcMar>
          </w:tcPr>
          <w:p>
            <w:pPr>
              <w:pStyle w:val="BDOITable"/>
            </w:pPr>
            <w:r>
              <w:rPr>
                <w:sz w:val="16"/>
              </w:rPr>
              <w:t>Y</w:t>
            </w:r>
          </w:p>
        </w:tc>
        <w:tc>
          <w:tcPr>
            <w:tcW w:type="dxa" w:w="3965"/>
            <w:tcMar>
              <w:top w:w="50" w:type="dxa"/>
              <w:bottom w:w="50" w:type="dxa"/>
              <w:left w:w="90" w:type="dxa"/>
              <w:right w:w="90" w:type="dxa"/>
            </w:tcMar>
          </w:tcPr>
          <w:p>
            <w:pPr>
              <w:pStyle w:val="BDOITable"/>
            </w:pPr>
            <w:r>
              <w:rPr>
                <w:sz w:val="16"/>
              </w:rPr>
              <w:t>Workshop addendum</w:t>
            </w:r>
          </w:p>
        </w:tc>
      </w:tr>
    </w:tbl>
    <w:p>
      <w:pPr>
        <w:pStyle w:val="BDOISpacer"/>
      </w:pPr>
    </w:p>
    <w:p>
      <w:pPr>
        <w:pStyle w:val="Heading2"/>
      </w:pPr>
      <w:bookmarkStart w:id="195" w:name="_Toc000195"/>
      <w:r>
        <w:rPr/>
        <w:t>6.3 Renewal status report columns</w:t>
      </w:r>
      <w:bookmarkEnd w:id="195"/>
    </w:p>
    <w:p>
      <w:r>
        <w:rPr/>
        <w:t>Columns 1-37 are in every variant; 38-40 only in the Processing variant (BRD 1.009.3.1.1-37, 3.010.3.1.38-40).</w:t>
      </w:r>
    </w:p>
    <w:p>
      <w:pPr>
        <w:pStyle w:val="Caption"/>
        <w:keepNext/>
        <w:spacing w:after="60"/>
      </w:pPr>
      <w:r>
        <w:rPr>
          <w:b/>
          <w:i w:val="0"/>
        </w:rPr>
        <w:t xml:space="preserve">Table 15: </w:t>
      </w:r>
      <w:r>
        <w:rPr/>
        <w:t>RNW-STATUS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03"/>
        <w:gridCol w:w="2820"/>
        <w:gridCol w:w="503"/>
        <w:gridCol w:w="2820"/>
        <w:gridCol w:w="503"/>
        <w:gridCol w:w="2820"/>
      </w:tblGrid>
      <w:tr>
        <w:trPr>
          <w:tblHeader w:val="true"/>
          <w:cantSplit w:val="true"/>
        </w:trPr>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r>
      <w:tr>
        <w:trPr>
          <w:cantSplit w:val="true"/>
        </w:trPr>
        <w:tc>
          <w:tcPr>
            <w:tcW w:type="dxa" w:w="504"/>
            <w:tcMar>
              <w:top w:w="50" w:type="dxa"/>
              <w:bottom w:w="50" w:type="dxa"/>
              <w:left w:w="90" w:type="dxa"/>
              <w:right w:w="90" w:type="dxa"/>
            </w:tcMar>
          </w:tcPr>
          <w:p>
            <w:pPr>
              <w:pStyle w:val="BDOITable"/>
            </w:pPr>
            <w:r>
              <w:rPr>
                <w:sz w:val="16"/>
              </w:rPr>
              <w:t>1</w:t>
            </w:r>
          </w:p>
        </w:tc>
        <w:tc>
          <w:tcPr>
            <w:tcW w:type="dxa" w:w="2820"/>
            <w:tcMar>
              <w:top w:w="50" w:type="dxa"/>
              <w:bottom w:w="50" w:type="dxa"/>
              <w:left w:w="90" w:type="dxa"/>
              <w:right w:w="90" w:type="dxa"/>
            </w:tcMar>
          </w:tcPr>
          <w:p>
            <w:pPr>
              <w:pStyle w:val="BDOITable"/>
            </w:pPr>
            <w:r>
              <w:rPr>
                <w:sz w:val="16"/>
              </w:rPr>
              <w:t>Unit Head</w:t>
            </w:r>
          </w:p>
        </w:tc>
        <w:tc>
          <w:tcPr>
            <w:tcW w:type="dxa" w:w="504"/>
            <w:tcMar>
              <w:top w:w="50" w:type="dxa"/>
              <w:bottom w:w="50" w:type="dxa"/>
              <w:left w:w="90" w:type="dxa"/>
              <w:right w:w="90" w:type="dxa"/>
            </w:tcMar>
          </w:tcPr>
          <w:p>
            <w:pPr>
              <w:pStyle w:val="BDOITable"/>
            </w:pPr>
            <w:r>
              <w:rPr>
                <w:sz w:val="16"/>
              </w:rPr>
              <w:t>15</w:t>
            </w:r>
          </w:p>
        </w:tc>
        <w:tc>
          <w:tcPr>
            <w:tcW w:type="dxa" w:w="2820"/>
            <w:tcMar>
              <w:top w:w="50" w:type="dxa"/>
              <w:bottom w:w="50" w:type="dxa"/>
              <w:left w:w="90" w:type="dxa"/>
              <w:right w:w="90" w:type="dxa"/>
            </w:tcMar>
          </w:tcPr>
          <w:p>
            <w:pPr>
              <w:pStyle w:val="BDOITable"/>
            </w:pPr>
            <w:r>
              <w:rPr>
                <w:sz w:val="16"/>
              </w:rPr>
              <w:t>Basic Premium</w:t>
            </w:r>
          </w:p>
        </w:tc>
        <w:tc>
          <w:tcPr>
            <w:tcW w:type="dxa" w:w="504"/>
            <w:tcMar>
              <w:top w:w="50" w:type="dxa"/>
              <w:bottom w:w="50" w:type="dxa"/>
              <w:left w:w="90" w:type="dxa"/>
              <w:right w:w="90" w:type="dxa"/>
            </w:tcMar>
          </w:tcPr>
          <w:p>
            <w:pPr>
              <w:pStyle w:val="BDOITable"/>
            </w:pPr>
            <w:r>
              <w:rPr>
                <w:sz w:val="16"/>
              </w:rPr>
              <w:t>29</w:t>
            </w:r>
          </w:p>
        </w:tc>
        <w:tc>
          <w:tcPr>
            <w:tcW w:type="dxa" w:w="2820"/>
            <w:tcMar>
              <w:top w:w="50" w:type="dxa"/>
              <w:bottom w:w="50" w:type="dxa"/>
              <w:left w:w="90" w:type="dxa"/>
              <w:right w:w="90" w:type="dxa"/>
            </w:tcMar>
          </w:tcPr>
          <w:p>
            <w:pPr>
              <w:pStyle w:val="BDOITable"/>
            </w:pPr>
            <w:r>
              <w:rPr>
                <w:sz w:val="16"/>
              </w:rPr>
              <w:t>Location</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2</w:t>
            </w:r>
          </w:p>
        </w:tc>
        <w:tc>
          <w:tcPr>
            <w:tcW w:type="dxa" w:w="2820"/>
            <w:tcMar>
              <w:top w:w="50" w:type="dxa"/>
              <w:bottom w:w="50" w:type="dxa"/>
              <w:left w:w="90" w:type="dxa"/>
              <w:right w:w="90" w:type="dxa"/>
            </w:tcMar>
            <w:shd w:val="clear" w:color="auto" w:fill="E5F5FF"/>
          </w:tcPr>
          <w:p>
            <w:pPr>
              <w:pStyle w:val="BDOITable"/>
            </w:pPr>
            <w:r>
              <w:rPr>
                <w:sz w:val="16"/>
              </w:rPr>
              <w:t>Account Broker</w:t>
            </w:r>
          </w:p>
        </w:tc>
        <w:tc>
          <w:tcPr>
            <w:tcW w:type="dxa" w:w="504"/>
            <w:tcMar>
              <w:top w:w="50" w:type="dxa"/>
              <w:bottom w:w="50" w:type="dxa"/>
              <w:left w:w="90" w:type="dxa"/>
              <w:right w:w="90" w:type="dxa"/>
            </w:tcMar>
            <w:shd w:val="clear" w:color="auto" w:fill="E5F5FF"/>
          </w:tcPr>
          <w:p>
            <w:pPr>
              <w:pStyle w:val="BDOITable"/>
            </w:pPr>
            <w:r>
              <w:rPr>
                <w:sz w:val="16"/>
              </w:rPr>
              <w:t>16</w:t>
            </w:r>
          </w:p>
        </w:tc>
        <w:tc>
          <w:tcPr>
            <w:tcW w:type="dxa" w:w="2820"/>
            <w:tcMar>
              <w:top w:w="50" w:type="dxa"/>
              <w:bottom w:w="50" w:type="dxa"/>
              <w:left w:w="90" w:type="dxa"/>
              <w:right w:w="90" w:type="dxa"/>
            </w:tcMar>
            <w:shd w:val="clear" w:color="auto" w:fill="E5F5FF"/>
          </w:tcPr>
          <w:p>
            <w:pPr>
              <w:pStyle w:val="BDOITable"/>
            </w:pPr>
            <w:r>
              <w:rPr>
                <w:sz w:val="16"/>
              </w:rPr>
              <w:t>Gross Premium</w:t>
            </w:r>
          </w:p>
        </w:tc>
        <w:tc>
          <w:tcPr>
            <w:tcW w:type="dxa" w:w="504"/>
            <w:tcMar>
              <w:top w:w="50" w:type="dxa"/>
              <w:bottom w:w="50" w:type="dxa"/>
              <w:left w:w="90" w:type="dxa"/>
              <w:right w:w="90" w:type="dxa"/>
            </w:tcMar>
            <w:shd w:val="clear" w:color="auto" w:fill="E5F5FF"/>
          </w:tcPr>
          <w:p>
            <w:pPr>
              <w:pStyle w:val="BDOITable"/>
            </w:pPr>
            <w:r>
              <w:rPr>
                <w:sz w:val="16"/>
              </w:rPr>
              <w:t>30</w:t>
            </w:r>
          </w:p>
        </w:tc>
        <w:tc>
          <w:tcPr>
            <w:tcW w:type="dxa" w:w="2820"/>
            <w:tcMar>
              <w:top w:w="50" w:type="dxa"/>
              <w:bottom w:w="50" w:type="dxa"/>
              <w:left w:w="90" w:type="dxa"/>
              <w:right w:w="90" w:type="dxa"/>
            </w:tcMar>
            <w:shd w:val="clear" w:color="auto" w:fill="E5F5FF"/>
          </w:tcPr>
          <w:p>
            <w:pPr>
              <w:pStyle w:val="BDOITable"/>
            </w:pPr>
            <w:r>
              <w:rPr>
                <w:sz w:val="16"/>
              </w:rPr>
              <w:t>Mortgaged To BDO</w:t>
            </w:r>
          </w:p>
        </w:tc>
      </w:tr>
      <w:tr>
        <w:trPr>
          <w:cantSplit w:val="true"/>
        </w:trPr>
        <w:tc>
          <w:tcPr>
            <w:tcW w:type="dxa" w:w="504"/>
            <w:tcMar>
              <w:top w:w="50" w:type="dxa"/>
              <w:bottom w:w="50" w:type="dxa"/>
              <w:left w:w="90" w:type="dxa"/>
              <w:right w:w="90" w:type="dxa"/>
            </w:tcMar>
          </w:tcPr>
          <w:p>
            <w:pPr>
              <w:pStyle w:val="BDOITable"/>
            </w:pPr>
            <w:r>
              <w:rPr>
                <w:sz w:val="16"/>
              </w:rPr>
              <w:t>3</w:t>
            </w:r>
          </w:p>
        </w:tc>
        <w:tc>
          <w:tcPr>
            <w:tcW w:type="dxa" w:w="2820"/>
            <w:tcMar>
              <w:top w:w="50" w:type="dxa"/>
              <w:bottom w:w="50" w:type="dxa"/>
              <w:left w:w="90" w:type="dxa"/>
              <w:right w:w="90" w:type="dxa"/>
            </w:tcMar>
          </w:tcPr>
          <w:p>
            <w:pPr>
              <w:pStyle w:val="BDOITable"/>
            </w:pPr>
            <w:r>
              <w:rPr>
                <w:sz w:val="16"/>
              </w:rPr>
              <w:t>Business Origin</w:t>
            </w:r>
          </w:p>
        </w:tc>
        <w:tc>
          <w:tcPr>
            <w:tcW w:type="dxa" w:w="504"/>
            <w:tcMar>
              <w:top w:w="50" w:type="dxa"/>
              <w:bottom w:w="50" w:type="dxa"/>
              <w:left w:w="90" w:type="dxa"/>
              <w:right w:w="90" w:type="dxa"/>
            </w:tcMar>
          </w:tcPr>
          <w:p>
            <w:pPr>
              <w:pStyle w:val="BDOITable"/>
            </w:pPr>
            <w:r>
              <w:rPr>
                <w:sz w:val="16"/>
              </w:rPr>
              <w:t>17</w:t>
            </w:r>
          </w:p>
        </w:tc>
        <w:tc>
          <w:tcPr>
            <w:tcW w:type="dxa" w:w="2820"/>
            <w:tcMar>
              <w:top w:w="50" w:type="dxa"/>
              <w:bottom w:w="50" w:type="dxa"/>
              <w:left w:w="90" w:type="dxa"/>
              <w:right w:w="90" w:type="dxa"/>
            </w:tcMar>
          </w:tcPr>
          <w:p>
            <w:pPr>
              <w:pStyle w:val="BDOITable"/>
            </w:pPr>
            <w:r>
              <w:rPr>
                <w:sz w:val="16"/>
              </w:rPr>
              <w:t>Premium Rate</w:t>
            </w:r>
          </w:p>
        </w:tc>
        <w:tc>
          <w:tcPr>
            <w:tcW w:type="dxa" w:w="504"/>
            <w:tcMar>
              <w:top w:w="50" w:type="dxa"/>
              <w:bottom w:w="50" w:type="dxa"/>
              <w:left w:w="90" w:type="dxa"/>
              <w:right w:w="90" w:type="dxa"/>
            </w:tcMar>
          </w:tcPr>
          <w:p>
            <w:pPr>
              <w:pStyle w:val="BDOITable"/>
            </w:pPr>
            <w:r>
              <w:rPr>
                <w:sz w:val="16"/>
              </w:rPr>
              <w:t>31</w:t>
            </w:r>
          </w:p>
        </w:tc>
        <w:tc>
          <w:tcPr>
            <w:tcW w:type="dxa" w:w="2820"/>
            <w:tcMar>
              <w:top w:w="50" w:type="dxa"/>
              <w:bottom w:w="50" w:type="dxa"/>
              <w:left w:w="90" w:type="dxa"/>
              <w:right w:w="90" w:type="dxa"/>
            </w:tcMar>
          </w:tcPr>
          <w:p>
            <w:pPr>
              <w:pStyle w:val="BDOITable"/>
            </w:pPr>
            <w:r>
              <w:rPr>
                <w:sz w:val="16"/>
              </w:rPr>
              <w:t>Mortgagee Bank</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4</w:t>
            </w:r>
          </w:p>
        </w:tc>
        <w:tc>
          <w:tcPr>
            <w:tcW w:type="dxa" w:w="2820"/>
            <w:tcMar>
              <w:top w:w="50" w:type="dxa"/>
              <w:bottom w:w="50" w:type="dxa"/>
              <w:left w:w="90" w:type="dxa"/>
              <w:right w:w="90" w:type="dxa"/>
            </w:tcMar>
            <w:shd w:val="clear" w:color="auto" w:fill="E5F5FF"/>
          </w:tcPr>
          <w:p>
            <w:pPr>
              <w:pStyle w:val="BDOITable"/>
            </w:pPr>
            <w:r>
              <w:rPr>
                <w:sz w:val="16"/>
              </w:rPr>
              <w:t>Bank Officer</w:t>
            </w:r>
          </w:p>
        </w:tc>
        <w:tc>
          <w:tcPr>
            <w:tcW w:type="dxa" w:w="504"/>
            <w:tcMar>
              <w:top w:w="50" w:type="dxa"/>
              <w:bottom w:w="50" w:type="dxa"/>
              <w:left w:w="90" w:type="dxa"/>
              <w:right w:w="90" w:type="dxa"/>
            </w:tcMar>
            <w:shd w:val="clear" w:color="auto" w:fill="E5F5FF"/>
          </w:tcPr>
          <w:p>
            <w:pPr>
              <w:pStyle w:val="BDOITable"/>
            </w:pPr>
            <w:r>
              <w:rPr>
                <w:sz w:val="16"/>
              </w:rPr>
              <w:t>18</w:t>
            </w:r>
          </w:p>
        </w:tc>
        <w:tc>
          <w:tcPr>
            <w:tcW w:type="dxa" w:w="2820"/>
            <w:tcMar>
              <w:top w:w="50" w:type="dxa"/>
              <w:bottom w:w="50" w:type="dxa"/>
              <w:left w:w="90" w:type="dxa"/>
              <w:right w:w="90" w:type="dxa"/>
            </w:tcMar>
            <w:shd w:val="clear" w:color="auto" w:fill="E5F5FF"/>
          </w:tcPr>
          <w:p>
            <w:pPr>
              <w:pStyle w:val="BDOITable"/>
            </w:pPr>
            <w:r>
              <w:rPr>
                <w:sz w:val="16"/>
              </w:rPr>
              <w:t>Commission Rate</w:t>
            </w:r>
          </w:p>
        </w:tc>
        <w:tc>
          <w:tcPr>
            <w:tcW w:type="dxa" w:w="504"/>
            <w:tcMar>
              <w:top w:w="50" w:type="dxa"/>
              <w:bottom w:w="50" w:type="dxa"/>
              <w:left w:w="90" w:type="dxa"/>
              <w:right w:w="90" w:type="dxa"/>
            </w:tcMar>
            <w:shd w:val="clear" w:color="auto" w:fill="E5F5FF"/>
          </w:tcPr>
          <w:p>
            <w:pPr>
              <w:pStyle w:val="BDOITable"/>
            </w:pPr>
            <w:r>
              <w:rPr>
                <w:sz w:val="16"/>
              </w:rPr>
              <w:t>32</w:t>
            </w:r>
          </w:p>
        </w:tc>
        <w:tc>
          <w:tcPr>
            <w:tcW w:type="dxa" w:w="2820"/>
            <w:tcMar>
              <w:top w:w="50" w:type="dxa"/>
              <w:bottom w:w="50" w:type="dxa"/>
              <w:left w:w="90" w:type="dxa"/>
              <w:right w:w="90" w:type="dxa"/>
            </w:tcMar>
            <w:shd w:val="clear" w:color="auto" w:fill="E5F5FF"/>
          </w:tcPr>
          <w:p>
            <w:pPr>
              <w:pStyle w:val="BDOITable"/>
            </w:pPr>
            <w:r>
              <w:rPr>
                <w:sz w:val="16"/>
              </w:rPr>
              <w:t>PN Number</w:t>
            </w:r>
          </w:p>
        </w:tc>
      </w:tr>
      <w:tr>
        <w:trPr>
          <w:cantSplit w:val="true"/>
        </w:trPr>
        <w:tc>
          <w:tcPr>
            <w:tcW w:type="dxa" w:w="504"/>
            <w:tcMar>
              <w:top w:w="50" w:type="dxa"/>
              <w:bottom w:w="50" w:type="dxa"/>
              <w:left w:w="90" w:type="dxa"/>
              <w:right w:w="90" w:type="dxa"/>
            </w:tcMar>
          </w:tcPr>
          <w:p>
            <w:pPr>
              <w:pStyle w:val="BDOITable"/>
            </w:pPr>
            <w:r>
              <w:rPr>
                <w:sz w:val="16"/>
              </w:rPr>
              <w:t>5</w:t>
            </w:r>
          </w:p>
        </w:tc>
        <w:tc>
          <w:tcPr>
            <w:tcW w:type="dxa" w:w="2820"/>
            <w:tcMar>
              <w:top w:w="50" w:type="dxa"/>
              <w:bottom w:w="50" w:type="dxa"/>
              <w:left w:w="90" w:type="dxa"/>
              <w:right w:w="90" w:type="dxa"/>
            </w:tcMar>
          </w:tcPr>
          <w:p>
            <w:pPr>
              <w:pStyle w:val="BDOITable"/>
            </w:pPr>
            <w:r>
              <w:rPr>
                <w:sz w:val="16"/>
              </w:rPr>
              <w:t>Renewal Reference</w:t>
            </w:r>
          </w:p>
        </w:tc>
        <w:tc>
          <w:tcPr>
            <w:tcW w:type="dxa" w:w="504"/>
            <w:tcMar>
              <w:top w:w="50" w:type="dxa"/>
              <w:bottom w:w="50" w:type="dxa"/>
              <w:left w:w="90" w:type="dxa"/>
              <w:right w:w="90" w:type="dxa"/>
            </w:tcMar>
          </w:tcPr>
          <w:p>
            <w:pPr>
              <w:pStyle w:val="BDOITable"/>
            </w:pPr>
            <w:r>
              <w:rPr>
                <w:sz w:val="16"/>
              </w:rPr>
              <w:t>19</w:t>
            </w:r>
          </w:p>
        </w:tc>
        <w:tc>
          <w:tcPr>
            <w:tcW w:type="dxa" w:w="2820"/>
            <w:tcMar>
              <w:top w:w="50" w:type="dxa"/>
              <w:bottom w:w="50" w:type="dxa"/>
              <w:left w:w="90" w:type="dxa"/>
              <w:right w:w="90" w:type="dxa"/>
            </w:tcMar>
          </w:tcPr>
          <w:p>
            <w:pPr>
              <w:pStyle w:val="BDOITable"/>
            </w:pPr>
            <w:r>
              <w:rPr>
                <w:sz w:val="16"/>
              </w:rPr>
              <w:t>Total Sum Insured</w:t>
            </w:r>
          </w:p>
        </w:tc>
        <w:tc>
          <w:tcPr>
            <w:tcW w:type="dxa" w:w="504"/>
            <w:tcMar>
              <w:top w:w="50" w:type="dxa"/>
              <w:bottom w:w="50" w:type="dxa"/>
              <w:left w:w="90" w:type="dxa"/>
              <w:right w:w="90" w:type="dxa"/>
            </w:tcMar>
          </w:tcPr>
          <w:p>
            <w:pPr>
              <w:pStyle w:val="BDOITable"/>
            </w:pPr>
            <w:r>
              <w:rPr>
                <w:sz w:val="16"/>
              </w:rPr>
              <w:t>33</w:t>
            </w:r>
          </w:p>
        </w:tc>
        <w:tc>
          <w:tcPr>
            <w:tcW w:type="dxa" w:w="2820"/>
            <w:tcMar>
              <w:top w:w="50" w:type="dxa"/>
              <w:bottom w:w="50" w:type="dxa"/>
              <w:left w:w="90" w:type="dxa"/>
              <w:right w:w="90" w:type="dxa"/>
            </w:tcMar>
          </w:tcPr>
          <w:p>
            <w:pPr>
              <w:pStyle w:val="BDOITable"/>
            </w:pPr>
            <w:r>
              <w:rPr>
                <w:sz w:val="16"/>
              </w:rPr>
              <w:t>Hold Cover (HC)</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6</w:t>
            </w:r>
          </w:p>
        </w:tc>
        <w:tc>
          <w:tcPr>
            <w:tcW w:type="dxa" w:w="2820"/>
            <w:tcMar>
              <w:top w:w="50" w:type="dxa"/>
              <w:bottom w:w="50" w:type="dxa"/>
              <w:left w:w="90" w:type="dxa"/>
              <w:right w:w="90" w:type="dxa"/>
            </w:tcMar>
            <w:shd w:val="clear" w:color="auto" w:fill="E5F5FF"/>
          </w:tcPr>
          <w:p>
            <w:pPr>
              <w:pStyle w:val="BDOITable"/>
            </w:pPr>
            <w:r>
              <w:rPr>
                <w:sz w:val="16"/>
              </w:rPr>
              <w:t>Expiring Invoice No. (BIBS; BRRN.019)</w:t>
            </w:r>
          </w:p>
        </w:tc>
        <w:tc>
          <w:tcPr>
            <w:tcW w:type="dxa" w:w="504"/>
            <w:tcMar>
              <w:top w:w="50" w:type="dxa"/>
              <w:bottom w:w="50" w:type="dxa"/>
              <w:left w:w="90" w:type="dxa"/>
              <w:right w:w="90" w:type="dxa"/>
            </w:tcMar>
            <w:shd w:val="clear" w:color="auto" w:fill="E5F5FF"/>
          </w:tcPr>
          <w:p>
            <w:pPr>
              <w:pStyle w:val="BDOITable"/>
            </w:pPr>
            <w:r>
              <w:rPr>
                <w:sz w:val="16"/>
              </w:rPr>
              <w:t>20</w:t>
            </w:r>
          </w:p>
        </w:tc>
        <w:tc>
          <w:tcPr>
            <w:tcW w:type="dxa" w:w="2820"/>
            <w:tcMar>
              <w:top w:w="50" w:type="dxa"/>
              <w:bottom w:w="50" w:type="dxa"/>
              <w:left w:w="90" w:type="dxa"/>
              <w:right w:w="90" w:type="dxa"/>
            </w:tcMar>
            <w:shd w:val="clear" w:color="auto" w:fill="E5F5FF"/>
          </w:tcPr>
          <w:p>
            <w:pPr>
              <w:pStyle w:val="BDOITable"/>
            </w:pPr>
            <w:r>
              <w:rPr>
                <w:sz w:val="16"/>
              </w:rPr>
              <w:t>Risk Description</w:t>
            </w:r>
          </w:p>
        </w:tc>
        <w:tc>
          <w:tcPr>
            <w:tcW w:type="dxa" w:w="504"/>
            <w:tcMar>
              <w:top w:w="50" w:type="dxa"/>
              <w:bottom w:w="50" w:type="dxa"/>
              <w:left w:w="90" w:type="dxa"/>
              <w:right w:w="90" w:type="dxa"/>
            </w:tcMar>
            <w:shd w:val="clear" w:color="auto" w:fill="E5F5FF"/>
          </w:tcPr>
          <w:p>
            <w:pPr>
              <w:pStyle w:val="BDOITable"/>
            </w:pPr>
            <w:r>
              <w:rPr>
                <w:sz w:val="16"/>
              </w:rPr>
              <w:t>34</w:t>
            </w:r>
          </w:p>
        </w:tc>
        <w:tc>
          <w:tcPr>
            <w:tcW w:type="dxa" w:w="2820"/>
            <w:tcMar>
              <w:top w:w="50" w:type="dxa"/>
              <w:bottom w:w="50" w:type="dxa"/>
              <w:left w:w="90" w:type="dxa"/>
              <w:right w:w="90" w:type="dxa"/>
            </w:tcMar>
            <w:shd w:val="clear" w:color="auto" w:fill="E5F5FF"/>
          </w:tcPr>
          <w:p>
            <w:pPr>
              <w:pStyle w:val="BDOITable"/>
            </w:pPr>
            <w:r>
              <w:rPr>
                <w:sz w:val="16"/>
              </w:rPr>
              <w:t>HC End Date</w:t>
            </w:r>
          </w:p>
        </w:tc>
      </w:tr>
      <w:tr>
        <w:trPr>
          <w:cantSplit w:val="true"/>
        </w:trPr>
        <w:tc>
          <w:tcPr>
            <w:tcW w:type="dxa" w:w="504"/>
            <w:tcMar>
              <w:top w:w="50" w:type="dxa"/>
              <w:bottom w:w="50" w:type="dxa"/>
              <w:left w:w="90" w:type="dxa"/>
              <w:right w:w="90" w:type="dxa"/>
            </w:tcMar>
          </w:tcPr>
          <w:p>
            <w:pPr>
              <w:pStyle w:val="BDOITable"/>
            </w:pPr>
            <w:r>
              <w:rPr>
                <w:sz w:val="16"/>
              </w:rPr>
              <w:t>7</w:t>
            </w:r>
          </w:p>
        </w:tc>
        <w:tc>
          <w:tcPr>
            <w:tcW w:type="dxa" w:w="2820"/>
            <w:tcMar>
              <w:top w:w="50" w:type="dxa"/>
              <w:bottom w:w="50" w:type="dxa"/>
              <w:left w:w="90" w:type="dxa"/>
              <w:right w:w="90" w:type="dxa"/>
            </w:tcMar>
          </w:tcPr>
          <w:p>
            <w:pPr>
              <w:pStyle w:val="BDOITable"/>
            </w:pPr>
            <w:r>
              <w:rPr>
                <w:sz w:val="16"/>
              </w:rPr>
              <w:t>Assured</w:t>
            </w:r>
          </w:p>
        </w:tc>
        <w:tc>
          <w:tcPr>
            <w:tcW w:type="dxa" w:w="504"/>
            <w:tcMar>
              <w:top w:w="50" w:type="dxa"/>
              <w:bottom w:w="50" w:type="dxa"/>
              <w:left w:w="90" w:type="dxa"/>
              <w:right w:w="90" w:type="dxa"/>
            </w:tcMar>
          </w:tcPr>
          <w:p>
            <w:pPr>
              <w:pStyle w:val="BDOITable"/>
            </w:pPr>
            <w:r>
              <w:rPr>
                <w:sz w:val="16"/>
              </w:rPr>
              <w:t>21</w:t>
            </w:r>
          </w:p>
        </w:tc>
        <w:tc>
          <w:tcPr>
            <w:tcW w:type="dxa" w:w="2820"/>
            <w:tcMar>
              <w:top w:w="50" w:type="dxa"/>
              <w:bottom w:w="50" w:type="dxa"/>
              <w:left w:w="90" w:type="dxa"/>
              <w:right w:w="90" w:type="dxa"/>
            </w:tcMar>
          </w:tcPr>
          <w:p>
            <w:pPr>
              <w:pStyle w:val="BDOITable"/>
            </w:pPr>
            <w:r>
              <w:rPr>
                <w:sz w:val="16"/>
              </w:rPr>
              <w:t>Location of Risk</w:t>
            </w:r>
          </w:p>
        </w:tc>
        <w:tc>
          <w:tcPr>
            <w:tcW w:type="dxa" w:w="504"/>
            <w:tcMar>
              <w:top w:w="50" w:type="dxa"/>
              <w:bottom w:w="50" w:type="dxa"/>
              <w:left w:w="90" w:type="dxa"/>
              <w:right w:w="90" w:type="dxa"/>
            </w:tcMar>
          </w:tcPr>
          <w:p>
            <w:pPr>
              <w:pStyle w:val="BDOITable"/>
            </w:pPr>
            <w:r>
              <w:rPr>
                <w:sz w:val="16"/>
              </w:rPr>
              <w:t>35</w:t>
            </w:r>
          </w:p>
        </w:tc>
        <w:tc>
          <w:tcPr>
            <w:tcW w:type="dxa" w:w="2820"/>
            <w:tcMar>
              <w:top w:w="50" w:type="dxa"/>
              <w:bottom w:w="50" w:type="dxa"/>
              <w:left w:w="90" w:type="dxa"/>
              <w:right w:w="90" w:type="dxa"/>
            </w:tcMar>
          </w:tcPr>
          <w:p>
            <w:pPr>
              <w:pStyle w:val="BDOITable"/>
            </w:pPr>
            <w:r>
              <w:rPr>
                <w:sz w:val="16"/>
              </w:rPr>
              <w:t>Renewal Status</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8</w:t>
            </w:r>
          </w:p>
        </w:tc>
        <w:tc>
          <w:tcPr>
            <w:tcW w:type="dxa" w:w="2820"/>
            <w:tcMar>
              <w:top w:w="50" w:type="dxa"/>
              <w:bottom w:w="50" w:type="dxa"/>
              <w:left w:w="90" w:type="dxa"/>
              <w:right w:w="90" w:type="dxa"/>
            </w:tcMar>
            <w:shd w:val="clear" w:color="auto" w:fill="E5F5FF"/>
          </w:tcPr>
          <w:p>
            <w:pPr>
              <w:pStyle w:val="BDOITable"/>
            </w:pPr>
            <w:r>
              <w:rPr>
                <w:sz w:val="16"/>
              </w:rPr>
              <w:t>Type of Risk</w:t>
            </w:r>
          </w:p>
        </w:tc>
        <w:tc>
          <w:tcPr>
            <w:tcW w:type="dxa" w:w="504"/>
            <w:tcMar>
              <w:top w:w="50" w:type="dxa"/>
              <w:bottom w:w="50" w:type="dxa"/>
              <w:left w:w="90" w:type="dxa"/>
              <w:right w:w="90" w:type="dxa"/>
            </w:tcMar>
            <w:shd w:val="clear" w:color="auto" w:fill="E5F5FF"/>
          </w:tcPr>
          <w:p>
            <w:pPr>
              <w:pStyle w:val="BDOITable"/>
            </w:pPr>
            <w:r>
              <w:rPr>
                <w:sz w:val="16"/>
              </w:rPr>
              <w:t>22</w:t>
            </w:r>
          </w:p>
        </w:tc>
        <w:tc>
          <w:tcPr>
            <w:tcW w:type="dxa" w:w="2820"/>
            <w:tcMar>
              <w:top w:w="50" w:type="dxa"/>
              <w:bottom w:w="50" w:type="dxa"/>
              <w:left w:w="90" w:type="dxa"/>
              <w:right w:w="90" w:type="dxa"/>
            </w:tcMar>
            <w:shd w:val="clear" w:color="auto" w:fill="E5F5FF"/>
          </w:tcPr>
          <w:p>
            <w:pPr>
              <w:pStyle w:val="BDOITable"/>
            </w:pPr>
            <w:r>
              <w:rPr>
                <w:sz w:val="16"/>
              </w:rPr>
              <w:t>Address</w:t>
            </w:r>
          </w:p>
        </w:tc>
        <w:tc>
          <w:tcPr>
            <w:tcW w:type="dxa" w:w="504"/>
            <w:tcMar>
              <w:top w:w="50" w:type="dxa"/>
              <w:bottom w:w="50" w:type="dxa"/>
              <w:left w:w="90" w:type="dxa"/>
              <w:right w:w="90" w:type="dxa"/>
            </w:tcMar>
            <w:shd w:val="clear" w:color="auto" w:fill="E5F5FF"/>
          </w:tcPr>
          <w:p>
            <w:pPr>
              <w:pStyle w:val="BDOITable"/>
            </w:pPr>
            <w:r>
              <w:rPr>
                <w:sz w:val="16"/>
              </w:rPr>
              <w:t>36</w:t>
            </w:r>
          </w:p>
        </w:tc>
        <w:tc>
          <w:tcPr>
            <w:tcW w:type="dxa" w:w="2820"/>
            <w:tcMar>
              <w:top w:w="50" w:type="dxa"/>
              <w:bottom w:w="50" w:type="dxa"/>
              <w:left w:w="90" w:type="dxa"/>
              <w:right w:w="90" w:type="dxa"/>
            </w:tcMar>
            <w:shd w:val="clear" w:color="auto" w:fill="E5F5FF"/>
          </w:tcPr>
          <w:p>
            <w:pPr>
              <w:pStyle w:val="BDOITable"/>
            </w:pPr>
            <w:r>
              <w:rPr>
                <w:sz w:val="16"/>
              </w:rPr>
              <w:t>Reason for "Not for Renewal"</w:t>
            </w:r>
          </w:p>
        </w:tc>
      </w:tr>
      <w:tr>
        <w:trPr>
          <w:cantSplit w:val="true"/>
        </w:trPr>
        <w:tc>
          <w:tcPr>
            <w:tcW w:type="dxa" w:w="504"/>
            <w:tcMar>
              <w:top w:w="50" w:type="dxa"/>
              <w:bottom w:w="50" w:type="dxa"/>
              <w:left w:w="90" w:type="dxa"/>
              <w:right w:w="90" w:type="dxa"/>
            </w:tcMar>
          </w:tcPr>
          <w:p>
            <w:pPr>
              <w:pStyle w:val="BDOITable"/>
            </w:pPr>
            <w:r>
              <w:rPr>
                <w:sz w:val="16"/>
              </w:rPr>
              <w:t>9</w:t>
            </w:r>
          </w:p>
        </w:tc>
        <w:tc>
          <w:tcPr>
            <w:tcW w:type="dxa" w:w="2820"/>
            <w:tcMar>
              <w:top w:w="50" w:type="dxa"/>
              <w:bottom w:w="50" w:type="dxa"/>
              <w:left w:w="90" w:type="dxa"/>
              <w:right w:w="90" w:type="dxa"/>
            </w:tcMar>
          </w:tcPr>
          <w:p>
            <w:pPr>
              <w:pStyle w:val="BDOITable"/>
            </w:pPr>
            <w:r>
              <w:rPr>
                <w:sz w:val="16"/>
              </w:rPr>
              <w:t>Expiring Invoice Inception Date</w:t>
            </w:r>
          </w:p>
        </w:tc>
        <w:tc>
          <w:tcPr>
            <w:tcW w:type="dxa" w:w="504"/>
            <w:tcMar>
              <w:top w:w="50" w:type="dxa"/>
              <w:bottom w:w="50" w:type="dxa"/>
              <w:left w:w="90" w:type="dxa"/>
              <w:right w:w="90" w:type="dxa"/>
            </w:tcMar>
          </w:tcPr>
          <w:p>
            <w:pPr>
              <w:pStyle w:val="BDOITable"/>
            </w:pPr>
            <w:r>
              <w:rPr>
                <w:sz w:val="16"/>
              </w:rPr>
              <w:t>23</w:t>
            </w:r>
          </w:p>
        </w:tc>
        <w:tc>
          <w:tcPr>
            <w:tcW w:type="dxa" w:w="2820"/>
            <w:tcMar>
              <w:top w:w="50" w:type="dxa"/>
              <w:bottom w:w="50" w:type="dxa"/>
              <w:left w:w="90" w:type="dxa"/>
              <w:right w:w="90" w:type="dxa"/>
            </w:tcMar>
          </w:tcPr>
          <w:p>
            <w:pPr>
              <w:pStyle w:val="BDOITable"/>
            </w:pPr>
            <w:r>
              <w:rPr>
                <w:sz w:val="16"/>
              </w:rPr>
              <w:t>Contact No(s).</w:t>
            </w:r>
          </w:p>
        </w:tc>
        <w:tc>
          <w:tcPr>
            <w:tcW w:type="dxa" w:w="504"/>
            <w:tcMar>
              <w:top w:w="50" w:type="dxa"/>
              <w:bottom w:w="50" w:type="dxa"/>
              <w:left w:w="90" w:type="dxa"/>
              <w:right w:w="90" w:type="dxa"/>
            </w:tcMar>
          </w:tcPr>
          <w:p>
            <w:pPr>
              <w:pStyle w:val="BDOITable"/>
            </w:pPr>
            <w:r>
              <w:rPr>
                <w:sz w:val="16"/>
              </w:rPr>
              <w:t>37</w:t>
            </w:r>
          </w:p>
        </w:tc>
        <w:tc>
          <w:tcPr>
            <w:tcW w:type="dxa" w:w="2820"/>
            <w:tcMar>
              <w:top w:w="50" w:type="dxa"/>
              <w:bottom w:w="50" w:type="dxa"/>
              <w:left w:w="90" w:type="dxa"/>
              <w:right w:w="90" w:type="dxa"/>
            </w:tcMar>
          </w:tcPr>
          <w:p>
            <w:pPr>
              <w:pStyle w:val="BDOITable"/>
            </w:pPr>
            <w:r>
              <w:rPr>
                <w:sz w:val="16"/>
              </w:rPr>
              <w:t>Remarks of Acct Officer</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10</w:t>
            </w:r>
          </w:p>
        </w:tc>
        <w:tc>
          <w:tcPr>
            <w:tcW w:type="dxa" w:w="2820"/>
            <w:tcMar>
              <w:top w:w="50" w:type="dxa"/>
              <w:bottom w:w="50" w:type="dxa"/>
              <w:left w:w="90" w:type="dxa"/>
              <w:right w:w="90" w:type="dxa"/>
            </w:tcMar>
            <w:shd w:val="clear" w:color="auto" w:fill="E5F5FF"/>
          </w:tcPr>
          <w:p>
            <w:pPr>
              <w:pStyle w:val="BDOITable"/>
            </w:pPr>
            <w:r>
              <w:rPr>
                <w:sz w:val="16"/>
              </w:rPr>
              <w:t>Expiring Invoice Expiry Date</w:t>
            </w:r>
          </w:p>
        </w:tc>
        <w:tc>
          <w:tcPr>
            <w:tcW w:type="dxa" w:w="504"/>
            <w:tcMar>
              <w:top w:w="50" w:type="dxa"/>
              <w:bottom w:w="50" w:type="dxa"/>
              <w:left w:w="90" w:type="dxa"/>
              <w:right w:w="90" w:type="dxa"/>
            </w:tcMar>
            <w:shd w:val="clear" w:color="auto" w:fill="E5F5FF"/>
          </w:tcPr>
          <w:p>
            <w:pPr>
              <w:pStyle w:val="BDOITable"/>
            </w:pPr>
            <w:r>
              <w:rPr>
                <w:sz w:val="16"/>
              </w:rPr>
              <w:t>24</w:t>
            </w:r>
          </w:p>
        </w:tc>
        <w:tc>
          <w:tcPr>
            <w:tcW w:type="dxa" w:w="2820"/>
            <w:tcMar>
              <w:top w:w="50" w:type="dxa"/>
              <w:bottom w:w="50" w:type="dxa"/>
              <w:left w:w="90" w:type="dxa"/>
              <w:right w:w="90" w:type="dxa"/>
            </w:tcMar>
            <w:shd w:val="clear" w:color="auto" w:fill="E5F5FF"/>
          </w:tcPr>
          <w:p>
            <w:pPr>
              <w:pStyle w:val="BDOITable"/>
            </w:pPr>
            <w:r>
              <w:rPr>
                <w:sz w:val="16"/>
              </w:rPr>
              <w:t>Email Address</w:t>
            </w:r>
          </w:p>
        </w:tc>
        <w:tc>
          <w:tcPr>
            <w:tcW w:type="dxa" w:w="504"/>
            <w:tcMar>
              <w:top w:w="50" w:type="dxa"/>
              <w:bottom w:w="50" w:type="dxa"/>
              <w:left w:w="90" w:type="dxa"/>
              <w:right w:w="90" w:type="dxa"/>
            </w:tcMar>
            <w:shd w:val="clear" w:color="auto" w:fill="E5F5FF"/>
          </w:tcPr>
          <w:p>
            <w:pPr>
              <w:pStyle w:val="BDOITable"/>
            </w:pPr>
            <w:r>
              <w:rPr>
                <w:sz w:val="16"/>
              </w:rPr>
              <w:t>38</w:t>
            </w:r>
          </w:p>
        </w:tc>
        <w:tc>
          <w:tcPr>
            <w:tcW w:type="dxa" w:w="2820"/>
            <w:tcMar>
              <w:top w:w="50" w:type="dxa"/>
              <w:bottom w:w="50" w:type="dxa"/>
              <w:left w:w="90" w:type="dxa"/>
              <w:right w:w="90" w:type="dxa"/>
            </w:tcMar>
            <w:shd w:val="clear" w:color="auto" w:fill="E5F5FF"/>
          </w:tcPr>
          <w:p>
            <w:pPr>
              <w:pStyle w:val="BDOITable"/>
            </w:pPr>
            <w:r>
              <w:rPr>
                <w:sz w:val="16"/>
              </w:rPr>
              <w:t>Name of Renewal Processor</w:t>
            </w:r>
          </w:p>
        </w:tc>
      </w:tr>
      <w:tr>
        <w:trPr>
          <w:cantSplit w:val="true"/>
        </w:trPr>
        <w:tc>
          <w:tcPr>
            <w:tcW w:type="dxa" w:w="504"/>
            <w:tcMar>
              <w:top w:w="50" w:type="dxa"/>
              <w:bottom w:w="50" w:type="dxa"/>
              <w:left w:w="90" w:type="dxa"/>
              <w:right w:w="90" w:type="dxa"/>
            </w:tcMar>
          </w:tcPr>
          <w:p>
            <w:pPr>
              <w:pStyle w:val="BDOITable"/>
            </w:pPr>
            <w:r>
              <w:rPr>
                <w:sz w:val="16"/>
              </w:rPr>
              <w:t>11</w:t>
            </w:r>
          </w:p>
        </w:tc>
        <w:tc>
          <w:tcPr>
            <w:tcW w:type="dxa" w:w="2820"/>
            <w:tcMar>
              <w:top w:w="50" w:type="dxa"/>
              <w:bottom w:w="50" w:type="dxa"/>
              <w:left w:w="90" w:type="dxa"/>
              <w:right w:w="90" w:type="dxa"/>
            </w:tcMar>
          </w:tcPr>
          <w:p>
            <w:pPr>
              <w:pStyle w:val="BDOITable"/>
            </w:pPr>
            <w:r>
              <w:rPr>
                <w:sz w:val="16"/>
              </w:rPr>
              <w:t>Renewal Reference Inception Date</w:t>
            </w:r>
          </w:p>
        </w:tc>
        <w:tc>
          <w:tcPr>
            <w:tcW w:type="dxa" w:w="504"/>
            <w:tcMar>
              <w:top w:w="50" w:type="dxa"/>
              <w:bottom w:w="50" w:type="dxa"/>
              <w:left w:w="90" w:type="dxa"/>
              <w:right w:w="90" w:type="dxa"/>
            </w:tcMar>
          </w:tcPr>
          <w:p>
            <w:pPr>
              <w:pStyle w:val="BDOITable"/>
            </w:pPr>
            <w:r>
              <w:rPr>
                <w:sz w:val="16"/>
              </w:rPr>
              <w:t>25</w:t>
            </w:r>
          </w:p>
        </w:tc>
        <w:tc>
          <w:tcPr>
            <w:tcW w:type="dxa" w:w="2820"/>
            <w:tcMar>
              <w:top w:w="50" w:type="dxa"/>
              <w:bottom w:w="50" w:type="dxa"/>
              <w:left w:w="90" w:type="dxa"/>
              <w:right w:w="90" w:type="dxa"/>
            </w:tcMar>
          </w:tcPr>
          <w:p>
            <w:pPr>
              <w:pStyle w:val="BDOITable"/>
            </w:pPr>
            <w:r>
              <w:rPr>
                <w:sz w:val="16"/>
              </w:rPr>
              <w:t>Region</w:t>
            </w:r>
          </w:p>
        </w:tc>
        <w:tc>
          <w:tcPr>
            <w:tcW w:type="dxa" w:w="504"/>
            <w:tcMar>
              <w:top w:w="50" w:type="dxa"/>
              <w:bottom w:w="50" w:type="dxa"/>
              <w:left w:w="90" w:type="dxa"/>
              <w:right w:w="90" w:type="dxa"/>
            </w:tcMar>
          </w:tcPr>
          <w:p>
            <w:pPr>
              <w:pStyle w:val="BDOITable"/>
            </w:pPr>
            <w:r>
              <w:rPr>
                <w:sz w:val="16"/>
              </w:rPr>
              <w:t>39</w:t>
            </w:r>
          </w:p>
        </w:tc>
        <w:tc>
          <w:tcPr>
            <w:tcW w:type="dxa" w:w="2820"/>
            <w:tcMar>
              <w:top w:w="50" w:type="dxa"/>
              <w:bottom w:w="50" w:type="dxa"/>
              <w:left w:w="90" w:type="dxa"/>
              <w:right w:w="90" w:type="dxa"/>
            </w:tcMar>
          </w:tcPr>
          <w:p>
            <w:pPr>
              <w:pStyle w:val="BDOITable"/>
            </w:pPr>
            <w:r>
              <w:rPr>
                <w:sz w:val="16"/>
              </w:rPr>
              <w:t>Name of Assigned Marketing AO</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12</w:t>
            </w:r>
          </w:p>
        </w:tc>
        <w:tc>
          <w:tcPr>
            <w:tcW w:type="dxa" w:w="2820"/>
            <w:tcMar>
              <w:top w:w="50" w:type="dxa"/>
              <w:bottom w:w="50" w:type="dxa"/>
              <w:left w:w="90" w:type="dxa"/>
              <w:right w:w="90" w:type="dxa"/>
            </w:tcMar>
            <w:shd w:val="clear" w:color="auto" w:fill="E5F5FF"/>
          </w:tcPr>
          <w:p>
            <w:pPr>
              <w:pStyle w:val="BDOITable"/>
            </w:pPr>
            <w:r>
              <w:rPr>
                <w:sz w:val="16"/>
              </w:rPr>
              <w:t>Renewal Reference Expiry Date</w:t>
            </w:r>
          </w:p>
        </w:tc>
        <w:tc>
          <w:tcPr>
            <w:tcW w:type="dxa" w:w="504"/>
            <w:tcMar>
              <w:top w:w="50" w:type="dxa"/>
              <w:bottom w:w="50" w:type="dxa"/>
              <w:left w:w="90" w:type="dxa"/>
              <w:right w:w="90" w:type="dxa"/>
            </w:tcMar>
            <w:shd w:val="clear" w:color="auto" w:fill="E5F5FF"/>
          </w:tcPr>
          <w:p>
            <w:pPr>
              <w:pStyle w:val="BDOITable"/>
            </w:pPr>
            <w:r>
              <w:rPr>
                <w:sz w:val="16"/>
              </w:rPr>
              <w:t>26</w:t>
            </w:r>
          </w:p>
        </w:tc>
        <w:tc>
          <w:tcPr>
            <w:tcW w:type="dxa" w:w="2820"/>
            <w:tcMar>
              <w:top w:w="50" w:type="dxa"/>
              <w:bottom w:w="50" w:type="dxa"/>
              <w:left w:w="90" w:type="dxa"/>
              <w:right w:w="90" w:type="dxa"/>
            </w:tcMar>
            <w:shd w:val="clear" w:color="auto" w:fill="E5F5FF"/>
          </w:tcPr>
          <w:p>
            <w:pPr>
              <w:pStyle w:val="BDOITable"/>
            </w:pPr>
            <w:r>
              <w:rPr>
                <w:sz w:val="16"/>
              </w:rPr>
              <w:t>Area</w:t>
            </w:r>
          </w:p>
        </w:tc>
        <w:tc>
          <w:tcPr>
            <w:tcW w:type="dxa" w:w="504"/>
            <w:tcMar>
              <w:top w:w="50" w:type="dxa"/>
              <w:bottom w:w="50" w:type="dxa"/>
              <w:left w:w="90" w:type="dxa"/>
              <w:right w:w="90" w:type="dxa"/>
            </w:tcMar>
            <w:shd w:val="clear" w:color="auto" w:fill="E5F5FF"/>
          </w:tcPr>
          <w:p>
            <w:pPr>
              <w:pStyle w:val="BDOITable"/>
            </w:pPr>
            <w:r>
              <w:rPr>
                <w:sz w:val="16"/>
              </w:rPr>
              <w:t>40</w:t>
            </w:r>
          </w:p>
        </w:tc>
        <w:tc>
          <w:tcPr>
            <w:tcW w:type="dxa" w:w="2820"/>
            <w:tcMar>
              <w:top w:w="50" w:type="dxa"/>
              <w:bottom w:w="50" w:type="dxa"/>
              <w:left w:w="90" w:type="dxa"/>
              <w:right w:w="90" w:type="dxa"/>
            </w:tcMar>
            <w:shd w:val="clear" w:color="auto" w:fill="E5F5FF"/>
          </w:tcPr>
          <w:p>
            <w:pPr>
              <w:pStyle w:val="BDOITable"/>
            </w:pPr>
            <w:r>
              <w:rPr>
                <w:sz w:val="16"/>
              </w:rPr>
              <w:t>Sum Insured per Cover</w:t>
            </w:r>
          </w:p>
        </w:tc>
      </w:tr>
      <w:tr>
        <w:trPr>
          <w:cantSplit w:val="true"/>
        </w:trPr>
        <w:tc>
          <w:tcPr>
            <w:tcW w:type="dxa" w:w="504"/>
            <w:tcMar>
              <w:top w:w="50" w:type="dxa"/>
              <w:bottom w:w="50" w:type="dxa"/>
              <w:left w:w="90" w:type="dxa"/>
              <w:right w:w="90" w:type="dxa"/>
            </w:tcMar>
          </w:tcPr>
          <w:p>
            <w:pPr>
              <w:pStyle w:val="BDOITable"/>
            </w:pPr>
            <w:r>
              <w:rPr>
                <w:sz w:val="16"/>
              </w:rPr>
              <w:t>13</w:t>
            </w:r>
          </w:p>
        </w:tc>
        <w:tc>
          <w:tcPr>
            <w:tcW w:type="dxa" w:w="2820"/>
            <w:tcMar>
              <w:top w:w="50" w:type="dxa"/>
              <w:bottom w:w="50" w:type="dxa"/>
              <w:left w:w="90" w:type="dxa"/>
              <w:right w:w="90" w:type="dxa"/>
            </w:tcMar>
          </w:tcPr>
          <w:p>
            <w:pPr>
              <w:pStyle w:val="BDOITable"/>
            </w:pPr>
            <w:r>
              <w:rPr>
                <w:sz w:val="16"/>
              </w:rPr>
              <w:t>Expiring Invoice Policy Number</w:t>
            </w:r>
          </w:p>
        </w:tc>
        <w:tc>
          <w:tcPr>
            <w:tcW w:type="dxa" w:w="504"/>
            <w:tcMar>
              <w:top w:w="50" w:type="dxa"/>
              <w:bottom w:w="50" w:type="dxa"/>
              <w:left w:w="90" w:type="dxa"/>
              <w:right w:w="90" w:type="dxa"/>
            </w:tcMar>
          </w:tcPr>
          <w:p>
            <w:pPr>
              <w:pStyle w:val="BDOITable"/>
            </w:pPr>
            <w:r>
              <w:rPr>
                <w:sz w:val="16"/>
              </w:rPr>
              <w:t>27</w:t>
            </w:r>
          </w:p>
        </w:tc>
        <w:tc>
          <w:tcPr>
            <w:tcW w:type="dxa" w:w="2820"/>
            <w:tcMar>
              <w:top w:w="50" w:type="dxa"/>
              <w:bottom w:w="50" w:type="dxa"/>
              <w:left w:w="90" w:type="dxa"/>
              <w:right w:w="90" w:type="dxa"/>
            </w:tcMar>
          </w:tcPr>
          <w:p>
            <w:pPr>
              <w:pStyle w:val="BDOITable"/>
            </w:pPr>
            <w:r>
              <w:rPr>
                <w:sz w:val="16"/>
              </w:rPr>
              <w:t>Branch</w:t>
            </w:r>
          </w:p>
        </w:tc>
        <w:tc>
          <w:tcPr>
            <w:tcW w:type="dxa" w:w="504"/>
            <w:tcMar>
              <w:top w:w="50" w:type="dxa"/>
              <w:bottom w:w="50" w:type="dxa"/>
              <w:left w:w="90" w:type="dxa"/>
              <w:right w:w="90" w:type="dxa"/>
            </w:tcMar>
          </w:tcPr>
          <w:p>
            <w:pPr>
              <w:pStyle w:val="BDOITable"/>
            </w:pPr>
          </w:p>
        </w:tc>
        <w:tc>
          <w:tcPr>
            <w:tcW w:type="dxa" w:w="2820"/>
            <w:tcMar>
              <w:top w:w="50" w:type="dxa"/>
              <w:bottom w:w="50" w:type="dxa"/>
              <w:left w:w="90" w:type="dxa"/>
              <w:right w:w="90" w:type="dxa"/>
            </w:tcMar>
          </w:tcPr>
          <w:p>
            <w:pPr>
              <w:pStyle w:val="BDOITable"/>
            </w:pP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14</w:t>
            </w:r>
          </w:p>
        </w:tc>
        <w:tc>
          <w:tcPr>
            <w:tcW w:type="dxa" w:w="2820"/>
            <w:tcMar>
              <w:top w:w="50" w:type="dxa"/>
              <w:bottom w:w="50" w:type="dxa"/>
              <w:left w:w="90" w:type="dxa"/>
              <w:right w:w="90" w:type="dxa"/>
            </w:tcMar>
            <w:shd w:val="clear" w:color="auto" w:fill="E5F5FF"/>
          </w:tcPr>
          <w:p>
            <w:pPr>
              <w:pStyle w:val="BDOITable"/>
            </w:pPr>
            <w:r>
              <w:rPr>
                <w:sz w:val="16"/>
              </w:rPr>
              <w:t>Account Type</w:t>
            </w:r>
          </w:p>
        </w:tc>
        <w:tc>
          <w:tcPr>
            <w:tcW w:type="dxa" w:w="504"/>
            <w:tcMar>
              <w:top w:w="50" w:type="dxa"/>
              <w:bottom w:w="50" w:type="dxa"/>
              <w:left w:w="90" w:type="dxa"/>
              <w:right w:w="90" w:type="dxa"/>
            </w:tcMar>
            <w:shd w:val="clear" w:color="auto" w:fill="E5F5FF"/>
          </w:tcPr>
          <w:p>
            <w:pPr>
              <w:pStyle w:val="BDOITable"/>
            </w:pPr>
            <w:r>
              <w:rPr>
                <w:sz w:val="16"/>
              </w:rPr>
              <w:t>28</w:t>
            </w:r>
          </w:p>
        </w:tc>
        <w:tc>
          <w:tcPr>
            <w:tcW w:type="dxa" w:w="2820"/>
            <w:tcMar>
              <w:top w:w="50" w:type="dxa"/>
              <w:bottom w:w="50" w:type="dxa"/>
              <w:left w:w="90" w:type="dxa"/>
              <w:right w:w="90" w:type="dxa"/>
            </w:tcMar>
            <w:shd w:val="clear" w:color="auto" w:fill="E5F5FF"/>
          </w:tcPr>
          <w:p>
            <w:pPr>
              <w:pStyle w:val="BDOITable"/>
            </w:pPr>
            <w:r>
              <w:rPr>
                <w:sz w:val="16"/>
              </w:rPr>
              <w:t>Insurer</w:t>
            </w:r>
          </w:p>
        </w:tc>
        <w:tc>
          <w:tcPr>
            <w:tcW w:type="dxa" w:w="504"/>
            <w:tcMar>
              <w:top w:w="50" w:type="dxa"/>
              <w:bottom w:w="50" w:type="dxa"/>
              <w:left w:w="90" w:type="dxa"/>
              <w:right w:w="90" w:type="dxa"/>
            </w:tcMar>
            <w:shd w:val="clear" w:color="auto" w:fill="E5F5FF"/>
          </w:tcPr>
          <w:p>
            <w:pPr>
              <w:pStyle w:val="BDOITable"/>
            </w:pPr>
          </w:p>
        </w:tc>
        <w:tc>
          <w:tcPr>
            <w:tcW w:type="dxa" w:w="2820"/>
            <w:tcMar>
              <w:top w:w="50" w:type="dxa"/>
              <w:bottom w:w="50" w:type="dxa"/>
              <w:left w:w="90" w:type="dxa"/>
              <w:right w:w="90" w:type="dxa"/>
            </w:tcMar>
            <w:shd w:val="clear" w:color="auto" w:fill="E5F5FF"/>
          </w:tcPr>
          <w:p>
            <w:pPr>
              <w:pStyle w:val="BDOITable"/>
            </w:pPr>
          </w:p>
        </w:tc>
      </w:tr>
    </w:tbl>
    <w:p>
      <w:pPr>
        <w:pStyle w:val="BDOISpacer"/>
      </w:pPr>
    </w:p>
    <w:p>
      <w:r>
        <w:rPr/>
        <w:t>Hold Cover and HC End Date are read from the hold cover of the renewal account. The Expiring Ebix Invoice No. of the BRD is the BIBS expiring invoice number (BRRN.019, p.60).</w:t>
      </w:r>
    </w:p>
    <w:p>
      <w:pPr>
        <w:pStyle w:val="Heading2"/>
      </w:pPr>
      <w:bookmarkStart w:id="196" w:name="_Toc000196"/>
      <w:r>
        <w:rPr/>
        <w:t>6.4 Insurer extract columns</w:t>
      </w:r>
      <w:bookmarkEnd w:id="196"/>
    </w:p>
    <w:p>
      <w:pPr>
        <w:pStyle w:val="Caption"/>
        <w:keepNext/>
        <w:spacing w:after="60"/>
      </w:pPr>
      <w:r>
        <w:rPr>
          <w:b/>
          <w:i w:val="0"/>
        </w:rPr>
        <w:t xml:space="preserve">Table 16: </w:t>
      </w:r>
      <w:r>
        <w:rPr/>
        <w:t>RNW-INSURER-EXTRACT columns (BRD 3.009.1.4.1-28, p.148-152)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03"/>
        <w:gridCol w:w="2820"/>
        <w:gridCol w:w="503"/>
        <w:gridCol w:w="2820"/>
        <w:gridCol w:w="503"/>
        <w:gridCol w:w="2820"/>
      </w:tblGrid>
      <w:tr>
        <w:trPr>
          <w:tblHeader w:val="true"/>
          <w:cantSplit w:val="true"/>
        </w:trPr>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c>
          <w:tcPr>
            <w:tcW w:type="dxa" w:w="504"/>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2820"/>
            <w:shd w:val="clear" w:color="auto" w:fill="004EA8"/>
            <w:tcMar>
              <w:top w:w="50" w:type="dxa"/>
              <w:bottom w:w="50" w:type="dxa"/>
              <w:left w:w="90" w:type="dxa"/>
              <w:right w:w="90" w:type="dxa"/>
            </w:tcMar>
            <w:vAlign w:val="center"/>
          </w:tcPr>
          <w:p>
            <w:pPr>
              <w:pStyle w:val="BDOITableHeader"/>
            </w:pPr>
            <w:r>
              <w:rPr>
                <w:b/>
                <w:color w:val="FFFFFF"/>
                <w:sz w:val="16"/>
              </w:rPr>
              <w:t>Column</w:t>
            </w:r>
          </w:p>
        </w:tc>
      </w:tr>
      <w:tr>
        <w:trPr>
          <w:cantSplit w:val="true"/>
        </w:trPr>
        <w:tc>
          <w:tcPr>
            <w:tcW w:type="dxa" w:w="504"/>
            <w:tcMar>
              <w:top w:w="50" w:type="dxa"/>
              <w:bottom w:w="50" w:type="dxa"/>
              <w:left w:w="90" w:type="dxa"/>
              <w:right w:w="90" w:type="dxa"/>
            </w:tcMar>
          </w:tcPr>
          <w:p>
            <w:pPr>
              <w:pStyle w:val="BDOITable"/>
            </w:pPr>
            <w:r>
              <w:rPr>
                <w:sz w:val="16"/>
              </w:rPr>
              <w:t>1</w:t>
            </w:r>
          </w:p>
        </w:tc>
        <w:tc>
          <w:tcPr>
            <w:tcW w:type="dxa" w:w="2820"/>
            <w:tcMar>
              <w:top w:w="50" w:type="dxa"/>
              <w:bottom w:w="50" w:type="dxa"/>
              <w:left w:w="90" w:type="dxa"/>
              <w:right w:w="90" w:type="dxa"/>
            </w:tcMar>
          </w:tcPr>
          <w:p>
            <w:pPr>
              <w:pStyle w:val="BDOITable"/>
            </w:pPr>
            <w:r>
              <w:rPr>
                <w:sz w:val="16"/>
              </w:rPr>
              <w:t>Insurance Company</w:t>
            </w:r>
          </w:p>
        </w:tc>
        <w:tc>
          <w:tcPr>
            <w:tcW w:type="dxa" w:w="504"/>
            <w:tcMar>
              <w:top w:w="50" w:type="dxa"/>
              <w:bottom w:w="50" w:type="dxa"/>
              <w:left w:w="90" w:type="dxa"/>
              <w:right w:w="90" w:type="dxa"/>
            </w:tcMar>
          </w:tcPr>
          <w:p>
            <w:pPr>
              <w:pStyle w:val="BDOITable"/>
            </w:pPr>
            <w:r>
              <w:rPr>
                <w:sz w:val="16"/>
              </w:rPr>
              <w:t>11</w:t>
            </w:r>
          </w:p>
        </w:tc>
        <w:tc>
          <w:tcPr>
            <w:tcW w:type="dxa" w:w="2820"/>
            <w:tcMar>
              <w:top w:w="50" w:type="dxa"/>
              <w:bottom w:w="50" w:type="dxa"/>
              <w:left w:w="90" w:type="dxa"/>
              <w:right w:w="90" w:type="dxa"/>
            </w:tcMar>
          </w:tcPr>
          <w:p>
            <w:pPr>
              <w:pStyle w:val="BDOITable"/>
            </w:pPr>
            <w:r>
              <w:rPr>
                <w:sz w:val="16"/>
              </w:rPr>
              <w:t>Is Mortgaged (Yes / No)</w:t>
            </w:r>
          </w:p>
        </w:tc>
        <w:tc>
          <w:tcPr>
            <w:tcW w:type="dxa" w:w="504"/>
            <w:tcMar>
              <w:top w:w="50" w:type="dxa"/>
              <w:bottom w:w="50" w:type="dxa"/>
              <w:left w:w="90" w:type="dxa"/>
              <w:right w:w="90" w:type="dxa"/>
            </w:tcMar>
          </w:tcPr>
          <w:p>
            <w:pPr>
              <w:pStyle w:val="BDOITable"/>
            </w:pPr>
            <w:r>
              <w:rPr>
                <w:sz w:val="16"/>
              </w:rPr>
              <w:t>21</w:t>
            </w:r>
          </w:p>
        </w:tc>
        <w:tc>
          <w:tcPr>
            <w:tcW w:type="dxa" w:w="2820"/>
            <w:tcMar>
              <w:top w:w="50" w:type="dxa"/>
              <w:bottom w:w="50" w:type="dxa"/>
              <w:left w:w="90" w:type="dxa"/>
              <w:right w:w="90" w:type="dxa"/>
            </w:tcMar>
          </w:tcPr>
          <w:p>
            <w:pPr>
              <w:pStyle w:val="BDOITable"/>
            </w:pPr>
            <w:r>
              <w:rPr>
                <w:sz w:val="16"/>
              </w:rPr>
              <w:t>Branch</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2</w:t>
            </w:r>
          </w:p>
        </w:tc>
        <w:tc>
          <w:tcPr>
            <w:tcW w:type="dxa" w:w="2820"/>
            <w:tcMar>
              <w:top w:w="50" w:type="dxa"/>
              <w:bottom w:w="50" w:type="dxa"/>
              <w:left w:w="90" w:type="dxa"/>
              <w:right w:w="90" w:type="dxa"/>
            </w:tcMar>
            <w:shd w:val="clear" w:color="auto" w:fill="E5F5FF"/>
          </w:tcPr>
          <w:p>
            <w:pPr>
              <w:pStyle w:val="BDOITable"/>
            </w:pPr>
            <w:r>
              <w:rPr>
                <w:sz w:val="16"/>
              </w:rPr>
              <w:t>Invoice No</w:t>
            </w:r>
          </w:p>
        </w:tc>
        <w:tc>
          <w:tcPr>
            <w:tcW w:type="dxa" w:w="504"/>
            <w:tcMar>
              <w:top w:w="50" w:type="dxa"/>
              <w:bottom w:w="50" w:type="dxa"/>
              <w:left w:w="90" w:type="dxa"/>
              <w:right w:w="90" w:type="dxa"/>
            </w:tcMar>
            <w:shd w:val="clear" w:color="auto" w:fill="E5F5FF"/>
          </w:tcPr>
          <w:p>
            <w:pPr>
              <w:pStyle w:val="BDOITable"/>
            </w:pPr>
            <w:r>
              <w:rPr>
                <w:sz w:val="16"/>
              </w:rPr>
              <w:t>12</w:t>
            </w:r>
          </w:p>
        </w:tc>
        <w:tc>
          <w:tcPr>
            <w:tcW w:type="dxa" w:w="2820"/>
            <w:tcMar>
              <w:top w:w="50" w:type="dxa"/>
              <w:bottom w:w="50" w:type="dxa"/>
              <w:left w:w="90" w:type="dxa"/>
              <w:right w:w="90" w:type="dxa"/>
            </w:tcMar>
            <w:shd w:val="clear" w:color="auto" w:fill="E5F5FF"/>
          </w:tcPr>
          <w:p>
            <w:pPr>
              <w:pStyle w:val="BDOITable"/>
            </w:pPr>
            <w:r>
              <w:rPr>
                <w:sz w:val="16"/>
              </w:rPr>
              <w:t>Premium Rate (per cover)</w:t>
            </w:r>
          </w:p>
        </w:tc>
        <w:tc>
          <w:tcPr>
            <w:tcW w:type="dxa" w:w="504"/>
            <w:tcMar>
              <w:top w:w="50" w:type="dxa"/>
              <w:bottom w:w="50" w:type="dxa"/>
              <w:left w:w="90" w:type="dxa"/>
              <w:right w:w="90" w:type="dxa"/>
            </w:tcMar>
            <w:shd w:val="clear" w:color="auto" w:fill="E5F5FF"/>
          </w:tcPr>
          <w:p>
            <w:pPr>
              <w:pStyle w:val="BDOITable"/>
            </w:pPr>
            <w:r>
              <w:rPr>
                <w:sz w:val="16"/>
              </w:rPr>
              <w:t>22</w:t>
            </w:r>
          </w:p>
        </w:tc>
        <w:tc>
          <w:tcPr>
            <w:tcW w:type="dxa" w:w="2820"/>
            <w:tcMar>
              <w:top w:w="50" w:type="dxa"/>
              <w:bottom w:w="50" w:type="dxa"/>
              <w:left w:w="90" w:type="dxa"/>
              <w:right w:w="90" w:type="dxa"/>
            </w:tcMar>
            <w:shd w:val="clear" w:color="auto" w:fill="E5F5FF"/>
          </w:tcPr>
          <w:p>
            <w:pPr>
              <w:pStyle w:val="BDOITable"/>
            </w:pPr>
            <w:r>
              <w:rPr>
                <w:sz w:val="16"/>
              </w:rPr>
              <w:t>Account Officer Name</w:t>
            </w:r>
          </w:p>
        </w:tc>
      </w:tr>
      <w:tr>
        <w:trPr>
          <w:cantSplit w:val="true"/>
        </w:trPr>
        <w:tc>
          <w:tcPr>
            <w:tcW w:type="dxa" w:w="504"/>
            <w:tcMar>
              <w:top w:w="50" w:type="dxa"/>
              <w:bottom w:w="50" w:type="dxa"/>
              <w:left w:w="90" w:type="dxa"/>
              <w:right w:w="90" w:type="dxa"/>
            </w:tcMar>
          </w:tcPr>
          <w:p>
            <w:pPr>
              <w:pStyle w:val="BDOITable"/>
            </w:pPr>
            <w:r>
              <w:rPr>
                <w:sz w:val="16"/>
              </w:rPr>
              <w:t>3</w:t>
            </w:r>
          </w:p>
        </w:tc>
        <w:tc>
          <w:tcPr>
            <w:tcW w:type="dxa" w:w="2820"/>
            <w:tcMar>
              <w:top w:w="50" w:type="dxa"/>
              <w:bottom w:w="50" w:type="dxa"/>
              <w:left w:w="90" w:type="dxa"/>
              <w:right w:w="90" w:type="dxa"/>
            </w:tcMar>
          </w:tcPr>
          <w:p>
            <w:pPr>
              <w:pStyle w:val="BDOITable"/>
            </w:pPr>
            <w:r>
              <w:rPr>
                <w:sz w:val="16"/>
              </w:rPr>
              <w:t>Assured Name</w:t>
            </w:r>
          </w:p>
        </w:tc>
        <w:tc>
          <w:tcPr>
            <w:tcW w:type="dxa" w:w="504"/>
            <w:tcMar>
              <w:top w:w="50" w:type="dxa"/>
              <w:bottom w:w="50" w:type="dxa"/>
              <w:left w:w="90" w:type="dxa"/>
              <w:right w:w="90" w:type="dxa"/>
            </w:tcMar>
          </w:tcPr>
          <w:p>
            <w:pPr>
              <w:pStyle w:val="BDOITable"/>
            </w:pPr>
            <w:r>
              <w:rPr>
                <w:sz w:val="16"/>
              </w:rPr>
              <w:t>13</w:t>
            </w:r>
          </w:p>
        </w:tc>
        <w:tc>
          <w:tcPr>
            <w:tcW w:type="dxa" w:w="2820"/>
            <w:tcMar>
              <w:top w:w="50" w:type="dxa"/>
              <w:bottom w:w="50" w:type="dxa"/>
              <w:left w:w="90" w:type="dxa"/>
              <w:right w:w="90" w:type="dxa"/>
            </w:tcMar>
          </w:tcPr>
          <w:p>
            <w:pPr>
              <w:pStyle w:val="BDOITable"/>
            </w:pPr>
            <w:r>
              <w:rPr>
                <w:sz w:val="16"/>
              </w:rPr>
              <w:t>Policy No</w:t>
            </w:r>
          </w:p>
        </w:tc>
        <w:tc>
          <w:tcPr>
            <w:tcW w:type="dxa" w:w="504"/>
            <w:tcMar>
              <w:top w:w="50" w:type="dxa"/>
              <w:bottom w:w="50" w:type="dxa"/>
              <w:left w:w="90" w:type="dxa"/>
              <w:right w:w="90" w:type="dxa"/>
            </w:tcMar>
          </w:tcPr>
          <w:p>
            <w:pPr>
              <w:pStyle w:val="BDOITable"/>
            </w:pPr>
            <w:r>
              <w:rPr>
                <w:sz w:val="16"/>
              </w:rPr>
              <w:t>23</w:t>
            </w:r>
          </w:p>
        </w:tc>
        <w:tc>
          <w:tcPr>
            <w:tcW w:type="dxa" w:w="2820"/>
            <w:tcMar>
              <w:top w:w="50" w:type="dxa"/>
              <w:bottom w:w="50" w:type="dxa"/>
              <w:left w:w="90" w:type="dxa"/>
              <w:right w:w="90" w:type="dxa"/>
            </w:tcMar>
          </w:tcPr>
          <w:p>
            <w:pPr>
              <w:pStyle w:val="BDOITable"/>
            </w:pPr>
            <w:r>
              <w:rPr>
                <w:sz w:val="16"/>
              </w:rPr>
              <w:t>Remarks</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4</w:t>
            </w:r>
          </w:p>
        </w:tc>
        <w:tc>
          <w:tcPr>
            <w:tcW w:type="dxa" w:w="2820"/>
            <w:tcMar>
              <w:top w:w="50" w:type="dxa"/>
              <w:bottom w:w="50" w:type="dxa"/>
              <w:left w:w="90" w:type="dxa"/>
              <w:right w:w="90" w:type="dxa"/>
            </w:tcMar>
            <w:shd w:val="clear" w:color="auto" w:fill="E5F5FF"/>
          </w:tcPr>
          <w:p>
            <w:pPr>
              <w:pStyle w:val="BDOITable"/>
            </w:pPr>
            <w:r>
              <w:rPr>
                <w:sz w:val="16"/>
              </w:rPr>
              <w:t>Risk Code</w:t>
            </w:r>
          </w:p>
        </w:tc>
        <w:tc>
          <w:tcPr>
            <w:tcW w:type="dxa" w:w="504"/>
            <w:tcMar>
              <w:top w:w="50" w:type="dxa"/>
              <w:bottom w:w="50" w:type="dxa"/>
              <w:left w:w="90" w:type="dxa"/>
              <w:right w:w="90" w:type="dxa"/>
            </w:tcMar>
            <w:shd w:val="clear" w:color="auto" w:fill="E5F5FF"/>
          </w:tcPr>
          <w:p>
            <w:pPr>
              <w:pStyle w:val="BDOITable"/>
            </w:pPr>
            <w:r>
              <w:rPr>
                <w:sz w:val="16"/>
              </w:rPr>
              <w:t>14</w:t>
            </w:r>
          </w:p>
        </w:tc>
        <w:tc>
          <w:tcPr>
            <w:tcW w:type="dxa" w:w="2820"/>
            <w:tcMar>
              <w:top w:w="50" w:type="dxa"/>
              <w:bottom w:w="50" w:type="dxa"/>
              <w:left w:w="90" w:type="dxa"/>
              <w:right w:w="90" w:type="dxa"/>
            </w:tcMar>
            <w:shd w:val="clear" w:color="auto" w:fill="E5F5FF"/>
          </w:tcPr>
          <w:p>
            <w:pPr>
              <w:pStyle w:val="BDOITable"/>
            </w:pPr>
            <w:r>
              <w:rPr>
                <w:sz w:val="16"/>
              </w:rPr>
              <w:t>Risk Description</w:t>
            </w:r>
          </w:p>
        </w:tc>
        <w:tc>
          <w:tcPr>
            <w:tcW w:type="dxa" w:w="504"/>
            <w:tcMar>
              <w:top w:w="50" w:type="dxa"/>
              <w:bottom w:w="50" w:type="dxa"/>
              <w:left w:w="90" w:type="dxa"/>
              <w:right w:w="90" w:type="dxa"/>
            </w:tcMar>
            <w:shd w:val="clear" w:color="auto" w:fill="E5F5FF"/>
          </w:tcPr>
          <w:p>
            <w:pPr>
              <w:pStyle w:val="BDOITable"/>
            </w:pPr>
            <w:r>
              <w:rPr>
                <w:sz w:val="16"/>
              </w:rPr>
              <w:t>24</w:t>
            </w:r>
          </w:p>
        </w:tc>
        <w:tc>
          <w:tcPr>
            <w:tcW w:type="dxa" w:w="2820"/>
            <w:tcMar>
              <w:top w:w="50" w:type="dxa"/>
              <w:bottom w:w="50" w:type="dxa"/>
              <w:left w:w="90" w:type="dxa"/>
              <w:right w:w="90" w:type="dxa"/>
            </w:tcMar>
            <w:shd w:val="clear" w:color="auto" w:fill="E5F5FF"/>
          </w:tcPr>
          <w:p>
            <w:pPr>
              <w:pStyle w:val="BDOITable"/>
            </w:pPr>
            <w:r>
              <w:rPr>
                <w:sz w:val="16"/>
              </w:rPr>
              <w:t>BIPD for Motor</w:t>
            </w:r>
          </w:p>
        </w:tc>
      </w:tr>
      <w:tr>
        <w:trPr>
          <w:cantSplit w:val="true"/>
        </w:trPr>
        <w:tc>
          <w:tcPr>
            <w:tcW w:type="dxa" w:w="504"/>
            <w:tcMar>
              <w:top w:w="50" w:type="dxa"/>
              <w:bottom w:w="50" w:type="dxa"/>
              <w:left w:w="90" w:type="dxa"/>
              <w:right w:w="90" w:type="dxa"/>
            </w:tcMar>
          </w:tcPr>
          <w:p>
            <w:pPr>
              <w:pStyle w:val="BDOITable"/>
            </w:pPr>
            <w:r>
              <w:rPr>
                <w:sz w:val="16"/>
              </w:rPr>
              <w:t>5</w:t>
            </w:r>
          </w:p>
        </w:tc>
        <w:tc>
          <w:tcPr>
            <w:tcW w:type="dxa" w:w="2820"/>
            <w:tcMar>
              <w:top w:w="50" w:type="dxa"/>
              <w:bottom w:w="50" w:type="dxa"/>
              <w:left w:w="90" w:type="dxa"/>
              <w:right w:w="90" w:type="dxa"/>
            </w:tcMar>
          </w:tcPr>
          <w:p>
            <w:pPr>
              <w:pStyle w:val="BDOITable"/>
            </w:pPr>
            <w:r>
              <w:rPr>
                <w:sz w:val="16"/>
              </w:rPr>
              <w:t>Inception Date</w:t>
            </w:r>
          </w:p>
        </w:tc>
        <w:tc>
          <w:tcPr>
            <w:tcW w:type="dxa" w:w="504"/>
            <w:tcMar>
              <w:top w:w="50" w:type="dxa"/>
              <w:bottom w:w="50" w:type="dxa"/>
              <w:left w:w="90" w:type="dxa"/>
              <w:right w:w="90" w:type="dxa"/>
            </w:tcMar>
          </w:tcPr>
          <w:p>
            <w:pPr>
              <w:pStyle w:val="BDOITable"/>
            </w:pPr>
            <w:r>
              <w:rPr>
                <w:sz w:val="16"/>
              </w:rPr>
              <w:t>15</w:t>
            </w:r>
          </w:p>
        </w:tc>
        <w:tc>
          <w:tcPr>
            <w:tcW w:type="dxa" w:w="2820"/>
            <w:tcMar>
              <w:top w:w="50" w:type="dxa"/>
              <w:bottom w:w="50" w:type="dxa"/>
              <w:left w:w="90" w:type="dxa"/>
              <w:right w:w="90" w:type="dxa"/>
            </w:tcMar>
          </w:tcPr>
          <w:p>
            <w:pPr>
              <w:pStyle w:val="BDOITable"/>
            </w:pPr>
            <w:r>
              <w:rPr>
                <w:sz w:val="16"/>
              </w:rPr>
              <w:t>Encoder Name (user who booked)</w:t>
            </w:r>
          </w:p>
        </w:tc>
        <w:tc>
          <w:tcPr>
            <w:tcW w:type="dxa" w:w="504"/>
            <w:tcMar>
              <w:top w:w="50" w:type="dxa"/>
              <w:bottom w:w="50" w:type="dxa"/>
              <w:left w:w="90" w:type="dxa"/>
              <w:right w:w="90" w:type="dxa"/>
            </w:tcMar>
          </w:tcPr>
          <w:p>
            <w:pPr>
              <w:pStyle w:val="BDOITable"/>
            </w:pPr>
            <w:r>
              <w:rPr>
                <w:sz w:val="16"/>
              </w:rPr>
              <w:t>25</w:t>
            </w:r>
          </w:p>
        </w:tc>
        <w:tc>
          <w:tcPr>
            <w:tcW w:type="dxa" w:w="2820"/>
            <w:tcMar>
              <w:top w:w="50" w:type="dxa"/>
              <w:bottom w:w="50" w:type="dxa"/>
              <w:left w:w="90" w:type="dxa"/>
              <w:right w:w="90" w:type="dxa"/>
            </w:tcMar>
          </w:tcPr>
          <w:p>
            <w:pPr>
              <w:pStyle w:val="BDOITable"/>
            </w:pPr>
            <w:r>
              <w:rPr>
                <w:sz w:val="16"/>
              </w:rPr>
              <w:t>Seating Capacity for Motor</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6</w:t>
            </w:r>
          </w:p>
        </w:tc>
        <w:tc>
          <w:tcPr>
            <w:tcW w:type="dxa" w:w="2820"/>
            <w:tcMar>
              <w:top w:w="50" w:type="dxa"/>
              <w:bottom w:w="50" w:type="dxa"/>
              <w:left w:w="90" w:type="dxa"/>
              <w:right w:w="90" w:type="dxa"/>
            </w:tcMar>
            <w:shd w:val="clear" w:color="auto" w:fill="E5F5FF"/>
          </w:tcPr>
          <w:p>
            <w:pPr>
              <w:pStyle w:val="BDOITable"/>
            </w:pPr>
            <w:r>
              <w:rPr>
                <w:sz w:val="16"/>
              </w:rPr>
              <w:t>Expiry Date</w:t>
            </w:r>
          </w:p>
        </w:tc>
        <w:tc>
          <w:tcPr>
            <w:tcW w:type="dxa" w:w="504"/>
            <w:tcMar>
              <w:top w:w="50" w:type="dxa"/>
              <w:bottom w:w="50" w:type="dxa"/>
              <w:left w:w="90" w:type="dxa"/>
              <w:right w:w="90" w:type="dxa"/>
            </w:tcMar>
            <w:shd w:val="clear" w:color="auto" w:fill="E5F5FF"/>
          </w:tcPr>
          <w:p>
            <w:pPr>
              <w:pStyle w:val="BDOITable"/>
            </w:pPr>
            <w:r>
              <w:rPr>
                <w:sz w:val="16"/>
              </w:rPr>
              <w:t>16</w:t>
            </w:r>
          </w:p>
        </w:tc>
        <w:tc>
          <w:tcPr>
            <w:tcW w:type="dxa" w:w="2820"/>
            <w:tcMar>
              <w:top w:w="50" w:type="dxa"/>
              <w:bottom w:w="50" w:type="dxa"/>
              <w:left w:w="90" w:type="dxa"/>
              <w:right w:w="90" w:type="dxa"/>
            </w:tcMar>
            <w:shd w:val="clear" w:color="auto" w:fill="E5F5FF"/>
          </w:tcPr>
          <w:p>
            <w:pPr>
              <w:pStyle w:val="BDOITable"/>
            </w:pPr>
            <w:r>
              <w:rPr>
                <w:sz w:val="16"/>
              </w:rPr>
              <w:t>Unit Head</w:t>
            </w:r>
          </w:p>
        </w:tc>
        <w:tc>
          <w:tcPr>
            <w:tcW w:type="dxa" w:w="504"/>
            <w:tcMar>
              <w:top w:w="50" w:type="dxa"/>
              <w:bottom w:w="50" w:type="dxa"/>
              <w:left w:w="90" w:type="dxa"/>
              <w:right w:w="90" w:type="dxa"/>
            </w:tcMar>
            <w:shd w:val="clear" w:color="auto" w:fill="E5F5FF"/>
          </w:tcPr>
          <w:p>
            <w:pPr>
              <w:pStyle w:val="BDOITable"/>
            </w:pPr>
            <w:r>
              <w:rPr>
                <w:sz w:val="16"/>
              </w:rPr>
              <w:t>26</w:t>
            </w:r>
          </w:p>
        </w:tc>
        <w:tc>
          <w:tcPr>
            <w:tcW w:type="dxa" w:w="2820"/>
            <w:tcMar>
              <w:top w:w="50" w:type="dxa"/>
              <w:bottom w:w="50" w:type="dxa"/>
              <w:left w:w="90" w:type="dxa"/>
              <w:right w:w="90" w:type="dxa"/>
            </w:tcMar>
            <w:shd w:val="clear" w:color="auto" w:fill="E5F5FF"/>
          </w:tcPr>
          <w:p>
            <w:pPr>
              <w:pStyle w:val="BDOITable"/>
            </w:pPr>
            <w:r>
              <w:rPr>
                <w:sz w:val="16"/>
              </w:rPr>
              <w:t>Auto Personal Accident for Motor</w:t>
            </w:r>
          </w:p>
        </w:tc>
      </w:tr>
      <w:tr>
        <w:trPr>
          <w:cantSplit w:val="true"/>
        </w:trPr>
        <w:tc>
          <w:tcPr>
            <w:tcW w:type="dxa" w:w="504"/>
            <w:tcMar>
              <w:top w:w="50" w:type="dxa"/>
              <w:bottom w:w="50" w:type="dxa"/>
              <w:left w:w="90" w:type="dxa"/>
              <w:right w:w="90" w:type="dxa"/>
            </w:tcMar>
          </w:tcPr>
          <w:p>
            <w:pPr>
              <w:pStyle w:val="BDOITable"/>
            </w:pPr>
            <w:r>
              <w:rPr>
                <w:sz w:val="16"/>
              </w:rPr>
              <w:t>7</w:t>
            </w:r>
          </w:p>
        </w:tc>
        <w:tc>
          <w:tcPr>
            <w:tcW w:type="dxa" w:w="2820"/>
            <w:tcMar>
              <w:top w:w="50" w:type="dxa"/>
              <w:bottom w:w="50" w:type="dxa"/>
              <w:left w:w="90" w:type="dxa"/>
              <w:right w:w="90" w:type="dxa"/>
            </w:tcMar>
          </w:tcPr>
          <w:p>
            <w:pPr>
              <w:pStyle w:val="BDOITable"/>
            </w:pPr>
            <w:r>
              <w:rPr>
                <w:sz w:val="16"/>
              </w:rPr>
              <w:t>Sum Insured</w:t>
            </w:r>
          </w:p>
        </w:tc>
        <w:tc>
          <w:tcPr>
            <w:tcW w:type="dxa" w:w="504"/>
            <w:tcMar>
              <w:top w:w="50" w:type="dxa"/>
              <w:bottom w:w="50" w:type="dxa"/>
              <w:left w:w="90" w:type="dxa"/>
              <w:right w:w="90" w:type="dxa"/>
            </w:tcMar>
          </w:tcPr>
          <w:p>
            <w:pPr>
              <w:pStyle w:val="BDOITable"/>
            </w:pPr>
            <w:r>
              <w:rPr>
                <w:sz w:val="16"/>
              </w:rPr>
              <w:t>17</w:t>
            </w:r>
          </w:p>
        </w:tc>
        <w:tc>
          <w:tcPr>
            <w:tcW w:type="dxa" w:w="2820"/>
            <w:tcMar>
              <w:top w:w="50" w:type="dxa"/>
              <w:bottom w:w="50" w:type="dxa"/>
              <w:left w:w="90" w:type="dxa"/>
              <w:right w:w="90" w:type="dxa"/>
            </w:tcMar>
          </w:tcPr>
          <w:p>
            <w:pPr>
              <w:pStyle w:val="BDOITable"/>
            </w:pPr>
            <w:r>
              <w:rPr>
                <w:sz w:val="16"/>
              </w:rPr>
              <w:t>Business Origin</w:t>
            </w:r>
          </w:p>
        </w:tc>
        <w:tc>
          <w:tcPr>
            <w:tcW w:type="dxa" w:w="504"/>
            <w:tcMar>
              <w:top w:w="50" w:type="dxa"/>
              <w:bottom w:w="50" w:type="dxa"/>
              <w:left w:w="90" w:type="dxa"/>
              <w:right w:w="90" w:type="dxa"/>
            </w:tcMar>
          </w:tcPr>
          <w:p>
            <w:pPr>
              <w:pStyle w:val="BDOITable"/>
            </w:pPr>
            <w:r>
              <w:rPr>
                <w:sz w:val="16"/>
              </w:rPr>
              <w:t>27</w:t>
            </w:r>
          </w:p>
        </w:tc>
        <w:tc>
          <w:tcPr>
            <w:tcW w:type="dxa" w:w="2820"/>
            <w:tcMar>
              <w:top w:w="50" w:type="dxa"/>
              <w:bottom w:w="50" w:type="dxa"/>
              <w:left w:w="90" w:type="dxa"/>
              <w:right w:w="90" w:type="dxa"/>
            </w:tcMar>
          </w:tcPr>
          <w:p>
            <w:pPr>
              <w:pStyle w:val="BDOITable"/>
            </w:pPr>
            <w:r>
              <w:rPr>
                <w:sz w:val="16"/>
              </w:rPr>
              <w:t>Sum Insured (per cover)</w:t>
            </w: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8</w:t>
            </w:r>
          </w:p>
        </w:tc>
        <w:tc>
          <w:tcPr>
            <w:tcW w:type="dxa" w:w="2820"/>
            <w:tcMar>
              <w:top w:w="50" w:type="dxa"/>
              <w:bottom w:w="50" w:type="dxa"/>
              <w:left w:w="90" w:type="dxa"/>
              <w:right w:w="90" w:type="dxa"/>
            </w:tcMar>
            <w:shd w:val="clear" w:color="auto" w:fill="E5F5FF"/>
          </w:tcPr>
          <w:p>
            <w:pPr>
              <w:pStyle w:val="BDOITable"/>
            </w:pPr>
            <w:r>
              <w:rPr>
                <w:sz w:val="16"/>
              </w:rPr>
              <w:t>Premium Amount</w:t>
            </w:r>
          </w:p>
        </w:tc>
        <w:tc>
          <w:tcPr>
            <w:tcW w:type="dxa" w:w="504"/>
            <w:tcMar>
              <w:top w:w="50" w:type="dxa"/>
              <w:bottom w:w="50" w:type="dxa"/>
              <w:left w:w="90" w:type="dxa"/>
              <w:right w:w="90" w:type="dxa"/>
            </w:tcMar>
            <w:shd w:val="clear" w:color="auto" w:fill="E5F5FF"/>
          </w:tcPr>
          <w:p>
            <w:pPr>
              <w:pStyle w:val="BDOITable"/>
            </w:pPr>
            <w:r>
              <w:rPr>
                <w:sz w:val="16"/>
              </w:rPr>
              <w:t>18</w:t>
            </w:r>
          </w:p>
        </w:tc>
        <w:tc>
          <w:tcPr>
            <w:tcW w:type="dxa" w:w="2820"/>
            <w:tcMar>
              <w:top w:w="50" w:type="dxa"/>
              <w:bottom w:w="50" w:type="dxa"/>
              <w:left w:w="90" w:type="dxa"/>
              <w:right w:w="90" w:type="dxa"/>
            </w:tcMar>
            <w:shd w:val="clear" w:color="auto" w:fill="E5F5FF"/>
          </w:tcPr>
          <w:p>
            <w:pPr>
              <w:pStyle w:val="BDOITable"/>
            </w:pPr>
            <w:r>
              <w:rPr>
                <w:sz w:val="16"/>
              </w:rPr>
              <w:t>Account Type</w:t>
            </w:r>
          </w:p>
        </w:tc>
        <w:tc>
          <w:tcPr>
            <w:tcW w:type="dxa" w:w="504"/>
            <w:tcMar>
              <w:top w:w="50" w:type="dxa"/>
              <w:bottom w:w="50" w:type="dxa"/>
              <w:left w:w="90" w:type="dxa"/>
              <w:right w:w="90" w:type="dxa"/>
            </w:tcMar>
            <w:shd w:val="clear" w:color="auto" w:fill="E5F5FF"/>
          </w:tcPr>
          <w:p>
            <w:pPr>
              <w:pStyle w:val="BDOITable"/>
            </w:pPr>
            <w:r>
              <w:rPr>
                <w:sz w:val="16"/>
              </w:rPr>
              <w:t>28</w:t>
            </w:r>
          </w:p>
        </w:tc>
        <w:tc>
          <w:tcPr>
            <w:tcW w:type="dxa" w:w="2820"/>
            <w:tcMar>
              <w:top w:w="50" w:type="dxa"/>
              <w:bottom w:w="50" w:type="dxa"/>
              <w:left w:w="90" w:type="dxa"/>
              <w:right w:w="90" w:type="dxa"/>
            </w:tcMar>
            <w:shd w:val="clear" w:color="auto" w:fill="E5F5FF"/>
          </w:tcPr>
          <w:p>
            <w:pPr>
              <w:pStyle w:val="BDOITable"/>
            </w:pPr>
            <w:r>
              <w:rPr>
                <w:sz w:val="16"/>
              </w:rPr>
              <w:t>Packaged / Non-Packaged</w:t>
            </w:r>
          </w:p>
        </w:tc>
      </w:tr>
      <w:tr>
        <w:trPr>
          <w:cantSplit w:val="true"/>
        </w:trPr>
        <w:tc>
          <w:tcPr>
            <w:tcW w:type="dxa" w:w="504"/>
            <w:tcMar>
              <w:top w:w="50" w:type="dxa"/>
              <w:bottom w:w="50" w:type="dxa"/>
              <w:left w:w="90" w:type="dxa"/>
              <w:right w:w="90" w:type="dxa"/>
            </w:tcMar>
          </w:tcPr>
          <w:p>
            <w:pPr>
              <w:pStyle w:val="BDOITable"/>
            </w:pPr>
            <w:r>
              <w:rPr>
                <w:sz w:val="16"/>
              </w:rPr>
              <w:t>9</w:t>
            </w:r>
          </w:p>
        </w:tc>
        <w:tc>
          <w:tcPr>
            <w:tcW w:type="dxa" w:w="2820"/>
            <w:tcMar>
              <w:top w:w="50" w:type="dxa"/>
              <w:bottom w:w="50" w:type="dxa"/>
              <w:left w:w="90" w:type="dxa"/>
              <w:right w:w="90" w:type="dxa"/>
            </w:tcMar>
          </w:tcPr>
          <w:p>
            <w:pPr>
              <w:pStyle w:val="BDOITable"/>
            </w:pPr>
            <w:r>
              <w:rPr>
                <w:sz w:val="16"/>
              </w:rPr>
              <w:t>Commission Rate</w:t>
            </w:r>
          </w:p>
        </w:tc>
        <w:tc>
          <w:tcPr>
            <w:tcW w:type="dxa" w:w="504"/>
            <w:tcMar>
              <w:top w:w="50" w:type="dxa"/>
              <w:bottom w:w="50" w:type="dxa"/>
              <w:left w:w="90" w:type="dxa"/>
              <w:right w:w="90" w:type="dxa"/>
            </w:tcMar>
          </w:tcPr>
          <w:p>
            <w:pPr>
              <w:pStyle w:val="BDOITable"/>
            </w:pPr>
            <w:r>
              <w:rPr>
                <w:sz w:val="16"/>
              </w:rPr>
              <w:t>19</w:t>
            </w:r>
          </w:p>
        </w:tc>
        <w:tc>
          <w:tcPr>
            <w:tcW w:type="dxa" w:w="2820"/>
            <w:tcMar>
              <w:top w:w="50" w:type="dxa"/>
              <w:bottom w:w="50" w:type="dxa"/>
              <w:left w:w="90" w:type="dxa"/>
              <w:right w:w="90" w:type="dxa"/>
            </w:tcMar>
          </w:tcPr>
          <w:p>
            <w:pPr>
              <w:pStyle w:val="BDOITable"/>
            </w:pPr>
            <w:r>
              <w:rPr>
                <w:sz w:val="16"/>
              </w:rPr>
              <w:t>Region</w:t>
            </w:r>
          </w:p>
        </w:tc>
        <w:tc>
          <w:tcPr>
            <w:tcW w:type="dxa" w:w="504"/>
            <w:tcMar>
              <w:top w:w="50" w:type="dxa"/>
              <w:bottom w:w="50" w:type="dxa"/>
              <w:left w:w="90" w:type="dxa"/>
              <w:right w:w="90" w:type="dxa"/>
            </w:tcMar>
          </w:tcPr>
          <w:p>
            <w:pPr>
              <w:pStyle w:val="BDOITable"/>
            </w:pPr>
          </w:p>
        </w:tc>
        <w:tc>
          <w:tcPr>
            <w:tcW w:type="dxa" w:w="2820"/>
            <w:tcMar>
              <w:top w:w="50" w:type="dxa"/>
              <w:bottom w:w="50" w:type="dxa"/>
              <w:left w:w="90" w:type="dxa"/>
              <w:right w:w="90" w:type="dxa"/>
            </w:tcMar>
          </w:tcPr>
          <w:p>
            <w:pPr>
              <w:pStyle w:val="BDOITable"/>
            </w:pPr>
          </w:p>
        </w:tc>
      </w:tr>
      <w:tr>
        <w:trPr>
          <w:cantSplit w:val="true"/>
        </w:trPr>
        <w:tc>
          <w:tcPr>
            <w:tcW w:type="dxa" w:w="504"/>
            <w:tcMar>
              <w:top w:w="50" w:type="dxa"/>
              <w:bottom w:w="50" w:type="dxa"/>
              <w:left w:w="90" w:type="dxa"/>
              <w:right w:w="90" w:type="dxa"/>
            </w:tcMar>
            <w:shd w:val="clear" w:color="auto" w:fill="E5F5FF"/>
          </w:tcPr>
          <w:p>
            <w:pPr>
              <w:pStyle w:val="BDOITable"/>
            </w:pPr>
            <w:r>
              <w:rPr>
                <w:sz w:val="16"/>
              </w:rPr>
              <w:t>10</w:t>
            </w:r>
          </w:p>
        </w:tc>
        <w:tc>
          <w:tcPr>
            <w:tcW w:type="dxa" w:w="2820"/>
            <w:tcMar>
              <w:top w:w="50" w:type="dxa"/>
              <w:bottom w:w="50" w:type="dxa"/>
              <w:left w:w="90" w:type="dxa"/>
              <w:right w:w="90" w:type="dxa"/>
            </w:tcMar>
            <w:shd w:val="clear" w:color="auto" w:fill="E5F5FF"/>
          </w:tcPr>
          <w:p>
            <w:pPr>
              <w:pStyle w:val="BDOITable"/>
            </w:pPr>
            <w:r>
              <w:rPr>
                <w:sz w:val="16"/>
              </w:rPr>
              <w:t>AR Client (Unpaid Balance)</w:t>
            </w:r>
          </w:p>
        </w:tc>
        <w:tc>
          <w:tcPr>
            <w:tcW w:type="dxa" w:w="504"/>
            <w:tcMar>
              <w:top w:w="50" w:type="dxa"/>
              <w:bottom w:w="50" w:type="dxa"/>
              <w:left w:w="90" w:type="dxa"/>
              <w:right w:w="90" w:type="dxa"/>
            </w:tcMar>
            <w:shd w:val="clear" w:color="auto" w:fill="E5F5FF"/>
          </w:tcPr>
          <w:p>
            <w:pPr>
              <w:pStyle w:val="BDOITable"/>
            </w:pPr>
            <w:r>
              <w:rPr>
                <w:sz w:val="16"/>
              </w:rPr>
              <w:t>20</w:t>
            </w:r>
          </w:p>
        </w:tc>
        <w:tc>
          <w:tcPr>
            <w:tcW w:type="dxa" w:w="2820"/>
            <w:tcMar>
              <w:top w:w="50" w:type="dxa"/>
              <w:bottom w:w="50" w:type="dxa"/>
              <w:left w:w="90" w:type="dxa"/>
              <w:right w:w="90" w:type="dxa"/>
            </w:tcMar>
            <w:shd w:val="clear" w:color="auto" w:fill="E5F5FF"/>
          </w:tcPr>
          <w:p>
            <w:pPr>
              <w:pStyle w:val="BDOITable"/>
            </w:pPr>
            <w:r>
              <w:rPr>
                <w:sz w:val="16"/>
              </w:rPr>
              <w:t>Area</w:t>
            </w:r>
          </w:p>
        </w:tc>
        <w:tc>
          <w:tcPr>
            <w:tcW w:type="dxa" w:w="504"/>
            <w:tcMar>
              <w:top w:w="50" w:type="dxa"/>
              <w:bottom w:w="50" w:type="dxa"/>
              <w:left w:w="90" w:type="dxa"/>
              <w:right w:w="90" w:type="dxa"/>
            </w:tcMar>
            <w:shd w:val="clear" w:color="auto" w:fill="E5F5FF"/>
          </w:tcPr>
          <w:p>
            <w:pPr>
              <w:pStyle w:val="BDOITable"/>
            </w:pPr>
          </w:p>
        </w:tc>
        <w:tc>
          <w:tcPr>
            <w:tcW w:type="dxa" w:w="2820"/>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197" w:name="_Toc000197"/>
      <w:r>
        <w:rPr/>
        <w:t>6.5 Summary counters</w:t>
      </w:r>
      <w:bookmarkEnd w:id="197"/>
    </w:p>
    <w:p>
      <w:r>
        <w:rPr/>
        <w:t>The mapping below is the project's proposal; BDOI confirms each counter under RQ10. Counters marked "pending" have no disposition, reason or step in the BRD that produces them and show 0 until defined.</w:t>
      </w:r>
    </w:p>
    <w:p>
      <w:pPr>
        <w:pStyle w:val="Caption"/>
        <w:keepNext/>
        <w:spacing w:after="60"/>
      </w:pPr>
      <w:r>
        <w:rPr>
          <w:b/>
          <w:i w:val="0"/>
        </w:rPr>
        <w:t xml:space="preserve">Table 17: </w:t>
      </w:r>
      <w:r>
        <w:rPr/>
        <w:t>RNW-STATUS summary counters (BRD 1.009.3.2.1-34, p.96-100)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40"/>
        <w:gridCol w:w="3724"/>
        <w:gridCol w:w="5707"/>
      </w:tblGrid>
      <w:tr>
        <w:trPr>
          <w:tblHeader w:val="true"/>
          <w:cantSplit w:val="true"/>
        </w:trPr>
        <w:tc>
          <w:tcPr>
            <w:tcW w:type="dxa" w:w="54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6"/>
              </w:rPr>
              <w:t>Counter</w:t>
            </w:r>
          </w:p>
        </w:tc>
        <w:tc>
          <w:tcPr>
            <w:tcW w:type="dxa" w:w="5707"/>
            <w:shd w:val="clear" w:color="auto" w:fill="004EA8"/>
            <w:tcMar>
              <w:top w:w="50" w:type="dxa"/>
              <w:bottom w:w="50" w:type="dxa"/>
              <w:left w:w="90" w:type="dxa"/>
              <w:right w:w="90" w:type="dxa"/>
            </w:tcMar>
            <w:vAlign w:val="center"/>
          </w:tcPr>
          <w:p>
            <w:pPr>
              <w:pStyle w:val="BDOITableHeader"/>
            </w:pPr>
            <w:r>
              <w:rPr>
                <w:b/>
                <w:color w:val="FFFFFF"/>
                <w:sz w:val="16"/>
              </w:rPr>
              <w:t>Predicate in BIBS</w:t>
            </w:r>
          </w:p>
        </w:tc>
      </w:tr>
      <w:tr>
        <w:trPr>
          <w:cantSplit w:val="true"/>
        </w:trPr>
        <w:tc>
          <w:tcPr>
            <w:tcW w:type="dxa" w:w="541"/>
            <w:tcMar>
              <w:top w:w="50" w:type="dxa"/>
              <w:bottom w:w="50" w:type="dxa"/>
              <w:left w:w="90" w:type="dxa"/>
              <w:right w:w="90" w:type="dxa"/>
            </w:tcMar>
          </w:tcPr>
          <w:p>
            <w:pPr>
              <w:pStyle w:val="BDOITable"/>
            </w:pPr>
            <w:r>
              <w:rPr>
                <w:sz w:val="16"/>
              </w:rPr>
              <w:t>1</w:t>
            </w:r>
          </w:p>
        </w:tc>
        <w:tc>
          <w:tcPr>
            <w:tcW w:type="dxa" w:w="3724"/>
            <w:tcMar>
              <w:top w:w="50" w:type="dxa"/>
              <w:bottom w:w="50" w:type="dxa"/>
              <w:left w:w="90" w:type="dxa"/>
              <w:right w:w="90" w:type="dxa"/>
            </w:tcMar>
          </w:tcPr>
          <w:p>
            <w:pPr>
              <w:pStyle w:val="BDOITable"/>
            </w:pPr>
            <w:r>
              <w:rPr>
                <w:sz w:val="16"/>
              </w:rPr>
              <w:t>Booked</w:t>
            </w:r>
          </w:p>
        </w:tc>
        <w:tc>
          <w:tcPr>
            <w:tcW w:type="dxa" w:w="5707"/>
            <w:tcMar>
              <w:top w:w="50" w:type="dxa"/>
              <w:bottom w:w="50" w:type="dxa"/>
              <w:left w:w="90" w:type="dxa"/>
              <w:right w:w="90" w:type="dxa"/>
            </w:tcMar>
          </w:tcPr>
          <w:p>
            <w:pPr>
              <w:pStyle w:val="BDOITable"/>
            </w:pPr>
            <w:r>
              <w:rPr>
                <w:sz w:val="16"/>
              </w:rPr>
              <w:t>Candidate closed RENEWED</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2</w:t>
            </w:r>
          </w:p>
        </w:tc>
        <w:tc>
          <w:tcPr>
            <w:tcW w:type="dxa" w:w="3724"/>
            <w:tcMar>
              <w:top w:w="50" w:type="dxa"/>
              <w:bottom w:w="50" w:type="dxa"/>
              <w:left w:w="90" w:type="dxa"/>
              <w:right w:w="90" w:type="dxa"/>
            </w:tcMar>
            <w:shd w:val="clear" w:color="auto" w:fill="E5F5FF"/>
          </w:tcPr>
          <w:p>
            <w:pPr>
              <w:pStyle w:val="BDOITable"/>
            </w:pPr>
            <w:r>
              <w:rPr>
                <w:sz w:val="16"/>
              </w:rPr>
              <w:t>Cancelled</w:t>
            </w:r>
          </w:p>
        </w:tc>
        <w:tc>
          <w:tcPr>
            <w:tcW w:type="dxa" w:w="5707"/>
            <w:tcMar>
              <w:top w:w="50" w:type="dxa"/>
              <w:bottom w:w="50" w:type="dxa"/>
              <w:left w:w="90" w:type="dxa"/>
              <w:right w:w="90" w:type="dxa"/>
            </w:tcMar>
            <w:shd w:val="clear" w:color="auto" w:fill="E5F5FF"/>
          </w:tcPr>
          <w:p>
            <w:pPr>
              <w:pStyle w:val="BDOITable"/>
            </w:pPr>
            <w:r>
              <w:rPr>
                <w:sz w:val="16"/>
              </w:rPr>
              <w:t>Renewal account cancelled</w:t>
            </w:r>
          </w:p>
        </w:tc>
      </w:tr>
      <w:tr>
        <w:trPr>
          <w:cantSplit w:val="true"/>
        </w:trPr>
        <w:tc>
          <w:tcPr>
            <w:tcW w:type="dxa" w:w="541"/>
            <w:tcMar>
              <w:top w:w="50" w:type="dxa"/>
              <w:bottom w:w="50" w:type="dxa"/>
              <w:left w:w="90" w:type="dxa"/>
              <w:right w:w="90" w:type="dxa"/>
            </w:tcMar>
          </w:tcPr>
          <w:p>
            <w:pPr>
              <w:pStyle w:val="BDOITable"/>
            </w:pPr>
            <w:r>
              <w:rPr>
                <w:sz w:val="16"/>
              </w:rPr>
              <w:t>3</w:t>
            </w:r>
          </w:p>
        </w:tc>
        <w:tc>
          <w:tcPr>
            <w:tcW w:type="dxa" w:w="3724"/>
            <w:tcMar>
              <w:top w:w="50" w:type="dxa"/>
              <w:bottom w:w="50" w:type="dxa"/>
              <w:left w:w="90" w:type="dxa"/>
              <w:right w:w="90" w:type="dxa"/>
            </w:tcMar>
          </w:tcPr>
          <w:p>
            <w:pPr>
              <w:pStyle w:val="BDOITable"/>
            </w:pPr>
            <w:r>
              <w:rPr>
                <w:sz w:val="16"/>
              </w:rPr>
              <w:t>Renewal - For Placement</w:t>
            </w:r>
          </w:p>
        </w:tc>
        <w:tc>
          <w:tcPr>
            <w:tcW w:type="dxa" w:w="5707"/>
            <w:tcMar>
              <w:top w:w="50" w:type="dxa"/>
              <w:bottom w:w="50" w:type="dxa"/>
              <w:left w:w="90" w:type="dxa"/>
              <w:right w:w="90" w:type="dxa"/>
            </w:tcMar>
          </w:tcPr>
          <w:p>
            <w:pPr>
              <w:pStyle w:val="BDOITable"/>
            </w:pPr>
            <w:r>
              <w:rPr>
                <w:sz w:val="16"/>
              </w:rPr>
              <w:t>Stage FOR_PLACEMENT_BOOKING</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4</w:t>
            </w:r>
          </w:p>
        </w:tc>
        <w:tc>
          <w:tcPr>
            <w:tcW w:type="dxa" w:w="3724"/>
            <w:tcMar>
              <w:top w:w="50" w:type="dxa"/>
              <w:bottom w:w="50" w:type="dxa"/>
              <w:left w:w="90" w:type="dxa"/>
              <w:right w:w="90" w:type="dxa"/>
            </w:tcMar>
            <w:shd w:val="clear" w:color="auto" w:fill="E5F5FF"/>
          </w:tcPr>
          <w:p>
            <w:pPr>
              <w:pStyle w:val="BDOITable"/>
            </w:pPr>
            <w:r>
              <w:rPr>
                <w:sz w:val="16"/>
              </w:rPr>
              <w:t>Renewal - For Proposal</w:t>
            </w:r>
          </w:p>
        </w:tc>
        <w:tc>
          <w:tcPr>
            <w:tcW w:type="dxa" w:w="5707"/>
            <w:tcMar>
              <w:top w:w="50" w:type="dxa"/>
              <w:bottom w:w="50" w:type="dxa"/>
              <w:left w:w="90" w:type="dxa"/>
              <w:right w:w="90" w:type="dxa"/>
            </w:tcMar>
            <w:shd w:val="clear" w:color="auto" w:fill="E5F5FF"/>
          </w:tcPr>
          <w:p>
            <w:pPr>
              <w:pStyle w:val="BDOITable"/>
            </w:pPr>
            <w:r>
              <w:rPr>
                <w:sz w:val="16"/>
              </w:rPr>
              <w:t>NB_PATH with a PRF</w:t>
            </w:r>
          </w:p>
        </w:tc>
      </w:tr>
      <w:tr>
        <w:trPr>
          <w:cantSplit w:val="true"/>
        </w:trPr>
        <w:tc>
          <w:tcPr>
            <w:tcW w:type="dxa" w:w="541"/>
            <w:tcMar>
              <w:top w:w="50" w:type="dxa"/>
              <w:bottom w:w="50" w:type="dxa"/>
              <w:left w:w="90" w:type="dxa"/>
              <w:right w:w="90" w:type="dxa"/>
            </w:tcMar>
          </w:tcPr>
          <w:p>
            <w:pPr>
              <w:pStyle w:val="BDOITable"/>
            </w:pPr>
            <w:r>
              <w:rPr>
                <w:sz w:val="16"/>
              </w:rPr>
              <w:t>5</w:t>
            </w:r>
          </w:p>
        </w:tc>
        <w:tc>
          <w:tcPr>
            <w:tcW w:type="dxa" w:w="3724"/>
            <w:tcMar>
              <w:top w:w="50" w:type="dxa"/>
              <w:bottom w:w="50" w:type="dxa"/>
              <w:left w:w="90" w:type="dxa"/>
              <w:right w:w="90" w:type="dxa"/>
            </w:tcMar>
          </w:tcPr>
          <w:p>
            <w:pPr>
              <w:pStyle w:val="BDOITable"/>
            </w:pPr>
            <w:r>
              <w:rPr>
                <w:sz w:val="16"/>
              </w:rPr>
              <w:t>Renewal - For ARF</w:t>
            </w:r>
          </w:p>
        </w:tc>
        <w:tc>
          <w:tcPr>
            <w:tcW w:type="dxa" w:w="5707"/>
            <w:tcMar>
              <w:top w:w="50" w:type="dxa"/>
              <w:bottom w:w="50" w:type="dxa"/>
              <w:left w:w="90" w:type="dxa"/>
              <w:right w:w="90" w:type="dxa"/>
            </w:tcMar>
          </w:tcPr>
          <w:p>
            <w:pPr>
              <w:pStyle w:val="BDOITable"/>
            </w:pPr>
            <w:r>
              <w:rPr>
                <w:sz w:val="16"/>
              </w:rPr>
              <w:t>NB_PATH with a quotation (ARF to define: pending)</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6</w:t>
            </w:r>
          </w:p>
        </w:tc>
        <w:tc>
          <w:tcPr>
            <w:tcW w:type="dxa" w:w="3724"/>
            <w:tcMar>
              <w:top w:w="50" w:type="dxa"/>
              <w:bottom w:w="50" w:type="dxa"/>
              <w:left w:w="90" w:type="dxa"/>
              <w:right w:w="90" w:type="dxa"/>
            </w:tcMar>
            <w:shd w:val="clear" w:color="auto" w:fill="E5F5FF"/>
          </w:tcPr>
          <w:p>
            <w:pPr>
              <w:pStyle w:val="BDOITable"/>
            </w:pPr>
            <w:r>
              <w:rPr>
                <w:sz w:val="16"/>
              </w:rPr>
              <w:t>RA Processed</w:t>
            </w:r>
          </w:p>
        </w:tc>
        <w:tc>
          <w:tcPr>
            <w:tcW w:type="dxa" w:w="5707"/>
            <w:tcMar>
              <w:top w:w="50" w:type="dxa"/>
              <w:bottom w:w="50" w:type="dxa"/>
              <w:left w:w="90" w:type="dxa"/>
              <w:right w:w="90" w:type="dxa"/>
            </w:tcMar>
            <w:shd w:val="clear" w:color="auto" w:fill="E5F5FF"/>
          </w:tcPr>
          <w:p>
            <w:pPr>
              <w:pStyle w:val="BDOITable"/>
            </w:pPr>
            <w:r>
              <w:rPr>
                <w:sz w:val="16"/>
              </w:rPr>
              <w:t>RA_SENT or later</w:t>
            </w:r>
          </w:p>
        </w:tc>
      </w:tr>
      <w:tr>
        <w:trPr>
          <w:cantSplit w:val="true"/>
        </w:trPr>
        <w:tc>
          <w:tcPr>
            <w:tcW w:type="dxa" w:w="541"/>
            <w:tcMar>
              <w:top w:w="50" w:type="dxa"/>
              <w:bottom w:w="50" w:type="dxa"/>
              <w:left w:w="90" w:type="dxa"/>
              <w:right w:w="90" w:type="dxa"/>
            </w:tcMar>
          </w:tcPr>
          <w:p>
            <w:pPr>
              <w:pStyle w:val="BDOITable"/>
            </w:pPr>
            <w:r>
              <w:rPr>
                <w:sz w:val="16"/>
              </w:rPr>
              <w:t>7</w:t>
            </w:r>
          </w:p>
        </w:tc>
        <w:tc>
          <w:tcPr>
            <w:tcW w:type="dxa" w:w="3724"/>
            <w:tcMar>
              <w:top w:w="50" w:type="dxa"/>
              <w:bottom w:w="50" w:type="dxa"/>
              <w:left w:w="90" w:type="dxa"/>
              <w:right w:w="90" w:type="dxa"/>
            </w:tcMar>
          </w:tcPr>
          <w:p>
            <w:pPr>
              <w:pStyle w:val="BDOITable"/>
            </w:pPr>
            <w:r>
              <w:rPr>
                <w:sz w:val="16"/>
              </w:rPr>
              <w:t>Renewal - For RA Processing</w:t>
            </w:r>
          </w:p>
        </w:tc>
        <w:tc>
          <w:tcPr>
            <w:tcW w:type="dxa" w:w="5707"/>
            <w:tcMar>
              <w:top w:w="50" w:type="dxa"/>
              <w:bottom w:w="50" w:type="dxa"/>
              <w:left w:w="90" w:type="dxa"/>
              <w:right w:w="90" w:type="dxa"/>
            </w:tcMar>
          </w:tcPr>
          <w:p>
            <w:pPr>
              <w:pStyle w:val="BDOITable"/>
            </w:pPr>
            <w:r>
              <w:rPr>
                <w:sz w:val="16"/>
              </w:rPr>
              <w:t>RA_READY or RA_GENERATED</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8</w:t>
            </w:r>
          </w:p>
        </w:tc>
        <w:tc>
          <w:tcPr>
            <w:tcW w:type="dxa" w:w="3724"/>
            <w:tcMar>
              <w:top w:w="50" w:type="dxa"/>
              <w:bottom w:w="50" w:type="dxa"/>
              <w:left w:w="90" w:type="dxa"/>
              <w:right w:w="90" w:type="dxa"/>
            </w:tcMar>
            <w:shd w:val="clear" w:color="auto" w:fill="E5F5FF"/>
          </w:tcPr>
          <w:p>
            <w:pPr>
              <w:pStyle w:val="BDOITable"/>
            </w:pPr>
            <w:r>
              <w:rPr>
                <w:sz w:val="16"/>
              </w:rPr>
              <w:t>Renew to TSU</w:t>
            </w:r>
          </w:p>
        </w:tc>
        <w:tc>
          <w:tcPr>
            <w:tcW w:type="dxa" w:w="5707"/>
            <w:tcMar>
              <w:top w:w="50" w:type="dxa"/>
              <w:bottom w:w="50" w:type="dxa"/>
              <w:left w:w="90" w:type="dxa"/>
              <w:right w:w="90" w:type="dxa"/>
            </w:tcMar>
            <w:shd w:val="clear" w:color="auto" w:fill="E5F5FF"/>
          </w:tcPr>
          <w:p>
            <w:pPr>
              <w:pStyle w:val="BDOITable"/>
            </w:pPr>
            <w:r>
              <w:rPr>
                <w:sz w:val="16"/>
              </w:rPr>
              <w:t>NB path routed to TSU (pending)</w:t>
            </w:r>
          </w:p>
        </w:tc>
      </w:tr>
      <w:tr>
        <w:trPr>
          <w:cantSplit w:val="true"/>
        </w:trPr>
        <w:tc>
          <w:tcPr>
            <w:tcW w:type="dxa" w:w="541"/>
            <w:tcMar>
              <w:top w:w="50" w:type="dxa"/>
              <w:bottom w:w="50" w:type="dxa"/>
              <w:left w:w="90" w:type="dxa"/>
              <w:right w:w="90" w:type="dxa"/>
            </w:tcMar>
          </w:tcPr>
          <w:p>
            <w:pPr>
              <w:pStyle w:val="BDOITable"/>
            </w:pPr>
            <w:r>
              <w:rPr>
                <w:sz w:val="16"/>
              </w:rPr>
              <w:t>9</w:t>
            </w:r>
          </w:p>
        </w:tc>
        <w:tc>
          <w:tcPr>
            <w:tcW w:type="dxa" w:w="3724"/>
            <w:tcMar>
              <w:top w:w="50" w:type="dxa"/>
              <w:bottom w:w="50" w:type="dxa"/>
              <w:left w:w="90" w:type="dxa"/>
              <w:right w:w="90" w:type="dxa"/>
            </w:tcMar>
          </w:tcPr>
          <w:p>
            <w:pPr>
              <w:pStyle w:val="BDOITable"/>
            </w:pPr>
            <w:r>
              <w:rPr>
                <w:sz w:val="16"/>
              </w:rPr>
              <w:t>Returned to Marketing</w:t>
            </w:r>
          </w:p>
        </w:tc>
        <w:tc>
          <w:tcPr>
            <w:tcW w:type="dxa" w:w="5707"/>
            <w:tcMar>
              <w:top w:w="50" w:type="dxa"/>
              <w:bottom w:w="50" w:type="dxa"/>
              <w:left w:w="90" w:type="dxa"/>
              <w:right w:w="90" w:type="dxa"/>
            </w:tcMar>
          </w:tcPr>
          <w:p>
            <w:pPr>
              <w:pStyle w:val="BDOITable"/>
            </w:pPr>
            <w:r>
              <w:rPr>
                <w:sz w:val="16"/>
              </w:rPr>
              <w:t>Returned flag set</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10-13</w:t>
            </w:r>
          </w:p>
        </w:tc>
        <w:tc>
          <w:tcPr>
            <w:tcW w:type="dxa" w:w="3724"/>
            <w:tcMar>
              <w:top w:w="50" w:type="dxa"/>
              <w:bottom w:w="50" w:type="dxa"/>
              <w:left w:w="90" w:type="dxa"/>
              <w:right w:w="90" w:type="dxa"/>
            </w:tcMar>
            <w:shd w:val="clear" w:color="auto" w:fill="E5F5FF"/>
          </w:tcPr>
          <w:p>
            <w:pPr>
              <w:pStyle w:val="BDOITable"/>
            </w:pPr>
            <w:r>
              <w:rPr>
                <w:sz w:val="16"/>
              </w:rPr>
              <w:t>Awaiting Marketing TL Approval (For Renewal, For Quotation, Not For Renewal, Lost Business)</w:t>
            </w:r>
          </w:p>
        </w:tc>
        <w:tc>
          <w:tcPr>
            <w:tcW w:type="dxa" w:w="5707"/>
            <w:tcMar>
              <w:top w:w="50" w:type="dxa"/>
              <w:bottom w:w="50" w:type="dxa"/>
              <w:left w:w="90" w:type="dxa"/>
              <w:right w:w="90" w:type="dxa"/>
            </w:tcMar>
            <w:shd w:val="clear" w:color="auto" w:fill="E5F5FF"/>
          </w:tcPr>
          <w:p>
            <w:pPr>
              <w:pStyle w:val="BDOITable"/>
            </w:pPr>
            <w:r>
              <w:rPr>
                <w:sz w:val="16"/>
              </w:rPr>
              <w:t>FOR_TL_REVIEW by disposition</w:t>
            </w:r>
          </w:p>
        </w:tc>
      </w:tr>
      <w:tr>
        <w:trPr>
          <w:cantSplit w:val="true"/>
        </w:trPr>
        <w:tc>
          <w:tcPr>
            <w:tcW w:type="dxa" w:w="541"/>
            <w:tcMar>
              <w:top w:w="50" w:type="dxa"/>
              <w:bottom w:w="50" w:type="dxa"/>
              <w:left w:w="90" w:type="dxa"/>
              <w:right w:w="90" w:type="dxa"/>
            </w:tcMar>
          </w:tcPr>
          <w:p>
            <w:pPr>
              <w:pStyle w:val="BDOITable"/>
            </w:pPr>
            <w:r>
              <w:rPr>
                <w:sz w:val="16"/>
              </w:rPr>
              <w:t>14</w:t>
            </w:r>
          </w:p>
        </w:tc>
        <w:tc>
          <w:tcPr>
            <w:tcW w:type="dxa" w:w="3724"/>
            <w:tcMar>
              <w:top w:w="50" w:type="dxa"/>
              <w:bottom w:w="50" w:type="dxa"/>
              <w:left w:w="90" w:type="dxa"/>
              <w:right w:w="90" w:type="dxa"/>
            </w:tcMar>
          </w:tcPr>
          <w:p>
            <w:pPr>
              <w:pStyle w:val="BDOITable"/>
            </w:pPr>
            <w:r>
              <w:rPr>
                <w:sz w:val="16"/>
              </w:rPr>
              <w:t>Disapproved Accounts</w:t>
            </w:r>
          </w:p>
        </w:tc>
        <w:tc>
          <w:tcPr>
            <w:tcW w:type="dxa" w:w="5707"/>
            <w:tcMar>
              <w:top w:w="50" w:type="dxa"/>
              <w:bottom w:w="50" w:type="dxa"/>
              <w:left w:w="90" w:type="dxa"/>
              <w:right w:w="90" w:type="dxa"/>
            </w:tcMar>
          </w:tcPr>
          <w:p>
            <w:pPr>
              <w:pStyle w:val="BDOITable"/>
            </w:pPr>
            <w:r>
              <w:rPr>
                <w:sz w:val="16"/>
              </w:rPr>
              <w:t>TL return with reason DISAPPROVED (pending)</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15</w:t>
            </w:r>
          </w:p>
        </w:tc>
        <w:tc>
          <w:tcPr>
            <w:tcW w:type="dxa" w:w="3724"/>
            <w:tcMar>
              <w:top w:w="50" w:type="dxa"/>
              <w:bottom w:w="50" w:type="dxa"/>
              <w:left w:w="90" w:type="dxa"/>
              <w:right w:w="90" w:type="dxa"/>
            </w:tcMar>
            <w:shd w:val="clear" w:color="auto" w:fill="E5F5FF"/>
          </w:tcPr>
          <w:p>
            <w:pPr>
              <w:pStyle w:val="BDOITable"/>
            </w:pPr>
            <w:r>
              <w:rPr>
                <w:sz w:val="16"/>
              </w:rPr>
              <w:t>Not For Renewal Accounts</w:t>
            </w:r>
          </w:p>
        </w:tc>
        <w:tc>
          <w:tcPr>
            <w:tcW w:type="dxa" w:w="5707"/>
            <w:tcMar>
              <w:top w:w="50" w:type="dxa"/>
              <w:bottom w:w="50" w:type="dxa"/>
              <w:left w:w="90" w:type="dxa"/>
              <w:right w:w="90" w:type="dxa"/>
            </w:tcMar>
            <w:shd w:val="clear" w:color="auto" w:fill="E5F5FF"/>
          </w:tcPr>
          <w:p>
            <w:pPr>
              <w:pStyle w:val="BDOITable"/>
            </w:pPr>
            <w:r>
              <w:rPr>
                <w:sz w:val="16"/>
              </w:rPr>
              <w:t>Disposition Not for Renewal</w:t>
            </w:r>
          </w:p>
        </w:tc>
      </w:tr>
      <w:tr>
        <w:trPr>
          <w:cantSplit w:val="true"/>
        </w:trPr>
        <w:tc>
          <w:tcPr>
            <w:tcW w:type="dxa" w:w="541"/>
            <w:tcMar>
              <w:top w:w="50" w:type="dxa"/>
              <w:bottom w:w="50" w:type="dxa"/>
              <w:left w:w="90" w:type="dxa"/>
              <w:right w:w="90" w:type="dxa"/>
            </w:tcMar>
          </w:tcPr>
          <w:p>
            <w:pPr>
              <w:pStyle w:val="BDOITable"/>
            </w:pPr>
            <w:r>
              <w:rPr>
                <w:sz w:val="16"/>
              </w:rPr>
              <w:t>16-23</w:t>
            </w:r>
          </w:p>
        </w:tc>
        <w:tc>
          <w:tcPr>
            <w:tcW w:type="dxa" w:w="3724"/>
            <w:tcMar>
              <w:top w:w="50" w:type="dxa"/>
              <w:bottom w:w="50" w:type="dxa"/>
              <w:left w:w="90" w:type="dxa"/>
              <w:right w:w="90" w:type="dxa"/>
            </w:tcMar>
          </w:tcPr>
          <w:p>
            <w:pPr>
              <w:pStyle w:val="BDOITable"/>
            </w:pPr>
            <w:r>
              <w:rPr>
                <w:sz w:val="16"/>
              </w:rPr>
              <w:t>Mortgaged: Lost Business; Unrenewed For Proposal; Transferred to Other Unit; Loan Fully Paid; Awaiting Confirmation; Booked under New Invoice; No Disposition; to Other Bank</w:t>
            </w:r>
          </w:p>
        </w:tc>
        <w:tc>
          <w:tcPr>
            <w:tcW w:type="dxa" w:w="5707"/>
            <w:tcMar>
              <w:top w:w="50" w:type="dxa"/>
              <w:bottom w:w="50" w:type="dxa"/>
              <w:left w:w="90" w:type="dxa"/>
              <w:right w:w="90" w:type="dxa"/>
            </w:tcMar>
          </w:tcPr>
          <w:p>
            <w:pPr>
              <w:pStyle w:val="BDOITable"/>
            </w:pPr>
            <w:r>
              <w:rPr>
                <w:sz w:val="16"/>
              </w:rPr>
              <w:t>Mortgaged = Yes, split by disposition, reason or stage; "Awaiting Confirmation" = RA_SENT; "to Other Bank" pending</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24-31</w:t>
            </w:r>
          </w:p>
        </w:tc>
        <w:tc>
          <w:tcPr>
            <w:tcW w:type="dxa" w:w="3724"/>
            <w:tcMar>
              <w:top w:w="50" w:type="dxa"/>
              <w:bottom w:w="50" w:type="dxa"/>
              <w:left w:w="90" w:type="dxa"/>
              <w:right w:w="90" w:type="dxa"/>
            </w:tcMar>
            <w:shd w:val="clear" w:color="auto" w:fill="E5F5FF"/>
          </w:tcPr>
          <w:p>
            <w:pPr>
              <w:pStyle w:val="BDOITable"/>
            </w:pPr>
            <w:r>
              <w:rPr>
                <w:sz w:val="16"/>
              </w:rPr>
              <w:t>Non-Mortgaged: the same eight counters</w:t>
            </w:r>
          </w:p>
        </w:tc>
        <w:tc>
          <w:tcPr>
            <w:tcW w:type="dxa" w:w="5707"/>
            <w:tcMar>
              <w:top w:w="50" w:type="dxa"/>
              <w:bottom w:w="50" w:type="dxa"/>
              <w:left w:w="90" w:type="dxa"/>
              <w:right w:w="90" w:type="dxa"/>
            </w:tcMar>
            <w:shd w:val="clear" w:color="auto" w:fill="E5F5FF"/>
          </w:tcPr>
          <w:p>
            <w:pPr>
              <w:pStyle w:val="BDOITable"/>
            </w:pPr>
            <w:r>
              <w:rPr>
                <w:sz w:val="16"/>
              </w:rPr>
              <w:t>Mortgaged = No, same predicates</w:t>
            </w:r>
          </w:p>
        </w:tc>
      </w:tr>
      <w:tr>
        <w:trPr>
          <w:cantSplit w:val="true"/>
        </w:trPr>
        <w:tc>
          <w:tcPr>
            <w:tcW w:type="dxa" w:w="541"/>
            <w:tcMar>
              <w:top w:w="50" w:type="dxa"/>
              <w:bottom w:w="50" w:type="dxa"/>
              <w:left w:w="90" w:type="dxa"/>
              <w:right w:w="90" w:type="dxa"/>
            </w:tcMar>
          </w:tcPr>
          <w:p>
            <w:pPr>
              <w:pStyle w:val="BDOITable"/>
            </w:pPr>
            <w:r>
              <w:rPr>
                <w:sz w:val="16"/>
              </w:rPr>
              <w:t>32</w:t>
            </w:r>
          </w:p>
        </w:tc>
        <w:tc>
          <w:tcPr>
            <w:tcW w:type="dxa" w:w="3724"/>
            <w:tcMar>
              <w:top w:w="50" w:type="dxa"/>
              <w:bottom w:w="50" w:type="dxa"/>
              <w:left w:w="90" w:type="dxa"/>
              <w:right w:w="90" w:type="dxa"/>
            </w:tcMar>
          </w:tcPr>
          <w:p>
            <w:pPr>
              <w:pStyle w:val="BDOITable"/>
            </w:pPr>
            <w:r>
              <w:rPr>
                <w:sz w:val="16"/>
              </w:rPr>
              <w:t>Non-Renewable Accounts</w:t>
            </w:r>
          </w:p>
        </w:tc>
        <w:tc>
          <w:tcPr>
            <w:tcW w:type="dxa" w:w="5707"/>
            <w:tcMar>
              <w:top w:w="50" w:type="dxa"/>
              <w:bottom w:w="50" w:type="dxa"/>
              <w:left w:w="90" w:type="dxa"/>
              <w:right w:w="90" w:type="dxa"/>
            </w:tcMar>
          </w:tcPr>
          <w:p>
            <w:pPr>
              <w:pStyle w:val="BDOITable"/>
            </w:pPr>
            <w:r>
              <w:rPr>
                <w:sz w:val="16"/>
              </w:rPr>
              <w:t>Reason Non-renewable Accounts</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33</w:t>
            </w:r>
          </w:p>
        </w:tc>
        <w:tc>
          <w:tcPr>
            <w:tcW w:type="dxa" w:w="3724"/>
            <w:tcMar>
              <w:top w:w="50" w:type="dxa"/>
              <w:bottom w:w="50" w:type="dxa"/>
              <w:left w:w="90" w:type="dxa"/>
              <w:right w:w="90" w:type="dxa"/>
            </w:tcMar>
            <w:shd w:val="clear" w:color="auto" w:fill="E5F5FF"/>
          </w:tcPr>
          <w:p>
            <w:pPr>
              <w:pStyle w:val="BDOITable"/>
            </w:pPr>
            <w:r>
              <w:rPr>
                <w:sz w:val="16"/>
              </w:rPr>
              <w:t>No Disposition</w:t>
            </w:r>
          </w:p>
        </w:tc>
        <w:tc>
          <w:tcPr>
            <w:tcW w:type="dxa" w:w="5707"/>
            <w:tcMar>
              <w:top w:w="50" w:type="dxa"/>
              <w:bottom w:w="50" w:type="dxa"/>
              <w:left w:w="90" w:type="dxa"/>
              <w:right w:w="90" w:type="dxa"/>
            </w:tcMar>
            <w:shd w:val="clear" w:color="auto" w:fill="E5F5FF"/>
          </w:tcPr>
          <w:p>
            <w:pPr>
              <w:pStyle w:val="BDOITable"/>
            </w:pPr>
            <w:r>
              <w:rPr>
                <w:sz w:val="16"/>
              </w:rPr>
              <w:t>UNASSIGNED or FOR_DISPOSITION without disposition</w:t>
            </w:r>
          </w:p>
        </w:tc>
      </w:tr>
      <w:tr>
        <w:trPr>
          <w:cantSplit w:val="true"/>
        </w:trPr>
        <w:tc>
          <w:tcPr>
            <w:tcW w:type="dxa" w:w="541"/>
            <w:tcMar>
              <w:top w:w="50" w:type="dxa"/>
              <w:bottom w:w="50" w:type="dxa"/>
              <w:left w:w="90" w:type="dxa"/>
              <w:right w:w="90" w:type="dxa"/>
            </w:tcMar>
          </w:tcPr>
          <w:p>
            <w:pPr>
              <w:pStyle w:val="BDOITable"/>
            </w:pPr>
            <w:r>
              <w:rPr>
                <w:sz w:val="16"/>
              </w:rPr>
              <w:t>34</w:t>
            </w:r>
          </w:p>
        </w:tc>
        <w:tc>
          <w:tcPr>
            <w:tcW w:type="dxa" w:w="3724"/>
            <w:tcMar>
              <w:top w:w="50" w:type="dxa"/>
              <w:bottom w:w="50" w:type="dxa"/>
              <w:left w:w="90" w:type="dxa"/>
              <w:right w:w="90" w:type="dxa"/>
            </w:tcMar>
          </w:tcPr>
          <w:p>
            <w:pPr>
              <w:pStyle w:val="BDOITable"/>
            </w:pPr>
            <w:r>
              <w:rPr>
                <w:sz w:val="16"/>
              </w:rPr>
              <w:t>Total No. of Accounts</w:t>
            </w:r>
          </w:p>
        </w:tc>
        <w:tc>
          <w:tcPr>
            <w:tcW w:type="dxa" w:w="5707"/>
            <w:tcMar>
              <w:top w:w="50" w:type="dxa"/>
              <w:bottom w:w="50" w:type="dxa"/>
              <w:left w:w="90" w:type="dxa"/>
              <w:right w:w="90" w:type="dxa"/>
            </w:tcMar>
          </w:tcPr>
          <w:p>
            <w:pPr>
              <w:pStyle w:val="BDOITable"/>
            </w:pPr>
            <w:r>
              <w:rPr>
                <w:sz w:val="16"/>
              </w:rPr>
              <w:t>All candidates in scope</w:t>
            </w:r>
          </w:p>
        </w:tc>
      </w:tr>
    </w:tbl>
    <w:p>
      <w:pPr>
        <w:pStyle w:val="BDOISpacer"/>
      </w:pPr>
    </w:p>
    <w:p>
      <w:pPr>
        <w:pStyle w:val="Heading2"/>
      </w:pPr>
      <w:bookmarkStart w:id="198" w:name="_Toc000198"/>
      <w:r>
        <w:rPr/>
        <w:t>6.6 Documents</w:t>
      </w:r>
      <w:bookmarkEnd w:id="198"/>
    </w:p>
    <w:p>
      <w:r>
        <w:rPr/>
        <w:t>Documents are generated from versioned templates. The layouts are drafts until BDOI provides its own (RQ26).</w:t>
      </w:r>
    </w:p>
    <w:p>
      <w:pPr>
        <w:pStyle w:val="Caption"/>
        <w:keepNext/>
        <w:spacing w:after="60"/>
      </w:pPr>
      <w:r>
        <w:rPr>
          <w:b/>
          <w:i w:val="0"/>
        </w:rPr>
        <w:t xml:space="preserve">Table 18: </w:t>
      </w:r>
      <w:r>
        <w:rPr/>
        <w:t>Renewal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1802"/>
        <w:gridCol w:w="5767"/>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403"/>
            <w:tcMar>
              <w:top w:w="50" w:type="dxa"/>
              <w:bottom w:w="50" w:type="dxa"/>
              <w:left w:w="90" w:type="dxa"/>
              <w:right w:w="90" w:type="dxa"/>
            </w:tcMar>
          </w:tcPr>
          <w:p>
            <w:pPr>
              <w:pStyle w:val="BDOITable"/>
            </w:pPr>
            <w:r>
              <w:rPr>
                <w:sz w:val="17"/>
              </w:rPr>
              <w:t>RNW_RA_FIRST, RNW_RA_SECOND</w:t>
            </w:r>
          </w:p>
        </w:tc>
        <w:tc>
          <w:tcPr>
            <w:tcW w:type="dxa" w:w="1802"/>
            <w:tcMar>
              <w:top w:w="50" w:type="dxa"/>
              <w:bottom w:w="50" w:type="dxa"/>
              <w:left w:w="90" w:type="dxa"/>
              <w:right w:w="90" w:type="dxa"/>
            </w:tcMar>
          </w:tcPr>
          <w:p>
            <w:pPr>
              <w:pStyle w:val="BDOITable"/>
            </w:pPr>
            <w:r>
              <w:rPr>
                <w:sz w:val="17"/>
              </w:rPr>
              <w:t>PDF, protected e-mail</w:t>
            </w:r>
          </w:p>
        </w:tc>
        <w:tc>
          <w:tcPr>
            <w:tcW w:type="dxa" w:w="5767"/>
            <w:tcMar>
              <w:top w:w="50" w:type="dxa"/>
              <w:bottom w:w="50" w:type="dxa"/>
              <w:left w:w="90" w:type="dxa"/>
              <w:right w:w="90" w:type="dxa"/>
            </w:tcMar>
          </w:tcPr>
          <w:p>
            <w:pPr>
              <w:pStyle w:val="BDOITable"/>
            </w:pPr>
            <w:r>
              <w:rPr>
                <w:sz w:val="17"/>
              </w:rPr>
              <w:t>Client and policy details; renewal period; renewal terms and premium; payment instructions; BDOI contacts; notice (first or second)</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RNW_RA_FFY, RNW_SFU</w:t>
            </w:r>
          </w:p>
        </w:tc>
        <w:tc>
          <w:tcPr>
            <w:tcW w:type="dxa" w:w="1802"/>
            <w:tcMar>
              <w:top w:w="50" w:type="dxa"/>
              <w:bottom w:w="50" w:type="dxa"/>
              <w:left w:w="90" w:type="dxa"/>
              <w:right w:w="90" w:type="dxa"/>
            </w:tcMar>
            <w:shd w:val="clear" w:color="auto" w:fill="E5F5FF"/>
          </w:tcPr>
          <w:p>
            <w:pPr>
              <w:pStyle w:val="BDOITable"/>
            </w:pPr>
            <w:r>
              <w:rPr>
                <w:sz w:val="17"/>
              </w:rPr>
              <w:t>PDF, e-mail or print</w:t>
            </w:r>
          </w:p>
        </w:tc>
        <w:tc>
          <w:tcPr>
            <w:tcW w:type="dxa" w:w="5767"/>
            <w:tcMar>
              <w:top w:w="50" w:type="dxa"/>
              <w:bottom w:w="50" w:type="dxa"/>
              <w:left w:w="90" w:type="dxa"/>
              <w:right w:w="90" w:type="dxa"/>
            </w:tcMar>
            <w:shd w:val="clear" w:color="auto" w:fill="E5F5FF"/>
          </w:tcPr>
          <w:p>
            <w:pPr>
              <w:pStyle w:val="BDOITable"/>
            </w:pPr>
            <w:r>
              <w:rPr>
                <w:sz w:val="17"/>
              </w:rPr>
              <w:t>Submitted-policy variants (FFY RA; SFU for mortgaged accounts)</w:t>
            </w:r>
          </w:p>
        </w:tc>
      </w:tr>
      <w:tr>
        <w:trPr>
          <w:cantSplit w:val="true"/>
        </w:trPr>
        <w:tc>
          <w:tcPr>
            <w:tcW w:type="dxa" w:w="2403"/>
            <w:tcMar>
              <w:top w:w="50" w:type="dxa"/>
              <w:bottom w:w="50" w:type="dxa"/>
              <w:left w:w="90" w:type="dxa"/>
              <w:right w:w="90" w:type="dxa"/>
            </w:tcMar>
          </w:tcPr>
          <w:p>
            <w:pPr>
              <w:pStyle w:val="BDOITable"/>
            </w:pPr>
            <w:r>
              <w:rPr>
                <w:sz w:val="17"/>
              </w:rPr>
              <w:t>RNW_NAL</w:t>
            </w:r>
          </w:p>
        </w:tc>
        <w:tc>
          <w:tcPr>
            <w:tcW w:type="dxa" w:w="1802"/>
            <w:tcMar>
              <w:top w:w="50" w:type="dxa"/>
              <w:bottom w:w="50" w:type="dxa"/>
              <w:left w:w="90" w:type="dxa"/>
              <w:right w:w="90" w:type="dxa"/>
            </w:tcMar>
          </w:tcPr>
          <w:p>
            <w:pPr>
              <w:pStyle w:val="BDOITable"/>
            </w:pPr>
            <w:r>
              <w:rPr>
                <w:sz w:val="17"/>
              </w:rPr>
              <w:t>PDF, e-mail</w:t>
            </w:r>
          </w:p>
        </w:tc>
        <w:tc>
          <w:tcPr>
            <w:tcW w:type="dxa" w:w="5767"/>
            <w:tcMar>
              <w:top w:w="50" w:type="dxa"/>
              <w:bottom w:w="50" w:type="dxa"/>
              <w:left w:w="90" w:type="dxa"/>
              <w:right w:w="90" w:type="dxa"/>
            </w:tcMar>
          </w:tcPr>
          <w:p>
            <w:pPr>
              <w:pStyle w:val="BDOITable"/>
            </w:pPr>
            <w:r>
              <w:rPr>
                <w:sz w:val="17"/>
              </w:rPr>
              <w:t>No Advice Letter</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RNW_NFR</w:t>
            </w:r>
          </w:p>
        </w:tc>
        <w:tc>
          <w:tcPr>
            <w:tcW w:type="dxa" w:w="1802"/>
            <w:tcMar>
              <w:top w:w="50" w:type="dxa"/>
              <w:bottom w:w="50" w:type="dxa"/>
              <w:left w:w="90" w:type="dxa"/>
              <w:right w:w="90" w:type="dxa"/>
            </w:tcMar>
            <w:shd w:val="clear" w:color="auto" w:fill="E5F5FF"/>
          </w:tcPr>
          <w:p>
            <w:pPr>
              <w:pStyle w:val="BDOITable"/>
            </w:pPr>
            <w:r>
              <w:rPr>
                <w:sz w:val="17"/>
              </w:rPr>
              <w:t>PDF, e-mail</w:t>
            </w:r>
          </w:p>
        </w:tc>
        <w:tc>
          <w:tcPr>
            <w:tcW w:type="dxa" w:w="5767"/>
            <w:tcMar>
              <w:top w:w="50" w:type="dxa"/>
              <w:bottom w:w="50" w:type="dxa"/>
              <w:left w:w="90" w:type="dxa"/>
              <w:right w:w="90" w:type="dxa"/>
            </w:tcMar>
            <w:shd w:val="clear" w:color="auto" w:fill="E5F5FF"/>
          </w:tcPr>
          <w:p>
            <w:pPr>
              <w:pStyle w:val="BDOITable"/>
            </w:pPr>
            <w:r>
              <w:rPr>
                <w:sz w:val="17"/>
              </w:rPr>
              <w:t>Not for Renewal Letter with the reason</w:t>
            </w:r>
          </w:p>
        </w:tc>
      </w:tr>
      <w:tr>
        <w:trPr>
          <w:cantSplit w:val="true"/>
        </w:trPr>
        <w:tc>
          <w:tcPr>
            <w:tcW w:type="dxa" w:w="2403"/>
            <w:tcMar>
              <w:top w:w="50" w:type="dxa"/>
              <w:bottom w:w="50" w:type="dxa"/>
              <w:left w:w="90" w:type="dxa"/>
              <w:right w:w="90" w:type="dxa"/>
            </w:tcMar>
          </w:tcPr>
          <w:p>
            <w:pPr>
              <w:pStyle w:val="BDOITable"/>
            </w:pPr>
            <w:r>
              <w:rPr>
                <w:sz w:val="17"/>
              </w:rPr>
              <w:t>RNW_NRNS_REMINDER</w:t>
            </w:r>
          </w:p>
        </w:tc>
        <w:tc>
          <w:tcPr>
            <w:tcW w:type="dxa" w:w="1802"/>
            <w:tcMar>
              <w:top w:w="50" w:type="dxa"/>
              <w:bottom w:w="50" w:type="dxa"/>
              <w:left w:w="90" w:type="dxa"/>
              <w:right w:w="90" w:type="dxa"/>
            </w:tcMar>
          </w:tcPr>
          <w:p>
            <w:pPr>
              <w:pStyle w:val="BDOITable"/>
            </w:pPr>
            <w:r>
              <w:rPr>
                <w:sz w:val="17"/>
              </w:rPr>
              <w:t>PDF, e-mail</w:t>
            </w:r>
          </w:p>
        </w:tc>
        <w:tc>
          <w:tcPr>
            <w:tcW w:type="dxa" w:w="5767"/>
            <w:tcMar>
              <w:top w:w="50" w:type="dxa"/>
              <w:bottom w:w="50" w:type="dxa"/>
              <w:left w:w="90" w:type="dxa"/>
              <w:right w:w="90" w:type="dxa"/>
            </w:tcMar>
          </w:tcPr>
          <w:p>
            <w:pPr>
              <w:pStyle w:val="BDOITable"/>
            </w:pPr>
            <w:r>
              <w:rPr>
                <w:sz w:val="17"/>
              </w:rPr>
              <w:t>Reminder that the renewal has not been submitted</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RNW_NON_ACCEPTANCE</w:t>
            </w:r>
          </w:p>
        </w:tc>
        <w:tc>
          <w:tcPr>
            <w:tcW w:type="dxa" w:w="1802"/>
            <w:tcMar>
              <w:top w:w="50" w:type="dxa"/>
              <w:bottom w:w="50" w:type="dxa"/>
              <w:left w:w="90" w:type="dxa"/>
              <w:right w:w="90" w:type="dxa"/>
            </w:tcMar>
            <w:shd w:val="clear" w:color="auto" w:fill="E5F5FF"/>
          </w:tcPr>
          <w:p>
            <w:pPr>
              <w:pStyle w:val="BDOITable"/>
            </w:pPr>
            <w:r>
              <w:rPr>
                <w:sz w:val="17"/>
              </w:rPr>
              <w:t>PDF, e-mail</w:t>
            </w:r>
          </w:p>
        </w:tc>
        <w:tc>
          <w:tcPr>
            <w:tcW w:type="dxa" w:w="5767"/>
            <w:tcMar>
              <w:top w:w="50" w:type="dxa"/>
              <w:bottom w:w="50" w:type="dxa"/>
              <w:left w:w="90" w:type="dxa"/>
              <w:right w:w="90" w:type="dxa"/>
            </w:tcMar>
            <w:shd w:val="clear" w:color="auto" w:fill="E5F5FF"/>
          </w:tcPr>
          <w:p>
            <w:pPr>
              <w:pStyle w:val="BDOITable"/>
            </w:pPr>
            <w:r>
              <w:rPr>
                <w:sz w:val="17"/>
              </w:rPr>
              <w:t>Non-acceptance notice after expiry</w:t>
            </w:r>
          </w:p>
        </w:tc>
      </w:tr>
      <w:tr>
        <w:trPr>
          <w:cantSplit w:val="true"/>
        </w:trPr>
        <w:tc>
          <w:tcPr>
            <w:tcW w:type="dxa" w:w="2403"/>
            <w:tcMar>
              <w:top w:w="50" w:type="dxa"/>
              <w:bottom w:w="50" w:type="dxa"/>
              <w:left w:w="90" w:type="dxa"/>
              <w:right w:w="90" w:type="dxa"/>
            </w:tcMar>
          </w:tcPr>
          <w:p>
            <w:pPr>
              <w:pStyle w:val="BDOITable"/>
            </w:pPr>
            <w:r>
              <w:rPr>
                <w:sz w:val="17"/>
              </w:rPr>
              <w:t>RNW_INSURER_COVER</w:t>
            </w:r>
          </w:p>
        </w:tc>
        <w:tc>
          <w:tcPr>
            <w:tcW w:type="dxa" w:w="1802"/>
            <w:tcMar>
              <w:top w:w="50" w:type="dxa"/>
              <w:bottom w:w="50" w:type="dxa"/>
              <w:left w:w="90" w:type="dxa"/>
              <w:right w:w="90" w:type="dxa"/>
            </w:tcMar>
          </w:tcPr>
          <w:p>
            <w:pPr>
              <w:pStyle w:val="BDOITable"/>
            </w:pPr>
            <w:r>
              <w:rPr>
                <w:sz w:val="17"/>
              </w:rPr>
              <w:t>E-mail</w:t>
            </w:r>
          </w:p>
        </w:tc>
        <w:tc>
          <w:tcPr>
            <w:tcW w:type="dxa" w:w="5767"/>
            <w:tcMar>
              <w:top w:w="50" w:type="dxa"/>
              <w:bottom w:w="50" w:type="dxa"/>
              <w:left w:w="90" w:type="dxa"/>
              <w:right w:w="90" w:type="dxa"/>
            </w:tcMar>
          </w:tcPr>
          <w:p>
            <w:pPr>
              <w:pStyle w:val="BDOITable"/>
            </w:pPr>
            <w:r>
              <w:rPr>
                <w:sz w:val="17"/>
              </w:rPr>
              <w:t>Cover e-mail of the insurer extract</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RNW_ACCOUNT_DETAILS</w:t>
            </w:r>
          </w:p>
        </w:tc>
        <w:tc>
          <w:tcPr>
            <w:tcW w:type="dxa" w:w="1802"/>
            <w:tcMar>
              <w:top w:w="50" w:type="dxa"/>
              <w:bottom w:w="50" w:type="dxa"/>
              <w:left w:w="90" w:type="dxa"/>
              <w:right w:w="90" w:type="dxa"/>
            </w:tcMar>
            <w:shd w:val="clear" w:color="auto" w:fill="E5F5FF"/>
          </w:tcPr>
          <w:p>
            <w:pPr>
              <w:pStyle w:val="BDOITable"/>
            </w:pPr>
            <w:r>
              <w:rPr>
                <w:sz w:val="17"/>
              </w:rPr>
              <w:t>PDF, XLSX</w:t>
            </w:r>
          </w:p>
        </w:tc>
        <w:tc>
          <w:tcPr>
            <w:tcW w:type="dxa" w:w="5767"/>
            <w:tcMar>
              <w:top w:w="50" w:type="dxa"/>
              <w:bottom w:w="50" w:type="dxa"/>
              <w:left w:w="90" w:type="dxa"/>
              <w:right w:w="90" w:type="dxa"/>
            </w:tcMar>
            <w:shd w:val="clear" w:color="auto" w:fill="E5F5FF"/>
          </w:tcPr>
          <w:p>
            <w:pPr>
              <w:pStyle w:val="BDOITable"/>
            </w:pPr>
            <w:r>
              <w:rPr>
                <w:sz w:val="17"/>
              </w:rPr>
              <w:t>Account details of the record page (BRD 1.004.1.3)</w:t>
            </w:r>
          </w:p>
        </w:tc>
      </w:tr>
    </w:tbl>
    <w:p>
      <w:pPr>
        <w:pStyle w:val="BDOISpacer"/>
      </w:pPr>
    </w:p>
    <w:p>
      <w:r>
        <w:rPr/>
        <w:t>RAs are stored as document type RENEWAL_ADVICE; the other letters as RENEWAL_LETTER; both are linked to the candidate, the renewal account and the client (decision D3).</w:t>
      </w:r>
    </w:p>
    <w:p>
      <w:pPr>
        <w:pStyle w:val="Heading1"/>
        <w:pageBreakBefore/>
        <w:pBdr>
          <w:bottom w:val="single" w:sz="4" w:space="4" w:color="99C1E7"/>
        </w:pBdr>
      </w:pPr>
      <w:bookmarkStart w:id="199" w:name="_Toc000199"/>
      <w:r>
        <w:rPr/>
        <w:t>7 Interfaces and integration</w:t>
      </w:r>
      <w:bookmarkEnd w:id="199"/>
    </w:p>
    <w:p>
      <w:r>
        <w:rPr/>
        <w:t>Figure 6 shows the interfaces of Renewal. Renewal reads the expiring population from the Operations ledger and the account, and hands the renewal back to the BRD-1 modules as an account of business type RENEWAL.</w:t>
      </w:r>
    </w:p>
    <w:p>
      <w:pPr>
        <w:keepNext/>
        <w:spacing w:before="80" w:after="0"/>
        <w:jc w:val="center"/>
      </w:pPr>
      <w:r>
        <w:drawing>
          <wp:inline xmlns:a="http://schemas.openxmlformats.org/drawingml/2006/main" xmlns:pic="http://schemas.openxmlformats.org/drawingml/2006/picture">
            <wp:extent cx="6332220" cy="2464024"/>
            <wp:docPr id="8" name="Picture 8"/>
            <wp:cNvGraphicFramePr>
              <a:graphicFrameLocks noChangeAspect="1"/>
            </wp:cNvGraphicFramePr>
            <a:graphic>
              <a:graphicData uri="http://schemas.openxmlformats.org/drawingml/2006/picture">
                <pic:pic>
                  <pic:nvPicPr>
                    <pic:cNvPr id="0" name="brd06_integration_1177.jpg"/>
                    <pic:cNvPicPr/>
                  </pic:nvPicPr>
                  <pic:blipFill>
                    <a:blip r:embed="rId20"/>
                    <a:stretch>
                      <a:fillRect/>
                    </a:stretch>
                  </pic:blipFill>
                  <pic:spPr>
                    <a:xfrm>
                      <a:off x="0" y="0"/>
                      <a:ext cx="6332220" cy="2464024"/>
                    </a:xfrm>
                    <a:prstGeom prst="rect"/>
                  </pic:spPr>
                </pic:pic>
              </a:graphicData>
            </a:graphic>
          </wp:inline>
        </w:drawing>
      </w:r>
    </w:p>
    <w:p>
      <w:pPr>
        <w:pStyle w:val="Caption"/>
        <w:jc w:val="center"/>
      </w:pPr>
      <w:r>
        <w:rPr>
          <w:b/>
          <w:i w:val="0"/>
        </w:rPr>
        <w:t xml:space="preserve">Figure 6: </w:t>
      </w:r>
      <w:r>
        <w:rPr/>
        <w:t>Interfaces of Renewal (dashed = upload or on hold)</w:t>
      </w:r>
    </w:p>
    <w:p>
      <w:pPr>
        <w:pStyle w:val="Caption"/>
        <w:keepNext/>
        <w:spacing w:after="60"/>
      </w:pPr>
      <w:r>
        <w:rPr>
          <w:b/>
          <w:i w:val="0"/>
        </w:rPr>
        <w:t xml:space="preserve">Table 19: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55"/>
        <w:gridCol w:w="1068"/>
        <w:gridCol w:w="4274"/>
        <w:gridCol w:w="1424"/>
        <w:gridCol w:w="949"/>
      </w:tblGrid>
      <w:tr>
        <w:trPr>
          <w:tblHeader w:val="true"/>
          <w:cantSplit w:val="true"/>
        </w:trPr>
        <w:tc>
          <w:tcPr>
            <w:tcW w:type="dxa" w:w="2256"/>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068"/>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274"/>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950"/>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256"/>
            <w:tcMar>
              <w:top w:w="50" w:type="dxa"/>
              <w:bottom w:w="50" w:type="dxa"/>
              <w:left w:w="90" w:type="dxa"/>
              <w:right w:w="90" w:type="dxa"/>
            </w:tcMar>
          </w:tcPr>
          <w:p>
            <w:pPr>
              <w:pStyle w:val="BDOITable"/>
            </w:pPr>
            <w:r>
              <w:rPr>
                <w:sz w:val="17"/>
              </w:rPr>
              <w:t>Operations ledger</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Booked root invoices, balances, movements; booking and movement notices</w:t>
            </w:r>
          </w:p>
        </w:tc>
        <w:tc>
          <w:tcPr>
            <w:tcW w:type="dxa" w:w="1425"/>
            <w:tcMar>
              <w:top w:w="50" w:type="dxa"/>
              <w:bottom w:w="50" w:type="dxa"/>
              <w:left w:w="90" w:type="dxa"/>
              <w:right w:w="90" w:type="dxa"/>
            </w:tcMar>
          </w:tcPr>
          <w:p>
            <w:pPr>
              <w:pStyle w:val="BDOITable"/>
            </w:pPr>
            <w:r>
              <w:rPr>
                <w:sz w:val="17"/>
              </w:rPr>
              <w:t>BRRN.005, 030; BRD 1.011</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Account (BRD-1)</w:t>
            </w:r>
          </w:p>
        </w:tc>
        <w:tc>
          <w:tcPr>
            <w:tcW w:type="dxa" w:w="1068"/>
            <w:tcMar>
              <w:top w:w="50" w:type="dxa"/>
              <w:bottom w:w="50" w:type="dxa"/>
              <w:left w:w="90" w:type="dxa"/>
              <w:right w:w="90" w:type="dxa"/>
            </w:tcMar>
            <w:shd w:val="clear" w:color="auto" w:fill="E5F5FF"/>
          </w:tcPr>
          <w:p>
            <w:pPr>
              <w:pStyle w:val="BDOITable"/>
            </w:pPr>
            <w:r>
              <w:rPr>
                <w:sz w:val="17"/>
              </w:rPr>
              <w:t>In / Out</w:t>
            </w:r>
          </w:p>
        </w:tc>
        <w:tc>
          <w:tcPr>
            <w:tcW w:type="dxa" w:w="4274"/>
            <w:tcMar>
              <w:top w:w="50" w:type="dxa"/>
              <w:bottom w:w="50" w:type="dxa"/>
              <w:left w:w="90" w:type="dxa"/>
              <w:right w:w="90" w:type="dxa"/>
            </w:tcMar>
            <w:shd w:val="clear" w:color="auto" w:fill="E5F5FF"/>
          </w:tcPr>
          <w:p>
            <w:pPr>
              <w:pStyle w:val="BDOITable"/>
            </w:pPr>
            <w:r>
              <w:rPr>
                <w:sz w:val="17"/>
              </w:rPr>
              <w:t>Expiring policy data; renewal account (business type RENEWAL, BT0), fast track, status events</w:t>
            </w:r>
          </w:p>
        </w:tc>
        <w:tc>
          <w:tcPr>
            <w:tcW w:type="dxa" w:w="1425"/>
            <w:tcMar>
              <w:top w:w="50" w:type="dxa"/>
              <w:bottom w:w="50" w:type="dxa"/>
              <w:left w:w="90" w:type="dxa"/>
              <w:right w:w="90" w:type="dxa"/>
            </w:tcMar>
            <w:shd w:val="clear" w:color="auto" w:fill="E5F5FF"/>
          </w:tcPr>
          <w:p>
            <w:pPr>
              <w:pStyle w:val="BDOITable"/>
            </w:pPr>
            <w:r>
              <w:rPr>
                <w:sz w:val="17"/>
              </w:rPr>
              <w:t>BRRN.033, 040</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tcPr>
          <w:p>
            <w:pPr>
              <w:pStyle w:val="BDOITable"/>
            </w:pPr>
            <w:r>
              <w:rPr>
                <w:sz w:val="17"/>
              </w:rPr>
              <w:t>Quotation, PRF (BRD-1)</w:t>
            </w:r>
          </w:p>
        </w:tc>
        <w:tc>
          <w:tcPr>
            <w:tcW w:type="dxa" w:w="1068"/>
            <w:tcMar>
              <w:top w:w="50" w:type="dxa"/>
              <w:bottom w:w="50" w:type="dxa"/>
              <w:left w:w="90" w:type="dxa"/>
              <w:right w:w="90" w:type="dxa"/>
            </w:tcMar>
          </w:tcPr>
          <w:p>
            <w:pPr>
              <w:pStyle w:val="BDOITable"/>
            </w:pPr>
            <w:r>
              <w:rPr>
                <w:sz w:val="17"/>
              </w:rPr>
              <w:t>Out</w:t>
            </w:r>
          </w:p>
        </w:tc>
        <w:tc>
          <w:tcPr>
            <w:tcW w:type="dxa" w:w="4274"/>
            <w:tcMar>
              <w:top w:w="50" w:type="dxa"/>
              <w:bottom w:w="50" w:type="dxa"/>
              <w:left w:w="90" w:type="dxa"/>
              <w:right w:w="90" w:type="dxa"/>
            </w:tcMar>
          </w:tcPr>
          <w:p>
            <w:pPr>
              <w:pStyle w:val="BDOITable"/>
            </w:pPr>
            <w:r>
              <w:rPr>
                <w:sz w:val="17"/>
              </w:rPr>
              <w:t>NB path with the renewal reference</w:t>
            </w:r>
          </w:p>
        </w:tc>
        <w:tc>
          <w:tcPr>
            <w:tcW w:type="dxa" w:w="1425"/>
            <w:tcMar>
              <w:top w:w="50" w:type="dxa"/>
              <w:bottom w:w="50" w:type="dxa"/>
              <w:left w:w="90" w:type="dxa"/>
              <w:right w:w="90" w:type="dxa"/>
            </w:tcMar>
          </w:tcPr>
          <w:p>
            <w:pPr>
              <w:pStyle w:val="BDOITable"/>
            </w:pPr>
            <w:r>
              <w:rPr>
                <w:sz w:val="17"/>
              </w:rPr>
              <w:t>BRRN.033</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Placement, issuance, booking (BRD-1)</w:t>
            </w:r>
          </w:p>
        </w:tc>
        <w:tc>
          <w:tcPr>
            <w:tcW w:type="dxa" w:w="1068"/>
            <w:tcMar>
              <w:top w:w="50" w:type="dxa"/>
              <w:bottom w:w="50" w:type="dxa"/>
              <w:left w:w="90" w:type="dxa"/>
              <w:right w:w="90" w:type="dxa"/>
            </w:tcMar>
            <w:shd w:val="clear" w:color="auto" w:fill="E5F5FF"/>
          </w:tcPr>
          <w:p>
            <w:pPr>
              <w:pStyle w:val="BDOITable"/>
            </w:pPr>
            <w:r>
              <w:rPr>
                <w:sz w:val="17"/>
              </w:rPr>
              <w:t>Out</w:t>
            </w:r>
          </w:p>
        </w:tc>
        <w:tc>
          <w:tcPr>
            <w:tcW w:type="dxa" w:w="4274"/>
            <w:tcMar>
              <w:top w:w="50" w:type="dxa"/>
              <w:bottom w:w="50" w:type="dxa"/>
              <w:left w:w="90" w:type="dxa"/>
              <w:right w:w="90" w:type="dxa"/>
            </w:tcMar>
            <w:shd w:val="clear" w:color="auto" w:fill="E5F5FF"/>
          </w:tcPr>
          <w:p>
            <w:pPr>
              <w:pStyle w:val="BDOITable"/>
            </w:pPr>
            <w:r>
              <w:rPr>
                <w:sz w:val="17"/>
              </w:rPr>
              <w:t>Slip, hold cover, booking queue source RENEWAL; booking notice back</w:t>
            </w:r>
          </w:p>
        </w:tc>
        <w:tc>
          <w:tcPr>
            <w:tcW w:type="dxa" w:w="1425"/>
            <w:tcMar>
              <w:top w:w="50" w:type="dxa"/>
              <w:bottom w:w="50" w:type="dxa"/>
              <w:left w:w="90" w:type="dxa"/>
              <w:right w:w="90" w:type="dxa"/>
            </w:tcMar>
            <w:shd w:val="clear" w:color="auto" w:fill="E5F5FF"/>
          </w:tcPr>
          <w:p>
            <w:pPr>
              <w:pStyle w:val="BDOITable"/>
            </w:pPr>
            <w:r>
              <w:rPr>
                <w:sz w:val="17"/>
              </w:rPr>
              <w:t>BRRN.040</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tcPr>
          <w:p>
            <w:pPr>
              <w:pStyle w:val="BDOITable"/>
            </w:pPr>
            <w:r>
              <w:rPr>
                <w:sz w:val="17"/>
              </w:rPr>
              <w:t>Product catalogue (BRD-3)</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Rating purpose RENEWAL; package version of the expiring account</w:t>
            </w:r>
          </w:p>
        </w:tc>
        <w:tc>
          <w:tcPr>
            <w:tcW w:type="dxa" w:w="1425"/>
            <w:tcMar>
              <w:top w:w="50" w:type="dxa"/>
              <w:bottom w:w="50" w:type="dxa"/>
              <w:left w:w="90" w:type="dxa"/>
              <w:right w:w="90" w:type="dxa"/>
            </w:tcMar>
          </w:tcPr>
          <w:p>
            <w:pPr>
              <w:pStyle w:val="BDOITable"/>
            </w:pPr>
            <w:r>
              <w:rPr>
                <w:sz w:val="17"/>
              </w:rPr>
              <w:t>PQ11</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Adjustment</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Open endorsement requests of the invoice family</w:t>
            </w:r>
          </w:p>
        </w:tc>
        <w:tc>
          <w:tcPr>
            <w:tcW w:type="dxa" w:w="1425"/>
            <w:tcMar>
              <w:top w:w="50" w:type="dxa"/>
              <w:bottom w:w="50" w:type="dxa"/>
              <w:left w:w="90" w:type="dxa"/>
              <w:right w:w="90" w:type="dxa"/>
            </w:tcMar>
            <w:shd w:val="clear" w:color="auto" w:fill="E5F5FF"/>
          </w:tcPr>
          <w:p>
            <w:pPr>
              <w:pStyle w:val="BDOITable"/>
            </w:pPr>
            <w:r>
              <w:rPr>
                <w:sz w:val="17"/>
              </w:rPr>
              <w:t>BRRN.032</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tcPr>
          <w:p>
            <w:pPr>
              <w:pStyle w:val="BDOITable"/>
            </w:pPr>
            <w:r>
              <w:rPr>
                <w:sz w:val="17"/>
              </w:rPr>
              <w:t>Claims (BRD-7)</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Claims summary per ARN and policy year (decision D4)</w:t>
            </w:r>
          </w:p>
        </w:tc>
        <w:tc>
          <w:tcPr>
            <w:tcW w:type="dxa" w:w="1425"/>
            <w:tcMar>
              <w:top w:w="50" w:type="dxa"/>
              <w:bottom w:w="50" w:type="dxa"/>
              <w:left w:w="90" w:type="dxa"/>
              <w:right w:w="90" w:type="dxa"/>
            </w:tcMar>
          </w:tcPr>
          <w:p>
            <w:pPr>
              <w:pStyle w:val="BDOITable"/>
            </w:pPr>
            <w:r>
              <w:rPr>
                <w:sz w:val="17"/>
              </w:rPr>
              <w:t>BRRN.027, 031, 034</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Client master</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KYC review date</w:t>
            </w:r>
          </w:p>
        </w:tc>
        <w:tc>
          <w:tcPr>
            <w:tcW w:type="dxa" w:w="1425"/>
            <w:tcMar>
              <w:top w:w="50" w:type="dxa"/>
              <w:bottom w:w="50" w:type="dxa"/>
              <w:left w:w="90" w:type="dxa"/>
              <w:right w:w="90" w:type="dxa"/>
            </w:tcMar>
            <w:shd w:val="clear" w:color="auto" w:fill="E5F5FF"/>
          </w:tcPr>
          <w:p>
            <w:pPr>
              <w:pStyle w:val="BDOITable"/>
            </w:pPr>
            <w:r>
              <w:rPr>
                <w:sz w:val="17"/>
              </w:rPr>
              <w:t>BRRN.028</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tcPr>
          <w:p>
            <w:pPr>
              <w:pStyle w:val="BDOITable"/>
            </w:pPr>
            <w:r>
              <w:rPr>
                <w:sz w:val="17"/>
              </w:rPr>
              <w:t>Submitted Policies (BRD-12)</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Renewal hand-off; status query back</w:t>
            </w:r>
          </w:p>
        </w:tc>
        <w:tc>
          <w:tcPr>
            <w:tcW w:type="dxa" w:w="1425"/>
            <w:tcMar>
              <w:top w:w="50" w:type="dxa"/>
              <w:bottom w:w="50" w:type="dxa"/>
              <w:left w:w="90" w:type="dxa"/>
              <w:right w:w="90" w:type="dxa"/>
            </w:tcMar>
          </w:tcPr>
          <w:p>
            <w:pPr>
              <w:pStyle w:val="BDOITable"/>
            </w:pPr>
            <w:r>
              <w:rPr>
                <w:sz w:val="17"/>
              </w:rPr>
              <w:t>Decision D2</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Outgoing e-mail</w:t>
            </w:r>
          </w:p>
        </w:tc>
        <w:tc>
          <w:tcPr>
            <w:tcW w:type="dxa" w:w="1068"/>
            <w:tcMar>
              <w:top w:w="50" w:type="dxa"/>
              <w:bottom w:w="50" w:type="dxa"/>
              <w:left w:w="90" w:type="dxa"/>
              <w:right w:w="90" w:type="dxa"/>
            </w:tcMar>
            <w:shd w:val="clear" w:color="auto" w:fill="E5F5FF"/>
          </w:tcPr>
          <w:p>
            <w:pPr>
              <w:pStyle w:val="BDOITable"/>
            </w:pPr>
            <w:r>
              <w:rPr>
                <w:sz w:val="17"/>
              </w:rPr>
              <w:t>Out</w:t>
            </w:r>
          </w:p>
        </w:tc>
        <w:tc>
          <w:tcPr>
            <w:tcW w:type="dxa" w:w="4274"/>
            <w:tcMar>
              <w:top w:w="50" w:type="dxa"/>
              <w:bottom w:w="50" w:type="dxa"/>
              <w:left w:w="90" w:type="dxa"/>
              <w:right w:w="90" w:type="dxa"/>
            </w:tcMar>
            <w:shd w:val="clear" w:color="auto" w:fill="E5F5FF"/>
          </w:tcPr>
          <w:p>
            <w:pPr>
              <w:pStyle w:val="BDOITable"/>
            </w:pPr>
            <w:r>
              <w:rPr>
                <w:sz w:val="17"/>
              </w:rPr>
              <w:t>Protected RA, letters, insurer extract; send log</w:t>
            </w:r>
          </w:p>
        </w:tc>
        <w:tc>
          <w:tcPr>
            <w:tcW w:type="dxa" w:w="1425"/>
            <w:tcMar>
              <w:top w:w="50" w:type="dxa"/>
              <w:bottom w:w="50" w:type="dxa"/>
              <w:left w:w="90" w:type="dxa"/>
              <w:right w:w="90" w:type="dxa"/>
            </w:tcMar>
            <w:shd w:val="clear" w:color="auto" w:fill="E5F5FF"/>
          </w:tcPr>
          <w:p>
            <w:pPr>
              <w:pStyle w:val="BDOITable"/>
            </w:pPr>
            <w:r>
              <w:rPr>
                <w:sz w:val="17"/>
              </w:rPr>
              <w:t>BRRN.010; BRD 3.009.5</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tcPr>
          <w:p>
            <w:pPr>
              <w:pStyle w:val="BDOITable"/>
            </w:pPr>
            <w:r>
              <w:rPr>
                <w:sz w:val="17"/>
              </w:rPr>
              <w:t>Insurers</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Response file by upload; no system-to-system or file transfer channel with the insurers</w:t>
            </w:r>
          </w:p>
        </w:tc>
        <w:tc>
          <w:tcPr>
            <w:tcW w:type="dxa" w:w="1425"/>
            <w:tcMar>
              <w:top w:w="50" w:type="dxa"/>
              <w:bottom w:w="50" w:type="dxa"/>
              <w:left w:w="90" w:type="dxa"/>
              <w:right w:w="90" w:type="dxa"/>
            </w:tcMar>
          </w:tcPr>
          <w:p>
            <w:pPr>
              <w:pStyle w:val="BDOITable"/>
            </w:pPr>
            <w:r>
              <w:rPr>
                <w:sz w:val="17"/>
              </w:rPr>
              <w:t>BRD 3.009.6; BRRN.035</w:t>
            </w:r>
          </w:p>
        </w:tc>
        <w:tc>
          <w:tcPr>
            <w:tcW w:type="dxa" w:w="950"/>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LAMD</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Paid-off and RMU reports by upload</w:t>
            </w:r>
          </w:p>
        </w:tc>
        <w:tc>
          <w:tcPr>
            <w:tcW w:type="dxa" w:w="1425"/>
            <w:tcMar>
              <w:top w:w="50" w:type="dxa"/>
              <w:bottom w:w="50" w:type="dxa"/>
              <w:left w:w="90" w:type="dxa"/>
              <w:right w:w="90" w:type="dxa"/>
            </w:tcMar>
            <w:shd w:val="clear" w:color="auto" w:fill="E5F5FF"/>
          </w:tcPr>
          <w:p>
            <w:pPr>
              <w:pStyle w:val="BDOITable"/>
            </w:pPr>
            <w:r>
              <w:rPr>
                <w:sz w:val="17"/>
              </w:rPr>
              <w:t>BRRN.029</w:t>
            </w:r>
          </w:p>
        </w:tc>
        <w:tc>
          <w:tcPr>
            <w:tcW w:type="dxa" w:w="950"/>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256"/>
            <w:tcMar>
              <w:top w:w="50" w:type="dxa"/>
              <w:bottom w:w="50" w:type="dxa"/>
              <w:left w:w="90" w:type="dxa"/>
              <w:right w:w="90" w:type="dxa"/>
            </w:tcMar>
          </w:tcPr>
          <w:p>
            <w:pPr>
              <w:pStyle w:val="BDOITable"/>
            </w:pPr>
            <w:r>
              <w:rPr>
                <w:sz w:val="17"/>
              </w:rPr>
              <w:t>Data migration (BRD-13)</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Migrated in-force policies for the go-live and daily extraction (NB path only); legacy package codes and the package code map; no renewal carried from legacy (DMQ37)</w:t>
            </w:r>
          </w:p>
        </w:tc>
        <w:tc>
          <w:tcPr>
            <w:tcW w:type="dxa" w:w="1425"/>
            <w:tcMar>
              <w:top w:w="50" w:type="dxa"/>
              <w:bottom w:w="50" w:type="dxa"/>
              <w:left w:w="90" w:type="dxa"/>
              <w:right w:w="90" w:type="dxa"/>
            </w:tcMar>
          </w:tcPr>
          <w:p>
            <w:pPr>
              <w:pStyle w:val="BDOITable"/>
            </w:pPr>
            <w:r>
              <w:rPr>
                <w:sz w:val="17"/>
              </w:rPr>
              <w:t>RQ27; DMQ36, DMQ37</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shd w:val="clear" w:color="auto" w:fill="E5F5FF"/>
          </w:tcPr>
          <w:p>
            <w:pPr>
              <w:pStyle w:val="BDOITable"/>
            </w:pPr>
            <w:r>
              <w:rPr>
                <w:sz w:val="17"/>
              </w:rPr>
              <w:t>Renewal Advice trackers (Excel)</w:t>
            </w:r>
          </w:p>
        </w:tc>
        <w:tc>
          <w:tcPr>
            <w:tcW w:type="dxa" w:w="1068"/>
            <w:tcMar>
              <w:top w:w="50" w:type="dxa"/>
              <w:bottom w:w="50" w:type="dxa"/>
              <w:left w:w="90" w:type="dxa"/>
              <w:right w:w="90" w:type="dxa"/>
            </w:tcMar>
            <w:shd w:val="clear" w:color="auto" w:fill="E5F5FF"/>
          </w:tcPr>
          <w:p>
            <w:pPr>
              <w:pStyle w:val="BDOITable"/>
            </w:pPr>
            <w:r>
              <w:rPr>
                <w:sz w:val="17"/>
              </w:rPr>
              <w:t>In</w:t>
            </w:r>
          </w:p>
        </w:tc>
        <w:tc>
          <w:tcPr>
            <w:tcW w:type="dxa" w:w="4274"/>
            <w:tcMar>
              <w:top w:w="50" w:type="dxa"/>
              <w:bottom w:w="50" w:type="dxa"/>
              <w:left w:w="90" w:type="dxa"/>
              <w:right w:w="90" w:type="dxa"/>
            </w:tcMar>
            <w:shd w:val="clear" w:color="auto" w:fill="E5F5FF"/>
          </w:tcPr>
          <w:p>
            <w:pPr>
              <w:pStyle w:val="BDOITable"/>
            </w:pPr>
            <w:r>
              <w:rPr>
                <w:sz w:val="17"/>
              </w:rPr>
              <w:t>RAs sent by hand before go-live, by upload once at go-live</w:t>
            </w:r>
          </w:p>
        </w:tc>
        <w:tc>
          <w:tcPr>
            <w:tcW w:type="dxa" w:w="1425"/>
            <w:tcMar>
              <w:top w:w="50" w:type="dxa"/>
              <w:bottom w:w="50" w:type="dxa"/>
              <w:left w:w="90" w:type="dxa"/>
              <w:right w:w="90" w:type="dxa"/>
            </w:tcMar>
            <w:shd w:val="clear" w:color="auto" w:fill="E5F5FF"/>
          </w:tcPr>
          <w:p>
            <w:pPr>
              <w:pStyle w:val="BDOITable"/>
            </w:pPr>
            <w:r>
              <w:rPr>
                <w:sz w:val="17"/>
              </w:rPr>
              <w:t>DMQ37, DMQ38</w:t>
            </w:r>
          </w:p>
        </w:tc>
        <w:tc>
          <w:tcPr>
            <w:tcW w:type="dxa" w:w="950"/>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56"/>
            <w:tcMar>
              <w:top w:w="50" w:type="dxa"/>
              <w:bottom w:w="50" w:type="dxa"/>
              <w:left w:w="90" w:type="dxa"/>
              <w:right w:w="90" w:type="dxa"/>
            </w:tcMar>
          </w:tcPr>
          <w:p>
            <w:pPr>
              <w:pStyle w:val="BDOITable"/>
            </w:pPr>
            <w:r>
              <w:rPr>
                <w:sz w:val="17"/>
              </w:rPr>
              <w:t>Directory sign-in</w:t>
            </w:r>
          </w:p>
        </w:tc>
        <w:tc>
          <w:tcPr>
            <w:tcW w:type="dxa" w:w="1068"/>
            <w:tcMar>
              <w:top w:w="50" w:type="dxa"/>
              <w:bottom w:w="50" w:type="dxa"/>
              <w:left w:w="90" w:type="dxa"/>
              <w:right w:w="90" w:type="dxa"/>
            </w:tcMar>
          </w:tcPr>
          <w:p>
            <w:pPr>
              <w:pStyle w:val="BDOITable"/>
            </w:pPr>
            <w:r>
              <w:rPr>
                <w:sz w:val="17"/>
              </w:rPr>
              <w:t>In</w:t>
            </w:r>
          </w:p>
        </w:tc>
        <w:tc>
          <w:tcPr>
            <w:tcW w:type="dxa" w:w="4274"/>
            <w:tcMar>
              <w:top w:w="50" w:type="dxa"/>
              <w:bottom w:w="50" w:type="dxa"/>
              <w:left w:w="90" w:type="dxa"/>
              <w:right w:w="90" w:type="dxa"/>
            </w:tcMar>
          </w:tcPr>
          <w:p>
            <w:pPr>
              <w:pStyle w:val="BDOITable"/>
            </w:pPr>
            <w:r>
              <w:rPr>
                <w:sz w:val="17"/>
              </w:rPr>
              <w:t>BDO EUA / Windows ID (decision D6)</w:t>
            </w:r>
          </w:p>
        </w:tc>
        <w:tc>
          <w:tcPr>
            <w:tcW w:type="dxa" w:w="1425"/>
            <w:tcMar>
              <w:top w:w="50" w:type="dxa"/>
              <w:bottom w:w="50" w:type="dxa"/>
              <w:left w:w="90" w:type="dxa"/>
              <w:right w:w="90" w:type="dxa"/>
            </w:tcMar>
          </w:tcPr>
          <w:p>
            <w:pPr>
              <w:pStyle w:val="BDOITable"/>
            </w:pPr>
            <w:r>
              <w:rPr>
                <w:sz w:val="17"/>
              </w:rPr>
              <w:t>BRD x.001</w:t>
            </w:r>
          </w:p>
        </w:tc>
        <w:tc>
          <w:tcPr>
            <w:tcW w:type="dxa" w:w="950"/>
            <w:tcMar>
              <w:top w:w="50" w:type="dxa"/>
              <w:bottom w:w="50" w:type="dxa"/>
              <w:left w:w="90" w:type="dxa"/>
              <w:right w:w="90" w:type="dxa"/>
            </w:tcMar>
            <w:shd w:val="clear" w:color="auto" w:fill="F6F6F6"/>
          </w:tcPr>
          <w:p>
            <w:pPr>
              <w:pStyle w:val="BDOITable"/>
            </w:pPr>
            <w:r>
              <w:rPr>
                <w:b/>
                <w:color w:val="656565"/>
                <w:sz w:val="17"/>
              </w:rPr>
              <w:t>ON HOLD</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Interfaces on hold. </w:t>
            </w:r>
            <w:r>
              <w:rPr>
                <w:sz w:val="19"/>
              </w:rPr>
              <w:t>Insurer channels, the LAMD feed, legacy policies, the recipient-domain policy and directory sign-in each start with an upload or "not connected". Adding a channel later does not change the workflow.</w:t>
            </w:r>
          </w:p>
        </w:tc>
      </w:tr>
    </w:tbl>
    <w:p>
      <w:pPr>
        <w:pStyle w:val="BDOISpacer"/>
      </w:pPr>
    </w:p>
    <w:p>
      <w:pPr>
        <w:pStyle w:val="Heading1"/>
        <w:pageBreakBefore/>
        <w:pBdr>
          <w:bottom w:val="single" w:sz="4" w:space="4" w:color="99C1E7"/>
        </w:pBdr>
      </w:pPr>
      <w:bookmarkStart w:id="200" w:name="_Toc000200"/>
      <w:r>
        <w:rPr/>
        <w:t>8 Non-functional requirements</w:t>
      </w:r>
      <w:bookmarkEnd w:id="200"/>
    </w:p>
    <w:p>
      <w:pPr>
        <w:pStyle w:val="Caption"/>
        <w:keepNext/>
        <w:spacing w:after="60"/>
      </w:pPr>
      <w:r>
        <w:rPr>
          <w:b/>
          <w:i w:val="0"/>
        </w:rPr>
        <w:t xml:space="preserve">Table 20: </w:t>
      </w:r>
      <w:r>
        <w:rPr/>
        <w:t>Non-functional requirements (BRD p.212-214)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Marketing TL 75 (23 concurrent); AO / Account Broker 319 (50); Processing TL 50 (15) for lists, 9 (3) for assignment and upload; Processing Officer / Broker 73 (22); reports and RA 485 (145)</w:t>
            </w:r>
          </w:p>
        </w:tc>
        <w:tc>
          <w:tcPr>
            <w:tcW w:type="dxa" w:w="3846"/>
            <w:tcMar>
              <w:top w:w="50" w:type="dxa"/>
              <w:bottom w:w="50" w:type="dxa"/>
              <w:left w:w="90" w:type="dxa"/>
              <w:right w:w="90" w:type="dxa"/>
            </w:tcMar>
          </w:tcPr>
          <w:p>
            <w:pPr>
              <w:pStyle w:val="BDOITable"/>
            </w:pPr>
            <w:r>
              <w:rPr>
                <w:sz w:val="17"/>
              </w:rPr>
              <w:t>Within the BRD-1 sizing of 145 concurrent users; Renewal adds load, not users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25,800 transactions a month per process, growth 20% a year</w:t>
            </w:r>
          </w:p>
        </w:tc>
        <w:tc>
          <w:tcPr>
            <w:tcW w:type="dxa" w:w="3846"/>
            <w:tcMar>
              <w:top w:w="50" w:type="dxa"/>
              <w:bottom w:w="50" w:type="dxa"/>
              <w:left w:w="90" w:type="dxa"/>
              <w:right w:w="90" w:type="dxa"/>
            </w:tcMar>
            <w:shd w:val="clear" w:color="auto" w:fill="E5F5FF"/>
          </w:tcPr>
          <w:p>
            <w:pPr>
              <w:pStyle w:val="BDOITable"/>
            </w:pPr>
            <w:r>
              <w:rPr>
                <w:sz w:val="17"/>
              </w:rPr>
              <w:t>About 26,000 candidates a month; indexes on company, stage, expiry, assignee and bucket; no partitioning for 5 years</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10 seconds online; 20 seconds for reports and RA generation</w:t>
            </w:r>
          </w:p>
        </w:tc>
        <w:tc>
          <w:tcPr>
            <w:tcW w:type="dxa" w:w="3846"/>
            <w:tcMar>
              <w:top w:w="50" w:type="dxa"/>
              <w:bottom w:w="50" w:type="dxa"/>
              <w:left w:w="90" w:type="dxa"/>
              <w:right w:w="90" w:type="dxa"/>
            </w:tcMar>
          </w:tcPr>
          <w:p>
            <w:pPr>
              <w:pStyle w:val="BDOITable"/>
            </w:pPr>
            <w:r>
              <w:rPr>
                <w:sz w:val="17"/>
              </w:rPr>
              <w:t>Grid served in chunks; RA generation and batch sending as jobs with progress; reports within 20 seconds at 30,000 rows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w:t>
            </w:r>
          </w:p>
        </w:tc>
        <w:tc>
          <w:tcPr>
            <w:tcW w:type="dxa" w:w="3989"/>
            <w:tcMar>
              <w:top w:w="50" w:type="dxa"/>
              <w:bottom w:w="50" w:type="dxa"/>
              <w:left w:w="90" w:type="dxa"/>
              <w:right w:w="90" w:type="dxa"/>
            </w:tcMar>
            <w:shd w:val="clear" w:color="auto" w:fill="E5F5FF"/>
          </w:tcPr>
          <w:p>
            <w:pPr>
              <w:pStyle w:val="BDOITable"/>
            </w:pPr>
            <w:r>
              <w:rPr>
                <w:sz w:val="17"/>
              </w:rPr>
              <w:t>Month-end; 08:00-10:00 and 15:00-17:00 daily</w:t>
            </w:r>
          </w:p>
        </w:tc>
        <w:tc>
          <w:tcPr>
            <w:tcW w:type="dxa" w:w="3846"/>
            <w:tcMar>
              <w:top w:w="50" w:type="dxa"/>
              <w:bottom w:w="50" w:type="dxa"/>
              <w:left w:w="90" w:type="dxa"/>
              <w:right w:w="90" w:type="dxa"/>
            </w:tcMar>
            <w:shd w:val="clear" w:color="auto" w:fill="E5F5FF"/>
          </w:tcPr>
          <w:p>
            <w:pPr>
              <w:pStyle w:val="BDOITable"/>
            </w:pPr>
            <w:r>
              <w:rPr>
                <w:sz w:val="17"/>
              </w:rPr>
              <w:t>Extraction, re-evaluation and letter jobs run at night</w:t>
            </w:r>
          </w:p>
        </w:tc>
      </w:tr>
      <w:tr>
        <w:trPr>
          <w:cantSplit w:val="true"/>
        </w:trPr>
        <w:tc>
          <w:tcPr>
            <w:tcW w:type="dxa" w:w="2137"/>
            <w:tcMar>
              <w:top w:w="50" w:type="dxa"/>
              <w:bottom w:w="50" w:type="dxa"/>
              <w:left w:w="90" w:type="dxa"/>
              <w:right w:w="90" w:type="dxa"/>
            </w:tcMar>
          </w:tcPr>
          <w:p>
            <w:pPr>
              <w:pStyle w:val="BDOITable"/>
            </w:pPr>
            <w:r>
              <w:rPr>
                <w:sz w:val="17"/>
              </w:rPr>
              <w:t>Devices</w:t>
            </w:r>
          </w:p>
        </w:tc>
        <w:tc>
          <w:tcPr>
            <w:tcW w:type="dxa" w:w="3989"/>
            <w:tcMar>
              <w:top w:w="50" w:type="dxa"/>
              <w:bottom w:w="50" w:type="dxa"/>
              <w:left w:w="90" w:type="dxa"/>
              <w:right w:w="90" w:type="dxa"/>
            </w:tcMar>
          </w:tcPr>
          <w:p>
            <w:pPr>
              <w:pStyle w:val="BDOITable"/>
            </w:pPr>
            <w:r>
              <w:rPr>
                <w:sz w:val="17"/>
              </w:rPr>
              <w:t>Same performance on mobile and desktop</w:t>
            </w:r>
          </w:p>
        </w:tc>
        <w:tc>
          <w:tcPr>
            <w:tcW w:type="dxa" w:w="3846"/>
            <w:tcMar>
              <w:top w:w="50" w:type="dxa"/>
              <w:bottom w:w="50" w:type="dxa"/>
              <w:left w:w="90" w:type="dxa"/>
              <w:right w:w="90" w:type="dxa"/>
            </w:tcMar>
          </w:tcPr>
          <w:p>
            <w:pPr>
              <w:pStyle w:val="BDOITable"/>
            </w:pPr>
            <w:r>
              <w:rPr>
                <w:sz w:val="17"/>
              </w:rPr>
              <w:t>Responsive screens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Availability</w:t>
            </w:r>
          </w:p>
        </w:tc>
        <w:tc>
          <w:tcPr>
            <w:tcW w:type="dxa" w:w="3989"/>
            <w:tcMar>
              <w:top w:w="50" w:type="dxa"/>
              <w:bottom w:w="50" w:type="dxa"/>
              <w:left w:w="90" w:type="dxa"/>
              <w:right w:w="90" w:type="dxa"/>
            </w:tcMar>
            <w:shd w:val="clear" w:color="auto" w:fill="E5F5FF"/>
          </w:tcPr>
          <w:p>
            <w:pPr>
              <w:pStyle w:val="BDOITable"/>
            </w:pPr>
            <w:r>
              <w:rPr>
                <w:sz w:val="17"/>
              </w:rPr>
              <w:t>Use 07:00-22:00 Monday to Saturday; availability, downtime and maintenance "follow existing QPS set up"</w:t>
            </w:r>
          </w:p>
        </w:tc>
        <w:tc>
          <w:tcPr>
            <w:tcW w:type="dxa" w:w="3846"/>
            <w:tcMar>
              <w:top w:w="50" w:type="dxa"/>
              <w:bottom w:w="50" w:type="dxa"/>
              <w:left w:w="90" w:type="dxa"/>
              <w:right w:w="90" w:type="dxa"/>
            </w:tcMar>
            <w:shd w:val="clear" w:color="auto" w:fill="E5F5FF"/>
          </w:tcPr>
          <w:p>
            <w:pPr>
              <w:pStyle w:val="BDOITable"/>
            </w:pPr>
            <w:r>
              <w:rPr>
                <w:sz w:val="17"/>
              </w:rPr>
              <w:t>BRD-1 window; QPS is out of scope, so BDOI gives the values (RQ28, XQ08)</w:t>
            </w:r>
          </w:p>
        </w:tc>
      </w:tr>
      <w:tr>
        <w:trPr>
          <w:cantSplit w:val="true"/>
        </w:trPr>
        <w:tc>
          <w:tcPr>
            <w:tcW w:type="dxa" w:w="2137"/>
            <w:tcMar>
              <w:top w:w="50" w:type="dxa"/>
              <w:bottom w:w="50" w:type="dxa"/>
              <w:left w:w="90" w:type="dxa"/>
              <w:right w:w="90" w:type="dxa"/>
            </w:tcMar>
          </w:tcPr>
          <w:p>
            <w:pPr>
              <w:pStyle w:val="BDOITable"/>
            </w:pPr>
            <w:r>
              <w:rPr>
                <w:sz w:val="17"/>
              </w:rPr>
              <w:t>Recovery</w:t>
            </w:r>
          </w:p>
        </w:tc>
        <w:tc>
          <w:tcPr>
            <w:tcW w:type="dxa" w:w="3989"/>
            <w:tcMar>
              <w:top w:w="50" w:type="dxa"/>
              <w:bottom w:w="50" w:type="dxa"/>
              <w:left w:w="90" w:type="dxa"/>
              <w:right w:w="90" w:type="dxa"/>
            </w:tcMar>
          </w:tcPr>
          <w:p>
            <w:pPr>
              <w:pStyle w:val="BDOITable"/>
            </w:pPr>
            <w:r>
              <w:rPr>
                <w:sz w:val="17"/>
              </w:rPr>
              <w:t>"Follow existing QPS set up"</w:t>
            </w:r>
          </w:p>
        </w:tc>
        <w:tc>
          <w:tcPr>
            <w:tcW w:type="dxa" w:w="3846"/>
            <w:tcMar>
              <w:top w:w="50" w:type="dxa"/>
              <w:bottom w:w="50" w:type="dxa"/>
              <w:left w:w="90" w:type="dxa"/>
              <w:right w:w="90" w:type="dxa"/>
            </w:tcMar>
          </w:tcPr>
          <w:p>
            <w:pPr>
              <w:pStyle w:val="BDOITable"/>
            </w:pPr>
            <w:r>
              <w:rPr>
                <w:sz w:val="17"/>
              </w:rPr>
              <w:t>Platform backup and recovery; one BIBS-wide NFR set is being agreed (XQ08)</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Retention</w:t>
            </w:r>
          </w:p>
        </w:tc>
        <w:tc>
          <w:tcPr>
            <w:tcW w:type="dxa" w:w="3989"/>
            <w:tcMar>
              <w:top w:w="50" w:type="dxa"/>
              <w:bottom w:w="50" w:type="dxa"/>
              <w:left w:w="90" w:type="dxa"/>
              <w:right w:w="90" w:type="dxa"/>
            </w:tcMar>
            <w:shd w:val="clear" w:color="auto" w:fill="E5F5FF"/>
          </w:tcPr>
          <w:p>
            <w:pPr>
              <w:pStyle w:val="BDOITable"/>
            </w:pPr>
            <w:r>
              <w:rPr>
                <w:sz w:val="17"/>
              </w:rPr>
              <w:t>"Follow existing QPS set up"</w:t>
            </w:r>
          </w:p>
        </w:tc>
        <w:tc>
          <w:tcPr>
            <w:tcW w:type="dxa" w:w="3846"/>
            <w:tcMar>
              <w:top w:w="50" w:type="dxa"/>
              <w:bottom w:w="50" w:type="dxa"/>
              <w:left w:w="90" w:type="dxa"/>
              <w:right w:w="90" w:type="dxa"/>
            </w:tcMar>
            <w:shd w:val="clear" w:color="auto" w:fill="E5F5FF"/>
          </w:tcPr>
          <w:p>
            <w:pPr>
              <w:pStyle w:val="BDOITable"/>
            </w:pPr>
            <w:r>
              <w:rPr>
                <w:sz w:val="17"/>
              </w:rPr>
              <w:t>BRD-1 retention framework with record type RENEWAL_CANDIDATE; values to confirm (RQ28)</w:t>
            </w:r>
          </w:p>
        </w:tc>
      </w:tr>
      <w:tr>
        <w:trPr>
          <w:cantSplit w:val="true"/>
        </w:trPr>
        <w:tc>
          <w:tcPr>
            <w:tcW w:type="dxa" w:w="2137"/>
            <w:tcMar>
              <w:top w:w="50" w:type="dxa"/>
              <w:bottom w:w="50" w:type="dxa"/>
              <w:left w:w="90" w:type="dxa"/>
              <w:right w:w="90" w:type="dxa"/>
            </w:tcMar>
          </w:tcPr>
          <w:p>
            <w:pPr>
              <w:pStyle w:val="BDOITable"/>
            </w:pPr>
            <w:r>
              <w:rPr>
                <w:sz w:val="17"/>
              </w:rPr>
              <w:t>Security</w:t>
            </w:r>
          </w:p>
        </w:tc>
        <w:tc>
          <w:tcPr>
            <w:tcW w:type="dxa" w:w="3989"/>
            <w:tcMar>
              <w:top w:w="50" w:type="dxa"/>
              <w:bottom w:w="50" w:type="dxa"/>
              <w:left w:w="90" w:type="dxa"/>
              <w:right w:w="90" w:type="dxa"/>
            </w:tcMar>
          </w:tcPr>
          <w:p>
            <w:pPr>
              <w:pStyle w:val="BDOITable"/>
            </w:pPr>
            <w:r>
              <w:rPr>
                <w:sz w:val="17"/>
              </w:rPr>
              <w:t>Encrypted, password-protected RA and insurer files; role-based access; approved domains and TLS</w:t>
            </w:r>
          </w:p>
        </w:tc>
        <w:tc>
          <w:tcPr>
            <w:tcW w:type="dxa" w:w="3846"/>
            <w:tcMar>
              <w:top w:w="50" w:type="dxa"/>
              <w:bottom w:w="50" w:type="dxa"/>
              <w:left w:w="90" w:type="dxa"/>
              <w:right w:w="90" w:type="dxa"/>
            </w:tcMar>
          </w:tcPr>
          <w:p>
            <w:pPr>
              <w:pStyle w:val="BDOITable"/>
            </w:pPr>
            <w:r>
              <w:rPr>
                <w:sz w:val="17"/>
              </w:rPr>
              <w:t>Protected e-mails; permissions and data scope; recipient policy (RQ16)</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Audit</w:t>
            </w:r>
          </w:p>
        </w:tc>
        <w:tc>
          <w:tcPr>
            <w:tcW w:type="dxa" w:w="3989"/>
            <w:tcMar>
              <w:top w:w="50" w:type="dxa"/>
              <w:bottom w:w="50" w:type="dxa"/>
              <w:left w:w="90" w:type="dxa"/>
              <w:right w:w="90" w:type="dxa"/>
            </w:tcMar>
            <w:shd w:val="clear" w:color="auto" w:fill="E5F5FF"/>
          </w:tcPr>
          <w:p>
            <w:pPr>
              <w:pStyle w:val="BDOITable"/>
            </w:pPr>
            <w:r>
              <w:rPr>
                <w:sz w:val="17"/>
              </w:rPr>
              <w:t>Every action logged with user, time and source</w:t>
            </w:r>
          </w:p>
        </w:tc>
        <w:tc>
          <w:tcPr>
            <w:tcW w:type="dxa" w:w="3846"/>
            <w:tcMar>
              <w:top w:w="50" w:type="dxa"/>
              <w:bottom w:w="50" w:type="dxa"/>
              <w:left w:w="90" w:type="dxa"/>
              <w:right w:w="90" w:type="dxa"/>
            </w:tcMar>
            <w:shd w:val="clear" w:color="auto" w:fill="E5F5FF"/>
          </w:tcPr>
          <w:p>
            <w:pPr>
              <w:pStyle w:val="BDOITable"/>
            </w:pPr>
            <w:r>
              <w:rPr>
                <w:sz w:val="17"/>
              </w:rPr>
              <w:t>History and audit that no user can change (FR-RN-004)</w:t>
            </w:r>
          </w:p>
        </w:tc>
      </w:tr>
    </w:tbl>
    <w:p>
      <w:pPr>
        <w:pStyle w:val="BDOISpacer"/>
      </w:pPr>
    </w:p>
    <w:p>
      <w:pPr>
        <w:pStyle w:val="Heading1"/>
        <w:pageBreakBefore/>
        <w:pBdr>
          <w:bottom w:val="single" w:sz="4" w:space="4" w:color="99C1E7"/>
        </w:pBdr>
      </w:pPr>
      <w:bookmarkStart w:id="201" w:name="_Toc000201"/>
      <w:r>
        <w:rPr/>
        <w:t>9 Configuration items owned by the Business and System Administrators</w:t>
      </w:r>
      <w:bookmarkEnd w:id="201"/>
    </w:p>
    <w:p>
      <w:r>
        <w:rPr/>
        <w:t>The items below are changed in BIBS without a release. Changes are audited.</w:t>
      </w:r>
    </w:p>
    <w:p>
      <w:pPr>
        <w:pStyle w:val="Heading2"/>
      </w:pPr>
      <w:bookmarkStart w:id="202" w:name="_Toc000202"/>
      <w:r>
        <w:rPr/>
        <w:t>9.1 Parameters</w:t>
      </w:r>
      <w:bookmarkEnd w:id="202"/>
    </w:p>
    <w:p>
      <w:pPr>
        <w:pStyle w:val="Caption"/>
        <w:keepNext/>
        <w:spacing w:after="60"/>
      </w:pPr>
      <w:r>
        <w:rPr>
          <w:b/>
          <w:i w:val="0"/>
        </w:rPr>
        <w:t xml:space="preserve">Table 21: </w:t>
      </w:r>
      <w:r>
        <w:rPr/>
        <w:t>Renewal parameters (category RENEWAL)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802"/>
        <w:gridCol w:w="444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RNW_EXTRACTION_LEAD_DAYS</w:t>
            </w:r>
          </w:p>
        </w:tc>
        <w:tc>
          <w:tcPr>
            <w:tcW w:type="dxa" w:w="1802"/>
            <w:tcMar>
              <w:top w:w="50" w:type="dxa"/>
              <w:bottom w:w="50" w:type="dxa"/>
              <w:left w:w="90" w:type="dxa"/>
              <w:right w:w="90" w:type="dxa"/>
            </w:tcMar>
          </w:tcPr>
          <w:p>
            <w:pPr>
              <w:pStyle w:val="BDOITable"/>
            </w:pPr>
            <w:r>
              <w:rPr>
                <w:sz w:val="17"/>
              </w:rPr>
              <w:t>140</w:t>
            </w:r>
          </w:p>
        </w:tc>
        <w:tc>
          <w:tcPr>
            <w:tcW w:type="dxa" w:w="4445"/>
            <w:tcMar>
              <w:top w:w="50" w:type="dxa"/>
              <w:bottom w:w="50" w:type="dxa"/>
              <w:left w:w="90" w:type="dxa"/>
              <w:right w:w="90" w:type="dxa"/>
            </w:tcMar>
          </w:tcPr>
          <w:p>
            <w:pPr>
              <w:pStyle w:val="BDOITable"/>
            </w:pPr>
            <w:r>
              <w:rPr>
                <w:sz w:val="17"/>
              </w:rPr>
              <w:t>Days before expiry at which the job extracts a policy</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RNW_EXTRACTION_LEAD_DAYS_BY_SEGMENT</w:t>
            </w:r>
          </w:p>
        </w:tc>
        <w:tc>
          <w:tcPr>
            <w:tcW w:type="dxa" w:w="1802"/>
            <w:tcMar>
              <w:top w:w="50" w:type="dxa"/>
              <w:bottom w:w="50" w:type="dxa"/>
              <w:left w:w="90" w:type="dxa"/>
              <w:right w:w="90" w:type="dxa"/>
            </w:tcMar>
            <w:shd w:val="clear" w:color="auto" w:fill="E5F5FF"/>
          </w:tcPr>
          <w:p>
            <w:pPr>
              <w:pStyle w:val="BDOITable"/>
            </w:pPr>
            <w:r>
              <w:rPr>
                <w:sz w:val="17"/>
              </w:rPr>
              <w:t>empty</w:t>
            </w:r>
          </w:p>
        </w:tc>
        <w:tc>
          <w:tcPr>
            <w:tcW w:type="dxa" w:w="4445"/>
            <w:tcMar>
              <w:top w:w="50" w:type="dxa"/>
              <w:bottom w:w="50" w:type="dxa"/>
              <w:left w:w="90" w:type="dxa"/>
              <w:right w:w="90" w:type="dxa"/>
            </w:tcMar>
            <w:shd w:val="clear" w:color="auto" w:fill="E5F5FF"/>
          </w:tcPr>
          <w:p>
            <w:pPr>
              <w:pStyle w:val="BDOITable"/>
            </w:pPr>
            <w:r>
              <w:rPr>
                <w:sz w:val="17"/>
              </w:rPr>
              <w:t>Lead days per segment (segment=days)</w:t>
            </w:r>
          </w:p>
        </w:tc>
      </w:tr>
      <w:tr>
        <w:trPr>
          <w:cantSplit w:val="true"/>
        </w:trPr>
        <w:tc>
          <w:tcPr>
            <w:tcW w:type="dxa" w:w="3724"/>
            <w:tcMar>
              <w:top w:w="50" w:type="dxa"/>
              <w:bottom w:w="50" w:type="dxa"/>
              <w:left w:w="90" w:type="dxa"/>
              <w:right w:w="90" w:type="dxa"/>
            </w:tcMar>
          </w:tcPr>
          <w:p>
            <w:pPr>
              <w:pStyle w:val="BDOITable"/>
            </w:pPr>
            <w:r>
              <w:rPr>
                <w:sz w:val="17"/>
              </w:rPr>
              <w:t>RNW_GOLIVE_EXTRACTION_TO</w:t>
            </w:r>
          </w:p>
        </w:tc>
        <w:tc>
          <w:tcPr>
            <w:tcW w:type="dxa" w:w="1802"/>
            <w:tcMar>
              <w:top w:w="50" w:type="dxa"/>
              <w:bottom w:w="50" w:type="dxa"/>
              <w:left w:w="90" w:type="dxa"/>
              <w:right w:w="90" w:type="dxa"/>
            </w:tcMar>
          </w:tcPr>
          <w:p>
            <w:pPr>
              <w:pStyle w:val="BDOITable"/>
            </w:pPr>
            <w:r>
              <w:rPr>
                <w:sz w:val="17"/>
              </w:rPr>
              <w:t>31 May 2028</w:t>
            </w:r>
          </w:p>
        </w:tc>
        <w:tc>
          <w:tcPr>
            <w:tcW w:type="dxa" w:w="4445"/>
            <w:tcMar>
              <w:top w:w="50" w:type="dxa"/>
              <w:bottom w:w="50" w:type="dxa"/>
              <w:left w:w="90" w:type="dxa"/>
              <w:right w:w="90" w:type="dxa"/>
            </w:tcMar>
          </w:tcPr>
          <w:p>
            <w:pPr>
              <w:pStyle w:val="BDOITable"/>
            </w:pPr>
            <w:r>
              <w:rPr>
                <w:sz w:val="17"/>
              </w:rPr>
              <w:t>Last expiry date taken by the go-live extraction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RNW_GOLIVE_URGENT_TO</w:t>
            </w:r>
          </w:p>
        </w:tc>
        <w:tc>
          <w:tcPr>
            <w:tcW w:type="dxa" w:w="1802"/>
            <w:tcMar>
              <w:top w:w="50" w:type="dxa"/>
              <w:bottom w:w="50" w:type="dxa"/>
              <w:left w:w="90" w:type="dxa"/>
              <w:right w:w="90" w:type="dxa"/>
            </w:tcMar>
            <w:shd w:val="clear" w:color="auto" w:fill="E5F5FF"/>
          </w:tcPr>
          <w:p>
            <w:pPr>
              <w:pStyle w:val="BDOITable"/>
            </w:pPr>
            <w:r>
              <w:rPr>
                <w:sz w:val="17"/>
              </w:rPr>
              <w:t>31 January 2028</w:t>
            </w:r>
          </w:p>
        </w:tc>
        <w:tc>
          <w:tcPr>
            <w:tcW w:type="dxa" w:w="4445"/>
            <w:tcMar>
              <w:top w:w="50" w:type="dxa"/>
              <w:bottom w:w="50" w:type="dxa"/>
              <w:left w:w="90" w:type="dxa"/>
              <w:right w:w="90" w:type="dxa"/>
            </w:tcMar>
            <w:shd w:val="clear" w:color="auto" w:fill="E5F5FF"/>
          </w:tcPr>
          <w:p>
            <w:pPr>
              <w:pStyle w:val="BDOITable"/>
            </w:pPr>
            <w:r>
              <w:rPr>
                <w:sz w:val="17"/>
              </w:rPr>
              <w:t>Expiries up to this date are flagged Urgent at go-live</w:t>
            </w:r>
          </w:p>
        </w:tc>
      </w:tr>
      <w:tr>
        <w:trPr>
          <w:cantSplit w:val="true"/>
        </w:trPr>
        <w:tc>
          <w:tcPr>
            <w:tcW w:type="dxa" w:w="3724"/>
            <w:tcMar>
              <w:top w:w="50" w:type="dxa"/>
              <w:bottom w:w="50" w:type="dxa"/>
              <w:left w:w="90" w:type="dxa"/>
              <w:right w:w="90" w:type="dxa"/>
            </w:tcMar>
          </w:tcPr>
          <w:p>
            <w:pPr>
              <w:pStyle w:val="BDOITable"/>
            </w:pPr>
            <w:r>
              <w:rPr>
                <w:sz w:val="17"/>
              </w:rPr>
              <w:t>RNW_BULK_INITIATION_SEGMENTS</w:t>
            </w:r>
          </w:p>
        </w:tc>
        <w:tc>
          <w:tcPr>
            <w:tcW w:type="dxa" w:w="1802"/>
            <w:tcMar>
              <w:top w:w="50" w:type="dxa"/>
              <w:bottom w:w="50" w:type="dxa"/>
              <w:left w:w="90" w:type="dxa"/>
              <w:right w:w="90" w:type="dxa"/>
            </w:tcMar>
          </w:tcPr>
          <w:p>
            <w:pPr>
              <w:pStyle w:val="BDOITable"/>
            </w:pPr>
            <w:r>
              <w:rPr>
                <w:sz w:val="17"/>
              </w:rPr>
              <w:t>CLG</w:t>
            </w:r>
          </w:p>
        </w:tc>
        <w:tc>
          <w:tcPr>
            <w:tcW w:type="dxa" w:w="4445"/>
            <w:tcMar>
              <w:top w:w="50" w:type="dxa"/>
              <w:bottom w:w="50" w:type="dxa"/>
              <w:left w:w="90" w:type="dxa"/>
              <w:right w:w="90" w:type="dxa"/>
            </w:tcMar>
          </w:tcPr>
          <w:p>
            <w:pPr>
              <w:pStyle w:val="BDOITable"/>
            </w:pPr>
            <w:r>
              <w:rPr>
                <w:sz w:val="17"/>
              </w:rPr>
              <w:t>Segments initiated in bulk</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RNW_CBG_STP_LINES</w:t>
            </w:r>
          </w:p>
        </w:tc>
        <w:tc>
          <w:tcPr>
            <w:tcW w:type="dxa" w:w="1802"/>
            <w:tcMar>
              <w:top w:w="50" w:type="dxa"/>
              <w:bottom w:w="50" w:type="dxa"/>
              <w:left w:w="90" w:type="dxa"/>
              <w:right w:w="90" w:type="dxa"/>
            </w:tcMar>
            <w:shd w:val="clear" w:color="auto" w:fill="E5F5FF"/>
          </w:tcPr>
          <w:p>
            <w:pPr>
              <w:pStyle w:val="BDOITable"/>
            </w:pPr>
            <w:r>
              <w:rPr>
                <w:sz w:val="17"/>
              </w:rPr>
              <w:t>MOTOR, PROPERTY (CBG)</w:t>
            </w:r>
          </w:p>
        </w:tc>
        <w:tc>
          <w:tcPr>
            <w:tcW w:type="dxa" w:w="4445"/>
            <w:tcMar>
              <w:top w:w="50" w:type="dxa"/>
              <w:bottom w:w="50" w:type="dxa"/>
              <w:left w:w="90" w:type="dxa"/>
              <w:right w:w="90" w:type="dxa"/>
            </w:tcMar>
            <w:shd w:val="clear" w:color="auto" w:fill="E5F5FF"/>
          </w:tcPr>
          <w:p>
            <w:pPr>
              <w:pStyle w:val="BDOITable"/>
            </w:pPr>
            <w:r>
              <w:rPr>
                <w:sz w:val="17"/>
              </w:rPr>
              <w:t>Lines of the CBG straight-through path</w:t>
            </w:r>
          </w:p>
        </w:tc>
      </w:tr>
      <w:tr>
        <w:trPr>
          <w:cantSplit w:val="true"/>
        </w:trPr>
        <w:tc>
          <w:tcPr>
            <w:tcW w:type="dxa" w:w="3724"/>
            <w:tcMar>
              <w:top w:w="50" w:type="dxa"/>
              <w:bottom w:w="50" w:type="dxa"/>
              <w:left w:w="90" w:type="dxa"/>
              <w:right w:w="90" w:type="dxa"/>
            </w:tcMar>
          </w:tcPr>
          <w:p>
            <w:pPr>
              <w:pStyle w:val="BDOITable"/>
            </w:pPr>
            <w:r>
              <w:rPr>
                <w:sz w:val="17"/>
              </w:rPr>
              <w:t>RNW_STP_SKIP_TL_REVIEW</w:t>
            </w:r>
          </w:p>
        </w:tc>
        <w:tc>
          <w:tcPr>
            <w:tcW w:type="dxa" w:w="1802"/>
            <w:tcMar>
              <w:top w:w="50" w:type="dxa"/>
              <w:bottom w:w="50" w:type="dxa"/>
              <w:left w:w="90" w:type="dxa"/>
              <w:right w:w="90" w:type="dxa"/>
            </w:tcMar>
          </w:tcPr>
          <w:p>
            <w:pPr>
              <w:pStyle w:val="BDOITable"/>
            </w:pPr>
            <w:r>
              <w:rPr>
                <w:sz w:val="17"/>
              </w:rPr>
              <w:t>true</w:t>
            </w:r>
          </w:p>
        </w:tc>
        <w:tc>
          <w:tcPr>
            <w:tcW w:type="dxa" w:w="4445"/>
            <w:tcMar>
              <w:top w:w="50" w:type="dxa"/>
              <w:bottom w:w="50" w:type="dxa"/>
              <w:left w:w="90" w:type="dxa"/>
              <w:right w:w="90" w:type="dxa"/>
            </w:tcMar>
          </w:tcPr>
          <w:p>
            <w:pPr>
              <w:pStyle w:val="BDOITable"/>
            </w:pPr>
            <w:r>
              <w:rPr>
                <w:sz w:val="17"/>
              </w:rPr>
              <w:t>AUTO dispositions skip the TL review</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RNW_OUTSTANDING_THRESHOLD</w:t>
            </w:r>
          </w:p>
        </w:tc>
        <w:tc>
          <w:tcPr>
            <w:tcW w:type="dxa" w:w="1802"/>
            <w:tcMar>
              <w:top w:w="50" w:type="dxa"/>
              <w:bottom w:w="50" w:type="dxa"/>
              <w:left w:w="90" w:type="dxa"/>
              <w:right w:w="90" w:type="dxa"/>
            </w:tcMar>
            <w:shd w:val="clear" w:color="auto" w:fill="E5F5FF"/>
          </w:tcPr>
          <w:p>
            <w:pPr>
              <w:pStyle w:val="BDOITable"/>
            </w:pPr>
            <w:r>
              <w:rPr>
                <w:sz w:val="17"/>
              </w:rPr>
              <w:t>0.00</w:t>
            </w:r>
          </w:p>
        </w:tc>
        <w:tc>
          <w:tcPr>
            <w:tcW w:type="dxa" w:w="4445"/>
            <w:tcMar>
              <w:top w:w="50" w:type="dxa"/>
              <w:bottom w:w="50" w:type="dxa"/>
              <w:left w:w="90" w:type="dxa"/>
              <w:right w:w="90" w:type="dxa"/>
            </w:tcMar>
            <w:shd w:val="clear" w:color="auto" w:fill="E5F5FF"/>
          </w:tcPr>
          <w:p>
            <w:pPr>
              <w:pStyle w:val="BDOITable"/>
            </w:pPr>
            <w:r>
              <w:rPr>
                <w:sz w:val="17"/>
              </w:rPr>
              <w:t>Open premium above which the outstanding flag is raised</w:t>
            </w:r>
          </w:p>
        </w:tc>
      </w:tr>
      <w:tr>
        <w:trPr>
          <w:cantSplit w:val="true"/>
        </w:trPr>
        <w:tc>
          <w:tcPr>
            <w:tcW w:type="dxa" w:w="3724"/>
            <w:tcMar>
              <w:top w:w="50" w:type="dxa"/>
              <w:bottom w:w="50" w:type="dxa"/>
              <w:left w:w="90" w:type="dxa"/>
              <w:right w:w="90" w:type="dxa"/>
            </w:tcMar>
          </w:tcPr>
          <w:p>
            <w:pPr>
              <w:pStyle w:val="BDOITable"/>
            </w:pPr>
            <w:r>
              <w:rPr>
                <w:sz w:val="17"/>
              </w:rPr>
              <w:t>RNW_FIN_IMPACT_TOLERANCE</w:t>
            </w:r>
          </w:p>
        </w:tc>
        <w:tc>
          <w:tcPr>
            <w:tcW w:type="dxa" w:w="1802"/>
            <w:tcMar>
              <w:top w:w="50" w:type="dxa"/>
              <w:bottom w:w="50" w:type="dxa"/>
              <w:left w:w="90" w:type="dxa"/>
              <w:right w:w="90" w:type="dxa"/>
            </w:tcMar>
          </w:tcPr>
          <w:p>
            <w:pPr>
              <w:pStyle w:val="BDOITable"/>
            </w:pPr>
            <w:r>
              <w:rPr>
                <w:sz w:val="17"/>
              </w:rPr>
              <w:t>0.00</w:t>
            </w:r>
          </w:p>
        </w:tc>
        <w:tc>
          <w:tcPr>
            <w:tcW w:type="dxa" w:w="4445"/>
            <w:tcMar>
              <w:top w:w="50" w:type="dxa"/>
              <w:bottom w:w="50" w:type="dxa"/>
              <w:left w:w="90" w:type="dxa"/>
              <w:right w:w="90" w:type="dxa"/>
            </w:tcMar>
          </w:tcPr>
          <w:p>
            <w:pPr>
              <w:pStyle w:val="BDOITable"/>
            </w:pPr>
            <w:r>
              <w:rPr>
                <w:sz w:val="17"/>
              </w:rPr>
              <w:t>Difference above which a renewal has a financial impact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RNW_RA_MIN_NOTICE_DAYS</w:t>
            </w:r>
          </w:p>
        </w:tc>
        <w:tc>
          <w:tcPr>
            <w:tcW w:type="dxa" w:w="1802"/>
            <w:tcMar>
              <w:top w:w="50" w:type="dxa"/>
              <w:bottom w:w="50" w:type="dxa"/>
              <w:left w:w="90" w:type="dxa"/>
              <w:right w:w="90" w:type="dxa"/>
            </w:tcMar>
            <w:shd w:val="clear" w:color="auto" w:fill="E5F5FF"/>
          </w:tcPr>
          <w:p>
            <w:pPr>
              <w:pStyle w:val="BDOITable"/>
            </w:pPr>
            <w:r>
              <w:rPr>
                <w:sz w:val="17"/>
              </w:rPr>
              <w:t>30</w:t>
            </w:r>
          </w:p>
        </w:tc>
        <w:tc>
          <w:tcPr>
            <w:tcW w:type="dxa" w:w="4445"/>
            <w:tcMar>
              <w:top w:w="50" w:type="dxa"/>
              <w:bottom w:w="50" w:type="dxa"/>
              <w:left w:w="90" w:type="dxa"/>
              <w:right w:w="90" w:type="dxa"/>
            </w:tcMar>
            <w:shd w:val="clear" w:color="auto" w:fill="E5F5FF"/>
          </w:tcPr>
          <w:p>
            <w:pPr>
              <w:pStyle w:val="BDOITable"/>
            </w:pPr>
            <w:r>
              <w:rPr>
                <w:sz w:val="17"/>
              </w:rPr>
              <w:t>RA later than this before expiry needs a confirmation</w:t>
            </w:r>
          </w:p>
        </w:tc>
      </w:tr>
      <w:tr>
        <w:trPr>
          <w:cantSplit w:val="true"/>
        </w:trPr>
        <w:tc>
          <w:tcPr>
            <w:tcW w:type="dxa" w:w="3724"/>
            <w:tcMar>
              <w:top w:w="50" w:type="dxa"/>
              <w:bottom w:w="50" w:type="dxa"/>
              <w:left w:w="90" w:type="dxa"/>
              <w:right w:w="90" w:type="dxa"/>
            </w:tcMar>
          </w:tcPr>
          <w:p>
            <w:pPr>
              <w:pStyle w:val="BDOITable"/>
            </w:pPr>
            <w:r>
              <w:rPr>
                <w:sz w:val="17"/>
              </w:rPr>
              <w:t>RNW_RA_SECOND_NOTICE_DAYS</w:t>
            </w:r>
          </w:p>
        </w:tc>
        <w:tc>
          <w:tcPr>
            <w:tcW w:type="dxa" w:w="1802"/>
            <w:tcMar>
              <w:top w:w="50" w:type="dxa"/>
              <w:bottom w:w="50" w:type="dxa"/>
              <w:left w:w="90" w:type="dxa"/>
              <w:right w:w="90" w:type="dxa"/>
            </w:tcMar>
          </w:tcPr>
          <w:p>
            <w:pPr>
              <w:pStyle w:val="BDOITable"/>
            </w:pPr>
            <w:r>
              <w:rPr>
                <w:sz w:val="17"/>
              </w:rPr>
              <w:t>15</w:t>
            </w:r>
          </w:p>
        </w:tc>
        <w:tc>
          <w:tcPr>
            <w:tcW w:type="dxa" w:w="4445"/>
            <w:tcMar>
              <w:top w:w="50" w:type="dxa"/>
              <w:bottom w:w="50" w:type="dxa"/>
              <w:left w:w="90" w:type="dxa"/>
              <w:right w:w="90" w:type="dxa"/>
            </w:tcMar>
          </w:tcPr>
          <w:p>
            <w:pPr>
              <w:pStyle w:val="BDOITable"/>
            </w:pPr>
            <w:r>
              <w:rPr>
                <w:sz w:val="17"/>
              </w:rPr>
              <w:t>Days after the first notice before a second notice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RNW_NRNS_REMINDER_DAYS</w:t>
            </w:r>
          </w:p>
        </w:tc>
        <w:tc>
          <w:tcPr>
            <w:tcW w:type="dxa" w:w="1802"/>
            <w:tcMar>
              <w:top w:w="50" w:type="dxa"/>
              <w:bottom w:w="50" w:type="dxa"/>
              <w:left w:w="90" w:type="dxa"/>
              <w:right w:w="90" w:type="dxa"/>
            </w:tcMar>
            <w:shd w:val="clear" w:color="auto" w:fill="E5F5FF"/>
          </w:tcPr>
          <w:p>
            <w:pPr>
              <w:pStyle w:val="BDOITable"/>
            </w:pPr>
            <w:r>
              <w:rPr>
                <w:sz w:val="17"/>
              </w:rPr>
              <w:t>90</w:t>
            </w:r>
          </w:p>
        </w:tc>
        <w:tc>
          <w:tcPr>
            <w:tcW w:type="dxa" w:w="4445"/>
            <w:tcMar>
              <w:top w:w="50" w:type="dxa"/>
              <w:bottom w:w="50" w:type="dxa"/>
              <w:left w:w="90" w:type="dxa"/>
              <w:right w:w="90" w:type="dxa"/>
            </w:tcMar>
            <w:shd w:val="clear" w:color="auto" w:fill="E5F5FF"/>
          </w:tcPr>
          <w:p>
            <w:pPr>
              <w:pStyle w:val="BDOITable"/>
            </w:pPr>
            <w:r>
              <w:rPr>
                <w:sz w:val="17"/>
              </w:rPr>
              <w:t>Days before expiry of the NRNS reminder</w:t>
            </w:r>
          </w:p>
        </w:tc>
      </w:tr>
      <w:tr>
        <w:trPr>
          <w:cantSplit w:val="true"/>
        </w:trPr>
        <w:tc>
          <w:tcPr>
            <w:tcW w:type="dxa" w:w="3724"/>
            <w:tcMar>
              <w:top w:w="50" w:type="dxa"/>
              <w:bottom w:w="50" w:type="dxa"/>
              <w:left w:w="90" w:type="dxa"/>
              <w:right w:w="90" w:type="dxa"/>
            </w:tcMar>
          </w:tcPr>
          <w:p>
            <w:pPr>
              <w:pStyle w:val="BDOITable"/>
            </w:pPr>
            <w:r>
              <w:rPr>
                <w:sz w:val="17"/>
              </w:rPr>
              <w:t>RNW_NON_ACCEPTANCE_DAYS</w:t>
            </w:r>
          </w:p>
        </w:tc>
        <w:tc>
          <w:tcPr>
            <w:tcW w:type="dxa" w:w="1802"/>
            <w:tcMar>
              <w:top w:w="50" w:type="dxa"/>
              <w:bottom w:w="50" w:type="dxa"/>
              <w:left w:w="90" w:type="dxa"/>
              <w:right w:w="90" w:type="dxa"/>
            </w:tcMar>
          </w:tcPr>
          <w:p>
            <w:pPr>
              <w:pStyle w:val="BDOITable"/>
            </w:pPr>
            <w:r>
              <w:rPr>
                <w:sz w:val="17"/>
              </w:rPr>
              <w:t>0</w:t>
            </w:r>
          </w:p>
        </w:tc>
        <w:tc>
          <w:tcPr>
            <w:tcW w:type="dxa" w:w="4445"/>
            <w:tcMar>
              <w:top w:w="50" w:type="dxa"/>
              <w:bottom w:w="50" w:type="dxa"/>
              <w:left w:w="90" w:type="dxa"/>
              <w:right w:w="90" w:type="dxa"/>
            </w:tcMar>
          </w:tcPr>
          <w:p>
            <w:pPr>
              <w:pStyle w:val="BDOITable"/>
            </w:pPr>
            <w:r>
              <w:rPr>
                <w:sz w:val="17"/>
              </w:rPr>
              <w:t>Days after expiry of the non-acceptance letter and closure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RNW_REOPEN_DAYS</w:t>
            </w:r>
          </w:p>
        </w:tc>
        <w:tc>
          <w:tcPr>
            <w:tcW w:type="dxa" w:w="1802"/>
            <w:tcMar>
              <w:top w:w="50" w:type="dxa"/>
              <w:bottom w:w="50" w:type="dxa"/>
              <w:left w:w="90" w:type="dxa"/>
              <w:right w:w="90" w:type="dxa"/>
            </w:tcMar>
            <w:shd w:val="clear" w:color="auto" w:fill="E5F5FF"/>
          </w:tcPr>
          <w:p>
            <w:pPr>
              <w:pStyle w:val="BDOITable"/>
            </w:pPr>
            <w:r>
              <w:rPr>
                <w:sz w:val="17"/>
              </w:rPr>
              <w:t>30</w:t>
            </w:r>
          </w:p>
        </w:tc>
        <w:tc>
          <w:tcPr>
            <w:tcW w:type="dxa" w:w="4445"/>
            <w:tcMar>
              <w:top w:w="50" w:type="dxa"/>
              <w:bottom w:w="50" w:type="dxa"/>
              <w:left w:w="90" w:type="dxa"/>
              <w:right w:w="90" w:type="dxa"/>
            </w:tcMar>
            <w:shd w:val="clear" w:color="auto" w:fill="E5F5FF"/>
          </w:tcPr>
          <w:p>
            <w:pPr>
              <w:pStyle w:val="BDOITable"/>
            </w:pPr>
            <w:r>
              <w:rPr>
                <w:sz w:val="17"/>
              </w:rPr>
              <w:t>Days after expiry during which Not for Renewal can be re-opened</w:t>
            </w:r>
          </w:p>
        </w:tc>
      </w:tr>
      <w:tr>
        <w:trPr>
          <w:cantSplit w:val="true"/>
        </w:trPr>
        <w:tc>
          <w:tcPr>
            <w:tcW w:type="dxa" w:w="3724"/>
            <w:tcMar>
              <w:top w:w="50" w:type="dxa"/>
              <w:bottom w:w="50" w:type="dxa"/>
              <w:left w:w="90" w:type="dxa"/>
              <w:right w:w="90" w:type="dxa"/>
            </w:tcMar>
          </w:tcPr>
          <w:p>
            <w:pPr>
              <w:pStyle w:val="BDOITable"/>
            </w:pPr>
            <w:r>
              <w:rPr>
                <w:sz w:val="17"/>
              </w:rPr>
              <w:t>RNW_ESCALATION_DAYS</w:t>
            </w:r>
          </w:p>
        </w:tc>
        <w:tc>
          <w:tcPr>
            <w:tcW w:type="dxa" w:w="1802"/>
            <w:tcMar>
              <w:top w:w="50" w:type="dxa"/>
              <w:bottom w:w="50" w:type="dxa"/>
              <w:left w:w="90" w:type="dxa"/>
              <w:right w:w="90" w:type="dxa"/>
            </w:tcMar>
          </w:tcPr>
          <w:p>
            <w:pPr>
              <w:pStyle w:val="BDOITable"/>
            </w:pPr>
            <w:r>
              <w:rPr>
                <w:sz w:val="17"/>
              </w:rPr>
              <w:t>IBG=60, LEASING=60, *=30</w:t>
            </w:r>
          </w:p>
        </w:tc>
        <w:tc>
          <w:tcPr>
            <w:tcW w:type="dxa" w:w="4445"/>
            <w:tcMar>
              <w:top w:w="50" w:type="dxa"/>
              <w:bottom w:w="50" w:type="dxa"/>
              <w:left w:w="90" w:type="dxa"/>
              <w:right w:w="90" w:type="dxa"/>
            </w:tcMar>
          </w:tcPr>
          <w:p>
            <w:pPr>
              <w:pStyle w:val="BDOITable"/>
            </w:pPr>
            <w:r>
              <w:rPr>
                <w:sz w:val="17"/>
              </w:rPr>
              <w:t>Days to expiry of the ageing attention flag per segment (no automatic escalation)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RNW_EXCEPTION_AGEING_DAYS</w:t>
            </w:r>
          </w:p>
        </w:tc>
        <w:tc>
          <w:tcPr>
            <w:tcW w:type="dxa" w:w="1802"/>
            <w:tcMar>
              <w:top w:w="50" w:type="dxa"/>
              <w:bottom w:w="50" w:type="dxa"/>
              <w:left w:w="90" w:type="dxa"/>
              <w:right w:w="90" w:type="dxa"/>
            </w:tcMar>
            <w:shd w:val="clear" w:color="auto" w:fill="E5F5FF"/>
          </w:tcPr>
          <w:p>
            <w:pPr>
              <w:pStyle w:val="BDOITable"/>
            </w:pPr>
            <w:r>
              <w:rPr>
                <w:sz w:val="17"/>
              </w:rPr>
              <w:t>5</w:t>
            </w:r>
          </w:p>
        </w:tc>
        <w:tc>
          <w:tcPr>
            <w:tcW w:type="dxa" w:w="4445"/>
            <w:tcMar>
              <w:top w:w="50" w:type="dxa"/>
              <w:bottom w:w="50" w:type="dxa"/>
              <w:left w:w="90" w:type="dxa"/>
              <w:right w:w="90" w:type="dxa"/>
            </w:tcMar>
            <w:shd w:val="clear" w:color="auto" w:fill="E5F5FF"/>
          </w:tcPr>
          <w:p>
            <w:pPr>
              <w:pStyle w:val="BDOITable"/>
            </w:pPr>
            <w:r>
              <w:rPr>
                <w:sz w:val="17"/>
              </w:rPr>
              <w:t>Working days an exception stays open before its ageing alert (R29-05)</w:t>
            </w:r>
          </w:p>
        </w:tc>
      </w:tr>
      <w:tr>
        <w:trPr>
          <w:cantSplit w:val="true"/>
        </w:trPr>
        <w:tc>
          <w:tcPr>
            <w:tcW w:type="dxa" w:w="3724"/>
            <w:tcMar>
              <w:top w:w="50" w:type="dxa"/>
              <w:bottom w:w="50" w:type="dxa"/>
              <w:left w:w="90" w:type="dxa"/>
              <w:right w:w="90" w:type="dxa"/>
            </w:tcMar>
          </w:tcPr>
          <w:p>
            <w:pPr>
              <w:pStyle w:val="BDOITable"/>
            </w:pPr>
            <w:r>
              <w:rPr>
                <w:sz w:val="17"/>
              </w:rPr>
              <w:t>RNW_NRNS_WAITING_DAYS</w:t>
            </w:r>
          </w:p>
        </w:tc>
        <w:tc>
          <w:tcPr>
            <w:tcW w:type="dxa" w:w="1802"/>
            <w:tcMar>
              <w:top w:w="50" w:type="dxa"/>
              <w:bottom w:w="50" w:type="dxa"/>
              <w:left w:w="90" w:type="dxa"/>
              <w:right w:w="90" w:type="dxa"/>
            </w:tcMar>
          </w:tcPr>
          <w:p>
            <w:pPr>
              <w:pStyle w:val="BDOITable"/>
            </w:pPr>
            <w:r>
              <w:rPr>
                <w:sz w:val="17"/>
              </w:rPr>
              <w:t>CBG=0, *=0</w:t>
            </w:r>
          </w:p>
        </w:tc>
        <w:tc>
          <w:tcPr>
            <w:tcW w:type="dxa" w:w="4445"/>
            <w:tcMar>
              <w:top w:w="50" w:type="dxa"/>
              <w:bottom w:w="50" w:type="dxa"/>
              <w:left w:w="90" w:type="dxa"/>
              <w:right w:w="90" w:type="dxa"/>
            </w:tcMar>
          </w:tcPr>
          <w:p>
            <w:pPr>
              <w:pStyle w:val="BDOITable"/>
            </w:pPr>
            <w:r>
              <w:rPr>
                <w:sz w:val="17"/>
              </w:rPr>
              <w:t>Days after the effective expiry date before the NRNS tag (R37 annex)</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RNW_HOLD_COVER_DAYS</w:t>
            </w:r>
          </w:p>
        </w:tc>
        <w:tc>
          <w:tcPr>
            <w:tcW w:type="dxa" w:w="1802"/>
            <w:tcMar>
              <w:top w:w="50" w:type="dxa"/>
              <w:bottom w:w="50" w:type="dxa"/>
              <w:left w:w="90" w:type="dxa"/>
              <w:right w:w="90" w:type="dxa"/>
            </w:tcMar>
            <w:shd w:val="clear" w:color="auto" w:fill="E5F5FF"/>
          </w:tcPr>
          <w:p>
            <w:pPr>
              <w:pStyle w:val="BDOITable"/>
            </w:pPr>
            <w:r>
              <w:rPr>
                <w:sz w:val="17"/>
              </w:rPr>
              <w:t>30 (30 or 60)</w:t>
            </w:r>
          </w:p>
        </w:tc>
        <w:tc>
          <w:tcPr>
            <w:tcW w:type="dxa" w:w="4445"/>
            <w:tcMar>
              <w:top w:w="50" w:type="dxa"/>
              <w:bottom w:w="50" w:type="dxa"/>
              <w:left w:w="90" w:type="dxa"/>
              <w:right w:w="90" w:type="dxa"/>
            </w:tcMar>
            <w:shd w:val="clear" w:color="auto" w:fill="E5F5FF"/>
          </w:tcPr>
          <w:p>
            <w:pPr>
              <w:pStyle w:val="BDOITable"/>
            </w:pPr>
            <w:r>
              <w:rPr>
                <w:sz w:val="17"/>
              </w:rPr>
              <w:t>Duration of a renewal hold cover (BRRN.042, R37-HC-01)</w:t>
            </w:r>
          </w:p>
        </w:tc>
      </w:tr>
      <w:tr>
        <w:trPr>
          <w:cantSplit w:val="true"/>
        </w:trPr>
        <w:tc>
          <w:tcPr>
            <w:tcW w:type="dxa" w:w="3724"/>
            <w:tcMar>
              <w:top w:w="50" w:type="dxa"/>
              <w:bottom w:w="50" w:type="dxa"/>
              <w:left w:w="90" w:type="dxa"/>
              <w:right w:w="90" w:type="dxa"/>
            </w:tcMar>
          </w:tcPr>
          <w:p>
            <w:pPr>
              <w:pStyle w:val="BDOITable"/>
            </w:pPr>
            <w:r>
              <w:rPr>
                <w:sz w:val="17"/>
              </w:rPr>
              <w:t>TSI_THRESHOLD (check setting)</w:t>
            </w:r>
          </w:p>
        </w:tc>
        <w:tc>
          <w:tcPr>
            <w:tcW w:type="dxa" w:w="1802"/>
            <w:tcMar>
              <w:top w:w="50" w:type="dxa"/>
              <w:bottom w:w="50" w:type="dxa"/>
              <w:left w:w="90" w:type="dxa"/>
              <w:right w:w="90" w:type="dxa"/>
            </w:tcMar>
          </w:tcPr>
          <w:p>
            <w:pPr>
              <w:pStyle w:val="BDOITable"/>
            </w:pPr>
            <w:r>
              <w:rPr>
                <w:sz w:val="17"/>
              </w:rPr>
              <w:t>250,000,000.00</w:t>
            </w:r>
          </w:p>
        </w:tc>
        <w:tc>
          <w:tcPr>
            <w:tcW w:type="dxa" w:w="4445"/>
            <w:tcMar>
              <w:top w:w="50" w:type="dxa"/>
              <w:bottom w:w="50" w:type="dxa"/>
              <w:left w:w="90" w:type="dxa"/>
              <w:right w:w="90" w:type="dxa"/>
            </w:tcMar>
          </w:tcPr>
          <w:p>
            <w:pPr>
              <w:pStyle w:val="BDOITable"/>
            </w:pPr>
            <w:r>
              <w:rPr>
                <w:sz w:val="17"/>
              </w:rPr>
              <w:t>Total sum insured above which a renewal goes to TSU or proposal handling (SC-12, SC-13)</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RNW_KYC_SEGMENTS</w:t>
            </w:r>
          </w:p>
        </w:tc>
        <w:tc>
          <w:tcPr>
            <w:tcW w:type="dxa" w:w="1802"/>
            <w:tcMar>
              <w:top w:w="50" w:type="dxa"/>
              <w:bottom w:w="50" w:type="dxa"/>
              <w:left w:w="90" w:type="dxa"/>
              <w:right w:w="90" w:type="dxa"/>
            </w:tcMar>
            <w:shd w:val="clear" w:color="auto" w:fill="E5F5FF"/>
          </w:tcPr>
          <w:p>
            <w:pPr>
              <w:pStyle w:val="BDOITable"/>
            </w:pPr>
            <w:r>
              <w:rPr>
                <w:sz w:val="17"/>
              </w:rPr>
              <w:t>empty (all)</w:t>
            </w:r>
          </w:p>
        </w:tc>
        <w:tc>
          <w:tcPr>
            <w:tcW w:type="dxa" w:w="4445"/>
            <w:tcMar>
              <w:top w:w="50" w:type="dxa"/>
              <w:bottom w:w="50" w:type="dxa"/>
              <w:left w:w="90" w:type="dxa"/>
              <w:right w:w="90" w:type="dxa"/>
            </w:tcMar>
            <w:shd w:val="clear" w:color="auto" w:fill="E5F5FF"/>
          </w:tcPr>
          <w:p>
            <w:pPr>
              <w:pStyle w:val="BDOITable"/>
            </w:pPr>
            <w:r>
              <w:rPr>
                <w:sz w:val="17"/>
              </w:rPr>
              <w:t>Segments where the KYC flag applies</w:t>
            </w:r>
          </w:p>
        </w:tc>
      </w:tr>
      <w:tr>
        <w:trPr>
          <w:cantSplit w:val="true"/>
        </w:trPr>
        <w:tc>
          <w:tcPr>
            <w:tcW w:type="dxa" w:w="3724"/>
            <w:tcMar>
              <w:top w:w="50" w:type="dxa"/>
              <w:bottom w:w="50" w:type="dxa"/>
              <w:left w:w="90" w:type="dxa"/>
              <w:right w:w="90" w:type="dxa"/>
            </w:tcMar>
          </w:tcPr>
          <w:p>
            <w:pPr>
              <w:pStyle w:val="BDOITable"/>
            </w:pPr>
            <w:r>
              <w:rPr>
                <w:sz w:val="17"/>
              </w:rPr>
              <w:t>RNW_RMU_UNIT</w:t>
            </w:r>
          </w:p>
        </w:tc>
        <w:tc>
          <w:tcPr>
            <w:tcW w:type="dxa" w:w="1802"/>
            <w:tcMar>
              <w:top w:w="50" w:type="dxa"/>
              <w:bottom w:w="50" w:type="dxa"/>
              <w:left w:w="90" w:type="dxa"/>
              <w:right w:w="90" w:type="dxa"/>
            </w:tcMar>
          </w:tcPr>
          <w:p>
            <w:pPr>
              <w:pStyle w:val="BDOITable"/>
            </w:pPr>
            <w:r>
              <w:rPr>
                <w:sz w:val="17"/>
              </w:rPr>
              <w:t>empty</w:t>
            </w:r>
          </w:p>
        </w:tc>
        <w:tc>
          <w:tcPr>
            <w:tcW w:type="dxa" w:w="4445"/>
            <w:tcMar>
              <w:top w:w="50" w:type="dxa"/>
              <w:bottom w:w="50" w:type="dxa"/>
              <w:left w:w="90" w:type="dxa"/>
              <w:right w:w="90" w:type="dxa"/>
            </w:tcMar>
          </w:tcPr>
          <w:p>
            <w:pPr>
              <w:pStyle w:val="BDOITable"/>
            </w:pPr>
            <w:r>
              <w:rPr>
                <w:sz w:val="17"/>
              </w:rPr>
              <w:t>Unit that receives RMU accounts (empty = tag only)</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RNW_AUTO_PLACEMENT</w:t>
            </w:r>
          </w:p>
        </w:tc>
        <w:tc>
          <w:tcPr>
            <w:tcW w:type="dxa" w:w="1802"/>
            <w:tcMar>
              <w:top w:w="50" w:type="dxa"/>
              <w:bottom w:w="50" w:type="dxa"/>
              <w:left w:w="90" w:type="dxa"/>
              <w:right w:w="90" w:type="dxa"/>
            </w:tcMar>
            <w:shd w:val="clear" w:color="auto" w:fill="E5F5FF"/>
          </w:tcPr>
          <w:p>
            <w:pPr>
              <w:pStyle w:val="BDOITable"/>
            </w:pPr>
            <w:r>
              <w:rPr>
                <w:sz w:val="17"/>
              </w:rPr>
              <w:t>false</w:t>
            </w:r>
          </w:p>
        </w:tc>
        <w:tc>
          <w:tcPr>
            <w:tcW w:type="dxa" w:w="4445"/>
            <w:tcMar>
              <w:top w:w="50" w:type="dxa"/>
              <w:bottom w:w="50" w:type="dxa"/>
              <w:left w:w="90" w:type="dxa"/>
              <w:right w:w="90" w:type="dxa"/>
            </w:tcMar>
            <w:shd w:val="clear" w:color="auto" w:fill="E5F5FF"/>
          </w:tcPr>
          <w:p>
            <w:pPr>
              <w:pStyle w:val="BDOITable"/>
            </w:pPr>
            <w:r>
              <w:rPr>
                <w:sz w:val="17"/>
              </w:rPr>
              <w:t>Slip generated and sent automatically after acceptance; off for renewals, placement is a user action (Walkthrough addendum)</w:t>
            </w:r>
          </w:p>
        </w:tc>
      </w:tr>
      <w:tr>
        <w:trPr>
          <w:cantSplit w:val="true"/>
        </w:trPr>
        <w:tc>
          <w:tcPr>
            <w:tcW w:type="dxa" w:w="3724"/>
            <w:tcMar>
              <w:top w:w="50" w:type="dxa"/>
              <w:bottom w:w="50" w:type="dxa"/>
              <w:left w:w="90" w:type="dxa"/>
              <w:right w:w="90" w:type="dxa"/>
            </w:tcMar>
          </w:tcPr>
          <w:p>
            <w:pPr>
              <w:pStyle w:val="BDOITable"/>
            </w:pPr>
            <w:r>
              <w:rPr>
                <w:sz w:val="17"/>
              </w:rPr>
              <w:t>RNW_REFERENCE_PREFIX</w:t>
            </w:r>
          </w:p>
        </w:tc>
        <w:tc>
          <w:tcPr>
            <w:tcW w:type="dxa" w:w="1802"/>
            <w:tcMar>
              <w:top w:w="50" w:type="dxa"/>
              <w:bottom w:w="50" w:type="dxa"/>
              <w:left w:w="90" w:type="dxa"/>
              <w:right w:w="90" w:type="dxa"/>
            </w:tcMar>
          </w:tcPr>
          <w:p>
            <w:pPr>
              <w:pStyle w:val="BDOITable"/>
            </w:pPr>
            <w:r>
              <w:rPr>
                <w:sz w:val="17"/>
              </w:rPr>
              <w:t>RNW-&lt;yyyy&gt;</w:t>
            </w:r>
          </w:p>
        </w:tc>
        <w:tc>
          <w:tcPr>
            <w:tcW w:type="dxa" w:w="4445"/>
            <w:tcMar>
              <w:top w:w="50" w:type="dxa"/>
              <w:bottom w:w="50" w:type="dxa"/>
              <w:left w:w="90" w:type="dxa"/>
              <w:right w:w="90" w:type="dxa"/>
            </w:tcMar>
          </w:tcPr>
          <w:p>
            <w:pPr>
              <w:pStyle w:val="BDOITable"/>
            </w:pPr>
            <w:r>
              <w:rPr>
                <w:sz w:val="17"/>
              </w:rPr>
              <w:t>Prefix of renewal references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RNW_EXCLUDED_LINES</w:t>
            </w:r>
          </w:p>
        </w:tc>
        <w:tc>
          <w:tcPr>
            <w:tcW w:type="dxa" w:w="1802"/>
            <w:tcMar>
              <w:top w:w="50" w:type="dxa"/>
              <w:bottom w:w="50" w:type="dxa"/>
              <w:left w:w="90" w:type="dxa"/>
              <w:right w:w="90" w:type="dxa"/>
            </w:tcMar>
            <w:shd w:val="clear" w:color="auto" w:fill="E5F5FF"/>
          </w:tcPr>
          <w:p>
            <w:pPr>
              <w:pStyle w:val="BDOITable"/>
            </w:pPr>
            <w:r>
              <w:rPr>
                <w:sz w:val="17"/>
              </w:rPr>
              <w:t>HMO, GLI, GPA</w:t>
            </w:r>
          </w:p>
        </w:tc>
        <w:tc>
          <w:tcPr>
            <w:tcW w:type="dxa" w:w="4445"/>
            <w:tcMar>
              <w:top w:w="50" w:type="dxa"/>
              <w:bottom w:w="50" w:type="dxa"/>
              <w:left w:w="90" w:type="dxa"/>
              <w:right w:w="90" w:type="dxa"/>
            </w:tcMar>
            <w:shd w:val="clear" w:color="auto" w:fill="E5F5FF"/>
          </w:tcPr>
          <w:p>
            <w:pPr>
              <w:pStyle w:val="BDOITable"/>
            </w:pPr>
            <w:r>
              <w:rPr>
                <w:sz w:val="17"/>
              </w:rPr>
              <w:t>Lines excluded from extraction (Employee Benefits)</w:t>
            </w:r>
          </w:p>
        </w:tc>
      </w:tr>
      <w:tr>
        <w:trPr>
          <w:cantSplit w:val="true"/>
        </w:trPr>
        <w:tc>
          <w:tcPr>
            <w:tcW w:type="dxa" w:w="3724"/>
            <w:tcMar>
              <w:top w:w="50" w:type="dxa"/>
              <w:bottom w:w="50" w:type="dxa"/>
              <w:left w:w="90" w:type="dxa"/>
              <w:right w:w="90" w:type="dxa"/>
            </w:tcMar>
          </w:tcPr>
          <w:p>
            <w:pPr>
              <w:pStyle w:val="BDOITable"/>
            </w:pPr>
            <w:r>
              <w:rPr>
                <w:sz w:val="17"/>
              </w:rPr>
              <w:t>Job schedules</w:t>
            </w:r>
          </w:p>
        </w:tc>
        <w:tc>
          <w:tcPr>
            <w:tcW w:type="dxa" w:w="1802"/>
            <w:tcMar>
              <w:top w:w="50" w:type="dxa"/>
              <w:bottom w:w="50" w:type="dxa"/>
              <w:left w:w="90" w:type="dxa"/>
              <w:right w:w="90" w:type="dxa"/>
            </w:tcMar>
          </w:tcPr>
          <w:p>
            <w:pPr>
              <w:pStyle w:val="BDOITable"/>
            </w:pPr>
            <w:r>
              <w:rPr>
                <w:sz w:val="17"/>
              </w:rPr>
              <w:t>01:00, 01:30, 06:00 PHT; sweep 00:15 PHT</w:t>
            </w:r>
          </w:p>
        </w:tc>
        <w:tc>
          <w:tcPr>
            <w:tcW w:type="dxa" w:w="4445"/>
            <w:tcMar>
              <w:top w:w="50" w:type="dxa"/>
              <w:bottom w:w="50" w:type="dxa"/>
              <w:left w:w="90" w:type="dxa"/>
              <w:right w:w="90" w:type="dxa"/>
            </w:tcMar>
          </w:tcPr>
          <w:p>
            <w:pPr>
              <w:pStyle w:val="BDOITable"/>
            </w:pPr>
            <w:r>
              <w:rPr>
                <w:sz w:val="17"/>
              </w:rPr>
              <w:t>RNW_EXTRACTION, RNW_REEVALUATE, RNW_NRNS_LETTERS, RNW_EXPIRY_SWEEP</w:t>
            </w:r>
          </w:p>
        </w:tc>
      </w:tr>
    </w:tbl>
    <w:p>
      <w:pPr>
        <w:pStyle w:val="BDOISpacer"/>
      </w:pPr>
    </w:p>
    <w:p>
      <w:pPr>
        <w:pStyle w:val="Heading2"/>
      </w:pPr>
      <w:bookmarkStart w:id="203" w:name="_Toc000203"/>
      <w:r>
        <w:rPr/>
        <w:t>9.2 Lists of values</w:t>
      </w:r>
      <w:bookmarkEnd w:id="203"/>
    </w:p>
    <w:p>
      <w:pPr>
        <w:pStyle w:val="Caption"/>
        <w:keepNext/>
        <w:spacing w:after="60"/>
      </w:pPr>
      <w:r>
        <w:rPr>
          <w:b/>
          <w:i w:val="0"/>
        </w:rPr>
        <w:t xml:space="preserve">Table 22: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244"/>
            <w:tcMar>
              <w:top w:w="50" w:type="dxa"/>
              <w:bottom w:w="50" w:type="dxa"/>
              <w:left w:w="90" w:type="dxa"/>
              <w:right w:w="90" w:type="dxa"/>
            </w:tcMar>
          </w:tcPr>
          <w:p>
            <w:pPr>
              <w:pStyle w:val="BDOITable"/>
            </w:pPr>
            <w:r>
              <w:rPr>
                <w:sz w:val="17"/>
              </w:rPr>
              <w:t>RNW_DISPOSITION</w:t>
            </w:r>
          </w:p>
        </w:tc>
        <w:tc>
          <w:tcPr>
            <w:tcW w:type="dxa" w:w="6728"/>
            <w:tcMar>
              <w:top w:w="50" w:type="dxa"/>
              <w:bottom w:w="50" w:type="dxa"/>
              <w:left w:w="90" w:type="dxa"/>
              <w:right w:w="90" w:type="dxa"/>
            </w:tcMar>
          </w:tcPr>
          <w:p>
            <w:pPr>
              <w:pStyle w:val="BDOITable"/>
            </w:pPr>
            <w:r>
              <w:rPr>
                <w:sz w:val="17"/>
              </w:rPr>
              <w:t>For Renewal; Not for Renewal; For Quotation; For Proposal; Lost Business (labels only; codes fixed)</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RNW_NONRENEWAL_REASON</w:t>
            </w:r>
          </w:p>
        </w:tc>
        <w:tc>
          <w:tcPr>
            <w:tcW w:type="dxa" w:w="6728"/>
            <w:tcMar>
              <w:top w:w="50" w:type="dxa"/>
              <w:bottom w:w="50" w:type="dxa"/>
              <w:left w:w="90" w:type="dxa"/>
              <w:right w:w="90" w:type="dxa"/>
            </w:tcMar>
            <w:shd w:val="clear" w:color="auto" w:fill="E5F5FF"/>
          </w:tcPr>
          <w:p>
            <w:pPr>
              <w:pStyle w:val="BDOITable"/>
            </w:pPr>
            <w:r>
              <w:rPr>
                <w:sz w:val="17"/>
              </w:rPr>
              <w:t>RMU; With submitted policy; Loan fully paid; Direct to Insurer; Total Loss Claim; Unit Sold; Canceled Policy; Transfer to Another Marketing Unit; Non-renewable Accounts; Booked to New Invoice (attributes NAL-eligible, requires invoice no.)</w:t>
            </w:r>
          </w:p>
        </w:tc>
      </w:tr>
      <w:tr>
        <w:trPr>
          <w:cantSplit w:val="true"/>
        </w:trPr>
        <w:tc>
          <w:tcPr>
            <w:tcW w:type="dxa" w:w="3244"/>
            <w:tcMar>
              <w:top w:w="50" w:type="dxa"/>
              <w:bottom w:w="50" w:type="dxa"/>
              <w:left w:w="90" w:type="dxa"/>
              <w:right w:w="90" w:type="dxa"/>
            </w:tcMar>
          </w:tcPr>
          <w:p>
            <w:pPr>
              <w:pStyle w:val="BDOITable"/>
            </w:pPr>
            <w:r>
              <w:rPr>
                <w:sz w:val="17"/>
              </w:rPr>
              <w:t>RNW_RETURN_REASON</w:t>
            </w:r>
          </w:p>
        </w:tc>
        <w:tc>
          <w:tcPr>
            <w:tcW w:type="dxa" w:w="6728"/>
            <w:tcMar>
              <w:top w:w="50" w:type="dxa"/>
              <w:bottom w:w="50" w:type="dxa"/>
              <w:left w:w="90" w:type="dxa"/>
              <w:right w:w="90" w:type="dxa"/>
            </w:tcMar>
          </w:tcPr>
          <w:p>
            <w:pPr>
              <w:pStyle w:val="BDOITable"/>
            </w:pPr>
            <w:r>
              <w:rPr>
                <w:sz w:val="17"/>
              </w:rPr>
              <w:t>Values to be supplied by BDOI; Disapproved is provided for the summary counter 14 (RQ10)</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RNW_TRANSFER_REASON</w:t>
            </w:r>
          </w:p>
        </w:tc>
        <w:tc>
          <w:tcPr>
            <w:tcW w:type="dxa" w:w="6728"/>
            <w:tcMar>
              <w:top w:w="50" w:type="dxa"/>
              <w:bottom w:w="50" w:type="dxa"/>
              <w:left w:w="90" w:type="dxa"/>
              <w:right w:w="90" w:type="dxa"/>
            </w:tcMar>
            <w:shd w:val="clear" w:color="auto" w:fill="E5F5FF"/>
          </w:tcPr>
          <w:p>
            <w:pPr>
              <w:pStyle w:val="BDOITable"/>
            </w:pPr>
            <w:r>
              <w:rPr>
                <w:sz w:val="17"/>
              </w:rPr>
              <w:t>Values to be supplied by BDOI</w:t>
            </w:r>
          </w:p>
        </w:tc>
      </w:tr>
      <w:tr>
        <w:trPr>
          <w:cantSplit w:val="true"/>
        </w:trPr>
        <w:tc>
          <w:tcPr>
            <w:tcW w:type="dxa" w:w="3244"/>
            <w:tcMar>
              <w:top w:w="50" w:type="dxa"/>
              <w:bottom w:w="50" w:type="dxa"/>
              <w:left w:w="90" w:type="dxa"/>
              <w:right w:w="90" w:type="dxa"/>
            </w:tcMar>
          </w:tcPr>
          <w:p>
            <w:pPr>
              <w:pStyle w:val="BDOITable"/>
            </w:pPr>
            <w:r>
              <w:rPr>
                <w:sz w:val="17"/>
              </w:rPr>
              <w:t>RNW_FOLLOWUP_OUTCOME</w:t>
            </w:r>
          </w:p>
        </w:tc>
        <w:tc>
          <w:tcPr>
            <w:tcW w:type="dxa" w:w="6728"/>
            <w:tcMar>
              <w:top w:w="50" w:type="dxa"/>
              <w:bottom w:w="50" w:type="dxa"/>
              <w:left w:w="90" w:type="dxa"/>
              <w:right w:w="90" w:type="dxa"/>
            </w:tcMar>
          </w:tcPr>
          <w:p>
            <w:pPr>
              <w:pStyle w:val="BDOITable"/>
            </w:pPr>
            <w:r>
              <w:rPr>
                <w:sz w:val="17"/>
              </w:rPr>
              <w:t>To be supplied by BDOI (RQ21)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RNW_OVERRIDE_REASON</w:t>
            </w:r>
          </w:p>
        </w:tc>
        <w:tc>
          <w:tcPr>
            <w:tcW w:type="dxa" w:w="6728"/>
            <w:tcMar>
              <w:top w:w="50" w:type="dxa"/>
              <w:bottom w:w="50" w:type="dxa"/>
              <w:left w:w="90" w:type="dxa"/>
              <w:right w:w="90" w:type="dxa"/>
            </w:tcMar>
            <w:shd w:val="clear" w:color="auto" w:fill="E5F5FF"/>
          </w:tcPr>
          <w:p>
            <w:pPr>
              <w:pStyle w:val="BDOITable"/>
            </w:pPr>
            <w:r>
              <w:rPr>
                <w:sz w:val="17"/>
              </w:rPr>
              <w:t>To be supplied by BDOI</w:t>
            </w:r>
          </w:p>
        </w:tc>
      </w:tr>
      <w:tr>
        <w:trPr>
          <w:cantSplit w:val="true"/>
        </w:trPr>
        <w:tc>
          <w:tcPr>
            <w:tcW w:type="dxa" w:w="3244"/>
            <w:tcMar>
              <w:top w:w="50" w:type="dxa"/>
              <w:bottom w:w="50" w:type="dxa"/>
              <w:left w:w="90" w:type="dxa"/>
              <w:right w:w="90" w:type="dxa"/>
            </w:tcMar>
          </w:tcPr>
          <w:p>
            <w:pPr>
              <w:pStyle w:val="BDOITable"/>
            </w:pPr>
            <w:r>
              <w:rPr>
                <w:sz w:val="17"/>
              </w:rPr>
              <w:t>RNW_INSURER_RESPONSE</w:t>
            </w:r>
          </w:p>
        </w:tc>
        <w:tc>
          <w:tcPr>
            <w:tcW w:type="dxa" w:w="6728"/>
            <w:tcMar>
              <w:top w:w="50" w:type="dxa"/>
              <w:bottom w:w="50" w:type="dxa"/>
              <w:left w:w="90" w:type="dxa"/>
              <w:right w:w="90" w:type="dxa"/>
            </w:tcMar>
          </w:tcPr>
          <w:p>
            <w:pPr>
              <w:pStyle w:val="BDOITable"/>
            </w:pPr>
            <w:r>
              <w:rPr>
                <w:sz w:val="17"/>
              </w:rPr>
              <w:t>Renew As Is; Revise; Reject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RNW_LAMD_STATUS</w:t>
            </w:r>
          </w:p>
        </w:tc>
        <w:tc>
          <w:tcPr>
            <w:tcW w:type="dxa" w:w="6728"/>
            <w:tcMar>
              <w:top w:w="50" w:type="dxa"/>
              <w:bottom w:w="50" w:type="dxa"/>
              <w:left w:w="90" w:type="dxa"/>
              <w:right w:w="90" w:type="dxa"/>
            </w:tcMar>
            <w:shd w:val="clear" w:color="auto" w:fill="E5F5FF"/>
          </w:tcPr>
          <w:p>
            <w:pPr>
              <w:pStyle w:val="BDOITable"/>
            </w:pPr>
            <w:r>
              <w:rPr>
                <w:sz w:val="17"/>
              </w:rPr>
              <w:t>Paid-off; RMU</w:t>
            </w:r>
          </w:p>
        </w:tc>
      </w:tr>
      <w:tr>
        <w:trPr>
          <w:cantSplit w:val="true"/>
        </w:trPr>
        <w:tc>
          <w:tcPr>
            <w:tcW w:type="dxa" w:w="3244"/>
            <w:tcMar>
              <w:top w:w="50" w:type="dxa"/>
              <w:bottom w:w="50" w:type="dxa"/>
              <w:left w:w="90" w:type="dxa"/>
              <w:right w:w="90" w:type="dxa"/>
            </w:tcMar>
          </w:tcPr>
          <w:p>
            <w:pPr>
              <w:pStyle w:val="BDOITable"/>
            </w:pPr>
            <w:r>
              <w:rPr>
                <w:sz w:val="17"/>
              </w:rPr>
              <w:t>DOCUMENT_TYPE (Renewal values)</w:t>
            </w:r>
          </w:p>
        </w:tc>
        <w:tc>
          <w:tcPr>
            <w:tcW w:type="dxa" w:w="6728"/>
            <w:tcMar>
              <w:top w:w="50" w:type="dxa"/>
              <w:bottom w:w="50" w:type="dxa"/>
              <w:left w:w="90" w:type="dxa"/>
              <w:right w:w="90" w:type="dxa"/>
            </w:tcMar>
          </w:tcPr>
          <w:p>
            <w:pPr>
              <w:pStyle w:val="BDOITable"/>
            </w:pPr>
            <w:r>
              <w:rPr>
                <w:sz w:val="17"/>
              </w:rPr>
              <w:t>RA_ACCEPTANCE; SIGNED_RA; LAMD_REPORT; INSURER_RENEWAL_FILE; RENEWAL_LETTER; RENEWAL_ADVICE</w:t>
            </w:r>
          </w:p>
        </w:tc>
      </w:tr>
    </w:tbl>
    <w:p>
      <w:pPr>
        <w:pStyle w:val="BDOISpacer"/>
      </w:pPr>
    </w:p>
    <w:p>
      <w:pPr>
        <w:pStyle w:val="Heading2"/>
      </w:pPr>
      <w:bookmarkStart w:id="204" w:name="_Toc000204"/>
      <w:r>
        <w:rPr/>
        <w:t>9.3 Masters and rules maintained by the business</w:t>
      </w:r>
      <w:bookmarkEnd w:id="204"/>
    </w:p>
    <w:p>
      <w:pPr>
        <w:pStyle w:val="Caption"/>
        <w:keepNext/>
        <w:spacing w:after="60"/>
      </w:pPr>
      <w:r>
        <w:rPr>
          <w:b/>
          <w:i w:val="0"/>
        </w:rPr>
        <w:t xml:space="preserve">Table 23: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2883"/>
        <w:gridCol w:w="3965"/>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124"/>
            <w:tcMar>
              <w:top w:w="50" w:type="dxa"/>
              <w:bottom w:w="50" w:type="dxa"/>
              <w:left w:w="90" w:type="dxa"/>
              <w:right w:w="90" w:type="dxa"/>
            </w:tcMar>
          </w:tcPr>
          <w:p>
            <w:pPr>
              <w:pStyle w:val="BDOITable"/>
            </w:pPr>
            <w:r>
              <w:rPr>
                <w:sz w:val="17"/>
              </w:rPr>
              <w:t>Non-renewable risk codes</w:t>
            </w:r>
          </w:p>
        </w:tc>
        <w:tc>
          <w:tcPr>
            <w:tcW w:type="dxa" w:w="2883"/>
            <w:tcMar>
              <w:top w:w="50" w:type="dxa"/>
              <w:bottom w:w="50" w:type="dxa"/>
              <w:left w:w="90" w:type="dxa"/>
              <w:right w:w="90" w:type="dxa"/>
            </w:tcMar>
          </w:tcPr>
          <w:p>
            <w:pPr>
              <w:pStyle w:val="BDOITable"/>
            </w:pPr>
            <w:r>
              <w:rPr>
                <w:sz w:val="17"/>
              </w:rPr>
              <w:t>Business Administrator (MASTER_AUTHORIZE)</w:t>
            </w:r>
          </w:p>
        </w:tc>
        <w:tc>
          <w:tcPr>
            <w:tcW w:type="dxa" w:w="3965"/>
            <w:tcMar>
              <w:top w:w="50" w:type="dxa"/>
              <w:bottom w:w="50" w:type="dxa"/>
              <w:left w:w="90" w:type="dxa"/>
              <w:right w:w="90" w:type="dxa"/>
            </w:tcMar>
          </w:tcPr>
          <w:p>
            <w:pPr>
              <w:pStyle w:val="BDOITable"/>
            </w:pPr>
            <w:r>
              <w:rPr>
                <w:sz w:val="17"/>
              </w:rPr>
              <w:t>FR-RN-024</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Check settings (active, severity, parameters)</w:t>
            </w:r>
          </w:p>
        </w:tc>
        <w:tc>
          <w:tcPr>
            <w:tcW w:type="dxa" w:w="2883"/>
            <w:tcMar>
              <w:top w:w="50" w:type="dxa"/>
              <w:bottom w:w="50" w:type="dxa"/>
              <w:left w:w="90" w:type="dxa"/>
              <w:right w:w="90" w:type="dxa"/>
            </w:tcMar>
            <w:shd w:val="clear" w:color="auto" w:fill="E5F5FF"/>
          </w:tcPr>
          <w:p>
            <w:pPr>
              <w:pStyle w:val="BDOITable"/>
            </w:pPr>
            <w:r>
              <w:rPr>
                <w:sz w:val="17"/>
              </w:rPr>
              <w:t>Business Administrator (MASTER_AUTHORIZE)</w:t>
            </w:r>
          </w:p>
        </w:tc>
        <w:tc>
          <w:tcPr>
            <w:tcW w:type="dxa" w:w="3965"/>
            <w:tcMar>
              <w:top w:w="50" w:type="dxa"/>
              <w:bottom w:w="50" w:type="dxa"/>
              <w:left w:w="90" w:type="dxa"/>
              <w:right w:w="90" w:type="dxa"/>
            </w:tcMar>
            <w:shd w:val="clear" w:color="auto" w:fill="E5F5FF"/>
          </w:tcPr>
          <w:p>
            <w:pPr>
              <w:pStyle w:val="BDOITable"/>
            </w:pPr>
            <w:r>
              <w:rPr>
                <w:sz w:val="17"/>
              </w:rPr>
              <w:t>FR-RN-020, 112</w:t>
            </w:r>
          </w:p>
        </w:tc>
      </w:tr>
      <w:tr>
        <w:trPr>
          <w:cantSplit w:val="true"/>
        </w:trPr>
        <w:tc>
          <w:tcPr>
            <w:tcW w:type="dxa" w:w="3124"/>
            <w:tcMar>
              <w:top w:w="50" w:type="dxa"/>
              <w:bottom w:w="50" w:type="dxa"/>
              <w:left w:w="90" w:type="dxa"/>
              <w:right w:w="90" w:type="dxa"/>
            </w:tcMar>
          </w:tcPr>
          <w:p>
            <w:pPr>
              <w:pStyle w:val="BDOITable"/>
            </w:pPr>
            <w:r>
              <w:rPr>
                <w:sz w:val="17"/>
              </w:rPr>
              <w:t>Bucket rule sets</w:t>
            </w:r>
          </w:p>
        </w:tc>
        <w:tc>
          <w:tcPr>
            <w:tcW w:type="dxa" w:w="2883"/>
            <w:tcMar>
              <w:top w:w="50" w:type="dxa"/>
              <w:bottom w:w="50" w:type="dxa"/>
              <w:left w:w="90" w:type="dxa"/>
              <w:right w:w="90" w:type="dxa"/>
            </w:tcMar>
          </w:tcPr>
          <w:p>
            <w:pPr>
              <w:pStyle w:val="BDOITable"/>
            </w:pPr>
            <w:r>
              <w:rPr>
                <w:sz w:val="17"/>
              </w:rPr>
              <w:t>Business Administrator (MASTER_AUTHORIZE)</w:t>
            </w:r>
          </w:p>
        </w:tc>
        <w:tc>
          <w:tcPr>
            <w:tcW w:type="dxa" w:w="3965"/>
            <w:tcMar>
              <w:top w:w="50" w:type="dxa"/>
              <w:bottom w:w="50" w:type="dxa"/>
              <w:left w:w="90" w:type="dxa"/>
              <w:right w:w="90" w:type="dxa"/>
            </w:tcMar>
          </w:tcPr>
          <w:p>
            <w:pPr>
              <w:pStyle w:val="BDOITable"/>
            </w:pPr>
            <w:r>
              <w:rPr>
                <w:sz w:val="17"/>
              </w:rPr>
              <w:t>FR-RN-022, 112</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Decision matrix</w:t>
            </w:r>
          </w:p>
        </w:tc>
        <w:tc>
          <w:tcPr>
            <w:tcW w:type="dxa" w:w="2883"/>
            <w:tcMar>
              <w:top w:w="50" w:type="dxa"/>
              <w:bottom w:w="50" w:type="dxa"/>
              <w:left w:w="90" w:type="dxa"/>
              <w:right w:w="90" w:type="dxa"/>
            </w:tcMar>
            <w:shd w:val="clear" w:color="auto" w:fill="E5F5FF"/>
          </w:tcPr>
          <w:p>
            <w:pPr>
              <w:pStyle w:val="BDOITable"/>
            </w:pPr>
            <w:r>
              <w:rPr>
                <w:sz w:val="17"/>
              </w:rPr>
              <w:t>Business Administrator (MASTER_AUTHORIZE)</w:t>
            </w:r>
          </w:p>
        </w:tc>
        <w:tc>
          <w:tcPr>
            <w:tcW w:type="dxa" w:w="3965"/>
            <w:tcMar>
              <w:top w:w="50" w:type="dxa"/>
              <w:bottom w:w="50" w:type="dxa"/>
              <w:left w:w="90" w:type="dxa"/>
              <w:right w:w="90" w:type="dxa"/>
            </w:tcMar>
            <w:shd w:val="clear" w:color="auto" w:fill="E5F5FF"/>
          </w:tcPr>
          <w:p>
            <w:pPr>
              <w:pStyle w:val="BDOITable"/>
            </w:pPr>
            <w:r>
              <w:rPr>
                <w:sz w:val="17"/>
              </w:rPr>
              <w:t>FR-RN-023, 112</w:t>
            </w:r>
          </w:p>
        </w:tc>
      </w:tr>
      <w:tr>
        <w:trPr>
          <w:cantSplit w:val="true"/>
        </w:trPr>
        <w:tc>
          <w:tcPr>
            <w:tcW w:type="dxa" w:w="3124"/>
            <w:tcMar>
              <w:top w:w="50" w:type="dxa"/>
              <w:bottom w:w="50" w:type="dxa"/>
              <w:left w:w="90" w:type="dxa"/>
              <w:right w:w="90" w:type="dxa"/>
            </w:tcMar>
          </w:tcPr>
          <w:p>
            <w:pPr>
              <w:pStyle w:val="BDOITable"/>
            </w:pPr>
            <w:r>
              <w:rPr>
                <w:sz w:val="17"/>
              </w:rPr>
              <w:t>Lists of values</w:t>
            </w:r>
          </w:p>
        </w:tc>
        <w:tc>
          <w:tcPr>
            <w:tcW w:type="dxa" w:w="2883"/>
            <w:tcMar>
              <w:top w:w="50" w:type="dxa"/>
              <w:bottom w:w="50" w:type="dxa"/>
              <w:left w:w="90" w:type="dxa"/>
              <w:right w:w="90" w:type="dxa"/>
            </w:tcMar>
          </w:tcPr>
          <w:p>
            <w:pPr>
              <w:pStyle w:val="BDOITable"/>
            </w:pPr>
            <w:r>
              <w:rPr>
                <w:sz w:val="17"/>
              </w:rPr>
              <w:t>Business Administrator (checker)</w:t>
            </w:r>
          </w:p>
        </w:tc>
        <w:tc>
          <w:tcPr>
            <w:tcW w:type="dxa" w:w="3965"/>
            <w:tcMar>
              <w:top w:w="50" w:type="dxa"/>
              <w:bottom w:w="50" w:type="dxa"/>
              <w:left w:w="90" w:type="dxa"/>
              <w:right w:w="90" w:type="dxa"/>
            </w:tcMar>
          </w:tcPr>
          <w:p>
            <w:pPr>
              <w:pStyle w:val="BDOITable"/>
            </w:pPr>
            <w:r>
              <w:rPr>
                <w:sz w:val="17"/>
              </w:rPr>
              <w:t>FR-RN-110</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Renewal templates</w:t>
            </w:r>
          </w:p>
        </w:tc>
        <w:tc>
          <w:tcPr>
            <w:tcW w:type="dxa" w:w="2883"/>
            <w:tcMar>
              <w:top w:w="50" w:type="dxa"/>
              <w:bottom w:w="50" w:type="dxa"/>
              <w:left w:w="90" w:type="dxa"/>
              <w:right w:w="90" w:type="dxa"/>
            </w:tcMar>
            <w:shd w:val="clear" w:color="auto" w:fill="E5F5FF"/>
          </w:tcPr>
          <w:p>
            <w:pPr>
              <w:pStyle w:val="BDOITable"/>
            </w:pPr>
            <w:r>
              <w:rPr>
                <w:sz w:val="17"/>
              </w:rPr>
              <w:t>Business Administrator</w:t>
            </w:r>
          </w:p>
        </w:tc>
        <w:tc>
          <w:tcPr>
            <w:tcW w:type="dxa" w:w="3965"/>
            <w:tcMar>
              <w:top w:w="50" w:type="dxa"/>
              <w:bottom w:w="50" w:type="dxa"/>
              <w:left w:w="90" w:type="dxa"/>
              <w:right w:w="90" w:type="dxa"/>
            </w:tcMar>
            <w:shd w:val="clear" w:color="auto" w:fill="E5F5FF"/>
          </w:tcPr>
          <w:p>
            <w:pPr>
              <w:pStyle w:val="BDOITable"/>
            </w:pPr>
            <w:r>
              <w:rPr>
                <w:sz w:val="17"/>
              </w:rPr>
              <w:t>FR-RN-111</w:t>
            </w:r>
          </w:p>
        </w:tc>
      </w:tr>
      <w:tr>
        <w:trPr>
          <w:cantSplit w:val="true"/>
        </w:trPr>
        <w:tc>
          <w:tcPr>
            <w:tcW w:type="dxa" w:w="3124"/>
            <w:tcMar>
              <w:top w:w="50" w:type="dxa"/>
              <w:bottom w:w="50" w:type="dxa"/>
              <w:left w:w="90" w:type="dxa"/>
              <w:right w:w="90" w:type="dxa"/>
            </w:tcMar>
          </w:tcPr>
          <w:p>
            <w:pPr>
              <w:pStyle w:val="BDOITable"/>
            </w:pPr>
            <w:r>
              <w:rPr>
                <w:sz w:val="17"/>
              </w:rPr>
              <w:t>Upload templates (dispositioned file, insurer response, LAMD, acceptance)</w:t>
            </w:r>
          </w:p>
        </w:tc>
        <w:tc>
          <w:tcPr>
            <w:tcW w:type="dxa" w:w="2883"/>
            <w:tcMar>
              <w:top w:w="50" w:type="dxa"/>
              <w:bottom w:w="50" w:type="dxa"/>
              <w:left w:w="90" w:type="dxa"/>
              <w:right w:w="90" w:type="dxa"/>
            </w:tcMar>
          </w:tcPr>
          <w:p>
            <w:pPr>
              <w:pStyle w:val="BDOITable"/>
            </w:pPr>
            <w:r>
              <w:rPr>
                <w:sz w:val="17"/>
              </w:rPr>
              <w:t>System Administrator</w:t>
            </w:r>
          </w:p>
        </w:tc>
        <w:tc>
          <w:tcPr>
            <w:tcW w:type="dxa" w:w="3965"/>
            <w:tcMar>
              <w:top w:w="50" w:type="dxa"/>
              <w:bottom w:w="50" w:type="dxa"/>
              <w:left w:w="90" w:type="dxa"/>
              <w:right w:w="90" w:type="dxa"/>
            </w:tcMar>
          </w:tcPr>
          <w:p>
            <w:pPr>
              <w:pStyle w:val="BDOITable"/>
            </w:pPr>
            <w:r>
              <w:rPr>
                <w:sz w:val="17"/>
              </w:rPr>
              <w:t>FR-RN-060, 071, 025, 084</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Roles and function grants</w:t>
            </w:r>
          </w:p>
        </w:tc>
        <w:tc>
          <w:tcPr>
            <w:tcW w:type="dxa" w:w="2883"/>
            <w:tcMar>
              <w:top w:w="50" w:type="dxa"/>
              <w:bottom w:w="50" w:type="dxa"/>
              <w:left w:w="90" w:type="dxa"/>
              <w:right w:w="90" w:type="dxa"/>
            </w:tcMar>
            <w:shd w:val="clear" w:color="auto" w:fill="E5F5FF"/>
          </w:tcPr>
          <w:p>
            <w:pPr>
              <w:pStyle w:val="BDOITable"/>
            </w:pPr>
            <w:r>
              <w:rPr>
                <w:sz w:val="17"/>
              </w:rPr>
              <w:t>System Administrator via access request (approver)</w:t>
            </w:r>
          </w:p>
        </w:tc>
        <w:tc>
          <w:tcPr>
            <w:tcW w:type="dxa" w:w="3965"/>
            <w:tcMar>
              <w:top w:w="50" w:type="dxa"/>
              <w:bottom w:w="50" w:type="dxa"/>
              <w:left w:w="90" w:type="dxa"/>
              <w:right w:w="90" w:type="dxa"/>
            </w:tcMar>
            <w:shd w:val="clear" w:color="auto" w:fill="E5F5FF"/>
          </w:tcPr>
          <w:p>
            <w:pPr>
              <w:pStyle w:val="BDOITable"/>
            </w:pPr>
            <w:r>
              <w:rPr>
                <w:sz w:val="17"/>
              </w:rPr>
              <w:t>FR-RN-003</w:t>
            </w:r>
          </w:p>
        </w:tc>
      </w:tr>
    </w:tbl>
    <w:p>
      <w:pPr>
        <w:pStyle w:val="BDOISpacer"/>
      </w:pPr>
    </w:p>
    <w:p>
      <w:pPr>
        <w:pStyle w:val="Heading1"/>
        <w:pageBreakBefore/>
        <w:pBdr>
          <w:bottom w:val="single" w:sz="4" w:space="4" w:color="99C1E7"/>
        </w:pBdr>
      </w:pPr>
      <w:bookmarkStart w:id="205" w:name="_Toc000205"/>
      <w:r>
        <w:rPr/>
        <w:t>10 Assumptions, dependencies and open questions</w:t>
      </w:r>
      <w:bookmarkEnd w:id="205"/>
    </w:p>
    <w:p>
      <w:pPr>
        <w:pStyle w:val="Heading2"/>
      </w:pPr>
      <w:bookmarkStart w:id="206" w:name="_Toc000206"/>
      <w:r>
        <w:rPr/>
        <w:t>10.1 Assumptions</w:t>
      </w:r>
      <w:bookmarkEnd w:id="206"/>
    </w:p>
    <w:p>
      <w:pPr>
        <w:pStyle w:val="Caption"/>
        <w:keepNext/>
        <w:spacing w:after="60"/>
      </w:pPr>
      <w:r>
        <w:rPr>
          <w:b/>
          <w:i w:val="0"/>
        </w:rPr>
        <w:t xml:space="preserve">Table 24: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A-RN-01</w:t>
            </w:r>
          </w:p>
        </w:tc>
        <w:tc>
          <w:tcPr>
            <w:tcW w:type="dxa" w:w="6608"/>
            <w:tcMar>
              <w:top w:w="50" w:type="dxa"/>
              <w:bottom w:w="50" w:type="dxa"/>
              <w:left w:w="90" w:type="dxa"/>
              <w:right w:w="90" w:type="dxa"/>
            </w:tcMar>
          </w:tcPr>
          <w:p>
            <w:pPr>
              <w:pStyle w:val="BDOITable"/>
            </w:pPr>
            <w:r>
              <w:rPr>
                <w:sz w:val="17"/>
              </w:rPr>
              <w:t>The Walkthrough addendum (R0) is the latest layer and governs the BRRN it restates; the Workshop addendum (R1) governs the other BRRN.020-040; a BRRN of Addendum 1 governs the main-BRD IDs it restates; the main BRD governs the rest</w:t>
            </w:r>
          </w:p>
        </w:tc>
        <w:tc>
          <w:tcPr>
            <w:tcW w:type="dxa" w:w="2283"/>
            <w:tcMar>
              <w:top w:w="50" w:type="dxa"/>
              <w:bottom w:w="50" w:type="dxa"/>
              <w:left w:w="90" w:type="dxa"/>
              <w:right w:w="90" w:type="dxa"/>
            </w:tcMar>
          </w:tcPr>
          <w:p>
            <w:pPr>
              <w:pStyle w:val="BDOITable"/>
            </w:pPr>
            <w:r>
              <w:rPr>
                <w:sz w:val="17"/>
              </w:rPr>
              <w:t>R0-R3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A-RN-02</w:t>
            </w:r>
          </w:p>
        </w:tc>
        <w:tc>
          <w:tcPr>
            <w:tcW w:type="dxa" w:w="6608"/>
            <w:tcMar>
              <w:top w:w="50" w:type="dxa"/>
              <w:bottom w:w="50" w:type="dxa"/>
              <w:left w:w="90" w:type="dxa"/>
              <w:right w:w="90" w:type="dxa"/>
            </w:tcMar>
            <w:shd w:val="clear" w:color="auto" w:fill="E5F5FF"/>
          </w:tcPr>
          <w:p>
            <w:pPr>
              <w:pStyle w:val="BDOITable"/>
            </w:pPr>
            <w:r>
              <w:rPr>
                <w:sz w:val="17"/>
              </w:rPr>
              <w:t>The expiring population is the booked root invoices in BIBS; one candidate per root invoice and policy year</w:t>
            </w:r>
          </w:p>
        </w:tc>
        <w:tc>
          <w:tcPr>
            <w:tcW w:type="dxa" w:w="2283"/>
            <w:tcMar>
              <w:top w:w="50" w:type="dxa"/>
              <w:bottom w:w="50" w:type="dxa"/>
              <w:left w:w="90" w:type="dxa"/>
              <w:right w:w="90" w:type="dxa"/>
            </w:tcMar>
            <w:shd w:val="clear" w:color="auto" w:fill="E5F5FF"/>
          </w:tcPr>
          <w:p>
            <w:pPr>
              <w:pStyle w:val="BDOITable"/>
            </w:pPr>
            <w:r>
              <w:rPr>
                <w:sz w:val="17"/>
              </w:rPr>
              <w:t>BRRN.005, RQ06</w:t>
            </w:r>
          </w:p>
        </w:tc>
      </w:tr>
      <w:tr>
        <w:trPr>
          <w:cantSplit w:val="true"/>
        </w:trPr>
        <w:tc>
          <w:tcPr>
            <w:tcW w:type="dxa" w:w="1081"/>
            <w:tcMar>
              <w:top w:w="50" w:type="dxa"/>
              <w:bottom w:w="50" w:type="dxa"/>
              <w:left w:w="90" w:type="dxa"/>
              <w:right w:w="90" w:type="dxa"/>
            </w:tcMar>
          </w:tcPr>
          <w:p>
            <w:pPr>
              <w:pStyle w:val="BDOITable"/>
            </w:pPr>
            <w:r>
              <w:rPr>
                <w:sz w:val="17"/>
              </w:rPr>
              <w:t>A-RN-03</w:t>
            </w:r>
          </w:p>
        </w:tc>
        <w:tc>
          <w:tcPr>
            <w:tcW w:type="dxa" w:w="6608"/>
            <w:tcMar>
              <w:top w:w="50" w:type="dxa"/>
              <w:bottom w:w="50" w:type="dxa"/>
              <w:left w:w="90" w:type="dxa"/>
              <w:right w:w="90" w:type="dxa"/>
            </w:tcMar>
          </w:tcPr>
          <w:p>
            <w:pPr>
              <w:pStyle w:val="BDOITable"/>
            </w:pPr>
            <w:r>
              <w:rPr>
                <w:sz w:val="17"/>
              </w:rPr>
              <w:t>The "unique reference number" is the renewal reference generated by BIBS; the expiring invoice number is the alternate key</w:t>
            </w:r>
          </w:p>
        </w:tc>
        <w:tc>
          <w:tcPr>
            <w:tcW w:type="dxa" w:w="2283"/>
            <w:tcMar>
              <w:top w:w="50" w:type="dxa"/>
              <w:bottom w:w="50" w:type="dxa"/>
              <w:left w:w="90" w:type="dxa"/>
              <w:right w:w="90" w:type="dxa"/>
            </w:tcMar>
          </w:tcPr>
          <w:p>
            <w:pPr>
              <w:pStyle w:val="BDOITable"/>
            </w:pPr>
            <w:r>
              <w:rPr>
                <w:sz w:val="17"/>
              </w:rPr>
              <w:t>BRRN.022, RQ03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A-RN-04</w:t>
            </w:r>
          </w:p>
        </w:tc>
        <w:tc>
          <w:tcPr>
            <w:tcW w:type="dxa" w:w="6608"/>
            <w:tcMar>
              <w:top w:w="50" w:type="dxa"/>
              <w:bottom w:w="50" w:type="dxa"/>
              <w:left w:w="90" w:type="dxa"/>
              <w:right w:w="90" w:type="dxa"/>
            </w:tcMar>
            <w:shd w:val="clear" w:color="auto" w:fill="E5F5FF"/>
          </w:tcPr>
          <w:p>
            <w:pPr>
              <w:pStyle w:val="BDOITable"/>
            </w:pPr>
            <w:r>
              <w:rPr>
                <w:sz w:val="17"/>
              </w:rPr>
              <w:t>Online disposition (main BRD) and dispositioned-file upload (BRRN.018) are both needed and write the same history</w:t>
            </w:r>
          </w:p>
        </w:tc>
        <w:tc>
          <w:tcPr>
            <w:tcW w:type="dxa" w:w="2283"/>
            <w:tcMar>
              <w:top w:w="50" w:type="dxa"/>
              <w:bottom w:w="50" w:type="dxa"/>
              <w:left w:w="90" w:type="dxa"/>
              <w:right w:w="90" w:type="dxa"/>
            </w:tcMar>
            <w:shd w:val="clear" w:color="auto" w:fill="E5F5FF"/>
          </w:tcPr>
          <w:p>
            <w:pPr>
              <w:pStyle w:val="BDOITable"/>
            </w:pPr>
            <w:r>
              <w:rPr>
                <w:sz w:val="17"/>
              </w:rPr>
              <w:t>RQ14</w:t>
            </w:r>
          </w:p>
        </w:tc>
      </w:tr>
      <w:tr>
        <w:trPr>
          <w:cantSplit w:val="true"/>
        </w:trPr>
        <w:tc>
          <w:tcPr>
            <w:tcW w:type="dxa" w:w="1081"/>
            <w:tcMar>
              <w:top w:w="50" w:type="dxa"/>
              <w:bottom w:w="50" w:type="dxa"/>
              <w:left w:w="90" w:type="dxa"/>
              <w:right w:w="90" w:type="dxa"/>
            </w:tcMar>
          </w:tcPr>
          <w:p>
            <w:pPr>
              <w:pStyle w:val="BDOITable"/>
            </w:pPr>
            <w:r>
              <w:rPr>
                <w:sz w:val="17"/>
              </w:rPr>
              <w:t>A-RN-05</w:t>
            </w:r>
          </w:p>
        </w:tc>
        <w:tc>
          <w:tcPr>
            <w:tcW w:type="dxa" w:w="6608"/>
            <w:tcMar>
              <w:top w:w="50" w:type="dxa"/>
              <w:bottom w:w="50" w:type="dxa"/>
              <w:left w:w="90" w:type="dxa"/>
              <w:right w:w="90" w:type="dxa"/>
            </w:tcMar>
          </w:tcPr>
          <w:p>
            <w:pPr>
              <w:pStyle w:val="BDOITable"/>
            </w:pPr>
            <w:r>
              <w:rPr>
                <w:sz w:val="17"/>
              </w:rPr>
              <w:t>Straight-through processing starts only after explicit initiation and only for Clean candidates whose matrix rule says AUTO</w:t>
            </w:r>
          </w:p>
        </w:tc>
        <w:tc>
          <w:tcPr>
            <w:tcW w:type="dxa" w:w="2283"/>
            <w:tcMar>
              <w:top w:w="50" w:type="dxa"/>
              <w:bottom w:w="50" w:type="dxa"/>
              <w:left w:w="90" w:type="dxa"/>
              <w:right w:w="90" w:type="dxa"/>
            </w:tcMar>
          </w:tcPr>
          <w:p>
            <w:pPr>
              <w:pStyle w:val="BDOITable"/>
            </w:pPr>
            <w:r>
              <w:rPr>
                <w:sz w:val="17"/>
              </w:rPr>
              <w:t>BRRN.021, 031, RQ02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A-RN-06</w:t>
            </w:r>
          </w:p>
        </w:tc>
        <w:tc>
          <w:tcPr>
            <w:tcW w:type="dxa" w:w="6608"/>
            <w:tcMar>
              <w:top w:w="50" w:type="dxa"/>
              <w:bottom w:w="50" w:type="dxa"/>
              <w:left w:w="90" w:type="dxa"/>
              <w:right w:w="90" w:type="dxa"/>
            </w:tcMar>
            <w:shd w:val="clear" w:color="auto" w:fill="E5F5FF"/>
          </w:tcPr>
          <w:p>
            <w:pPr>
              <w:pStyle w:val="BDOITable"/>
            </w:pPr>
            <w:r>
              <w:rPr>
                <w:sz w:val="17"/>
              </w:rPr>
              <w:t>CBG accounts skip AO assignment and TL review; non-CBG accounts follow the manual path</w:t>
            </w:r>
          </w:p>
        </w:tc>
        <w:tc>
          <w:tcPr>
            <w:tcW w:type="dxa" w:w="2283"/>
            <w:tcMar>
              <w:top w:w="50" w:type="dxa"/>
              <w:bottom w:w="50" w:type="dxa"/>
              <w:left w:w="90" w:type="dxa"/>
              <w:right w:w="90" w:type="dxa"/>
            </w:tcMar>
            <w:shd w:val="clear" w:color="auto" w:fill="E5F5FF"/>
          </w:tcPr>
          <w:p>
            <w:pPr>
              <w:pStyle w:val="BDOITable"/>
            </w:pPr>
            <w:r>
              <w:rPr>
                <w:sz w:val="17"/>
              </w:rPr>
              <w:t>BRD 1.005, 1.008, RQ08</w:t>
            </w:r>
          </w:p>
        </w:tc>
      </w:tr>
      <w:tr>
        <w:trPr>
          <w:cantSplit w:val="true"/>
        </w:trPr>
        <w:tc>
          <w:tcPr>
            <w:tcW w:type="dxa" w:w="1081"/>
            <w:tcMar>
              <w:top w:w="50" w:type="dxa"/>
              <w:bottom w:w="50" w:type="dxa"/>
              <w:left w:w="90" w:type="dxa"/>
              <w:right w:w="90" w:type="dxa"/>
            </w:tcMar>
          </w:tcPr>
          <w:p>
            <w:pPr>
              <w:pStyle w:val="BDOITable"/>
            </w:pPr>
            <w:r>
              <w:rPr>
                <w:sz w:val="17"/>
              </w:rPr>
              <w:t>A-RN-07</w:t>
            </w:r>
          </w:p>
        </w:tc>
        <w:tc>
          <w:tcPr>
            <w:tcW w:type="dxa" w:w="6608"/>
            <w:tcMar>
              <w:top w:w="50" w:type="dxa"/>
              <w:bottom w:w="50" w:type="dxa"/>
              <w:left w:w="90" w:type="dxa"/>
              <w:right w:w="90" w:type="dxa"/>
            </w:tcMar>
          </w:tcPr>
          <w:p>
            <w:pPr>
              <w:pStyle w:val="BDOITable"/>
            </w:pPr>
            <w:r>
              <w:rPr>
                <w:sz w:val="17"/>
              </w:rPr>
              <w:t xml:space="preserve">The NRNS checkpoint is 90 days </w:t>
            </w:r>
            <w:r>
              <w:rPr>
                <w:b/>
                <w:sz w:val="17"/>
              </w:rPr>
              <w:t>before</w:t>
            </w:r>
            <w:r>
              <w:rPr>
                <w:sz w:val="17"/>
              </w:rPr>
              <w:t xml:space="preserve"> expiry (the BRD also writes "+90 days")</w:t>
            </w:r>
          </w:p>
        </w:tc>
        <w:tc>
          <w:tcPr>
            <w:tcW w:type="dxa" w:w="2283"/>
            <w:tcMar>
              <w:top w:w="50" w:type="dxa"/>
              <w:bottom w:w="50" w:type="dxa"/>
              <w:left w:w="90" w:type="dxa"/>
              <w:right w:w="90" w:type="dxa"/>
            </w:tcMar>
          </w:tcPr>
          <w:p>
            <w:pPr>
              <w:pStyle w:val="BDOITable"/>
            </w:pPr>
            <w:r>
              <w:rPr>
                <w:sz w:val="17"/>
              </w:rPr>
              <w:t>BRRN.025, RQ18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A-RN-08</w:t>
            </w:r>
          </w:p>
        </w:tc>
        <w:tc>
          <w:tcPr>
            <w:tcW w:type="dxa" w:w="6608"/>
            <w:tcMar>
              <w:top w:w="50" w:type="dxa"/>
              <w:bottom w:w="50" w:type="dxa"/>
              <w:left w:w="90" w:type="dxa"/>
              <w:right w:w="90" w:type="dxa"/>
            </w:tcMar>
            <w:shd w:val="clear" w:color="auto" w:fill="E5F5FF"/>
          </w:tcPr>
          <w:p>
            <w:pPr>
              <w:pStyle w:val="BDOITable"/>
            </w:pPr>
            <w:r>
              <w:rPr>
                <w:sz w:val="17"/>
              </w:rPr>
              <w:t>The renewal is a new BRD-1 account of business type RENEWAL; the expiring invoice is never endorsed to renew it</w:t>
            </w:r>
          </w:p>
        </w:tc>
        <w:tc>
          <w:tcPr>
            <w:tcW w:type="dxa" w:w="2283"/>
            <w:tcMar>
              <w:top w:w="50" w:type="dxa"/>
              <w:bottom w:w="50" w:type="dxa"/>
              <w:left w:w="90" w:type="dxa"/>
              <w:right w:w="90" w:type="dxa"/>
            </w:tcMar>
            <w:shd w:val="clear" w:color="auto" w:fill="E5F5FF"/>
          </w:tcPr>
          <w:p>
            <w:pPr>
              <w:pStyle w:val="BDOITable"/>
            </w:pPr>
            <w:r>
              <w:rPr>
                <w:sz w:val="17"/>
              </w:rPr>
              <w:t>Decision D1</w:t>
            </w:r>
          </w:p>
        </w:tc>
      </w:tr>
      <w:tr>
        <w:trPr>
          <w:cantSplit w:val="true"/>
        </w:trPr>
        <w:tc>
          <w:tcPr>
            <w:tcW w:type="dxa" w:w="1081"/>
            <w:tcMar>
              <w:top w:w="50" w:type="dxa"/>
              <w:bottom w:w="50" w:type="dxa"/>
              <w:left w:w="90" w:type="dxa"/>
              <w:right w:w="90" w:type="dxa"/>
            </w:tcMar>
          </w:tcPr>
          <w:p>
            <w:pPr>
              <w:pStyle w:val="BDOITable"/>
            </w:pPr>
            <w:r>
              <w:rPr>
                <w:sz w:val="17"/>
              </w:rPr>
              <w:t>A-RN-09</w:t>
            </w:r>
          </w:p>
        </w:tc>
        <w:tc>
          <w:tcPr>
            <w:tcW w:type="dxa" w:w="6608"/>
            <w:tcMar>
              <w:top w:w="50" w:type="dxa"/>
              <w:bottom w:w="50" w:type="dxa"/>
              <w:left w:w="90" w:type="dxa"/>
              <w:right w:w="90" w:type="dxa"/>
            </w:tcMar>
          </w:tcPr>
          <w:p>
            <w:pPr>
              <w:pStyle w:val="BDOITable"/>
            </w:pPr>
            <w:r>
              <w:rPr>
                <w:sz w:val="17"/>
              </w:rPr>
              <w:t>The payment rules of BRRN.040 and BRRN.041 are the BRD-1 payment gate</w:t>
            </w:r>
          </w:p>
        </w:tc>
        <w:tc>
          <w:tcPr>
            <w:tcW w:type="dxa" w:w="2283"/>
            <w:tcMar>
              <w:top w:w="50" w:type="dxa"/>
              <w:bottom w:w="50" w:type="dxa"/>
              <w:left w:w="90" w:type="dxa"/>
              <w:right w:w="90" w:type="dxa"/>
            </w:tcMar>
          </w:tcPr>
          <w:p>
            <w:pPr>
              <w:pStyle w:val="BDOITable"/>
            </w:pPr>
            <w:r>
              <w:rPr>
                <w:sz w:val="17"/>
              </w:rPr>
              <w:t>RQ19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A-RN-12</w:t>
            </w:r>
          </w:p>
        </w:tc>
        <w:tc>
          <w:tcPr>
            <w:tcW w:type="dxa" w:w="6608"/>
            <w:tcMar>
              <w:top w:w="50" w:type="dxa"/>
              <w:bottom w:w="50" w:type="dxa"/>
              <w:left w:w="90" w:type="dxa"/>
              <w:right w:w="90" w:type="dxa"/>
            </w:tcMar>
            <w:shd w:val="clear" w:color="auto" w:fill="E5F5FF"/>
          </w:tcPr>
          <w:p>
            <w:pPr>
              <w:pStyle w:val="BDOITable"/>
            </w:pPr>
            <w:r>
              <w:rPr>
                <w:sz w:val="17"/>
              </w:rPr>
              <w:t>KYC stays for visibility only (BRRN.028, Walkthrough addendum scope) until BDOI Compliance confirms otherwise</w:t>
            </w:r>
          </w:p>
        </w:tc>
        <w:tc>
          <w:tcPr>
            <w:tcW w:type="dxa" w:w="2283"/>
            <w:tcMar>
              <w:top w:w="50" w:type="dxa"/>
              <w:bottom w:w="50" w:type="dxa"/>
              <w:left w:w="90" w:type="dxa"/>
              <w:right w:w="90" w:type="dxa"/>
            </w:tcMar>
            <w:shd w:val="clear" w:color="auto" w:fill="E5F5FF"/>
          </w:tcPr>
          <w:p>
            <w:pPr>
              <w:pStyle w:val="BDOITable"/>
            </w:pPr>
            <w:r>
              <w:rPr>
                <w:sz w:val="17"/>
              </w:rPr>
              <w:t>CLR-RN-30</w:t>
            </w:r>
          </w:p>
        </w:tc>
      </w:tr>
      <w:tr>
        <w:trPr>
          <w:cantSplit w:val="true"/>
        </w:trPr>
        <w:tc>
          <w:tcPr>
            <w:tcW w:type="dxa" w:w="1081"/>
            <w:tcMar>
              <w:top w:w="50" w:type="dxa"/>
              <w:bottom w:w="50" w:type="dxa"/>
              <w:left w:w="90" w:type="dxa"/>
              <w:right w:w="90" w:type="dxa"/>
            </w:tcMar>
          </w:tcPr>
          <w:p>
            <w:pPr>
              <w:pStyle w:val="BDOITable"/>
            </w:pPr>
            <w:r>
              <w:rPr>
                <w:sz w:val="17"/>
              </w:rPr>
              <w:t>A-RN-13</w:t>
            </w:r>
          </w:p>
        </w:tc>
        <w:tc>
          <w:tcPr>
            <w:tcW w:type="dxa" w:w="6608"/>
            <w:tcMar>
              <w:top w:w="50" w:type="dxa"/>
              <w:bottom w:w="50" w:type="dxa"/>
              <w:left w:w="90" w:type="dxa"/>
              <w:right w:w="90" w:type="dxa"/>
            </w:tcMar>
          </w:tcPr>
          <w:p>
            <w:pPr>
              <w:pStyle w:val="BDOITable"/>
            </w:pPr>
            <w:r>
              <w:rPr>
                <w:sz w:val="17"/>
              </w:rPr>
              <w:t>The hold cover of a renewal uses the hold cover request and confirmation of New Business on the renewal account</w:t>
            </w:r>
          </w:p>
        </w:tc>
        <w:tc>
          <w:tcPr>
            <w:tcW w:type="dxa" w:w="2283"/>
            <w:tcMar>
              <w:top w:w="50" w:type="dxa"/>
              <w:bottom w:w="50" w:type="dxa"/>
              <w:left w:w="90" w:type="dxa"/>
              <w:right w:w="90" w:type="dxa"/>
            </w:tcMar>
          </w:tcPr>
          <w:p>
            <w:pPr>
              <w:pStyle w:val="BDOITable"/>
            </w:pPr>
            <w:r>
              <w:rPr>
                <w:sz w:val="17"/>
              </w:rPr>
              <w:t>BRRN.042; FR-NB-082, 083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A-RN-10</w:t>
            </w:r>
          </w:p>
        </w:tc>
        <w:tc>
          <w:tcPr>
            <w:tcW w:type="dxa" w:w="6608"/>
            <w:tcMar>
              <w:top w:w="50" w:type="dxa"/>
              <w:bottom w:w="50" w:type="dxa"/>
              <w:left w:w="90" w:type="dxa"/>
              <w:right w:w="90" w:type="dxa"/>
            </w:tcMar>
            <w:shd w:val="clear" w:color="auto" w:fill="E5F5FF"/>
          </w:tcPr>
          <w:p>
            <w:pPr>
              <w:pStyle w:val="BDOITable"/>
            </w:pPr>
            <w:r>
              <w:rPr>
                <w:sz w:val="17"/>
              </w:rPr>
              <w:t>"Approved domains" for RA e-mails is a recipient policy that BDOI will define; until then any well-formed address is accepted with protection</w:t>
            </w:r>
          </w:p>
        </w:tc>
        <w:tc>
          <w:tcPr>
            <w:tcW w:type="dxa" w:w="2283"/>
            <w:tcMar>
              <w:top w:w="50" w:type="dxa"/>
              <w:bottom w:w="50" w:type="dxa"/>
              <w:left w:w="90" w:type="dxa"/>
              <w:right w:w="90" w:type="dxa"/>
            </w:tcMar>
            <w:shd w:val="clear" w:color="auto" w:fill="E5F5FF"/>
          </w:tcPr>
          <w:p>
            <w:pPr>
              <w:pStyle w:val="BDOITable"/>
            </w:pPr>
            <w:r>
              <w:rPr>
                <w:sz w:val="17"/>
              </w:rPr>
              <w:t>RQ16</w:t>
            </w:r>
          </w:p>
        </w:tc>
      </w:tr>
      <w:tr>
        <w:trPr>
          <w:cantSplit w:val="true"/>
        </w:trPr>
        <w:tc>
          <w:tcPr>
            <w:tcW w:type="dxa" w:w="1081"/>
            <w:tcMar>
              <w:top w:w="50" w:type="dxa"/>
              <w:bottom w:w="50" w:type="dxa"/>
              <w:left w:w="90" w:type="dxa"/>
              <w:right w:w="90" w:type="dxa"/>
            </w:tcMar>
          </w:tcPr>
          <w:p>
            <w:pPr>
              <w:pStyle w:val="BDOITable"/>
            </w:pPr>
            <w:r>
              <w:rPr>
                <w:sz w:val="17"/>
              </w:rPr>
              <w:t>A-RN-11</w:t>
            </w:r>
          </w:p>
        </w:tc>
        <w:tc>
          <w:tcPr>
            <w:tcW w:type="dxa" w:w="6608"/>
            <w:tcMar>
              <w:top w:w="50" w:type="dxa"/>
              <w:bottom w:w="50" w:type="dxa"/>
              <w:left w:w="90" w:type="dxa"/>
              <w:right w:w="90" w:type="dxa"/>
            </w:tcMar>
          </w:tcPr>
          <w:p>
            <w:pPr>
              <w:pStyle w:val="BDOITable"/>
            </w:pPr>
            <w:r>
              <w:rPr>
                <w:sz w:val="17"/>
              </w:rPr>
              <w:t>Renewal volume is 25,800 transactions a month per process, growing 20% a year</w:t>
            </w:r>
          </w:p>
        </w:tc>
        <w:tc>
          <w:tcPr>
            <w:tcW w:type="dxa" w:w="2283"/>
            <w:tcMar>
              <w:top w:w="50" w:type="dxa"/>
              <w:bottom w:w="50" w:type="dxa"/>
              <w:left w:w="90" w:type="dxa"/>
              <w:right w:w="90" w:type="dxa"/>
            </w:tcMar>
          </w:tcPr>
          <w:p>
            <w:pPr>
              <w:pStyle w:val="BDOITable"/>
            </w:pPr>
            <w:r>
              <w:rPr>
                <w:sz w:val="17"/>
              </w:rPr>
              <w:t>NFR p.212</w:t>
            </w:r>
          </w:p>
        </w:tc>
      </w:tr>
    </w:tbl>
    <w:p>
      <w:pPr>
        <w:pStyle w:val="BDOISpacer"/>
      </w:pPr>
    </w:p>
    <w:p>
      <w:pPr>
        <w:pStyle w:val="Heading2"/>
      </w:pPr>
      <w:bookmarkStart w:id="207" w:name="_Toc000207"/>
      <w:r>
        <w:rPr/>
        <w:t>10.2 Dependencies</w:t>
      </w:r>
      <w:bookmarkEnd w:id="207"/>
    </w:p>
    <w:p>
      <w:pPr>
        <w:pStyle w:val="Caption"/>
        <w:keepNext/>
        <w:spacing w:after="60"/>
      </w:pPr>
      <w:r>
        <w:rPr>
          <w:b/>
          <w:i w:val="0"/>
        </w:rPr>
        <w:t xml:space="preserve">Table 25: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D-RN-01</w:t>
            </w:r>
          </w:p>
        </w:tc>
        <w:tc>
          <w:tcPr>
            <w:tcW w:type="dxa" w:w="6608"/>
            <w:tcMar>
              <w:top w:w="50" w:type="dxa"/>
              <w:bottom w:w="50" w:type="dxa"/>
              <w:left w:w="90" w:type="dxa"/>
              <w:right w:w="90" w:type="dxa"/>
            </w:tcMar>
          </w:tcPr>
          <w:p>
            <w:pPr>
              <w:pStyle w:val="BDOITable"/>
            </w:pPr>
            <w:r>
              <w:rPr>
                <w:sz w:val="17"/>
              </w:rPr>
              <w:t>The account business type RENEWAL (BT0) is shared with New Business booking</w:t>
            </w:r>
          </w:p>
        </w:tc>
        <w:tc>
          <w:tcPr>
            <w:tcW w:type="dxa" w:w="2283"/>
            <w:tcMar>
              <w:top w:w="50" w:type="dxa"/>
              <w:bottom w:w="50" w:type="dxa"/>
              <w:left w:w="90" w:type="dxa"/>
              <w:right w:w="90" w:type="dxa"/>
            </w:tcMar>
          </w:tcPr>
          <w:p>
            <w:pPr>
              <w:pStyle w:val="BDOITable"/>
            </w:pPr>
            <w:r>
              <w:rPr>
                <w:sz w:val="17"/>
              </w:rPr>
              <w:t>FR-RN-048, 063, 084 (D1)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D-RN-02</w:t>
            </w:r>
          </w:p>
        </w:tc>
        <w:tc>
          <w:tcPr>
            <w:tcW w:type="dxa" w:w="6608"/>
            <w:tcMar>
              <w:top w:w="50" w:type="dxa"/>
              <w:bottom w:w="50" w:type="dxa"/>
              <w:left w:w="90" w:type="dxa"/>
              <w:right w:w="90" w:type="dxa"/>
            </w:tcMar>
            <w:shd w:val="clear" w:color="auto" w:fill="E5F5FF"/>
          </w:tcPr>
          <w:p>
            <w:pPr>
              <w:pStyle w:val="BDOITable"/>
            </w:pPr>
            <w:r>
              <w:rPr>
                <w:sz w:val="17"/>
              </w:rPr>
              <w:t>The Claims module gives the claims summary</w:t>
            </w:r>
          </w:p>
        </w:tc>
        <w:tc>
          <w:tcPr>
            <w:tcW w:type="dxa" w:w="2283"/>
            <w:tcMar>
              <w:top w:w="50" w:type="dxa"/>
              <w:bottom w:w="50" w:type="dxa"/>
              <w:left w:w="90" w:type="dxa"/>
              <w:right w:w="90" w:type="dxa"/>
            </w:tcMar>
            <w:shd w:val="clear" w:color="auto" w:fill="E5F5FF"/>
          </w:tcPr>
          <w:p>
            <w:pPr>
              <w:pStyle w:val="BDOITable"/>
            </w:pPr>
            <w:r>
              <w:rPr>
                <w:sz w:val="17"/>
              </w:rPr>
              <w:t>FR-RN-013, 020, 042 (D4)</w:t>
            </w:r>
          </w:p>
        </w:tc>
      </w:tr>
      <w:tr>
        <w:trPr>
          <w:cantSplit w:val="true"/>
        </w:trPr>
        <w:tc>
          <w:tcPr>
            <w:tcW w:type="dxa" w:w="1081"/>
            <w:tcMar>
              <w:top w:w="50" w:type="dxa"/>
              <w:bottom w:w="50" w:type="dxa"/>
              <w:left w:w="90" w:type="dxa"/>
              <w:right w:w="90" w:type="dxa"/>
            </w:tcMar>
          </w:tcPr>
          <w:p>
            <w:pPr>
              <w:pStyle w:val="BDOITable"/>
            </w:pPr>
            <w:r>
              <w:rPr>
                <w:sz w:val="17"/>
              </w:rPr>
              <w:t>D-RN-03</w:t>
            </w:r>
          </w:p>
        </w:tc>
        <w:tc>
          <w:tcPr>
            <w:tcW w:type="dxa" w:w="6608"/>
            <w:tcMar>
              <w:top w:w="50" w:type="dxa"/>
              <w:bottom w:w="50" w:type="dxa"/>
              <w:left w:w="90" w:type="dxa"/>
              <w:right w:w="90" w:type="dxa"/>
            </w:tcMar>
          </w:tcPr>
          <w:p>
            <w:pPr>
              <w:pStyle w:val="BDOITable"/>
            </w:pPr>
            <w:r>
              <w:rPr>
                <w:sz w:val="17"/>
              </w:rPr>
              <w:t>Submitted Policies hands its expiring records over to Renewal</w:t>
            </w:r>
          </w:p>
        </w:tc>
        <w:tc>
          <w:tcPr>
            <w:tcW w:type="dxa" w:w="2283"/>
            <w:tcMar>
              <w:top w:w="50" w:type="dxa"/>
              <w:bottom w:w="50" w:type="dxa"/>
              <w:left w:w="90" w:type="dxa"/>
              <w:right w:w="90" w:type="dxa"/>
            </w:tcMar>
          </w:tcPr>
          <w:p>
            <w:pPr>
              <w:pStyle w:val="BDOITable"/>
            </w:pPr>
            <w:r>
              <w:rPr>
                <w:sz w:val="17"/>
              </w:rPr>
              <w:t>FR-RN-090 (D2)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D-RN-04</w:t>
            </w:r>
          </w:p>
        </w:tc>
        <w:tc>
          <w:tcPr>
            <w:tcW w:type="dxa" w:w="6608"/>
            <w:tcMar>
              <w:top w:w="50" w:type="dxa"/>
              <w:bottom w:w="50" w:type="dxa"/>
              <w:left w:w="90" w:type="dxa"/>
              <w:right w:w="90" w:type="dxa"/>
            </w:tcMar>
            <w:shd w:val="clear" w:color="auto" w:fill="E5F5FF"/>
          </w:tcPr>
          <w:p>
            <w:pPr>
              <w:pStyle w:val="BDOITable"/>
            </w:pPr>
            <w:r>
              <w:rPr>
                <w:sz w:val="17"/>
              </w:rPr>
              <w:t>BDOI provides the check list, bucket rules and decision matrix content</w:t>
            </w:r>
          </w:p>
        </w:tc>
        <w:tc>
          <w:tcPr>
            <w:tcW w:type="dxa" w:w="2283"/>
            <w:tcMar>
              <w:top w:w="50" w:type="dxa"/>
              <w:bottom w:w="50" w:type="dxa"/>
              <w:left w:w="90" w:type="dxa"/>
              <w:right w:w="90" w:type="dxa"/>
            </w:tcMar>
            <w:shd w:val="clear" w:color="auto" w:fill="E5F5FF"/>
          </w:tcPr>
          <w:p>
            <w:pPr>
              <w:pStyle w:val="BDOITable"/>
            </w:pPr>
            <w:r>
              <w:rPr>
                <w:sz w:val="17"/>
              </w:rPr>
              <w:t>FR-RN-020, 022, 023 (RQ01, RQ24)</w:t>
            </w:r>
          </w:p>
        </w:tc>
      </w:tr>
      <w:tr>
        <w:trPr>
          <w:cantSplit w:val="true"/>
        </w:trPr>
        <w:tc>
          <w:tcPr>
            <w:tcW w:type="dxa" w:w="1081"/>
            <w:tcMar>
              <w:top w:w="50" w:type="dxa"/>
              <w:bottom w:w="50" w:type="dxa"/>
              <w:left w:w="90" w:type="dxa"/>
              <w:right w:w="90" w:type="dxa"/>
            </w:tcMar>
          </w:tcPr>
          <w:p>
            <w:pPr>
              <w:pStyle w:val="BDOITable"/>
            </w:pPr>
            <w:r>
              <w:rPr>
                <w:sz w:val="17"/>
              </w:rPr>
              <w:t>D-RN-05</w:t>
            </w:r>
          </w:p>
        </w:tc>
        <w:tc>
          <w:tcPr>
            <w:tcW w:type="dxa" w:w="6608"/>
            <w:tcMar>
              <w:top w:w="50" w:type="dxa"/>
              <w:bottom w:w="50" w:type="dxa"/>
              <w:left w:w="90" w:type="dxa"/>
              <w:right w:w="90" w:type="dxa"/>
            </w:tcMar>
          </w:tcPr>
          <w:p>
            <w:pPr>
              <w:pStyle w:val="BDOITable"/>
            </w:pPr>
            <w:r>
              <w:rPr>
                <w:sz w:val="17"/>
              </w:rPr>
              <w:t>BDOI provides the letter layouts, insurer and LAMD file layouts and the password convention</w:t>
            </w:r>
          </w:p>
        </w:tc>
        <w:tc>
          <w:tcPr>
            <w:tcW w:type="dxa" w:w="2283"/>
            <w:tcMar>
              <w:top w:w="50" w:type="dxa"/>
              <w:bottom w:w="50" w:type="dxa"/>
              <w:left w:w="90" w:type="dxa"/>
              <w:right w:w="90" w:type="dxa"/>
            </w:tcMar>
          </w:tcPr>
          <w:p>
            <w:pPr>
              <w:pStyle w:val="BDOITable"/>
            </w:pPr>
            <w:r>
              <w:rPr>
                <w:sz w:val="17"/>
              </w:rPr>
              <w:t>FR-RN-025, 071, 080-083 (RQ15, RQ20, RQ26, 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D-RN-06</w:t>
            </w:r>
          </w:p>
        </w:tc>
        <w:tc>
          <w:tcPr>
            <w:tcW w:type="dxa" w:w="6608"/>
            <w:tcMar>
              <w:top w:w="50" w:type="dxa"/>
              <w:bottom w:w="50" w:type="dxa"/>
              <w:left w:w="90" w:type="dxa"/>
              <w:right w:w="90" w:type="dxa"/>
            </w:tcMar>
            <w:shd w:val="clear" w:color="auto" w:fill="E5F5FF"/>
          </w:tcPr>
          <w:p>
            <w:pPr>
              <w:pStyle w:val="BDOITable"/>
            </w:pPr>
            <w:r>
              <w:rPr>
                <w:sz w:val="17"/>
              </w:rPr>
              <w:t>The e-mail relay of the BIBS environment is available for client and insurer e-mails</w:t>
            </w:r>
          </w:p>
        </w:tc>
        <w:tc>
          <w:tcPr>
            <w:tcW w:type="dxa" w:w="2283"/>
            <w:tcMar>
              <w:top w:w="50" w:type="dxa"/>
              <w:bottom w:w="50" w:type="dxa"/>
              <w:left w:w="90" w:type="dxa"/>
              <w:right w:w="90" w:type="dxa"/>
            </w:tcMar>
            <w:shd w:val="clear" w:color="auto" w:fill="E5F5FF"/>
          </w:tcPr>
          <w:p>
            <w:pPr>
              <w:pStyle w:val="BDOITable"/>
            </w:pPr>
            <w:r>
              <w:rPr>
                <w:sz w:val="17"/>
              </w:rPr>
              <w:t>FR-RN-070, 081</w:t>
            </w:r>
          </w:p>
        </w:tc>
      </w:tr>
      <w:tr>
        <w:trPr>
          <w:cantSplit w:val="true"/>
        </w:trPr>
        <w:tc>
          <w:tcPr>
            <w:tcW w:type="dxa" w:w="1081"/>
            <w:tcMar>
              <w:top w:w="50" w:type="dxa"/>
              <w:bottom w:w="50" w:type="dxa"/>
              <w:left w:w="90" w:type="dxa"/>
              <w:right w:w="90" w:type="dxa"/>
            </w:tcMar>
          </w:tcPr>
          <w:p>
            <w:pPr>
              <w:pStyle w:val="BDOITable"/>
            </w:pPr>
            <w:r>
              <w:rPr>
                <w:sz w:val="17"/>
              </w:rPr>
              <w:t>D-RN-07</w:t>
            </w:r>
          </w:p>
        </w:tc>
        <w:tc>
          <w:tcPr>
            <w:tcW w:type="dxa" w:w="6608"/>
            <w:tcMar>
              <w:top w:w="50" w:type="dxa"/>
              <w:bottom w:w="50" w:type="dxa"/>
              <w:left w:w="90" w:type="dxa"/>
              <w:right w:w="90" w:type="dxa"/>
            </w:tcMar>
          </w:tcPr>
          <w:p>
            <w:pPr>
              <w:pStyle w:val="BDOITable"/>
            </w:pPr>
            <w:r>
              <w:rPr>
                <w:sz w:val="17"/>
              </w:rPr>
              <w:t>The Operations ledger carries the business type of booked invoices for ACSL (requested of the Operations owner)</w:t>
            </w:r>
          </w:p>
        </w:tc>
        <w:tc>
          <w:tcPr>
            <w:tcW w:type="dxa" w:w="2283"/>
            <w:tcMar>
              <w:top w:w="50" w:type="dxa"/>
              <w:bottom w:w="50" w:type="dxa"/>
              <w:left w:w="90" w:type="dxa"/>
              <w:right w:w="90" w:type="dxa"/>
            </w:tcMar>
          </w:tcPr>
          <w:p>
            <w:pPr>
              <w:pStyle w:val="BDOITable"/>
            </w:pPr>
            <w:r>
              <w:rPr>
                <w:sz w:val="17"/>
              </w:rPr>
              <w:t>Section 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D-RN-08</w:t>
            </w:r>
          </w:p>
        </w:tc>
        <w:tc>
          <w:tcPr>
            <w:tcW w:type="dxa" w:w="6608"/>
            <w:tcMar>
              <w:top w:w="50" w:type="dxa"/>
              <w:bottom w:w="50" w:type="dxa"/>
              <w:left w:w="90" w:type="dxa"/>
              <w:right w:w="90" w:type="dxa"/>
            </w:tcMar>
            <w:shd w:val="clear" w:color="auto" w:fill="E5F5FF"/>
          </w:tcPr>
          <w:p>
            <w:pPr>
              <w:pStyle w:val="BDOITable"/>
            </w:pPr>
            <w:r>
              <w:rPr>
                <w:sz w:val="17"/>
              </w:rPr>
              <w:t>The incentive criteria of Product Maintenance (BRD-3) and the incentive indicator of New Business booking (FR-NB-118)</w:t>
            </w:r>
          </w:p>
        </w:tc>
        <w:tc>
          <w:tcPr>
            <w:tcW w:type="dxa" w:w="2283"/>
            <w:tcMar>
              <w:top w:w="50" w:type="dxa"/>
              <w:bottom w:w="50" w:type="dxa"/>
              <w:left w:w="90" w:type="dxa"/>
              <w:right w:w="90" w:type="dxa"/>
            </w:tcMar>
            <w:shd w:val="clear" w:color="auto" w:fill="E5F5FF"/>
          </w:tcPr>
          <w:p>
            <w:pPr>
              <w:pStyle w:val="BDOITable"/>
            </w:pPr>
            <w:r>
              <w:rPr>
                <w:sz w:val="17"/>
              </w:rPr>
              <w:t>FR-RN-087 (Q33)</w:t>
            </w:r>
          </w:p>
        </w:tc>
      </w:tr>
      <w:tr>
        <w:trPr>
          <w:cantSplit w:val="true"/>
        </w:trPr>
        <w:tc>
          <w:tcPr>
            <w:tcW w:type="dxa" w:w="1081"/>
            <w:tcMar>
              <w:top w:w="50" w:type="dxa"/>
              <w:bottom w:w="50" w:type="dxa"/>
              <w:left w:w="90" w:type="dxa"/>
              <w:right w:w="90" w:type="dxa"/>
            </w:tcMar>
          </w:tcPr>
          <w:p>
            <w:pPr>
              <w:pStyle w:val="BDOITable"/>
            </w:pPr>
            <w:r>
              <w:rPr>
                <w:sz w:val="17"/>
              </w:rPr>
              <w:t>D-RN-09</w:t>
            </w:r>
          </w:p>
        </w:tc>
        <w:tc>
          <w:tcPr>
            <w:tcW w:type="dxa" w:w="6608"/>
            <w:tcMar>
              <w:top w:w="50" w:type="dxa"/>
              <w:bottom w:w="50" w:type="dxa"/>
              <w:left w:w="90" w:type="dxa"/>
              <w:right w:w="90" w:type="dxa"/>
            </w:tcMar>
          </w:tcPr>
          <w:p>
            <w:pPr>
              <w:pStyle w:val="BDOITable"/>
            </w:pPr>
            <w:r>
              <w:rPr>
                <w:sz w:val="17"/>
              </w:rPr>
              <w:t>The hold cover request and confirmation of New Business placement (FR-NB-082, 083)</w:t>
            </w:r>
          </w:p>
        </w:tc>
        <w:tc>
          <w:tcPr>
            <w:tcW w:type="dxa" w:w="2283"/>
            <w:tcMar>
              <w:top w:w="50" w:type="dxa"/>
              <w:bottom w:w="50" w:type="dxa"/>
              <w:left w:w="90" w:type="dxa"/>
              <w:right w:w="90" w:type="dxa"/>
            </w:tcMar>
          </w:tcPr>
          <w:p>
            <w:pPr>
              <w:pStyle w:val="BDOITable"/>
            </w:pPr>
            <w:r>
              <w:rPr>
                <w:sz w:val="17"/>
              </w:rPr>
              <w:t>FR-RN-086</w:t>
            </w:r>
          </w:p>
        </w:tc>
      </w:tr>
    </w:tbl>
    <w:p>
      <w:pPr>
        <w:pStyle w:val="BDOISpacer"/>
      </w:pPr>
    </w:p>
    <w:p>
      <w:pPr>
        <w:pStyle w:val="Heading2"/>
      </w:pPr>
      <w:bookmarkStart w:id="208" w:name="_Toc000208"/>
      <w:r>
        <w:rPr/>
        <w:t>10.3 Open questions</w:t>
      </w:r>
      <w:bookmarkEnd w:id="208"/>
    </w:p>
    <w:p>
      <w:pPr>
        <w:pStyle w:val="Caption"/>
        <w:keepNext/>
        <w:spacing w:after="60"/>
      </w:pPr>
      <w:r>
        <w:rPr>
          <w:b/>
          <w:i w:val="0"/>
        </w:rPr>
        <w:t xml:space="preserve">Table 26: </w:t>
      </w:r>
      <w:r>
        <w:rPr/>
        <w:t>Open questions on BRD-6 (status from the cross-BRD decisions, R6)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RQ01</w:t>
            </w:r>
          </w:p>
        </w:tc>
        <w:tc>
          <w:tcPr>
            <w:tcW w:type="dxa" w:w="6031"/>
            <w:tcMar>
              <w:top w:w="50" w:type="dxa"/>
              <w:bottom w:w="50" w:type="dxa"/>
              <w:left w:w="90" w:type="dxa"/>
              <w:right w:w="90" w:type="dxa"/>
            </w:tcMar>
          </w:tcPr>
          <w:p>
            <w:pPr>
              <w:pStyle w:val="BDOITable"/>
            </w:pPr>
            <w:r>
              <w:rPr>
                <w:sz w:val="17"/>
              </w:rPr>
              <w:t>List of sanitation, matching and eligibility checks and, for each, Review or Exception on failure</w:t>
            </w:r>
          </w:p>
        </w:tc>
        <w:tc>
          <w:tcPr>
            <w:tcW w:type="dxa" w:w="1672"/>
            <w:tcMar>
              <w:top w:w="50" w:type="dxa"/>
              <w:bottom w:w="50" w:type="dxa"/>
              <w:left w:w="90" w:type="dxa"/>
              <w:right w:w="90" w:type="dxa"/>
            </w:tcMar>
          </w:tcPr>
          <w:p>
            <w:pPr>
              <w:pStyle w:val="BDOITable"/>
            </w:pPr>
            <w:r>
              <w:rPr>
                <w:sz w:val="17"/>
              </w:rPr>
              <w:t>FR-RN-020, 022</w:t>
            </w:r>
          </w:p>
        </w:tc>
        <w:tc>
          <w:tcPr>
            <w:tcW w:type="dxa" w:w="1433"/>
            <w:tcMar>
              <w:top w:w="50" w:type="dxa"/>
              <w:bottom w:w="50" w:type="dxa"/>
              <w:left w:w="90" w:type="dxa"/>
              <w:right w:w="90" w:type="dxa"/>
            </w:tcMar>
          </w:tcPr>
          <w:p>
            <w:pPr>
              <w:pStyle w:val="BDOITable"/>
            </w:pPr>
            <w:r>
              <w:rPr>
                <w:sz w:val="17"/>
              </w:rPr>
              <w:t>PARTIAL (Walkthrough addendum annex: SC-01 to SC-13, R23-01 to 05; TSI above PHP 250M to TSU)</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RQ02</w:t>
            </w:r>
          </w:p>
        </w:tc>
        <w:tc>
          <w:tcPr>
            <w:tcW w:type="dxa" w:w="6031"/>
            <w:tcMar>
              <w:top w:w="50" w:type="dxa"/>
              <w:bottom w:w="50" w:type="dxa"/>
              <w:left w:w="90" w:type="dxa"/>
              <w:right w:w="90" w:type="dxa"/>
            </w:tcMar>
            <w:shd w:val="clear" w:color="auto" w:fill="E5F5FF"/>
          </w:tcPr>
          <w:p>
            <w:pPr>
              <w:pStyle w:val="BDOITable"/>
            </w:pPr>
            <w:r>
              <w:rPr>
                <w:sz w:val="17"/>
              </w:rPr>
              <w:t>Segments initiated in bulk and individually; who initiates; is CBG STP initiated automatically</w:t>
            </w:r>
          </w:p>
        </w:tc>
        <w:tc>
          <w:tcPr>
            <w:tcW w:type="dxa" w:w="1672"/>
            <w:tcMar>
              <w:top w:w="50" w:type="dxa"/>
              <w:bottom w:w="50" w:type="dxa"/>
              <w:left w:w="90" w:type="dxa"/>
              <w:right w:w="90" w:type="dxa"/>
            </w:tcMar>
            <w:shd w:val="clear" w:color="auto" w:fill="E5F5FF"/>
          </w:tcPr>
          <w:p>
            <w:pPr>
              <w:pStyle w:val="BDOITable"/>
            </w:pPr>
            <w:r>
              <w:rPr>
                <w:sz w:val="17"/>
              </w:rPr>
              <w:t>FR-RN-015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RQ03</w:t>
            </w:r>
          </w:p>
        </w:tc>
        <w:tc>
          <w:tcPr>
            <w:tcW w:type="dxa" w:w="6031"/>
            <w:tcMar>
              <w:top w:w="50" w:type="dxa"/>
              <w:bottom w:w="50" w:type="dxa"/>
              <w:left w:w="90" w:type="dxa"/>
              <w:right w:w="90" w:type="dxa"/>
            </w:tcMar>
          </w:tcPr>
          <w:p>
            <w:pPr>
              <w:pStyle w:val="BDOITable"/>
            </w:pPr>
            <w:r>
              <w:rPr>
                <w:sz w:val="17"/>
              </w:rPr>
              <w:t>Meaning of the "unique reference number"; key carried by insurer and LAMD files</w:t>
            </w:r>
          </w:p>
        </w:tc>
        <w:tc>
          <w:tcPr>
            <w:tcW w:type="dxa" w:w="1672"/>
            <w:tcMar>
              <w:top w:w="50" w:type="dxa"/>
              <w:bottom w:w="50" w:type="dxa"/>
              <w:left w:w="90" w:type="dxa"/>
              <w:right w:w="90" w:type="dxa"/>
            </w:tcMar>
          </w:tcPr>
          <w:p>
            <w:pPr>
              <w:pStyle w:val="BDOITable"/>
            </w:pPr>
            <w:r>
              <w:rPr>
                <w:sz w:val="17"/>
              </w:rPr>
              <w:t>FR-RN-021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RQ04</w:t>
            </w:r>
          </w:p>
        </w:tc>
        <w:tc>
          <w:tcPr>
            <w:tcW w:type="dxa" w:w="6031"/>
            <w:tcMar>
              <w:top w:w="50" w:type="dxa"/>
              <w:bottom w:w="50" w:type="dxa"/>
              <w:left w:w="90" w:type="dxa"/>
              <w:right w:w="90" w:type="dxa"/>
            </w:tcMar>
            <w:shd w:val="clear" w:color="auto" w:fill="E5F5FF"/>
          </w:tcPr>
          <w:p>
            <w:pPr>
              <w:pStyle w:val="BDOITable"/>
            </w:pPr>
            <w:r>
              <w:rPr>
                <w:sz w:val="17"/>
              </w:rPr>
              <w:t>Lead days per segment or line; daily or monthly extraction; on-demand ranges</w:t>
            </w:r>
          </w:p>
        </w:tc>
        <w:tc>
          <w:tcPr>
            <w:tcW w:type="dxa" w:w="1672"/>
            <w:tcMar>
              <w:top w:w="50" w:type="dxa"/>
              <w:bottom w:w="50" w:type="dxa"/>
              <w:left w:w="90" w:type="dxa"/>
              <w:right w:w="90" w:type="dxa"/>
            </w:tcMar>
            <w:shd w:val="clear" w:color="auto" w:fill="E5F5FF"/>
          </w:tcPr>
          <w:p>
            <w:pPr>
              <w:pStyle w:val="BDOITable"/>
            </w:pPr>
            <w:r>
              <w:rPr>
                <w:sz w:val="17"/>
              </w:rPr>
              <w:t>FR-RN-010, 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RQ05</w:t>
            </w:r>
          </w:p>
        </w:tc>
        <w:tc>
          <w:tcPr>
            <w:tcW w:type="dxa" w:w="6031"/>
            <w:tcMar>
              <w:top w:w="50" w:type="dxa"/>
              <w:bottom w:w="50" w:type="dxa"/>
              <w:left w:w="90" w:type="dxa"/>
              <w:right w:w="90" w:type="dxa"/>
            </w:tcMar>
          </w:tcPr>
          <w:p>
            <w:pPr>
              <w:pStyle w:val="BDOITable"/>
            </w:pPr>
            <w:r>
              <w:rPr>
                <w:sz w:val="17"/>
              </w:rPr>
              <w:t>One scrollable view without pagination against the UX pager rule (UX-6)</w:t>
            </w:r>
          </w:p>
        </w:tc>
        <w:tc>
          <w:tcPr>
            <w:tcW w:type="dxa" w:w="1672"/>
            <w:tcMar>
              <w:top w:w="50" w:type="dxa"/>
              <w:bottom w:w="50" w:type="dxa"/>
              <w:left w:w="90" w:type="dxa"/>
              <w:right w:w="90" w:type="dxa"/>
            </w:tcMar>
          </w:tcPr>
          <w:p>
            <w:pPr>
              <w:pStyle w:val="BDOITable"/>
            </w:pPr>
            <w:r>
              <w:rPr>
                <w:sz w:val="17"/>
              </w:rPr>
              <w:t>FR-RN-013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RQ06</w:t>
            </w:r>
          </w:p>
        </w:tc>
        <w:tc>
          <w:tcPr>
            <w:tcW w:type="dxa" w:w="6031"/>
            <w:tcMar>
              <w:top w:w="50" w:type="dxa"/>
              <w:bottom w:w="50" w:type="dxa"/>
              <w:left w:w="90" w:type="dxa"/>
              <w:right w:w="90" w:type="dxa"/>
            </w:tcMar>
            <w:shd w:val="clear" w:color="auto" w:fill="E5F5FF"/>
          </w:tcPr>
          <w:p>
            <w:pPr>
              <w:pStyle w:val="BDOITable"/>
            </w:pPr>
            <w:r>
              <w:rPr>
                <w:sz w:val="17"/>
              </w:rPr>
              <w:t>Meaning of "unbooked" accounts in the expiring list</w:t>
            </w:r>
          </w:p>
        </w:tc>
        <w:tc>
          <w:tcPr>
            <w:tcW w:type="dxa" w:w="1672"/>
            <w:tcMar>
              <w:top w:w="50" w:type="dxa"/>
              <w:bottom w:w="50" w:type="dxa"/>
              <w:left w:w="90" w:type="dxa"/>
              <w:right w:w="90" w:type="dxa"/>
            </w:tcMar>
            <w:shd w:val="clear" w:color="auto" w:fill="E5F5FF"/>
          </w:tcPr>
          <w:p>
            <w:pPr>
              <w:pStyle w:val="BDOITable"/>
            </w:pPr>
            <w:r>
              <w:rPr>
                <w:sz w:val="17"/>
              </w:rPr>
              <w:t>FR-RN-010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RQ07</w:t>
            </w:r>
          </w:p>
        </w:tc>
        <w:tc>
          <w:tcPr>
            <w:tcW w:type="dxa" w:w="6031"/>
            <w:tcMar>
              <w:top w:w="50" w:type="dxa"/>
              <w:bottom w:w="50" w:type="dxa"/>
              <w:left w:w="90" w:type="dxa"/>
              <w:right w:w="90" w:type="dxa"/>
            </w:tcMar>
          </w:tcPr>
          <w:p>
            <w:pPr>
              <w:pStyle w:val="BDOITable"/>
            </w:pPr>
            <w:r>
              <w:rPr>
                <w:sz w:val="17"/>
              </w:rPr>
              <w:t>NFR sent automatically on the system tag; NFR after the "not in file" tag; NFR vs NRL</w:t>
            </w:r>
          </w:p>
        </w:tc>
        <w:tc>
          <w:tcPr>
            <w:tcW w:type="dxa" w:w="1672"/>
            <w:tcMar>
              <w:top w:w="50" w:type="dxa"/>
              <w:bottom w:w="50" w:type="dxa"/>
              <w:left w:w="90" w:type="dxa"/>
              <w:right w:w="90" w:type="dxa"/>
            </w:tcMar>
          </w:tcPr>
          <w:p>
            <w:pPr>
              <w:pStyle w:val="BDOITable"/>
            </w:pPr>
            <w:r>
              <w:rPr>
                <w:sz w:val="17"/>
              </w:rPr>
              <w:t>FR-RN-024, 060, 082</w:t>
            </w:r>
          </w:p>
        </w:tc>
        <w:tc>
          <w:tcPr>
            <w:tcW w:type="dxa" w:w="1433"/>
            <w:tcMar>
              <w:top w:w="50" w:type="dxa"/>
              <w:bottom w:w="50" w:type="dxa"/>
              <w:left w:w="90" w:type="dxa"/>
              <w:right w:w="90" w:type="dxa"/>
            </w:tcMar>
          </w:tcPr>
          <w:p>
            <w:pPr>
              <w:pStyle w:val="BDOITable"/>
            </w:pPr>
            <w:r>
              <w:rPr>
                <w:sz w:val="17"/>
              </w:rPr>
              <w:t>PARTIAL (NRL by the Marketing AO when no RA exists, R37-HC-08; CLR-RN-32)</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RQ08</w:t>
            </w:r>
          </w:p>
        </w:tc>
        <w:tc>
          <w:tcPr>
            <w:tcW w:type="dxa" w:w="6031"/>
            <w:tcMar>
              <w:top w:w="50" w:type="dxa"/>
              <w:bottom w:w="50" w:type="dxa"/>
              <w:left w:w="90" w:type="dxa"/>
              <w:right w:w="90" w:type="dxa"/>
            </w:tcMar>
            <w:shd w:val="clear" w:color="auto" w:fill="E5F5FF"/>
          </w:tcPr>
          <w:p>
            <w:pPr>
              <w:pStyle w:val="BDOITable"/>
            </w:pPr>
            <w:r>
              <w:rPr>
                <w:sz w:val="17"/>
              </w:rPr>
              <w:t>Definition of CBG and non-CBG; does CBG skip assignment and review</w:t>
            </w:r>
          </w:p>
        </w:tc>
        <w:tc>
          <w:tcPr>
            <w:tcW w:type="dxa" w:w="1672"/>
            <w:tcMar>
              <w:top w:w="50" w:type="dxa"/>
              <w:bottom w:w="50" w:type="dxa"/>
              <w:left w:w="90" w:type="dxa"/>
              <w:right w:w="90" w:type="dxa"/>
            </w:tcMar>
            <w:shd w:val="clear" w:color="auto" w:fill="E5F5FF"/>
          </w:tcPr>
          <w:p>
            <w:pPr>
              <w:pStyle w:val="BDOITable"/>
            </w:pPr>
            <w:r>
              <w:rPr>
                <w:sz w:val="17"/>
              </w:rPr>
              <w:t>FR-RN-025, 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RQ09</w:t>
            </w:r>
          </w:p>
        </w:tc>
        <w:tc>
          <w:tcPr>
            <w:tcW w:type="dxa" w:w="6031"/>
            <w:tcMar>
              <w:top w:w="50" w:type="dxa"/>
              <w:bottom w:w="50" w:type="dxa"/>
              <w:left w:w="90" w:type="dxa"/>
              <w:right w:w="90" w:type="dxa"/>
            </w:tcMar>
          </w:tcPr>
          <w:p>
            <w:pPr>
              <w:pStyle w:val="BDOITable"/>
            </w:pPr>
            <w:r>
              <w:rPr>
                <w:sz w:val="17"/>
              </w:rPr>
              <w:t>Threshold and scope of the outstanding-balance flag; who overrides</w:t>
            </w:r>
          </w:p>
        </w:tc>
        <w:tc>
          <w:tcPr>
            <w:tcW w:type="dxa" w:w="1672"/>
            <w:tcMar>
              <w:top w:w="50" w:type="dxa"/>
              <w:bottom w:w="50" w:type="dxa"/>
              <w:left w:w="90" w:type="dxa"/>
              <w:right w:w="90" w:type="dxa"/>
            </w:tcMar>
          </w:tcPr>
          <w:p>
            <w:pPr>
              <w:pStyle w:val="BDOITable"/>
            </w:pPr>
            <w:r>
              <w:rPr>
                <w:sz w:val="17"/>
              </w:rPr>
              <w:t>FR-RN-051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RQ10</w:t>
            </w:r>
          </w:p>
        </w:tc>
        <w:tc>
          <w:tcPr>
            <w:tcW w:type="dxa" w:w="6031"/>
            <w:tcMar>
              <w:top w:w="50" w:type="dxa"/>
              <w:bottom w:w="50" w:type="dxa"/>
              <w:left w:w="90" w:type="dxa"/>
              <w:right w:w="90" w:type="dxa"/>
            </w:tcMar>
            <w:shd w:val="clear" w:color="auto" w:fill="E5F5FF"/>
          </w:tcPr>
          <w:p>
            <w:pPr>
              <w:pStyle w:val="BDOITable"/>
            </w:pPr>
            <w:r>
              <w:rPr>
                <w:sz w:val="17"/>
              </w:rPr>
              <w:t>Definition of the 34 summary counters, including For ARF, Renew to TSU, Disapproved, to Other Bank</w:t>
            </w:r>
          </w:p>
        </w:tc>
        <w:tc>
          <w:tcPr>
            <w:tcW w:type="dxa" w:w="1672"/>
            <w:tcMar>
              <w:top w:w="50" w:type="dxa"/>
              <w:bottom w:w="50" w:type="dxa"/>
              <w:left w:w="90" w:type="dxa"/>
              <w:right w:w="90" w:type="dxa"/>
            </w:tcMar>
            <w:shd w:val="clear" w:color="auto" w:fill="E5F5FF"/>
          </w:tcPr>
          <w:p>
            <w:pPr>
              <w:pStyle w:val="BDOITable"/>
            </w:pPr>
            <w:r>
              <w:rPr>
                <w:sz w:val="17"/>
              </w:rPr>
              <w:t>FR-RN-101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RQ11</w:t>
            </w:r>
          </w:p>
        </w:tc>
        <w:tc>
          <w:tcPr>
            <w:tcW w:type="dxa" w:w="6031"/>
            <w:tcMar>
              <w:top w:w="50" w:type="dxa"/>
              <w:bottom w:w="50" w:type="dxa"/>
              <w:left w:w="90" w:type="dxa"/>
              <w:right w:w="90" w:type="dxa"/>
            </w:tcMar>
          </w:tcPr>
          <w:p>
            <w:pPr>
              <w:pStyle w:val="BDOITable"/>
            </w:pPr>
            <w:r>
              <w:rPr>
                <w:sz w:val="17"/>
              </w:rPr>
              <w:t>IBG and Leasing escalation thresholds, recipients and "high-risk renewals"</w:t>
            </w:r>
          </w:p>
        </w:tc>
        <w:tc>
          <w:tcPr>
            <w:tcW w:type="dxa" w:w="1672"/>
            <w:tcMar>
              <w:top w:w="50" w:type="dxa"/>
              <w:bottom w:w="50" w:type="dxa"/>
              <w:left w:w="90" w:type="dxa"/>
              <w:right w:w="90" w:type="dxa"/>
            </w:tcMar>
          </w:tcPr>
          <w:p>
            <w:pPr>
              <w:pStyle w:val="BDOITable"/>
            </w:pPr>
            <w:r>
              <w:rPr>
                <w:sz w:val="17"/>
              </w:rPr>
              <w:t>FR-RN-102</w:t>
            </w:r>
          </w:p>
        </w:tc>
        <w:tc>
          <w:tcPr>
            <w:tcW w:type="dxa" w:w="1433"/>
            <w:tcMar>
              <w:top w:w="50" w:type="dxa"/>
              <w:bottom w:w="50" w:type="dxa"/>
              <w:left w:w="90" w:type="dxa"/>
              <w:right w:w="90" w:type="dxa"/>
            </w:tcMar>
          </w:tcPr>
          <w:p>
            <w:pPr>
              <w:pStyle w:val="BDOITable"/>
            </w:pPr>
            <w:r>
              <w:rPr>
                <w:sz w:val="17"/>
              </w:rPr>
              <w:t>PARTIAL (criteria of Annex BRRN.036, escalation by the AO outside the system; thresholds open, CLR-RN-35)</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RQ12</w:t>
            </w:r>
          </w:p>
        </w:tc>
        <w:tc>
          <w:tcPr>
            <w:tcW w:type="dxa" w:w="6031"/>
            <w:tcMar>
              <w:top w:w="50" w:type="dxa"/>
              <w:bottom w:w="50" w:type="dxa"/>
              <w:left w:w="90" w:type="dxa"/>
              <w:right w:w="90" w:type="dxa"/>
            </w:tcMar>
            <w:shd w:val="clear" w:color="auto" w:fill="E5F5FF"/>
          </w:tcPr>
          <w:p>
            <w:pPr>
              <w:pStyle w:val="BDOITable"/>
            </w:pPr>
            <w:r>
              <w:rPr>
                <w:sz w:val="17"/>
              </w:rPr>
              <w:t>What unlocks an account after RA generation; may Processing still edit</w:t>
            </w:r>
          </w:p>
        </w:tc>
        <w:tc>
          <w:tcPr>
            <w:tcW w:type="dxa" w:w="1672"/>
            <w:tcMar>
              <w:top w:w="50" w:type="dxa"/>
              <w:bottom w:w="50" w:type="dxa"/>
              <w:left w:w="90" w:type="dxa"/>
              <w:right w:w="90" w:type="dxa"/>
            </w:tcMar>
            <w:shd w:val="clear" w:color="auto" w:fill="E5F5FF"/>
          </w:tcPr>
          <w:p>
            <w:pPr>
              <w:pStyle w:val="BDOITable"/>
            </w:pPr>
            <w:r>
              <w:rPr>
                <w:sz w:val="17"/>
              </w:rPr>
              <w:t>FR-RN-080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RQ13</w:t>
            </w:r>
          </w:p>
        </w:tc>
        <w:tc>
          <w:tcPr>
            <w:tcW w:type="dxa" w:w="6031"/>
            <w:tcMar>
              <w:top w:w="50" w:type="dxa"/>
              <w:bottom w:w="50" w:type="dxa"/>
              <w:left w:w="90" w:type="dxa"/>
              <w:right w:w="90" w:type="dxa"/>
            </w:tcMar>
          </w:tcPr>
          <w:p>
            <w:pPr>
              <w:pStyle w:val="BDOITable"/>
            </w:pPr>
            <w:r>
              <w:rPr>
                <w:sz w:val="17"/>
              </w:rPr>
              <w:t>Claims summary sufficiency; total-loss flag (CLQ28); legacy history</w:t>
            </w:r>
          </w:p>
        </w:tc>
        <w:tc>
          <w:tcPr>
            <w:tcW w:type="dxa" w:w="1672"/>
            <w:tcMar>
              <w:top w:w="50" w:type="dxa"/>
              <w:bottom w:w="50" w:type="dxa"/>
              <w:left w:w="90" w:type="dxa"/>
              <w:right w:w="90" w:type="dxa"/>
            </w:tcMar>
          </w:tcPr>
          <w:p>
            <w:pPr>
              <w:pStyle w:val="BDOITable"/>
            </w:pPr>
            <w:r>
              <w:rPr>
                <w:sz w:val="17"/>
              </w:rPr>
              <w:t>FR-RN-042, 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RQ14</w:t>
            </w:r>
          </w:p>
        </w:tc>
        <w:tc>
          <w:tcPr>
            <w:tcW w:type="dxa" w:w="6031"/>
            <w:tcMar>
              <w:top w:w="50" w:type="dxa"/>
              <w:bottom w:w="50" w:type="dxa"/>
              <w:left w:w="90" w:type="dxa"/>
              <w:right w:w="90" w:type="dxa"/>
            </w:tcMar>
            <w:shd w:val="clear" w:color="auto" w:fill="E5F5FF"/>
          </w:tcPr>
          <w:p>
            <w:pPr>
              <w:pStyle w:val="BDOITable"/>
            </w:pPr>
            <w:r>
              <w:rPr>
                <w:sz w:val="17"/>
              </w:rPr>
              <w:t>Online vs offline disposition; file layout; scope of the "not in file" tag</w:t>
            </w:r>
          </w:p>
        </w:tc>
        <w:tc>
          <w:tcPr>
            <w:tcW w:type="dxa" w:w="1672"/>
            <w:tcMar>
              <w:top w:w="50" w:type="dxa"/>
              <w:bottom w:w="50" w:type="dxa"/>
              <w:left w:w="90" w:type="dxa"/>
              <w:right w:w="90" w:type="dxa"/>
            </w:tcMar>
            <w:shd w:val="clear" w:color="auto" w:fill="E5F5FF"/>
          </w:tcPr>
          <w:p>
            <w:pPr>
              <w:pStyle w:val="BDOITable"/>
            </w:pPr>
            <w:r>
              <w:rPr>
                <w:sz w:val="17"/>
              </w:rPr>
              <w:t>FR-RN-060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RQ15</w:t>
            </w:r>
          </w:p>
        </w:tc>
        <w:tc>
          <w:tcPr>
            <w:tcW w:type="dxa" w:w="6031"/>
            <w:tcMar>
              <w:top w:w="50" w:type="dxa"/>
              <w:bottom w:w="50" w:type="dxa"/>
              <w:left w:w="90" w:type="dxa"/>
              <w:right w:w="90" w:type="dxa"/>
            </w:tcMar>
          </w:tcPr>
          <w:p>
            <w:pPr>
              <w:pStyle w:val="BDOITable"/>
            </w:pPr>
            <w:r>
              <w:rPr>
                <w:sz w:val="17"/>
              </w:rPr>
              <w:t>Insurer response file layout, codes, late cut-off; Reject followed by re-marketing or Not for Renewal</w:t>
            </w:r>
          </w:p>
        </w:tc>
        <w:tc>
          <w:tcPr>
            <w:tcW w:type="dxa" w:w="1672"/>
            <w:tcMar>
              <w:top w:w="50" w:type="dxa"/>
              <w:bottom w:w="50" w:type="dxa"/>
              <w:left w:w="90" w:type="dxa"/>
              <w:right w:w="90" w:type="dxa"/>
            </w:tcMar>
          </w:tcPr>
          <w:p>
            <w:pPr>
              <w:pStyle w:val="BDOITable"/>
            </w:pPr>
            <w:r>
              <w:rPr>
                <w:sz w:val="17"/>
              </w:rPr>
              <w:t>FR-RN-070, 071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RQ16</w:t>
            </w:r>
          </w:p>
        </w:tc>
        <w:tc>
          <w:tcPr>
            <w:tcW w:type="dxa" w:w="6031"/>
            <w:tcMar>
              <w:top w:w="50" w:type="dxa"/>
              <w:bottom w:w="50" w:type="dxa"/>
              <w:left w:w="90" w:type="dxa"/>
              <w:right w:w="90" w:type="dxa"/>
            </w:tcMar>
            <w:shd w:val="clear" w:color="auto" w:fill="E5F5FF"/>
          </w:tcPr>
          <w:p>
            <w:pPr>
              <w:pStyle w:val="BDOITable"/>
            </w:pPr>
            <w:r>
              <w:rPr>
                <w:sz w:val="17"/>
              </w:rPr>
              <w:t>RA recipients and "approved domains"; TLS on the BDO relay</w:t>
            </w:r>
          </w:p>
        </w:tc>
        <w:tc>
          <w:tcPr>
            <w:tcW w:type="dxa" w:w="1672"/>
            <w:tcMar>
              <w:top w:w="50" w:type="dxa"/>
              <w:bottom w:w="50" w:type="dxa"/>
              <w:left w:w="90" w:type="dxa"/>
              <w:right w:w="90" w:type="dxa"/>
            </w:tcMar>
            <w:shd w:val="clear" w:color="auto" w:fill="E5F5FF"/>
          </w:tcPr>
          <w:p>
            <w:pPr>
              <w:pStyle w:val="BDOITable"/>
            </w:pPr>
            <w:r>
              <w:rPr>
                <w:sz w:val="17"/>
              </w:rPr>
              <w:t>FR-RN-081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RQ17</w:t>
            </w:r>
          </w:p>
        </w:tc>
        <w:tc>
          <w:tcPr>
            <w:tcW w:type="dxa" w:w="6031"/>
            <w:tcMar>
              <w:top w:w="50" w:type="dxa"/>
              <w:bottom w:w="50" w:type="dxa"/>
              <w:left w:w="90" w:type="dxa"/>
              <w:right w:w="90" w:type="dxa"/>
            </w:tcMar>
          </w:tcPr>
          <w:p>
            <w:pPr>
              <w:pStyle w:val="BDOITable"/>
            </w:pPr>
            <w:r>
              <w:rPr>
                <w:sz w:val="17"/>
              </w:rPr>
              <w:t>Which accounts are NAL-eligible</w:t>
            </w:r>
          </w:p>
        </w:tc>
        <w:tc>
          <w:tcPr>
            <w:tcW w:type="dxa" w:w="1672"/>
            <w:tcMar>
              <w:top w:w="50" w:type="dxa"/>
              <w:bottom w:w="50" w:type="dxa"/>
              <w:left w:w="90" w:type="dxa"/>
              <w:right w:w="90" w:type="dxa"/>
            </w:tcMar>
          </w:tcPr>
          <w:p>
            <w:pPr>
              <w:pStyle w:val="BDOITable"/>
            </w:pPr>
            <w:r>
              <w:rPr>
                <w:sz w:val="17"/>
              </w:rPr>
              <w:t>FR-RN-082</w:t>
            </w:r>
          </w:p>
        </w:tc>
        <w:tc>
          <w:tcPr>
            <w:tcW w:type="dxa" w:w="1433"/>
            <w:tcMar>
              <w:top w:w="50" w:type="dxa"/>
              <w:bottom w:w="50" w:type="dxa"/>
              <w:left w:w="90" w:type="dxa"/>
              <w:right w:w="90" w:type="dxa"/>
            </w:tcMar>
          </w:tcPr>
          <w:p>
            <w:pPr>
              <w:pStyle w:val="BDOITable"/>
            </w:pPr>
            <w:r>
              <w:rPr>
                <w:sz w:val="17"/>
              </w:rPr>
              <w:t>PARTIAL (NAL when an RA exists, R37-HC-07; CLR-RN-32)</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RQ18</w:t>
            </w:r>
          </w:p>
        </w:tc>
        <w:tc>
          <w:tcPr>
            <w:tcW w:type="dxa" w:w="6031"/>
            <w:tcMar>
              <w:top w:w="50" w:type="dxa"/>
              <w:bottom w:w="50" w:type="dxa"/>
              <w:left w:w="90" w:type="dxa"/>
              <w:right w:w="90" w:type="dxa"/>
            </w:tcMar>
            <w:shd w:val="clear" w:color="auto" w:fill="E5F5FF"/>
          </w:tcPr>
          <w:p>
            <w:pPr>
              <w:pStyle w:val="BDOITable"/>
            </w:pPr>
            <w:r>
              <w:rPr>
                <w:sz w:val="17"/>
              </w:rPr>
              <w:t>Definition of "not yet submitted"; checkpoint; timing and recipients of non-acceptance letters</w:t>
            </w:r>
          </w:p>
        </w:tc>
        <w:tc>
          <w:tcPr>
            <w:tcW w:type="dxa" w:w="1672"/>
            <w:tcMar>
              <w:top w:w="50" w:type="dxa"/>
              <w:bottom w:w="50" w:type="dxa"/>
              <w:left w:w="90" w:type="dxa"/>
              <w:right w:w="90" w:type="dxa"/>
            </w:tcMar>
            <w:shd w:val="clear" w:color="auto" w:fill="E5F5FF"/>
          </w:tcPr>
          <w:p>
            <w:pPr>
              <w:pStyle w:val="BDOITable"/>
            </w:pPr>
            <w:r>
              <w:rPr>
                <w:sz w:val="17"/>
              </w:rPr>
              <w:t>FR-RN-083</w:t>
            </w:r>
          </w:p>
        </w:tc>
        <w:tc>
          <w:tcPr>
            <w:tcW w:type="dxa" w:w="1433"/>
            <w:tcMar>
              <w:top w:w="50" w:type="dxa"/>
              <w:bottom w:w="50" w:type="dxa"/>
              <w:left w:w="90" w:type="dxa"/>
              <w:right w:w="90" w:type="dxa"/>
            </w:tcMar>
            <w:shd w:val="clear" w:color="auto" w:fill="E5F5FF"/>
          </w:tcPr>
          <w:p>
            <w:pPr>
              <w:pStyle w:val="BDOITable"/>
            </w:pPr>
            <w:r>
              <w:rPr>
                <w:sz w:val="17"/>
              </w:rPr>
              <w:t>PARTIAL (effective expiry date and waiting period, Annex BRRN.037; CLR-RN-33)</w:t>
            </w:r>
          </w:p>
        </w:tc>
      </w:tr>
      <w:tr>
        <w:trPr>
          <w:cantSplit w:val="true"/>
        </w:trPr>
        <w:tc>
          <w:tcPr>
            <w:tcW w:type="dxa" w:w="836"/>
            <w:tcMar>
              <w:top w:w="50" w:type="dxa"/>
              <w:bottom w:w="50" w:type="dxa"/>
              <w:left w:w="90" w:type="dxa"/>
              <w:right w:w="90" w:type="dxa"/>
            </w:tcMar>
          </w:tcPr>
          <w:p>
            <w:pPr>
              <w:pStyle w:val="BDOITable"/>
            </w:pPr>
            <w:r>
              <w:rPr>
                <w:sz w:val="17"/>
              </w:rPr>
              <w:t>RQ19</w:t>
            </w:r>
          </w:p>
        </w:tc>
        <w:tc>
          <w:tcPr>
            <w:tcW w:type="dxa" w:w="6031"/>
            <w:tcMar>
              <w:top w:w="50" w:type="dxa"/>
              <w:bottom w:w="50" w:type="dxa"/>
              <w:left w:w="90" w:type="dxa"/>
              <w:right w:w="90" w:type="dxa"/>
            </w:tcMar>
          </w:tcPr>
          <w:p>
            <w:pPr>
              <w:pStyle w:val="BDOITable"/>
            </w:pPr>
            <w:r>
              <w:rPr>
                <w:sz w:val="17"/>
              </w:rPr>
              <w:t>Approved acceptance inputs; payment rules; renewal e-policy</w:t>
            </w:r>
          </w:p>
        </w:tc>
        <w:tc>
          <w:tcPr>
            <w:tcW w:type="dxa" w:w="1672"/>
            <w:tcMar>
              <w:top w:w="50" w:type="dxa"/>
              <w:bottom w:w="50" w:type="dxa"/>
              <w:left w:w="90" w:type="dxa"/>
              <w:right w:w="90" w:type="dxa"/>
            </w:tcMar>
          </w:tcPr>
          <w:p>
            <w:pPr>
              <w:pStyle w:val="BDOITable"/>
            </w:pPr>
            <w:r>
              <w:rPr>
                <w:sz w:val="17"/>
              </w:rPr>
              <w:t>FR-RN-084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RQ20</w:t>
            </w:r>
          </w:p>
        </w:tc>
        <w:tc>
          <w:tcPr>
            <w:tcW w:type="dxa" w:w="6031"/>
            <w:tcMar>
              <w:top w:w="50" w:type="dxa"/>
              <w:bottom w:w="50" w:type="dxa"/>
              <w:left w:w="90" w:type="dxa"/>
              <w:right w:w="90" w:type="dxa"/>
            </w:tcMar>
            <w:shd w:val="clear" w:color="auto" w:fill="E5F5FF"/>
          </w:tcPr>
          <w:p>
            <w:pPr>
              <w:pStyle w:val="BDOITable"/>
            </w:pPr>
            <w:r>
              <w:rPr>
                <w:sz w:val="17"/>
              </w:rPr>
              <w:t>LAMD organisation, log-in, report layouts and frequency (XQ01: one or two LAMD intakes)</w:t>
            </w:r>
          </w:p>
        </w:tc>
        <w:tc>
          <w:tcPr>
            <w:tcW w:type="dxa" w:w="1672"/>
            <w:tcMar>
              <w:top w:w="50" w:type="dxa"/>
              <w:bottom w:w="50" w:type="dxa"/>
              <w:left w:w="90" w:type="dxa"/>
              <w:right w:w="90" w:type="dxa"/>
            </w:tcMar>
            <w:shd w:val="clear" w:color="auto" w:fill="E5F5FF"/>
          </w:tcPr>
          <w:p>
            <w:pPr>
              <w:pStyle w:val="BDOITable"/>
            </w:pPr>
            <w:r>
              <w:rPr>
                <w:sz w:val="17"/>
              </w:rPr>
              <w:t>FR-RN-025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RQ21</w:t>
            </w:r>
          </w:p>
        </w:tc>
        <w:tc>
          <w:tcPr>
            <w:tcW w:type="dxa" w:w="6031"/>
            <w:tcMar>
              <w:top w:w="50" w:type="dxa"/>
              <w:bottom w:w="50" w:type="dxa"/>
              <w:left w:w="90" w:type="dxa"/>
              <w:right w:w="90" w:type="dxa"/>
            </w:tcMar>
          </w:tcPr>
          <w:p>
            <w:pPr>
              <w:pStyle w:val="BDOITable"/>
            </w:pPr>
            <w:r>
              <w:rPr>
                <w:sz w:val="17"/>
              </w:rPr>
              <w:t>Contact Center lists, statuses and outcome codes (XQ02)</w:t>
            </w:r>
          </w:p>
        </w:tc>
        <w:tc>
          <w:tcPr>
            <w:tcW w:type="dxa" w:w="1672"/>
            <w:tcMar>
              <w:top w:w="50" w:type="dxa"/>
              <w:bottom w:w="50" w:type="dxa"/>
              <w:left w:w="90" w:type="dxa"/>
              <w:right w:w="90" w:type="dxa"/>
            </w:tcMar>
          </w:tcPr>
          <w:p>
            <w:pPr>
              <w:pStyle w:val="BDOITable"/>
            </w:pPr>
            <w:r>
              <w:rPr>
                <w:sz w:val="17"/>
              </w:rPr>
              <w:t>FR-RN-085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RQ22</w:t>
            </w:r>
          </w:p>
        </w:tc>
        <w:tc>
          <w:tcPr>
            <w:tcW w:type="dxa" w:w="6031"/>
            <w:tcMar>
              <w:top w:w="50" w:type="dxa"/>
              <w:bottom w:w="50" w:type="dxa"/>
              <w:left w:w="90" w:type="dxa"/>
              <w:right w:w="90" w:type="dxa"/>
            </w:tcMar>
            <w:shd w:val="clear" w:color="auto" w:fill="E5F5FF"/>
          </w:tcPr>
          <w:p>
            <w:pPr>
              <w:pStyle w:val="BDOITable"/>
            </w:pPr>
            <w:r>
              <w:rPr>
                <w:sz w:val="17"/>
              </w:rPr>
              <w:t>Source of KYC data for bank clients</w:t>
            </w:r>
          </w:p>
        </w:tc>
        <w:tc>
          <w:tcPr>
            <w:tcW w:type="dxa" w:w="1672"/>
            <w:tcMar>
              <w:top w:w="50" w:type="dxa"/>
              <w:bottom w:w="50" w:type="dxa"/>
              <w:left w:w="90" w:type="dxa"/>
              <w:right w:w="90" w:type="dxa"/>
            </w:tcMar>
            <w:shd w:val="clear" w:color="auto" w:fill="E5F5FF"/>
          </w:tcPr>
          <w:p>
            <w:pPr>
              <w:pStyle w:val="BDOITable"/>
            </w:pPr>
            <w:r>
              <w:rPr>
                <w:sz w:val="17"/>
              </w:rPr>
              <w:t>FR-RN-026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RQ23</w:t>
            </w:r>
          </w:p>
        </w:tc>
        <w:tc>
          <w:tcPr>
            <w:tcW w:type="dxa" w:w="6031"/>
            <w:tcMar>
              <w:top w:w="50" w:type="dxa"/>
              <w:bottom w:w="50" w:type="dxa"/>
              <w:left w:w="90" w:type="dxa"/>
              <w:right w:w="90" w:type="dxa"/>
            </w:tcMar>
          </w:tcPr>
          <w:p>
            <w:pPr>
              <w:pStyle w:val="BDOITable"/>
            </w:pPr>
            <w:r>
              <w:rPr>
                <w:sz w:val="17"/>
              </w:rPr>
              <w:t>Paid-off loans: Not for Renewal or non-mortgaged renewal; RMU tag or routing</w:t>
            </w:r>
          </w:p>
        </w:tc>
        <w:tc>
          <w:tcPr>
            <w:tcW w:type="dxa" w:w="1672"/>
            <w:tcMar>
              <w:top w:w="50" w:type="dxa"/>
              <w:bottom w:w="50" w:type="dxa"/>
              <w:left w:w="90" w:type="dxa"/>
              <w:right w:w="90" w:type="dxa"/>
            </w:tcMar>
          </w:tcPr>
          <w:p>
            <w:pPr>
              <w:pStyle w:val="BDOITable"/>
            </w:pPr>
            <w:r>
              <w:rPr>
                <w:sz w:val="17"/>
              </w:rPr>
              <w:t>FR-RN-025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RQ24</w:t>
            </w:r>
          </w:p>
        </w:tc>
        <w:tc>
          <w:tcPr>
            <w:tcW w:type="dxa" w:w="6031"/>
            <w:tcMar>
              <w:top w:w="50" w:type="dxa"/>
              <w:bottom w:w="50" w:type="dxa"/>
              <w:left w:w="90" w:type="dxa"/>
              <w:right w:w="90" w:type="dxa"/>
            </w:tcMar>
            <w:shd w:val="clear" w:color="auto" w:fill="E5F5FF"/>
          </w:tcPr>
          <w:p>
            <w:pPr>
              <w:pStyle w:val="BDOITable"/>
            </w:pPr>
            <w:r>
              <w:rPr>
                <w:sz w:val="17"/>
              </w:rPr>
              <w:t>Initial decision-matrix content; who maintains and approves it</w:t>
            </w:r>
          </w:p>
        </w:tc>
        <w:tc>
          <w:tcPr>
            <w:tcW w:type="dxa" w:w="1672"/>
            <w:tcMar>
              <w:top w:w="50" w:type="dxa"/>
              <w:bottom w:w="50" w:type="dxa"/>
              <w:left w:w="90" w:type="dxa"/>
              <w:right w:w="90" w:type="dxa"/>
            </w:tcMar>
            <w:shd w:val="clear" w:color="auto" w:fill="E5F5FF"/>
          </w:tcPr>
          <w:p>
            <w:pPr>
              <w:pStyle w:val="BDOITable"/>
            </w:pPr>
            <w:r>
              <w:rPr>
                <w:sz w:val="17"/>
              </w:rPr>
              <w:t>FR-RN-023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RQ25</w:t>
            </w:r>
          </w:p>
        </w:tc>
        <w:tc>
          <w:tcPr>
            <w:tcW w:type="dxa" w:w="6031"/>
            <w:tcMar>
              <w:top w:w="50" w:type="dxa"/>
              <w:bottom w:w="50" w:type="dxa"/>
              <w:left w:w="90" w:type="dxa"/>
              <w:right w:w="90" w:type="dxa"/>
            </w:tcMar>
          </w:tcPr>
          <w:p>
            <w:pPr>
              <w:pStyle w:val="BDOITable"/>
            </w:pPr>
            <w:r>
              <w:rPr>
                <w:sz w:val="17"/>
              </w:rPr>
              <w:t>Financial-impact tolerance; NB path or explicit acceptance for revised premiums</w:t>
            </w:r>
          </w:p>
        </w:tc>
        <w:tc>
          <w:tcPr>
            <w:tcW w:type="dxa" w:w="1672"/>
            <w:tcMar>
              <w:top w:w="50" w:type="dxa"/>
              <w:bottom w:w="50" w:type="dxa"/>
              <w:left w:w="90" w:type="dxa"/>
              <w:right w:w="90" w:type="dxa"/>
            </w:tcMar>
          </w:tcPr>
          <w:p>
            <w:pPr>
              <w:pStyle w:val="BDOITable"/>
            </w:pPr>
            <w:r>
              <w:rPr>
                <w:sz w:val="17"/>
              </w:rPr>
              <w:t>FR-RN-048, 064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RQ26</w:t>
            </w:r>
          </w:p>
        </w:tc>
        <w:tc>
          <w:tcPr>
            <w:tcW w:type="dxa" w:w="6031"/>
            <w:tcMar>
              <w:top w:w="50" w:type="dxa"/>
              <w:bottom w:w="50" w:type="dxa"/>
              <w:left w:w="90" w:type="dxa"/>
              <w:right w:w="90" w:type="dxa"/>
            </w:tcMar>
            <w:shd w:val="clear" w:color="auto" w:fill="E5F5FF"/>
          </w:tcPr>
          <w:p>
            <w:pPr>
              <w:pStyle w:val="BDOITable"/>
            </w:pPr>
            <w:r>
              <w:rPr>
                <w:sz w:val="17"/>
              </w:rPr>
              <w:t>Layouts of the RA, NAL, NFR, reminder, non-acceptance and insurer cover letters</w:t>
            </w:r>
          </w:p>
        </w:tc>
        <w:tc>
          <w:tcPr>
            <w:tcW w:type="dxa" w:w="1672"/>
            <w:tcMar>
              <w:top w:w="50" w:type="dxa"/>
              <w:bottom w:w="50" w:type="dxa"/>
              <w:left w:w="90" w:type="dxa"/>
              <w:right w:w="90" w:type="dxa"/>
            </w:tcMar>
            <w:shd w:val="clear" w:color="auto" w:fill="E5F5FF"/>
          </w:tcPr>
          <w:p>
            <w:pPr>
              <w:pStyle w:val="BDOITable"/>
            </w:pPr>
            <w:r>
              <w:rPr>
                <w:sz w:val="17"/>
              </w:rPr>
              <w:t>FR-RN-080-083, 111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RQ27</w:t>
            </w:r>
          </w:p>
        </w:tc>
        <w:tc>
          <w:tcPr>
            <w:tcW w:type="dxa" w:w="6031"/>
            <w:tcMar>
              <w:top w:w="50" w:type="dxa"/>
              <w:bottom w:w="50" w:type="dxa"/>
              <w:left w:w="90" w:type="dxa"/>
              <w:right w:w="90" w:type="dxa"/>
            </w:tcMar>
          </w:tcPr>
          <w:p>
            <w:pPr>
              <w:pStyle w:val="BDOITable"/>
            </w:pPr>
            <w:r>
              <w:rPr>
                <w:sz w:val="17"/>
              </w:rPr>
              <w:t>One-time load of expiring legacy EBIX / QPS policies at go-live</w:t>
            </w:r>
          </w:p>
        </w:tc>
        <w:tc>
          <w:tcPr>
            <w:tcW w:type="dxa" w:w="1672"/>
            <w:tcMar>
              <w:top w:w="50" w:type="dxa"/>
              <w:bottom w:w="50" w:type="dxa"/>
              <w:left w:w="90" w:type="dxa"/>
              <w:right w:w="90" w:type="dxa"/>
            </w:tcMar>
          </w:tcPr>
          <w:p>
            <w:pPr>
              <w:pStyle w:val="BDOITable"/>
            </w:pPr>
            <w:r>
              <w:rPr>
                <w:sz w:val="17"/>
              </w:rPr>
              <w:t>FR-RN-016; section 7</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DMQ36</w:t>
            </w:r>
          </w:p>
        </w:tc>
        <w:tc>
          <w:tcPr>
            <w:tcW w:type="dxa" w:w="6031"/>
            <w:tcMar>
              <w:top w:w="50" w:type="dxa"/>
              <w:bottom w:w="50" w:type="dxa"/>
              <w:left w:w="90" w:type="dxa"/>
              <w:right w:w="90" w:type="dxa"/>
            </w:tcMar>
            <w:shd w:val="clear" w:color="auto" w:fill="E5F5FF"/>
          </w:tcPr>
          <w:p>
            <w:pPr>
              <w:pStyle w:val="BDOITable"/>
            </w:pPr>
            <w:r>
              <w:rPr>
                <w:sz w:val="17"/>
              </w:rPr>
              <w:t>Package remapping at upload or at sanitation, and its owner (BRD-13)</w:t>
            </w:r>
          </w:p>
        </w:tc>
        <w:tc>
          <w:tcPr>
            <w:tcW w:type="dxa" w:w="1672"/>
            <w:tcMar>
              <w:top w:w="50" w:type="dxa"/>
              <w:bottom w:w="50" w:type="dxa"/>
              <w:left w:w="90" w:type="dxa"/>
              <w:right w:w="90" w:type="dxa"/>
            </w:tcMar>
            <w:shd w:val="clear" w:color="auto" w:fill="E5F5FF"/>
          </w:tcPr>
          <w:p>
            <w:pPr>
              <w:pStyle w:val="BDOITable"/>
            </w:pPr>
            <w:r>
              <w:rPr>
                <w:sz w:val="17"/>
              </w:rPr>
              <w:t>FR-RN-028</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DMQ37</w:t>
            </w:r>
          </w:p>
        </w:tc>
        <w:tc>
          <w:tcPr>
            <w:tcW w:type="dxa" w:w="6031"/>
            <w:tcMar>
              <w:top w:w="50" w:type="dxa"/>
              <w:bottom w:w="50" w:type="dxa"/>
              <w:left w:w="90" w:type="dxa"/>
              <w:right w:w="90" w:type="dxa"/>
            </w:tcMar>
          </w:tcPr>
          <w:p>
            <w:pPr>
              <w:pStyle w:val="BDOITable"/>
            </w:pPr>
            <w:r>
              <w:rPr>
                <w:sz w:val="17"/>
              </w:rPr>
              <w:t>Renewals expiring January to May 2028: carried from legacy or processed in BIBS after go-live (BRD-13)</w:t>
            </w:r>
          </w:p>
        </w:tc>
        <w:tc>
          <w:tcPr>
            <w:tcW w:type="dxa" w:w="1672"/>
            <w:tcMar>
              <w:top w:w="50" w:type="dxa"/>
              <w:bottom w:w="50" w:type="dxa"/>
              <w:left w:w="90" w:type="dxa"/>
              <w:right w:w="90" w:type="dxa"/>
            </w:tcMar>
          </w:tcPr>
          <w:p>
            <w:pPr>
              <w:pStyle w:val="BDOITable"/>
            </w:pPr>
            <w:r>
              <w:rPr>
                <w:sz w:val="17"/>
              </w:rPr>
              <w:t>FR-RN-016</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DMQ38</w:t>
            </w:r>
          </w:p>
        </w:tc>
        <w:tc>
          <w:tcPr>
            <w:tcW w:type="dxa" w:w="6031"/>
            <w:tcMar>
              <w:top w:w="50" w:type="dxa"/>
              <w:bottom w:w="50" w:type="dxa"/>
              <w:left w:w="90" w:type="dxa"/>
              <w:right w:w="90" w:type="dxa"/>
            </w:tcMar>
            <w:shd w:val="clear" w:color="auto" w:fill="E5F5FF"/>
          </w:tcPr>
          <w:p>
            <w:pPr>
              <w:pStyle w:val="BDOITable"/>
            </w:pPr>
            <w:r>
              <w:rPr>
                <w:sz w:val="17"/>
              </w:rPr>
              <w:t>Where the RMEL and dispositions are kept; who reviews rejected rows (BRD-13)</w:t>
            </w:r>
          </w:p>
        </w:tc>
        <w:tc>
          <w:tcPr>
            <w:tcW w:type="dxa" w:w="1672"/>
            <w:tcMar>
              <w:top w:w="50" w:type="dxa"/>
              <w:bottom w:w="50" w:type="dxa"/>
              <w:left w:w="90" w:type="dxa"/>
              <w:right w:w="90" w:type="dxa"/>
            </w:tcMar>
            <w:shd w:val="clear" w:color="auto" w:fill="E5F5FF"/>
          </w:tcPr>
          <w:p>
            <w:pPr>
              <w:pStyle w:val="BDOITable"/>
            </w:pPr>
            <w:r>
              <w:rPr>
                <w:sz w:val="17"/>
              </w:rPr>
              <w:t>FR-RN-016</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RQ28</w:t>
            </w:r>
          </w:p>
        </w:tc>
        <w:tc>
          <w:tcPr>
            <w:tcW w:type="dxa" w:w="6031"/>
            <w:tcMar>
              <w:top w:w="50" w:type="dxa"/>
              <w:bottom w:w="50" w:type="dxa"/>
              <w:left w:w="90" w:type="dxa"/>
              <w:right w:w="90" w:type="dxa"/>
            </w:tcMar>
          </w:tcPr>
          <w:p>
            <w:pPr>
              <w:pStyle w:val="BDOITable"/>
            </w:pPr>
            <w:r>
              <w:rPr>
                <w:sz w:val="17"/>
              </w:rPr>
              <w:t>Availability, maintenance, DR, retention and backup values ("follow QPS")</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RQ29</w:t>
            </w:r>
          </w:p>
        </w:tc>
        <w:tc>
          <w:tcPr>
            <w:tcW w:type="dxa" w:w="6031"/>
            <w:tcMar>
              <w:top w:w="50" w:type="dxa"/>
              <w:bottom w:w="50" w:type="dxa"/>
              <w:left w:w="90" w:type="dxa"/>
              <w:right w:w="90" w:type="dxa"/>
            </w:tcMar>
            <w:shd w:val="clear" w:color="auto" w:fill="E5F5FF"/>
          </w:tcPr>
          <w:p>
            <w:pPr>
              <w:pStyle w:val="BDOITable"/>
            </w:pPr>
            <w:r>
              <w:rPr>
                <w:sz w:val="17"/>
              </w:rPr>
              <w:t>Late Renewal Requests Report (BRNB.018) as a listing variant (XQ09)</w:t>
            </w:r>
          </w:p>
        </w:tc>
        <w:tc>
          <w:tcPr>
            <w:tcW w:type="dxa" w:w="1672"/>
            <w:tcMar>
              <w:top w:w="50" w:type="dxa"/>
              <w:bottom w:w="50" w:type="dxa"/>
              <w:left w:w="90" w:type="dxa"/>
              <w:right w:w="90" w:type="dxa"/>
            </w:tcMar>
            <w:shd w:val="clear" w:color="auto" w:fill="E5F5FF"/>
          </w:tcPr>
          <w:p>
            <w:pPr>
              <w:pStyle w:val="BDOITable"/>
            </w:pPr>
            <w:r>
              <w:rPr>
                <w:sz w:val="17"/>
              </w:rPr>
              <w:t>FR-RN-102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RQ30</w:t>
            </w:r>
          </w:p>
        </w:tc>
        <w:tc>
          <w:tcPr>
            <w:tcW w:type="dxa" w:w="6031"/>
            <w:tcMar>
              <w:top w:w="50" w:type="dxa"/>
              <w:bottom w:w="50" w:type="dxa"/>
              <w:left w:w="90" w:type="dxa"/>
              <w:right w:w="90" w:type="dxa"/>
            </w:tcMar>
          </w:tcPr>
          <w:p>
            <w:pPr>
              <w:pStyle w:val="BDOITable"/>
            </w:pPr>
            <w:r>
              <w:rPr>
                <w:sz w:val="17"/>
              </w:rPr>
              <w:t>Renewal of an account whose package version is expired with no current version</w:t>
            </w:r>
          </w:p>
        </w:tc>
        <w:tc>
          <w:tcPr>
            <w:tcW w:type="dxa" w:w="1672"/>
            <w:tcMar>
              <w:top w:w="50" w:type="dxa"/>
              <w:bottom w:w="50" w:type="dxa"/>
              <w:left w:w="90" w:type="dxa"/>
              <w:right w:w="90" w:type="dxa"/>
            </w:tcMar>
          </w:tcPr>
          <w:p>
            <w:pPr>
              <w:pStyle w:val="BDOITable"/>
            </w:pPr>
            <w:r>
              <w:rPr>
                <w:sz w:val="17"/>
              </w:rPr>
              <w:t>FR-RN-063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SP SQ10</w:t>
            </w:r>
          </w:p>
        </w:tc>
        <w:tc>
          <w:tcPr>
            <w:tcW w:type="dxa" w:w="6031"/>
            <w:tcMar>
              <w:top w:w="50" w:type="dxa"/>
              <w:bottom w:w="50" w:type="dxa"/>
              <w:left w:w="90" w:type="dxa"/>
              <w:right w:w="90" w:type="dxa"/>
            </w:tcMar>
            <w:shd w:val="clear" w:color="auto" w:fill="E5F5FF"/>
          </w:tcPr>
          <w:p>
            <w:pPr>
              <w:pStyle w:val="BDOITable"/>
            </w:pPr>
            <w:r>
              <w:rPr>
                <w:sz w:val="17"/>
              </w:rPr>
              <w:t>Renewal of submitted policies</w:t>
            </w:r>
          </w:p>
        </w:tc>
        <w:tc>
          <w:tcPr>
            <w:tcW w:type="dxa" w:w="1672"/>
            <w:tcMar>
              <w:top w:w="50" w:type="dxa"/>
              <w:bottom w:w="50" w:type="dxa"/>
              <w:left w:w="90" w:type="dxa"/>
              <w:right w:w="90" w:type="dxa"/>
            </w:tcMar>
            <w:shd w:val="clear" w:color="auto" w:fill="E5F5FF"/>
          </w:tcPr>
          <w:p>
            <w:pPr>
              <w:pStyle w:val="BDOITable"/>
            </w:pPr>
            <w:r>
              <w:rPr>
                <w:sz w:val="17"/>
              </w:rPr>
              <w:t>FR-RN-090</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OOS-1</w:t>
            </w:r>
          </w:p>
        </w:tc>
        <w:tc>
          <w:tcPr>
            <w:tcW w:type="dxa" w:w="6031"/>
            <w:tcMar>
              <w:top w:w="50" w:type="dxa"/>
              <w:bottom w:w="50" w:type="dxa"/>
              <w:left w:w="90" w:type="dxa"/>
              <w:right w:w="90" w:type="dxa"/>
            </w:tcMar>
          </w:tcPr>
          <w:p>
            <w:pPr>
              <w:pStyle w:val="BDOITable"/>
            </w:pPr>
            <w:r>
              <w:rPr>
                <w:sz w:val="17"/>
              </w:rPr>
              <w:t>Renewal overrides deferred by BRD-1</w:t>
            </w:r>
          </w:p>
        </w:tc>
        <w:tc>
          <w:tcPr>
            <w:tcW w:type="dxa" w:w="1672"/>
            <w:tcMar>
              <w:top w:w="50" w:type="dxa"/>
              <w:bottom w:w="50" w:type="dxa"/>
              <w:left w:w="90" w:type="dxa"/>
              <w:right w:w="90" w:type="dxa"/>
            </w:tcMar>
          </w:tcPr>
          <w:p>
            <w:pPr>
              <w:pStyle w:val="BDOITable"/>
            </w:pPr>
            <w:r>
              <w:rPr>
                <w:sz w:val="17"/>
              </w:rPr>
              <w:t>FR-RN-051</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RQ31</w:t>
            </w:r>
          </w:p>
        </w:tc>
        <w:tc>
          <w:tcPr>
            <w:tcW w:type="dxa" w:w="6031"/>
            <w:tcMar>
              <w:top w:w="50" w:type="dxa"/>
              <w:bottom w:w="50" w:type="dxa"/>
              <w:left w:w="90" w:type="dxa"/>
              <w:right w:w="90" w:type="dxa"/>
            </w:tcMar>
            <w:shd w:val="clear" w:color="auto" w:fill="E5F5FF"/>
          </w:tcPr>
          <w:p>
            <w:pPr>
              <w:pStyle w:val="BDOITable"/>
            </w:pPr>
            <w:r>
              <w:rPr>
                <w:sz w:val="17"/>
              </w:rPr>
              <w:t>KYC at renewal: blocking (annex KYC-01 to 06) or visibility only (BRRN.028)</w:t>
            </w:r>
          </w:p>
        </w:tc>
        <w:tc>
          <w:tcPr>
            <w:tcW w:type="dxa" w:w="1672"/>
            <w:tcMar>
              <w:top w:w="50" w:type="dxa"/>
              <w:bottom w:w="50" w:type="dxa"/>
              <w:left w:w="90" w:type="dxa"/>
              <w:right w:w="90" w:type="dxa"/>
            </w:tcMar>
            <w:shd w:val="clear" w:color="auto" w:fill="E5F5FF"/>
          </w:tcPr>
          <w:p>
            <w:pPr>
              <w:pStyle w:val="BDOITable"/>
            </w:pPr>
            <w:r>
              <w:rPr>
                <w:sz w:val="17"/>
              </w:rPr>
              <w:t>FR-RN-026</w:t>
            </w:r>
          </w:p>
        </w:tc>
        <w:tc>
          <w:tcPr>
            <w:tcW w:type="dxa" w:w="1433"/>
            <w:tcMar>
              <w:top w:w="50" w:type="dxa"/>
              <w:bottom w:w="50" w:type="dxa"/>
              <w:left w:w="90" w:type="dxa"/>
              <w:right w:w="90" w:type="dxa"/>
            </w:tcMar>
            <w:shd w:val="clear" w:color="auto" w:fill="E5F5FF"/>
          </w:tcPr>
          <w:p>
            <w:pPr>
              <w:pStyle w:val="BDOITable"/>
            </w:pPr>
            <w:r>
              <w:rPr>
                <w:sz w:val="17"/>
              </w:rPr>
              <w:t>OPEN (CLR-RN-30)</w:t>
            </w:r>
          </w:p>
        </w:tc>
      </w:tr>
      <w:tr>
        <w:trPr>
          <w:cantSplit w:val="true"/>
        </w:trPr>
        <w:tc>
          <w:tcPr>
            <w:tcW w:type="dxa" w:w="836"/>
            <w:tcMar>
              <w:top w:w="50" w:type="dxa"/>
              <w:bottom w:w="50" w:type="dxa"/>
              <w:left w:w="90" w:type="dxa"/>
              <w:right w:w="90" w:type="dxa"/>
            </w:tcMar>
          </w:tcPr>
          <w:p>
            <w:pPr>
              <w:pStyle w:val="BDOITable"/>
            </w:pPr>
            <w:r>
              <w:rPr>
                <w:sz w:val="17"/>
              </w:rPr>
              <w:t>RQ32</w:t>
            </w:r>
          </w:p>
        </w:tc>
        <w:tc>
          <w:tcPr>
            <w:tcW w:type="dxa" w:w="6031"/>
            <w:tcMar>
              <w:top w:w="50" w:type="dxa"/>
              <w:bottom w:w="50" w:type="dxa"/>
              <w:left w:w="90" w:type="dxa"/>
              <w:right w:w="90" w:type="dxa"/>
            </w:tcMar>
          </w:tcPr>
          <w:p>
            <w:pPr>
              <w:pStyle w:val="BDOITable"/>
            </w:pPr>
            <w:r>
              <w:rPr>
                <w:sz w:val="17"/>
              </w:rPr>
              <w:t>Who requests the hold cover of a renewal; durations</w:t>
            </w:r>
          </w:p>
        </w:tc>
        <w:tc>
          <w:tcPr>
            <w:tcW w:type="dxa" w:w="1672"/>
            <w:tcMar>
              <w:top w:w="50" w:type="dxa"/>
              <w:bottom w:w="50" w:type="dxa"/>
              <w:left w:w="90" w:type="dxa"/>
              <w:right w:w="90" w:type="dxa"/>
            </w:tcMar>
          </w:tcPr>
          <w:p>
            <w:pPr>
              <w:pStyle w:val="BDOITable"/>
            </w:pPr>
            <w:r>
              <w:rPr>
                <w:sz w:val="17"/>
              </w:rPr>
              <w:t>FR-RN-086</w:t>
            </w:r>
          </w:p>
        </w:tc>
        <w:tc>
          <w:tcPr>
            <w:tcW w:type="dxa" w:w="1433"/>
            <w:tcMar>
              <w:top w:w="50" w:type="dxa"/>
              <w:bottom w:w="50" w:type="dxa"/>
              <w:left w:w="90" w:type="dxa"/>
              <w:right w:w="90" w:type="dxa"/>
            </w:tcMar>
          </w:tcPr>
          <w:p>
            <w:pPr>
              <w:pStyle w:val="BDOITable"/>
            </w:pPr>
            <w:r>
              <w:rPr>
                <w:sz w:val="17"/>
              </w:rPr>
              <w:t>OPEN (CLR-RN-36)</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RQ33</w:t>
            </w:r>
          </w:p>
        </w:tc>
        <w:tc>
          <w:tcPr>
            <w:tcW w:type="dxa" w:w="6031"/>
            <w:tcMar>
              <w:top w:w="50" w:type="dxa"/>
              <w:bottom w:w="50" w:type="dxa"/>
              <w:left w:w="90" w:type="dxa"/>
              <w:right w:w="90" w:type="dxa"/>
            </w:tcMar>
            <w:shd w:val="clear" w:color="auto" w:fill="E5F5FF"/>
          </w:tcPr>
          <w:p>
            <w:pPr>
              <w:pStyle w:val="BDOITable"/>
            </w:pPr>
            <w:r>
              <w:rPr>
                <w:sz w:val="17"/>
              </w:rPr>
              <w:t>Incentive criteria and the shared evaluation with New Business (Q33)</w:t>
            </w:r>
          </w:p>
        </w:tc>
        <w:tc>
          <w:tcPr>
            <w:tcW w:type="dxa" w:w="1672"/>
            <w:tcMar>
              <w:top w:w="50" w:type="dxa"/>
              <w:bottom w:w="50" w:type="dxa"/>
              <w:left w:w="90" w:type="dxa"/>
              <w:right w:w="90" w:type="dxa"/>
            </w:tcMar>
            <w:shd w:val="clear" w:color="auto" w:fill="E5F5FF"/>
          </w:tcPr>
          <w:p>
            <w:pPr>
              <w:pStyle w:val="BDOITable"/>
            </w:pPr>
            <w:r>
              <w:rPr>
                <w:sz w:val="17"/>
              </w:rPr>
              <w:t>FR-RN-087</w:t>
            </w:r>
          </w:p>
        </w:tc>
        <w:tc>
          <w:tcPr>
            <w:tcW w:type="dxa" w:w="1433"/>
            <w:tcMar>
              <w:top w:w="50" w:type="dxa"/>
              <w:bottom w:w="50" w:type="dxa"/>
              <w:left w:w="90" w:type="dxa"/>
              <w:right w:w="90" w:type="dxa"/>
            </w:tcMar>
            <w:shd w:val="clear" w:color="auto" w:fill="E5F5FF"/>
          </w:tcPr>
          <w:p>
            <w:pPr>
              <w:pStyle w:val="BDOITable"/>
            </w:pPr>
            <w:r>
              <w:rPr>
                <w:sz w:val="17"/>
              </w:rPr>
              <w:t>OPEN (CLR-RN-37)</w:t>
            </w:r>
          </w:p>
        </w:tc>
      </w:tr>
    </w:tbl>
    <w:p>
      <w:pPr>
        <w:pStyle w:val="BDOISpacer"/>
      </w:pPr>
    </w:p>
    <w:p>
      <w:pPr>
        <w:pStyle w:val="Heading1"/>
        <w:pageBreakBefore/>
        <w:pBdr>
          <w:bottom w:val="single" w:sz="4" w:space="4" w:color="99C1E7"/>
        </w:pBdr>
      </w:pPr>
      <w:bookmarkStart w:id="209" w:name="_Toc000209"/>
      <w:r>
        <w:rPr/>
        <w:t>11 Traceability</w:t>
      </w:r>
      <w:bookmarkEnd w:id="209"/>
    </w:p>
    <w:p>
      <w:r>
        <w:rPr/>
        <w:t>Every BRD-6 requirement ID is met by at least one FR or is out of scope by the BRD itself. Section 11.1 traces the 42 BRRN IDs of the addenda; section 11.2 traces every one of the 1,033 line IDs of the main BRD with its page; section 11.3 lists the nine out-of-scope IDs.</w:t>
      </w:r>
    </w:p>
    <w:p>
      <w:pPr>
        <w:pStyle w:val="Caption"/>
        <w:keepNext/>
        <w:spacing w:after="60"/>
      </w:pPr>
      <w:r>
        <w:rPr>
          <w:b/>
          <w:i w:val="0"/>
        </w:rPr>
        <w:t xml:space="preserve">Table 27: </w:t>
      </w:r>
      <w:r>
        <w:rPr/>
        <w:t>Traceability summary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6007"/>
        <w:gridCol w:w="2523"/>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8"/>
              </w:rPr>
              <w:t>Source</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8"/>
              </w:rPr>
              <w:t>IDs</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8"/>
              </w:rPr>
              <w:t>Traced to</w:t>
            </w:r>
          </w:p>
        </w:tc>
      </w:tr>
      <w:tr>
        <w:trPr>
          <w:cantSplit w:val="true"/>
        </w:trPr>
        <w:tc>
          <w:tcPr>
            <w:tcW w:type="dxa" w:w="1442"/>
            <w:tcMar>
              <w:top w:w="50" w:type="dxa"/>
              <w:bottom w:w="50" w:type="dxa"/>
              <w:left w:w="90" w:type="dxa"/>
              <w:right w:w="90" w:type="dxa"/>
            </w:tcMar>
          </w:tcPr>
          <w:p>
            <w:pPr>
              <w:pStyle w:val="BDOITable"/>
            </w:pPr>
            <w:r>
              <w:rPr>
                <w:sz w:val="18"/>
              </w:rPr>
              <w:t>Walkthrough addendum BRRN.041-042, restated BRRN.001, 020, 023, 024, 028-030, 033-037</w:t>
            </w:r>
          </w:p>
        </w:tc>
        <w:tc>
          <w:tcPr>
            <w:tcW w:type="dxa" w:w="6007"/>
            <w:tcMar>
              <w:top w:w="50" w:type="dxa"/>
              <w:bottom w:w="50" w:type="dxa"/>
              <w:left w:w="90" w:type="dxa"/>
              <w:right w:w="90" w:type="dxa"/>
            </w:tcMar>
          </w:tcPr>
          <w:p>
            <w:pPr>
              <w:pStyle w:val="BDOITable"/>
            </w:pPr>
            <w:r>
              <w:rPr>
                <w:sz w:val="18"/>
              </w:rPr>
              <w:t>2 new, 13 restated</w:t>
            </w:r>
          </w:p>
        </w:tc>
        <w:tc>
          <w:tcPr>
            <w:tcW w:type="dxa" w:w="2523"/>
            <w:tcMar>
              <w:top w:w="50" w:type="dxa"/>
              <w:bottom w:w="50" w:type="dxa"/>
              <w:left w:w="90" w:type="dxa"/>
              <w:right w:w="90" w:type="dxa"/>
            </w:tcMar>
          </w:tcPr>
          <w:p>
            <w:pPr>
              <w:pStyle w:val="BDOITable"/>
            </w:pPr>
            <w:r>
              <w:rPr>
                <w:sz w:val="18"/>
              </w:rPr>
              <w:t>Section 11.1</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Walkthrough addendum BRRN.041-042, restated BRRN.001, 020, 023, 024, 028-030, 033-037</w:t>
            </w:r>
          </w:p>
        </w:tc>
        <w:tc>
          <w:tcPr>
            <w:tcW w:type="dxa" w:w="6007"/>
            <w:tcMar>
              <w:top w:w="50" w:type="dxa"/>
              <w:bottom w:w="50" w:type="dxa"/>
              <w:left w:w="90" w:type="dxa"/>
              <w:right w:w="90" w:type="dxa"/>
            </w:tcMar>
            <w:shd w:val="clear" w:color="auto" w:fill="E5F5FF"/>
          </w:tcPr>
          <w:p>
            <w:pPr>
              <w:pStyle w:val="BDOITable"/>
            </w:pPr>
            <w:r>
              <w:rPr>
                <w:sz w:val="18"/>
              </w:rPr>
              <w:t>2 new, 13 restated</w:t>
            </w:r>
          </w:p>
        </w:tc>
        <w:tc>
          <w:tcPr>
            <w:tcW w:type="dxa" w:w="2523"/>
            <w:tcMar>
              <w:top w:w="50" w:type="dxa"/>
              <w:bottom w:w="50" w:type="dxa"/>
              <w:left w:w="90" w:type="dxa"/>
              <w:right w:w="90" w:type="dxa"/>
            </w:tcMar>
            <w:shd w:val="clear" w:color="auto" w:fill="E5F5FF"/>
          </w:tcPr>
          <w:p>
            <w:pPr>
              <w:pStyle w:val="BDOITable"/>
            </w:pPr>
            <w:r>
              <w:rPr>
                <w:sz w:val="18"/>
              </w:rPr>
              <w:t>Section 11.1</w:t>
            </w:r>
          </w:p>
        </w:tc>
      </w:tr>
      <w:tr>
        <w:trPr>
          <w:cantSplit w:val="true"/>
        </w:trPr>
        <w:tc>
          <w:tcPr>
            <w:tcW w:type="dxa" w:w="1442"/>
            <w:tcMar>
              <w:top w:w="50" w:type="dxa"/>
              <w:bottom w:w="50" w:type="dxa"/>
              <w:left w:w="90" w:type="dxa"/>
              <w:right w:w="90" w:type="dxa"/>
            </w:tcMar>
          </w:tcPr>
          <w:p>
            <w:pPr>
              <w:pStyle w:val="BDOITable"/>
            </w:pPr>
            <w:r>
              <w:rPr>
                <w:sz w:val="18"/>
              </w:rPr>
              <w:t>Walkthrough addendum BRRN.041-042, restated BRRN.001, 020, 023, 024, 028-030, 033-037</w:t>
            </w:r>
          </w:p>
        </w:tc>
        <w:tc>
          <w:tcPr>
            <w:tcW w:type="dxa" w:w="6007"/>
            <w:tcMar>
              <w:top w:w="50" w:type="dxa"/>
              <w:bottom w:w="50" w:type="dxa"/>
              <w:left w:w="90" w:type="dxa"/>
              <w:right w:w="90" w:type="dxa"/>
            </w:tcMar>
          </w:tcPr>
          <w:p>
            <w:pPr>
              <w:pStyle w:val="BDOITable"/>
            </w:pPr>
            <w:r>
              <w:rPr>
                <w:sz w:val="18"/>
              </w:rPr>
              <w:t>2 new, 13 restated</w:t>
            </w:r>
          </w:p>
        </w:tc>
        <w:tc>
          <w:tcPr>
            <w:tcW w:type="dxa" w:w="2523"/>
            <w:tcMar>
              <w:top w:w="50" w:type="dxa"/>
              <w:bottom w:w="50" w:type="dxa"/>
              <w:left w:w="90" w:type="dxa"/>
              <w:right w:w="90" w:type="dxa"/>
            </w:tcMar>
          </w:tcPr>
          <w:p>
            <w:pPr>
              <w:pStyle w:val="BDOITable"/>
            </w:pPr>
            <w:r>
              <w:rPr>
                <w:sz w:val="18"/>
              </w:rPr>
              <w:t>Section 11.1</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Walkthrough addendum BRRN.041-042, restated BRRN.001, 020, 023, 024, 028-030, 033-037</w:t>
            </w:r>
          </w:p>
        </w:tc>
        <w:tc>
          <w:tcPr>
            <w:tcW w:type="dxa" w:w="6007"/>
            <w:tcMar>
              <w:top w:w="50" w:type="dxa"/>
              <w:bottom w:w="50" w:type="dxa"/>
              <w:left w:w="90" w:type="dxa"/>
              <w:right w:w="90" w:type="dxa"/>
            </w:tcMar>
            <w:shd w:val="clear" w:color="auto" w:fill="E5F5FF"/>
          </w:tcPr>
          <w:p>
            <w:pPr>
              <w:pStyle w:val="BDOITable"/>
            </w:pPr>
            <w:r>
              <w:rPr>
                <w:sz w:val="18"/>
              </w:rPr>
              <w:t>2 new, 13 restated</w:t>
            </w:r>
          </w:p>
        </w:tc>
        <w:tc>
          <w:tcPr>
            <w:tcW w:type="dxa" w:w="2523"/>
            <w:tcMar>
              <w:top w:w="50" w:type="dxa"/>
              <w:bottom w:w="50" w:type="dxa"/>
              <w:left w:w="90" w:type="dxa"/>
              <w:right w:w="90" w:type="dxa"/>
            </w:tcMar>
            <w:shd w:val="clear" w:color="auto" w:fill="E5F5FF"/>
          </w:tcPr>
          <w:p>
            <w:pPr>
              <w:pStyle w:val="BDOITable"/>
            </w:pPr>
            <w:r>
              <w:rPr>
                <w:sz w:val="18"/>
              </w:rPr>
              <w:t>Section 11.1</w:t>
            </w:r>
          </w:p>
        </w:tc>
      </w:tr>
      <w:tr>
        <w:trPr>
          <w:cantSplit w:val="true"/>
        </w:trPr>
        <w:tc>
          <w:tcPr>
            <w:tcW w:type="dxa" w:w="1442"/>
            <w:tcMar>
              <w:top w:w="50" w:type="dxa"/>
              <w:bottom w:w="50" w:type="dxa"/>
              <w:left w:w="90" w:type="dxa"/>
              <w:right w:w="90" w:type="dxa"/>
            </w:tcMar>
          </w:tcPr>
          <w:p>
            <w:pPr>
              <w:pStyle w:val="BDOITable"/>
            </w:pPr>
            <w:r>
              <w:rPr>
                <w:sz w:val="18"/>
              </w:rPr>
              <w:t>Walkthrough addendum BRRN.041-042, restated BRRN.001, 020, 023, 024, 028-030, 033-037</w:t>
            </w:r>
          </w:p>
        </w:tc>
        <w:tc>
          <w:tcPr>
            <w:tcW w:type="dxa" w:w="6007"/>
            <w:tcMar>
              <w:top w:w="50" w:type="dxa"/>
              <w:bottom w:w="50" w:type="dxa"/>
              <w:left w:w="90" w:type="dxa"/>
              <w:right w:w="90" w:type="dxa"/>
            </w:tcMar>
          </w:tcPr>
          <w:p>
            <w:pPr>
              <w:pStyle w:val="BDOITable"/>
            </w:pPr>
            <w:r>
              <w:rPr>
                <w:sz w:val="18"/>
              </w:rPr>
              <w:t>2 new, 13 restated</w:t>
            </w:r>
          </w:p>
        </w:tc>
        <w:tc>
          <w:tcPr>
            <w:tcW w:type="dxa" w:w="2523"/>
            <w:tcMar>
              <w:top w:w="50" w:type="dxa"/>
              <w:bottom w:w="50" w:type="dxa"/>
              <w:left w:w="90" w:type="dxa"/>
              <w:right w:w="90" w:type="dxa"/>
            </w:tcMar>
          </w:tcPr>
          <w:p>
            <w:pPr>
              <w:pStyle w:val="BDOITable"/>
            </w:pPr>
            <w:r>
              <w:rPr>
                <w:sz w:val="18"/>
              </w:rPr>
              <w:t>Section 11.1</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Walkthrough addendum BRRN.041-042, restated BRRN.001, 020, 023, 024, 028-030, 033-037</w:t>
            </w:r>
          </w:p>
        </w:tc>
        <w:tc>
          <w:tcPr>
            <w:tcW w:type="dxa" w:w="6007"/>
            <w:tcMar>
              <w:top w:w="50" w:type="dxa"/>
              <w:bottom w:w="50" w:type="dxa"/>
              <w:left w:w="90" w:type="dxa"/>
              <w:right w:w="90" w:type="dxa"/>
            </w:tcMar>
            <w:shd w:val="clear" w:color="auto" w:fill="E5F5FF"/>
          </w:tcPr>
          <w:p>
            <w:pPr>
              <w:pStyle w:val="BDOITable"/>
            </w:pPr>
            <w:r>
              <w:rPr>
                <w:sz w:val="18"/>
              </w:rPr>
              <w:t>2 new, 13 restated</w:t>
            </w:r>
          </w:p>
        </w:tc>
        <w:tc>
          <w:tcPr>
            <w:tcW w:type="dxa" w:w="2523"/>
            <w:tcMar>
              <w:top w:w="50" w:type="dxa"/>
              <w:bottom w:w="50" w:type="dxa"/>
              <w:left w:w="90" w:type="dxa"/>
              <w:right w:w="90" w:type="dxa"/>
            </w:tcMar>
            <w:shd w:val="clear" w:color="auto" w:fill="E5F5FF"/>
          </w:tcPr>
          <w:p>
            <w:pPr>
              <w:pStyle w:val="BDOITable"/>
            </w:pPr>
            <w:r>
              <w:rPr>
                <w:sz w:val="18"/>
              </w:rPr>
              <w:t>Section 11.1</w:t>
            </w:r>
          </w:p>
        </w:tc>
      </w:tr>
      <w:tr>
        <w:trPr>
          <w:cantSplit w:val="true"/>
        </w:trPr>
        <w:tc>
          <w:tcPr>
            <w:tcW w:type="dxa" w:w="1442"/>
            <w:tcMar>
              <w:top w:w="50" w:type="dxa"/>
              <w:bottom w:w="50" w:type="dxa"/>
              <w:left w:w="90" w:type="dxa"/>
              <w:right w:w="90" w:type="dxa"/>
            </w:tcMar>
          </w:tcPr>
          <w:p>
            <w:pPr>
              <w:pStyle w:val="BDOITable"/>
            </w:pPr>
            <w:r>
              <w:rPr>
                <w:sz w:val="18"/>
              </w:rPr>
              <w:t>Workshop addendum BRRN.020-040</w:t>
            </w:r>
          </w:p>
        </w:tc>
        <w:tc>
          <w:tcPr>
            <w:tcW w:type="dxa" w:w="6007"/>
            <w:tcMar>
              <w:top w:w="50" w:type="dxa"/>
              <w:bottom w:w="50" w:type="dxa"/>
              <w:left w:w="90" w:type="dxa"/>
              <w:right w:w="90" w:type="dxa"/>
            </w:tcMar>
          </w:tcPr>
          <w:p>
            <w:pPr>
              <w:pStyle w:val="BDOITable"/>
            </w:pPr>
            <w:r>
              <w:rPr>
                <w:sz w:val="18"/>
              </w:rPr>
              <w:t>21</w:t>
            </w:r>
          </w:p>
        </w:tc>
        <w:tc>
          <w:tcPr>
            <w:tcW w:type="dxa" w:w="2523"/>
            <w:tcMar>
              <w:top w:w="50" w:type="dxa"/>
              <w:bottom w:w="50" w:type="dxa"/>
              <w:left w:w="90" w:type="dxa"/>
              <w:right w:w="90" w:type="dxa"/>
            </w:tcMar>
          </w:tcPr>
          <w:p>
            <w:pPr>
              <w:pStyle w:val="BDOITable"/>
            </w:pPr>
            <w:r>
              <w:rPr>
                <w:sz w:val="18"/>
              </w:rPr>
              <w:t>Section 11.1</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Addendum 1 BRRN.001-019</w:t>
            </w:r>
          </w:p>
        </w:tc>
        <w:tc>
          <w:tcPr>
            <w:tcW w:type="dxa" w:w="6007"/>
            <w:tcMar>
              <w:top w:w="50" w:type="dxa"/>
              <w:bottom w:w="50" w:type="dxa"/>
              <w:left w:w="90" w:type="dxa"/>
              <w:right w:w="90" w:type="dxa"/>
            </w:tcMar>
            <w:shd w:val="clear" w:color="auto" w:fill="E5F5FF"/>
          </w:tcPr>
          <w:p>
            <w:pPr>
              <w:pStyle w:val="BDOITable"/>
            </w:pPr>
            <w:r>
              <w:rPr>
                <w:sz w:val="18"/>
              </w:rPr>
              <w:t>19 (with the main-BRD IDs they restate)</w:t>
            </w:r>
          </w:p>
        </w:tc>
        <w:tc>
          <w:tcPr>
            <w:tcW w:type="dxa" w:w="2523"/>
            <w:tcMar>
              <w:top w:w="50" w:type="dxa"/>
              <w:bottom w:w="50" w:type="dxa"/>
              <w:left w:w="90" w:type="dxa"/>
              <w:right w:w="90" w:type="dxa"/>
            </w:tcMar>
            <w:shd w:val="clear" w:color="auto" w:fill="E5F5FF"/>
          </w:tcPr>
          <w:p>
            <w:pPr>
              <w:pStyle w:val="BDOITable"/>
            </w:pPr>
            <w:r>
              <w:rPr>
                <w:sz w:val="18"/>
              </w:rPr>
              <w:t>Section 11.1</w:t>
            </w:r>
          </w:p>
        </w:tc>
      </w:tr>
      <w:tr>
        <w:trPr>
          <w:cantSplit w:val="true"/>
        </w:trPr>
        <w:tc>
          <w:tcPr>
            <w:tcW w:type="dxa" w:w="1442"/>
            <w:tcMar>
              <w:top w:w="50" w:type="dxa"/>
              <w:bottom w:w="50" w:type="dxa"/>
              <w:left w:w="90" w:type="dxa"/>
              <w:right w:w="90" w:type="dxa"/>
            </w:tcMar>
          </w:tcPr>
          <w:p>
            <w:pPr>
              <w:pStyle w:val="BDOITable"/>
            </w:pPr>
            <w:r>
              <w:rPr>
                <w:sz w:val="18"/>
              </w:rPr>
              <w:t>Main BRD 1.001-6.002</w:t>
            </w:r>
          </w:p>
        </w:tc>
        <w:tc>
          <w:tcPr>
            <w:tcW w:type="dxa" w:w="6007"/>
            <w:tcMar>
              <w:top w:w="50" w:type="dxa"/>
              <w:bottom w:w="50" w:type="dxa"/>
              <w:left w:w="90" w:type="dxa"/>
              <w:right w:w="90" w:type="dxa"/>
            </w:tcMar>
          </w:tcPr>
          <w:p>
            <w:pPr>
              <w:pStyle w:val="BDOITable"/>
            </w:pPr>
            <w:r>
              <w:rPr>
                <w:sz w:val="18"/>
              </w:rPr>
              <w:t>1,033 line IDs, of which 9 out of scope</w:t>
            </w:r>
          </w:p>
        </w:tc>
        <w:tc>
          <w:tcPr>
            <w:tcW w:type="dxa" w:w="2523"/>
            <w:tcMar>
              <w:top w:w="50" w:type="dxa"/>
              <w:bottom w:w="50" w:type="dxa"/>
              <w:left w:w="90" w:type="dxa"/>
              <w:right w:w="90" w:type="dxa"/>
            </w:tcMar>
          </w:tcPr>
          <w:p>
            <w:pPr>
              <w:pStyle w:val="BDOITable"/>
            </w:pPr>
            <w:r>
              <w:rPr>
                <w:sz w:val="18"/>
              </w:rPr>
              <w:t>Section 11.2</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Usage requirements (NFR) p.212-214</w:t>
            </w:r>
          </w:p>
        </w:tc>
        <w:tc>
          <w:tcPr>
            <w:tcW w:type="dxa" w:w="6007"/>
            <w:tcMar>
              <w:top w:w="50" w:type="dxa"/>
              <w:bottom w:w="50" w:type="dxa"/>
              <w:left w:w="90" w:type="dxa"/>
              <w:right w:w="90" w:type="dxa"/>
            </w:tcMar>
            <w:shd w:val="clear" w:color="auto" w:fill="E5F5FF"/>
          </w:tcPr>
          <w:p>
            <w:pPr>
              <w:pStyle w:val="BDOITable"/>
            </w:pPr>
            <w:r>
              <w:rPr>
                <w:sz w:val="18"/>
              </w:rPr>
              <w:t>10 topics</w:t>
            </w:r>
          </w:p>
        </w:tc>
        <w:tc>
          <w:tcPr>
            <w:tcW w:type="dxa" w:w="2523"/>
            <w:tcMar>
              <w:top w:w="50" w:type="dxa"/>
              <w:bottom w:w="50" w:type="dxa"/>
              <w:left w:w="90" w:type="dxa"/>
              <w:right w:w="90" w:type="dxa"/>
            </w:tcMar>
            <w:shd w:val="clear" w:color="auto" w:fill="E5F5FF"/>
          </w:tcPr>
          <w:p>
            <w:pPr>
              <w:pStyle w:val="BDOITable"/>
            </w:pPr>
            <w:r>
              <w:rPr>
                <w:sz w:val="18"/>
              </w:rPr>
              <w:t>Section 8</w:t>
            </w:r>
          </w:p>
        </w:tc>
      </w:tr>
    </w:tbl>
    <w:p>
      <w:pPr>
        <w:pStyle w:val="BDOISpacer"/>
      </w:pPr>
    </w:p>
    <w:p>
      <w:pPr>
        <w:pStyle w:val="Heading2"/>
      </w:pPr>
      <w:bookmarkStart w:id="210" w:name="_Toc000210"/>
      <w:r>
        <w:rPr/>
        <w:t>11.1 BRRN requirements</w:t>
      </w:r>
      <w:bookmarkEnd w:id="210"/>
    </w:p>
    <w:p>
      <w:pPr>
        <w:pStyle w:val="Caption"/>
        <w:keepNext/>
        <w:spacing w:after="60"/>
      </w:pPr>
      <w:r>
        <w:rPr>
          <w:b/>
          <w:i w:val="0"/>
        </w:rPr>
        <w:t xml:space="preserve">Table 28: </w:t>
      </w:r>
      <w:r>
        <w:rPr/>
        <w:t>BRRN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31"/>
        <w:gridCol w:w="2093"/>
        <w:gridCol w:w="3447"/>
        <w:gridCol w:w="3201"/>
      </w:tblGrid>
      <w:tr>
        <w:trPr>
          <w:tblHeader w:val="true"/>
          <w:cantSplit w:val="true"/>
        </w:trPr>
        <w:tc>
          <w:tcPr>
            <w:tcW w:type="dxa" w:w="1231"/>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093"/>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447"/>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201"/>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231"/>
            <w:tcMar>
              <w:top w:w="50" w:type="dxa"/>
              <w:bottom w:w="50" w:type="dxa"/>
              <w:left w:w="90" w:type="dxa"/>
              <w:right w:w="90" w:type="dxa"/>
            </w:tcMar>
          </w:tcPr>
          <w:p>
            <w:pPr>
              <w:pStyle w:val="BDOITable"/>
            </w:pPr>
            <w:r>
              <w:rPr>
                <w:sz w:val="16"/>
              </w:rPr>
              <w:t>BRRN.001 (p.48; updated p.15-16)</w:t>
            </w:r>
          </w:p>
        </w:tc>
        <w:tc>
          <w:tcPr>
            <w:tcW w:type="dxa" w:w="2093"/>
            <w:tcMar>
              <w:top w:w="50" w:type="dxa"/>
              <w:bottom w:w="50" w:type="dxa"/>
              <w:left w:w="90" w:type="dxa"/>
              <w:right w:w="90" w:type="dxa"/>
            </w:tcMar>
          </w:tcPr>
          <w:p>
            <w:pPr>
              <w:pStyle w:val="BDOITable"/>
            </w:pPr>
            <w:r>
              <w:rPr>
                <w:sz w:val="16"/>
              </w:rPr>
              <w:t>FR-RN-082</w:t>
            </w:r>
          </w:p>
        </w:tc>
        <w:tc>
          <w:tcPr>
            <w:tcW w:type="dxa" w:w="3447"/>
            <w:tcMar>
              <w:top w:w="50" w:type="dxa"/>
              <w:bottom w:w="50" w:type="dxa"/>
              <w:left w:w="90" w:type="dxa"/>
              <w:right w:w="90" w:type="dxa"/>
            </w:tcMar>
          </w:tcPr>
          <w:p>
            <w:pPr>
              <w:pStyle w:val="BDOITable"/>
            </w:pPr>
            <w:r>
              <w:rPr>
                <w:sz w:val="16"/>
              </w:rPr>
              <w:t>Letters (NAL)</w:t>
            </w:r>
          </w:p>
        </w:tc>
        <w:tc>
          <w:tcPr>
            <w:tcW w:type="dxa" w:w="3201"/>
            <w:tcMar>
              <w:top w:w="50" w:type="dxa"/>
              <w:bottom w:w="50" w:type="dxa"/>
              <w:left w:w="90" w:type="dxa"/>
              <w:right w:w="90" w:type="dxa"/>
            </w:tcMar>
          </w:tcPr>
          <w:p>
            <w:pPr>
              <w:pStyle w:val="BDOITable"/>
            </w:pPr>
            <w:r>
              <w:rPr>
                <w:sz w:val="16"/>
              </w:rPr>
              <w:t>TC-RN-082.1, 082.2, 082.4 (4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BRRN.002 (p.48-49)</w:t>
            </w:r>
          </w:p>
        </w:tc>
        <w:tc>
          <w:tcPr>
            <w:tcW w:type="dxa" w:w="2093"/>
            <w:tcMar>
              <w:top w:w="50" w:type="dxa"/>
              <w:bottom w:w="50" w:type="dxa"/>
              <w:left w:w="90" w:type="dxa"/>
              <w:right w:w="90" w:type="dxa"/>
            </w:tcMar>
            <w:shd w:val="clear" w:color="auto" w:fill="E5F5FF"/>
          </w:tcPr>
          <w:p>
            <w:pPr>
              <w:pStyle w:val="BDOITable"/>
            </w:pPr>
            <w:r>
              <w:rPr>
                <w:sz w:val="16"/>
              </w:rPr>
              <w:t>FR-RN-011</w:t>
            </w:r>
          </w:p>
        </w:tc>
        <w:tc>
          <w:tcPr>
            <w:tcW w:type="dxa" w:w="3447"/>
            <w:tcMar>
              <w:top w:w="50" w:type="dxa"/>
              <w:bottom w:w="50" w:type="dxa"/>
              <w:left w:w="90" w:type="dxa"/>
              <w:right w:w="90" w:type="dxa"/>
            </w:tcMar>
            <w:shd w:val="clear" w:color="auto" w:fill="E5F5FF"/>
          </w:tcPr>
          <w:p>
            <w:pPr>
              <w:pStyle w:val="BDOITable"/>
            </w:pPr>
            <w:r>
              <w:rPr>
                <w:sz w:val="16"/>
              </w:rPr>
              <w:t>Expiry List (Generate Expiry List)</w:t>
            </w:r>
          </w:p>
        </w:tc>
        <w:tc>
          <w:tcPr>
            <w:tcW w:type="dxa" w:w="3201"/>
            <w:tcMar>
              <w:top w:w="50" w:type="dxa"/>
              <w:bottom w:w="50" w:type="dxa"/>
              <w:left w:w="90" w:type="dxa"/>
              <w:right w:w="90" w:type="dxa"/>
            </w:tcMar>
            <w:shd w:val="clear" w:color="auto" w:fill="E5F5FF"/>
          </w:tcPr>
          <w:p>
            <w:pPr>
              <w:pStyle w:val="BDOITable"/>
            </w:pPr>
            <w:r>
              <w:rPr>
                <w:sz w:val="16"/>
              </w:rPr>
              <w:t>TC-RN-011.1, 011.2, 011.3, 011.4 (6 cases)</w:t>
            </w:r>
          </w:p>
        </w:tc>
      </w:tr>
      <w:tr>
        <w:trPr>
          <w:cantSplit w:val="true"/>
        </w:trPr>
        <w:tc>
          <w:tcPr>
            <w:tcW w:type="dxa" w:w="1231"/>
            <w:tcMar>
              <w:top w:w="50" w:type="dxa"/>
              <w:bottom w:w="50" w:type="dxa"/>
              <w:left w:w="90" w:type="dxa"/>
              <w:right w:w="90" w:type="dxa"/>
            </w:tcMar>
          </w:tcPr>
          <w:p>
            <w:pPr>
              <w:pStyle w:val="BDOITable"/>
            </w:pPr>
            <w:r>
              <w:rPr>
                <w:sz w:val="16"/>
              </w:rPr>
              <w:t>BRRN.003 (p.49)</w:t>
            </w:r>
          </w:p>
        </w:tc>
        <w:tc>
          <w:tcPr>
            <w:tcW w:type="dxa" w:w="2093"/>
            <w:tcMar>
              <w:top w:w="50" w:type="dxa"/>
              <w:bottom w:w="50" w:type="dxa"/>
              <w:left w:w="90" w:type="dxa"/>
              <w:right w:w="90" w:type="dxa"/>
            </w:tcMar>
          </w:tcPr>
          <w:p>
            <w:pPr>
              <w:pStyle w:val="BDOITable"/>
            </w:pPr>
            <w:r>
              <w:rPr>
                <w:sz w:val="16"/>
              </w:rPr>
              <w:t>FR-RN-012</w:t>
            </w:r>
          </w:p>
        </w:tc>
        <w:tc>
          <w:tcPr>
            <w:tcW w:type="dxa" w:w="3447"/>
            <w:tcMar>
              <w:top w:w="50" w:type="dxa"/>
              <w:bottom w:w="50" w:type="dxa"/>
              <w:left w:w="90" w:type="dxa"/>
              <w:right w:w="90" w:type="dxa"/>
            </w:tcMar>
          </w:tcPr>
          <w:p>
            <w:pPr>
              <w:pStyle w:val="BDOITable"/>
            </w:pPr>
            <w:r>
              <w:rPr>
                <w:sz w:val="16"/>
              </w:rPr>
              <w:t>Expiry List (Filters)</w:t>
            </w:r>
          </w:p>
        </w:tc>
        <w:tc>
          <w:tcPr>
            <w:tcW w:type="dxa" w:w="3201"/>
            <w:tcMar>
              <w:top w:w="50" w:type="dxa"/>
              <w:bottom w:w="50" w:type="dxa"/>
              <w:left w:w="90" w:type="dxa"/>
              <w:right w:w="90" w:type="dxa"/>
            </w:tcMar>
          </w:tcPr>
          <w:p>
            <w:pPr>
              <w:pStyle w:val="BDOITable"/>
            </w:pPr>
            <w:r>
              <w:rPr>
                <w:sz w:val="16"/>
              </w:rPr>
              <w:t>TC-RN-012.1, 012.2, 012.3 (4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BRRN.004 (p.49-50)</w:t>
            </w:r>
          </w:p>
        </w:tc>
        <w:tc>
          <w:tcPr>
            <w:tcW w:type="dxa" w:w="2093"/>
            <w:tcMar>
              <w:top w:w="50" w:type="dxa"/>
              <w:bottom w:w="50" w:type="dxa"/>
              <w:left w:w="90" w:type="dxa"/>
              <w:right w:w="90" w:type="dxa"/>
            </w:tcMar>
            <w:shd w:val="clear" w:color="auto" w:fill="E5F5FF"/>
          </w:tcPr>
          <w:p>
            <w:pPr>
              <w:pStyle w:val="BDOITable"/>
            </w:pPr>
            <w:r>
              <w:rPr>
                <w:sz w:val="16"/>
              </w:rPr>
              <w:t>FR-RN-013</w:t>
            </w:r>
          </w:p>
        </w:tc>
        <w:tc>
          <w:tcPr>
            <w:tcW w:type="dxa" w:w="3447"/>
            <w:tcMar>
              <w:top w:w="50" w:type="dxa"/>
              <w:bottom w:w="50" w:type="dxa"/>
              <w:left w:w="90" w:type="dxa"/>
              <w:right w:w="90" w:type="dxa"/>
            </w:tcMar>
            <w:shd w:val="clear" w:color="auto" w:fill="E5F5FF"/>
          </w:tcPr>
          <w:p>
            <w:pPr>
              <w:pStyle w:val="BDOITable"/>
            </w:pPr>
            <w:r>
              <w:rPr>
                <w:sz w:val="16"/>
              </w:rPr>
              <w:t>Expiry List grid</w:t>
            </w:r>
          </w:p>
        </w:tc>
        <w:tc>
          <w:tcPr>
            <w:tcW w:type="dxa" w:w="3201"/>
            <w:tcMar>
              <w:top w:w="50" w:type="dxa"/>
              <w:bottom w:w="50" w:type="dxa"/>
              <w:left w:w="90" w:type="dxa"/>
              <w:right w:w="90" w:type="dxa"/>
            </w:tcMar>
            <w:shd w:val="clear" w:color="auto" w:fill="E5F5FF"/>
          </w:tcPr>
          <w:p>
            <w:pPr>
              <w:pStyle w:val="BDOITable"/>
            </w:pPr>
            <w:r>
              <w:rPr>
                <w:sz w:val="16"/>
              </w:rPr>
              <w:t>TC-RN-013.1, 013.2, 013.3, 013.4, 013.5 (5 cases)</w:t>
            </w:r>
          </w:p>
        </w:tc>
      </w:tr>
      <w:tr>
        <w:trPr>
          <w:cantSplit w:val="true"/>
        </w:trPr>
        <w:tc>
          <w:tcPr>
            <w:tcW w:type="dxa" w:w="1231"/>
            <w:tcMar>
              <w:top w:w="50" w:type="dxa"/>
              <w:bottom w:w="50" w:type="dxa"/>
              <w:left w:w="90" w:type="dxa"/>
              <w:right w:w="90" w:type="dxa"/>
            </w:tcMar>
          </w:tcPr>
          <w:p>
            <w:pPr>
              <w:pStyle w:val="BDOITable"/>
            </w:pPr>
            <w:r>
              <w:rPr>
                <w:sz w:val="16"/>
              </w:rPr>
              <w:t>BRRN.005 (p.50-51)</w:t>
            </w:r>
          </w:p>
        </w:tc>
        <w:tc>
          <w:tcPr>
            <w:tcW w:type="dxa" w:w="2093"/>
            <w:tcMar>
              <w:top w:w="50" w:type="dxa"/>
              <w:bottom w:w="50" w:type="dxa"/>
              <w:left w:w="90" w:type="dxa"/>
              <w:right w:w="90" w:type="dxa"/>
            </w:tcMar>
          </w:tcPr>
          <w:p>
            <w:pPr>
              <w:pStyle w:val="BDOITable"/>
            </w:pPr>
            <w:r>
              <w:rPr>
                <w:sz w:val="16"/>
              </w:rPr>
              <w:t>FR-RN-010, FR-RN-016</w:t>
            </w:r>
          </w:p>
        </w:tc>
        <w:tc>
          <w:tcPr>
            <w:tcW w:type="dxa" w:w="3447"/>
            <w:tcMar>
              <w:top w:w="50" w:type="dxa"/>
              <w:bottom w:w="50" w:type="dxa"/>
              <w:left w:w="90" w:type="dxa"/>
              <w:right w:w="90" w:type="dxa"/>
            </w:tcMar>
          </w:tcPr>
          <w:p>
            <w:pPr>
              <w:pStyle w:val="BDOITable"/>
            </w:pPr>
            <w:r>
              <w:rPr>
                <w:sz w:val="16"/>
              </w:rPr>
              <w:t>Expiry List; Renewal Home</w:t>
            </w:r>
          </w:p>
        </w:tc>
        <w:tc>
          <w:tcPr>
            <w:tcW w:type="dxa" w:w="3201"/>
            <w:tcMar>
              <w:top w:w="50" w:type="dxa"/>
              <w:bottom w:w="50" w:type="dxa"/>
              <w:left w:w="90" w:type="dxa"/>
              <w:right w:w="90" w:type="dxa"/>
            </w:tcMar>
          </w:tcPr>
          <w:p>
            <w:pPr>
              <w:pStyle w:val="BDOITable"/>
            </w:pPr>
            <w:r>
              <w:rPr>
                <w:sz w:val="16"/>
              </w:rPr>
              <w:t>TC-RN-010.1, 010.2, 010.4, 010.5, 010.6, 016.1, 016.2, 016.3, 016.4, 016.5 (14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BRRN.006 (p.51)</w:t>
            </w:r>
          </w:p>
        </w:tc>
        <w:tc>
          <w:tcPr>
            <w:tcW w:type="dxa" w:w="2093"/>
            <w:tcMar>
              <w:top w:w="50" w:type="dxa"/>
              <w:bottom w:w="50" w:type="dxa"/>
              <w:left w:w="90" w:type="dxa"/>
              <w:right w:w="90" w:type="dxa"/>
            </w:tcMar>
            <w:shd w:val="clear" w:color="auto" w:fill="E5F5FF"/>
          </w:tcPr>
          <w:p>
            <w:pPr>
              <w:pStyle w:val="BDOITable"/>
            </w:pPr>
            <w:r>
              <w:rPr>
                <w:sz w:val="16"/>
              </w:rPr>
              <w:t>FR-RN-013</w:t>
            </w:r>
          </w:p>
        </w:tc>
        <w:tc>
          <w:tcPr>
            <w:tcW w:type="dxa" w:w="3447"/>
            <w:tcMar>
              <w:top w:w="50" w:type="dxa"/>
              <w:bottom w:w="50" w:type="dxa"/>
              <w:left w:w="90" w:type="dxa"/>
              <w:right w:w="90" w:type="dxa"/>
            </w:tcMar>
            <w:shd w:val="clear" w:color="auto" w:fill="E5F5FF"/>
          </w:tcPr>
          <w:p>
            <w:pPr>
              <w:pStyle w:val="BDOITable"/>
            </w:pPr>
            <w:r>
              <w:rPr>
                <w:sz w:val="16"/>
              </w:rPr>
              <w:t>Expiry List (column filters, search)</w:t>
            </w:r>
          </w:p>
        </w:tc>
        <w:tc>
          <w:tcPr>
            <w:tcW w:type="dxa" w:w="3201"/>
            <w:tcMar>
              <w:top w:w="50" w:type="dxa"/>
              <w:bottom w:w="50" w:type="dxa"/>
              <w:left w:w="90" w:type="dxa"/>
              <w:right w:w="90" w:type="dxa"/>
            </w:tcMar>
            <w:shd w:val="clear" w:color="auto" w:fill="E5F5FF"/>
          </w:tcPr>
          <w:p>
            <w:pPr>
              <w:pStyle w:val="BDOITable"/>
            </w:pPr>
            <w:r>
              <w:rPr>
                <w:sz w:val="16"/>
              </w:rPr>
              <w:t>TC-RN-013.2, 013.3, 013.4, 013.5 (5 cases)</w:t>
            </w:r>
          </w:p>
        </w:tc>
      </w:tr>
      <w:tr>
        <w:trPr>
          <w:cantSplit w:val="true"/>
        </w:trPr>
        <w:tc>
          <w:tcPr>
            <w:tcW w:type="dxa" w:w="1231"/>
            <w:tcMar>
              <w:top w:w="50" w:type="dxa"/>
              <w:bottom w:w="50" w:type="dxa"/>
              <w:left w:w="90" w:type="dxa"/>
              <w:right w:w="90" w:type="dxa"/>
            </w:tcMar>
          </w:tcPr>
          <w:p>
            <w:pPr>
              <w:pStyle w:val="BDOITable"/>
            </w:pPr>
            <w:r>
              <w:rPr>
                <w:sz w:val="16"/>
              </w:rPr>
              <w:t>BRRN.007 (p.51-52)</w:t>
            </w:r>
          </w:p>
        </w:tc>
        <w:tc>
          <w:tcPr>
            <w:tcW w:type="dxa" w:w="2093"/>
            <w:tcMar>
              <w:top w:w="50" w:type="dxa"/>
              <w:bottom w:w="50" w:type="dxa"/>
              <w:left w:w="90" w:type="dxa"/>
              <w:right w:w="90" w:type="dxa"/>
            </w:tcMar>
          </w:tcPr>
          <w:p>
            <w:pPr>
              <w:pStyle w:val="BDOITable"/>
            </w:pPr>
            <w:r>
              <w:rPr>
                <w:sz w:val="16"/>
              </w:rPr>
              <w:t>FR-RN-014</w:t>
            </w:r>
          </w:p>
        </w:tc>
        <w:tc>
          <w:tcPr>
            <w:tcW w:type="dxa" w:w="3447"/>
            <w:tcMar>
              <w:top w:w="50" w:type="dxa"/>
              <w:bottom w:w="50" w:type="dxa"/>
              <w:left w:w="90" w:type="dxa"/>
              <w:right w:w="90" w:type="dxa"/>
            </w:tcMar>
          </w:tcPr>
          <w:p>
            <w:pPr>
              <w:pStyle w:val="BDOITable"/>
            </w:pPr>
            <w:r>
              <w:rPr>
                <w:sz w:val="16"/>
              </w:rPr>
              <w:t>Expiry List (Export)</w:t>
            </w:r>
          </w:p>
        </w:tc>
        <w:tc>
          <w:tcPr>
            <w:tcW w:type="dxa" w:w="3201"/>
            <w:tcMar>
              <w:top w:w="50" w:type="dxa"/>
              <w:bottom w:w="50" w:type="dxa"/>
              <w:left w:w="90" w:type="dxa"/>
              <w:right w:w="90" w:type="dxa"/>
            </w:tcMar>
          </w:tcPr>
          <w:p>
            <w:pPr>
              <w:pStyle w:val="BDOITable"/>
            </w:pPr>
            <w:r>
              <w:rPr>
                <w:sz w:val="16"/>
              </w:rPr>
              <w:t>TC-RN-014.1, 014.3, 014.4 (3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BRRN.008 (p.52)</w:t>
            </w:r>
          </w:p>
        </w:tc>
        <w:tc>
          <w:tcPr>
            <w:tcW w:type="dxa" w:w="2093"/>
            <w:tcMar>
              <w:top w:w="50" w:type="dxa"/>
              <w:bottom w:w="50" w:type="dxa"/>
              <w:left w:w="90" w:type="dxa"/>
              <w:right w:w="90" w:type="dxa"/>
            </w:tcMar>
            <w:shd w:val="clear" w:color="auto" w:fill="E5F5FF"/>
          </w:tcPr>
          <w:p>
            <w:pPr>
              <w:pStyle w:val="BDOITable"/>
            </w:pPr>
            <w:r>
              <w:rPr>
                <w:sz w:val="16"/>
              </w:rPr>
              <w:t>FR-RN-014</w:t>
            </w:r>
          </w:p>
        </w:tc>
        <w:tc>
          <w:tcPr>
            <w:tcW w:type="dxa" w:w="3447"/>
            <w:tcMar>
              <w:top w:w="50" w:type="dxa"/>
              <w:bottom w:w="50" w:type="dxa"/>
              <w:left w:w="90" w:type="dxa"/>
              <w:right w:w="90" w:type="dxa"/>
            </w:tcMar>
            <w:shd w:val="clear" w:color="auto" w:fill="E5F5FF"/>
          </w:tcPr>
          <w:p>
            <w:pPr>
              <w:pStyle w:val="BDOITable"/>
            </w:pPr>
            <w:r>
              <w:rPr>
                <w:sz w:val="16"/>
              </w:rPr>
              <w:t>Expiry List (Print)</w:t>
            </w:r>
          </w:p>
        </w:tc>
        <w:tc>
          <w:tcPr>
            <w:tcW w:type="dxa" w:w="3201"/>
            <w:tcMar>
              <w:top w:w="50" w:type="dxa"/>
              <w:bottom w:w="50" w:type="dxa"/>
              <w:left w:w="90" w:type="dxa"/>
              <w:right w:w="90" w:type="dxa"/>
            </w:tcMar>
            <w:shd w:val="clear" w:color="auto" w:fill="E5F5FF"/>
          </w:tcPr>
          <w:p>
            <w:pPr>
              <w:pStyle w:val="BDOITable"/>
            </w:pPr>
            <w:r>
              <w:rPr>
                <w:sz w:val="16"/>
              </w:rPr>
              <w:t>TC-RN-014.2, 014.3, 014.4 (3 cases)</w:t>
            </w:r>
          </w:p>
        </w:tc>
      </w:tr>
      <w:tr>
        <w:trPr>
          <w:cantSplit w:val="true"/>
        </w:trPr>
        <w:tc>
          <w:tcPr>
            <w:tcW w:type="dxa" w:w="1231"/>
            <w:tcMar>
              <w:top w:w="50" w:type="dxa"/>
              <w:bottom w:w="50" w:type="dxa"/>
              <w:left w:w="90" w:type="dxa"/>
              <w:right w:w="90" w:type="dxa"/>
            </w:tcMar>
          </w:tcPr>
          <w:p>
            <w:pPr>
              <w:pStyle w:val="BDOITable"/>
            </w:pPr>
            <w:r>
              <w:rPr>
                <w:sz w:val="16"/>
              </w:rPr>
              <w:t>BRRN.009 (p.52-53)</w:t>
            </w:r>
          </w:p>
        </w:tc>
        <w:tc>
          <w:tcPr>
            <w:tcW w:type="dxa" w:w="2093"/>
            <w:tcMar>
              <w:top w:w="50" w:type="dxa"/>
              <w:bottom w:w="50" w:type="dxa"/>
              <w:left w:w="90" w:type="dxa"/>
              <w:right w:w="90" w:type="dxa"/>
            </w:tcMar>
          </w:tcPr>
          <w:p>
            <w:pPr>
              <w:pStyle w:val="BDOITable"/>
            </w:pPr>
            <w:r>
              <w:rPr>
                <w:sz w:val="16"/>
              </w:rPr>
              <w:t>FR-RN-024</w:t>
            </w:r>
          </w:p>
        </w:tc>
        <w:tc>
          <w:tcPr>
            <w:tcW w:type="dxa" w:w="3447"/>
            <w:tcMar>
              <w:top w:w="50" w:type="dxa"/>
              <w:bottom w:w="50" w:type="dxa"/>
              <w:left w:w="90" w:type="dxa"/>
              <w:right w:w="90" w:type="dxa"/>
            </w:tcMar>
          </w:tcPr>
          <w:p>
            <w:pPr>
              <w:pStyle w:val="BDOITable"/>
            </w:pPr>
            <w:r>
              <w:rPr>
                <w:sz w:val="16"/>
              </w:rPr>
              <w:t>Renewal Setup; Letters (NFR)</w:t>
            </w:r>
          </w:p>
        </w:tc>
        <w:tc>
          <w:tcPr>
            <w:tcW w:type="dxa" w:w="3201"/>
            <w:tcMar>
              <w:top w:w="50" w:type="dxa"/>
              <w:bottom w:w="50" w:type="dxa"/>
              <w:left w:w="90" w:type="dxa"/>
              <w:right w:w="90" w:type="dxa"/>
            </w:tcMar>
          </w:tcPr>
          <w:p>
            <w:pPr>
              <w:pStyle w:val="BDOITable"/>
            </w:pPr>
            <w:r>
              <w:rPr>
                <w:sz w:val="16"/>
              </w:rPr>
              <w:t>TC-RN-024.1, 024.2, 024.3, 024.4 (6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BRRN.010 (p.53-54)</w:t>
            </w:r>
          </w:p>
        </w:tc>
        <w:tc>
          <w:tcPr>
            <w:tcW w:type="dxa" w:w="2093"/>
            <w:tcMar>
              <w:top w:w="50" w:type="dxa"/>
              <w:bottom w:w="50" w:type="dxa"/>
              <w:left w:w="90" w:type="dxa"/>
              <w:right w:w="90" w:type="dxa"/>
            </w:tcMar>
            <w:shd w:val="clear" w:color="auto" w:fill="E5F5FF"/>
          </w:tcPr>
          <w:p>
            <w:pPr>
              <w:pStyle w:val="BDOITable"/>
            </w:pPr>
            <w:r>
              <w:rPr>
                <w:sz w:val="16"/>
              </w:rPr>
              <w:t>FR-RN-080, FR-RN-081</w:t>
            </w:r>
          </w:p>
        </w:tc>
        <w:tc>
          <w:tcPr>
            <w:tcW w:type="dxa" w:w="3447"/>
            <w:tcMar>
              <w:top w:w="50" w:type="dxa"/>
              <w:bottom w:w="50" w:type="dxa"/>
              <w:left w:w="90" w:type="dxa"/>
              <w:right w:w="90" w:type="dxa"/>
            </w:tcMar>
            <w:shd w:val="clear" w:color="auto" w:fill="E5F5FF"/>
          </w:tcPr>
          <w:p>
            <w:pPr>
              <w:pStyle w:val="BDOITable"/>
            </w:pPr>
            <w:r>
              <w:rPr>
                <w:sz w:val="16"/>
              </w:rPr>
              <w:t>Letters</w:t>
            </w:r>
          </w:p>
        </w:tc>
        <w:tc>
          <w:tcPr>
            <w:tcW w:type="dxa" w:w="3201"/>
            <w:tcMar>
              <w:top w:w="50" w:type="dxa"/>
              <w:bottom w:w="50" w:type="dxa"/>
              <w:left w:w="90" w:type="dxa"/>
              <w:right w:w="90" w:type="dxa"/>
            </w:tcMar>
            <w:shd w:val="clear" w:color="auto" w:fill="E5F5FF"/>
          </w:tcPr>
          <w:p>
            <w:pPr>
              <w:pStyle w:val="BDOITable"/>
            </w:pPr>
            <w:r>
              <w:rPr>
                <w:sz w:val="16"/>
              </w:rPr>
              <w:t>TC-RN-080.1, 080.3, 080.4, 080.5, 081.1, 081.2, 081.3, 081.4 (13 cases)</w:t>
            </w:r>
          </w:p>
        </w:tc>
      </w:tr>
      <w:tr>
        <w:trPr>
          <w:cantSplit w:val="true"/>
        </w:trPr>
        <w:tc>
          <w:tcPr>
            <w:tcW w:type="dxa" w:w="1231"/>
            <w:tcMar>
              <w:top w:w="50" w:type="dxa"/>
              <w:bottom w:w="50" w:type="dxa"/>
              <w:left w:w="90" w:type="dxa"/>
              <w:right w:w="90" w:type="dxa"/>
            </w:tcMar>
          </w:tcPr>
          <w:p>
            <w:pPr>
              <w:pStyle w:val="BDOITable"/>
            </w:pPr>
            <w:r>
              <w:rPr>
                <w:sz w:val="16"/>
              </w:rPr>
              <w:t>BRRN.011 (p.54-55)</w:t>
            </w:r>
          </w:p>
        </w:tc>
        <w:tc>
          <w:tcPr>
            <w:tcW w:type="dxa" w:w="2093"/>
            <w:tcMar>
              <w:top w:w="50" w:type="dxa"/>
              <w:bottom w:w="50" w:type="dxa"/>
              <w:left w:w="90" w:type="dxa"/>
              <w:right w:w="90" w:type="dxa"/>
            </w:tcMar>
          </w:tcPr>
          <w:p>
            <w:pPr>
              <w:pStyle w:val="BDOITable"/>
            </w:pPr>
            <w:r>
              <w:rPr>
                <w:sz w:val="16"/>
              </w:rPr>
              <w:t>FR-RN-040</w:t>
            </w:r>
          </w:p>
        </w:tc>
        <w:tc>
          <w:tcPr>
            <w:tcW w:type="dxa" w:w="3447"/>
            <w:tcMar>
              <w:top w:w="50" w:type="dxa"/>
              <w:bottom w:w="50" w:type="dxa"/>
              <w:left w:w="90" w:type="dxa"/>
              <w:right w:w="90" w:type="dxa"/>
            </w:tcMar>
          </w:tcPr>
          <w:p>
            <w:pPr>
              <w:pStyle w:val="BDOITable"/>
            </w:pPr>
            <w:r>
              <w:rPr>
                <w:sz w:val="16"/>
              </w:rPr>
              <w:t>My Dispositions</w:t>
            </w:r>
          </w:p>
        </w:tc>
        <w:tc>
          <w:tcPr>
            <w:tcW w:type="dxa" w:w="3201"/>
            <w:tcMar>
              <w:top w:w="50" w:type="dxa"/>
              <w:bottom w:w="50" w:type="dxa"/>
              <w:left w:w="90" w:type="dxa"/>
              <w:right w:w="90" w:type="dxa"/>
            </w:tcMar>
          </w:tcPr>
          <w:p>
            <w:pPr>
              <w:pStyle w:val="BDOITable"/>
            </w:pPr>
            <w:r>
              <w:rPr>
                <w:sz w:val="16"/>
              </w:rPr>
              <w:t>TC-RN-040.1, 040.4, 040.5 (3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BRRN.012 (p.55)</w:t>
            </w:r>
          </w:p>
        </w:tc>
        <w:tc>
          <w:tcPr>
            <w:tcW w:type="dxa" w:w="2093"/>
            <w:tcMar>
              <w:top w:w="50" w:type="dxa"/>
              <w:bottom w:w="50" w:type="dxa"/>
              <w:left w:w="90" w:type="dxa"/>
              <w:right w:w="90" w:type="dxa"/>
            </w:tcMar>
            <w:shd w:val="clear" w:color="auto" w:fill="E5F5FF"/>
          </w:tcPr>
          <w:p>
            <w:pPr>
              <w:pStyle w:val="BDOITable"/>
            </w:pPr>
            <w:r>
              <w:rPr>
                <w:sz w:val="16"/>
              </w:rPr>
              <w:t>FR-RN-040</w:t>
            </w:r>
          </w:p>
        </w:tc>
        <w:tc>
          <w:tcPr>
            <w:tcW w:type="dxa" w:w="3447"/>
            <w:tcMar>
              <w:top w:w="50" w:type="dxa"/>
              <w:bottom w:w="50" w:type="dxa"/>
              <w:left w:w="90" w:type="dxa"/>
              <w:right w:w="90" w:type="dxa"/>
            </w:tcMar>
            <w:shd w:val="clear" w:color="auto" w:fill="E5F5FF"/>
          </w:tcPr>
          <w:p>
            <w:pPr>
              <w:pStyle w:val="BDOITable"/>
            </w:pPr>
            <w:r>
              <w:rPr>
                <w:sz w:val="16"/>
              </w:rPr>
              <w:t>My Dispositions</w:t>
            </w:r>
          </w:p>
        </w:tc>
        <w:tc>
          <w:tcPr>
            <w:tcW w:type="dxa" w:w="3201"/>
            <w:tcMar>
              <w:top w:w="50" w:type="dxa"/>
              <w:bottom w:w="50" w:type="dxa"/>
              <w:left w:w="90" w:type="dxa"/>
              <w:right w:w="90" w:type="dxa"/>
            </w:tcMar>
            <w:shd w:val="clear" w:color="auto" w:fill="E5F5FF"/>
          </w:tcPr>
          <w:p>
            <w:pPr>
              <w:pStyle w:val="BDOITable"/>
            </w:pPr>
            <w:r>
              <w:rPr>
                <w:sz w:val="16"/>
              </w:rPr>
              <w:t>TC-RN-040.1, 040.5 (2 cases)</w:t>
            </w:r>
          </w:p>
        </w:tc>
      </w:tr>
      <w:tr>
        <w:trPr>
          <w:cantSplit w:val="true"/>
        </w:trPr>
        <w:tc>
          <w:tcPr>
            <w:tcW w:type="dxa" w:w="1231"/>
            <w:tcMar>
              <w:top w:w="50" w:type="dxa"/>
              <w:bottom w:w="50" w:type="dxa"/>
              <w:left w:w="90" w:type="dxa"/>
              <w:right w:w="90" w:type="dxa"/>
            </w:tcMar>
          </w:tcPr>
          <w:p>
            <w:pPr>
              <w:pStyle w:val="BDOITable"/>
            </w:pPr>
            <w:r>
              <w:rPr>
                <w:sz w:val="16"/>
              </w:rPr>
              <w:t>BRRN.013 (p.55-56)</w:t>
            </w:r>
          </w:p>
        </w:tc>
        <w:tc>
          <w:tcPr>
            <w:tcW w:type="dxa" w:w="2093"/>
            <w:tcMar>
              <w:top w:w="50" w:type="dxa"/>
              <w:bottom w:w="50" w:type="dxa"/>
              <w:left w:w="90" w:type="dxa"/>
              <w:right w:w="90" w:type="dxa"/>
            </w:tcMar>
          </w:tcPr>
          <w:p>
            <w:pPr>
              <w:pStyle w:val="BDOITable"/>
            </w:pPr>
            <w:r>
              <w:rPr>
                <w:sz w:val="16"/>
              </w:rPr>
              <w:t>FR-RN-041</w:t>
            </w:r>
          </w:p>
        </w:tc>
        <w:tc>
          <w:tcPr>
            <w:tcW w:type="dxa" w:w="3447"/>
            <w:tcMar>
              <w:top w:w="50" w:type="dxa"/>
              <w:bottom w:w="50" w:type="dxa"/>
              <w:left w:w="90" w:type="dxa"/>
              <w:right w:w="90" w:type="dxa"/>
            </w:tcMar>
          </w:tcPr>
          <w:p>
            <w:pPr>
              <w:pStyle w:val="BDOITable"/>
            </w:pPr>
            <w:r>
              <w:rPr>
                <w:sz w:val="16"/>
              </w:rPr>
              <w:t>Record page</w:t>
            </w:r>
          </w:p>
        </w:tc>
        <w:tc>
          <w:tcPr>
            <w:tcW w:type="dxa" w:w="3201"/>
            <w:tcMar>
              <w:top w:w="50" w:type="dxa"/>
              <w:bottom w:w="50" w:type="dxa"/>
              <w:left w:w="90" w:type="dxa"/>
              <w:right w:w="90" w:type="dxa"/>
            </w:tcMar>
          </w:tcPr>
          <w:p>
            <w:pPr>
              <w:pStyle w:val="BDOITable"/>
            </w:pPr>
            <w:r>
              <w:rPr>
                <w:sz w:val="16"/>
              </w:rPr>
              <w:t>TC-RN-041.1, 041.4 (2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BRRN.014 (p.56)</w:t>
            </w:r>
          </w:p>
        </w:tc>
        <w:tc>
          <w:tcPr>
            <w:tcW w:type="dxa" w:w="2093"/>
            <w:tcMar>
              <w:top w:w="50" w:type="dxa"/>
              <w:bottom w:w="50" w:type="dxa"/>
              <w:left w:w="90" w:type="dxa"/>
              <w:right w:w="90" w:type="dxa"/>
            </w:tcMar>
            <w:shd w:val="clear" w:color="auto" w:fill="E5F5FF"/>
          </w:tcPr>
          <w:p>
            <w:pPr>
              <w:pStyle w:val="BDOITable"/>
            </w:pPr>
            <w:r>
              <w:rPr>
                <w:sz w:val="16"/>
              </w:rPr>
              <w:t>FR-RN-040</w:t>
            </w:r>
          </w:p>
        </w:tc>
        <w:tc>
          <w:tcPr>
            <w:tcW w:type="dxa" w:w="3447"/>
            <w:tcMar>
              <w:top w:w="50" w:type="dxa"/>
              <w:bottom w:w="50" w:type="dxa"/>
              <w:left w:w="90" w:type="dxa"/>
              <w:right w:w="90" w:type="dxa"/>
            </w:tcMar>
            <w:shd w:val="clear" w:color="auto" w:fill="E5F5FF"/>
          </w:tcPr>
          <w:p>
            <w:pPr>
              <w:pStyle w:val="BDOITable"/>
            </w:pPr>
            <w:r>
              <w:rPr>
                <w:sz w:val="16"/>
              </w:rPr>
              <w:t>My Dispositions (column filters)</w:t>
            </w:r>
          </w:p>
        </w:tc>
        <w:tc>
          <w:tcPr>
            <w:tcW w:type="dxa" w:w="3201"/>
            <w:tcMar>
              <w:top w:w="50" w:type="dxa"/>
              <w:bottom w:w="50" w:type="dxa"/>
              <w:left w:w="90" w:type="dxa"/>
              <w:right w:w="90" w:type="dxa"/>
            </w:tcMar>
            <w:shd w:val="clear" w:color="auto" w:fill="E5F5FF"/>
          </w:tcPr>
          <w:p>
            <w:pPr>
              <w:pStyle w:val="BDOITable"/>
            </w:pPr>
            <w:r>
              <w:rPr>
                <w:sz w:val="16"/>
              </w:rPr>
              <w:t>TC-RN-040.2, 040.5 (2 cases)</w:t>
            </w:r>
          </w:p>
        </w:tc>
      </w:tr>
      <w:tr>
        <w:trPr>
          <w:cantSplit w:val="true"/>
        </w:trPr>
        <w:tc>
          <w:tcPr>
            <w:tcW w:type="dxa" w:w="1231"/>
            <w:tcMar>
              <w:top w:w="50" w:type="dxa"/>
              <w:bottom w:w="50" w:type="dxa"/>
              <w:left w:w="90" w:type="dxa"/>
              <w:right w:w="90" w:type="dxa"/>
            </w:tcMar>
          </w:tcPr>
          <w:p>
            <w:pPr>
              <w:pStyle w:val="BDOITable"/>
            </w:pPr>
            <w:r>
              <w:rPr>
                <w:sz w:val="16"/>
              </w:rPr>
              <w:t>BRRN.015 (p.56)</w:t>
            </w:r>
          </w:p>
        </w:tc>
        <w:tc>
          <w:tcPr>
            <w:tcW w:type="dxa" w:w="2093"/>
            <w:tcMar>
              <w:top w:w="50" w:type="dxa"/>
              <w:bottom w:w="50" w:type="dxa"/>
              <w:left w:w="90" w:type="dxa"/>
              <w:right w:w="90" w:type="dxa"/>
            </w:tcMar>
          </w:tcPr>
          <w:p>
            <w:pPr>
              <w:pStyle w:val="BDOITable"/>
            </w:pPr>
            <w:r>
              <w:rPr>
                <w:sz w:val="16"/>
              </w:rPr>
              <w:t>FR-RN-040</w:t>
            </w:r>
          </w:p>
        </w:tc>
        <w:tc>
          <w:tcPr>
            <w:tcW w:type="dxa" w:w="3447"/>
            <w:tcMar>
              <w:top w:w="50" w:type="dxa"/>
              <w:bottom w:w="50" w:type="dxa"/>
              <w:left w:w="90" w:type="dxa"/>
              <w:right w:w="90" w:type="dxa"/>
            </w:tcMar>
          </w:tcPr>
          <w:p>
            <w:pPr>
              <w:pStyle w:val="BDOITable"/>
            </w:pPr>
            <w:r>
              <w:rPr>
                <w:sz w:val="16"/>
              </w:rPr>
              <w:t>My Dispositions (sort)</w:t>
            </w:r>
          </w:p>
        </w:tc>
        <w:tc>
          <w:tcPr>
            <w:tcW w:type="dxa" w:w="3201"/>
            <w:tcMar>
              <w:top w:w="50" w:type="dxa"/>
              <w:bottom w:w="50" w:type="dxa"/>
              <w:left w:w="90" w:type="dxa"/>
              <w:right w:w="90" w:type="dxa"/>
            </w:tcMar>
          </w:tcPr>
          <w:p>
            <w:pPr>
              <w:pStyle w:val="BDOITable"/>
            </w:pPr>
            <w:r>
              <w:rPr>
                <w:sz w:val="16"/>
              </w:rPr>
              <w:t>TC-RN-040.2, 040.5 (2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BRRN.016 (p.56-57)</w:t>
            </w:r>
          </w:p>
        </w:tc>
        <w:tc>
          <w:tcPr>
            <w:tcW w:type="dxa" w:w="2093"/>
            <w:tcMar>
              <w:top w:w="50" w:type="dxa"/>
              <w:bottom w:w="50" w:type="dxa"/>
              <w:left w:w="90" w:type="dxa"/>
              <w:right w:w="90" w:type="dxa"/>
            </w:tcMar>
            <w:shd w:val="clear" w:color="auto" w:fill="E5F5FF"/>
          </w:tcPr>
          <w:p>
            <w:pPr>
              <w:pStyle w:val="BDOITable"/>
            </w:pPr>
            <w:r>
              <w:rPr>
                <w:sz w:val="16"/>
              </w:rPr>
              <w:t>FR-RN-040</w:t>
            </w:r>
          </w:p>
        </w:tc>
        <w:tc>
          <w:tcPr>
            <w:tcW w:type="dxa" w:w="3447"/>
            <w:tcMar>
              <w:top w:w="50" w:type="dxa"/>
              <w:bottom w:w="50" w:type="dxa"/>
              <w:left w:w="90" w:type="dxa"/>
              <w:right w:w="90" w:type="dxa"/>
            </w:tcMar>
            <w:shd w:val="clear" w:color="auto" w:fill="E5F5FF"/>
          </w:tcPr>
          <w:p>
            <w:pPr>
              <w:pStyle w:val="BDOITable"/>
            </w:pPr>
            <w:r>
              <w:rPr>
                <w:sz w:val="16"/>
              </w:rPr>
              <w:t>My Dispositions (search)</w:t>
            </w:r>
          </w:p>
        </w:tc>
        <w:tc>
          <w:tcPr>
            <w:tcW w:type="dxa" w:w="3201"/>
            <w:tcMar>
              <w:top w:w="50" w:type="dxa"/>
              <w:bottom w:w="50" w:type="dxa"/>
              <w:left w:w="90" w:type="dxa"/>
              <w:right w:w="90" w:type="dxa"/>
            </w:tcMar>
            <w:shd w:val="clear" w:color="auto" w:fill="E5F5FF"/>
          </w:tcPr>
          <w:p>
            <w:pPr>
              <w:pStyle w:val="BDOITable"/>
            </w:pPr>
            <w:r>
              <w:rPr>
                <w:sz w:val="16"/>
              </w:rPr>
              <w:t>TC-RN-040.2, 040.5 (2 cases)</w:t>
            </w:r>
          </w:p>
        </w:tc>
      </w:tr>
      <w:tr>
        <w:trPr>
          <w:cantSplit w:val="true"/>
        </w:trPr>
        <w:tc>
          <w:tcPr>
            <w:tcW w:type="dxa" w:w="1231"/>
            <w:tcMar>
              <w:top w:w="50" w:type="dxa"/>
              <w:bottom w:w="50" w:type="dxa"/>
              <w:left w:w="90" w:type="dxa"/>
              <w:right w:w="90" w:type="dxa"/>
            </w:tcMar>
          </w:tcPr>
          <w:p>
            <w:pPr>
              <w:pStyle w:val="BDOITable"/>
            </w:pPr>
            <w:r>
              <w:rPr>
                <w:sz w:val="16"/>
              </w:rPr>
              <w:t>BRRN.017 (p.57)</w:t>
            </w:r>
          </w:p>
        </w:tc>
        <w:tc>
          <w:tcPr>
            <w:tcW w:type="dxa" w:w="2093"/>
            <w:tcMar>
              <w:top w:w="50" w:type="dxa"/>
              <w:bottom w:w="50" w:type="dxa"/>
              <w:left w:w="90" w:type="dxa"/>
              <w:right w:w="90" w:type="dxa"/>
            </w:tcMar>
          </w:tcPr>
          <w:p>
            <w:pPr>
              <w:pStyle w:val="BDOITable"/>
            </w:pPr>
            <w:r>
              <w:rPr>
                <w:sz w:val="16"/>
              </w:rPr>
              <w:t>FR-RN-040</w:t>
            </w:r>
          </w:p>
        </w:tc>
        <w:tc>
          <w:tcPr>
            <w:tcW w:type="dxa" w:w="3447"/>
            <w:tcMar>
              <w:top w:w="50" w:type="dxa"/>
              <w:bottom w:w="50" w:type="dxa"/>
              <w:left w:w="90" w:type="dxa"/>
              <w:right w:w="90" w:type="dxa"/>
            </w:tcMar>
          </w:tcPr>
          <w:p>
            <w:pPr>
              <w:pStyle w:val="BDOITable"/>
            </w:pPr>
            <w:r>
              <w:rPr>
                <w:sz w:val="16"/>
              </w:rPr>
              <w:t>My Dispositions (name / reference search)</w:t>
            </w:r>
          </w:p>
        </w:tc>
        <w:tc>
          <w:tcPr>
            <w:tcW w:type="dxa" w:w="3201"/>
            <w:tcMar>
              <w:top w:w="50" w:type="dxa"/>
              <w:bottom w:w="50" w:type="dxa"/>
              <w:left w:w="90" w:type="dxa"/>
              <w:right w:w="90" w:type="dxa"/>
            </w:tcMar>
          </w:tcPr>
          <w:p>
            <w:pPr>
              <w:pStyle w:val="BDOITable"/>
            </w:pPr>
            <w:r>
              <w:rPr>
                <w:sz w:val="16"/>
              </w:rPr>
              <w:t>TC-RN-040.3, 040.5 (3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BRRN.018 (p.57)</w:t>
            </w:r>
          </w:p>
        </w:tc>
        <w:tc>
          <w:tcPr>
            <w:tcW w:type="dxa" w:w="2093"/>
            <w:tcMar>
              <w:top w:w="50" w:type="dxa"/>
              <w:bottom w:w="50" w:type="dxa"/>
              <w:left w:w="90" w:type="dxa"/>
              <w:right w:w="90" w:type="dxa"/>
            </w:tcMar>
            <w:shd w:val="clear" w:color="auto" w:fill="E5F5FF"/>
          </w:tcPr>
          <w:p>
            <w:pPr>
              <w:pStyle w:val="BDOITable"/>
            </w:pPr>
            <w:r>
              <w:rPr>
                <w:sz w:val="16"/>
              </w:rPr>
              <w:t>FR-RN-060</w:t>
            </w:r>
          </w:p>
        </w:tc>
        <w:tc>
          <w:tcPr>
            <w:tcW w:type="dxa" w:w="3447"/>
            <w:tcMar>
              <w:top w:w="50" w:type="dxa"/>
              <w:bottom w:w="50" w:type="dxa"/>
              <w:left w:w="90" w:type="dxa"/>
              <w:right w:w="90" w:type="dxa"/>
            </w:tcMar>
            <w:shd w:val="clear" w:color="auto" w:fill="E5F5FF"/>
          </w:tcPr>
          <w:p>
            <w:pPr>
              <w:pStyle w:val="BDOITable"/>
            </w:pPr>
            <w:r>
              <w:rPr>
                <w:sz w:val="16"/>
              </w:rPr>
              <w:t>Processing Worklist (upload)</w:t>
            </w:r>
          </w:p>
        </w:tc>
        <w:tc>
          <w:tcPr>
            <w:tcW w:type="dxa" w:w="3201"/>
            <w:tcMar>
              <w:top w:w="50" w:type="dxa"/>
              <w:bottom w:w="50" w:type="dxa"/>
              <w:left w:w="90" w:type="dxa"/>
              <w:right w:w="90" w:type="dxa"/>
            </w:tcMar>
            <w:shd w:val="clear" w:color="auto" w:fill="E5F5FF"/>
          </w:tcPr>
          <w:p>
            <w:pPr>
              <w:pStyle w:val="BDOITable"/>
            </w:pPr>
            <w:r>
              <w:rPr>
                <w:sz w:val="16"/>
              </w:rPr>
              <w:t>TC-RN-060.1, 060.4 (4 cases)</w:t>
            </w:r>
          </w:p>
        </w:tc>
      </w:tr>
      <w:tr>
        <w:trPr>
          <w:cantSplit w:val="true"/>
        </w:trPr>
        <w:tc>
          <w:tcPr>
            <w:tcW w:type="dxa" w:w="1231"/>
            <w:tcMar>
              <w:top w:w="50" w:type="dxa"/>
              <w:bottom w:w="50" w:type="dxa"/>
              <w:left w:w="90" w:type="dxa"/>
              <w:right w:w="90" w:type="dxa"/>
            </w:tcMar>
          </w:tcPr>
          <w:p>
            <w:pPr>
              <w:pStyle w:val="BDOITable"/>
            </w:pPr>
            <w:r>
              <w:rPr>
                <w:sz w:val="16"/>
              </w:rPr>
              <w:t>BRRN.019 (p.58-59)</w:t>
            </w:r>
          </w:p>
        </w:tc>
        <w:tc>
          <w:tcPr>
            <w:tcW w:type="dxa" w:w="2093"/>
            <w:tcMar>
              <w:top w:w="50" w:type="dxa"/>
              <w:bottom w:w="50" w:type="dxa"/>
              <w:left w:w="90" w:type="dxa"/>
              <w:right w:w="90" w:type="dxa"/>
            </w:tcMar>
          </w:tcPr>
          <w:p>
            <w:pPr>
              <w:pStyle w:val="BDOITable"/>
            </w:pPr>
            <w:r>
              <w:rPr>
                <w:sz w:val="16"/>
              </w:rPr>
              <w:t>FR-RN-101, FR-RN-103</w:t>
            </w:r>
          </w:p>
        </w:tc>
        <w:tc>
          <w:tcPr>
            <w:tcW w:type="dxa" w:w="3447"/>
            <w:tcMar>
              <w:top w:w="50" w:type="dxa"/>
              <w:bottom w:w="50" w:type="dxa"/>
              <w:left w:w="90" w:type="dxa"/>
              <w:right w:w="90" w:type="dxa"/>
            </w:tcMar>
          </w:tcPr>
          <w:p>
            <w:pPr>
              <w:pStyle w:val="BDOITable"/>
            </w:pPr>
            <w:r>
              <w:rPr>
                <w:sz w:val="16"/>
              </w:rPr>
              <w:t>Renewal Reports</w:t>
            </w:r>
          </w:p>
        </w:tc>
        <w:tc>
          <w:tcPr>
            <w:tcW w:type="dxa" w:w="3201"/>
            <w:tcMar>
              <w:top w:w="50" w:type="dxa"/>
              <w:bottom w:w="50" w:type="dxa"/>
              <w:left w:w="90" w:type="dxa"/>
              <w:right w:w="90" w:type="dxa"/>
            </w:tcMar>
          </w:tcPr>
          <w:p>
            <w:pPr>
              <w:pStyle w:val="BDOITable"/>
            </w:pPr>
            <w:r>
              <w:rPr>
                <w:sz w:val="16"/>
              </w:rPr>
              <w:t>TC-RN-101.1, 101.2 (2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BRRN.020 (p.30; p.5, 20-21)</w:t>
            </w:r>
          </w:p>
        </w:tc>
        <w:tc>
          <w:tcPr>
            <w:tcW w:type="dxa" w:w="2093"/>
            <w:tcMar>
              <w:top w:w="50" w:type="dxa"/>
              <w:bottom w:w="50" w:type="dxa"/>
              <w:left w:w="90" w:type="dxa"/>
              <w:right w:w="90" w:type="dxa"/>
            </w:tcMar>
            <w:shd w:val="clear" w:color="auto" w:fill="E5F5FF"/>
          </w:tcPr>
          <w:p>
            <w:pPr>
              <w:pStyle w:val="BDOITable"/>
            </w:pPr>
            <w:r>
              <w:rPr>
                <w:sz w:val="16"/>
              </w:rPr>
              <w:t>FR-RN-020, FR-RN-028, FR-RN-112</w:t>
            </w:r>
          </w:p>
        </w:tc>
        <w:tc>
          <w:tcPr>
            <w:tcW w:type="dxa" w:w="3447"/>
            <w:tcMar>
              <w:top w:w="50" w:type="dxa"/>
              <w:bottom w:w="50" w:type="dxa"/>
              <w:left w:w="90" w:type="dxa"/>
              <w:right w:w="90" w:type="dxa"/>
            </w:tcMar>
            <w:shd w:val="clear" w:color="auto" w:fill="E5F5FF"/>
          </w:tcPr>
          <w:p>
            <w:pPr>
              <w:pStyle w:val="BDOITable"/>
            </w:pPr>
            <w:r>
              <w:rPr>
                <w:sz w:val="16"/>
              </w:rPr>
              <w:t>Record page (Checks &amp; Bucket)</w:t>
            </w:r>
          </w:p>
        </w:tc>
        <w:tc>
          <w:tcPr>
            <w:tcW w:type="dxa" w:w="3201"/>
            <w:tcMar>
              <w:top w:w="50" w:type="dxa"/>
              <w:bottom w:w="50" w:type="dxa"/>
              <w:left w:w="90" w:type="dxa"/>
              <w:right w:w="90" w:type="dxa"/>
            </w:tcMar>
            <w:shd w:val="clear" w:color="auto" w:fill="E5F5FF"/>
          </w:tcPr>
          <w:p>
            <w:pPr>
              <w:pStyle w:val="BDOITable"/>
            </w:pPr>
            <w:r>
              <w:rPr>
                <w:sz w:val="16"/>
              </w:rPr>
              <w:t>TC-RN-020.1, 020.2, 020.3, 020.4, 020.5, 020.6, 028.1, 028.2, 028.3, 028.4, 112.4 (15 cases)</w:t>
            </w:r>
          </w:p>
        </w:tc>
      </w:tr>
      <w:tr>
        <w:trPr>
          <w:cantSplit w:val="true"/>
        </w:trPr>
        <w:tc>
          <w:tcPr>
            <w:tcW w:type="dxa" w:w="1231"/>
            <w:tcMar>
              <w:top w:w="50" w:type="dxa"/>
              <w:bottom w:w="50" w:type="dxa"/>
              <w:left w:w="90" w:type="dxa"/>
              <w:right w:w="90" w:type="dxa"/>
            </w:tcMar>
          </w:tcPr>
          <w:p>
            <w:pPr>
              <w:pStyle w:val="BDOITable"/>
            </w:pPr>
            <w:r>
              <w:rPr>
                <w:sz w:val="16"/>
              </w:rPr>
              <w:t>BRRN.021 (p.30)</w:t>
            </w:r>
          </w:p>
        </w:tc>
        <w:tc>
          <w:tcPr>
            <w:tcW w:type="dxa" w:w="2093"/>
            <w:tcMar>
              <w:top w:w="50" w:type="dxa"/>
              <w:bottom w:w="50" w:type="dxa"/>
              <w:left w:w="90" w:type="dxa"/>
              <w:right w:w="90" w:type="dxa"/>
            </w:tcMar>
          </w:tcPr>
          <w:p>
            <w:pPr>
              <w:pStyle w:val="BDOITable"/>
            </w:pPr>
            <w:r>
              <w:rPr>
                <w:sz w:val="16"/>
              </w:rPr>
              <w:t>FR-RN-015, FR-RN-004</w:t>
            </w:r>
          </w:p>
        </w:tc>
        <w:tc>
          <w:tcPr>
            <w:tcW w:type="dxa" w:w="3447"/>
            <w:tcMar>
              <w:top w:w="50" w:type="dxa"/>
              <w:bottom w:w="50" w:type="dxa"/>
              <w:left w:w="90" w:type="dxa"/>
              <w:right w:w="90" w:type="dxa"/>
            </w:tcMar>
          </w:tcPr>
          <w:p>
            <w:pPr>
              <w:pStyle w:val="BDOITable"/>
            </w:pPr>
            <w:r>
              <w:rPr>
                <w:sz w:val="16"/>
              </w:rPr>
              <w:t>Expiry List (Initiate)</w:t>
            </w:r>
          </w:p>
        </w:tc>
        <w:tc>
          <w:tcPr>
            <w:tcW w:type="dxa" w:w="3201"/>
            <w:tcMar>
              <w:top w:w="50" w:type="dxa"/>
              <w:bottom w:w="50" w:type="dxa"/>
              <w:left w:w="90" w:type="dxa"/>
              <w:right w:w="90" w:type="dxa"/>
            </w:tcMar>
          </w:tcPr>
          <w:p>
            <w:pPr>
              <w:pStyle w:val="BDOITable"/>
            </w:pPr>
            <w:r>
              <w:rPr>
                <w:sz w:val="16"/>
              </w:rPr>
              <w:t>TC-RN-004.1, 004.2, 004.4, 015.1, 015.2, 015.3, 015.4 (8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BRRN.022 (p.30)</w:t>
            </w:r>
          </w:p>
        </w:tc>
        <w:tc>
          <w:tcPr>
            <w:tcW w:type="dxa" w:w="2093"/>
            <w:tcMar>
              <w:top w:w="50" w:type="dxa"/>
              <w:bottom w:w="50" w:type="dxa"/>
              <w:left w:w="90" w:type="dxa"/>
              <w:right w:w="90" w:type="dxa"/>
            </w:tcMar>
            <w:shd w:val="clear" w:color="auto" w:fill="E5F5FF"/>
          </w:tcPr>
          <w:p>
            <w:pPr>
              <w:pStyle w:val="BDOITable"/>
            </w:pPr>
            <w:r>
              <w:rPr>
                <w:sz w:val="16"/>
              </w:rPr>
              <w:t>FR-RN-021, FR-RN-020</w:t>
            </w:r>
          </w:p>
        </w:tc>
        <w:tc>
          <w:tcPr>
            <w:tcW w:type="dxa" w:w="3447"/>
            <w:tcMar>
              <w:top w:w="50" w:type="dxa"/>
              <w:bottom w:w="50" w:type="dxa"/>
              <w:left w:w="90" w:type="dxa"/>
              <w:right w:w="90" w:type="dxa"/>
            </w:tcMar>
            <w:shd w:val="clear" w:color="auto" w:fill="E5F5FF"/>
          </w:tcPr>
          <w:p>
            <w:pPr>
              <w:pStyle w:val="BDOITable"/>
            </w:pPr>
            <w:r>
              <w:rPr>
                <w:sz w:val="16"/>
              </w:rPr>
              <w:t>Record page; uploads</w:t>
            </w:r>
          </w:p>
        </w:tc>
        <w:tc>
          <w:tcPr>
            <w:tcW w:type="dxa" w:w="3201"/>
            <w:tcMar>
              <w:top w:w="50" w:type="dxa"/>
              <w:bottom w:w="50" w:type="dxa"/>
              <w:left w:w="90" w:type="dxa"/>
              <w:right w:w="90" w:type="dxa"/>
            </w:tcMar>
            <w:shd w:val="clear" w:color="auto" w:fill="E5F5FF"/>
          </w:tcPr>
          <w:p>
            <w:pPr>
              <w:pStyle w:val="BDOITable"/>
            </w:pPr>
            <w:r>
              <w:rPr>
                <w:sz w:val="16"/>
              </w:rPr>
              <w:t>TC-RN-020.1, 020.2, 020.3, 020.4, 021.1, 021.2, 021.3 (9 cases)</w:t>
            </w:r>
          </w:p>
        </w:tc>
      </w:tr>
      <w:tr>
        <w:trPr>
          <w:cantSplit w:val="true"/>
        </w:trPr>
        <w:tc>
          <w:tcPr>
            <w:tcW w:type="dxa" w:w="1231"/>
            <w:tcMar>
              <w:top w:w="50" w:type="dxa"/>
              <w:bottom w:w="50" w:type="dxa"/>
              <w:left w:w="90" w:type="dxa"/>
              <w:right w:w="90" w:type="dxa"/>
            </w:tcMar>
          </w:tcPr>
          <w:p>
            <w:pPr>
              <w:pStyle w:val="BDOITable"/>
            </w:pPr>
            <w:r>
              <w:rPr>
                <w:sz w:val="16"/>
              </w:rPr>
              <w:t>BRRN.023 (p.30-32; p.5-6, 21)</w:t>
            </w:r>
          </w:p>
        </w:tc>
        <w:tc>
          <w:tcPr>
            <w:tcW w:type="dxa" w:w="2093"/>
            <w:tcMar>
              <w:top w:w="50" w:type="dxa"/>
              <w:bottom w:w="50" w:type="dxa"/>
              <w:left w:w="90" w:type="dxa"/>
              <w:right w:w="90" w:type="dxa"/>
            </w:tcMar>
          </w:tcPr>
          <w:p>
            <w:pPr>
              <w:pStyle w:val="BDOITable"/>
            </w:pPr>
            <w:r>
              <w:rPr>
                <w:sz w:val="16"/>
              </w:rPr>
              <w:t>FR-RN-022, FR-RN-051, FR-RN-112</w:t>
            </w:r>
          </w:p>
        </w:tc>
        <w:tc>
          <w:tcPr>
            <w:tcW w:type="dxa" w:w="3447"/>
            <w:tcMar>
              <w:top w:w="50" w:type="dxa"/>
              <w:bottom w:w="50" w:type="dxa"/>
              <w:left w:w="90" w:type="dxa"/>
              <w:right w:w="90" w:type="dxa"/>
            </w:tcMar>
          </w:tcPr>
          <w:p>
            <w:pPr>
              <w:pStyle w:val="BDOITable"/>
            </w:pPr>
            <w:r>
              <w:rPr>
                <w:sz w:val="16"/>
              </w:rPr>
              <w:t>Expiry List (pill, Exceptions); record page</w:t>
            </w:r>
          </w:p>
        </w:tc>
        <w:tc>
          <w:tcPr>
            <w:tcW w:type="dxa" w:w="3201"/>
            <w:tcMar>
              <w:top w:w="50" w:type="dxa"/>
              <w:bottom w:w="50" w:type="dxa"/>
              <w:left w:w="90" w:type="dxa"/>
              <w:right w:w="90" w:type="dxa"/>
            </w:tcMar>
          </w:tcPr>
          <w:p>
            <w:pPr>
              <w:pStyle w:val="BDOITable"/>
            </w:pPr>
            <w:r>
              <w:rPr>
                <w:sz w:val="16"/>
              </w:rPr>
              <w:t>TC-RN-022.1, 022.2, 022.3, 022.4, 022.5, 022.6, 051.3, 051.4, 112.1, 112.3, 112.4 (14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BRRN.024 (p.32; p.6, 21)</w:t>
            </w:r>
          </w:p>
        </w:tc>
        <w:tc>
          <w:tcPr>
            <w:tcW w:type="dxa" w:w="2093"/>
            <w:tcMar>
              <w:top w:w="50" w:type="dxa"/>
              <w:bottom w:w="50" w:type="dxa"/>
              <w:left w:w="90" w:type="dxa"/>
              <w:right w:w="90" w:type="dxa"/>
            </w:tcMar>
            <w:shd w:val="clear" w:color="auto" w:fill="E5F5FF"/>
          </w:tcPr>
          <w:p>
            <w:pPr>
              <w:pStyle w:val="BDOITable"/>
            </w:pPr>
            <w:r>
              <w:rPr>
                <w:sz w:val="16"/>
              </w:rPr>
              <w:t>FR-RN-002, FR-RN-025</w:t>
            </w:r>
          </w:p>
        </w:tc>
        <w:tc>
          <w:tcPr>
            <w:tcW w:type="dxa" w:w="3447"/>
            <w:tcMar>
              <w:top w:w="50" w:type="dxa"/>
              <w:bottom w:w="50" w:type="dxa"/>
              <w:left w:w="90" w:type="dxa"/>
              <w:right w:w="90" w:type="dxa"/>
            </w:tcMar>
            <w:shd w:val="clear" w:color="auto" w:fill="E5F5FF"/>
          </w:tcPr>
          <w:p>
            <w:pPr>
              <w:pStyle w:val="BDOITable"/>
            </w:pPr>
            <w:r>
              <w:rPr>
                <w:sz w:val="16"/>
              </w:rPr>
              <w:t>LAMD Reports</w:t>
            </w:r>
          </w:p>
        </w:tc>
        <w:tc>
          <w:tcPr>
            <w:tcW w:type="dxa" w:w="3201"/>
            <w:tcMar>
              <w:top w:w="50" w:type="dxa"/>
              <w:bottom w:w="50" w:type="dxa"/>
              <w:left w:w="90" w:type="dxa"/>
              <w:right w:w="90" w:type="dxa"/>
            </w:tcMar>
            <w:shd w:val="clear" w:color="auto" w:fill="E5F5FF"/>
          </w:tcPr>
          <w:p>
            <w:pPr>
              <w:pStyle w:val="BDOITable"/>
            </w:pPr>
            <w:r>
              <w:rPr>
                <w:sz w:val="16"/>
              </w:rPr>
              <w:t>TC-RN-002.2, 002.4, 002.5, 025.3, 025.5 (9 cases)</w:t>
            </w:r>
          </w:p>
        </w:tc>
      </w:tr>
      <w:tr>
        <w:trPr>
          <w:cantSplit w:val="true"/>
        </w:trPr>
        <w:tc>
          <w:tcPr>
            <w:tcW w:type="dxa" w:w="1231"/>
            <w:tcMar>
              <w:top w:w="50" w:type="dxa"/>
              <w:bottom w:w="50" w:type="dxa"/>
              <w:left w:w="90" w:type="dxa"/>
              <w:right w:w="90" w:type="dxa"/>
            </w:tcMar>
          </w:tcPr>
          <w:p>
            <w:pPr>
              <w:pStyle w:val="BDOITable"/>
            </w:pPr>
            <w:r>
              <w:rPr>
                <w:sz w:val="16"/>
              </w:rPr>
              <w:t>BRRN.025 (p.32)</w:t>
            </w:r>
          </w:p>
        </w:tc>
        <w:tc>
          <w:tcPr>
            <w:tcW w:type="dxa" w:w="2093"/>
            <w:tcMar>
              <w:top w:w="50" w:type="dxa"/>
              <w:bottom w:w="50" w:type="dxa"/>
              <w:left w:w="90" w:type="dxa"/>
              <w:right w:w="90" w:type="dxa"/>
            </w:tcMar>
          </w:tcPr>
          <w:p>
            <w:pPr>
              <w:pStyle w:val="BDOITable"/>
            </w:pPr>
            <w:r>
              <w:rPr>
                <w:sz w:val="16"/>
              </w:rPr>
              <w:t>FR-RN-083</w:t>
            </w:r>
          </w:p>
        </w:tc>
        <w:tc>
          <w:tcPr>
            <w:tcW w:type="dxa" w:w="3447"/>
            <w:tcMar>
              <w:top w:w="50" w:type="dxa"/>
              <w:bottom w:w="50" w:type="dxa"/>
              <w:left w:w="90" w:type="dxa"/>
              <w:right w:w="90" w:type="dxa"/>
            </w:tcMar>
          </w:tcPr>
          <w:p>
            <w:pPr>
              <w:pStyle w:val="BDOITable"/>
            </w:pPr>
            <w:r>
              <w:rPr>
                <w:sz w:val="16"/>
              </w:rPr>
              <w:t>Letters (NRNS)</w:t>
            </w:r>
          </w:p>
        </w:tc>
        <w:tc>
          <w:tcPr>
            <w:tcW w:type="dxa" w:w="3201"/>
            <w:tcMar>
              <w:top w:w="50" w:type="dxa"/>
              <w:bottom w:w="50" w:type="dxa"/>
              <w:left w:w="90" w:type="dxa"/>
              <w:right w:w="90" w:type="dxa"/>
            </w:tcMar>
          </w:tcPr>
          <w:p>
            <w:pPr>
              <w:pStyle w:val="BDOITable"/>
            </w:pPr>
            <w:r>
              <w:rPr>
                <w:sz w:val="16"/>
              </w:rPr>
              <w:t>TC-RN-083.1, 083.2 (3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BRRN.026 (p.32-33)</w:t>
            </w:r>
          </w:p>
        </w:tc>
        <w:tc>
          <w:tcPr>
            <w:tcW w:type="dxa" w:w="2093"/>
            <w:tcMar>
              <w:top w:w="50" w:type="dxa"/>
              <w:bottom w:w="50" w:type="dxa"/>
              <w:left w:w="90" w:type="dxa"/>
              <w:right w:w="90" w:type="dxa"/>
            </w:tcMar>
            <w:shd w:val="clear" w:color="auto" w:fill="E5F5FF"/>
          </w:tcPr>
          <w:p>
            <w:pPr>
              <w:pStyle w:val="BDOITable"/>
            </w:pPr>
            <w:r>
              <w:rPr>
                <w:sz w:val="16"/>
              </w:rPr>
              <w:t>FR-RN-085</w:t>
            </w:r>
          </w:p>
        </w:tc>
        <w:tc>
          <w:tcPr>
            <w:tcW w:type="dxa" w:w="3447"/>
            <w:tcMar>
              <w:top w:w="50" w:type="dxa"/>
              <w:bottom w:w="50" w:type="dxa"/>
              <w:left w:w="90" w:type="dxa"/>
              <w:right w:w="90" w:type="dxa"/>
            </w:tcMar>
            <w:shd w:val="clear" w:color="auto" w:fill="E5F5FF"/>
          </w:tcPr>
          <w:p>
            <w:pPr>
              <w:pStyle w:val="BDOITable"/>
            </w:pPr>
            <w:r>
              <w:rPr>
                <w:sz w:val="16"/>
              </w:rPr>
              <w:t>Follow-ups</w:t>
            </w:r>
          </w:p>
        </w:tc>
        <w:tc>
          <w:tcPr>
            <w:tcW w:type="dxa" w:w="3201"/>
            <w:tcMar>
              <w:top w:w="50" w:type="dxa"/>
              <w:bottom w:w="50" w:type="dxa"/>
              <w:left w:w="90" w:type="dxa"/>
              <w:right w:w="90" w:type="dxa"/>
            </w:tcMar>
            <w:shd w:val="clear" w:color="auto" w:fill="E5F5FF"/>
          </w:tcPr>
          <w:p>
            <w:pPr>
              <w:pStyle w:val="BDOITable"/>
            </w:pPr>
            <w:r>
              <w:rPr>
                <w:sz w:val="16"/>
              </w:rPr>
              <w:t>TC-RN-085.1, 085.2, 085.3 (4 cases)</w:t>
            </w:r>
          </w:p>
        </w:tc>
      </w:tr>
      <w:tr>
        <w:trPr>
          <w:cantSplit w:val="true"/>
        </w:trPr>
        <w:tc>
          <w:tcPr>
            <w:tcW w:type="dxa" w:w="1231"/>
            <w:tcMar>
              <w:top w:w="50" w:type="dxa"/>
              <w:bottom w:w="50" w:type="dxa"/>
              <w:left w:w="90" w:type="dxa"/>
              <w:right w:w="90" w:type="dxa"/>
            </w:tcMar>
          </w:tcPr>
          <w:p>
            <w:pPr>
              <w:pStyle w:val="BDOITable"/>
            </w:pPr>
            <w:r>
              <w:rPr>
                <w:sz w:val="16"/>
              </w:rPr>
              <w:t>BRRN.027 (p.33)</w:t>
            </w:r>
          </w:p>
        </w:tc>
        <w:tc>
          <w:tcPr>
            <w:tcW w:type="dxa" w:w="2093"/>
            <w:tcMar>
              <w:top w:w="50" w:type="dxa"/>
              <w:bottom w:w="50" w:type="dxa"/>
              <w:left w:w="90" w:type="dxa"/>
              <w:right w:w="90" w:type="dxa"/>
            </w:tcMar>
          </w:tcPr>
          <w:p>
            <w:pPr>
              <w:pStyle w:val="BDOITable"/>
            </w:pPr>
            <w:r>
              <w:rPr>
                <w:sz w:val="16"/>
              </w:rPr>
              <w:t>FR-RN-042</w:t>
            </w:r>
          </w:p>
        </w:tc>
        <w:tc>
          <w:tcPr>
            <w:tcW w:type="dxa" w:w="3447"/>
            <w:tcMar>
              <w:top w:w="50" w:type="dxa"/>
              <w:bottom w:w="50" w:type="dxa"/>
              <w:left w:w="90" w:type="dxa"/>
              <w:right w:w="90" w:type="dxa"/>
            </w:tcMar>
          </w:tcPr>
          <w:p>
            <w:pPr>
              <w:pStyle w:val="BDOITable"/>
            </w:pPr>
            <w:r>
              <w:rPr>
                <w:sz w:val="16"/>
              </w:rPr>
              <w:t>Record page (Account History)</w:t>
            </w:r>
          </w:p>
        </w:tc>
        <w:tc>
          <w:tcPr>
            <w:tcW w:type="dxa" w:w="3201"/>
            <w:tcMar>
              <w:top w:w="50" w:type="dxa"/>
              <w:bottom w:w="50" w:type="dxa"/>
              <w:left w:w="90" w:type="dxa"/>
              <w:right w:w="90" w:type="dxa"/>
            </w:tcMar>
          </w:tcPr>
          <w:p>
            <w:pPr>
              <w:pStyle w:val="BDOITable"/>
            </w:pPr>
            <w:r>
              <w:rPr>
                <w:sz w:val="16"/>
              </w:rPr>
              <w:t>TC-RN-042.1, 042.2, 042.3 (4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BRRN.028 (p.33-34; p.6-7, 21-23)</w:t>
            </w:r>
          </w:p>
        </w:tc>
        <w:tc>
          <w:tcPr>
            <w:tcW w:type="dxa" w:w="2093"/>
            <w:tcMar>
              <w:top w:w="50" w:type="dxa"/>
              <w:bottom w:w="50" w:type="dxa"/>
              <w:left w:w="90" w:type="dxa"/>
              <w:right w:w="90" w:type="dxa"/>
            </w:tcMar>
            <w:shd w:val="clear" w:color="auto" w:fill="E5F5FF"/>
          </w:tcPr>
          <w:p>
            <w:pPr>
              <w:pStyle w:val="BDOITable"/>
            </w:pPr>
            <w:r>
              <w:rPr>
                <w:sz w:val="16"/>
              </w:rPr>
              <w:t>FR-RN-026</w:t>
            </w:r>
          </w:p>
        </w:tc>
        <w:tc>
          <w:tcPr>
            <w:tcW w:type="dxa" w:w="3447"/>
            <w:tcMar>
              <w:top w:w="50" w:type="dxa"/>
              <w:bottom w:w="50" w:type="dxa"/>
              <w:left w:w="90" w:type="dxa"/>
              <w:right w:w="90" w:type="dxa"/>
            </w:tcMar>
            <w:shd w:val="clear" w:color="auto" w:fill="E5F5FF"/>
          </w:tcPr>
          <w:p>
            <w:pPr>
              <w:pStyle w:val="BDOITable"/>
            </w:pPr>
            <w:r>
              <w:rPr>
                <w:sz w:val="16"/>
              </w:rPr>
              <w:t>Expiry List (KYC chip)</w:t>
            </w:r>
          </w:p>
        </w:tc>
        <w:tc>
          <w:tcPr>
            <w:tcW w:type="dxa" w:w="3201"/>
            <w:tcMar>
              <w:top w:w="50" w:type="dxa"/>
              <w:bottom w:w="50" w:type="dxa"/>
              <w:left w:w="90" w:type="dxa"/>
              <w:right w:w="90" w:type="dxa"/>
            </w:tcMar>
            <w:shd w:val="clear" w:color="auto" w:fill="E5F5FF"/>
          </w:tcPr>
          <w:p>
            <w:pPr>
              <w:pStyle w:val="BDOITable"/>
            </w:pPr>
            <w:r>
              <w:rPr>
                <w:sz w:val="16"/>
              </w:rPr>
              <w:t>TC-RN-026.1, 026.2, 026.3, 026.4 (4 cases)</w:t>
            </w:r>
          </w:p>
        </w:tc>
      </w:tr>
      <w:tr>
        <w:trPr>
          <w:cantSplit w:val="true"/>
        </w:trPr>
        <w:tc>
          <w:tcPr>
            <w:tcW w:type="dxa" w:w="1231"/>
            <w:tcMar>
              <w:top w:w="50" w:type="dxa"/>
              <w:bottom w:w="50" w:type="dxa"/>
              <w:left w:w="90" w:type="dxa"/>
              <w:right w:w="90" w:type="dxa"/>
            </w:tcMar>
          </w:tcPr>
          <w:p>
            <w:pPr>
              <w:pStyle w:val="BDOITable"/>
            </w:pPr>
            <w:r>
              <w:rPr>
                <w:sz w:val="16"/>
              </w:rPr>
              <w:t>BRRN.029 (p.34; p.7-8, 23)</w:t>
            </w:r>
          </w:p>
        </w:tc>
        <w:tc>
          <w:tcPr>
            <w:tcW w:type="dxa" w:w="2093"/>
            <w:tcMar>
              <w:top w:w="50" w:type="dxa"/>
              <w:bottom w:w="50" w:type="dxa"/>
              <w:left w:w="90" w:type="dxa"/>
              <w:right w:w="90" w:type="dxa"/>
            </w:tcMar>
          </w:tcPr>
          <w:p>
            <w:pPr>
              <w:pStyle w:val="BDOITable"/>
            </w:pPr>
            <w:r>
              <w:rPr>
                <w:sz w:val="16"/>
              </w:rPr>
              <w:t>FR-RN-025, FR-RN-022</w:t>
            </w:r>
          </w:p>
        </w:tc>
        <w:tc>
          <w:tcPr>
            <w:tcW w:type="dxa" w:w="3447"/>
            <w:tcMar>
              <w:top w:w="50" w:type="dxa"/>
              <w:bottom w:w="50" w:type="dxa"/>
              <w:left w:w="90" w:type="dxa"/>
              <w:right w:w="90" w:type="dxa"/>
            </w:tcMar>
          </w:tcPr>
          <w:p>
            <w:pPr>
              <w:pStyle w:val="BDOITable"/>
            </w:pPr>
            <w:r>
              <w:rPr>
                <w:sz w:val="16"/>
              </w:rPr>
              <w:t>LAMD Reports</w:t>
            </w:r>
          </w:p>
        </w:tc>
        <w:tc>
          <w:tcPr>
            <w:tcW w:type="dxa" w:w="3201"/>
            <w:tcMar>
              <w:top w:w="50" w:type="dxa"/>
              <w:bottom w:w="50" w:type="dxa"/>
              <w:left w:w="90" w:type="dxa"/>
              <w:right w:w="90" w:type="dxa"/>
            </w:tcMar>
          </w:tcPr>
          <w:p>
            <w:pPr>
              <w:pStyle w:val="BDOITable"/>
            </w:pPr>
            <w:r>
              <w:rPr>
                <w:sz w:val="16"/>
              </w:rPr>
              <w:t>TC-RN-022.7, 025.1, 025.2, 025.3, 025.5 (7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BRRN.030 (p.34-35; p.8)</w:t>
            </w:r>
          </w:p>
        </w:tc>
        <w:tc>
          <w:tcPr>
            <w:tcW w:type="dxa" w:w="2093"/>
            <w:tcMar>
              <w:top w:w="50" w:type="dxa"/>
              <w:bottom w:w="50" w:type="dxa"/>
              <w:left w:w="90" w:type="dxa"/>
              <w:right w:w="90" w:type="dxa"/>
            </w:tcMar>
            <w:shd w:val="clear" w:color="auto" w:fill="E5F5FF"/>
          </w:tcPr>
          <w:p>
            <w:pPr>
              <w:pStyle w:val="BDOITable"/>
            </w:pPr>
            <w:r>
              <w:rPr>
                <w:sz w:val="16"/>
              </w:rPr>
              <w:t>FR-RN-010, FR-RN-016, FR-RN-112</w:t>
            </w:r>
          </w:p>
        </w:tc>
        <w:tc>
          <w:tcPr>
            <w:tcW w:type="dxa" w:w="3447"/>
            <w:tcMar>
              <w:top w:w="50" w:type="dxa"/>
              <w:bottom w:w="50" w:type="dxa"/>
              <w:left w:w="90" w:type="dxa"/>
              <w:right w:w="90" w:type="dxa"/>
            </w:tcMar>
            <w:shd w:val="clear" w:color="auto" w:fill="E5F5FF"/>
          </w:tcPr>
          <w:p>
            <w:pPr>
              <w:pStyle w:val="BDOITable"/>
            </w:pPr>
            <w:r>
              <w:rPr>
                <w:sz w:val="16"/>
              </w:rPr>
              <w:t>Renewal Home; Renewal Setup</w:t>
            </w:r>
          </w:p>
        </w:tc>
        <w:tc>
          <w:tcPr>
            <w:tcW w:type="dxa" w:w="3201"/>
            <w:tcMar>
              <w:top w:w="50" w:type="dxa"/>
              <w:bottom w:w="50" w:type="dxa"/>
              <w:left w:w="90" w:type="dxa"/>
              <w:right w:w="90" w:type="dxa"/>
            </w:tcMar>
            <w:shd w:val="clear" w:color="auto" w:fill="E5F5FF"/>
          </w:tcPr>
          <w:p>
            <w:pPr>
              <w:pStyle w:val="BDOITable"/>
            </w:pPr>
            <w:r>
              <w:rPr>
                <w:sz w:val="16"/>
              </w:rPr>
              <w:t>TC-RN-010.1, 010.2, 010.3, 010.4, 010.6, 010.7, 016.1, 016.2, 016.3, 016.4, 016.5, 112.2 (14 cases)</w:t>
            </w:r>
          </w:p>
        </w:tc>
      </w:tr>
      <w:tr>
        <w:trPr>
          <w:cantSplit w:val="true"/>
        </w:trPr>
        <w:tc>
          <w:tcPr>
            <w:tcW w:type="dxa" w:w="1231"/>
            <w:tcMar>
              <w:top w:w="50" w:type="dxa"/>
              <w:bottom w:w="50" w:type="dxa"/>
              <w:left w:w="90" w:type="dxa"/>
              <w:right w:w="90" w:type="dxa"/>
            </w:tcMar>
          </w:tcPr>
          <w:p>
            <w:pPr>
              <w:pStyle w:val="BDOITable"/>
            </w:pPr>
            <w:r>
              <w:rPr>
                <w:sz w:val="16"/>
              </w:rPr>
              <w:t>BRRN.031 (p.35-36)</w:t>
            </w:r>
          </w:p>
        </w:tc>
        <w:tc>
          <w:tcPr>
            <w:tcW w:type="dxa" w:w="2093"/>
            <w:tcMar>
              <w:top w:w="50" w:type="dxa"/>
              <w:bottom w:w="50" w:type="dxa"/>
              <w:left w:w="90" w:type="dxa"/>
              <w:right w:w="90" w:type="dxa"/>
            </w:tcMar>
          </w:tcPr>
          <w:p>
            <w:pPr>
              <w:pStyle w:val="BDOITable"/>
            </w:pPr>
            <w:r>
              <w:rPr>
                <w:sz w:val="16"/>
              </w:rPr>
              <w:t>FR-RN-023, FR-RN-051</w:t>
            </w:r>
          </w:p>
        </w:tc>
        <w:tc>
          <w:tcPr>
            <w:tcW w:type="dxa" w:w="3447"/>
            <w:tcMar>
              <w:top w:w="50" w:type="dxa"/>
              <w:bottom w:w="50" w:type="dxa"/>
              <w:left w:w="90" w:type="dxa"/>
              <w:right w:w="90" w:type="dxa"/>
            </w:tcMar>
          </w:tcPr>
          <w:p>
            <w:pPr>
              <w:pStyle w:val="BDOITable"/>
            </w:pPr>
            <w:r>
              <w:rPr>
                <w:sz w:val="16"/>
              </w:rPr>
              <w:t>Record page; Renewal Setup</w:t>
            </w:r>
          </w:p>
        </w:tc>
        <w:tc>
          <w:tcPr>
            <w:tcW w:type="dxa" w:w="3201"/>
            <w:tcMar>
              <w:top w:w="50" w:type="dxa"/>
              <w:bottom w:w="50" w:type="dxa"/>
              <w:left w:w="90" w:type="dxa"/>
              <w:right w:w="90" w:type="dxa"/>
            </w:tcMar>
          </w:tcPr>
          <w:p>
            <w:pPr>
              <w:pStyle w:val="BDOITable"/>
            </w:pPr>
            <w:r>
              <w:rPr>
                <w:sz w:val="16"/>
              </w:rPr>
              <w:t>TC-RN-023.1, 023.2, 023.3, 023.4, 023.5, 051.3, 051.4 (9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BRRN.032 (p.36)</w:t>
            </w:r>
          </w:p>
        </w:tc>
        <w:tc>
          <w:tcPr>
            <w:tcW w:type="dxa" w:w="2093"/>
            <w:tcMar>
              <w:top w:w="50" w:type="dxa"/>
              <w:bottom w:w="50" w:type="dxa"/>
              <w:left w:w="90" w:type="dxa"/>
              <w:right w:w="90" w:type="dxa"/>
            </w:tcMar>
            <w:shd w:val="clear" w:color="auto" w:fill="E5F5FF"/>
          </w:tcPr>
          <w:p>
            <w:pPr>
              <w:pStyle w:val="BDOITable"/>
            </w:pPr>
            <w:r>
              <w:rPr>
                <w:sz w:val="16"/>
              </w:rPr>
              <w:t>FR-RN-027</w:t>
            </w:r>
          </w:p>
        </w:tc>
        <w:tc>
          <w:tcPr>
            <w:tcW w:type="dxa" w:w="3447"/>
            <w:tcMar>
              <w:top w:w="50" w:type="dxa"/>
              <w:bottom w:w="50" w:type="dxa"/>
              <w:left w:w="90" w:type="dxa"/>
              <w:right w:w="90" w:type="dxa"/>
            </w:tcMar>
            <w:shd w:val="clear" w:color="auto" w:fill="E5F5FF"/>
          </w:tcPr>
          <w:p>
            <w:pPr>
              <w:pStyle w:val="BDOITable"/>
            </w:pPr>
            <w:r>
              <w:rPr>
                <w:sz w:val="16"/>
              </w:rPr>
              <w:t>Record page (Checks, Account History)</w:t>
            </w:r>
          </w:p>
        </w:tc>
        <w:tc>
          <w:tcPr>
            <w:tcW w:type="dxa" w:w="3201"/>
            <w:tcMar>
              <w:top w:w="50" w:type="dxa"/>
              <w:bottom w:w="50" w:type="dxa"/>
              <w:left w:w="90" w:type="dxa"/>
              <w:right w:w="90" w:type="dxa"/>
            </w:tcMar>
            <w:shd w:val="clear" w:color="auto" w:fill="E5F5FF"/>
          </w:tcPr>
          <w:p>
            <w:pPr>
              <w:pStyle w:val="BDOITable"/>
            </w:pPr>
            <w:r>
              <w:rPr>
                <w:sz w:val="16"/>
              </w:rPr>
              <w:t>TC-RN-027.1, 027.2, 027.3 (4 cases)</w:t>
            </w:r>
          </w:p>
        </w:tc>
      </w:tr>
      <w:tr>
        <w:trPr>
          <w:cantSplit w:val="true"/>
        </w:trPr>
        <w:tc>
          <w:tcPr>
            <w:tcW w:type="dxa" w:w="1231"/>
            <w:tcMar>
              <w:top w:w="50" w:type="dxa"/>
              <w:bottom w:w="50" w:type="dxa"/>
              <w:left w:w="90" w:type="dxa"/>
              <w:right w:w="90" w:type="dxa"/>
            </w:tcMar>
          </w:tcPr>
          <w:p>
            <w:pPr>
              <w:pStyle w:val="BDOITable"/>
            </w:pPr>
            <w:r>
              <w:rPr>
                <w:sz w:val="16"/>
              </w:rPr>
              <w:t>BRRN.033 (p.36; p.8-9)</w:t>
            </w:r>
          </w:p>
        </w:tc>
        <w:tc>
          <w:tcPr>
            <w:tcW w:type="dxa" w:w="2093"/>
            <w:tcMar>
              <w:top w:w="50" w:type="dxa"/>
              <w:bottom w:w="50" w:type="dxa"/>
              <w:left w:w="90" w:type="dxa"/>
              <w:right w:w="90" w:type="dxa"/>
            </w:tcMar>
          </w:tcPr>
          <w:p>
            <w:pPr>
              <w:pStyle w:val="BDOITable"/>
            </w:pPr>
            <w:r>
              <w:rPr>
                <w:sz w:val="16"/>
              </w:rPr>
              <w:t>FR-RN-048</w:t>
            </w:r>
          </w:p>
        </w:tc>
        <w:tc>
          <w:tcPr>
            <w:tcW w:type="dxa" w:w="3447"/>
            <w:tcMar>
              <w:top w:w="50" w:type="dxa"/>
              <w:bottom w:w="50" w:type="dxa"/>
              <w:left w:w="90" w:type="dxa"/>
              <w:right w:w="90" w:type="dxa"/>
            </w:tcMar>
          </w:tcPr>
          <w:p>
            <w:pPr>
              <w:pStyle w:val="BDOITable"/>
            </w:pPr>
            <w:r>
              <w:rPr>
                <w:sz w:val="16"/>
              </w:rPr>
              <w:t>Record page (Start NB Path)</w:t>
            </w:r>
          </w:p>
        </w:tc>
        <w:tc>
          <w:tcPr>
            <w:tcW w:type="dxa" w:w="3201"/>
            <w:tcMar>
              <w:top w:w="50" w:type="dxa"/>
              <w:bottom w:w="50" w:type="dxa"/>
              <w:left w:w="90" w:type="dxa"/>
              <w:right w:w="90" w:type="dxa"/>
            </w:tcMar>
          </w:tcPr>
          <w:p>
            <w:pPr>
              <w:pStyle w:val="BDOITable"/>
            </w:pPr>
            <w:r>
              <w:rPr>
                <w:sz w:val="16"/>
              </w:rPr>
              <w:t>TC-RN-048.2, 048.3, 048.4 (5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BRRN.034 (p.37; p.9, 23)</w:t>
            </w:r>
          </w:p>
        </w:tc>
        <w:tc>
          <w:tcPr>
            <w:tcW w:type="dxa" w:w="2093"/>
            <w:tcMar>
              <w:top w:w="50" w:type="dxa"/>
              <w:bottom w:w="50" w:type="dxa"/>
              <w:left w:w="90" w:type="dxa"/>
              <w:right w:w="90" w:type="dxa"/>
            </w:tcMar>
            <w:shd w:val="clear" w:color="auto" w:fill="E5F5FF"/>
          </w:tcPr>
          <w:p>
            <w:pPr>
              <w:pStyle w:val="BDOITable"/>
            </w:pPr>
            <w:r>
              <w:rPr>
                <w:sz w:val="16"/>
              </w:rPr>
              <w:t>FR-RN-023, FR-RN-112</w:t>
            </w:r>
          </w:p>
        </w:tc>
        <w:tc>
          <w:tcPr>
            <w:tcW w:type="dxa" w:w="3447"/>
            <w:tcMar>
              <w:top w:w="50" w:type="dxa"/>
              <w:bottom w:w="50" w:type="dxa"/>
              <w:left w:w="90" w:type="dxa"/>
              <w:right w:w="90" w:type="dxa"/>
            </w:tcMar>
            <w:shd w:val="clear" w:color="auto" w:fill="E5F5FF"/>
          </w:tcPr>
          <w:p>
            <w:pPr>
              <w:pStyle w:val="BDOITable"/>
            </w:pPr>
            <w:r>
              <w:rPr>
                <w:sz w:val="16"/>
              </w:rPr>
              <w:t>Renewal Setup (Decision Matrix)</w:t>
            </w:r>
          </w:p>
        </w:tc>
        <w:tc>
          <w:tcPr>
            <w:tcW w:type="dxa" w:w="3201"/>
            <w:tcMar>
              <w:top w:w="50" w:type="dxa"/>
              <w:bottom w:w="50" w:type="dxa"/>
              <w:left w:w="90" w:type="dxa"/>
              <w:right w:w="90" w:type="dxa"/>
            </w:tcMar>
            <w:shd w:val="clear" w:color="auto" w:fill="E5F5FF"/>
          </w:tcPr>
          <w:p>
            <w:pPr>
              <w:pStyle w:val="BDOITable"/>
            </w:pPr>
            <w:r>
              <w:rPr>
                <w:sz w:val="16"/>
              </w:rPr>
              <w:t>TC-RN-023.1, 023.3, 023.4, 023.5, 023.6, 023.7, 112.1 (8 cases)</w:t>
            </w:r>
          </w:p>
        </w:tc>
      </w:tr>
      <w:tr>
        <w:trPr>
          <w:cantSplit w:val="true"/>
        </w:trPr>
        <w:tc>
          <w:tcPr>
            <w:tcW w:type="dxa" w:w="1231"/>
            <w:tcMar>
              <w:top w:w="50" w:type="dxa"/>
              <w:bottom w:w="50" w:type="dxa"/>
              <w:left w:w="90" w:type="dxa"/>
              <w:right w:w="90" w:type="dxa"/>
            </w:tcMar>
          </w:tcPr>
          <w:p>
            <w:pPr>
              <w:pStyle w:val="BDOITable"/>
            </w:pPr>
            <w:r>
              <w:rPr>
                <w:sz w:val="16"/>
              </w:rPr>
              <w:t>BRRN.035 (p.37-38; p.9-11, 23-24)</w:t>
            </w:r>
          </w:p>
        </w:tc>
        <w:tc>
          <w:tcPr>
            <w:tcW w:type="dxa" w:w="2093"/>
            <w:tcMar>
              <w:top w:w="50" w:type="dxa"/>
              <w:bottom w:w="50" w:type="dxa"/>
              <w:left w:w="90" w:type="dxa"/>
              <w:right w:w="90" w:type="dxa"/>
            </w:tcMar>
          </w:tcPr>
          <w:p>
            <w:pPr>
              <w:pStyle w:val="BDOITable"/>
            </w:pPr>
            <w:r>
              <w:rPr>
                <w:sz w:val="16"/>
              </w:rPr>
              <w:t>FR-RN-071, FR-RN-051, FR-RN-084</w:t>
            </w:r>
          </w:p>
        </w:tc>
        <w:tc>
          <w:tcPr>
            <w:tcW w:type="dxa" w:w="3447"/>
            <w:tcMar>
              <w:top w:w="50" w:type="dxa"/>
              <w:bottom w:w="50" w:type="dxa"/>
              <w:left w:w="90" w:type="dxa"/>
              <w:right w:w="90" w:type="dxa"/>
            </w:tcMar>
          </w:tcPr>
          <w:p>
            <w:pPr>
              <w:pStyle w:val="BDOITable"/>
            </w:pPr>
            <w:r>
              <w:rPr>
                <w:sz w:val="16"/>
              </w:rPr>
              <w:t>Insurer Batches (responses)</w:t>
            </w:r>
          </w:p>
        </w:tc>
        <w:tc>
          <w:tcPr>
            <w:tcW w:type="dxa" w:w="3201"/>
            <w:tcMar>
              <w:top w:w="50" w:type="dxa"/>
              <w:bottom w:w="50" w:type="dxa"/>
              <w:left w:w="90" w:type="dxa"/>
              <w:right w:w="90" w:type="dxa"/>
            </w:tcMar>
          </w:tcPr>
          <w:p>
            <w:pPr>
              <w:pStyle w:val="BDOITable"/>
            </w:pPr>
            <w:r>
              <w:rPr>
                <w:sz w:val="16"/>
              </w:rPr>
              <w:t>TC-RN-051.3, 071.1, 071.2, 071.3, 084.3 (9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BRRN.036 (p.38-39; p.11-12, 24)</w:t>
            </w:r>
          </w:p>
        </w:tc>
        <w:tc>
          <w:tcPr>
            <w:tcW w:type="dxa" w:w="2093"/>
            <w:tcMar>
              <w:top w:w="50" w:type="dxa"/>
              <w:bottom w:w="50" w:type="dxa"/>
              <w:left w:w="90" w:type="dxa"/>
              <w:right w:w="90" w:type="dxa"/>
            </w:tcMar>
            <w:shd w:val="clear" w:color="auto" w:fill="E5F5FF"/>
          </w:tcPr>
          <w:p>
            <w:pPr>
              <w:pStyle w:val="BDOITable"/>
            </w:pPr>
            <w:r>
              <w:rPr>
                <w:sz w:val="16"/>
              </w:rPr>
              <w:t>FR-RN-102</w:t>
            </w:r>
          </w:p>
        </w:tc>
        <w:tc>
          <w:tcPr>
            <w:tcW w:type="dxa" w:w="3447"/>
            <w:tcMar>
              <w:top w:w="50" w:type="dxa"/>
              <w:bottom w:w="50" w:type="dxa"/>
              <w:left w:w="90" w:type="dxa"/>
              <w:right w:w="90" w:type="dxa"/>
            </w:tcMar>
            <w:shd w:val="clear" w:color="auto" w:fill="E5F5FF"/>
          </w:tcPr>
          <w:p>
            <w:pPr>
              <w:pStyle w:val="BDOITable"/>
            </w:pPr>
            <w:r>
              <w:rPr>
                <w:sz w:val="16"/>
              </w:rPr>
              <w:t>Renewal Reports (RNW-LISTING)</w:t>
            </w:r>
          </w:p>
        </w:tc>
        <w:tc>
          <w:tcPr>
            <w:tcW w:type="dxa" w:w="3201"/>
            <w:tcMar>
              <w:top w:w="50" w:type="dxa"/>
              <w:bottom w:w="50" w:type="dxa"/>
              <w:left w:w="90" w:type="dxa"/>
              <w:right w:w="90" w:type="dxa"/>
            </w:tcMar>
            <w:shd w:val="clear" w:color="auto" w:fill="E5F5FF"/>
          </w:tcPr>
          <w:p>
            <w:pPr>
              <w:pStyle w:val="BDOITable"/>
            </w:pPr>
            <w:r>
              <w:rPr>
                <w:sz w:val="16"/>
              </w:rPr>
              <w:t>TC-RN-102.1, 102.2, 102.3 (3 cases)</w:t>
            </w:r>
          </w:p>
        </w:tc>
      </w:tr>
      <w:tr>
        <w:trPr>
          <w:cantSplit w:val="true"/>
        </w:trPr>
        <w:tc>
          <w:tcPr>
            <w:tcW w:type="dxa" w:w="1231"/>
            <w:tcMar>
              <w:top w:w="50" w:type="dxa"/>
              <w:bottom w:w="50" w:type="dxa"/>
              <w:left w:w="90" w:type="dxa"/>
              <w:right w:w="90" w:type="dxa"/>
            </w:tcMar>
          </w:tcPr>
          <w:p>
            <w:pPr>
              <w:pStyle w:val="BDOITable"/>
            </w:pPr>
            <w:r>
              <w:rPr>
                <w:sz w:val="16"/>
              </w:rPr>
              <w:t>BRRN.037 (p.39; p.12, 24-26)</w:t>
            </w:r>
          </w:p>
        </w:tc>
        <w:tc>
          <w:tcPr>
            <w:tcW w:type="dxa" w:w="2093"/>
            <w:tcMar>
              <w:top w:w="50" w:type="dxa"/>
              <w:bottom w:w="50" w:type="dxa"/>
              <w:left w:w="90" w:type="dxa"/>
              <w:right w:w="90" w:type="dxa"/>
            </w:tcMar>
          </w:tcPr>
          <w:p>
            <w:pPr>
              <w:pStyle w:val="BDOITable"/>
            </w:pPr>
            <w:r>
              <w:rPr>
                <w:sz w:val="16"/>
              </w:rPr>
              <w:t>FR-RN-083, FR-RN-082, FR-RN-086</w:t>
            </w:r>
          </w:p>
        </w:tc>
        <w:tc>
          <w:tcPr>
            <w:tcW w:type="dxa" w:w="3447"/>
            <w:tcMar>
              <w:top w:w="50" w:type="dxa"/>
              <w:bottom w:w="50" w:type="dxa"/>
              <w:left w:w="90" w:type="dxa"/>
              <w:right w:w="90" w:type="dxa"/>
            </w:tcMar>
          </w:tcPr>
          <w:p>
            <w:pPr>
              <w:pStyle w:val="BDOITable"/>
            </w:pPr>
            <w:r>
              <w:rPr>
                <w:sz w:val="16"/>
              </w:rPr>
              <w:t>Letters (NRNS)</w:t>
            </w:r>
          </w:p>
        </w:tc>
        <w:tc>
          <w:tcPr>
            <w:tcW w:type="dxa" w:w="3201"/>
            <w:tcMar>
              <w:top w:w="50" w:type="dxa"/>
              <w:bottom w:w="50" w:type="dxa"/>
              <w:left w:w="90" w:type="dxa"/>
              <w:right w:w="90" w:type="dxa"/>
            </w:tcMar>
          </w:tcPr>
          <w:p>
            <w:pPr>
              <w:pStyle w:val="BDOITable"/>
            </w:pPr>
            <w:r>
              <w:rPr>
                <w:sz w:val="16"/>
              </w:rPr>
              <w:t>TC-RN-082.3, 082.4, 083.2, 083.3, 083.4, 086.2 (6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BRRN.038 (p.40)</w:t>
            </w:r>
          </w:p>
        </w:tc>
        <w:tc>
          <w:tcPr>
            <w:tcW w:type="dxa" w:w="2093"/>
            <w:tcMar>
              <w:top w:w="50" w:type="dxa"/>
              <w:bottom w:w="50" w:type="dxa"/>
              <w:left w:w="90" w:type="dxa"/>
              <w:right w:w="90" w:type="dxa"/>
            </w:tcMar>
            <w:shd w:val="clear" w:color="auto" w:fill="E5F5FF"/>
          </w:tcPr>
          <w:p>
            <w:pPr>
              <w:pStyle w:val="BDOITable"/>
            </w:pPr>
            <w:r>
              <w:rPr>
                <w:sz w:val="16"/>
              </w:rPr>
              <w:t>FR-RN-048, FR-RN-064, FR-RN-084</w:t>
            </w:r>
          </w:p>
        </w:tc>
        <w:tc>
          <w:tcPr>
            <w:tcW w:type="dxa" w:w="3447"/>
            <w:tcMar>
              <w:top w:w="50" w:type="dxa"/>
              <w:bottom w:w="50" w:type="dxa"/>
              <w:left w:w="90" w:type="dxa"/>
              <w:right w:w="90" w:type="dxa"/>
            </w:tcMar>
            <w:shd w:val="clear" w:color="auto" w:fill="E5F5FF"/>
          </w:tcPr>
          <w:p>
            <w:pPr>
              <w:pStyle w:val="BDOITable"/>
            </w:pPr>
            <w:r>
              <w:rPr>
                <w:sz w:val="16"/>
              </w:rPr>
              <w:t>Record page (Computations, Acceptance)</w:t>
            </w:r>
          </w:p>
        </w:tc>
        <w:tc>
          <w:tcPr>
            <w:tcW w:type="dxa" w:w="3201"/>
            <w:tcMar>
              <w:top w:w="50" w:type="dxa"/>
              <w:bottom w:w="50" w:type="dxa"/>
              <w:left w:w="90" w:type="dxa"/>
              <w:right w:w="90" w:type="dxa"/>
            </w:tcMar>
            <w:shd w:val="clear" w:color="auto" w:fill="E5F5FF"/>
          </w:tcPr>
          <w:p>
            <w:pPr>
              <w:pStyle w:val="BDOITable"/>
            </w:pPr>
            <w:r>
              <w:rPr>
                <w:sz w:val="16"/>
              </w:rPr>
              <w:t>TC-RN-048.1, 064.2, 064.3, 084.4 (4 cases)</w:t>
            </w:r>
          </w:p>
        </w:tc>
      </w:tr>
      <w:tr>
        <w:trPr>
          <w:cantSplit w:val="true"/>
        </w:trPr>
        <w:tc>
          <w:tcPr>
            <w:tcW w:type="dxa" w:w="1231"/>
            <w:tcMar>
              <w:top w:w="50" w:type="dxa"/>
              <w:bottom w:w="50" w:type="dxa"/>
              <w:left w:w="90" w:type="dxa"/>
              <w:right w:w="90" w:type="dxa"/>
            </w:tcMar>
          </w:tcPr>
          <w:p>
            <w:pPr>
              <w:pStyle w:val="BDOITable"/>
            </w:pPr>
            <w:r>
              <w:rPr>
                <w:sz w:val="16"/>
              </w:rPr>
              <w:t>BRRN.039 (p.40)</w:t>
            </w:r>
          </w:p>
        </w:tc>
        <w:tc>
          <w:tcPr>
            <w:tcW w:type="dxa" w:w="2093"/>
            <w:tcMar>
              <w:top w:w="50" w:type="dxa"/>
              <w:bottom w:w="50" w:type="dxa"/>
              <w:left w:w="90" w:type="dxa"/>
              <w:right w:w="90" w:type="dxa"/>
            </w:tcMar>
          </w:tcPr>
          <w:p>
            <w:pPr>
              <w:pStyle w:val="BDOITable"/>
            </w:pPr>
            <w:r>
              <w:rPr>
                <w:sz w:val="16"/>
              </w:rPr>
              <w:t>FR-RN-025, FR-RN-023</w:t>
            </w:r>
          </w:p>
        </w:tc>
        <w:tc>
          <w:tcPr>
            <w:tcW w:type="dxa" w:w="3447"/>
            <w:tcMar>
              <w:top w:w="50" w:type="dxa"/>
              <w:bottom w:w="50" w:type="dxa"/>
              <w:left w:w="90" w:type="dxa"/>
              <w:right w:w="90" w:type="dxa"/>
            </w:tcMar>
          </w:tcPr>
          <w:p>
            <w:pPr>
              <w:pStyle w:val="BDOITable"/>
            </w:pPr>
            <w:r>
              <w:rPr>
                <w:sz w:val="16"/>
              </w:rPr>
              <w:t>LAMD Reports</w:t>
            </w:r>
          </w:p>
        </w:tc>
        <w:tc>
          <w:tcPr>
            <w:tcW w:type="dxa" w:w="3201"/>
            <w:tcMar>
              <w:top w:w="50" w:type="dxa"/>
              <w:bottom w:w="50" w:type="dxa"/>
              <w:left w:w="90" w:type="dxa"/>
              <w:right w:w="90" w:type="dxa"/>
            </w:tcMar>
          </w:tcPr>
          <w:p>
            <w:pPr>
              <w:pStyle w:val="BDOITable"/>
            </w:pPr>
            <w:r>
              <w:rPr>
                <w:sz w:val="16"/>
              </w:rPr>
              <w:t>TC-RN-025.3, 025.4 (4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BRRN.040 (p.40-41)</w:t>
            </w:r>
          </w:p>
        </w:tc>
        <w:tc>
          <w:tcPr>
            <w:tcW w:type="dxa" w:w="2093"/>
            <w:tcMar>
              <w:top w:w="50" w:type="dxa"/>
              <w:bottom w:w="50" w:type="dxa"/>
              <w:left w:w="90" w:type="dxa"/>
              <w:right w:w="90" w:type="dxa"/>
            </w:tcMar>
            <w:shd w:val="clear" w:color="auto" w:fill="E5F5FF"/>
          </w:tcPr>
          <w:p>
            <w:pPr>
              <w:pStyle w:val="BDOITable"/>
            </w:pPr>
            <w:r>
              <w:rPr>
                <w:sz w:val="16"/>
              </w:rPr>
              <w:t>FR-RN-084</w:t>
            </w:r>
          </w:p>
        </w:tc>
        <w:tc>
          <w:tcPr>
            <w:tcW w:type="dxa" w:w="3447"/>
            <w:tcMar>
              <w:top w:w="50" w:type="dxa"/>
              <w:bottom w:w="50" w:type="dxa"/>
              <w:left w:w="90" w:type="dxa"/>
              <w:right w:w="90" w:type="dxa"/>
            </w:tcMar>
            <w:shd w:val="clear" w:color="auto" w:fill="E5F5FF"/>
          </w:tcPr>
          <w:p>
            <w:pPr>
              <w:pStyle w:val="BDOITable"/>
            </w:pPr>
            <w:r>
              <w:rPr>
                <w:sz w:val="16"/>
              </w:rPr>
              <w:t>Record page (Record Acceptance)</w:t>
            </w:r>
          </w:p>
        </w:tc>
        <w:tc>
          <w:tcPr>
            <w:tcW w:type="dxa" w:w="3201"/>
            <w:tcMar>
              <w:top w:w="50" w:type="dxa"/>
              <w:bottom w:w="50" w:type="dxa"/>
              <w:left w:w="90" w:type="dxa"/>
              <w:right w:w="90" w:type="dxa"/>
            </w:tcMar>
            <w:shd w:val="clear" w:color="auto" w:fill="E5F5FF"/>
          </w:tcPr>
          <w:p>
            <w:pPr>
              <w:pStyle w:val="BDOITable"/>
            </w:pPr>
            <w:r>
              <w:rPr>
                <w:sz w:val="16"/>
              </w:rPr>
              <w:t>TC-RN-084.1, 084.2, 084.3, 084.4, 084.5 (6 cases)</w:t>
            </w:r>
          </w:p>
        </w:tc>
      </w:tr>
      <w:tr>
        <w:trPr>
          <w:cantSplit w:val="true"/>
        </w:trPr>
        <w:tc>
          <w:tcPr>
            <w:tcW w:type="dxa" w:w="1231"/>
            <w:tcMar>
              <w:top w:w="50" w:type="dxa"/>
              <w:bottom w:w="50" w:type="dxa"/>
              <w:left w:w="90" w:type="dxa"/>
              <w:right w:w="90" w:type="dxa"/>
            </w:tcMar>
          </w:tcPr>
          <w:p>
            <w:pPr>
              <w:pStyle w:val="BDOITable"/>
            </w:pPr>
            <w:r>
              <w:rPr>
                <w:sz w:val="16"/>
              </w:rPr>
              <w:t>BRRN.041 (p.12-14)</w:t>
            </w:r>
          </w:p>
        </w:tc>
        <w:tc>
          <w:tcPr>
            <w:tcW w:type="dxa" w:w="2093"/>
            <w:tcMar>
              <w:top w:w="50" w:type="dxa"/>
              <w:bottom w:w="50" w:type="dxa"/>
              <w:left w:w="90" w:type="dxa"/>
              <w:right w:w="90" w:type="dxa"/>
            </w:tcMar>
          </w:tcPr>
          <w:p>
            <w:pPr>
              <w:pStyle w:val="BDOITable"/>
            </w:pPr>
            <w:r>
              <w:rPr>
                <w:sz w:val="16"/>
              </w:rPr>
              <w:t>FR-RN-087</w:t>
            </w:r>
          </w:p>
        </w:tc>
        <w:tc>
          <w:tcPr>
            <w:tcW w:type="dxa" w:w="3447"/>
            <w:tcMar>
              <w:top w:w="50" w:type="dxa"/>
              <w:bottom w:w="50" w:type="dxa"/>
              <w:left w:w="90" w:type="dxa"/>
              <w:right w:w="90" w:type="dxa"/>
            </w:tcMar>
          </w:tcPr>
          <w:p>
            <w:pPr>
              <w:pStyle w:val="BDOITable"/>
            </w:pPr>
            <w:r>
              <w:rPr>
                <w:sz w:val="16"/>
              </w:rPr>
              <w:t>Booked invoice (incentive indicator)</w:t>
            </w:r>
          </w:p>
        </w:tc>
        <w:tc>
          <w:tcPr>
            <w:tcW w:type="dxa" w:w="3201"/>
            <w:tcMar>
              <w:top w:w="50" w:type="dxa"/>
              <w:bottom w:w="50" w:type="dxa"/>
              <w:left w:w="90" w:type="dxa"/>
              <w:right w:w="90" w:type="dxa"/>
            </w:tcMar>
          </w:tcPr>
          <w:p>
            <w:pPr>
              <w:pStyle w:val="BDOITable"/>
            </w:pPr>
            <w:r>
              <w:rPr>
                <w:sz w:val="16"/>
              </w:rPr>
              <w:t>TC-RN-087.1, 087.2, 087.3 (4 cases)</w:t>
            </w:r>
          </w:p>
        </w:tc>
      </w:tr>
      <w:tr>
        <w:trPr>
          <w:cantSplit w:val="true"/>
        </w:trPr>
        <w:tc>
          <w:tcPr>
            <w:tcW w:type="dxa" w:w="1231"/>
            <w:tcMar>
              <w:top w:w="50" w:type="dxa"/>
              <w:bottom w:w="50" w:type="dxa"/>
              <w:left w:w="90" w:type="dxa"/>
              <w:right w:w="90" w:type="dxa"/>
            </w:tcMar>
            <w:shd w:val="clear" w:color="auto" w:fill="E5F5FF"/>
          </w:tcPr>
          <w:p>
            <w:pPr>
              <w:pStyle w:val="BDOITable"/>
            </w:pPr>
            <w:r>
              <w:rPr>
                <w:sz w:val="16"/>
              </w:rPr>
              <w:t>BRRN.042 (p.14-15)</w:t>
            </w:r>
          </w:p>
        </w:tc>
        <w:tc>
          <w:tcPr>
            <w:tcW w:type="dxa" w:w="2093"/>
            <w:tcMar>
              <w:top w:w="50" w:type="dxa"/>
              <w:bottom w:w="50" w:type="dxa"/>
              <w:left w:w="90" w:type="dxa"/>
              <w:right w:w="90" w:type="dxa"/>
            </w:tcMar>
            <w:shd w:val="clear" w:color="auto" w:fill="E5F5FF"/>
          </w:tcPr>
          <w:p>
            <w:pPr>
              <w:pStyle w:val="BDOITable"/>
            </w:pPr>
            <w:r>
              <w:rPr>
                <w:sz w:val="16"/>
              </w:rPr>
              <w:t>FR-RN-086</w:t>
            </w:r>
          </w:p>
        </w:tc>
        <w:tc>
          <w:tcPr>
            <w:tcW w:type="dxa" w:w="3447"/>
            <w:tcMar>
              <w:top w:w="50" w:type="dxa"/>
              <w:bottom w:w="50" w:type="dxa"/>
              <w:left w:w="90" w:type="dxa"/>
              <w:right w:w="90" w:type="dxa"/>
            </w:tcMar>
            <w:shd w:val="clear" w:color="auto" w:fill="E5F5FF"/>
          </w:tcPr>
          <w:p>
            <w:pPr>
              <w:pStyle w:val="BDOITable"/>
            </w:pPr>
            <w:r>
              <w:rPr>
                <w:sz w:val="16"/>
              </w:rPr>
              <w:t>Record page (Hold Cover)</w:t>
            </w:r>
          </w:p>
        </w:tc>
        <w:tc>
          <w:tcPr>
            <w:tcW w:type="dxa" w:w="3201"/>
            <w:tcMar>
              <w:top w:w="50" w:type="dxa"/>
              <w:bottom w:w="50" w:type="dxa"/>
              <w:left w:w="90" w:type="dxa"/>
              <w:right w:w="90" w:type="dxa"/>
            </w:tcMar>
            <w:shd w:val="clear" w:color="auto" w:fill="E5F5FF"/>
          </w:tcPr>
          <w:p>
            <w:pPr>
              <w:pStyle w:val="BDOITable"/>
            </w:pPr>
            <w:r>
              <w:rPr>
                <w:sz w:val="16"/>
              </w:rPr>
              <w:t>TC-RN-086.1, 086.2, 086.3 (4 cases)</w:t>
            </w:r>
          </w:p>
        </w:tc>
      </w:tr>
    </w:tbl>
    <w:p>
      <w:pPr>
        <w:pStyle w:val="BDOISpacer"/>
      </w:pPr>
    </w:p>
    <w:p>
      <w:pPr>
        <w:pStyle w:val="Heading2"/>
      </w:pPr>
      <w:bookmarkStart w:id="211" w:name="_Toc000211"/>
      <w:r>
        <w:rPr/>
        <w:t>11.2 Main BRD line IDs</w:t>
      </w:r>
      <w:bookmarkEnd w:id="211"/>
    </w:p>
    <w:p>
      <w:r>
        <w:rPr/>
        <w:t>The table lists every line ID of the main BRD in page order, grouped by BRD function. Where a BRRN restates the ID, the FR is the one of that BRRN (section 11.1). The label numbers printed next to some IDs in the BRD are shifted (for example 1.003.4.1.1.21-24 all read "1.21", p.76); the table uses the IDs of the BR ID column.</w:t>
      </w:r>
    </w:p>
    <w:p>
      <w:pPr>
        <w:pStyle w:val="Caption"/>
        <w:keepNext/>
        <w:spacing w:after="60"/>
      </w:pPr>
      <w:r>
        <w:rPr>
          <w:b/>
          <w:i w:val="0"/>
        </w:rPr>
        <w:t xml:space="preserve">Table 29: </w:t>
      </w:r>
      <w:r>
        <w:rPr/>
        <w:t>Main BRD line IDs to FR (every line ID of pages 44-185)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9"/>
        <w:gridCol w:w="3842"/>
        <w:gridCol w:w="777"/>
        <w:gridCol w:w="1463"/>
        <w:gridCol w:w="2378"/>
      </w:tblGrid>
      <w:tr>
        <w:trPr>
          <w:tblHeader w:val="true"/>
          <w:cantSplit w:val="true"/>
        </w:trPr>
        <w:tc>
          <w:tcPr>
            <w:tcW w:type="dxa" w:w="1510"/>
            <w:shd w:val="clear" w:color="auto" w:fill="004EA8"/>
            <w:tcMar>
              <w:top w:w="50" w:type="dxa"/>
              <w:bottom w:w="50" w:type="dxa"/>
              <w:left w:w="90" w:type="dxa"/>
              <w:right w:w="90" w:type="dxa"/>
            </w:tcMar>
            <w:vAlign w:val="center"/>
          </w:tcPr>
          <w:p>
            <w:pPr>
              <w:pStyle w:val="BDOITableHeader"/>
            </w:pPr>
            <w:r>
              <w:rPr>
                <w:b/>
                <w:color w:val="FFFFFF"/>
                <w:sz w:val="15"/>
              </w:rPr>
              <w:t>BRD function</w:t>
            </w:r>
          </w:p>
        </w:tc>
        <w:tc>
          <w:tcPr>
            <w:tcW w:type="dxa" w:w="3842"/>
            <w:shd w:val="clear" w:color="auto" w:fill="004EA8"/>
            <w:tcMar>
              <w:top w:w="50" w:type="dxa"/>
              <w:bottom w:w="50" w:type="dxa"/>
              <w:left w:w="90" w:type="dxa"/>
              <w:right w:w="90" w:type="dxa"/>
            </w:tcMar>
            <w:vAlign w:val="center"/>
          </w:tcPr>
          <w:p>
            <w:pPr>
              <w:pStyle w:val="BDOITableHeader"/>
            </w:pPr>
            <w:r>
              <w:rPr>
                <w:b/>
                <w:color w:val="FFFFFF"/>
                <w:sz w:val="15"/>
              </w:rPr>
              <w:t>Line IDs</w:t>
            </w:r>
          </w:p>
        </w:tc>
        <w:tc>
          <w:tcPr>
            <w:tcW w:type="dxa" w:w="778"/>
            <w:shd w:val="clear" w:color="auto" w:fill="004EA8"/>
            <w:tcMar>
              <w:top w:w="50" w:type="dxa"/>
              <w:bottom w:w="50" w:type="dxa"/>
              <w:left w:w="90" w:type="dxa"/>
              <w:right w:w="90" w:type="dxa"/>
            </w:tcMar>
            <w:vAlign w:val="center"/>
          </w:tcPr>
          <w:p>
            <w:pPr>
              <w:pStyle w:val="BDOITableHeader"/>
            </w:pPr>
            <w:r>
              <w:rPr>
                <w:b/>
                <w:color w:val="FFFFFF"/>
                <w:sz w:val="15"/>
              </w:rPr>
              <w:t>Pages</w:t>
            </w:r>
          </w:p>
        </w:tc>
        <w:tc>
          <w:tcPr>
            <w:tcW w:type="dxa" w:w="1464"/>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2379"/>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510"/>
            <w:tcMar>
              <w:top w:w="50" w:type="dxa"/>
              <w:bottom w:w="50" w:type="dxa"/>
              <w:left w:w="90" w:type="dxa"/>
              <w:right w:w="90" w:type="dxa"/>
            </w:tcMar>
          </w:tcPr>
          <w:p>
            <w:pPr>
              <w:pStyle w:val="BDOITable"/>
            </w:pPr>
            <w:r>
              <w:rPr>
                <w:sz w:val="15"/>
              </w:rPr>
              <w:t>1.001 Log in</w:t>
            </w:r>
          </w:p>
        </w:tc>
        <w:tc>
          <w:tcPr>
            <w:tcW w:type="dxa" w:w="3842"/>
            <w:tcMar>
              <w:top w:w="50" w:type="dxa"/>
              <w:bottom w:w="50" w:type="dxa"/>
              <w:left w:w="90" w:type="dxa"/>
              <w:right w:w="90" w:type="dxa"/>
            </w:tcMar>
          </w:tcPr>
          <w:p>
            <w:pPr>
              <w:pStyle w:val="BDOITable"/>
            </w:pPr>
            <w:r>
              <w:rPr>
                <w:sz w:val="15"/>
              </w:rPr>
              <w:t>1.001.1, 1.001.1.1, 1.001.2.1, 1.001.3.1</w:t>
            </w:r>
          </w:p>
        </w:tc>
        <w:tc>
          <w:tcPr>
            <w:tcW w:type="dxa" w:w="778"/>
            <w:tcMar>
              <w:top w:w="50" w:type="dxa"/>
              <w:bottom w:w="50" w:type="dxa"/>
              <w:left w:w="90" w:type="dxa"/>
              <w:right w:w="90" w:type="dxa"/>
            </w:tcMar>
          </w:tcPr>
          <w:p>
            <w:pPr>
              <w:pStyle w:val="BDOITable"/>
            </w:pPr>
            <w:r>
              <w:rPr>
                <w:sz w:val="15"/>
              </w:rPr>
              <w:t>p.70</w:t>
            </w:r>
          </w:p>
        </w:tc>
        <w:tc>
          <w:tcPr>
            <w:tcW w:type="dxa" w:w="1464"/>
            <w:tcMar>
              <w:top w:w="50" w:type="dxa"/>
              <w:bottom w:w="50" w:type="dxa"/>
              <w:left w:w="90" w:type="dxa"/>
              <w:right w:w="90" w:type="dxa"/>
            </w:tcMar>
          </w:tcPr>
          <w:p>
            <w:pPr>
              <w:pStyle w:val="BDOITable"/>
            </w:pPr>
            <w:r>
              <w:rPr>
                <w:sz w:val="15"/>
              </w:rPr>
              <w:t>FR-RN-001</w:t>
            </w:r>
          </w:p>
        </w:tc>
        <w:tc>
          <w:tcPr>
            <w:tcW w:type="dxa" w:w="2379"/>
            <w:tcMar>
              <w:top w:w="50" w:type="dxa"/>
              <w:bottom w:w="50" w:type="dxa"/>
              <w:left w:w="90" w:type="dxa"/>
              <w:right w:w="90" w:type="dxa"/>
            </w:tcMar>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1.002 Open in several tabs</w:t>
            </w:r>
          </w:p>
        </w:tc>
        <w:tc>
          <w:tcPr>
            <w:tcW w:type="dxa" w:w="3842"/>
            <w:tcMar>
              <w:top w:w="50" w:type="dxa"/>
              <w:bottom w:w="50" w:type="dxa"/>
              <w:left w:w="90" w:type="dxa"/>
              <w:right w:w="90" w:type="dxa"/>
            </w:tcMar>
            <w:shd w:val="clear" w:color="auto" w:fill="E5F5FF"/>
          </w:tcPr>
          <w:p>
            <w:pPr>
              <w:pStyle w:val="BDOITable"/>
            </w:pPr>
            <w:r>
              <w:rPr>
                <w:sz w:val="15"/>
              </w:rPr>
              <w:t>1.002.1</w:t>
            </w:r>
          </w:p>
        </w:tc>
        <w:tc>
          <w:tcPr>
            <w:tcW w:type="dxa" w:w="778"/>
            <w:tcMar>
              <w:top w:w="50" w:type="dxa"/>
              <w:bottom w:w="50" w:type="dxa"/>
              <w:left w:w="90" w:type="dxa"/>
              <w:right w:w="90" w:type="dxa"/>
            </w:tcMar>
            <w:shd w:val="clear" w:color="auto" w:fill="E5F5FF"/>
          </w:tcPr>
          <w:p>
            <w:pPr>
              <w:pStyle w:val="BDOITable"/>
            </w:pPr>
            <w:r>
              <w:rPr>
                <w:sz w:val="15"/>
              </w:rPr>
              <w:t>p.70</w:t>
            </w:r>
          </w:p>
        </w:tc>
        <w:tc>
          <w:tcPr>
            <w:tcW w:type="dxa" w:w="1464"/>
            <w:tcMar>
              <w:top w:w="50" w:type="dxa"/>
              <w:bottom w:w="50" w:type="dxa"/>
              <w:left w:w="90" w:type="dxa"/>
              <w:right w:w="90" w:type="dxa"/>
            </w:tcMar>
            <w:shd w:val="clear" w:color="auto" w:fill="E5F5FF"/>
          </w:tcPr>
          <w:p>
            <w:pPr>
              <w:pStyle w:val="BDOITable"/>
            </w:pPr>
            <w:r>
              <w:rPr>
                <w:sz w:val="15"/>
              </w:rPr>
              <w:t>FR-RN-001</w:t>
            </w:r>
          </w:p>
        </w:tc>
        <w:tc>
          <w:tcPr>
            <w:tcW w:type="dxa" w:w="2379"/>
            <w:tcMar>
              <w:top w:w="50" w:type="dxa"/>
              <w:bottom w:w="50" w:type="dxa"/>
              <w:left w:w="90" w:type="dxa"/>
              <w:right w:w="90" w:type="dxa"/>
            </w:tcMar>
            <w:shd w:val="clear" w:color="auto" w:fill="E5F5FF"/>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tcPr>
          <w:p>
            <w:pPr>
              <w:pStyle w:val="BDOITable"/>
            </w:pPr>
            <w:r>
              <w:rPr>
                <w:sz w:val="15"/>
              </w:rPr>
              <w:t>1.003 Generate the list of expiring accounts</w:t>
            </w:r>
          </w:p>
        </w:tc>
        <w:tc>
          <w:tcPr>
            <w:tcW w:type="dxa" w:w="3842"/>
            <w:tcMar>
              <w:top w:w="50" w:type="dxa"/>
              <w:bottom w:w="50" w:type="dxa"/>
              <w:left w:w="90" w:type="dxa"/>
              <w:right w:w="90" w:type="dxa"/>
            </w:tcMar>
          </w:tcPr>
          <w:p>
            <w:pPr>
              <w:pStyle w:val="BDOITable"/>
            </w:pPr>
            <w:r>
              <w:rPr>
                <w:sz w:val="15"/>
              </w:rPr>
              <w:t>1.003.1, 1.003.1.1, 1.003.2</w:t>
            </w:r>
          </w:p>
        </w:tc>
        <w:tc>
          <w:tcPr>
            <w:tcW w:type="dxa" w:w="778"/>
            <w:tcMar>
              <w:top w:w="50" w:type="dxa"/>
              <w:bottom w:w="50" w:type="dxa"/>
              <w:left w:w="90" w:type="dxa"/>
              <w:right w:w="90" w:type="dxa"/>
            </w:tcMar>
          </w:tcPr>
          <w:p>
            <w:pPr>
              <w:pStyle w:val="BDOITable"/>
            </w:pPr>
            <w:r>
              <w:rPr>
                <w:sz w:val="15"/>
              </w:rPr>
              <w:t>p.70-71</w:t>
            </w:r>
          </w:p>
        </w:tc>
        <w:tc>
          <w:tcPr>
            <w:tcW w:type="dxa" w:w="1464"/>
            <w:tcMar>
              <w:top w:w="50" w:type="dxa"/>
              <w:bottom w:w="50" w:type="dxa"/>
              <w:left w:w="90" w:type="dxa"/>
              <w:right w:w="90" w:type="dxa"/>
            </w:tcMar>
          </w:tcPr>
          <w:p>
            <w:pPr>
              <w:pStyle w:val="BDOITable"/>
            </w:pPr>
            <w:r>
              <w:rPr>
                <w:sz w:val="15"/>
              </w:rPr>
              <w:t>FR-RN-011</w:t>
            </w:r>
          </w:p>
        </w:tc>
        <w:tc>
          <w:tcPr>
            <w:tcW w:type="dxa" w:w="2379"/>
            <w:tcMar>
              <w:top w:w="50" w:type="dxa"/>
              <w:bottom w:w="50" w:type="dxa"/>
              <w:left w:w="90" w:type="dxa"/>
              <w:right w:w="90" w:type="dxa"/>
            </w:tcMar>
          </w:tcPr>
          <w:p>
            <w:pPr>
              <w:pStyle w:val="BDOITable"/>
            </w:pPr>
            <w:r>
              <w:rPr>
                <w:sz w:val="15"/>
              </w:rPr>
              <w:t>TC-RN-011.1, 011.2, 011.3, 011.4 (7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1.003.3, 1.003.3.1, 1.003.3.1.2, 1.003.3.1.3, 1.003.3.1.4, 1.003.3.1.5, 1.003.3.1.6, 1.003.3.1.7, 1.003.3.1.8, 1.003.3.1.9, 1.003.3.1.10, 1.003.3.1.11, 1.003.3.1.12, 1.003.3.1.13</w:t>
            </w:r>
          </w:p>
        </w:tc>
        <w:tc>
          <w:tcPr>
            <w:tcW w:type="dxa" w:w="778"/>
            <w:tcMar>
              <w:top w:w="50" w:type="dxa"/>
              <w:bottom w:w="50" w:type="dxa"/>
              <w:left w:w="90" w:type="dxa"/>
              <w:right w:w="90" w:type="dxa"/>
            </w:tcMar>
            <w:shd w:val="clear" w:color="auto" w:fill="E5F5FF"/>
          </w:tcPr>
          <w:p>
            <w:pPr>
              <w:pStyle w:val="BDOITable"/>
            </w:pPr>
            <w:r>
              <w:rPr>
                <w:sz w:val="15"/>
              </w:rPr>
              <w:t>p.71-73</w:t>
            </w:r>
          </w:p>
        </w:tc>
        <w:tc>
          <w:tcPr>
            <w:tcW w:type="dxa" w:w="1464"/>
            <w:tcMar>
              <w:top w:w="50" w:type="dxa"/>
              <w:bottom w:w="50" w:type="dxa"/>
              <w:left w:w="90" w:type="dxa"/>
              <w:right w:w="90" w:type="dxa"/>
            </w:tcMar>
            <w:shd w:val="clear" w:color="auto" w:fill="E5F5FF"/>
          </w:tcPr>
          <w:p>
            <w:pPr>
              <w:pStyle w:val="BDOITable"/>
            </w:pPr>
            <w:r>
              <w:rPr>
                <w:sz w:val="15"/>
              </w:rPr>
              <w:t>FR-RN-012</w:t>
            </w:r>
          </w:p>
        </w:tc>
        <w:tc>
          <w:tcPr>
            <w:tcW w:type="dxa" w:w="2379"/>
            <w:tcMar>
              <w:top w:w="50" w:type="dxa"/>
              <w:bottom w:w="50" w:type="dxa"/>
              <w:left w:w="90" w:type="dxa"/>
              <w:right w:w="90" w:type="dxa"/>
            </w:tcMar>
            <w:shd w:val="clear" w:color="auto" w:fill="E5F5FF"/>
          </w:tcPr>
          <w:p>
            <w:pPr>
              <w:pStyle w:val="BDOITable"/>
            </w:pPr>
            <w:r>
              <w:rPr>
                <w:sz w:val="15"/>
              </w:rPr>
              <w:t>TC-RN-012.1, 012.2, 012.3 (6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1.003.4.1, 1.003.4.1.1</w:t>
            </w:r>
          </w:p>
        </w:tc>
        <w:tc>
          <w:tcPr>
            <w:tcW w:type="dxa" w:w="778"/>
            <w:tcMar>
              <w:top w:w="50" w:type="dxa"/>
              <w:bottom w:w="50" w:type="dxa"/>
              <w:left w:w="90" w:type="dxa"/>
              <w:right w:w="90" w:type="dxa"/>
            </w:tcMar>
          </w:tcPr>
          <w:p>
            <w:pPr>
              <w:pStyle w:val="BDOITable"/>
            </w:pPr>
            <w:r>
              <w:rPr>
                <w:sz w:val="15"/>
              </w:rPr>
              <w:t>p.73</w:t>
            </w:r>
          </w:p>
        </w:tc>
        <w:tc>
          <w:tcPr>
            <w:tcW w:type="dxa" w:w="1464"/>
            <w:tcMar>
              <w:top w:w="50" w:type="dxa"/>
              <w:bottom w:w="50" w:type="dxa"/>
              <w:left w:w="90" w:type="dxa"/>
              <w:right w:w="90" w:type="dxa"/>
            </w:tcMar>
          </w:tcPr>
          <w:p>
            <w:pPr>
              <w:pStyle w:val="BDOITable"/>
            </w:pPr>
            <w:r>
              <w:rPr>
                <w:sz w:val="15"/>
              </w:rPr>
              <w:t>FR-RN-013</w:t>
            </w:r>
          </w:p>
        </w:tc>
        <w:tc>
          <w:tcPr>
            <w:tcW w:type="dxa" w:w="2379"/>
            <w:tcMar>
              <w:top w:w="50" w:type="dxa"/>
              <w:bottom w:w="50" w:type="dxa"/>
              <w:left w:w="90" w:type="dxa"/>
              <w:right w:w="90" w:type="dxa"/>
            </w:tcMar>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1.003.4.1.1.1</w:t>
            </w:r>
          </w:p>
        </w:tc>
        <w:tc>
          <w:tcPr>
            <w:tcW w:type="dxa" w:w="778"/>
            <w:tcMar>
              <w:top w:w="50" w:type="dxa"/>
              <w:bottom w:w="50" w:type="dxa"/>
              <w:left w:w="90" w:type="dxa"/>
              <w:right w:w="90" w:type="dxa"/>
            </w:tcMar>
            <w:shd w:val="clear" w:color="auto" w:fill="E5F5FF"/>
          </w:tcPr>
          <w:p>
            <w:pPr>
              <w:pStyle w:val="BDOITable"/>
            </w:pPr>
            <w:r>
              <w:rPr>
                <w:sz w:val="15"/>
              </w:rPr>
              <w:t>p.73</w:t>
            </w:r>
          </w:p>
        </w:tc>
        <w:tc>
          <w:tcPr>
            <w:tcW w:type="dxa" w:w="1464"/>
            <w:tcMar>
              <w:top w:w="50" w:type="dxa"/>
              <w:bottom w:w="50" w:type="dxa"/>
              <w:left w:w="90" w:type="dxa"/>
              <w:right w:w="90" w:type="dxa"/>
            </w:tcMar>
            <w:shd w:val="clear" w:color="auto" w:fill="E5F5FF"/>
          </w:tcPr>
          <w:p>
            <w:pPr>
              <w:pStyle w:val="BDOITable"/>
            </w:pPr>
            <w:r>
              <w:rPr>
                <w:sz w:val="15"/>
              </w:rPr>
              <w:t>OUT (p.60)</w:t>
            </w:r>
          </w:p>
        </w:tc>
        <w:tc>
          <w:tcPr>
            <w:tcW w:type="dxa" w:w="237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1.003.4.1.1.2</w:t>
            </w:r>
          </w:p>
        </w:tc>
        <w:tc>
          <w:tcPr>
            <w:tcW w:type="dxa" w:w="778"/>
            <w:tcMar>
              <w:top w:w="50" w:type="dxa"/>
              <w:bottom w:w="50" w:type="dxa"/>
              <w:left w:w="90" w:type="dxa"/>
              <w:right w:w="90" w:type="dxa"/>
            </w:tcMar>
          </w:tcPr>
          <w:p>
            <w:pPr>
              <w:pStyle w:val="BDOITable"/>
            </w:pPr>
            <w:r>
              <w:rPr>
                <w:sz w:val="15"/>
              </w:rPr>
              <w:t>p.73</w:t>
            </w:r>
          </w:p>
        </w:tc>
        <w:tc>
          <w:tcPr>
            <w:tcW w:type="dxa" w:w="1464"/>
            <w:tcMar>
              <w:top w:w="50" w:type="dxa"/>
              <w:bottom w:w="50" w:type="dxa"/>
              <w:left w:w="90" w:type="dxa"/>
              <w:right w:w="90" w:type="dxa"/>
            </w:tcMar>
          </w:tcPr>
          <w:p>
            <w:pPr>
              <w:pStyle w:val="BDOITable"/>
            </w:pPr>
            <w:r>
              <w:rPr>
                <w:sz w:val="15"/>
              </w:rPr>
              <w:t>FR-RN-013</w:t>
            </w:r>
          </w:p>
        </w:tc>
        <w:tc>
          <w:tcPr>
            <w:tcW w:type="dxa" w:w="2379"/>
            <w:tcMar>
              <w:top w:w="50" w:type="dxa"/>
              <w:bottom w:w="50" w:type="dxa"/>
              <w:left w:w="90" w:type="dxa"/>
              <w:right w:w="90" w:type="dxa"/>
            </w:tcMar>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1.003.4.1.1.3</w:t>
            </w:r>
          </w:p>
        </w:tc>
        <w:tc>
          <w:tcPr>
            <w:tcW w:type="dxa" w:w="778"/>
            <w:tcMar>
              <w:top w:w="50" w:type="dxa"/>
              <w:bottom w:w="50" w:type="dxa"/>
              <w:left w:w="90" w:type="dxa"/>
              <w:right w:w="90" w:type="dxa"/>
            </w:tcMar>
            <w:shd w:val="clear" w:color="auto" w:fill="E5F5FF"/>
          </w:tcPr>
          <w:p>
            <w:pPr>
              <w:pStyle w:val="BDOITable"/>
            </w:pPr>
            <w:r>
              <w:rPr>
                <w:sz w:val="15"/>
              </w:rPr>
              <w:t>p.73</w:t>
            </w:r>
          </w:p>
        </w:tc>
        <w:tc>
          <w:tcPr>
            <w:tcW w:type="dxa" w:w="1464"/>
            <w:tcMar>
              <w:top w:w="50" w:type="dxa"/>
              <w:bottom w:w="50" w:type="dxa"/>
              <w:left w:w="90" w:type="dxa"/>
              <w:right w:w="90" w:type="dxa"/>
            </w:tcMar>
            <w:shd w:val="clear" w:color="auto" w:fill="E5F5FF"/>
          </w:tcPr>
          <w:p>
            <w:pPr>
              <w:pStyle w:val="BDOITable"/>
            </w:pPr>
            <w:r>
              <w:rPr>
                <w:sz w:val="15"/>
              </w:rPr>
              <w:t>OUT (p.60)</w:t>
            </w:r>
          </w:p>
        </w:tc>
        <w:tc>
          <w:tcPr>
            <w:tcW w:type="dxa" w:w="237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1.003.4.1.1.4, 1.003.4.1.1.5, 1.003.4.1.1.6, 1.003.4.1.1.7, 1.003.4.1.1.8, 1.003.4.1.1.9, 1.003.4.1.1.10, 1.003.4.1.1.11, 1.003.4.1.1.12, 1.003.4.1.1.13, 1.003.4.1.1.14, 1.003.4.1.1.15, 1.003.4.1.1.16, 1.003.4.1.1.17, 1.003.4.1.1.18, 1.003.4.1.1.19, 1.003.4.1.1.20, 1.003.4.1.1.21, 1.003.4.1.1.22, 1.003.4.1.1.23, 1.003.4.1.1.24</w:t>
            </w:r>
          </w:p>
        </w:tc>
        <w:tc>
          <w:tcPr>
            <w:tcW w:type="dxa" w:w="778"/>
            <w:tcMar>
              <w:top w:w="50" w:type="dxa"/>
              <w:bottom w:w="50" w:type="dxa"/>
              <w:left w:w="90" w:type="dxa"/>
              <w:right w:w="90" w:type="dxa"/>
            </w:tcMar>
          </w:tcPr>
          <w:p>
            <w:pPr>
              <w:pStyle w:val="BDOITable"/>
            </w:pPr>
            <w:r>
              <w:rPr>
                <w:sz w:val="15"/>
              </w:rPr>
              <w:t>p.74-76</w:t>
            </w:r>
          </w:p>
        </w:tc>
        <w:tc>
          <w:tcPr>
            <w:tcW w:type="dxa" w:w="1464"/>
            <w:tcMar>
              <w:top w:w="50" w:type="dxa"/>
              <w:bottom w:w="50" w:type="dxa"/>
              <w:left w:w="90" w:type="dxa"/>
              <w:right w:w="90" w:type="dxa"/>
            </w:tcMar>
          </w:tcPr>
          <w:p>
            <w:pPr>
              <w:pStyle w:val="BDOITable"/>
            </w:pPr>
            <w:r>
              <w:rPr>
                <w:sz w:val="15"/>
              </w:rPr>
              <w:t>FR-RN-013</w:t>
            </w:r>
          </w:p>
        </w:tc>
        <w:tc>
          <w:tcPr>
            <w:tcW w:type="dxa" w:w="2379"/>
            <w:tcMar>
              <w:top w:w="50" w:type="dxa"/>
              <w:bottom w:w="50" w:type="dxa"/>
              <w:left w:w="90" w:type="dxa"/>
              <w:right w:w="90" w:type="dxa"/>
            </w:tcMar>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1.003.4.1.2</w:t>
            </w:r>
          </w:p>
        </w:tc>
        <w:tc>
          <w:tcPr>
            <w:tcW w:type="dxa" w:w="778"/>
            <w:tcMar>
              <w:top w:w="50" w:type="dxa"/>
              <w:bottom w:w="50" w:type="dxa"/>
              <w:left w:w="90" w:type="dxa"/>
              <w:right w:w="90" w:type="dxa"/>
            </w:tcMar>
            <w:shd w:val="clear" w:color="auto" w:fill="E5F5FF"/>
          </w:tcPr>
          <w:p>
            <w:pPr>
              <w:pStyle w:val="BDOITable"/>
            </w:pPr>
            <w:r>
              <w:rPr>
                <w:sz w:val="15"/>
              </w:rPr>
              <w:t>p.76</w:t>
            </w:r>
          </w:p>
        </w:tc>
        <w:tc>
          <w:tcPr>
            <w:tcW w:type="dxa" w:w="1464"/>
            <w:tcMar>
              <w:top w:w="50" w:type="dxa"/>
              <w:bottom w:w="50" w:type="dxa"/>
              <w:left w:w="90" w:type="dxa"/>
              <w:right w:w="90" w:type="dxa"/>
            </w:tcMar>
            <w:shd w:val="clear" w:color="auto" w:fill="E5F5FF"/>
          </w:tcPr>
          <w:p>
            <w:pPr>
              <w:pStyle w:val="BDOITable"/>
            </w:pPr>
            <w:r>
              <w:rPr>
                <w:sz w:val="15"/>
              </w:rPr>
              <w:t>FR-RN-010</w:t>
            </w:r>
          </w:p>
        </w:tc>
        <w:tc>
          <w:tcPr>
            <w:tcW w:type="dxa" w:w="2379"/>
            <w:tcMar>
              <w:top w:w="50" w:type="dxa"/>
              <w:bottom w:w="50" w:type="dxa"/>
              <w:left w:w="90" w:type="dxa"/>
              <w:right w:w="90" w:type="dxa"/>
            </w:tcMar>
            <w:shd w:val="clear" w:color="auto" w:fill="E5F5FF"/>
          </w:tcPr>
          <w:p>
            <w:pPr>
              <w:pStyle w:val="BDOITable"/>
            </w:pPr>
            <w:r>
              <w:rPr>
                <w:sz w:val="15"/>
              </w:rPr>
              <w:t>TC-RN-010.1, 010.2, 010.3, 010.4, 010.5, 010.6 (7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1.003.4.1.3, 1.003.4.1.4</w:t>
            </w:r>
          </w:p>
        </w:tc>
        <w:tc>
          <w:tcPr>
            <w:tcW w:type="dxa" w:w="778"/>
            <w:tcMar>
              <w:top w:w="50" w:type="dxa"/>
              <w:bottom w:w="50" w:type="dxa"/>
              <w:left w:w="90" w:type="dxa"/>
              <w:right w:w="90" w:type="dxa"/>
            </w:tcMar>
          </w:tcPr>
          <w:p>
            <w:pPr>
              <w:pStyle w:val="BDOITable"/>
            </w:pPr>
            <w:r>
              <w:rPr>
                <w:sz w:val="15"/>
              </w:rPr>
              <w:t>p.76</w:t>
            </w:r>
          </w:p>
        </w:tc>
        <w:tc>
          <w:tcPr>
            <w:tcW w:type="dxa" w:w="1464"/>
            <w:tcMar>
              <w:top w:w="50" w:type="dxa"/>
              <w:bottom w:w="50" w:type="dxa"/>
              <w:left w:w="90" w:type="dxa"/>
              <w:right w:w="90" w:type="dxa"/>
            </w:tcMar>
          </w:tcPr>
          <w:p>
            <w:pPr>
              <w:pStyle w:val="BDOITable"/>
            </w:pPr>
            <w:r>
              <w:rPr>
                <w:sz w:val="15"/>
              </w:rPr>
              <w:t>FR-RN-013</w:t>
            </w:r>
          </w:p>
        </w:tc>
        <w:tc>
          <w:tcPr>
            <w:tcW w:type="dxa" w:w="2379"/>
            <w:tcMar>
              <w:top w:w="50" w:type="dxa"/>
              <w:bottom w:w="50" w:type="dxa"/>
              <w:left w:w="90" w:type="dxa"/>
              <w:right w:w="90" w:type="dxa"/>
            </w:tcMar>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1.003.5, 1.003.6, 1.003.7, 1.003.7.1, 1.003.7.2</w:t>
            </w:r>
          </w:p>
        </w:tc>
        <w:tc>
          <w:tcPr>
            <w:tcW w:type="dxa" w:w="778"/>
            <w:tcMar>
              <w:top w:w="50" w:type="dxa"/>
              <w:bottom w:w="50" w:type="dxa"/>
              <w:left w:w="90" w:type="dxa"/>
              <w:right w:w="90" w:type="dxa"/>
            </w:tcMar>
            <w:shd w:val="clear" w:color="auto" w:fill="E5F5FF"/>
          </w:tcPr>
          <w:p>
            <w:pPr>
              <w:pStyle w:val="BDOITable"/>
            </w:pPr>
            <w:r>
              <w:rPr>
                <w:sz w:val="15"/>
              </w:rPr>
              <w:t>p.76-77</w:t>
            </w:r>
          </w:p>
        </w:tc>
        <w:tc>
          <w:tcPr>
            <w:tcW w:type="dxa" w:w="1464"/>
            <w:tcMar>
              <w:top w:w="50" w:type="dxa"/>
              <w:bottom w:w="50" w:type="dxa"/>
              <w:left w:w="90" w:type="dxa"/>
              <w:right w:w="90" w:type="dxa"/>
            </w:tcMar>
            <w:shd w:val="clear" w:color="auto" w:fill="E5F5FF"/>
          </w:tcPr>
          <w:p>
            <w:pPr>
              <w:pStyle w:val="BDOITable"/>
            </w:pPr>
            <w:r>
              <w:rPr>
                <w:sz w:val="15"/>
              </w:rPr>
              <w:t>FR-RN-014</w:t>
            </w:r>
          </w:p>
        </w:tc>
        <w:tc>
          <w:tcPr>
            <w:tcW w:type="dxa" w:w="2379"/>
            <w:tcMar>
              <w:top w:w="50" w:type="dxa"/>
              <w:bottom w:w="50" w:type="dxa"/>
              <w:left w:w="90" w:type="dxa"/>
              <w:right w:w="90" w:type="dxa"/>
            </w:tcMar>
            <w:shd w:val="clear" w:color="auto" w:fill="E5F5FF"/>
          </w:tcPr>
          <w:p>
            <w:pPr>
              <w:pStyle w:val="BDOITable"/>
            </w:pPr>
            <w:r>
              <w:rPr>
                <w:sz w:val="15"/>
              </w:rPr>
              <w:t>TC-RN-014.1, 014.2, 014.3, 014.4 (6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1.003.7.3, 1.003.7.3.1</w:t>
            </w:r>
          </w:p>
        </w:tc>
        <w:tc>
          <w:tcPr>
            <w:tcW w:type="dxa" w:w="778"/>
            <w:tcMar>
              <w:top w:w="50" w:type="dxa"/>
              <w:bottom w:w="50" w:type="dxa"/>
              <w:left w:w="90" w:type="dxa"/>
              <w:right w:w="90" w:type="dxa"/>
            </w:tcMar>
          </w:tcPr>
          <w:p>
            <w:pPr>
              <w:pStyle w:val="BDOITable"/>
            </w:pPr>
            <w:r>
              <w:rPr>
                <w:sz w:val="15"/>
              </w:rPr>
              <w:t>p.77</w:t>
            </w:r>
          </w:p>
        </w:tc>
        <w:tc>
          <w:tcPr>
            <w:tcW w:type="dxa" w:w="1464"/>
            <w:tcMar>
              <w:top w:w="50" w:type="dxa"/>
              <w:bottom w:w="50" w:type="dxa"/>
              <w:left w:w="90" w:type="dxa"/>
              <w:right w:w="90" w:type="dxa"/>
            </w:tcMar>
          </w:tcPr>
          <w:p>
            <w:pPr>
              <w:pStyle w:val="BDOITable"/>
            </w:pPr>
            <w:r>
              <w:rPr>
                <w:sz w:val="15"/>
              </w:rPr>
              <w:t>FR-RN-024</w:t>
            </w:r>
          </w:p>
        </w:tc>
        <w:tc>
          <w:tcPr>
            <w:tcW w:type="dxa" w:w="2379"/>
            <w:tcMar>
              <w:top w:w="50" w:type="dxa"/>
              <w:bottom w:w="50" w:type="dxa"/>
              <w:left w:w="90" w:type="dxa"/>
              <w:right w:w="90" w:type="dxa"/>
            </w:tcMar>
          </w:tcPr>
          <w:p>
            <w:pPr>
              <w:pStyle w:val="BDOITable"/>
            </w:pPr>
            <w:r>
              <w:rPr>
                <w:sz w:val="15"/>
              </w:rPr>
              <w:t>TC-RN-024.1, 024.2, 024.3, 024.4 (6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1.004 View account</w:t>
            </w:r>
          </w:p>
        </w:tc>
        <w:tc>
          <w:tcPr>
            <w:tcW w:type="dxa" w:w="3842"/>
            <w:tcMar>
              <w:top w:w="50" w:type="dxa"/>
              <w:bottom w:w="50" w:type="dxa"/>
              <w:left w:w="90" w:type="dxa"/>
              <w:right w:w="90" w:type="dxa"/>
            </w:tcMar>
            <w:shd w:val="clear" w:color="auto" w:fill="E5F5FF"/>
          </w:tcPr>
          <w:p>
            <w:pPr>
              <w:pStyle w:val="BDOITable"/>
            </w:pPr>
            <w:r>
              <w:rPr>
                <w:sz w:val="15"/>
              </w:rPr>
              <w:t>1.004.1, 1.004.1.1, 1.004.1.2, 1.004.1.3, 1.004.1.4, 1.004.1.5, 1.004.1.5.1, 1.004.1.5.2</w:t>
            </w:r>
          </w:p>
        </w:tc>
        <w:tc>
          <w:tcPr>
            <w:tcW w:type="dxa" w:w="778"/>
            <w:tcMar>
              <w:top w:w="50" w:type="dxa"/>
              <w:bottom w:w="50" w:type="dxa"/>
              <w:left w:w="90" w:type="dxa"/>
              <w:right w:w="90" w:type="dxa"/>
            </w:tcMar>
            <w:shd w:val="clear" w:color="auto" w:fill="E5F5FF"/>
          </w:tcPr>
          <w:p>
            <w:pPr>
              <w:pStyle w:val="BDOITable"/>
            </w:pPr>
            <w:r>
              <w:rPr>
                <w:sz w:val="15"/>
              </w:rPr>
              <w:t>p.77-78</w:t>
            </w:r>
          </w:p>
        </w:tc>
        <w:tc>
          <w:tcPr>
            <w:tcW w:type="dxa" w:w="1464"/>
            <w:tcMar>
              <w:top w:w="50" w:type="dxa"/>
              <w:bottom w:w="50" w:type="dxa"/>
              <w:left w:w="90" w:type="dxa"/>
              <w:right w:w="90" w:type="dxa"/>
            </w:tcMar>
            <w:shd w:val="clear" w:color="auto" w:fill="E5F5FF"/>
          </w:tcPr>
          <w:p>
            <w:pPr>
              <w:pStyle w:val="BDOITable"/>
            </w:pPr>
            <w:r>
              <w:rPr>
                <w:sz w:val="15"/>
              </w:rPr>
              <w:t>FR-RN-041</w:t>
            </w:r>
          </w:p>
        </w:tc>
        <w:tc>
          <w:tcPr>
            <w:tcW w:type="dxa" w:w="2379"/>
            <w:tcMar>
              <w:top w:w="50" w:type="dxa"/>
              <w:bottom w:w="50" w:type="dxa"/>
              <w:left w:w="90" w:type="dxa"/>
              <w:right w:w="90" w:type="dxa"/>
            </w:tcMar>
            <w:shd w:val="clear" w:color="auto" w:fill="E5F5FF"/>
          </w:tcPr>
          <w:p>
            <w:pPr>
              <w:pStyle w:val="BDOITable"/>
            </w:pPr>
            <w:r>
              <w:rPr>
                <w:sz w:val="15"/>
              </w:rPr>
              <w:t>TC-RN-041.1, 041.2, 041.3, 041.4 (8 cases)</w:t>
            </w:r>
          </w:p>
        </w:tc>
      </w:tr>
      <w:tr>
        <w:trPr>
          <w:cantSplit w:val="true"/>
        </w:trPr>
        <w:tc>
          <w:tcPr>
            <w:tcW w:type="dxa" w:w="1510"/>
            <w:tcMar>
              <w:top w:w="50" w:type="dxa"/>
              <w:bottom w:w="50" w:type="dxa"/>
              <w:left w:w="90" w:type="dxa"/>
              <w:right w:w="90" w:type="dxa"/>
            </w:tcMar>
          </w:tcPr>
          <w:p>
            <w:pPr>
              <w:pStyle w:val="BDOITable"/>
            </w:pPr>
            <w:r>
              <w:rPr>
                <w:sz w:val="15"/>
              </w:rPr>
              <w:t>1.005 Assign accounts</w:t>
            </w:r>
          </w:p>
        </w:tc>
        <w:tc>
          <w:tcPr>
            <w:tcW w:type="dxa" w:w="3842"/>
            <w:tcMar>
              <w:top w:w="50" w:type="dxa"/>
              <w:bottom w:w="50" w:type="dxa"/>
              <w:left w:w="90" w:type="dxa"/>
              <w:right w:w="90" w:type="dxa"/>
            </w:tcMar>
          </w:tcPr>
          <w:p>
            <w:pPr>
              <w:pStyle w:val="BDOITable"/>
            </w:pPr>
            <w:r>
              <w:rPr>
                <w:sz w:val="15"/>
              </w:rPr>
              <w:t>1.005.1, 1.005.1.1, 1.005.1.1.1, 1.005.1.1.2, 1.005.1.2, 1.005.1.2.1, 1.005.1.2.2, 1.005.1.2.3, 1.005.1.2.4, 1.005.2</w:t>
            </w:r>
          </w:p>
        </w:tc>
        <w:tc>
          <w:tcPr>
            <w:tcW w:type="dxa" w:w="778"/>
            <w:tcMar>
              <w:top w:w="50" w:type="dxa"/>
              <w:bottom w:w="50" w:type="dxa"/>
              <w:left w:w="90" w:type="dxa"/>
              <w:right w:w="90" w:type="dxa"/>
            </w:tcMar>
          </w:tcPr>
          <w:p>
            <w:pPr>
              <w:pStyle w:val="BDOITable"/>
            </w:pPr>
            <w:r>
              <w:rPr>
                <w:sz w:val="15"/>
              </w:rPr>
              <w:t>p.79-80</w:t>
            </w:r>
          </w:p>
        </w:tc>
        <w:tc>
          <w:tcPr>
            <w:tcW w:type="dxa" w:w="1464"/>
            <w:tcMar>
              <w:top w:w="50" w:type="dxa"/>
              <w:bottom w:w="50" w:type="dxa"/>
              <w:left w:w="90" w:type="dxa"/>
              <w:right w:w="90" w:type="dxa"/>
            </w:tcMar>
          </w:tcPr>
          <w:p>
            <w:pPr>
              <w:pStyle w:val="BDOITable"/>
            </w:pPr>
            <w:r>
              <w:rPr>
                <w:sz w:val="15"/>
              </w:rPr>
              <w:t>FR-RN-030</w:t>
            </w:r>
          </w:p>
        </w:tc>
        <w:tc>
          <w:tcPr>
            <w:tcW w:type="dxa" w:w="2379"/>
            <w:tcMar>
              <w:top w:w="50" w:type="dxa"/>
              <w:bottom w:w="50" w:type="dxa"/>
              <w:left w:w="90" w:type="dxa"/>
              <w:right w:w="90" w:type="dxa"/>
            </w:tcMar>
          </w:tcPr>
          <w:p>
            <w:pPr>
              <w:pStyle w:val="BDOITable"/>
            </w:pPr>
            <w:r>
              <w:rPr>
                <w:sz w:val="15"/>
              </w:rPr>
              <w:t>TC-RN-030.1, 030.2, 030.3, 030.4, 030.5 (7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1.006 Transfer account to other units</w:t>
            </w:r>
          </w:p>
        </w:tc>
        <w:tc>
          <w:tcPr>
            <w:tcW w:type="dxa" w:w="3842"/>
            <w:tcMar>
              <w:top w:w="50" w:type="dxa"/>
              <w:bottom w:w="50" w:type="dxa"/>
              <w:left w:w="90" w:type="dxa"/>
              <w:right w:w="90" w:type="dxa"/>
            </w:tcMar>
            <w:shd w:val="clear" w:color="auto" w:fill="E5F5FF"/>
          </w:tcPr>
          <w:p>
            <w:pPr>
              <w:pStyle w:val="BDOITable"/>
            </w:pPr>
            <w:r>
              <w:rPr>
                <w:sz w:val="15"/>
              </w:rPr>
              <w:t>1.006.1, 1.006.2, 1.006.3, 1.006.4, 1.006.5</w:t>
            </w:r>
          </w:p>
        </w:tc>
        <w:tc>
          <w:tcPr>
            <w:tcW w:type="dxa" w:w="778"/>
            <w:tcMar>
              <w:top w:w="50" w:type="dxa"/>
              <w:bottom w:w="50" w:type="dxa"/>
              <w:left w:w="90" w:type="dxa"/>
              <w:right w:w="90" w:type="dxa"/>
            </w:tcMar>
            <w:shd w:val="clear" w:color="auto" w:fill="E5F5FF"/>
          </w:tcPr>
          <w:p>
            <w:pPr>
              <w:pStyle w:val="BDOITable"/>
            </w:pPr>
            <w:r>
              <w:rPr>
                <w:sz w:val="15"/>
              </w:rPr>
              <w:t>p.80-81</w:t>
            </w:r>
          </w:p>
        </w:tc>
        <w:tc>
          <w:tcPr>
            <w:tcW w:type="dxa" w:w="1464"/>
            <w:tcMar>
              <w:top w:w="50" w:type="dxa"/>
              <w:bottom w:w="50" w:type="dxa"/>
              <w:left w:w="90" w:type="dxa"/>
              <w:right w:w="90" w:type="dxa"/>
            </w:tcMar>
            <w:shd w:val="clear" w:color="auto" w:fill="E5F5FF"/>
          </w:tcPr>
          <w:p>
            <w:pPr>
              <w:pStyle w:val="BDOITable"/>
            </w:pPr>
            <w:r>
              <w:rPr>
                <w:sz w:val="15"/>
              </w:rPr>
              <w:t>FR-RN-031</w:t>
            </w:r>
          </w:p>
        </w:tc>
        <w:tc>
          <w:tcPr>
            <w:tcW w:type="dxa" w:w="2379"/>
            <w:tcMar>
              <w:top w:w="50" w:type="dxa"/>
              <w:bottom w:w="50" w:type="dxa"/>
              <w:left w:w="90" w:type="dxa"/>
              <w:right w:w="90" w:type="dxa"/>
            </w:tcMar>
            <w:shd w:val="clear" w:color="auto" w:fill="E5F5FF"/>
          </w:tcPr>
          <w:p>
            <w:pPr>
              <w:pStyle w:val="BDOITable"/>
            </w:pPr>
            <w:r>
              <w:rPr>
                <w:sz w:val="15"/>
              </w:rPr>
              <w:t>TC-RN-031.1, 031.2, 031.3, 031.4 (7 cases)</w:t>
            </w:r>
          </w:p>
        </w:tc>
      </w:tr>
      <w:tr>
        <w:trPr>
          <w:cantSplit w:val="true"/>
        </w:trPr>
        <w:tc>
          <w:tcPr>
            <w:tcW w:type="dxa" w:w="1510"/>
            <w:tcMar>
              <w:top w:w="50" w:type="dxa"/>
              <w:bottom w:w="50" w:type="dxa"/>
              <w:left w:w="90" w:type="dxa"/>
              <w:right w:w="90" w:type="dxa"/>
            </w:tcMar>
          </w:tcPr>
          <w:p>
            <w:pPr>
              <w:pStyle w:val="BDOITable"/>
            </w:pPr>
            <w:r>
              <w:rPr>
                <w:sz w:val="15"/>
              </w:rPr>
              <w:t>1.007 Receive account transfer</w:t>
            </w:r>
          </w:p>
        </w:tc>
        <w:tc>
          <w:tcPr>
            <w:tcW w:type="dxa" w:w="3842"/>
            <w:tcMar>
              <w:top w:w="50" w:type="dxa"/>
              <w:bottom w:w="50" w:type="dxa"/>
              <w:left w:w="90" w:type="dxa"/>
              <w:right w:w="90" w:type="dxa"/>
            </w:tcMar>
          </w:tcPr>
          <w:p>
            <w:pPr>
              <w:pStyle w:val="BDOITable"/>
            </w:pPr>
            <w:r>
              <w:rPr>
                <w:sz w:val="15"/>
              </w:rPr>
              <w:t>1.007.1, 1.007.2, 1.007.3, 1.007.3.1, 1.007.4, 1.007.4.1, 1.007.4.2, 1.007.5</w:t>
            </w:r>
          </w:p>
        </w:tc>
        <w:tc>
          <w:tcPr>
            <w:tcW w:type="dxa" w:w="778"/>
            <w:tcMar>
              <w:top w:w="50" w:type="dxa"/>
              <w:bottom w:w="50" w:type="dxa"/>
              <w:left w:w="90" w:type="dxa"/>
              <w:right w:w="90" w:type="dxa"/>
            </w:tcMar>
          </w:tcPr>
          <w:p>
            <w:pPr>
              <w:pStyle w:val="BDOITable"/>
            </w:pPr>
            <w:r>
              <w:rPr>
                <w:sz w:val="15"/>
              </w:rPr>
              <w:t>p.81-82</w:t>
            </w:r>
          </w:p>
        </w:tc>
        <w:tc>
          <w:tcPr>
            <w:tcW w:type="dxa" w:w="1464"/>
            <w:tcMar>
              <w:top w:w="50" w:type="dxa"/>
              <w:bottom w:w="50" w:type="dxa"/>
              <w:left w:w="90" w:type="dxa"/>
              <w:right w:w="90" w:type="dxa"/>
            </w:tcMar>
          </w:tcPr>
          <w:p>
            <w:pPr>
              <w:pStyle w:val="BDOITable"/>
            </w:pPr>
            <w:r>
              <w:rPr>
                <w:sz w:val="15"/>
              </w:rPr>
              <w:t>FR-RN-032</w:t>
            </w:r>
          </w:p>
        </w:tc>
        <w:tc>
          <w:tcPr>
            <w:tcW w:type="dxa" w:w="2379"/>
            <w:tcMar>
              <w:top w:w="50" w:type="dxa"/>
              <w:bottom w:w="50" w:type="dxa"/>
              <w:left w:w="90" w:type="dxa"/>
              <w:right w:w="90" w:type="dxa"/>
            </w:tcMar>
          </w:tcPr>
          <w:p>
            <w:pPr>
              <w:pStyle w:val="BDOITable"/>
            </w:pPr>
            <w:r>
              <w:rPr>
                <w:sz w:val="15"/>
              </w:rPr>
              <w:t>TC-RN-032.1, 032.2, 032.3, 032.4 (6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1.008 Review and post</w:t>
            </w:r>
          </w:p>
        </w:tc>
        <w:tc>
          <w:tcPr>
            <w:tcW w:type="dxa" w:w="3842"/>
            <w:tcMar>
              <w:top w:w="50" w:type="dxa"/>
              <w:bottom w:w="50" w:type="dxa"/>
              <w:left w:w="90" w:type="dxa"/>
              <w:right w:w="90" w:type="dxa"/>
            </w:tcMar>
            <w:shd w:val="clear" w:color="auto" w:fill="E5F5FF"/>
          </w:tcPr>
          <w:p>
            <w:pPr>
              <w:pStyle w:val="BDOITable"/>
            </w:pPr>
            <w:r>
              <w:rPr>
                <w:sz w:val="15"/>
              </w:rPr>
              <w:t>1.008.1, 1.008.1.1</w:t>
            </w:r>
          </w:p>
        </w:tc>
        <w:tc>
          <w:tcPr>
            <w:tcW w:type="dxa" w:w="778"/>
            <w:tcMar>
              <w:top w:w="50" w:type="dxa"/>
              <w:bottom w:w="50" w:type="dxa"/>
              <w:left w:w="90" w:type="dxa"/>
              <w:right w:w="90" w:type="dxa"/>
            </w:tcMar>
            <w:shd w:val="clear" w:color="auto" w:fill="E5F5FF"/>
          </w:tcPr>
          <w:p>
            <w:pPr>
              <w:pStyle w:val="BDOITable"/>
            </w:pPr>
            <w:r>
              <w:rPr>
                <w:sz w:val="15"/>
              </w:rPr>
              <w:t>p.82</w:t>
            </w:r>
          </w:p>
        </w:tc>
        <w:tc>
          <w:tcPr>
            <w:tcW w:type="dxa" w:w="1464"/>
            <w:tcMar>
              <w:top w:w="50" w:type="dxa"/>
              <w:bottom w:w="50" w:type="dxa"/>
              <w:left w:w="90" w:type="dxa"/>
              <w:right w:w="90" w:type="dxa"/>
            </w:tcMar>
            <w:shd w:val="clear" w:color="auto" w:fill="E5F5FF"/>
          </w:tcPr>
          <w:p>
            <w:pPr>
              <w:pStyle w:val="BDOITable"/>
            </w:pPr>
            <w:r>
              <w:rPr>
                <w:sz w:val="15"/>
              </w:rPr>
              <w:t>FR-RN-050</w:t>
            </w:r>
          </w:p>
        </w:tc>
        <w:tc>
          <w:tcPr>
            <w:tcW w:type="dxa" w:w="2379"/>
            <w:tcMar>
              <w:top w:w="50" w:type="dxa"/>
              <w:bottom w:w="50" w:type="dxa"/>
              <w:left w:w="90" w:type="dxa"/>
              <w:right w:w="90" w:type="dxa"/>
            </w:tcMar>
            <w:shd w:val="clear" w:color="auto" w:fill="E5F5FF"/>
          </w:tcPr>
          <w:p>
            <w:pPr>
              <w:pStyle w:val="BDOITable"/>
            </w:pPr>
            <w:r>
              <w:rPr>
                <w:sz w:val="15"/>
              </w:rPr>
              <w:t>TC-RN-050.1, 050.2, 050.3, 050.4 (6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1.008.1.2, 1.008.1.3</w:t>
            </w:r>
          </w:p>
        </w:tc>
        <w:tc>
          <w:tcPr>
            <w:tcW w:type="dxa" w:w="778"/>
            <w:tcMar>
              <w:top w:w="50" w:type="dxa"/>
              <w:bottom w:w="50" w:type="dxa"/>
              <w:left w:w="90" w:type="dxa"/>
              <w:right w:w="90" w:type="dxa"/>
            </w:tcMar>
          </w:tcPr>
          <w:p>
            <w:pPr>
              <w:pStyle w:val="BDOITable"/>
            </w:pPr>
            <w:r>
              <w:rPr>
                <w:sz w:val="15"/>
              </w:rPr>
              <w:t>p.82</w:t>
            </w:r>
          </w:p>
        </w:tc>
        <w:tc>
          <w:tcPr>
            <w:tcW w:type="dxa" w:w="1464"/>
            <w:tcMar>
              <w:top w:w="50" w:type="dxa"/>
              <w:bottom w:w="50" w:type="dxa"/>
              <w:left w:w="90" w:type="dxa"/>
              <w:right w:w="90" w:type="dxa"/>
            </w:tcMar>
          </w:tcPr>
          <w:p>
            <w:pPr>
              <w:pStyle w:val="BDOITable"/>
            </w:pPr>
            <w:r>
              <w:rPr>
                <w:sz w:val="15"/>
              </w:rPr>
              <w:t>FR-RN-050, FR-RN-041</w:t>
            </w:r>
          </w:p>
        </w:tc>
        <w:tc>
          <w:tcPr>
            <w:tcW w:type="dxa" w:w="2379"/>
            <w:tcMar>
              <w:top w:w="50" w:type="dxa"/>
              <w:bottom w:w="50" w:type="dxa"/>
              <w:left w:w="90" w:type="dxa"/>
              <w:right w:w="90" w:type="dxa"/>
            </w:tcMar>
          </w:tcPr>
          <w:p>
            <w:pPr>
              <w:pStyle w:val="BDOITable"/>
            </w:pPr>
            <w:r>
              <w:rPr>
                <w:sz w:val="15"/>
              </w:rPr>
              <w:t>TC-RN-041.1, 041.2, 041.3, 041.4, 050.1, 050.2, 050.3, 050.4 (14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1.008.1.4</w:t>
            </w:r>
          </w:p>
        </w:tc>
        <w:tc>
          <w:tcPr>
            <w:tcW w:type="dxa" w:w="778"/>
            <w:tcMar>
              <w:top w:w="50" w:type="dxa"/>
              <w:bottom w:w="50" w:type="dxa"/>
              <w:left w:w="90" w:type="dxa"/>
              <w:right w:w="90" w:type="dxa"/>
            </w:tcMar>
            <w:shd w:val="clear" w:color="auto" w:fill="E5F5FF"/>
          </w:tcPr>
          <w:p>
            <w:pPr>
              <w:pStyle w:val="BDOITable"/>
            </w:pPr>
            <w:r>
              <w:rPr>
                <w:sz w:val="15"/>
              </w:rPr>
              <w:t>p.82</w:t>
            </w:r>
          </w:p>
        </w:tc>
        <w:tc>
          <w:tcPr>
            <w:tcW w:type="dxa" w:w="1464"/>
            <w:tcMar>
              <w:top w:w="50" w:type="dxa"/>
              <w:bottom w:w="50" w:type="dxa"/>
              <w:left w:w="90" w:type="dxa"/>
              <w:right w:w="90" w:type="dxa"/>
            </w:tcMar>
            <w:shd w:val="clear" w:color="auto" w:fill="E5F5FF"/>
          </w:tcPr>
          <w:p>
            <w:pPr>
              <w:pStyle w:val="BDOITable"/>
            </w:pPr>
            <w:r>
              <w:rPr>
                <w:sz w:val="15"/>
              </w:rPr>
              <w:t>FR-RN-050, FR-RN-027</w:t>
            </w:r>
          </w:p>
        </w:tc>
        <w:tc>
          <w:tcPr>
            <w:tcW w:type="dxa" w:w="2379"/>
            <w:tcMar>
              <w:top w:w="50" w:type="dxa"/>
              <w:bottom w:w="50" w:type="dxa"/>
              <w:left w:w="90" w:type="dxa"/>
              <w:right w:w="90" w:type="dxa"/>
            </w:tcMar>
            <w:shd w:val="clear" w:color="auto" w:fill="E5F5FF"/>
          </w:tcPr>
          <w:p>
            <w:pPr>
              <w:pStyle w:val="BDOITable"/>
            </w:pPr>
            <w:r>
              <w:rPr>
                <w:sz w:val="15"/>
              </w:rPr>
              <w:t>TC-RN-027.1, 027.2, 027.3, 050.1, 050.2, 050.3, 050.4 (10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1.008.2, 1.008.2.1, 1.008.2.2, 1.008.2.3, 1.008.2.4, 1.008.2.5, 1.008.2.6, 1.008.2.7, 1.008.3, 1.008.3.1, 1.008.3.2, 1.008.3.3, 1.008.3.4</w:t>
            </w:r>
          </w:p>
        </w:tc>
        <w:tc>
          <w:tcPr>
            <w:tcW w:type="dxa" w:w="778"/>
            <w:tcMar>
              <w:top w:w="50" w:type="dxa"/>
              <w:bottom w:w="50" w:type="dxa"/>
              <w:left w:w="90" w:type="dxa"/>
              <w:right w:w="90" w:type="dxa"/>
            </w:tcMar>
          </w:tcPr>
          <w:p>
            <w:pPr>
              <w:pStyle w:val="BDOITable"/>
            </w:pPr>
            <w:r>
              <w:rPr>
                <w:sz w:val="15"/>
              </w:rPr>
              <w:t>p.82-84</w:t>
            </w:r>
          </w:p>
        </w:tc>
        <w:tc>
          <w:tcPr>
            <w:tcW w:type="dxa" w:w="1464"/>
            <w:tcMar>
              <w:top w:w="50" w:type="dxa"/>
              <w:bottom w:w="50" w:type="dxa"/>
              <w:left w:w="90" w:type="dxa"/>
              <w:right w:w="90" w:type="dxa"/>
            </w:tcMar>
          </w:tcPr>
          <w:p>
            <w:pPr>
              <w:pStyle w:val="BDOITable"/>
            </w:pPr>
            <w:r>
              <w:rPr>
                <w:sz w:val="15"/>
              </w:rPr>
              <w:t>FR-RN-050</w:t>
            </w:r>
          </w:p>
        </w:tc>
        <w:tc>
          <w:tcPr>
            <w:tcW w:type="dxa" w:w="2379"/>
            <w:tcMar>
              <w:top w:w="50" w:type="dxa"/>
              <w:bottom w:w="50" w:type="dxa"/>
              <w:left w:w="90" w:type="dxa"/>
              <w:right w:w="90" w:type="dxa"/>
            </w:tcMar>
          </w:tcPr>
          <w:p>
            <w:pPr>
              <w:pStyle w:val="BDOITable"/>
            </w:pPr>
            <w:r>
              <w:rPr>
                <w:sz w:val="15"/>
              </w:rPr>
              <w:t>TC-RN-050.1, 050.2, 050.3, 050.4 (6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1.009 Generate report</w:t>
            </w:r>
          </w:p>
        </w:tc>
        <w:tc>
          <w:tcPr>
            <w:tcW w:type="dxa" w:w="3842"/>
            <w:tcMar>
              <w:top w:w="50" w:type="dxa"/>
              <w:bottom w:w="50" w:type="dxa"/>
              <w:left w:w="90" w:type="dxa"/>
              <w:right w:w="90" w:type="dxa"/>
            </w:tcMar>
            <w:shd w:val="clear" w:color="auto" w:fill="E5F5FF"/>
          </w:tcPr>
          <w:p>
            <w:pPr>
              <w:pStyle w:val="BDOITable"/>
            </w:pPr>
            <w:r>
              <w:rPr>
                <w:sz w:val="15"/>
              </w:rPr>
              <w:t>1.009.1, 1.009.1.1, 1.009.1.2, 1.009.2, 1.009.2.1, 1.009.2.2, 1.009.2.3, 1.009.2.4, 1.009.2.5, 1.009.2.6, 1.009.2.7, 1.009.2.8, 1.009.2.9, 1.009.2.10, 1.009.2.11, 1.009.2.12, 1.009.2.13, 1.009.2.14, 1.009.2.15, 1.009.2.16, 1.009.2.17, 1.009.2.18, 1.009.2.19, 1.009.2.20, 1.009.2.21, 1.009.2.22, 1.009.2.23, 1.009.2.24, 1.009.2.25, 1.009.2.26, 1.009.2.27, 1.009.2.28, 1.009.2.29, 1.009.2.30, 1.009.2.31, 1.009.2.32, 1.009.2.33, 1.009.2.34, 1.009.2.35, 1.009.2.36, 1.009.2.37, 1.009.2.38, 1.009.2.39, 1.009.2.40, 1.009.3, 1.009.3.1, 1.009.3.1.1, 1.009.3.1.2, 1.009.3.1.3, 1.009.3.1.4, 1.009.3.1.5, 1.009.3.1.6, 1.009.3.1.7, 1.009.3.1.8, 1.009.3.1.9, 1.009.3.1.10, 1.009.3.1.11, 1.009.3.1.12, 1.009.3.1.13, 1.009.3.1.14, 1.009.3.1.15, 1.009.3.1.16, 1.009.3.1.17, 1.009.3.1.18, 1.009.3.1.19, 1.009.3.1.20, 1.009.3.1.21, 1.009.3.1.22, 1.009.3.1.23, 1.009.3.1.24, 1.009.3.1.25, 1.009.3.1.26, 1.009.3.1.27, 1.009.3.1.28, 1.009.3.1.29, 1.009.3.1.30, 1.009.3.1.31, 1.009.3.1.32, 1.009.3.1.33, 1.009.3.1.34, 1.009.3.1.35, 1.009.3.1.36, 1.009.3.1.37, 1.009.3.2, 1.009.3.2.1, 1.009.3.2.2, 1.009.3.2.3, 1.009.3.2.4, 1.009.3.2.5, 1.009.3.2.6, 1.009.3.2.7, 1.009.3.2.8, 1.009.3.2.9, 1.009.3.2.10, 1.009.3.2.11, 1.009.3.2.12, 1.009.3.2.13, 1.009.3.2.14, 1.009.3.2.15, 1.009.3.2.16, 1.009.3.2.17, 1.009.3.2.18, 1.009.3.2.19, 1.009.3.2.20, 1.009.3.2.21, 1.009.3.2.22, 1.009.3.2.23, 1.009.3.2.24, 1.009.3.2.25, 1.009.3.2.26, 1.009.3.2.27, 1.009.3.2.28, 1.009.3.2.29, 1.009.3.2.30, 1.009.3.2.31, 1.009.3.2.32, 1.009.3.2.33, 1.009.3.2.34, 1.009.4, 1.009.4.1, 1.009.4.2, 1.009.5, 1.009.5.1, 1.009.5.2, 1.009.6</w:t>
            </w:r>
          </w:p>
        </w:tc>
        <w:tc>
          <w:tcPr>
            <w:tcW w:type="dxa" w:w="778"/>
            <w:tcMar>
              <w:top w:w="50" w:type="dxa"/>
              <w:bottom w:w="50" w:type="dxa"/>
              <w:left w:w="90" w:type="dxa"/>
              <w:right w:w="90" w:type="dxa"/>
            </w:tcMar>
            <w:shd w:val="clear" w:color="auto" w:fill="E5F5FF"/>
          </w:tcPr>
          <w:p>
            <w:pPr>
              <w:pStyle w:val="BDOITable"/>
            </w:pPr>
            <w:r>
              <w:rPr>
                <w:sz w:val="15"/>
              </w:rPr>
              <w:t>p.84-101</w:t>
            </w:r>
          </w:p>
        </w:tc>
        <w:tc>
          <w:tcPr>
            <w:tcW w:type="dxa" w:w="1464"/>
            <w:tcMar>
              <w:top w:w="50" w:type="dxa"/>
              <w:bottom w:w="50" w:type="dxa"/>
              <w:left w:w="90" w:type="dxa"/>
              <w:right w:w="90" w:type="dxa"/>
            </w:tcMar>
            <w:shd w:val="clear" w:color="auto" w:fill="E5F5FF"/>
          </w:tcPr>
          <w:p>
            <w:pPr>
              <w:pStyle w:val="BDOITable"/>
            </w:pPr>
            <w:r>
              <w:rPr>
                <w:sz w:val="15"/>
              </w:rPr>
              <w:t>FR-RN-101</w:t>
            </w:r>
          </w:p>
        </w:tc>
        <w:tc>
          <w:tcPr>
            <w:tcW w:type="dxa" w:w="2379"/>
            <w:tcMar>
              <w:top w:w="50" w:type="dxa"/>
              <w:bottom w:w="50" w:type="dxa"/>
              <w:left w:w="90" w:type="dxa"/>
              <w:right w:w="90" w:type="dxa"/>
            </w:tcMar>
            <w:shd w:val="clear" w:color="auto" w:fill="E5F5FF"/>
          </w:tcPr>
          <w:p>
            <w:pPr>
              <w:pStyle w:val="BDOITable"/>
            </w:pPr>
            <w:r>
              <w:rPr>
                <w:sz w:val="15"/>
              </w:rPr>
              <w:t>TC-RN-101.1, 101.2, 101.3, 101.4, 101.5 (8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1.009.7</w:t>
            </w:r>
          </w:p>
        </w:tc>
        <w:tc>
          <w:tcPr>
            <w:tcW w:type="dxa" w:w="778"/>
            <w:tcMar>
              <w:top w:w="50" w:type="dxa"/>
              <w:bottom w:w="50" w:type="dxa"/>
              <w:left w:w="90" w:type="dxa"/>
              <w:right w:w="90" w:type="dxa"/>
            </w:tcMar>
          </w:tcPr>
          <w:p>
            <w:pPr>
              <w:pStyle w:val="BDOITable"/>
            </w:pPr>
            <w:r>
              <w:rPr>
                <w:sz w:val="15"/>
              </w:rPr>
              <w:t>p.101</w:t>
            </w:r>
          </w:p>
        </w:tc>
        <w:tc>
          <w:tcPr>
            <w:tcW w:type="dxa" w:w="1464"/>
            <w:tcMar>
              <w:top w:w="50" w:type="dxa"/>
              <w:bottom w:w="50" w:type="dxa"/>
              <w:left w:w="90" w:type="dxa"/>
              <w:right w:w="90" w:type="dxa"/>
            </w:tcMar>
          </w:tcPr>
          <w:p>
            <w:pPr>
              <w:pStyle w:val="BDOITable"/>
            </w:pPr>
            <w:r>
              <w:rPr>
                <w:sz w:val="15"/>
              </w:rPr>
              <w:t>FR-RN-100</w:t>
            </w:r>
          </w:p>
        </w:tc>
        <w:tc>
          <w:tcPr>
            <w:tcW w:type="dxa" w:w="2379"/>
            <w:tcMar>
              <w:top w:w="50" w:type="dxa"/>
              <w:bottom w:w="50" w:type="dxa"/>
              <w:left w:w="90" w:type="dxa"/>
              <w:right w:w="90" w:type="dxa"/>
            </w:tcMar>
          </w:tcPr>
          <w:p>
            <w:pPr>
              <w:pStyle w:val="BDOITable"/>
            </w:pPr>
            <w:r>
              <w:rPr>
                <w:sz w:val="15"/>
              </w:rPr>
              <w:t>TC-RN-100.1, 100.2, 100.3 (4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1.010 Generate Renewal Advice</w:t>
            </w:r>
          </w:p>
        </w:tc>
        <w:tc>
          <w:tcPr>
            <w:tcW w:type="dxa" w:w="3842"/>
            <w:tcMar>
              <w:top w:w="50" w:type="dxa"/>
              <w:bottom w:w="50" w:type="dxa"/>
              <w:left w:w="90" w:type="dxa"/>
              <w:right w:w="90" w:type="dxa"/>
            </w:tcMar>
            <w:shd w:val="clear" w:color="auto" w:fill="E5F5FF"/>
          </w:tcPr>
          <w:p>
            <w:pPr>
              <w:pStyle w:val="BDOITable"/>
            </w:pPr>
            <w:r>
              <w:rPr>
                <w:sz w:val="15"/>
              </w:rPr>
              <w:t>1.010.1, 1.010.2, 1.010.2.1, 1.010.2.2, 1.010.3, 1.010.3.1, 1.010.3.2, 1.010.3.3, 1.010.4, 1.010.4.1, 1.010.4.2, 1.010.5, 1.010.5.1, 1.010.5.2</w:t>
            </w:r>
          </w:p>
        </w:tc>
        <w:tc>
          <w:tcPr>
            <w:tcW w:type="dxa" w:w="778"/>
            <w:tcMar>
              <w:top w:w="50" w:type="dxa"/>
              <w:bottom w:w="50" w:type="dxa"/>
              <w:left w:w="90" w:type="dxa"/>
              <w:right w:w="90" w:type="dxa"/>
            </w:tcMar>
            <w:shd w:val="clear" w:color="auto" w:fill="E5F5FF"/>
          </w:tcPr>
          <w:p>
            <w:pPr>
              <w:pStyle w:val="BDOITable"/>
            </w:pPr>
            <w:r>
              <w:rPr>
                <w:sz w:val="15"/>
              </w:rPr>
              <w:t>p.102-103</w:t>
            </w:r>
          </w:p>
        </w:tc>
        <w:tc>
          <w:tcPr>
            <w:tcW w:type="dxa" w:w="1464"/>
            <w:tcMar>
              <w:top w:w="50" w:type="dxa"/>
              <w:bottom w:w="50" w:type="dxa"/>
              <w:left w:w="90" w:type="dxa"/>
              <w:right w:w="90" w:type="dxa"/>
            </w:tcMar>
            <w:shd w:val="clear" w:color="auto" w:fill="E5F5FF"/>
          </w:tcPr>
          <w:p>
            <w:pPr>
              <w:pStyle w:val="BDOITable"/>
            </w:pPr>
            <w:r>
              <w:rPr>
                <w:sz w:val="15"/>
              </w:rPr>
              <w:t>FR-RN-080</w:t>
            </w:r>
          </w:p>
        </w:tc>
        <w:tc>
          <w:tcPr>
            <w:tcW w:type="dxa" w:w="2379"/>
            <w:tcMar>
              <w:top w:w="50" w:type="dxa"/>
              <w:bottom w:w="50" w:type="dxa"/>
              <w:left w:w="90" w:type="dxa"/>
              <w:right w:w="90" w:type="dxa"/>
            </w:tcMar>
            <w:shd w:val="clear" w:color="auto" w:fill="E5F5FF"/>
          </w:tcPr>
          <w:p>
            <w:pPr>
              <w:pStyle w:val="BDOITable"/>
            </w:pPr>
            <w:r>
              <w:rPr>
                <w:sz w:val="15"/>
              </w:rPr>
              <w:t>TC-RN-080.1, 080.2, 080.3, 080.4, 080.5 (12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1.010.6, 1.010.7, 1.010.7.1</w:t>
            </w:r>
          </w:p>
        </w:tc>
        <w:tc>
          <w:tcPr>
            <w:tcW w:type="dxa" w:w="778"/>
            <w:tcMar>
              <w:top w:w="50" w:type="dxa"/>
              <w:bottom w:w="50" w:type="dxa"/>
              <w:left w:w="90" w:type="dxa"/>
              <w:right w:w="90" w:type="dxa"/>
            </w:tcMar>
          </w:tcPr>
          <w:p>
            <w:pPr>
              <w:pStyle w:val="BDOITable"/>
            </w:pPr>
            <w:r>
              <w:rPr>
                <w:sz w:val="15"/>
              </w:rPr>
              <w:t>p.103-104</w:t>
            </w:r>
          </w:p>
        </w:tc>
        <w:tc>
          <w:tcPr>
            <w:tcW w:type="dxa" w:w="1464"/>
            <w:tcMar>
              <w:top w:w="50" w:type="dxa"/>
              <w:bottom w:w="50" w:type="dxa"/>
              <w:left w:w="90" w:type="dxa"/>
              <w:right w:w="90" w:type="dxa"/>
            </w:tcMar>
          </w:tcPr>
          <w:p>
            <w:pPr>
              <w:pStyle w:val="BDOITable"/>
            </w:pPr>
            <w:r>
              <w:rPr>
                <w:sz w:val="15"/>
              </w:rPr>
              <w:t>FR-RN-081</w:t>
            </w:r>
          </w:p>
        </w:tc>
        <w:tc>
          <w:tcPr>
            <w:tcW w:type="dxa" w:w="2379"/>
            <w:tcMar>
              <w:top w:w="50" w:type="dxa"/>
              <w:bottom w:w="50" w:type="dxa"/>
              <w:left w:w="90" w:type="dxa"/>
              <w:right w:w="90" w:type="dxa"/>
            </w:tcMar>
          </w:tcPr>
          <w:p>
            <w:pPr>
              <w:pStyle w:val="BDOITable"/>
            </w:pPr>
            <w:r>
              <w:rPr>
                <w:sz w:val="15"/>
              </w:rPr>
              <w:t>TC-RN-081.1, 081.2, 081.3, 081.4 (8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1.011 Override accounts</w:t>
            </w:r>
          </w:p>
        </w:tc>
        <w:tc>
          <w:tcPr>
            <w:tcW w:type="dxa" w:w="3842"/>
            <w:tcMar>
              <w:top w:w="50" w:type="dxa"/>
              <w:bottom w:w="50" w:type="dxa"/>
              <w:left w:w="90" w:type="dxa"/>
              <w:right w:w="90" w:type="dxa"/>
            </w:tcMar>
            <w:shd w:val="clear" w:color="auto" w:fill="E5F5FF"/>
          </w:tcPr>
          <w:p>
            <w:pPr>
              <w:pStyle w:val="BDOITable"/>
            </w:pPr>
            <w:r>
              <w:rPr>
                <w:sz w:val="15"/>
              </w:rPr>
              <w:t>1.011.1, 1.011.1.1, 1.011.1.2, 1.011.1.3</w:t>
            </w:r>
          </w:p>
        </w:tc>
        <w:tc>
          <w:tcPr>
            <w:tcW w:type="dxa" w:w="778"/>
            <w:tcMar>
              <w:top w:w="50" w:type="dxa"/>
              <w:bottom w:w="50" w:type="dxa"/>
              <w:left w:w="90" w:type="dxa"/>
              <w:right w:w="90" w:type="dxa"/>
            </w:tcMar>
            <w:shd w:val="clear" w:color="auto" w:fill="E5F5FF"/>
          </w:tcPr>
          <w:p>
            <w:pPr>
              <w:pStyle w:val="BDOITable"/>
            </w:pPr>
            <w:r>
              <w:rPr>
                <w:sz w:val="15"/>
              </w:rPr>
              <w:t>p.104</w:t>
            </w:r>
          </w:p>
        </w:tc>
        <w:tc>
          <w:tcPr>
            <w:tcW w:type="dxa" w:w="1464"/>
            <w:tcMar>
              <w:top w:w="50" w:type="dxa"/>
              <w:bottom w:w="50" w:type="dxa"/>
              <w:left w:w="90" w:type="dxa"/>
              <w:right w:w="90" w:type="dxa"/>
            </w:tcMar>
            <w:shd w:val="clear" w:color="auto" w:fill="E5F5FF"/>
          </w:tcPr>
          <w:p>
            <w:pPr>
              <w:pStyle w:val="BDOITable"/>
            </w:pPr>
            <w:r>
              <w:rPr>
                <w:sz w:val="15"/>
              </w:rPr>
              <w:t>FR-RN-051</w:t>
            </w:r>
          </w:p>
        </w:tc>
        <w:tc>
          <w:tcPr>
            <w:tcW w:type="dxa" w:w="2379"/>
            <w:tcMar>
              <w:top w:w="50" w:type="dxa"/>
              <w:bottom w:w="50" w:type="dxa"/>
              <w:left w:w="90" w:type="dxa"/>
              <w:right w:w="90" w:type="dxa"/>
            </w:tcMar>
            <w:shd w:val="clear" w:color="auto" w:fill="E5F5FF"/>
          </w:tcPr>
          <w:p>
            <w:pPr>
              <w:pStyle w:val="BDOITable"/>
            </w:pPr>
            <w:r>
              <w:rPr>
                <w:sz w:val="15"/>
              </w:rPr>
              <w:t>TC-RN-051.1, 051.2, 051.3, 051.4, 051.5 (8 cases)</w:t>
            </w:r>
          </w:p>
        </w:tc>
      </w:tr>
      <w:tr>
        <w:trPr>
          <w:cantSplit w:val="true"/>
        </w:trPr>
        <w:tc>
          <w:tcPr>
            <w:tcW w:type="dxa" w:w="1510"/>
            <w:tcMar>
              <w:top w:w="50" w:type="dxa"/>
              <w:bottom w:w="50" w:type="dxa"/>
              <w:left w:w="90" w:type="dxa"/>
              <w:right w:w="90" w:type="dxa"/>
            </w:tcMar>
          </w:tcPr>
          <w:p>
            <w:pPr>
              <w:pStyle w:val="BDOITable"/>
            </w:pPr>
            <w:r>
              <w:rPr>
                <w:sz w:val="15"/>
              </w:rPr>
              <w:t>2.001 Log in</w:t>
            </w:r>
          </w:p>
        </w:tc>
        <w:tc>
          <w:tcPr>
            <w:tcW w:type="dxa" w:w="3842"/>
            <w:tcMar>
              <w:top w:w="50" w:type="dxa"/>
              <w:bottom w:w="50" w:type="dxa"/>
              <w:left w:w="90" w:type="dxa"/>
              <w:right w:w="90" w:type="dxa"/>
            </w:tcMar>
          </w:tcPr>
          <w:p>
            <w:pPr>
              <w:pStyle w:val="BDOITable"/>
            </w:pPr>
            <w:r>
              <w:rPr>
                <w:sz w:val="15"/>
              </w:rPr>
              <w:t>2.001.1, 2.001.1.1, 2.001.1.2, 2.001.1.3</w:t>
            </w:r>
          </w:p>
        </w:tc>
        <w:tc>
          <w:tcPr>
            <w:tcW w:type="dxa" w:w="778"/>
            <w:tcMar>
              <w:top w:w="50" w:type="dxa"/>
              <w:bottom w:w="50" w:type="dxa"/>
              <w:left w:w="90" w:type="dxa"/>
              <w:right w:w="90" w:type="dxa"/>
            </w:tcMar>
          </w:tcPr>
          <w:p>
            <w:pPr>
              <w:pStyle w:val="BDOITable"/>
            </w:pPr>
            <w:r>
              <w:rPr>
                <w:sz w:val="15"/>
              </w:rPr>
              <w:t>p.104-105</w:t>
            </w:r>
          </w:p>
        </w:tc>
        <w:tc>
          <w:tcPr>
            <w:tcW w:type="dxa" w:w="1464"/>
            <w:tcMar>
              <w:top w:w="50" w:type="dxa"/>
              <w:bottom w:w="50" w:type="dxa"/>
              <w:left w:w="90" w:type="dxa"/>
              <w:right w:w="90" w:type="dxa"/>
            </w:tcMar>
          </w:tcPr>
          <w:p>
            <w:pPr>
              <w:pStyle w:val="BDOITable"/>
            </w:pPr>
            <w:r>
              <w:rPr>
                <w:sz w:val="15"/>
              </w:rPr>
              <w:t>FR-RN-001</w:t>
            </w:r>
          </w:p>
        </w:tc>
        <w:tc>
          <w:tcPr>
            <w:tcW w:type="dxa" w:w="2379"/>
            <w:tcMar>
              <w:top w:w="50" w:type="dxa"/>
              <w:bottom w:w="50" w:type="dxa"/>
              <w:left w:w="90" w:type="dxa"/>
              <w:right w:w="90" w:type="dxa"/>
            </w:tcMar>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2.002 Open in several tabs</w:t>
            </w:r>
          </w:p>
        </w:tc>
        <w:tc>
          <w:tcPr>
            <w:tcW w:type="dxa" w:w="3842"/>
            <w:tcMar>
              <w:top w:w="50" w:type="dxa"/>
              <w:bottom w:w="50" w:type="dxa"/>
              <w:left w:w="90" w:type="dxa"/>
              <w:right w:w="90" w:type="dxa"/>
            </w:tcMar>
            <w:shd w:val="clear" w:color="auto" w:fill="E5F5FF"/>
          </w:tcPr>
          <w:p>
            <w:pPr>
              <w:pStyle w:val="BDOITable"/>
            </w:pPr>
            <w:r>
              <w:rPr>
                <w:sz w:val="15"/>
              </w:rPr>
              <w:t>2.002.1</w:t>
            </w:r>
          </w:p>
        </w:tc>
        <w:tc>
          <w:tcPr>
            <w:tcW w:type="dxa" w:w="778"/>
            <w:tcMar>
              <w:top w:w="50" w:type="dxa"/>
              <w:bottom w:w="50" w:type="dxa"/>
              <w:left w:w="90" w:type="dxa"/>
              <w:right w:w="90" w:type="dxa"/>
            </w:tcMar>
            <w:shd w:val="clear" w:color="auto" w:fill="E5F5FF"/>
          </w:tcPr>
          <w:p>
            <w:pPr>
              <w:pStyle w:val="BDOITable"/>
            </w:pPr>
            <w:r>
              <w:rPr>
                <w:sz w:val="15"/>
              </w:rPr>
              <w:t>p.105</w:t>
            </w:r>
          </w:p>
        </w:tc>
        <w:tc>
          <w:tcPr>
            <w:tcW w:type="dxa" w:w="1464"/>
            <w:tcMar>
              <w:top w:w="50" w:type="dxa"/>
              <w:bottom w:w="50" w:type="dxa"/>
              <w:left w:w="90" w:type="dxa"/>
              <w:right w:w="90" w:type="dxa"/>
            </w:tcMar>
            <w:shd w:val="clear" w:color="auto" w:fill="E5F5FF"/>
          </w:tcPr>
          <w:p>
            <w:pPr>
              <w:pStyle w:val="BDOITable"/>
            </w:pPr>
            <w:r>
              <w:rPr>
                <w:sz w:val="15"/>
              </w:rPr>
              <w:t>FR-RN-001</w:t>
            </w:r>
          </w:p>
        </w:tc>
        <w:tc>
          <w:tcPr>
            <w:tcW w:type="dxa" w:w="2379"/>
            <w:tcMar>
              <w:top w:w="50" w:type="dxa"/>
              <w:bottom w:w="50" w:type="dxa"/>
              <w:left w:w="90" w:type="dxa"/>
              <w:right w:w="90" w:type="dxa"/>
            </w:tcMar>
            <w:shd w:val="clear" w:color="auto" w:fill="E5F5FF"/>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tcPr>
          <w:p>
            <w:pPr>
              <w:pStyle w:val="BDOITable"/>
            </w:pPr>
            <w:r>
              <w:rPr>
                <w:sz w:val="15"/>
              </w:rPr>
              <w:t>2.003 View accounts for disposition</w:t>
            </w:r>
          </w:p>
        </w:tc>
        <w:tc>
          <w:tcPr>
            <w:tcW w:type="dxa" w:w="3842"/>
            <w:tcMar>
              <w:top w:w="50" w:type="dxa"/>
              <w:bottom w:w="50" w:type="dxa"/>
              <w:left w:w="90" w:type="dxa"/>
              <w:right w:w="90" w:type="dxa"/>
            </w:tcMar>
          </w:tcPr>
          <w:p>
            <w:pPr>
              <w:pStyle w:val="BDOITable"/>
            </w:pPr>
            <w:r>
              <w:rPr>
                <w:sz w:val="15"/>
              </w:rPr>
              <w:t>2.003.1, 2.003.1.1</w:t>
            </w:r>
          </w:p>
        </w:tc>
        <w:tc>
          <w:tcPr>
            <w:tcW w:type="dxa" w:w="778"/>
            <w:tcMar>
              <w:top w:w="50" w:type="dxa"/>
              <w:bottom w:w="50" w:type="dxa"/>
              <w:left w:w="90" w:type="dxa"/>
              <w:right w:w="90" w:type="dxa"/>
            </w:tcMar>
          </w:tcPr>
          <w:p>
            <w:pPr>
              <w:pStyle w:val="BDOITable"/>
            </w:pPr>
            <w:r>
              <w:rPr>
                <w:sz w:val="15"/>
              </w:rPr>
              <w:t>p.105</w:t>
            </w:r>
          </w:p>
        </w:tc>
        <w:tc>
          <w:tcPr>
            <w:tcW w:type="dxa" w:w="1464"/>
            <w:tcMar>
              <w:top w:w="50" w:type="dxa"/>
              <w:bottom w:w="50" w:type="dxa"/>
              <w:left w:w="90" w:type="dxa"/>
              <w:right w:w="90" w:type="dxa"/>
            </w:tcMar>
          </w:tcPr>
          <w:p>
            <w:pPr>
              <w:pStyle w:val="BDOITable"/>
            </w:pPr>
            <w:r>
              <w:rPr>
                <w:sz w:val="15"/>
              </w:rPr>
              <w:t>FR-RN-040</w:t>
            </w:r>
          </w:p>
        </w:tc>
        <w:tc>
          <w:tcPr>
            <w:tcW w:type="dxa" w:w="2379"/>
            <w:tcMar>
              <w:top w:w="50" w:type="dxa"/>
              <w:bottom w:w="50" w:type="dxa"/>
              <w:left w:w="90" w:type="dxa"/>
              <w:right w:w="90" w:type="dxa"/>
            </w:tcMar>
          </w:tcPr>
          <w:p>
            <w:pPr>
              <w:pStyle w:val="BDOITable"/>
            </w:pPr>
            <w:r>
              <w:rPr>
                <w:sz w:val="15"/>
              </w:rPr>
              <w:t>TC-RN-040.1, 040.2, 040.3, 040.4, 040.5 (7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2.003.1.2</w:t>
            </w:r>
          </w:p>
        </w:tc>
        <w:tc>
          <w:tcPr>
            <w:tcW w:type="dxa" w:w="778"/>
            <w:tcMar>
              <w:top w:w="50" w:type="dxa"/>
              <w:bottom w:w="50" w:type="dxa"/>
              <w:left w:w="90" w:type="dxa"/>
              <w:right w:w="90" w:type="dxa"/>
            </w:tcMar>
            <w:shd w:val="clear" w:color="auto" w:fill="E5F5FF"/>
          </w:tcPr>
          <w:p>
            <w:pPr>
              <w:pStyle w:val="BDOITable"/>
            </w:pPr>
            <w:r>
              <w:rPr>
                <w:sz w:val="15"/>
              </w:rPr>
              <w:t>p.105</w:t>
            </w:r>
          </w:p>
        </w:tc>
        <w:tc>
          <w:tcPr>
            <w:tcW w:type="dxa" w:w="1464"/>
            <w:tcMar>
              <w:top w:w="50" w:type="dxa"/>
              <w:bottom w:w="50" w:type="dxa"/>
              <w:left w:w="90" w:type="dxa"/>
              <w:right w:w="90" w:type="dxa"/>
            </w:tcMar>
            <w:shd w:val="clear" w:color="auto" w:fill="E5F5FF"/>
          </w:tcPr>
          <w:p>
            <w:pPr>
              <w:pStyle w:val="BDOITable"/>
            </w:pPr>
            <w:r>
              <w:rPr>
                <w:sz w:val="15"/>
              </w:rPr>
              <w:t>FR-RN-040, FR-RN-041</w:t>
            </w:r>
          </w:p>
        </w:tc>
        <w:tc>
          <w:tcPr>
            <w:tcW w:type="dxa" w:w="2379"/>
            <w:tcMar>
              <w:top w:w="50" w:type="dxa"/>
              <w:bottom w:w="50" w:type="dxa"/>
              <w:left w:w="90" w:type="dxa"/>
              <w:right w:w="90" w:type="dxa"/>
            </w:tcMar>
            <w:shd w:val="clear" w:color="auto" w:fill="E5F5FF"/>
          </w:tcPr>
          <w:p>
            <w:pPr>
              <w:pStyle w:val="BDOITable"/>
            </w:pPr>
            <w:r>
              <w:rPr>
                <w:sz w:val="15"/>
              </w:rPr>
              <w:t>TC-RN-040.1, 040.2, 040.3, 040.4, 040.5, 041.1, 041.2, 041.3, 041.4 (15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2.003.1.3, 2.003.1.4, 2.003.1.5</w:t>
            </w:r>
          </w:p>
        </w:tc>
        <w:tc>
          <w:tcPr>
            <w:tcW w:type="dxa" w:w="778"/>
            <w:tcMar>
              <w:top w:w="50" w:type="dxa"/>
              <w:bottom w:w="50" w:type="dxa"/>
              <w:left w:w="90" w:type="dxa"/>
              <w:right w:w="90" w:type="dxa"/>
            </w:tcMar>
          </w:tcPr>
          <w:p>
            <w:pPr>
              <w:pStyle w:val="BDOITable"/>
            </w:pPr>
            <w:r>
              <w:rPr>
                <w:sz w:val="15"/>
              </w:rPr>
              <w:t>p.105-106</w:t>
            </w:r>
          </w:p>
        </w:tc>
        <w:tc>
          <w:tcPr>
            <w:tcW w:type="dxa" w:w="1464"/>
            <w:tcMar>
              <w:top w:w="50" w:type="dxa"/>
              <w:bottom w:w="50" w:type="dxa"/>
              <w:left w:w="90" w:type="dxa"/>
              <w:right w:w="90" w:type="dxa"/>
            </w:tcMar>
          </w:tcPr>
          <w:p>
            <w:pPr>
              <w:pStyle w:val="BDOITable"/>
            </w:pPr>
            <w:r>
              <w:rPr>
                <w:sz w:val="15"/>
              </w:rPr>
              <w:t>FR-RN-040</w:t>
            </w:r>
          </w:p>
        </w:tc>
        <w:tc>
          <w:tcPr>
            <w:tcW w:type="dxa" w:w="2379"/>
            <w:tcMar>
              <w:top w:w="50" w:type="dxa"/>
              <w:bottom w:w="50" w:type="dxa"/>
              <w:left w:w="90" w:type="dxa"/>
              <w:right w:w="90" w:type="dxa"/>
            </w:tcMar>
          </w:tcPr>
          <w:p>
            <w:pPr>
              <w:pStyle w:val="BDOITable"/>
            </w:pPr>
            <w:r>
              <w:rPr>
                <w:sz w:val="15"/>
              </w:rPr>
              <w:t>TC-RN-040.1, 040.2, 040.3, 040.4, 040.5 (7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2.003.1.6</w:t>
            </w:r>
          </w:p>
        </w:tc>
        <w:tc>
          <w:tcPr>
            <w:tcW w:type="dxa" w:w="778"/>
            <w:tcMar>
              <w:top w:w="50" w:type="dxa"/>
              <w:bottom w:w="50" w:type="dxa"/>
              <w:left w:w="90" w:type="dxa"/>
              <w:right w:w="90" w:type="dxa"/>
            </w:tcMar>
            <w:shd w:val="clear" w:color="auto" w:fill="E5F5FF"/>
          </w:tcPr>
          <w:p>
            <w:pPr>
              <w:pStyle w:val="BDOITable"/>
            </w:pPr>
            <w:r>
              <w:rPr>
                <w:sz w:val="15"/>
              </w:rPr>
              <w:t>p.106</w:t>
            </w:r>
          </w:p>
        </w:tc>
        <w:tc>
          <w:tcPr>
            <w:tcW w:type="dxa" w:w="1464"/>
            <w:tcMar>
              <w:top w:w="50" w:type="dxa"/>
              <w:bottom w:w="50" w:type="dxa"/>
              <w:left w:w="90" w:type="dxa"/>
              <w:right w:w="90" w:type="dxa"/>
            </w:tcMar>
            <w:shd w:val="clear" w:color="auto" w:fill="E5F5FF"/>
          </w:tcPr>
          <w:p>
            <w:pPr>
              <w:pStyle w:val="BDOITable"/>
            </w:pPr>
            <w:r>
              <w:rPr>
                <w:sz w:val="15"/>
              </w:rPr>
              <w:t>OUT (p.60)</w:t>
            </w:r>
          </w:p>
        </w:tc>
        <w:tc>
          <w:tcPr>
            <w:tcW w:type="dxa" w:w="237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2.003.2, 2.003.3, 2.003.3.1, 2.003.3.2</w:t>
            </w:r>
          </w:p>
        </w:tc>
        <w:tc>
          <w:tcPr>
            <w:tcW w:type="dxa" w:w="778"/>
            <w:tcMar>
              <w:top w:w="50" w:type="dxa"/>
              <w:bottom w:w="50" w:type="dxa"/>
              <w:left w:w="90" w:type="dxa"/>
              <w:right w:w="90" w:type="dxa"/>
            </w:tcMar>
          </w:tcPr>
          <w:p>
            <w:pPr>
              <w:pStyle w:val="BDOITable"/>
            </w:pPr>
            <w:r>
              <w:rPr>
                <w:sz w:val="15"/>
              </w:rPr>
              <w:t>p.106</w:t>
            </w:r>
          </w:p>
        </w:tc>
        <w:tc>
          <w:tcPr>
            <w:tcW w:type="dxa" w:w="1464"/>
            <w:tcMar>
              <w:top w:w="50" w:type="dxa"/>
              <w:bottom w:w="50" w:type="dxa"/>
              <w:left w:w="90" w:type="dxa"/>
              <w:right w:w="90" w:type="dxa"/>
            </w:tcMar>
          </w:tcPr>
          <w:p>
            <w:pPr>
              <w:pStyle w:val="BDOITable"/>
            </w:pPr>
            <w:r>
              <w:rPr>
                <w:sz w:val="15"/>
              </w:rPr>
              <w:t>FR-RN-041</w:t>
            </w:r>
          </w:p>
        </w:tc>
        <w:tc>
          <w:tcPr>
            <w:tcW w:type="dxa" w:w="2379"/>
            <w:tcMar>
              <w:top w:w="50" w:type="dxa"/>
              <w:bottom w:w="50" w:type="dxa"/>
              <w:left w:w="90" w:type="dxa"/>
              <w:right w:w="90" w:type="dxa"/>
            </w:tcMar>
          </w:tcPr>
          <w:p>
            <w:pPr>
              <w:pStyle w:val="BDOITable"/>
            </w:pPr>
            <w:r>
              <w:rPr>
                <w:sz w:val="15"/>
              </w:rPr>
              <w:t>TC-RN-041.1, 041.2, 041.3, 041.4 (8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2.004 Provide disposition</w:t>
            </w:r>
          </w:p>
        </w:tc>
        <w:tc>
          <w:tcPr>
            <w:tcW w:type="dxa" w:w="3842"/>
            <w:tcMar>
              <w:top w:w="50" w:type="dxa"/>
              <w:bottom w:w="50" w:type="dxa"/>
              <w:left w:w="90" w:type="dxa"/>
              <w:right w:w="90" w:type="dxa"/>
            </w:tcMar>
            <w:shd w:val="clear" w:color="auto" w:fill="E5F5FF"/>
          </w:tcPr>
          <w:p>
            <w:pPr>
              <w:pStyle w:val="BDOITable"/>
            </w:pPr>
            <w:r>
              <w:rPr>
                <w:sz w:val="15"/>
              </w:rPr>
              <w:t>2.004.1, 2.004.2, 2.004.3, 2.004.3.1, 2.004.3.2, 2.004.3.3, 2.004.3.4, 2.004.3.5, 2.004.4, 2.004.4.1, 2.004.4.2, 2.004.4.3, 2.004.4.4, 2.004.4.5, 2.004.4.6, 2.004.4.7</w:t>
            </w:r>
          </w:p>
        </w:tc>
        <w:tc>
          <w:tcPr>
            <w:tcW w:type="dxa" w:w="778"/>
            <w:tcMar>
              <w:top w:w="50" w:type="dxa"/>
              <w:bottom w:w="50" w:type="dxa"/>
              <w:left w:w="90" w:type="dxa"/>
              <w:right w:w="90" w:type="dxa"/>
            </w:tcMar>
            <w:shd w:val="clear" w:color="auto" w:fill="E5F5FF"/>
          </w:tcPr>
          <w:p>
            <w:pPr>
              <w:pStyle w:val="BDOITable"/>
            </w:pPr>
            <w:r>
              <w:rPr>
                <w:sz w:val="15"/>
              </w:rPr>
              <w:t>p.106-109</w:t>
            </w:r>
          </w:p>
        </w:tc>
        <w:tc>
          <w:tcPr>
            <w:tcW w:type="dxa" w:w="1464"/>
            <w:tcMar>
              <w:top w:w="50" w:type="dxa"/>
              <w:bottom w:w="50" w:type="dxa"/>
              <w:left w:w="90" w:type="dxa"/>
              <w:right w:w="90" w:type="dxa"/>
            </w:tcMar>
            <w:shd w:val="clear" w:color="auto" w:fill="E5F5FF"/>
          </w:tcPr>
          <w:p>
            <w:pPr>
              <w:pStyle w:val="BDOITable"/>
            </w:pPr>
            <w:r>
              <w:rPr>
                <w:sz w:val="15"/>
              </w:rPr>
              <w:t>FR-RN-043</w:t>
            </w:r>
          </w:p>
        </w:tc>
        <w:tc>
          <w:tcPr>
            <w:tcW w:type="dxa" w:w="2379"/>
            <w:tcMar>
              <w:top w:w="50" w:type="dxa"/>
              <w:bottom w:w="50" w:type="dxa"/>
              <w:left w:w="90" w:type="dxa"/>
              <w:right w:w="90" w:type="dxa"/>
            </w:tcMar>
            <w:shd w:val="clear" w:color="auto" w:fill="E5F5FF"/>
          </w:tcPr>
          <w:p>
            <w:pPr>
              <w:pStyle w:val="BDOITable"/>
            </w:pPr>
            <w:r>
              <w:rPr>
                <w:sz w:val="15"/>
              </w:rPr>
              <w:t>TC-RN-043.1, 043.2, 043.3, 043.4, 043.5 (10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2.004.4.8</w:t>
            </w:r>
          </w:p>
        </w:tc>
        <w:tc>
          <w:tcPr>
            <w:tcW w:type="dxa" w:w="778"/>
            <w:tcMar>
              <w:top w:w="50" w:type="dxa"/>
              <w:bottom w:w="50" w:type="dxa"/>
              <w:left w:w="90" w:type="dxa"/>
              <w:right w:w="90" w:type="dxa"/>
            </w:tcMar>
          </w:tcPr>
          <w:p>
            <w:pPr>
              <w:pStyle w:val="BDOITable"/>
            </w:pPr>
            <w:r>
              <w:rPr>
                <w:sz w:val="15"/>
              </w:rPr>
              <w:t>p.109</w:t>
            </w:r>
          </w:p>
        </w:tc>
        <w:tc>
          <w:tcPr>
            <w:tcW w:type="dxa" w:w="1464"/>
            <w:tcMar>
              <w:top w:w="50" w:type="dxa"/>
              <w:bottom w:w="50" w:type="dxa"/>
              <w:left w:w="90" w:type="dxa"/>
              <w:right w:w="90" w:type="dxa"/>
            </w:tcMar>
          </w:tcPr>
          <w:p>
            <w:pPr>
              <w:pStyle w:val="BDOITable"/>
            </w:pPr>
            <w:r>
              <w:rPr>
                <w:sz w:val="15"/>
              </w:rPr>
              <w:t>FR-RN-043, FR-RN-031</w:t>
            </w:r>
          </w:p>
        </w:tc>
        <w:tc>
          <w:tcPr>
            <w:tcW w:type="dxa" w:w="2379"/>
            <w:tcMar>
              <w:top w:w="50" w:type="dxa"/>
              <w:bottom w:w="50" w:type="dxa"/>
              <w:left w:w="90" w:type="dxa"/>
              <w:right w:w="90" w:type="dxa"/>
            </w:tcMar>
          </w:tcPr>
          <w:p>
            <w:pPr>
              <w:pStyle w:val="BDOITable"/>
            </w:pPr>
            <w:r>
              <w:rPr>
                <w:sz w:val="15"/>
              </w:rPr>
              <w:t>TC-RN-031.1, 031.2, 031.3, 031.4, 043.1, 043.2, 043.3, 043.4, 043.5 (17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2.004.4.9, 2.004.4.10, 2.004.5, 2.004.5.1, 2.004.5.2, 2.004.5.3</w:t>
            </w:r>
          </w:p>
        </w:tc>
        <w:tc>
          <w:tcPr>
            <w:tcW w:type="dxa" w:w="778"/>
            <w:tcMar>
              <w:top w:w="50" w:type="dxa"/>
              <w:bottom w:w="50" w:type="dxa"/>
              <w:left w:w="90" w:type="dxa"/>
              <w:right w:w="90" w:type="dxa"/>
            </w:tcMar>
            <w:shd w:val="clear" w:color="auto" w:fill="E5F5FF"/>
          </w:tcPr>
          <w:p>
            <w:pPr>
              <w:pStyle w:val="BDOITable"/>
            </w:pPr>
            <w:r>
              <w:rPr>
                <w:sz w:val="15"/>
              </w:rPr>
              <w:t>p.109-110</w:t>
            </w:r>
          </w:p>
        </w:tc>
        <w:tc>
          <w:tcPr>
            <w:tcW w:type="dxa" w:w="1464"/>
            <w:tcMar>
              <w:top w:w="50" w:type="dxa"/>
              <w:bottom w:w="50" w:type="dxa"/>
              <w:left w:w="90" w:type="dxa"/>
              <w:right w:w="90" w:type="dxa"/>
            </w:tcMar>
            <w:shd w:val="clear" w:color="auto" w:fill="E5F5FF"/>
          </w:tcPr>
          <w:p>
            <w:pPr>
              <w:pStyle w:val="BDOITable"/>
            </w:pPr>
            <w:r>
              <w:rPr>
                <w:sz w:val="15"/>
              </w:rPr>
              <w:t>FR-RN-043</w:t>
            </w:r>
          </w:p>
        </w:tc>
        <w:tc>
          <w:tcPr>
            <w:tcW w:type="dxa" w:w="2379"/>
            <w:tcMar>
              <w:top w:w="50" w:type="dxa"/>
              <w:bottom w:w="50" w:type="dxa"/>
              <w:left w:w="90" w:type="dxa"/>
              <w:right w:w="90" w:type="dxa"/>
            </w:tcMar>
            <w:shd w:val="clear" w:color="auto" w:fill="E5F5FF"/>
          </w:tcPr>
          <w:p>
            <w:pPr>
              <w:pStyle w:val="BDOITable"/>
            </w:pPr>
            <w:r>
              <w:rPr>
                <w:sz w:val="15"/>
              </w:rPr>
              <w:t>TC-RN-043.1, 043.2, 043.3, 043.4, 043.5 (10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2.004.6, 2.004.7, 2.004.8</w:t>
            </w:r>
          </w:p>
        </w:tc>
        <w:tc>
          <w:tcPr>
            <w:tcW w:type="dxa" w:w="778"/>
            <w:tcMar>
              <w:top w:w="50" w:type="dxa"/>
              <w:bottom w:w="50" w:type="dxa"/>
              <w:left w:w="90" w:type="dxa"/>
              <w:right w:w="90" w:type="dxa"/>
            </w:tcMar>
          </w:tcPr>
          <w:p>
            <w:pPr>
              <w:pStyle w:val="BDOITable"/>
            </w:pPr>
            <w:r>
              <w:rPr>
                <w:sz w:val="15"/>
              </w:rPr>
              <w:t>p.110</w:t>
            </w:r>
          </w:p>
        </w:tc>
        <w:tc>
          <w:tcPr>
            <w:tcW w:type="dxa" w:w="1464"/>
            <w:tcMar>
              <w:top w:w="50" w:type="dxa"/>
              <w:bottom w:w="50" w:type="dxa"/>
              <w:left w:w="90" w:type="dxa"/>
              <w:right w:w="90" w:type="dxa"/>
            </w:tcMar>
          </w:tcPr>
          <w:p>
            <w:pPr>
              <w:pStyle w:val="BDOITable"/>
            </w:pPr>
            <w:r>
              <w:rPr>
                <w:sz w:val="15"/>
              </w:rPr>
              <w:t>FR-RN-044</w:t>
            </w:r>
          </w:p>
        </w:tc>
        <w:tc>
          <w:tcPr>
            <w:tcW w:type="dxa" w:w="2379"/>
            <w:tcMar>
              <w:top w:w="50" w:type="dxa"/>
              <w:bottom w:w="50" w:type="dxa"/>
              <w:left w:w="90" w:type="dxa"/>
              <w:right w:w="90" w:type="dxa"/>
            </w:tcMar>
          </w:tcPr>
          <w:p>
            <w:pPr>
              <w:pStyle w:val="BDOITable"/>
            </w:pPr>
            <w:r>
              <w:rPr>
                <w:sz w:val="15"/>
              </w:rPr>
              <w:t>TC-RN-044.1, 044.2 (5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2.004.9</w:t>
            </w:r>
          </w:p>
        </w:tc>
        <w:tc>
          <w:tcPr>
            <w:tcW w:type="dxa" w:w="778"/>
            <w:tcMar>
              <w:top w:w="50" w:type="dxa"/>
              <w:bottom w:w="50" w:type="dxa"/>
              <w:left w:w="90" w:type="dxa"/>
              <w:right w:w="90" w:type="dxa"/>
            </w:tcMar>
            <w:shd w:val="clear" w:color="auto" w:fill="E5F5FF"/>
          </w:tcPr>
          <w:p>
            <w:pPr>
              <w:pStyle w:val="BDOITable"/>
            </w:pPr>
            <w:r>
              <w:rPr>
                <w:sz w:val="15"/>
              </w:rPr>
              <w:t>p.110</w:t>
            </w:r>
          </w:p>
        </w:tc>
        <w:tc>
          <w:tcPr>
            <w:tcW w:type="dxa" w:w="1464"/>
            <w:tcMar>
              <w:top w:w="50" w:type="dxa"/>
              <w:bottom w:w="50" w:type="dxa"/>
              <w:left w:w="90" w:type="dxa"/>
              <w:right w:w="90" w:type="dxa"/>
            </w:tcMar>
            <w:shd w:val="clear" w:color="auto" w:fill="E5F5FF"/>
          </w:tcPr>
          <w:p>
            <w:pPr>
              <w:pStyle w:val="BDOITable"/>
            </w:pPr>
            <w:r>
              <w:rPr>
                <w:sz w:val="15"/>
              </w:rPr>
              <w:t>FR-RN-080</w:t>
            </w:r>
          </w:p>
        </w:tc>
        <w:tc>
          <w:tcPr>
            <w:tcW w:type="dxa" w:w="2379"/>
            <w:tcMar>
              <w:top w:w="50" w:type="dxa"/>
              <w:bottom w:w="50" w:type="dxa"/>
              <w:left w:w="90" w:type="dxa"/>
              <w:right w:w="90" w:type="dxa"/>
            </w:tcMar>
            <w:shd w:val="clear" w:color="auto" w:fill="E5F5FF"/>
          </w:tcPr>
          <w:p>
            <w:pPr>
              <w:pStyle w:val="BDOITable"/>
            </w:pPr>
            <w:r>
              <w:rPr>
                <w:sz w:val="15"/>
              </w:rPr>
              <w:t>TC-RN-080.1, 080.2, 080.3, 080.4, 080.5 (12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2.004.10</w:t>
            </w:r>
          </w:p>
        </w:tc>
        <w:tc>
          <w:tcPr>
            <w:tcW w:type="dxa" w:w="778"/>
            <w:tcMar>
              <w:top w:w="50" w:type="dxa"/>
              <w:bottom w:w="50" w:type="dxa"/>
              <w:left w:w="90" w:type="dxa"/>
              <w:right w:w="90" w:type="dxa"/>
            </w:tcMar>
          </w:tcPr>
          <w:p>
            <w:pPr>
              <w:pStyle w:val="BDOITable"/>
            </w:pPr>
            <w:r>
              <w:rPr>
                <w:sz w:val="15"/>
              </w:rPr>
              <w:t>p.110</w:t>
            </w:r>
          </w:p>
        </w:tc>
        <w:tc>
          <w:tcPr>
            <w:tcW w:type="dxa" w:w="1464"/>
            <w:tcMar>
              <w:top w:w="50" w:type="dxa"/>
              <w:bottom w:w="50" w:type="dxa"/>
              <w:left w:w="90" w:type="dxa"/>
              <w:right w:w="90" w:type="dxa"/>
            </w:tcMar>
          </w:tcPr>
          <w:p>
            <w:pPr>
              <w:pStyle w:val="BDOITable"/>
            </w:pPr>
            <w:r>
              <w:rPr>
                <w:sz w:val="15"/>
              </w:rPr>
              <w:t>FR-RN-047</w:t>
            </w:r>
          </w:p>
        </w:tc>
        <w:tc>
          <w:tcPr>
            <w:tcW w:type="dxa" w:w="2379"/>
            <w:tcMar>
              <w:top w:w="50" w:type="dxa"/>
              <w:bottom w:w="50" w:type="dxa"/>
              <w:left w:w="90" w:type="dxa"/>
              <w:right w:w="90" w:type="dxa"/>
            </w:tcMar>
          </w:tcPr>
          <w:p>
            <w:pPr>
              <w:pStyle w:val="BDOITable"/>
            </w:pPr>
            <w:r>
              <w:rPr>
                <w:sz w:val="15"/>
              </w:rPr>
              <w:t>TC-RN-047.1, 047.2, 047.3 (6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2.005 Transfer account to other units</w:t>
            </w:r>
          </w:p>
        </w:tc>
        <w:tc>
          <w:tcPr>
            <w:tcW w:type="dxa" w:w="3842"/>
            <w:tcMar>
              <w:top w:w="50" w:type="dxa"/>
              <w:bottom w:w="50" w:type="dxa"/>
              <w:left w:w="90" w:type="dxa"/>
              <w:right w:w="90" w:type="dxa"/>
            </w:tcMar>
            <w:shd w:val="clear" w:color="auto" w:fill="E5F5FF"/>
          </w:tcPr>
          <w:p>
            <w:pPr>
              <w:pStyle w:val="BDOITable"/>
            </w:pPr>
            <w:r>
              <w:rPr>
                <w:sz w:val="15"/>
              </w:rPr>
              <w:t>2.005.1, 2.005.2, 2.005.3, 2.005.3.1, 2.005.3.2, 2.005.4, 2.005.5</w:t>
            </w:r>
          </w:p>
        </w:tc>
        <w:tc>
          <w:tcPr>
            <w:tcW w:type="dxa" w:w="778"/>
            <w:tcMar>
              <w:top w:w="50" w:type="dxa"/>
              <w:bottom w:w="50" w:type="dxa"/>
              <w:left w:w="90" w:type="dxa"/>
              <w:right w:w="90" w:type="dxa"/>
            </w:tcMar>
            <w:shd w:val="clear" w:color="auto" w:fill="E5F5FF"/>
          </w:tcPr>
          <w:p>
            <w:pPr>
              <w:pStyle w:val="BDOITable"/>
            </w:pPr>
            <w:r>
              <w:rPr>
                <w:sz w:val="15"/>
              </w:rPr>
              <w:t>p.110-111</w:t>
            </w:r>
          </w:p>
        </w:tc>
        <w:tc>
          <w:tcPr>
            <w:tcW w:type="dxa" w:w="1464"/>
            <w:tcMar>
              <w:top w:w="50" w:type="dxa"/>
              <w:bottom w:w="50" w:type="dxa"/>
              <w:left w:w="90" w:type="dxa"/>
              <w:right w:w="90" w:type="dxa"/>
            </w:tcMar>
            <w:shd w:val="clear" w:color="auto" w:fill="E5F5FF"/>
          </w:tcPr>
          <w:p>
            <w:pPr>
              <w:pStyle w:val="BDOITable"/>
            </w:pPr>
            <w:r>
              <w:rPr>
                <w:sz w:val="15"/>
              </w:rPr>
              <w:t>FR-RN-031</w:t>
            </w:r>
          </w:p>
        </w:tc>
        <w:tc>
          <w:tcPr>
            <w:tcW w:type="dxa" w:w="2379"/>
            <w:tcMar>
              <w:top w:w="50" w:type="dxa"/>
              <w:bottom w:w="50" w:type="dxa"/>
              <w:left w:w="90" w:type="dxa"/>
              <w:right w:w="90" w:type="dxa"/>
            </w:tcMar>
            <w:shd w:val="clear" w:color="auto" w:fill="E5F5FF"/>
          </w:tcPr>
          <w:p>
            <w:pPr>
              <w:pStyle w:val="BDOITable"/>
            </w:pPr>
            <w:r>
              <w:rPr>
                <w:sz w:val="15"/>
              </w:rPr>
              <w:t>TC-RN-031.1, 031.2, 031.3, 031.4 (7 cases)</w:t>
            </w:r>
          </w:p>
        </w:tc>
      </w:tr>
      <w:tr>
        <w:trPr>
          <w:cantSplit w:val="true"/>
        </w:trPr>
        <w:tc>
          <w:tcPr>
            <w:tcW w:type="dxa" w:w="1510"/>
            <w:tcMar>
              <w:top w:w="50" w:type="dxa"/>
              <w:bottom w:w="50" w:type="dxa"/>
              <w:left w:w="90" w:type="dxa"/>
              <w:right w:w="90" w:type="dxa"/>
            </w:tcMar>
          </w:tcPr>
          <w:p>
            <w:pPr>
              <w:pStyle w:val="BDOITable"/>
            </w:pPr>
            <w:r>
              <w:rPr>
                <w:sz w:val="15"/>
              </w:rPr>
              <w:t>2.006 View the list of dispositioned accounts</w:t>
            </w:r>
          </w:p>
        </w:tc>
        <w:tc>
          <w:tcPr>
            <w:tcW w:type="dxa" w:w="3842"/>
            <w:tcMar>
              <w:top w:w="50" w:type="dxa"/>
              <w:bottom w:w="50" w:type="dxa"/>
              <w:left w:w="90" w:type="dxa"/>
              <w:right w:w="90" w:type="dxa"/>
            </w:tcMar>
          </w:tcPr>
          <w:p>
            <w:pPr>
              <w:pStyle w:val="BDOITable"/>
            </w:pPr>
            <w:r>
              <w:rPr>
                <w:sz w:val="15"/>
              </w:rPr>
              <w:t>2.006.1, 2.006.1.1, 2.006.1.1.1, 2.006.1.1.2</w:t>
            </w:r>
          </w:p>
        </w:tc>
        <w:tc>
          <w:tcPr>
            <w:tcW w:type="dxa" w:w="778"/>
            <w:tcMar>
              <w:top w:w="50" w:type="dxa"/>
              <w:bottom w:w="50" w:type="dxa"/>
              <w:left w:w="90" w:type="dxa"/>
              <w:right w:w="90" w:type="dxa"/>
            </w:tcMar>
          </w:tcPr>
          <w:p>
            <w:pPr>
              <w:pStyle w:val="BDOITable"/>
            </w:pPr>
            <w:r>
              <w:rPr>
                <w:sz w:val="15"/>
              </w:rPr>
              <w:t>p.111-112</w:t>
            </w:r>
          </w:p>
        </w:tc>
        <w:tc>
          <w:tcPr>
            <w:tcW w:type="dxa" w:w="1464"/>
            <w:tcMar>
              <w:top w:w="50" w:type="dxa"/>
              <w:bottom w:w="50" w:type="dxa"/>
              <w:left w:w="90" w:type="dxa"/>
              <w:right w:w="90" w:type="dxa"/>
            </w:tcMar>
          </w:tcPr>
          <w:p>
            <w:pPr>
              <w:pStyle w:val="BDOITable"/>
            </w:pPr>
            <w:r>
              <w:rPr>
                <w:sz w:val="15"/>
              </w:rPr>
              <w:t>FR-RN-045</w:t>
            </w:r>
          </w:p>
        </w:tc>
        <w:tc>
          <w:tcPr>
            <w:tcW w:type="dxa" w:w="2379"/>
            <w:tcMar>
              <w:top w:w="50" w:type="dxa"/>
              <w:bottom w:w="50" w:type="dxa"/>
              <w:left w:w="90" w:type="dxa"/>
              <w:right w:w="90" w:type="dxa"/>
            </w:tcMar>
          </w:tcPr>
          <w:p>
            <w:pPr>
              <w:pStyle w:val="BDOITable"/>
            </w:pPr>
            <w:r>
              <w:rPr>
                <w:sz w:val="15"/>
              </w:rPr>
              <w:t>TC-RN-045.1, 045.2, 045.3 (3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2.006.1.2</w:t>
            </w:r>
          </w:p>
        </w:tc>
        <w:tc>
          <w:tcPr>
            <w:tcW w:type="dxa" w:w="778"/>
            <w:tcMar>
              <w:top w:w="50" w:type="dxa"/>
              <w:bottom w:w="50" w:type="dxa"/>
              <w:left w:w="90" w:type="dxa"/>
              <w:right w:w="90" w:type="dxa"/>
            </w:tcMar>
            <w:shd w:val="clear" w:color="auto" w:fill="E5F5FF"/>
          </w:tcPr>
          <w:p>
            <w:pPr>
              <w:pStyle w:val="BDOITable"/>
            </w:pPr>
            <w:r>
              <w:rPr>
                <w:sz w:val="15"/>
              </w:rPr>
              <w:t>p.112</w:t>
            </w:r>
          </w:p>
        </w:tc>
        <w:tc>
          <w:tcPr>
            <w:tcW w:type="dxa" w:w="1464"/>
            <w:tcMar>
              <w:top w:w="50" w:type="dxa"/>
              <w:bottom w:w="50" w:type="dxa"/>
              <w:left w:w="90" w:type="dxa"/>
              <w:right w:w="90" w:type="dxa"/>
            </w:tcMar>
            <w:shd w:val="clear" w:color="auto" w:fill="E5F5FF"/>
          </w:tcPr>
          <w:p>
            <w:pPr>
              <w:pStyle w:val="BDOITable"/>
            </w:pPr>
            <w:r>
              <w:rPr>
                <w:sz w:val="15"/>
              </w:rPr>
              <w:t>OUT (p.60)</w:t>
            </w:r>
          </w:p>
        </w:tc>
        <w:tc>
          <w:tcPr>
            <w:tcW w:type="dxa" w:w="237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2.006.1.3, 2.006.1.4</w:t>
            </w:r>
          </w:p>
        </w:tc>
        <w:tc>
          <w:tcPr>
            <w:tcW w:type="dxa" w:w="778"/>
            <w:tcMar>
              <w:top w:w="50" w:type="dxa"/>
              <w:bottom w:w="50" w:type="dxa"/>
              <w:left w:w="90" w:type="dxa"/>
              <w:right w:w="90" w:type="dxa"/>
            </w:tcMar>
          </w:tcPr>
          <w:p>
            <w:pPr>
              <w:pStyle w:val="BDOITable"/>
            </w:pPr>
            <w:r>
              <w:rPr>
                <w:sz w:val="15"/>
              </w:rPr>
              <w:t>p.112</w:t>
            </w:r>
          </w:p>
        </w:tc>
        <w:tc>
          <w:tcPr>
            <w:tcW w:type="dxa" w:w="1464"/>
            <w:tcMar>
              <w:top w:w="50" w:type="dxa"/>
              <w:bottom w:w="50" w:type="dxa"/>
              <w:left w:w="90" w:type="dxa"/>
              <w:right w:w="90" w:type="dxa"/>
            </w:tcMar>
          </w:tcPr>
          <w:p>
            <w:pPr>
              <w:pStyle w:val="BDOITable"/>
            </w:pPr>
            <w:r>
              <w:rPr>
                <w:sz w:val="15"/>
              </w:rPr>
              <w:t>FR-RN-045</w:t>
            </w:r>
          </w:p>
        </w:tc>
        <w:tc>
          <w:tcPr>
            <w:tcW w:type="dxa" w:w="2379"/>
            <w:tcMar>
              <w:top w:w="50" w:type="dxa"/>
              <w:bottom w:w="50" w:type="dxa"/>
              <w:left w:w="90" w:type="dxa"/>
              <w:right w:w="90" w:type="dxa"/>
            </w:tcMar>
          </w:tcPr>
          <w:p>
            <w:pPr>
              <w:pStyle w:val="BDOITable"/>
            </w:pPr>
            <w:r>
              <w:rPr>
                <w:sz w:val="15"/>
              </w:rPr>
              <w:t>TC-RN-045.1, 045.2, 045.3 (3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2.006.1.5, 2.006.1.5.1, 2.006.1.5.2, 2.006.1.5.3, 2.006.1.6</w:t>
            </w:r>
          </w:p>
        </w:tc>
        <w:tc>
          <w:tcPr>
            <w:tcW w:type="dxa" w:w="778"/>
            <w:tcMar>
              <w:top w:w="50" w:type="dxa"/>
              <w:bottom w:w="50" w:type="dxa"/>
              <w:left w:w="90" w:type="dxa"/>
              <w:right w:w="90" w:type="dxa"/>
            </w:tcMar>
            <w:shd w:val="clear" w:color="auto" w:fill="E5F5FF"/>
          </w:tcPr>
          <w:p>
            <w:pPr>
              <w:pStyle w:val="BDOITable"/>
            </w:pPr>
            <w:r>
              <w:rPr>
                <w:sz w:val="15"/>
              </w:rPr>
              <w:t>p.112-113</w:t>
            </w:r>
          </w:p>
        </w:tc>
        <w:tc>
          <w:tcPr>
            <w:tcW w:type="dxa" w:w="1464"/>
            <w:tcMar>
              <w:top w:w="50" w:type="dxa"/>
              <w:bottom w:w="50" w:type="dxa"/>
              <w:left w:w="90" w:type="dxa"/>
              <w:right w:w="90" w:type="dxa"/>
            </w:tcMar>
            <w:shd w:val="clear" w:color="auto" w:fill="E5F5FF"/>
          </w:tcPr>
          <w:p>
            <w:pPr>
              <w:pStyle w:val="BDOITable"/>
            </w:pPr>
            <w:r>
              <w:rPr>
                <w:sz w:val="15"/>
              </w:rPr>
              <w:t>FR-RN-044</w:t>
            </w:r>
          </w:p>
        </w:tc>
        <w:tc>
          <w:tcPr>
            <w:tcW w:type="dxa" w:w="2379"/>
            <w:tcMar>
              <w:top w:w="50" w:type="dxa"/>
              <w:bottom w:w="50" w:type="dxa"/>
              <w:left w:w="90" w:type="dxa"/>
              <w:right w:w="90" w:type="dxa"/>
            </w:tcMar>
            <w:shd w:val="clear" w:color="auto" w:fill="E5F5FF"/>
          </w:tcPr>
          <w:p>
            <w:pPr>
              <w:pStyle w:val="BDOITable"/>
            </w:pPr>
            <w:r>
              <w:rPr>
                <w:sz w:val="15"/>
              </w:rPr>
              <w:t>TC-RN-044.1, 044.2 (5 cases)</w:t>
            </w:r>
          </w:p>
        </w:tc>
      </w:tr>
      <w:tr>
        <w:trPr>
          <w:cantSplit w:val="true"/>
        </w:trPr>
        <w:tc>
          <w:tcPr>
            <w:tcW w:type="dxa" w:w="1510"/>
            <w:tcMar>
              <w:top w:w="50" w:type="dxa"/>
              <w:bottom w:w="50" w:type="dxa"/>
              <w:left w:w="90" w:type="dxa"/>
              <w:right w:w="90" w:type="dxa"/>
            </w:tcMar>
          </w:tcPr>
          <w:p>
            <w:pPr>
              <w:pStyle w:val="BDOITable"/>
            </w:pPr>
            <w:r>
              <w:rPr>
                <w:sz w:val="15"/>
              </w:rPr>
              <w:t>2.007 Update the returned accounts</w:t>
            </w:r>
          </w:p>
        </w:tc>
        <w:tc>
          <w:tcPr>
            <w:tcW w:type="dxa" w:w="3842"/>
            <w:tcMar>
              <w:top w:w="50" w:type="dxa"/>
              <w:bottom w:w="50" w:type="dxa"/>
              <w:left w:w="90" w:type="dxa"/>
              <w:right w:w="90" w:type="dxa"/>
            </w:tcMar>
          </w:tcPr>
          <w:p>
            <w:pPr>
              <w:pStyle w:val="BDOITable"/>
            </w:pPr>
            <w:r>
              <w:rPr>
                <w:sz w:val="15"/>
              </w:rPr>
              <w:t>2.007.1, 2.007.2, 2.007.3, 2.007.4</w:t>
            </w:r>
          </w:p>
        </w:tc>
        <w:tc>
          <w:tcPr>
            <w:tcW w:type="dxa" w:w="778"/>
            <w:tcMar>
              <w:top w:w="50" w:type="dxa"/>
              <w:bottom w:w="50" w:type="dxa"/>
              <w:left w:w="90" w:type="dxa"/>
              <w:right w:w="90" w:type="dxa"/>
            </w:tcMar>
          </w:tcPr>
          <w:p>
            <w:pPr>
              <w:pStyle w:val="BDOITable"/>
            </w:pPr>
            <w:r>
              <w:rPr>
                <w:sz w:val="15"/>
              </w:rPr>
              <w:t>p.113</w:t>
            </w:r>
          </w:p>
        </w:tc>
        <w:tc>
          <w:tcPr>
            <w:tcW w:type="dxa" w:w="1464"/>
            <w:tcMar>
              <w:top w:w="50" w:type="dxa"/>
              <w:bottom w:w="50" w:type="dxa"/>
              <w:left w:w="90" w:type="dxa"/>
              <w:right w:w="90" w:type="dxa"/>
            </w:tcMar>
          </w:tcPr>
          <w:p>
            <w:pPr>
              <w:pStyle w:val="BDOITable"/>
            </w:pPr>
            <w:r>
              <w:rPr>
                <w:sz w:val="15"/>
              </w:rPr>
              <w:t>FR-RN-046</w:t>
            </w:r>
          </w:p>
        </w:tc>
        <w:tc>
          <w:tcPr>
            <w:tcW w:type="dxa" w:w="2379"/>
            <w:tcMar>
              <w:top w:w="50" w:type="dxa"/>
              <w:bottom w:w="50" w:type="dxa"/>
              <w:left w:w="90" w:type="dxa"/>
              <w:right w:w="90" w:type="dxa"/>
            </w:tcMar>
          </w:tcPr>
          <w:p>
            <w:pPr>
              <w:pStyle w:val="BDOITable"/>
            </w:pPr>
            <w:r>
              <w:rPr>
                <w:sz w:val="15"/>
              </w:rPr>
              <w:t>TC-RN-046.1, 046.2, 046.3 (4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2.007.4.1</w:t>
            </w:r>
          </w:p>
        </w:tc>
        <w:tc>
          <w:tcPr>
            <w:tcW w:type="dxa" w:w="778"/>
            <w:tcMar>
              <w:top w:w="50" w:type="dxa"/>
              <w:bottom w:w="50" w:type="dxa"/>
              <w:left w:w="90" w:type="dxa"/>
              <w:right w:w="90" w:type="dxa"/>
            </w:tcMar>
            <w:shd w:val="clear" w:color="auto" w:fill="E5F5FF"/>
          </w:tcPr>
          <w:p>
            <w:pPr>
              <w:pStyle w:val="BDOITable"/>
            </w:pPr>
            <w:r>
              <w:rPr>
                <w:sz w:val="15"/>
              </w:rPr>
              <w:t>p.114</w:t>
            </w:r>
          </w:p>
        </w:tc>
        <w:tc>
          <w:tcPr>
            <w:tcW w:type="dxa" w:w="1464"/>
            <w:tcMar>
              <w:top w:w="50" w:type="dxa"/>
              <w:bottom w:w="50" w:type="dxa"/>
              <w:left w:w="90" w:type="dxa"/>
              <w:right w:w="90" w:type="dxa"/>
            </w:tcMar>
            <w:shd w:val="clear" w:color="auto" w:fill="E5F5FF"/>
          </w:tcPr>
          <w:p>
            <w:pPr>
              <w:pStyle w:val="BDOITable"/>
            </w:pPr>
            <w:r>
              <w:rPr>
                <w:sz w:val="15"/>
              </w:rPr>
              <w:t>OUT (p.60)</w:t>
            </w:r>
          </w:p>
        </w:tc>
        <w:tc>
          <w:tcPr>
            <w:tcW w:type="dxa" w:w="237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2.007.4.2, 2.007.4.3, 2.007.4.4, 2.007.4.5, 2.007.4.6, 2.007.4.7, 2.007.5</w:t>
            </w:r>
          </w:p>
        </w:tc>
        <w:tc>
          <w:tcPr>
            <w:tcW w:type="dxa" w:w="778"/>
            <w:tcMar>
              <w:top w:w="50" w:type="dxa"/>
              <w:bottom w:w="50" w:type="dxa"/>
              <w:left w:w="90" w:type="dxa"/>
              <w:right w:w="90" w:type="dxa"/>
            </w:tcMar>
          </w:tcPr>
          <w:p>
            <w:pPr>
              <w:pStyle w:val="BDOITable"/>
            </w:pPr>
            <w:r>
              <w:rPr>
                <w:sz w:val="15"/>
              </w:rPr>
              <w:t>p.114</w:t>
            </w:r>
          </w:p>
        </w:tc>
        <w:tc>
          <w:tcPr>
            <w:tcW w:type="dxa" w:w="1464"/>
            <w:tcMar>
              <w:top w:w="50" w:type="dxa"/>
              <w:bottom w:w="50" w:type="dxa"/>
              <w:left w:w="90" w:type="dxa"/>
              <w:right w:w="90" w:type="dxa"/>
            </w:tcMar>
          </w:tcPr>
          <w:p>
            <w:pPr>
              <w:pStyle w:val="BDOITable"/>
            </w:pPr>
            <w:r>
              <w:rPr>
                <w:sz w:val="15"/>
              </w:rPr>
              <w:t>FR-RN-046</w:t>
            </w:r>
          </w:p>
        </w:tc>
        <w:tc>
          <w:tcPr>
            <w:tcW w:type="dxa" w:w="2379"/>
            <w:tcMar>
              <w:top w:w="50" w:type="dxa"/>
              <w:bottom w:w="50" w:type="dxa"/>
              <w:left w:w="90" w:type="dxa"/>
              <w:right w:w="90" w:type="dxa"/>
            </w:tcMar>
          </w:tcPr>
          <w:p>
            <w:pPr>
              <w:pStyle w:val="BDOITable"/>
            </w:pPr>
            <w:r>
              <w:rPr>
                <w:sz w:val="15"/>
              </w:rPr>
              <w:t>TC-RN-046.1, 046.2, 046.3 (4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2.008 Generate report</w:t>
            </w:r>
          </w:p>
        </w:tc>
        <w:tc>
          <w:tcPr>
            <w:tcW w:type="dxa" w:w="3842"/>
            <w:tcMar>
              <w:top w:w="50" w:type="dxa"/>
              <w:bottom w:w="50" w:type="dxa"/>
              <w:left w:w="90" w:type="dxa"/>
              <w:right w:w="90" w:type="dxa"/>
            </w:tcMar>
            <w:shd w:val="clear" w:color="auto" w:fill="E5F5FF"/>
          </w:tcPr>
          <w:p>
            <w:pPr>
              <w:pStyle w:val="BDOITable"/>
            </w:pPr>
            <w:r>
              <w:rPr>
                <w:sz w:val="15"/>
              </w:rPr>
              <w:t>2.008.1, 2.008.1.1, 2.008.1.2, 2.008.2, 2.008.2.1, 2.008.2.2, 2.008.2.3, 2.008.2.4, 2.008.2.5, 2.008.2.6, 2.008.2.7, 2.008.2.8, 2.008.2.9, 2.008.2.10, 2.008.2.11, 2.008.2.12, 2.008.2.13, 2.008.2.14, 2.008.2.15, 2.008.2.16, 2.008.2.17, 2.008.2.18, 2.008.2.19, 2.008.2.20, 2.008.2.21, 2.008.2.22, 2.008.2.23, 2.008.2.24, 2.008.2.25, 2.008.2.26, 2.008.2.27, 2.008.2.28, 2.008.2.29, 2.008.2.30, 2.008.2.31, 2.008.2.32, 2.008.2.33, 2.008.2.34, 2.008.2.35, 2.008.2.36, 2.008.2.37, 2.008.2.38, 2.008.2.39, 2.008.2.40, 2.008.3, 2.008.3.1, 2.008.3.1.1, 2.008.3.1.2, 2.008.3.1.3, 2.008.3.1.4, 2.008.3.1.5, 2.008.3.1.6, 2.008.3.1.7, 2.008.3.1.8, 2.008.3.1.9, 2.008.3.1.10, 2.008.3.1.11, 2.008.3.1.12, 2.008.3.1.13, 2.008.3.1.14, 2.008.3.1.15, 2.008.3.1.16, 2.008.3.1.17, 2.008.3.1.18, 2.008.3.1.19, 2.008.3.1.20, 2.008.3.1.21, 2.008.3.1.22, 2.008.3.1.23, 2.008.3.1.24, 2.008.3.1.25, 2.008.3.1.26, 2.008.3.1.27, 2.008.3.1.28, 2.008.3.1.29, 2.008.3.1.30, 2.008.3.1.31, 2.008.3.1.32, 2.008.3.1.33, 2.008.3.1.34, 2.008.3.1.35, 2.008.3.1.36, 2.008.3.1.37, 2.008.3.2, 2.008.3.2.1, 2.008.3.2.2, 2.008.3.2.3, 2.008.3.2.4, 2.008.3.2.5, 2.008.3.2.6, 2.008.3.2.7, 2.008.3.2.8, 2.008.3.2.9, 2.008.3.2.10, 2.008.3.2.11, 2.008.3.2.12, 2.008.3.2.13, 2.008.3.2.14, 2.008.3.2.15, 2.008.3.2.16, 2.008.3.2.17, 2.008.3.2.18, 2.008.3.2.19, 2.008.3.2.20, 2.008.3.2.21, 2.008.3.2.22, 2.008.3.2.23, 2.008.3.2.24, 2.008.3.2.25, 2.008.3.2.26, 2.008.3.2.27, 2.008.3.2.28, 2.008.3.2.29, 2.008.3.2.30, 2.008.3.2.31, 2.008.3.2.32, 2.008.3.2.33, 2.008.3.2.34, 2.008.4, 2.008.4.1, 2.008.4.2, 2.008.5, 2.008.5.1, 2.008.5.2, 2.008.6</w:t>
            </w:r>
          </w:p>
        </w:tc>
        <w:tc>
          <w:tcPr>
            <w:tcW w:type="dxa" w:w="778"/>
            <w:tcMar>
              <w:top w:w="50" w:type="dxa"/>
              <w:bottom w:w="50" w:type="dxa"/>
              <w:left w:w="90" w:type="dxa"/>
              <w:right w:w="90" w:type="dxa"/>
            </w:tcMar>
            <w:shd w:val="clear" w:color="auto" w:fill="E5F5FF"/>
          </w:tcPr>
          <w:p>
            <w:pPr>
              <w:pStyle w:val="BDOITable"/>
            </w:pPr>
            <w:r>
              <w:rPr>
                <w:sz w:val="15"/>
              </w:rPr>
              <w:t>p.115-132</w:t>
            </w:r>
          </w:p>
        </w:tc>
        <w:tc>
          <w:tcPr>
            <w:tcW w:type="dxa" w:w="1464"/>
            <w:tcMar>
              <w:top w:w="50" w:type="dxa"/>
              <w:bottom w:w="50" w:type="dxa"/>
              <w:left w:w="90" w:type="dxa"/>
              <w:right w:w="90" w:type="dxa"/>
            </w:tcMar>
            <w:shd w:val="clear" w:color="auto" w:fill="E5F5FF"/>
          </w:tcPr>
          <w:p>
            <w:pPr>
              <w:pStyle w:val="BDOITable"/>
            </w:pPr>
            <w:r>
              <w:rPr>
                <w:sz w:val="15"/>
              </w:rPr>
              <w:t>FR-RN-101</w:t>
            </w:r>
          </w:p>
        </w:tc>
        <w:tc>
          <w:tcPr>
            <w:tcW w:type="dxa" w:w="2379"/>
            <w:tcMar>
              <w:top w:w="50" w:type="dxa"/>
              <w:bottom w:w="50" w:type="dxa"/>
              <w:left w:w="90" w:type="dxa"/>
              <w:right w:w="90" w:type="dxa"/>
            </w:tcMar>
            <w:shd w:val="clear" w:color="auto" w:fill="E5F5FF"/>
          </w:tcPr>
          <w:p>
            <w:pPr>
              <w:pStyle w:val="BDOITable"/>
            </w:pPr>
            <w:r>
              <w:rPr>
                <w:sz w:val="15"/>
              </w:rPr>
              <w:t>TC-RN-101.1, 101.2, 101.3, 101.4, 101.5 (8 cases)</w:t>
            </w:r>
          </w:p>
        </w:tc>
      </w:tr>
      <w:tr>
        <w:trPr>
          <w:cantSplit w:val="true"/>
        </w:trPr>
        <w:tc>
          <w:tcPr>
            <w:tcW w:type="dxa" w:w="1510"/>
            <w:tcMar>
              <w:top w:w="50" w:type="dxa"/>
              <w:bottom w:w="50" w:type="dxa"/>
              <w:left w:w="90" w:type="dxa"/>
              <w:right w:w="90" w:type="dxa"/>
            </w:tcMar>
          </w:tcPr>
          <w:p>
            <w:pPr>
              <w:pStyle w:val="BDOITable"/>
            </w:pPr>
            <w:r>
              <w:rPr>
                <w:sz w:val="15"/>
              </w:rPr>
              <w:t>2.009 Generate Renewal Advice</w:t>
            </w:r>
          </w:p>
        </w:tc>
        <w:tc>
          <w:tcPr>
            <w:tcW w:type="dxa" w:w="3842"/>
            <w:tcMar>
              <w:top w:w="50" w:type="dxa"/>
              <w:bottom w:w="50" w:type="dxa"/>
              <w:left w:w="90" w:type="dxa"/>
              <w:right w:w="90" w:type="dxa"/>
            </w:tcMar>
          </w:tcPr>
          <w:p>
            <w:pPr>
              <w:pStyle w:val="BDOITable"/>
            </w:pPr>
            <w:r>
              <w:rPr>
                <w:sz w:val="15"/>
              </w:rPr>
              <w:t>2.009.1, 2.009.2, 2.009.2.1, 2.009.2.2, 2.009.3, 2.009.3.1, 2.009.3.2, 2.009.3.3, 2.009.4, 2.009.4.1, 2.009.4.2, 2.009.5, 2.009.5.1, 2.009.5.2</w:t>
            </w:r>
          </w:p>
        </w:tc>
        <w:tc>
          <w:tcPr>
            <w:tcW w:type="dxa" w:w="778"/>
            <w:tcMar>
              <w:top w:w="50" w:type="dxa"/>
              <w:bottom w:w="50" w:type="dxa"/>
              <w:left w:w="90" w:type="dxa"/>
              <w:right w:w="90" w:type="dxa"/>
            </w:tcMar>
          </w:tcPr>
          <w:p>
            <w:pPr>
              <w:pStyle w:val="BDOITable"/>
            </w:pPr>
            <w:r>
              <w:rPr>
                <w:sz w:val="15"/>
              </w:rPr>
              <w:t>p.132-133</w:t>
            </w:r>
          </w:p>
        </w:tc>
        <w:tc>
          <w:tcPr>
            <w:tcW w:type="dxa" w:w="1464"/>
            <w:tcMar>
              <w:top w:w="50" w:type="dxa"/>
              <w:bottom w:w="50" w:type="dxa"/>
              <w:left w:w="90" w:type="dxa"/>
              <w:right w:w="90" w:type="dxa"/>
            </w:tcMar>
          </w:tcPr>
          <w:p>
            <w:pPr>
              <w:pStyle w:val="BDOITable"/>
            </w:pPr>
            <w:r>
              <w:rPr>
                <w:sz w:val="15"/>
              </w:rPr>
              <w:t>FR-RN-080</w:t>
            </w:r>
          </w:p>
        </w:tc>
        <w:tc>
          <w:tcPr>
            <w:tcW w:type="dxa" w:w="2379"/>
            <w:tcMar>
              <w:top w:w="50" w:type="dxa"/>
              <w:bottom w:w="50" w:type="dxa"/>
              <w:left w:w="90" w:type="dxa"/>
              <w:right w:w="90" w:type="dxa"/>
            </w:tcMar>
          </w:tcPr>
          <w:p>
            <w:pPr>
              <w:pStyle w:val="BDOITable"/>
            </w:pPr>
            <w:r>
              <w:rPr>
                <w:sz w:val="15"/>
              </w:rPr>
              <w:t>TC-RN-080.1, 080.2, 080.3, 080.4, 080.5 (12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2.009.6, 2.009.7, 2.009.7.1</w:t>
            </w:r>
          </w:p>
        </w:tc>
        <w:tc>
          <w:tcPr>
            <w:tcW w:type="dxa" w:w="778"/>
            <w:tcMar>
              <w:top w:w="50" w:type="dxa"/>
              <w:bottom w:w="50" w:type="dxa"/>
              <w:left w:w="90" w:type="dxa"/>
              <w:right w:w="90" w:type="dxa"/>
            </w:tcMar>
            <w:shd w:val="clear" w:color="auto" w:fill="E5F5FF"/>
          </w:tcPr>
          <w:p>
            <w:pPr>
              <w:pStyle w:val="BDOITable"/>
            </w:pPr>
            <w:r>
              <w:rPr>
                <w:sz w:val="15"/>
              </w:rPr>
              <w:t>p.134</w:t>
            </w:r>
          </w:p>
        </w:tc>
        <w:tc>
          <w:tcPr>
            <w:tcW w:type="dxa" w:w="1464"/>
            <w:tcMar>
              <w:top w:w="50" w:type="dxa"/>
              <w:bottom w:w="50" w:type="dxa"/>
              <w:left w:w="90" w:type="dxa"/>
              <w:right w:w="90" w:type="dxa"/>
            </w:tcMar>
            <w:shd w:val="clear" w:color="auto" w:fill="E5F5FF"/>
          </w:tcPr>
          <w:p>
            <w:pPr>
              <w:pStyle w:val="BDOITable"/>
            </w:pPr>
            <w:r>
              <w:rPr>
                <w:sz w:val="15"/>
              </w:rPr>
              <w:t>FR-RN-081</w:t>
            </w:r>
          </w:p>
        </w:tc>
        <w:tc>
          <w:tcPr>
            <w:tcW w:type="dxa" w:w="2379"/>
            <w:tcMar>
              <w:top w:w="50" w:type="dxa"/>
              <w:bottom w:w="50" w:type="dxa"/>
              <w:left w:w="90" w:type="dxa"/>
              <w:right w:w="90" w:type="dxa"/>
            </w:tcMar>
            <w:shd w:val="clear" w:color="auto" w:fill="E5F5FF"/>
          </w:tcPr>
          <w:p>
            <w:pPr>
              <w:pStyle w:val="BDOITable"/>
            </w:pPr>
            <w:r>
              <w:rPr>
                <w:sz w:val="15"/>
              </w:rPr>
              <w:t>TC-RN-081.1, 081.2, 081.3, 081.4 (8 cases)</w:t>
            </w:r>
          </w:p>
        </w:tc>
      </w:tr>
      <w:tr>
        <w:trPr>
          <w:cantSplit w:val="true"/>
        </w:trPr>
        <w:tc>
          <w:tcPr>
            <w:tcW w:type="dxa" w:w="1510"/>
            <w:tcMar>
              <w:top w:w="50" w:type="dxa"/>
              <w:bottom w:w="50" w:type="dxa"/>
              <w:left w:w="90" w:type="dxa"/>
              <w:right w:w="90" w:type="dxa"/>
            </w:tcMar>
          </w:tcPr>
          <w:p>
            <w:pPr>
              <w:pStyle w:val="BDOITable"/>
            </w:pPr>
            <w:r>
              <w:rPr>
                <w:sz w:val="15"/>
              </w:rPr>
              <w:t>3.001 Log in</w:t>
            </w:r>
          </w:p>
        </w:tc>
        <w:tc>
          <w:tcPr>
            <w:tcW w:type="dxa" w:w="3842"/>
            <w:tcMar>
              <w:top w:w="50" w:type="dxa"/>
              <w:bottom w:w="50" w:type="dxa"/>
              <w:left w:w="90" w:type="dxa"/>
              <w:right w:w="90" w:type="dxa"/>
            </w:tcMar>
          </w:tcPr>
          <w:p>
            <w:pPr>
              <w:pStyle w:val="BDOITable"/>
            </w:pPr>
            <w:r>
              <w:rPr>
                <w:sz w:val="15"/>
              </w:rPr>
              <w:t>3.001.1, 3.001.1.1, 3.001.1.2, 3.001.1.3</w:t>
            </w:r>
          </w:p>
        </w:tc>
        <w:tc>
          <w:tcPr>
            <w:tcW w:type="dxa" w:w="778"/>
            <w:tcMar>
              <w:top w:w="50" w:type="dxa"/>
              <w:bottom w:w="50" w:type="dxa"/>
              <w:left w:w="90" w:type="dxa"/>
              <w:right w:w="90" w:type="dxa"/>
            </w:tcMar>
          </w:tcPr>
          <w:p>
            <w:pPr>
              <w:pStyle w:val="BDOITable"/>
            </w:pPr>
            <w:r>
              <w:rPr>
                <w:sz w:val="15"/>
              </w:rPr>
              <w:t>p.134</w:t>
            </w:r>
          </w:p>
        </w:tc>
        <w:tc>
          <w:tcPr>
            <w:tcW w:type="dxa" w:w="1464"/>
            <w:tcMar>
              <w:top w:w="50" w:type="dxa"/>
              <w:bottom w:w="50" w:type="dxa"/>
              <w:left w:w="90" w:type="dxa"/>
              <w:right w:w="90" w:type="dxa"/>
            </w:tcMar>
          </w:tcPr>
          <w:p>
            <w:pPr>
              <w:pStyle w:val="BDOITable"/>
            </w:pPr>
            <w:r>
              <w:rPr>
                <w:sz w:val="15"/>
              </w:rPr>
              <w:t>FR-RN-001</w:t>
            </w:r>
          </w:p>
        </w:tc>
        <w:tc>
          <w:tcPr>
            <w:tcW w:type="dxa" w:w="2379"/>
            <w:tcMar>
              <w:top w:w="50" w:type="dxa"/>
              <w:bottom w:w="50" w:type="dxa"/>
              <w:left w:w="90" w:type="dxa"/>
              <w:right w:w="90" w:type="dxa"/>
            </w:tcMar>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3.002 Open in several tabs</w:t>
            </w:r>
          </w:p>
        </w:tc>
        <w:tc>
          <w:tcPr>
            <w:tcW w:type="dxa" w:w="3842"/>
            <w:tcMar>
              <w:top w:w="50" w:type="dxa"/>
              <w:bottom w:w="50" w:type="dxa"/>
              <w:left w:w="90" w:type="dxa"/>
              <w:right w:w="90" w:type="dxa"/>
            </w:tcMar>
            <w:shd w:val="clear" w:color="auto" w:fill="E5F5FF"/>
          </w:tcPr>
          <w:p>
            <w:pPr>
              <w:pStyle w:val="BDOITable"/>
            </w:pPr>
            <w:r>
              <w:rPr>
                <w:sz w:val="15"/>
              </w:rPr>
              <w:t>3.002.1</w:t>
            </w:r>
          </w:p>
        </w:tc>
        <w:tc>
          <w:tcPr>
            <w:tcW w:type="dxa" w:w="778"/>
            <w:tcMar>
              <w:top w:w="50" w:type="dxa"/>
              <w:bottom w:w="50" w:type="dxa"/>
              <w:left w:w="90" w:type="dxa"/>
              <w:right w:w="90" w:type="dxa"/>
            </w:tcMar>
            <w:shd w:val="clear" w:color="auto" w:fill="E5F5FF"/>
          </w:tcPr>
          <w:p>
            <w:pPr>
              <w:pStyle w:val="BDOITable"/>
            </w:pPr>
            <w:r>
              <w:rPr>
                <w:sz w:val="15"/>
              </w:rPr>
              <w:t>p.134</w:t>
            </w:r>
          </w:p>
        </w:tc>
        <w:tc>
          <w:tcPr>
            <w:tcW w:type="dxa" w:w="1464"/>
            <w:tcMar>
              <w:top w:w="50" w:type="dxa"/>
              <w:bottom w:w="50" w:type="dxa"/>
              <w:left w:w="90" w:type="dxa"/>
              <w:right w:w="90" w:type="dxa"/>
            </w:tcMar>
            <w:shd w:val="clear" w:color="auto" w:fill="E5F5FF"/>
          </w:tcPr>
          <w:p>
            <w:pPr>
              <w:pStyle w:val="BDOITable"/>
            </w:pPr>
            <w:r>
              <w:rPr>
                <w:sz w:val="15"/>
              </w:rPr>
              <w:t>FR-RN-001</w:t>
            </w:r>
          </w:p>
        </w:tc>
        <w:tc>
          <w:tcPr>
            <w:tcW w:type="dxa" w:w="2379"/>
            <w:tcMar>
              <w:top w:w="50" w:type="dxa"/>
              <w:bottom w:w="50" w:type="dxa"/>
              <w:left w:w="90" w:type="dxa"/>
              <w:right w:w="90" w:type="dxa"/>
            </w:tcMar>
            <w:shd w:val="clear" w:color="auto" w:fill="E5F5FF"/>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tcPr>
          <w:p>
            <w:pPr>
              <w:pStyle w:val="BDOITable"/>
            </w:pPr>
            <w:r>
              <w:rPr>
                <w:sz w:val="15"/>
              </w:rPr>
              <w:t>3.003 Generate list of accounts for processing</w:t>
            </w:r>
          </w:p>
        </w:tc>
        <w:tc>
          <w:tcPr>
            <w:tcW w:type="dxa" w:w="3842"/>
            <w:tcMar>
              <w:top w:w="50" w:type="dxa"/>
              <w:bottom w:w="50" w:type="dxa"/>
              <w:left w:w="90" w:type="dxa"/>
              <w:right w:w="90" w:type="dxa"/>
            </w:tcMar>
          </w:tcPr>
          <w:p>
            <w:pPr>
              <w:pStyle w:val="BDOITable"/>
            </w:pPr>
            <w:r>
              <w:rPr>
                <w:sz w:val="15"/>
              </w:rPr>
              <w:t>3.003.1, 3.003.1.1, 3.003.2</w:t>
            </w:r>
          </w:p>
        </w:tc>
        <w:tc>
          <w:tcPr>
            <w:tcW w:type="dxa" w:w="778"/>
            <w:tcMar>
              <w:top w:w="50" w:type="dxa"/>
              <w:bottom w:w="50" w:type="dxa"/>
              <w:left w:w="90" w:type="dxa"/>
              <w:right w:w="90" w:type="dxa"/>
            </w:tcMar>
          </w:tcPr>
          <w:p>
            <w:pPr>
              <w:pStyle w:val="BDOITable"/>
            </w:pPr>
            <w:r>
              <w:rPr>
                <w:sz w:val="15"/>
              </w:rPr>
              <w:t>p.135</w:t>
            </w:r>
          </w:p>
        </w:tc>
        <w:tc>
          <w:tcPr>
            <w:tcW w:type="dxa" w:w="1464"/>
            <w:tcMar>
              <w:top w:w="50" w:type="dxa"/>
              <w:bottom w:w="50" w:type="dxa"/>
              <w:left w:w="90" w:type="dxa"/>
              <w:right w:w="90" w:type="dxa"/>
            </w:tcMar>
          </w:tcPr>
          <w:p>
            <w:pPr>
              <w:pStyle w:val="BDOITable"/>
            </w:pPr>
            <w:r>
              <w:rPr>
                <w:sz w:val="15"/>
              </w:rPr>
              <w:t>FR-RN-011</w:t>
            </w:r>
          </w:p>
        </w:tc>
        <w:tc>
          <w:tcPr>
            <w:tcW w:type="dxa" w:w="2379"/>
            <w:tcMar>
              <w:top w:w="50" w:type="dxa"/>
              <w:bottom w:w="50" w:type="dxa"/>
              <w:left w:w="90" w:type="dxa"/>
              <w:right w:w="90" w:type="dxa"/>
            </w:tcMar>
          </w:tcPr>
          <w:p>
            <w:pPr>
              <w:pStyle w:val="BDOITable"/>
            </w:pPr>
            <w:r>
              <w:rPr>
                <w:sz w:val="15"/>
              </w:rPr>
              <w:t>TC-RN-011.1, 011.2, 011.3, 011.4 (7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3.003.3, 3.003.3.1, 3.003.3.2, 3.003.3.3, 3.003.3.4, 3.003.3.5, 3.003.3.6, 3.003.3.7, 3.003.3.8, 3.003.3.9, 3.003.3.10, 3.003.3.11, 3.003.3.12, 3.003.3.13</w:t>
            </w:r>
          </w:p>
        </w:tc>
        <w:tc>
          <w:tcPr>
            <w:tcW w:type="dxa" w:w="778"/>
            <w:tcMar>
              <w:top w:w="50" w:type="dxa"/>
              <w:bottom w:w="50" w:type="dxa"/>
              <w:left w:w="90" w:type="dxa"/>
              <w:right w:w="90" w:type="dxa"/>
            </w:tcMar>
            <w:shd w:val="clear" w:color="auto" w:fill="E5F5FF"/>
          </w:tcPr>
          <w:p>
            <w:pPr>
              <w:pStyle w:val="BDOITable"/>
            </w:pPr>
            <w:r>
              <w:rPr>
                <w:sz w:val="15"/>
              </w:rPr>
              <w:t>p.135-137</w:t>
            </w:r>
          </w:p>
        </w:tc>
        <w:tc>
          <w:tcPr>
            <w:tcW w:type="dxa" w:w="1464"/>
            <w:tcMar>
              <w:top w:w="50" w:type="dxa"/>
              <w:bottom w:w="50" w:type="dxa"/>
              <w:left w:w="90" w:type="dxa"/>
              <w:right w:w="90" w:type="dxa"/>
            </w:tcMar>
            <w:shd w:val="clear" w:color="auto" w:fill="E5F5FF"/>
          </w:tcPr>
          <w:p>
            <w:pPr>
              <w:pStyle w:val="BDOITable"/>
            </w:pPr>
            <w:r>
              <w:rPr>
                <w:sz w:val="15"/>
              </w:rPr>
              <w:t>FR-RN-012</w:t>
            </w:r>
          </w:p>
        </w:tc>
        <w:tc>
          <w:tcPr>
            <w:tcW w:type="dxa" w:w="2379"/>
            <w:tcMar>
              <w:top w:w="50" w:type="dxa"/>
              <w:bottom w:w="50" w:type="dxa"/>
              <w:left w:w="90" w:type="dxa"/>
              <w:right w:w="90" w:type="dxa"/>
            </w:tcMar>
            <w:shd w:val="clear" w:color="auto" w:fill="E5F5FF"/>
          </w:tcPr>
          <w:p>
            <w:pPr>
              <w:pStyle w:val="BDOITable"/>
            </w:pPr>
            <w:r>
              <w:rPr>
                <w:sz w:val="15"/>
              </w:rPr>
              <w:t>TC-RN-012.1, 012.2, 012.3 (6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3.003.4, 3.003.4.1</w:t>
            </w:r>
          </w:p>
        </w:tc>
        <w:tc>
          <w:tcPr>
            <w:tcW w:type="dxa" w:w="778"/>
            <w:tcMar>
              <w:top w:w="50" w:type="dxa"/>
              <w:bottom w:w="50" w:type="dxa"/>
              <w:left w:w="90" w:type="dxa"/>
              <w:right w:w="90" w:type="dxa"/>
            </w:tcMar>
          </w:tcPr>
          <w:p>
            <w:pPr>
              <w:pStyle w:val="BDOITable"/>
            </w:pPr>
            <w:r>
              <w:rPr>
                <w:sz w:val="15"/>
              </w:rPr>
              <w:t>p.137</w:t>
            </w:r>
          </w:p>
        </w:tc>
        <w:tc>
          <w:tcPr>
            <w:tcW w:type="dxa" w:w="1464"/>
            <w:tcMar>
              <w:top w:w="50" w:type="dxa"/>
              <w:bottom w:w="50" w:type="dxa"/>
              <w:left w:w="90" w:type="dxa"/>
              <w:right w:w="90" w:type="dxa"/>
            </w:tcMar>
          </w:tcPr>
          <w:p>
            <w:pPr>
              <w:pStyle w:val="BDOITable"/>
            </w:pPr>
            <w:r>
              <w:rPr>
                <w:sz w:val="15"/>
              </w:rPr>
              <w:t>FR-RN-013</w:t>
            </w:r>
          </w:p>
        </w:tc>
        <w:tc>
          <w:tcPr>
            <w:tcW w:type="dxa" w:w="2379"/>
            <w:tcMar>
              <w:top w:w="50" w:type="dxa"/>
              <w:bottom w:w="50" w:type="dxa"/>
              <w:left w:w="90" w:type="dxa"/>
              <w:right w:w="90" w:type="dxa"/>
            </w:tcMar>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3.003.4.1.1</w:t>
            </w:r>
          </w:p>
        </w:tc>
        <w:tc>
          <w:tcPr>
            <w:tcW w:type="dxa" w:w="778"/>
            <w:tcMar>
              <w:top w:w="50" w:type="dxa"/>
              <w:bottom w:w="50" w:type="dxa"/>
              <w:left w:w="90" w:type="dxa"/>
              <w:right w:w="90" w:type="dxa"/>
            </w:tcMar>
            <w:shd w:val="clear" w:color="auto" w:fill="E5F5FF"/>
          </w:tcPr>
          <w:p>
            <w:pPr>
              <w:pStyle w:val="BDOITable"/>
            </w:pPr>
            <w:r>
              <w:rPr>
                <w:sz w:val="15"/>
              </w:rPr>
              <w:t>p.137</w:t>
            </w:r>
          </w:p>
        </w:tc>
        <w:tc>
          <w:tcPr>
            <w:tcW w:type="dxa" w:w="1464"/>
            <w:tcMar>
              <w:top w:w="50" w:type="dxa"/>
              <w:bottom w:w="50" w:type="dxa"/>
              <w:left w:w="90" w:type="dxa"/>
              <w:right w:w="90" w:type="dxa"/>
            </w:tcMar>
            <w:shd w:val="clear" w:color="auto" w:fill="E5F5FF"/>
          </w:tcPr>
          <w:p>
            <w:pPr>
              <w:pStyle w:val="BDOITable"/>
            </w:pPr>
            <w:r>
              <w:rPr>
                <w:sz w:val="15"/>
              </w:rPr>
              <w:t>OUT (p.60)</w:t>
            </w:r>
          </w:p>
        </w:tc>
        <w:tc>
          <w:tcPr>
            <w:tcW w:type="dxa" w:w="237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3.003.4.1.2</w:t>
            </w:r>
          </w:p>
        </w:tc>
        <w:tc>
          <w:tcPr>
            <w:tcW w:type="dxa" w:w="778"/>
            <w:tcMar>
              <w:top w:w="50" w:type="dxa"/>
              <w:bottom w:w="50" w:type="dxa"/>
              <w:left w:w="90" w:type="dxa"/>
              <w:right w:w="90" w:type="dxa"/>
            </w:tcMar>
          </w:tcPr>
          <w:p>
            <w:pPr>
              <w:pStyle w:val="BDOITable"/>
            </w:pPr>
            <w:r>
              <w:rPr>
                <w:sz w:val="15"/>
              </w:rPr>
              <w:t>p.138</w:t>
            </w:r>
          </w:p>
        </w:tc>
        <w:tc>
          <w:tcPr>
            <w:tcW w:type="dxa" w:w="1464"/>
            <w:tcMar>
              <w:top w:w="50" w:type="dxa"/>
              <w:bottom w:w="50" w:type="dxa"/>
              <w:left w:w="90" w:type="dxa"/>
              <w:right w:w="90" w:type="dxa"/>
            </w:tcMar>
          </w:tcPr>
          <w:p>
            <w:pPr>
              <w:pStyle w:val="BDOITable"/>
            </w:pPr>
            <w:r>
              <w:rPr>
                <w:sz w:val="15"/>
              </w:rPr>
              <w:t>FR-RN-013</w:t>
            </w:r>
          </w:p>
        </w:tc>
        <w:tc>
          <w:tcPr>
            <w:tcW w:type="dxa" w:w="2379"/>
            <w:tcMar>
              <w:top w:w="50" w:type="dxa"/>
              <w:bottom w:w="50" w:type="dxa"/>
              <w:left w:w="90" w:type="dxa"/>
              <w:right w:w="90" w:type="dxa"/>
            </w:tcMar>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3.003.4.1.3</w:t>
            </w:r>
          </w:p>
        </w:tc>
        <w:tc>
          <w:tcPr>
            <w:tcW w:type="dxa" w:w="778"/>
            <w:tcMar>
              <w:top w:w="50" w:type="dxa"/>
              <w:bottom w:w="50" w:type="dxa"/>
              <w:left w:w="90" w:type="dxa"/>
              <w:right w:w="90" w:type="dxa"/>
            </w:tcMar>
            <w:shd w:val="clear" w:color="auto" w:fill="E5F5FF"/>
          </w:tcPr>
          <w:p>
            <w:pPr>
              <w:pStyle w:val="BDOITable"/>
            </w:pPr>
            <w:r>
              <w:rPr>
                <w:sz w:val="15"/>
              </w:rPr>
              <w:t>p.138</w:t>
            </w:r>
          </w:p>
        </w:tc>
        <w:tc>
          <w:tcPr>
            <w:tcW w:type="dxa" w:w="1464"/>
            <w:tcMar>
              <w:top w:w="50" w:type="dxa"/>
              <w:bottom w:w="50" w:type="dxa"/>
              <w:left w:w="90" w:type="dxa"/>
              <w:right w:w="90" w:type="dxa"/>
            </w:tcMar>
            <w:shd w:val="clear" w:color="auto" w:fill="E5F5FF"/>
          </w:tcPr>
          <w:p>
            <w:pPr>
              <w:pStyle w:val="BDOITable"/>
            </w:pPr>
            <w:r>
              <w:rPr>
                <w:sz w:val="15"/>
              </w:rPr>
              <w:t>OUT (p.60)</w:t>
            </w:r>
          </w:p>
        </w:tc>
        <w:tc>
          <w:tcPr>
            <w:tcW w:type="dxa" w:w="237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3.003.4.1.4, 3.003.4.1.5, 3.003.4.1.6, 3.003.4.1.7, 3.003.4.1.8, 3.003.4.1.9, 3.003.4.1.10, 3.003.4.1.11, 3.003.4.1.12, 3.003.4.1.13, 3.003.4.1.14, 3.003.4.1.15, 3.003.4.1.16, 3.003.4.1.17, 3.003.4.1.18, 3.003.4.1.19, 3.003.4.1.20, 3.003.4.1.21</w:t>
            </w:r>
          </w:p>
        </w:tc>
        <w:tc>
          <w:tcPr>
            <w:tcW w:type="dxa" w:w="778"/>
            <w:tcMar>
              <w:top w:w="50" w:type="dxa"/>
              <w:bottom w:w="50" w:type="dxa"/>
              <w:left w:w="90" w:type="dxa"/>
              <w:right w:w="90" w:type="dxa"/>
            </w:tcMar>
          </w:tcPr>
          <w:p>
            <w:pPr>
              <w:pStyle w:val="BDOITable"/>
            </w:pPr>
            <w:r>
              <w:rPr>
                <w:sz w:val="15"/>
              </w:rPr>
              <w:t>p.138-140</w:t>
            </w:r>
          </w:p>
        </w:tc>
        <w:tc>
          <w:tcPr>
            <w:tcW w:type="dxa" w:w="1464"/>
            <w:tcMar>
              <w:top w:w="50" w:type="dxa"/>
              <w:bottom w:w="50" w:type="dxa"/>
              <w:left w:w="90" w:type="dxa"/>
              <w:right w:w="90" w:type="dxa"/>
            </w:tcMar>
          </w:tcPr>
          <w:p>
            <w:pPr>
              <w:pStyle w:val="BDOITable"/>
            </w:pPr>
            <w:r>
              <w:rPr>
                <w:sz w:val="15"/>
              </w:rPr>
              <w:t>FR-RN-013</w:t>
            </w:r>
          </w:p>
        </w:tc>
        <w:tc>
          <w:tcPr>
            <w:tcW w:type="dxa" w:w="2379"/>
            <w:tcMar>
              <w:top w:w="50" w:type="dxa"/>
              <w:bottom w:w="50" w:type="dxa"/>
              <w:left w:w="90" w:type="dxa"/>
              <w:right w:w="90" w:type="dxa"/>
            </w:tcMar>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3.003.4.2</w:t>
            </w:r>
          </w:p>
        </w:tc>
        <w:tc>
          <w:tcPr>
            <w:tcW w:type="dxa" w:w="778"/>
            <w:tcMar>
              <w:top w:w="50" w:type="dxa"/>
              <w:bottom w:w="50" w:type="dxa"/>
              <w:left w:w="90" w:type="dxa"/>
              <w:right w:w="90" w:type="dxa"/>
            </w:tcMar>
            <w:shd w:val="clear" w:color="auto" w:fill="E5F5FF"/>
          </w:tcPr>
          <w:p>
            <w:pPr>
              <w:pStyle w:val="BDOITable"/>
            </w:pPr>
            <w:r>
              <w:rPr>
                <w:sz w:val="15"/>
              </w:rPr>
              <w:t>p.140</w:t>
            </w:r>
          </w:p>
        </w:tc>
        <w:tc>
          <w:tcPr>
            <w:tcW w:type="dxa" w:w="1464"/>
            <w:tcMar>
              <w:top w:w="50" w:type="dxa"/>
              <w:bottom w:w="50" w:type="dxa"/>
              <w:left w:w="90" w:type="dxa"/>
              <w:right w:w="90" w:type="dxa"/>
            </w:tcMar>
            <w:shd w:val="clear" w:color="auto" w:fill="E5F5FF"/>
          </w:tcPr>
          <w:p>
            <w:pPr>
              <w:pStyle w:val="BDOITable"/>
            </w:pPr>
            <w:r>
              <w:rPr>
                <w:sz w:val="15"/>
              </w:rPr>
              <w:t>FR-RN-010</w:t>
            </w:r>
          </w:p>
        </w:tc>
        <w:tc>
          <w:tcPr>
            <w:tcW w:type="dxa" w:w="2379"/>
            <w:tcMar>
              <w:top w:w="50" w:type="dxa"/>
              <w:bottom w:w="50" w:type="dxa"/>
              <w:left w:w="90" w:type="dxa"/>
              <w:right w:w="90" w:type="dxa"/>
            </w:tcMar>
            <w:shd w:val="clear" w:color="auto" w:fill="E5F5FF"/>
          </w:tcPr>
          <w:p>
            <w:pPr>
              <w:pStyle w:val="BDOITable"/>
            </w:pPr>
            <w:r>
              <w:rPr>
                <w:sz w:val="15"/>
              </w:rPr>
              <w:t>TC-RN-010.1, 010.2, 010.3, 010.4, 010.5, 010.6 (7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3.003.4.3, 3.003.4.4</w:t>
            </w:r>
          </w:p>
        </w:tc>
        <w:tc>
          <w:tcPr>
            <w:tcW w:type="dxa" w:w="778"/>
            <w:tcMar>
              <w:top w:w="50" w:type="dxa"/>
              <w:bottom w:w="50" w:type="dxa"/>
              <w:left w:w="90" w:type="dxa"/>
              <w:right w:w="90" w:type="dxa"/>
            </w:tcMar>
          </w:tcPr>
          <w:p>
            <w:pPr>
              <w:pStyle w:val="BDOITable"/>
            </w:pPr>
            <w:r>
              <w:rPr>
                <w:sz w:val="15"/>
              </w:rPr>
              <w:t>p.140</w:t>
            </w:r>
          </w:p>
        </w:tc>
        <w:tc>
          <w:tcPr>
            <w:tcW w:type="dxa" w:w="1464"/>
            <w:tcMar>
              <w:top w:w="50" w:type="dxa"/>
              <w:bottom w:w="50" w:type="dxa"/>
              <w:left w:w="90" w:type="dxa"/>
              <w:right w:w="90" w:type="dxa"/>
            </w:tcMar>
          </w:tcPr>
          <w:p>
            <w:pPr>
              <w:pStyle w:val="BDOITable"/>
            </w:pPr>
            <w:r>
              <w:rPr>
                <w:sz w:val="15"/>
              </w:rPr>
              <w:t>FR-RN-013</w:t>
            </w:r>
          </w:p>
        </w:tc>
        <w:tc>
          <w:tcPr>
            <w:tcW w:type="dxa" w:w="2379"/>
            <w:tcMar>
              <w:top w:w="50" w:type="dxa"/>
              <w:bottom w:w="50" w:type="dxa"/>
              <w:left w:w="90" w:type="dxa"/>
              <w:right w:w="90" w:type="dxa"/>
            </w:tcMar>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3.003.4.5</w:t>
            </w:r>
          </w:p>
        </w:tc>
        <w:tc>
          <w:tcPr>
            <w:tcW w:type="dxa" w:w="778"/>
            <w:tcMar>
              <w:top w:w="50" w:type="dxa"/>
              <w:bottom w:w="50" w:type="dxa"/>
              <w:left w:w="90" w:type="dxa"/>
              <w:right w:w="90" w:type="dxa"/>
            </w:tcMar>
            <w:shd w:val="clear" w:color="auto" w:fill="E5F5FF"/>
          </w:tcPr>
          <w:p>
            <w:pPr>
              <w:pStyle w:val="BDOITable"/>
            </w:pPr>
            <w:r>
              <w:rPr>
                <w:sz w:val="15"/>
              </w:rPr>
              <w:t>p.141</w:t>
            </w:r>
          </w:p>
        </w:tc>
        <w:tc>
          <w:tcPr>
            <w:tcW w:type="dxa" w:w="1464"/>
            <w:tcMar>
              <w:top w:w="50" w:type="dxa"/>
              <w:bottom w:w="50" w:type="dxa"/>
              <w:left w:w="90" w:type="dxa"/>
              <w:right w:w="90" w:type="dxa"/>
            </w:tcMar>
            <w:shd w:val="clear" w:color="auto" w:fill="E5F5FF"/>
          </w:tcPr>
          <w:p>
            <w:pPr>
              <w:pStyle w:val="BDOITable"/>
            </w:pPr>
            <w:r>
              <w:rPr>
                <w:sz w:val="15"/>
              </w:rPr>
              <w:t>OUT (p.60)</w:t>
            </w:r>
          </w:p>
        </w:tc>
        <w:tc>
          <w:tcPr>
            <w:tcW w:type="dxa" w:w="237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3.003.5, 3.003.6, 3.003.7, 3.003.7.1, 3.003.7.2</w:t>
            </w:r>
          </w:p>
        </w:tc>
        <w:tc>
          <w:tcPr>
            <w:tcW w:type="dxa" w:w="778"/>
            <w:tcMar>
              <w:top w:w="50" w:type="dxa"/>
              <w:bottom w:w="50" w:type="dxa"/>
              <w:left w:w="90" w:type="dxa"/>
              <w:right w:w="90" w:type="dxa"/>
            </w:tcMar>
          </w:tcPr>
          <w:p>
            <w:pPr>
              <w:pStyle w:val="BDOITable"/>
            </w:pPr>
            <w:r>
              <w:rPr>
                <w:sz w:val="15"/>
              </w:rPr>
              <w:t>p.141</w:t>
            </w:r>
          </w:p>
        </w:tc>
        <w:tc>
          <w:tcPr>
            <w:tcW w:type="dxa" w:w="1464"/>
            <w:tcMar>
              <w:top w:w="50" w:type="dxa"/>
              <w:bottom w:w="50" w:type="dxa"/>
              <w:left w:w="90" w:type="dxa"/>
              <w:right w:w="90" w:type="dxa"/>
            </w:tcMar>
          </w:tcPr>
          <w:p>
            <w:pPr>
              <w:pStyle w:val="BDOITable"/>
            </w:pPr>
            <w:r>
              <w:rPr>
                <w:sz w:val="15"/>
              </w:rPr>
              <w:t>FR-RN-014</w:t>
            </w:r>
          </w:p>
        </w:tc>
        <w:tc>
          <w:tcPr>
            <w:tcW w:type="dxa" w:w="2379"/>
            <w:tcMar>
              <w:top w:w="50" w:type="dxa"/>
              <w:bottom w:w="50" w:type="dxa"/>
              <w:left w:w="90" w:type="dxa"/>
              <w:right w:w="90" w:type="dxa"/>
            </w:tcMar>
          </w:tcPr>
          <w:p>
            <w:pPr>
              <w:pStyle w:val="BDOITable"/>
            </w:pPr>
            <w:r>
              <w:rPr>
                <w:sz w:val="15"/>
              </w:rPr>
              <w:t>TC-RN-014.1, 014.2, 014.3, 014.4 (6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3.004 Upload dispositioned file</w:t>
            </w:r>
          </w:p>
        </w:tc>
        <w:tc>
          <w:tcPr>
            <w:tcW w:type="dxa" w:w="3842"/>
            <w:tcMar>
              <w:top w:w="50" w:type="dxa"/>
              <w:bottom w:w="50" w:type="dxa"/>
              <w:left w:w="90" w:type="dxa"/>
              <w:right w:w="90" w:type="dxa"/>
            </w:tcMar>
            <w:shd w:val="clear" w:color="auto" w:fill="E5F5FF"/>
          </w:tcPr>
          <w:p>
            <w:pPr>
              <w:pStyle w:val="BDOITable"/>
            </w:pPr>
            <w:r>
              <w:rPr>
                <w:sz w:val="15"/>
              </w:rPr>
              <w:t>3.004.1, 3.004.1.1, 3.004.1.2, 3.004.2, 3.004.3, 3.004.3.1, 3.004.4</w:t>
            </w:r>
          </w:p>
        </w:tc>
        <w:tc>
          <w:tcPr>
            <w:tcW w:type="dxa" w:w="778"/>
            <w:tcMar>
              <w:top w:w="50" w:type="dxa"/>
              <w:bottom w:w="50" w:type="dxa"/>
              <w:left w:w="90" w:type="dxa"/>
              <w:right w:w="90" w:type="dxa"/>
            </w:tcMar>
            <w:shd w:val="clear" w:color="auto" w:fill="E5F5FF"/>
          </w:tcPr>
          <w:p>
            <w:pPr>
              <w:pStyle w:val="BDOITable"/>
            </w:pPr>
            <w:r>
              <w:rPr>
                <w:sz w:val="15"/>
              </w:rPr>
              <w:t>p.141-142</w:t>
            </w:r>
          </w:p>
        </w:tc>
        <w:tc>
          <w:tcPr>
            <w:tcW w:type="dxa" w:w="1464"/>
            <w:tcMar>
              <w:top w:w="50" w:type="dxa"/>
              <w:bottom w:w="50" w:type="dxa"/>
              <w:left w:w="90" w:type="dxa"/>
              <w:right w:w="90" w:type="dxa"/>
            </w:tcMar>
            <w:shd w:val="clear" w:color="auto" w:fill="E5F5FF"/>
          </w:tcPr>
          <w:p>
            <w:pPr>
              <w:pStyle w:val="BDOITable"/>
            </w:pPr>
            <w:r>
              <w:rPr>
                <w:sz w:val="15"/>
              </w:rPr>
              <w:t>FR-RN-060</w:t>
            </w:r>
          </w:p>
        </w:tc>
        <w:tc>
          <w:tcPr>
            <w:tcW w:type="dxa" w:w="2379"/>
            <w:tcMar>
              <w:top w:w="50" w:type="dxa"/>
              <w:bottom w:w="50" w:type="dxa"/>
              <w:left w:w="90" w:type="dxa"/>
              <w:right w:w="90" w:type="dxa"/>
            </w:tcMar>
            <w:shd w:val="clear" w:color="auto" w:fill="E5F5FF"/>
          </w:tcPr>
          <w:p>
            <w:pPr>
              <w:pStyle w:val="BDOITable"/>
            </w:pPr>
            <w:r>
              <w:rPr>
                <w:sz w:val="15"/>
              </w:rPr>
              <w:t>TC-RN-060.1, 060.2, 060.3, 060.4 (8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3.004.5</w:t>
            </w:r>
          </w:p>
        </w:tc>
        <w:tc>
          <w:tcPr>
            <w:tcW w:type="dxa" w:w="778"/>
            <w:tcMar>
              <w:top w:w="50" w:type="dxa"/>
              <w:bottom w:w="50" w:type="dxa"/>
              <w:left w:w="90" w:type="dxa"/>
              <w:right w:w="90" w:type="dxa"/>
            </w:tcMar>
          </w:tcPr>
          <w:p>
            <w:pPr>
              <w:pStyle w:val="BDOITable"/>
            </w:pPr>
            <w:r>
              <w:rPr>
                <w:sz w:val="15"/>
              </w:rPr>
              <w:t>p.143</w:t>
            </w:r>
          </w:p>
        </w:tc>
        <w:tc>
          <w:tcPr>
            <w:tcW w:type="dxa" w:w="1464"/>
            <w:tcMar>
              <w:top w:w="50" w:type="dxa"/>
              <w:bottom w:w="50" w:type="dxa"/>
              <w:left w:w="90" w:type="dxa"/>
              <w:right w:w="90" w:type="dxa"/>
            </w:tcMar>
          </w:tcPr>
          <w:p>
            <w:pPr>
              <w:pStyle w:val="BDOITable"/>
            </w:pPr>
            <w:r>
              <w:rPr>
                <w:sz w:val="15"/>
              </w:rPr>
              <w:t>FR-RN-047</w:t>
            </w:r>
          </w:p>
        </w:tc>
        <w:tc>
          <w:tcPr>
            <w:tcW w:type="dxa" w:w="2379"/>
            <w:tcMar>
              <w:top w:w="50" w:type="dxa"/>
              <w:bottom w:w="50" w:type="dxa"/>
              <w:left w:w="90" w:type="dxa"/>
              <w:right w:w="90" w:type="dxa"/>
            </w:tcMar>
          </w:tcPr>
          <w:p>
            <w:pPr>
              <w:pStyle w:val="BDOITable"/>
            </w:pPr>
            <w:r>
              <w:rPr>
                <w:sz w:val="15"/>
              </w:rPr>
              <w:t>TC-RN-047.1, 047.2, 047.3 (6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3.005 Assign accounts</w:t>
            </w:r>
          </w:p>
        </w:tc>
        <w:tc>
          <w:tcPr>
            <w:tcW w:type="dxa" w:w="3842"/>
            <w:tcMar>
              <w:top w:w="50" w:type="dxa"/>
              <w:bottom w:w="50" w:type="dxa"/>
              <w:left w:w="90" w:type="dxa"/>
              <w:right w:w="90" w:type="dxa"/>
            </w:tcMar>
            <w:shd w:val="clear" w:color="auto" w:fill="E5F5FF"/>
          </w:tcPr>
          <w:p>
            <w:pPr>
              <w:pStyle w:val="BDOITable"/>
            </w:pPr>
            <w:r>
              <w:rPr>
                <w:sz w:val="15"/>
              </w:rPr>
              <w:t>3.005.1, 3.005.1.1, 3.005.1.1.1, 3.005.1.1.2, 3.005.1.2, 3.005.1.2.1, 3.005.1.2.2, 3.005.1.3, 3.005.1.4, 3.005.1.5, 3.005.1.6</w:t>
            </w:r>
          </w:p>
        </w:tc>
        <w:tc>
          <w:tcPr>
            <w:tcW w:type="dxa" w:w="778"/>
            <w:tcMar>
              <w:top w:w="50" w:type="dxa"/>
              <w:bottom w:w="50" w:type="dxa"/>
              <w:left w:w="90" w:type="dxa"/>
              <w:right w:w="90" w:type="dxa"/>
            </w:tcMar>
            <w:shd w:val="clear" w:color="auto" w:fill="E5F5FF"/>
          </w:tcPr>
          <w:p>
            <w:pPr>
              <w:pStyle w:val="BDOITable"/>
            </w:pPr>
            <w:r>
              <w:rPr>
                <w:sz w:val="15"/>
              </w:rPr>
              <w:t>p.143-144</w:t>
            </w:r>
          </w:p>
        </w:tc>
        <w:tc>
          <w:tcPr>
            <w:tcW w:type="dxa" w:w="1464"/>
            <w:tcMar>
              <w:top w:w="50" w:type="dxa"/>
              <w:bottom w:w="50" w:type="dxa"/>
              <w:left w:w="90" w:type="dxa"/>
              <w:right w:w="90" w:type="dxa"/>
            </w:tcMar>
            <w:shd w:val="clear" w:color="auto" w:fill="E5F5FF"/>
          </w:tcPr>
          <w:p>
            <w:pPr>
              <w:pStyle w:val="BDOITable"/>
            </w:pPr>
            <w:r>
              <w:rPr>
                <w:sz w:val="15"/>
              </w:rPr>
              <w:t>FR-RN-061</w:t>
            </w:r>
          </w:p>
        </w:tc>
        <w:tc>
          <w:tcPr>
            <w:tcW w:type="dxa" w:w="2379"/>
            <w:tcMar>
              <w:top w:w="50" w:type="dxa"/>
              <w:bottom w:w="50" w:type="dxa"/>
              <w:left w:w="90" w:type="dxa"/>
              <w:right w:w="90" w:type="dxa"/>
            </w:tcMar>
            <w:shd w:val="clear" w:color="auto" w:fill="E5F5FF"/>
          </w:tcPr>
          <w:p>
            <w:pPr>
              <w:pStyle w:val="BDOITable"/>
            </w:pPr>
            <w:r>
              <w:rPr>
                <w:sz w:val="15"/>
              </w:rPr>
              <w:t>TC-RN-061.1, 061.2, 061.3 (5 cases)</w:t>
            </w:r>
          </w:p>
        </w:tc>
      </w:tr>
      <w:tr>
        <w:trPr>
          <w:cantSplit w:val="true"/>
        </w:trPr>
        <w:tc>
          <w:tcPr>
            <w:tcW w:type="dxa" w:w="1510"/>
            <w:tcMar>
              <w:top w:w="50" w:type="dxa"/>
              <w:bottom w:w="50" w:type="dxa"/>
              <w:left w:w="90" w:type="dxa"/>
              <w:right w:w="90" w:type="dxa"/>
            </w:tcMar>
          </w:tcPr>
          <w:p>
            <w:pPr>
              <w:pStyle w:val="BDOITable"/>
            </w:pPr>
            <w:r>
              <w:rPr>
                <w:sz w:val="15"/>
              </w:rPr>
              <w:t>3.006 View accounts for processing</w:t>
            </w:r>
          </w:p>
        </w:tc>
        <w:tc>
          <w:tcPr>
            <w:tcW w:type="dxa" w:w="3842"/>
            <w:tcMar>
              <w:top w:w="50" w:type="dxa"/>
              <w:bottom w:w="50" w:type="dxa"/>
              <w:left w:w="90" w:type="dxa"/>
              <w:right w:w="90" w:type="dxa"/>
            </w:tcMar>
          </w:tcPr>
          <w:p>
            <w:pPr>
              <w:pStyle w:val="BDOITable"/>
            </w:pPr>
            <w:r>
              <w:rPr>
                <w:sz w:val="15"/>
              </w:rPr>
              <w:t>3.006.1</w:t>
            </w:r>
          </w:p>
        </w:tc>
        <w:tc>
          <w:tcPr>
            <w:tcW w:type="dxa" w:w="778"/>
            <w:tcMar>
              <w:top w:w="50" w:type="dxa"/>
              <w:bottom w:w="50" w:type="dxa"/>
              <w:left w:w="90" w:type="dxa"/>
              <w:right w:w="90" w:type="dxa"/>
            </w:tcMar>
          </w:tcPr>
          <w:p>
            <w:pPr>
              <w:pStyle w:val="BDOITable"/>
            </w:pPr>
            <w:r>
              <w:rPr>
                <w:sz w:val="15"/>
              </w:rPr>
              <w:t>p.144</w:t>
            </w:r>
          </w:p>
        </w:tc>
        <w:tc>
          <w:tcPr>
            <w:tcW w:type="dxa" w:w="1464"/>
            <w:tcMar>
              <w:top w:w="50" w:type="dxa"/>
              <w:bottom w:w="50" w:type="dxa"/>
              <w:left w:w="90" w:type="dxa"/>
              <w:right w:w="90" w:type="dxa"/>
            </w:tcMar>
          </w:tcPr>
          <w:p>
            <w:pPr>
              <w:pStyle w:val="BDOITable"/>
            </w:pPr>
            <w:r>
              <w:rPr>
                <w:sz w:val="15"/>
              </w:rPr>
              <w:t>FR-RN-062</w:t>
            </w:r>
          </w:p>
        </w:tc>
        <w:tc>
          <w:tcPr>
            <w:tcW w:type="dxa" w:w="2379"/>
            <w:tcMar>
              <w:top w:w="50" w:type="dxa"/>
              <w:bottom w:w="50" w:type="dxa"/>
              <w:left w:w="90" w:type="dxa"/>
              <w:right w:w="90" w:type="dxa"/>
            </w:tcMar>
          </w:tcPr>
          <w:p>
            <w:pPr>
              <w:pStyle w:val="BDOITable"/>
            </w:pPr>
            <w:r>
              <w:rPr>
                <w:sz w:val="15"/>
              </w:rPr>
              <w:t>TC-RN-062.1, 062.2 (3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3.006.1.1, 3.006.1.2</w:t>
            </w:r>
          </w:p>
        </w:tc>
        <w:tc>
          <w:tcPr>
            <w:tcW w:type="dxa" w:w="778"/>
            <w:tcMar>
              <w:top w:w="50" w:type="dxa"/>
              <w:bottom w:w="50" w:type="dxa"/>
              <w:left w:w="90" w:type="dxa"/>
              <w:right w:w="90" w:type="dxa"/>
            </w:tcMar>
            <w:shd w:val="clear" w:color="auto" w:fill="E5F5FF"/>
          </w:tcPr>
          <w:p>
            <w:pPr>
              <w:pStyle w:val="BDOITable"/>
            </w:pPr>
            <w:r>
              <w:rPr>
                <w:sz w:val="15"/>
              </w:rPr>
              <w:t>p.144</w:t>
            </w:r>
          </w:p>
        </w:tc>
        <w:tc>
          <w:tcPr>
            <w:tcW w:type="dxa" w:w="1464"/>
            <w:tcMar>
              <w:top w:w="50" w:type="dxa"/>
              <w:bottom w:w="50" w:type="dxa"/>
              <w:left w:w="90" w:type="dxa"/>
              <w:right w:w="90" w:type="dxa"/>
            </w:tcMar>
            <w:shd w:val="clear" w:color="auto" w:fill="E5F5FF"/>
          </w:tcPr>
          <w:p>
            <w:pPr>
              <w:pStyle w:val="BDOITable"/>
            </w:pPr>
            <w:r>
              <w:rPr>
                <w:sz w:val="15"/>
              </w:rPr>
              <w:t>FR-RN-062, FR-RN-041</w:t>
            </w:r>
          </w:p>
        </w:tc>
        <w:tc>
          <w:tcPr>
            <w:tcW w:type="dxa" w:w="2379"/>
            <w:tcMar>
              <w:top w:w="50" w:type="dxa"/>
              <w:bottom w:w="50" w:type="dxa"/>
              <w:left w:w="90" w:type="dxa"/>
              <w:right w:w="90" w:type="dxa"/>
            </w:tcMar>
            <w:shd w:val="clear" w:color="auto" w:fill="E5F5FF"/>
          </w:tcPr>
          <w:p>
            <w:pPr>
              <w:pStyle w:val="BDOITable"/>
            </w:pPr>
            <w:r>
              <w:rPr>
                <w:sz w:val="15"/>
              </w:rPr>
              <w:t>TC-RN-041.1, 041.2, 041.3, 041.4, 062.1, 062.2 (11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3.006.1.3, 3.006.1.4</w:t>
            </w:r>
          </w:p>
        </w:tc>
        <w:tc>
          <w:tcPr>
            <w:tcW w:type="dxa" w:w="778"/>
            <w:tcMar>
              <w:top w:w="50" w:type="dxa"/>
              <w:bottom w:w="50" w:type="dxa"/>
              <w:left w:w="90" w:type="dxa"/>
              <w:right w:w="90" w:type="dxa"/>
            </w:tcMar>
          </w:tcPr>
          <w:p>
            <w:pPr>
              <w:pStyle w:val="BDOITable"/>
            </w:pPr>
            <w:r>
              <w:rPr>
                <w:sz w:val="15"/>
              </w:rPr>
              <w:t>p.145</w:t>
            </w:r>
          </w:p>
        </w:tc>
        <w:tc>
          <w:tcPr>
            <w:tcW w:type="dxa" w:w="1464"/>
            <w:tcMar>
              <w:top w:w="50" w:type="dxa"/>
              <w:bottom w:w="50" w:type="dxa"/>
              <w:left w:w="90" w:type="dxa"/>
              <w:right w:w="90" w:type="dxa"/>
            </w:tcMar>
          </w:tcPr>
          <w:p>
            <w:pPr>
              <w:pStyle w:val="BDOITable"/>
            </w:pPr>
            <w:r>
              <w:rPr>
                <w:sz w:val="15"/>
              </w:rPr>
              <w:t>FR-RN-062</w:t>
            </w:r>
          </w:p>
        </w:tc>
        <w:tc>
          <w:tcPr>
            <w:tcW w:type="dxa" w:w="2379"/>
            <w:tcMar>
              <w:top w:w="50" w:type="dxa"/>
              <w:bottom w:w="50" w:type="dxa"/>
              <w:left w:w="90" w:type="dxa"/>
              <w:right w:w="90" w:type="dxa"/>
            </w:tcMar>
          </w:tcPr>
          <w:p>
            <w:pPr>
              <w:pStyle w:val="BDOITable"/>
            </w:pPr>
            <w:r>
              <w:rPr>
                <w:sz w:val="15"/>
              </w:rPr>
              <w:t>TC-RN-062.1, 062.2 (3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3.006.1.5</w:t>
            </w:r>
          </w:p>
        </w:tc>
        <w:tc>
          <w:tcPr>
            <w:tcW w:type="dxa" w:w="778"/>
            <w:tcMar>
              <w:top w:w="50" w:type="dxa"/>
              <w:bottom w:w="50" w:type="dxa"/>
              <w:left w:w="90" w:type="dxa"/>
              <w:right w:w="90" w:type="dxa"/>
            </w:tcMar>
            <w:shd w:val="clear" w:color="auto" w:fill="E5F5FF"/>
          </w:tcPr>
          <w:p>
            <w:pPr>
              <w:pStyle w:val="BDOITable"/>
            </w:pPr>
            <w:r>
              <w:rPr>
                <w:sz w:val="15"/>
              </w:rPr>
              <w:t>p.145</w:t>
            </w:r>
          </w:p>
        </w:tc>
        <w:tc>
          <w:tcPr>
            <w:tcW w:type="dxa" w:w="1464"/>
            <w:tcMar>
              <w:top w:w="50" w:type="dxa"/>
              <w:bottom w:w="50" w:type="dxa"/>
              <w:left w:w="90" w:type="dxa"/>
              <w:right w:w="90" w:type="dxa"/>
            </w:tcMar>
            <w:shd w:val="clear" w:color="auto" w:fill="E5F5FF"/>
          </w:tcPr>
          <w:p>
            <w:pPr>
              <w:pStyle w:val="BDOITable"/>
            </w:pPr>
            <w:r>
              <w:rPr>
                <w:sz w:val="15"/>
              </w:rPr>
              <w:t>FR-RN-013</w:t>
            </w:r>
          </w:p>
        </w:tc>
        <w:tc>
          <w:tcPr>
            <w:tcW w:type="dxa" w:w="2379"/>
            <w:tcMar>
              <w:top w:w="50" w:type="dxa"/>
              <w:bottom w:w="50" w:type="dxa"/>
              <w:left w:w="90" w:type="dxa"/>
              <w:right w:w="90" w:type="dxa"/>
            </w:tcMar>
            <w:shd w:val="clear" w:color="auto" w:fill="E5F5FF"/>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3.006.1.6</w:t>
            </w:r>
          </w:p>
        </w:tc>
        <w:tc>
          <w:tcPr>
            <w:tcW w:type="dxa" w:w="778"/>
            <w:tcMar>
              <w:top w:w="50" w:type="dxa"/>
              <w:bottom w:w="50" w:type="dxa"/>
              <w:left w:w="90" w:type="dxa"/>
              <w:right w:w="90" w:type="dxa"/>
            </w:tcMar>
          </w:tcPr>
          <w:p>
            <w:pPr>
              <w:pStyle w:val="BDOITable"/>
            </w:pPr>
            <w:r>
              <w:rPr>
                <w:sz w:val="15"/>
              </w:rPr>
              <w:t>p.145</w:t>
            </w:r>
          </w:p>
        </w:tc>
        <w:tc>
          <w:tcPr>
            <w:tcW w:type="dxa" w:w="1464"/>
            <w:tcMar>
              <w:top w:w="50" w:type="dxa"/>
              <w:bottom w:w="50" w:type="dxa"/>
              <w:left w:w="90" w:type="dxa"/>
              <w:right w:w="90" w:type="dxa"/>
            </w:tcMar>
          </w:tcPr>
          <w:p>
            <w:pPr>
              <w:pStyle w:val="BDOITable"/>
            </w:pPr>
            <w:r>
              <w:rPr>
                <w:sz w:val="15"/>
              </w:rPr>
              <w:t>FR-RN-062</w:t>
            </w:r>
          </w:p>
        </w:tc>
        <w:tc>
          <w:tcPr>
            <w:tcW w:type="dxa" w:w="2379"/>
            <w:tcMar>
              <w:top w:w="50" w:type="dxa"/>
              <w:bottom w:w="50" w:type="dxa"/>
              <w:left w:w="90" w:type="dxa"/>
              <w:right w:w="90" w:type="dxa"/>
            </w:tcMar>
          </w:tcPr>
          <w:p>
            <w:pPr>
              <w:pStyle w:val="BDOITable"/>
            </w:pPr>
            <w:r>
              <w:rPr>
                <w:sz w:val="15"/>
              </w:rPr>
              <w:t>TC-RN-062.1, 062.2 (3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3.006.2, 3.006.3, 3.006.3.1, 3.006.3.2</w:t>
            </w:r>
          </w:p>
        </w:tc>
        <w:tc>
          <w:tcPr>
            <w:tcW w:type="dxa" w:w="778"/>
            <w:tcMar>
              <w:top w:w="50" w:type="dxa"/>
              <w:bottom w:w="50" w:type="dxa"/>
              <w:left w:w="90" w:type="dxa"/>
              <w:right w:w="90" w:type="dxa"/>
            </w:tcMar>
            <w:shd w:val="clear" w:color="auto" w:fill="E5F5FF"/>
          </w:tcPr>
          <w:p>
            <w:pPr>
              <w:pStyle w:val="BDOITable"/>
            </w:pPr>
            <w:r>
              <w:rPr>
                <w:sz w:val="15"/>
              </w:rPr>
              <w:t>p.145</w:t>
            </w:r>
          </w:p>
        </w:tc>
        <w:tc>
          <w:tcPr>
            <w:tcW w:type="dxa" w:w="1464"/>
            <w:tcMar>
              <w:top w:w="50" w:type="dxa"/>
              <w:bottom w:w="50" w:type="dxa"/>
              <w:left w:w="90" w:type="dxa"/>
              <w:right w:w="90" w:type="dxa"/>
            </w:tcMar>
            <w:shd w:val="clear" w:color="auto" w:fill="E5F5FF"/>
          </w:tcPr>
          <w:p>
            <w:pPr>
              <w:pStyle w:val="BDOITable"/>
            </w:pPr>
            <w:r>
              <w:rPr>
                <w:sz w:val="15"/>
              </w:rPr>
              <w:t>FR-RN-041</w:t>
            </w:r>
          </w:p>
        </w:tc>
        <w:tc>
          <w:tcPr>
            <w:tcW w:type="dxa" w:w="2379"/>
            <w:tcMar>
              <w:top w:w="50" w:type="dxa"/>
              <w:bottom w:w="50" w:type="dxa"/>
              <w:left w:w="90" w:type="dxa"/>
              <w:right w:w="90" w:type="dxa"/>
            </w:tcMar>
            <w:shd w:val="clear" w:color="auto" w:fill="E5F5FF"/>
          </w:tcPr>
          <w:p>
            <w:pPr>
              <w:pStyle w:val="BDOITable"/>
            </w:pPr>
            <w:r>
              <w:rPr>
                <w:sz w:val="15"/>
              </w:rPr>
              <w:t>TC-RN-041.1, 041.2, 041.3, 041.4 (8 cases)</w:t>
            </w:r>
          </w:p>
        </w:tc>
      </w:tr>
      <w:tr>
        <w:trPr>
          <w:cantSplit w:val="true"/>
        </w:trPr>
        <w:tc>
          <w:tcPr>
            <w:tcW w:type="dxa" w:w="1510"/>
            <w:tcMar>
              <w:top w:w="50" w:type="dxa"/>
              <w:bottom w:w="50" w:type="dxa"/>
              <w:left w:w="90" w:type="dxa"/>
              <w:right w:w="90" w:type="dxa"/>
            </w:tcMar>
          </w:tcPr>
          <w:p>
            <w:pPr>
              <w:pStyle w:val="BDOITable"/>
            </w:pPr>
            <w:r>
              <w:rPr>
                <w:sz w:val="15"/>
              </w:rPr>
              <w:t>3.007 Update data on an account</w:t>
            </w:r>
          </w:p>
        </w:tc>
        <w:tc>
          <w:tcPr>
            <w:tcW w:type="dxa" w:w="3842"/>
            <w:tcMar>
              <w:top w:w="50" w:type="dxa"/>
              <w:bottom w:w="50" w:type="dxa"/>
              <w:left w:w="90" w:type="dxa"/>
              <w:right w:w="90" w:type="dxa"/>
            </w:tcMar>
          </w:tcPr>
          <w:p>
            <w:pPr>
              <w:pStyle w:val="BDOITable"/>
            </w:pPr>
            <w:r>
              <w:rPr>
                <w:sz w:val="15"/>
              </w:rPr>
              <w:t>3.007.1, 3.007.2, 3.007.3, 3.007.3.1, 3.007.3.2, 3.007.3.3, 3.007.3.4</w:t>
            </w:r>
          </w:p>
        </w:tc>
        <w:tc>
          <w:tcPr>
            <w:tcW w:type="dxa" w:w="778"/>
            <w:tcMar>
              <w:top w:w="50" w:type="dxa"/>
              <w:bottom w:w="50" w:type="dxa"/>
              <w:left w:w="90" w:type="dxa"/>
              <w:right w:w="90" w:type="dxa"/>
            </w:tcMar>
          </w:tcPr>
          <w:p>
            <w:pPr>
              <w:pStyle w:val="BDOITable"/>
            </w:pPr>
            <w:r>
              <w:rPr>
                <w:sz w:val="15"/>
              </w:rPr>
              <w:t>p.146</w:t>
            </w:r>
          </w:p>
        </w:tc>
        <w:tc>
          <w:tcPr>
            <w:tcW w:type="dxa" w:w="1464"/>
            <w:tcMar>
              <w:top w:w="50" w:type="dxa"/>
              <w:bottom w:w="50" w:type="dxa"/>
              <w:left w:w="90" w:type="dxa"/>
              <w:right w:w="90" w:type="dxa"/>
            </w:tcMar>
          </w:tcPr>
          <w:p>
            <w:pPr>
              <w:pStyle w:val="BDOITable"/>
            </w:pPr>
            <w:r>
              <w:rPr>
                <w:sz w:val="15"/>
              </w:rPr>
              <w:t>FR-RN-063</w:t>
            </w:r>
          </w:p>
        </w:tc>
        <w:tc>
          <w:tcPr>
            <w:tcW w:type="dxa" w:w="2379"/>
            <w:tcMar>
              <w:top w:w="50" w:type="dxa"/>
              <w:bottom w:w="50" w:type="dxa"/>
              <w:left w:w="90" w:type="dxa"/>
              <w:right w:w="90" w:type="dxa"/>
            </w:tcMar>
          </w:tcPr>
          <w:p>
            <w:pPr>
              <w:pStyle w:val="BDOITable"/>
            </w:pPr>
            <w:r>
              <w:rPr>
                <w:sz w:val="15"/>
              </w:rPr>
              <w:t>TC-RN-063.1, 063.2, 063.3, 063.4 (5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3.008 Review computations; return</w:t>
            </w:r>
          </w:p>
        </w:tc>
        <w:tc>
          <w:tcPr>
            <w:tcW w:type="dxa" w:w="3842"/>
            <w:tcMar>
              <w:top w:w="50" w:type="dxa"/>
              <w:bottom w:w="50" w:type="dxa"/>
              <w:left w:w="90" w:type="dxa"/>
              <w:right w:w="90" w:type="dxa"/>
            </w:tcMar>
            <w:shd w:val="clear" w:color="auto" w:fill="E5F5FF"/>
          </w:tcPr>
          <w:p>
            <w:pPr>
              <w:pStyle w:val="BDOITable"/>
            </w:pPr>
            <w:r>
              <w:rPr>
                <w:sz w:val="15"/>
              </w:rPr>
              <w:t>3.008.1, 3.008.1.1</w:t>
            </w:r>
          </w:p>
        </w:tc>
        <w:tc>
          <w:tcPr>
            <w:tcW w:type="dxa" w:w="778"/>
            <w:tcMar>
              <w:top w:w="50" w:type="dxa"/>
              <w:bottom w:w="50" w:type="dxa"/>
              <w:left w:w="90" w:type="dxa"/>
              <w:right w:w="90" w:type="dxa"/>
            </w:tcMar>
            <w:shd w:val="clear" w:color="auto" w:fill="E5F5FF"/>
          </w:tcPr>
          <w:p>
            <w:pPr>
              <w:pStyle w:val="BDOITable"/>
            </w:pPr>
            <w:r>
              <w:rPr>
                <w:sz w:val="15"/>
              </w:rPr>
              <w:t>p.147</w:t>
            </w:r>
          </w:p>
        </w:tc>
        <w:tc>
          <w:tcPr>
            <w:tcW w:type="dxa" w:w="1464"/>
            <w:tcMar>
              <w:top w:w="50" w:type="dxa"/>
              <w:bottom w:w="50" w:type="dxa"/>
              <w:left w:w="90" w:type="dxa"/>
              <w:right w:w="90" w:type="dxa"/>
            </w:tcMar>
            <w:shd w:val="clear" w:color="auto" w:fill="E5F5FF"/>
          </w:tcPr>
          <w:p>
            <w:pPr>
              <w:pStyle w:val="BDOITable"/>
            </w:pPr>
            <w:r>
              <w:rPr>
                <w:sz w:val="15"/>
              </w:rPr>
              <w:t>FR-RN-064</w:t>
            </w:r>
          </w:p>
        </w:tc>
        <w:tc>
          <w:tcPr>
            <w:tcW w:type="dxa" w:w="2379"/>
            <w:tcMar>
              <w:top w:w="50" w:type="dxa"/>
              <w:bottom w:w="50" w:type="dxa"/>
              <w:left w:w="90" w:type="dxa"/>
              <w:right w:w="90" w:type="dxa"/>
            </w:tcMar>
            <w:shd w:val="clear" w:color="auto" w:fill="E5F5FF"/>
          </w:tcPr>
          <w:p>
            <w:pPr>
              <w:pStyle w:val="BDOITable"/>
            </w:pPr>
            <w:r>
              <w:rPr>
                <w:sz w:val="15"/>
              </w:rPr>
              <w:t>TC-RN-064.1, 064.2, 064.3 (3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3.008.2, 3.008.2.1, 3.008.2.2, 3.008.2.3, 3.008.2.4, 3.008.2.5, 3.008.2.6, 3.008.2.7</w:t>
            </w:r>
          </w:p>
        </w:tc>
        <w:tc>
          <w:tcPr>
            <w:tcW w:type="dxa" w:w="778"/>
            <w:tcMar>
              <w:top w:w="50" w:type="dxa"/>
              <w:bottom w:w="50" w:type="dxa"/>
              <w:left w:w="90" w:type="dxa"/>
              <w:right w:w="90" w:type="dxa"/>
            </w:tcMar>
          </w:tcPr>
          <w:p>
            <w:pPr>
              <w:pStyle w:val="BDOITable"/>
            </w:pPr>
            <w:r>
              <w:rPr>
                <w:sz w:val="15"/>
              </w:rPr>
              <w:t>p.147-148</w:t>
            </w:r>
          </w:p>
        </w:tc>
        <w:tc>
          <w:tcPr>
            <w:tcW w:type="dxa" w:w="1464"/>
            <w:tcMar>
              <w:top w:w="50" w:type="dxa"/>
              <w:bottom w:w="50" w:type="dxa"/>
              <w:left w:w="90" w:type="dxa"/>
              <w:right w:w="90" w:type="dxa"/>
            </w:tcMar>
          </w:tcPr>
          <w:p>
            <w:pPr>
              <w:pStyle w:val="BDOITable"/>
            </w:pPr>
            <w:r>
              <w:rPr>
                <w:sz w:val="15"/>
              </w:rPr>
              <w:t>FR-RN-065</w:t>
            </w:r>
          </w:p>
        </w:tc>
        <w:tc>
          <w:tcPr>
            <w:tcW w:type="dxa" w:w="2379"/>
            <w:tcMar>
              <w:top w:w="50" w:type="dxa"/>
              <w:bottom w:w="50" w:type="dxa"/>
              <w:left w:w="90" w:type="dxa"/>
              <w:right w:w="90" w:type="dxa"/>
            </w:tcMar>
          </w:tcPr>
          <w:p>
            <w:pPr>
              <w:pStyle w:val="BDOITable"/>
            </w:pPr>
            <w:r>
              <w:rPr>
                <w:sz w:val="15"/>
              </w:rPr>
              <w:t>TC-RN-065.1, 065.2 (4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3.009 Extract accounts per insurer</w:t>
            </w:r>
          </w:p>
        </w:tc>
        <w:tc>
          <w:tcPr>
            <w:tcW w:type="dxa" w:w="3842"/>
            <w:tcMar>
              <w:top w:w="50" w:type="dxa"/>
              <w:bottom w:w="50" w:type="dxa"/>
              <w:left w:w="90" w:type="dxa"/>
              <w:right w:w="90" w:type="dxa"/>
            </w:tcMar>
            <w:shd w:val="clear" w:color="auto" w:fill="E5F5FF"/>
          </w:tcPr>
          <w:p>
            <w:pPr>
              <w:pStyle w:val="BDOITable"/>
            </w:pPr>
            <w:r>
              <w:rPr>
                <w:sz w:val="15"/>
              </w:rPr>
              <w:t>3.009.1, 3.009.1.1, 3.009.1.2, 3.009.1.3, 3.009.1.4, 3.009.1.4.1, 3.009.1.4.2, 3.009.1.4.3, 3.009.1.4.4, 3.009.1.4.5, 3.009.1.4.6, 3.009.1.4.7, 3.009.1.4.8, 3.009.1.4.9, 3.009.1.4.10, 3.009.1.4.11, 3.009.1.4.12, 3.009.1.4.13, 3.009.1.4.14, 3.009.1.4.15, 3.009.1.4.16, 3.009.1.4.17, 3.009.1.4.18, 3.009.1.4.19, 3.009.1.4.20, 3.009.1.4.21, 3.009.1.4.22, 3.009.1.4.23, 3.009.1.4.24, 3.009.1.4.25, 3.009.1.4.26, 3.009.1.4.27, 3.009.1.4.28</w:t>
            </w:r>
          </w:p>
        </w:tc>
        <w:tc>
          <w:tcPr>
            <w:tcW w:type="dxa" w:w="778"/>
            <w:tcMar>
              <w:top w:w="50" w:type="dxa"/>
              <w:bottom w:w="50" w:type="dxa"/>
              <w:left w:w="90" w:type="dxa"/>
              <w:right w:w="90" w:type="dxa"/>
            </w:tcMar>
            <w:shd w:val="clear" w:color="auto" w:fill="E5F5FF"/>
          </w:tcPr>
          <w:p>
            <w:pPr>
              <w:pStyle w:val="BDOITable"/>
            </w:pPr>
            <w:r>
              <w:rPr>
                <w:sz w:val="15"/>
              </w:rPr>
              <w:t>p.148-152</w:t>
            </w:r>
          </w:p>
        </w:tc>
        <w:tc>
          <w:tcPr>
            <w:tcW w:type="dxa" w:w="1464"/>
            <w:tcMar>
              <w:top w:w="50" w:type="dxa"/>
              <w:bottom w:w="50" w:type="dxa"/>
              <w:left w:w="90" w:type="dxa"/>
              <w:right w:w="90" w:type="dxa"/>
            </w:tcMar>
            <w:shd w:val="clear" w:color="auto" w:fill="E5F5FF"/>
          </w:tcPr>
          <w:p>
            <w:pPr>
              <w:pStyle w:val="BDOITable"/>
            </w:pPr>
            <w:r>
              <w:rPr>
                <w:sz w:val="15"/>
              </w:rPr>
              <w:t>FR-RN-070</w:t>
            </w:r>
          </w:p>
        </w:tc>
        <w:tc>
          <w:tcPr>
            <w:tcW w:type="dxa" w:w="2379"/>
            <w:tcMar>
              <w:top w:w="50" w:type="dxa"/>
              <w:bottom w:w="50" w:type="dxa"/>
              <w:left w:w="90" w:type="dxa"/>
              <w:right w:w="90" w:type="dxa"/>
            </w:tcMar>
            <w:shd w:val="clear" w:color="auto" w:fill="E5F5FF"/>
          </w:tcPr>
          <w:p>
            <w:pPr>
              <w:pStyle w:val="BDOITable"/>
            </w:pPr>
            <w:r>
              <w:rPr>
                <w:sz w:val="15"/>
              </w:rPr>
              <w:t>TC-RN-070.1, 070.2, 070.3, 070.4, 070.5 (9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3.009.2, 3.009.3, 3.009.4, 3.009.4.1, 3.009.4.2</w:t>
            </w:r>
          </w:p>
        </w:tc>
        <w:tc>
          <w:tcPr>
            <w:tcW w:type="dxa" w:w="778"/>
            <w:tcMar>
              <w:top w:w="50" w:type="dxa"/>
              <w:bottom w:w="50" w:type="dxa"/>
              <w:left w:w="90" w:type="dxa"/>
              <w:right w:w="90" w:type="dxa"/>
            </w:tcMar>
          </w:tcPr>
          <w:p>
            <w:pPr>
              <w:pStyle w:val="BDOITable"/>
            </w:pPr>
            <w:r>
              <w:rPr>
                <w:sz w:val="15"/>
              </w:rPr>
              <w:t>p.152-153</w:t>
            </w:r>
          </w:p>
        </w:tc>
        <w:tc>
          <w:tcPr>
            <w:tcW w:type="dxa" w:w="1464"/>
            <w:tcMar>
              <w:top w:w="50" w:type="dxa"/>
              <w:bottom w:w="50" w:type="dxa"/>
              <w:left w:w="90" w:type="dxa"/>
              <w:right w:w="90" w:type="dxa"/>
            </w:tcMar>
          </w:tcPr>
          <w:p>
            <w:pPr>
              <w:pStyle w:val="BDOITable"/>
            </w:pPr>
            <w:r>
              <w:rPr>
                <w:sz w:val="15"/>
              </w:rPr>
              <w:t>FR-RN-070, FR-RN-103</w:t>
            </w:r>
          </w:p>
        </w:tc>
        <w:tc>
          <w:tcPr>
            <w:tcW w:type="dxa" w:w="2379"/>
            <w:tcMar>
              <w:top w:w="50" w:type="dxa"/>
              <w:bottom w:w="50" w:type="dxa"/>
              <w:left w:w="90" w:type="dxa"/>
              <w:right w:w="90" w:type="dxa"/>
            </w:tcMar>
          </w:tcPr>
          <w:p>
            <w:pPr>
              <w:pStyle w:val="BDOITable"/>
            </w:pPr>
            <w:r>
              <w:rPr>
                <w:sz w:val="15"/>
              </w:rPr>
              <w:t>TC-RN-070.1, 070.2, 070.3, 070.4, 070.5, 103.1, 103.2, 103.3 (17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3.009.5, 3.009.5.1</w:t>
            </w:r>
          </w:p>
        </w:tc>
        <w:tc>
          <w:tcPr>
            <w:tcW w:type="dxa" w:w="778"/>
            <w:tcMar>
              <w:top w:w="50" w:type="dxa"/>
              <w:bottom w:w="50" w:type="dxa"/>
              <w:left w:w="90" w:type="dxa"/>
              <w:right w:w="90" w:type="dxa"/>
            </w:tcMar>
            <w:shd w:val="clear" w:color="auto" w:fill="E5F5FF"/>
          </w:tcPr>
          <w:p>
            <w:pPr>
              <w:pStyle w:val="BDOITable"/>
            </w:pPr>
            <w:r>
              <w:rPr>
                <w:sz w:val="15"/>
              </w:rPr>
              <w:t>p.153</w:t>
            </w:r>
          </w:p>
        </w:tc>
        <w:tc>
          <w:tcPr>
            <w:tcW w:type="dxa" w:w="1464"/>
            <w:tcMar>
              <w:top w:w="50" w:type="dxa"/>
              <w:bottom w:w="50" w:type="dxa"/>
              <w:left w:w="90" w:type="dxa"/>
              <w:right w:w="90" w:type="dxa"/>
            </w:tcMar>
            <w:shd w:val="clear" w:color="auto" w:fill="E5F5FF"/>
          </w:tcPr>
          <w:p>
            <w:pPr>
              <w:pStyle w:val="BDOITable"/>
            </w:pPr>
            <w:r>
              <w:rPr>
                <w:sz w:val="15"/>
              </w:rPr>
              <w:t>FR-RN-070</w:t>
            </w:r>
          </w:p>
        </w:tc>
        <w:tc>
          <w:tcPr>
            <w:tcW w:type="dxa" w:w="2379"/>
            <w:tcMar>
              <w:top w:w="50" w:type="dxa"/>
              <w:bottom w:w="50" w:type="dxa"/>
              <w:left w:w="90" w:type="dxa"/>
              <w:right w:w="90" w:type="dxa"/>
            </w:tcMar>
            <w:shd w:val="clear" w:color="auto" w:fill="E5F5FF"/>
          </w:tcPr>
          <w:p>
            <w:pPr>
              <w:pStyle w:val="BDOITable"/>
            </w:pPr>
            <w:r>
              <w:rPr>
                <w:sz w:val="15"/>
              </w:rPr>
              <w:t>TC-RN-070.1, 070.2, 070.3, 070.4, 070.5 (9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3.009.6, 3.009.6.1, 3.009.6.2</w:t>
            </w:r>
          </w:p>
        </w:tc>
        <w:tc>
          <w:tcPr>
            <w:tcW w:type="dxa" w:w="778"/>
            <w:tcMar>
              <w:top w:w="50" w:type="dxa"/>
              <w:bottom w:w="50" w:type="dxa"/>
              <w:left w:w="90" w:type="dxa"/>
              <w:right w:w="90" w:type="dxa"/>
            </w:tcMar>
          </w:tcPr>
          <w:p>
            <w:pPr>
              <w:pStyle w:val="BDOITable"/>
            </w:pPr>
            <w:r>
              <w:rPr>
                <w:sz w:val="15"/>
              </w:rPr>
              <w:t>p.153</w:t>
            </w:r>
          </w:p>
        </w:tc>
        <w:tc>
          <w:tcPr>
            <w:tcW w:type="dxa" w:w="1464"/>
            <w:tcMar>
              <w:top w:w="50" w:type="dxa"/>
              <w:bottom w:w="50" w:type="dxa"/>
              <w:left w:w="90" w:type="dxa"/>
              <w:right w:w="90" w:type="dxa"/>
            </w:tcMar>
          </w:tcPr>
          <w:p>
            <w:pPr>
              <w:pStyle w:val="BDOITable"/>
            </w:pPr>
            <w:r>
              <w:rPr>
                <w:sz w:val="15"/>
              </w:rPr>
              <w:t>FR-RN-071</w:t>
            </w:r>
          </w:p>
        </w:tc>
        <w:tc>
          <w:tcPr>
            <w:tcW w:type="dxa" w:w="2379"/>
            <w:tcMar>
              <w:top w:w="50" w:type="dxa"/>
              <w:bottom w:w="50" w:type="dxa"/>
              <w:left w:w="90" w:type="dxa"/>
              <w:right w:w="90" w:type="dxa"/>
            </w:tcMar>
          </w:tcPr>
          <w:p>
            <w:pPr>
              <w:pStyle w:val="BDOITable"/>
            </w:pPr>
            <w:r>
              <w:rPr>
                <w:sz w:val="15"/>
              </w:rPr>
              <w:t>TC-RN-071.1, 071.2, 071.3, 071.4 (9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3.010 Generate report</w:t>
            </w:r>
          </w:p>
        </w:tc>
        <w:tc>
          <w:tcPr>
            <w:tcW w:type="dxa" w:w="3842"/>
            <w:tcMar>
              <w:top w:w="50" w:type="dxa"/>
              <w:bottom w:w="50" w:type="dxa"/>
              <w:left w:w="90" w:type="dxa"/>
              <w:right w:w="90" w:type="dxa"/>
            </w:tcMar>
            <w:shd w:val="clear" w:color="auto" w:fill="E5F5FF"/>
          </w:tcPr>
          <w:p>
            <w:pPr>
              <w:pStyle w:val="BDOITable"/>
            </w:pPr>
            <w:r>
              <w:rPr>
                <w:sz w:val="15"/>
              </w:rPr>
              <w:t>3.010.1, 3.010.1.1, 3.010.1.2, 3.010.2, 3.010.2.1, 3.010.2.2, 3.010.2.3, 3.010.2.4, 3.010.2.5, 3.010.2.6, 3.010.2.7, 3.010.2.8, 3.010.2.9, 3.010.2.10, 3.010.2.11, 3.010.2.12, 3.010.2.13, 3.010.2.14, 3.010.2.15, 3.010.2.16, 3.010.2.17, 3.010.2.18, 3.010.2.19, 3.010.2.20, 3.010.2.21, 3.010.2.22, 3.010.2.23, 3.010.2.24, 3.010.2.25, 3.010.2.26, 3.010.2.27, 3.010.2.28, 3.010.2.29, 3.010.2.30, 3.010.2.31, 3.010.2.32, 3.010.2.33, 3.010.2.34, 3.010.2.35, 3.010.2.36, 3.010.2.37, 3.010.2.38, 3.010.2.39, 3.010.2.40, 3.010.3, 3.010.3.1, 3.010.3.1.1, 3.010.3.1.2, 3.010.3.1.3, 3.010.3.1.4, 3.010.3.1.5, 3.010.3.1.6, 3.010.3.1.7, 3.010.3.1.8, 3.010.3.1.9, 3.010.3.1.10, 3.010.3.1.11, 3.010.3.1.12, 3.010.3.1.13, 3.010.3.1.14, 3.010.3.1.15, 3.010.3.1.16, 3.010.3.1.17, 3.010.3.1.18, 3.010.3.1.19, 3.010.3.1.20, 3.010.3.1.21, 3.010.3.1.22, 3.010.3.1.23, 3.010.3.1.24, 3.010.3.1.25, 3.010.3.1.26, 3.010.3.1.27, 3.010.3.1.28, 3.010.3.1.29, 3.010.3.1.30, 3.010.3.1.31, 3.010.3.1.32, 3.010.3.1.33, 3.010.3.1.34, 3.010.3.1.35, 3.010.3.1.36, 3.010.3.1.37, 3.010.3.1.38, 3.010.3.1.39, 3.010.3.1.40, 3.010.3.2, 3.010.3.2.1, 3.010.3.2.2, 3.010.3.2.3, 3.010.3.2.4, 3.010.3.2.5, 3.010.3.2.6, 3.010.3.2.7, 3.010.3.2.8, 3.010.3.2.9, 3.010.3.2.10, 3.010.3.2.11, 3.010.3.2.12, 3.010.3.2.13, 3.010.3.2.14, 3.010.3.2.15, 3.010.3.2.16, 3.010.3.2.17, 3.010.3.2.18, 3.010.3.2.19, 3.010.3.2.20, 3.010.3.2.21, 3.010.3.2.22, 3.010.3.2.23, 3.010.3.2.24, 3.010.3.2.25, 3.010.3.2.26, 3.010.3.2.27, 3.010.3.2.28, 3.010.3.2.29, 3.010.3.2.30, 3.010.3.2.31, 3.010.3.2.32, 3.010.3.2.33, 3.010.3.2.34, 3.010.4, 3.010.4.1, 3.010.4.2, 3.010.5, 3.010.5.1, 3.010.5.2, 3.010.6</w:t>
            </w:r>
          </w:p>
        </w:tc>
        <w:tc>
          <w:tcPr>
            <w:tcW w:type="dxa" w:w="778"/>
            <w:tcMar>
              <w:top w:w="50" w:type="dxa"/>
              <w:bottom w:w="50" w:type="dxa"/>
              <w:left w:w="90" w:type="dxa"/>
              <w:right w:w="90" w:type="dxa"/>
            </w:tcMar>
            <w:shd w:val="clear" w:color="auto" w:fill="E5F5FF"/>
          </w:tcPr>
          <w:p>
            <w:pPr>
              <w:pStyle w:val="BDOITable"/>
            </w:pPr>
            <w:r>
              <w:rPr>
                <w:sz w:val="15"/>
              </w:rPr>
              <w:t>p.153-171</w:t>
            </w:r>
          </w:p>
        </w:tc>
        <w:tc>
          <w:tcPr>
            <w:tcW w:type="dxa" w:w="1464"/>
            <w:tcMar>
              <w:top w:w="50" w:type="dxa"/>
              <w:bottom w:w="50" w:type="dxa"/>
              <w:left w:w="90" w:type="dxa"/>
              <w:right w:w="90" w:type="dxa"/>
            </w:tcMar>
            <w:shd w:val="clear" w:color="auto" w:fill="E5F5FF"/>
          </w:tcPr>
          <w:p>
            <w:pPr>
              <w:pStyle w:val="BDOITable"/>
            </w:pPr>
            <w:r>
              <w:rPr>
                <w:sz w:val="15"/>
              </w:rPr>
              <w:t>FR-RN-101</w:t>
            </w:r>
          </w:p>
        </w:tc>
        <w:tc>
          <w:tcPr>
            <w:tcW w:type="dxa" w:w="2379"/>
            <w:tcMar>
              <w:top w:w="50" w:type="dxa"/>
              <w:bottom w:w="50" w:type="dxa"/>
              <w:left w:w="90" w:type="dxa"/>
              <w:right w:w="90" w:type="dxa"/>
            </w:tcMar>
            <w:shd w:val="clear" w:color="auto" w:fill="E5F5FF"/>
          </w:tcPr>
          <w:p>
            <w:pPr>
              <w:pStyle w:val="BDOITable"/>
            </w:pPr>
            <w:r>
              <w:rPr>
                <w:sz w:val="15"/>
              </w:rPr>
              <w:t>TC-RN-101.1, 101.2, 101.3, 101.4, 101.5 (8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3.010.7</w:t>
            </w:r>
          </w:p>
        </w:tc>
        <w:tc>
          <w:tcPr>
            <w:tcW w:type="dxa" w:w="778"/>
            <w:tcMar>
              <w:top w:w="50" w:type="dxa"/>
              <w:bottom w:w="50" w:type="dxa"/>
              <w:left w:w="90" w:type="dxa"/>
              <w:right w:w="90" w:type="dxa"/>
            </w:tcMar>
          </w:tcPr>
          <w:p>
            <w:pPr>
              <w:pStyle w:val="BDOITable"/>
            </w:pPr>
            <w:r>
              <w:rPr>
                <w:sz w:val="15"/>
              </w:rPr>
              <w:t>p.171</w:t>
            </w:r>
          </w:p>
        </w:tc>
        <w:tc>
          <w:tcPr>
            <w:tcW w:type="dxa" w:w="1464"/>
            <w:tcMar>
              <w:top w:w="50" w:type="dxa"/>
              <w:bottom w:w="50" w:type="dxa"/>
              <w:left w:w="90" w:type="dxa"/>
              <w:right w:w="90" w:type="dxa"/>
            </w:tcMar>
          </w:tcPr>
          <w:p>
            <w:pPr>
              <w:pStyle w:val="BDOITable"/>
            </w:pPr>
            <w:r>
              <w:rPr>
                <w:sz w:val="15"/>
              </w:rPr>
              <w:t>FR-RN-100</w:t>
            </w:r>
          </w:p>
        </w:tc>
        <w:tc>
          <w:tcPr>
            <w:tcW w:type="dxa" w:w="2379"/>
            <w:tcMar>
              <w:top w:w="50" w:type="dxa"/>
              <w:bottom w:w="50" w:type="dxa"/>
              <w:left w:w="90" w:type="dxa"/>
              <w:right w:w="90" w:type="dxa"/>
            </w:tcMar>
          </w:tcPr>
          <w:p>
            <w:pPr>
              <w:pStyle w:val="BDOITable"/>
            </w:pPr>
            <w:r>
              <w:rPr>
                <w:sz w:val="15"/>
              </w:rPr>
              <w:t>TC-RN-100.1, 100.2, 100.3 (4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3.011 Generate Renewal Advice</w:t>
            </w:r>
          </w:p>
        </w:tc>
        <w:tc>
          <w:tcPr>
            <w:tcW w:type="dxa" w:w="3842"/>
            <w:tcMar>
              <w:top w:w="50" w:type="dxa"/>
              <w:bottom w:w="50" w:type="dxa"/>
              <w:left w:w="90" w:type="dxa"/>
              <w:right w:w="90" w:type="dxa"/>
            </w:tcMar>
            <w:shd w:val="clear" w:color="auto" w:fill="E5F5FF"/>
          </w:tcPr>
          <w:p>
            <w:pPr>
              <w:pStyle w:val="BDOITable"/>
            </w:pPr>
            <w:r>
              <w:rPr>
                <w:sz w:val="15"/>
              </w:rPr>
              <w:t>3.011.1, 3.011.2, 3.011.2.1, 3.011.2.2, 3.011.3, 3.011.3.1, 3.011.3.2, 3.011.3.3, 3.011.4, 3.011.4.1, 3.011.4.2, 3.011.5, 3.011.5.1, 3.011.5.2</w:t>
            </w:r>
          </w:p>
        </w:tc>
        <w:tc>
          <w:tcPr>
            <w:tcW w:type="dxa" w:w="778"/>
            <w:tcMar>
              <w:top w:w="50" w:type="dxa"/>
              <w:bottom w:w="50" w:type="dxa"/>
              <w:left w:w="90" w:type="dxa"/>
              <w:right w:w="90" w:type="dxa"/>
            </w:tcMar>
            <w:shd w:val="clear" w:color="auto" w:fill="E5F5FF"/>
          </w:tcPr>
          <w:p>
            <w:pPr>
              <w:pStyle w:val="BDOITable"/>
            </w:pPr>
            <w:r>
              <w:rPr>
                <w:sz w:val="15"/>
              </w:rPr>
              <w:t>p.171-173</w:t>
            </w:r>
          </w:p>
        </w:tc>
        <w:tc>
          <w:tcPr>
            <w:tcW w:type="dxa" w:w="1464"/>
            <w:tcMar>
              <w:top w:w="50" w:type="dxa"/>
              <w:bottom w:w="50" w:type="dxa"/>
              <w:left w:w="90" w:type="dxa"/>
              <w:right w:w="90" w:type="dxa"/>
            </w:tcMar>
            <w:shd w:val="clear" w:color="auto" w:fill="E5F5FF"/>
          </w:tcPr>
          <w:p>
            <w:pPr>
              <w:pStyle w:val="BDOITable"/>
            </w:pPr>
            <w:r>
              <w:rPr>
                <w:sz w:val="15"/>
              </w:rPr>
              <w:t>FR-RN-080</w:t>
            </w:r>
          </w:p>
        </w:tc>
        <w:tc>
          <w:tcPr>
            <w:tcW w:type="dxa" w:w="2379"/>
            <w:tcMar>
              <w:top w:w="50" w:type="dxa"/>
              <w:bottom w:w="50" w:type="dxa"/>
              <w:left w:w="90" w:type="dxa"/>
              <w:right w:w="90" w:type="dxa"/>
            </w:tcMar>
            <w:shd w:val="clear" w:color="auto" w:fill="E5F5FF"/>
          </w:tcPr>
          <w:p>
            <w:pPr>
              <w:pStyle w:val="BDOITable"/>
            </w:pPr>
            <w:r>
              <w:rPr>
                <w:sz w:val="15"/>
              </w:rPr>
              <w:t>TC-RN-080.1, 080.2, 080.3, 080.4, 080.5 (12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3.011.6, 3.011.7, 3.011.7.1</w:t>
            </w:r>
          </w:p>
        </w:tc>
        <w:tc>
          <w:tcPr>
            <w:tcW w:type="dxa" w:w="778"/>
            <w:tcMar>
              <w:top w:w="50" w:type="dxa"/>
              <w:bottom w:w="50" w:type="dxa"/>
              <w:left w:w="90" w:type="dxa"/>
              <w:right w:w="90" w:type="dxa"/>
            </w:tcMar>
          </w:tcPr>
          <w:p>
            <w:pPr>
              <w:pStyle w:val="BDOITable"/>
            </w:pPr>
            <w:r>
              <w:rPr>
                <w:sz w:val="15"/>
              </w:rPr>
              <w:t>p.173</w:t>
            </w:r>
          </w:p>
        </w:tc>
        <w:tc>
          <w:tcPr>
            <w:tcW w:type="dxa" w:w="1464"/>
            <w:tcMar>
              <w:top w:w="50" w:type="dxa"/>
              <w:bottom w:w="50" w:type="dxa"/>
              <w:left w:w="90" w:type="dxa"/>
              <w:right w:w="90" w:type="dxa"/>
            </w:tcMar>
          </w:tcPr>
          <w:p>
            <w:pPr>
              <w:pStyle w:val="BDOITable"/>
            </w:pPr>
            <w:r>
              <w:rPr>
                <w:sz w:val="15"/>
              </w:rPr>
              <w:t>FR-RN-081</w:t>
            </w:r>
          </w:p>
        </w:tc>
        <w:tc>
          <w:tcPr>
            <w:tcW w:type="dxa" w:w="2379"/>
            <w:tcMar>
              <w:top w:w="50" w:type="dxa"/>
              <w:bottom w:w="50" w:type="dxa"/>
              <w:left w:w="90" w:type="dxa"/>
              <w:right w:w="90" w:type="dxa"/>
            </w:tcMar>
          </w:tcPr>
          <w:p>
            <w:pPr>
              <w:pStyle w:val="BDOITable"/>
            </w:pPr>
            <w:r>
              <w:rPr>
                <w:sz w:val="15"/>
              </w:rPr>
              <w:t>TC-RN-081.1, 081.2, 081.3, 081.4 (8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4.001 Log in</w:t>
            </w:r>
          </w:p>
        </w:tc>
        <w:tc>
          <w:tcPr>
            <w:tcW w:type="dxa" w:w="3842"/>
            <w:tcMar>
              <w:top w:w="50" w:type="dxa"/>
              <w:bottom w:w="50" w:type="dxa"/>
              <w:left w:w="90" w:type="dxa"/>
              <w:right w:w="90" w:type="dxa"/>
            </w:tcMar>
            <w:shd w:val="clear" w:color="auto" w:fill="E5F5FF"/>
          </w:tcPr>
          <w:p>
            <w:pPr>
              <w:pStyle w:val="BDOITable"/>
            </w:pPr>
            <w:r>
              <w:rPr>
                <w:sz w:val="15"/>
              </w:rPr>
              <w:t>4.001.1, 4.001.1.1, 4.001.1.2, 4.001.1.3</w:t>
            </w:r>
          </w:p>
        </w:tc>
        <w:tc>
          <w:tcPr>
            <w:tcW w:type="dxa" w:w="778"/>
            <w:tcMar>
              <w:top w:w="50" w:type="dxa"/>
              <w:bottom w:w="50" w:type="dxa"/>
              <w:left w:w="90" w:type="dxa"/>
              <w:right w:w="90" w:type="dxa"/>
            </w:tcMar>
            <w:shd w:val="clear" w:color="auto" w:fill="E5F5FF"/>
          </w:tcPr>
          <w:p>
            <w:pPr>
              <w:pStyle w:val="BDOITable"/>
            </w:pPr>
            <w:r>
              <w:rPr>
                <w:sz w:val="15"/>
              </w:rPr>
              <w:t>p.174</w:t>
            </w:r>
          </w:p>
        </w:tc>
        <w:tc>
          <w:tcPr>
            <w:tcW w:type="dxa" w:w="1464"/>
            <w:tcMar>
              <w:top w:w="50" w:type="dxa"/>
              <w:bottom w:w="50" w:type="dxa"/>
              <w:left w:w="90" w:type="dxa"/>
              <w:right w:w="90" w:type="dxa"/>
            </w:tcMar>
            <w:shd w:val="clear" w:color="auto" w:fill="E5F5FF"/>
          </w:tcPr>
          <w:p>
            <w:pPr>
              <w:pStyle w:val="BDOITable"/>
            </w:pPr>
            <w:r>
              <w:rPr>
                <w:sz w:val="15"/>
              </w:rPr>
              <w:t>FR-RN-001</w:t>
            </w:r>
          </w:p>
        </w:tc>
        <w:tc>
          <w:tcPr>
            <w:tcW w:type="dxa" w:w="2379"/>
            <w:tcMar>
              <w:top w:w="50" w:type="dxa"/>
              <w:bottom w:w="50" w:type="dxa"/>
              <w:left w:w="90" w:type="dxa"/>
              <w:right w:w="90" w:type="dxa"/>
            </w:tcMar>
            <w:shd w:val="clear" w:color="auto" w:fill="E5F5FF"/>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tcPr>
          <w:p>
            <w:pPr>
              <w:pStyle w:val="BDOITable"/>
            </w:pPr>
            <w:r>
              <w:rPr>
                <w:sz w:val="15"/>
              </w:rPr>
              <w:t>4.002 Open in several tabs</w:t>
            </w:r>
          </w:p>
        </w:tc>
        <w:tc>
          <w:tcPr>
            <w:tcW w:type="dxa" w:w="3842"/>
            <w:tcMar>
              <w:top w:w="50" w:type="dxa"/>
              <w:bottom w:w="50" w:type="dxa"/>
              <w:left w:w="90" w:type="dxa"/>
              <w:right w:w="90" w:type="dxa"/>
            </w:tcMar>
          </w:tcPr>
          <w:p>
            <w:pPr>
              <w:pStyle w:val="BDOITable"/>
            </w:pPr>
            <w:r>
              <w:rPr>
                <w:sz w:val="15"/>
              </w:rPr>
              <w:t>4.002.1</w:t>
            </w:r>
          </w:p>
        </w:tc>
        <w:tc>
          <w:tcPr>
            <w:tcW w:type="dxa" w:w="778"/>
            <w:tcMar>
              <w:top w:w="50" w:type="dxa"/>
              <w:bottom w:w="50" w:type="dxa"/>
              <w:left w:w="90" w:type="dxa"/>
              <w:right w:w="90" w:type="dxa"/>
            </w:tcMar>
          </w:tcPr>
          <w:p>
            <w:pPr>
              <w:pStyle w:val="BDOITable"/>
            </w:pPr>
            <w:r>
              <w:rPr>
                <w:sz w:val="15"/>
              </w:rPr>
              <w:t>p.174</w:t>
            </w:r>
          </w:p>
        </w:tc>
        <w:tc>
          <w:tcPr>
            <w:tcW w:type="dxa" w:w="1464"/>
            <w:tcMar>
              <w:top w:w="50" w:type="dxa"/>
              <w:bottom w:w="50" w:type="dxa"/>
              <w:left w:w="90" w:type="dxa"/>
              <w:right w:w="90" w:type="dxa"/>
            </w:tcMar>
          </w:tcPr>
          <w:p>
            <w:pPr>
              <w:pStyle w:val="BDOITable"/>
            </w:pPr>
            <w:r>
              <w:rPr>
                <w:sz w:val="15"/>
              </w:rPr>
              <w:t>FR-RN-001</w:t>
            </w:r>
          </w:p>
        </w:tc>
        <w:tc>
          <w:tcPr>
            <w:tcW w:type="dxa" w:w="2379"/>
            <w:tcMar>
              <w:top w:w="50" w:type="dxa"/>
              <w:bottom w:w="50" w:type="dxa"/>
              <w:left w:w="90" w:type="dxa"/>
              <w:right w:w="90" w:type="dxa"/>
            </w:tcMar>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4.003 View accounts for processing</w:t>
            </w:r>
          </w:p>
        </w:tc>
        <w:tc>
          <w:tcPr>
            <w:tcW w:type="dxa" w:w="3842"/>
            <w:tcMar>
              <w:top w:w="50" w:type="dxa"/>
              <w:bottom w:w="50" w:type="dxa"/>
              <w:left w:w="90" w:type="dxa"/>
              <w:right w:w="90" w:type="dxa"/>
            </w:tcMar>
            <w:shd w:val="clear" w:color="auto" w:fill="E5F5FF"/>
          </w:tcPr>
          <w:p>
            <w:pPr>
              <w:pStyle w:val="BDOITable"/>
            </w:pPr>
            <w:r>
              <w:rPr>
                <w:sz w:val="15"/>
              </w:rPr>
              <w:t>4.003.1</w:t>
            </w:r>
          </w:p>
        </w:tc>
        <w:tc>
          <w:tcPr>
            <w:tcW w:type="dxa" w:w="778"/>
            <w:tcMar>
              <w:top w:w="50" w:type="dxa"/>
              <w:bottom w:w="50" w:type="dxa"/>
              <w:left w:w="90" w:type="dxa"/>
              <w:right w:w="90" w:type="dxa"/>
            </w:tcMar>
            <w:shd w:val="clear" w:color="auto" w:fill="E5F5FF"/>
          </w:tcPr>
          <w:p>
            <w:pPr>
              <w:pStyle w:val="BDOITable"/>
            </w:pPr>
            <w:r>
              <w:rPr>
                <w:sz w:val="15"/>
              </w:rPr>
              <w:t>p.174</w:t>
            </w:r>
          </w:p>
        </w:tc>
        <w:tc>
          <w:tcPr>
            <w:tcW w:type="dxa" w:w="1464"/>
            <w:tcMar>
              <w:top w:w="50" w:type="dxa"/>
              <w:bottom w:w="50" w:type="dxa"/>
              <w:left w:w="90" w:type="dxa"/>
              <w:right w:w="90" w:type="dxa"/>
            </w:tcMar>
            <w:shd w:val="clear" w:color="auto" w:fill="E5F5FF"/>
          </w:tcPr>
          <w:p>
            <w:pPr>
              <w:pStyle w:val="BDOITable"/>
            </w:pPr>
            <w:r>
              <w:rPr>
                <w:sz w:val="15"/>
              </w:rPr>
              <w:t>FR-RN-062</w:t>
            </w:r>
          </w:p>
        </w:tc>
        <w:tc>
          <w:tcPr>
            <w:tcW w:type="dxa" w:w="2379"/>
            <w:tcMar>
              <w:top w:w="50" w:type="dxa"/>
              <w:bottom w:w="50" w:type="dxa"/>
              <w:left w:w="90" w:type="dxa"/>
              <w:right w:w="90" w:type="dxa"/>
            </w:tcMar>
            <w:shd w:val="clear" w:color="auto" w:fill="E5F5FF"/>
          </w:tcPr>
          <w:p>
            <w:pPr>
              <w:pStyle w:val="BDOITable"/>
            </w:pPr>
            <w:r>
              <w:rPr>
                <w:sz w:val="15"/>
              </w:rPr>
              <w:t>TC-RN-062.1, 062.2 (3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4.003.1.1, 4.003.1.2</w:t>
            </w:r>
          </w:p>
        </w:tc>
        <w:tc>
          <w:tcPr>
            <w:tcW w:type="dxa" w:w="778"/>
            <w:tcMar>
              <w:top w:w="50" w:type="dxa"/>
              <w:bottom w:w="50" w:type="dxa"/>
              <w:left w:w="90" w:type="dxa"/>
              <w:right w:w="90" w:type="dxa"/>
            </w:tcMar>
          </w:tcPr>
          <w:p>
            <w:pPr>
              <w:pStyle w:val="BDOITable"/>
            </w:pPr>
            <w:r>
              <w:rPr>
                <w:sz w:val="15"/>
              </w:rPr>
              <w:t>p.175</w:t>
            </w:r>
          </w:p>
        </w:tc>
        <w:tc>
          <w:tcPr>
            <w:tcW w:type="dxa" w:w="1464"/>
            <w:tcMar>
              <w:top w:w="50" w:type="dxa"/>
              <w:bottom w:w="50" w:type="dxa"/>
              <w:left w:w="90" w:type="dxa"/>
              <w:right w:w="90" w:type="dxa"/>
            </w:tcMar>
          </w:tcPr>
          <w:p>
            <w:pPr>
              <w:pStyle w:val="BDOITable"/>
            </w:pPr>
            <w:r>
              <w:rPr>
                <w:sz w:val="15"/>
              </w:rPr>
              <w:t>FR-RN-062, FR-RN-041</w:t>
            </w:r>
          </w:p>
        </w:tc>
        <w:tc>
          <w:tcPr>
            <w:tcW w:type="dxa" w:w="2379"/>
            <w:tcMar>
              <w:top w:w="50" w:type="dxa"/>
              <w:bottom w:w="50" w:type="dxa"/>
              <w:left w:w="90" w:type="dxa"/>
              <w:right w:w="90" w:type="dxa"/>
            </w:tcMar>
          </w:tcPr>
          <w:p>
            <w:pPr>
              <w:pStyle w:val="BDOITable"/>
            </w:pPr>
            <w:r>
              <w:rPr>
                <w:sz w:val="15"/>
              </w:rPr>
              <w:t>TC-RN-041.1, 041.2, 041.3, 041.4, 062.1, 062.2 (11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4.003.1.3, 4.003.1.4</w:t>
            </w:r>
          </w:p>
        </w:tc>
        <w:tc>
          <w:tcPr>
            <w:tcW w:type="dxa" w:w="778"/>
            <w:tcMar>
              <w:top w:w="50" w:type="dxa"/>
              <w:bottom w:w="50" w:type="dxa"/>
              <w:left w:w="90" w:type="dxa"/>
              <w:right w:w="90" w:type="dxa"/>
            </w:tcMar>
            <w:shd w:val="clear" w:color="auto" w:fill="E5F5FF"/>
          </w:tcPr>
          <w:p>
            <w:pPr>
              <w:pStyle w:val="BDOITable"/>
            </w:pPr>
            <w:r>
              <w:rPr>
                <w:sz w:val="15"/>
              </w:rPr>
              <w:t>p.175</w:t>
            </w:r>
          </w:p>
        </w:tc>
        <w:tc>
          <w:tcPr>
            <w:tcW w:type="dxa" w:w="1464"/>
            <w:tcMar>
              <w:top w:w="50" w:type="dxa"/>
              <w:bottom w:w="50" w:type="dxa"/>
              <w:left w:w="90" w:type="dxa"/>
              <w:right w:w="90" w:type="dxa"/>
            </w:tcMar>
            <w:shd w:val="clear" w:color="auto" w:fill="E5F5FF"/>
          </w:tcPr>
          <w:p>
            <w:pPr>
              <w:pStyle w:val="BDOITable"/>
            </w:pPr>
            <w:r>
              <w:rPr>
                <w:sz w:val="15"/>
              </w:rPr>
              <w:t>FR-RN-062</w:t>
            </w:r>
          </w:p>
        </w:tc>
        <w:tc>
          <w:tcPr>
            <w:tcW w:type="dxa" w:w="2379"/>
            <w:tcMar>
              <w:top w:w="50" w:type="dxa"/>
              <w:bottom w:w="50" w:type="dxa"/>
              <w:left w:w="90" w:type="dxa"/>
              <w:right w:w="90" w:type="dxa"/>
            </w:tcMar>
            <w:shd w:val="clear" w:color="auto" w:fill="E5F5FF"/>
          </w:tcPr>
          <w:p>
            <w:pPr>
              <w:pStyle w:val="BDOITable"/>
            </w:pPr>
            <w:r>
              <w:rPr>
                <w:sz w:val="15"/>
              </w:rPr>
              <w:t>TC-RN-062.1, 062.2 (3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4.003.1.5</w:t>
            </w:r>
          </w:p>
        </w:tc>
        <w:tc>
          <w:tcPr>
            <w:tcW w:type="dxa" w:w="778"/>
            <w:tcMar>
              <w:top w:w="50" w:type="dxa"/>
              <w:bottom w:w="50" w:type="dxa"/>
              <w:left w:w="90" w:type="dxa"/>
              <w:right w:w="90" w:type="dxa"/>
            </w:tcMar>
          </w:tcPr>
          <w:p>
            <w:pPr>
              <w:pStyle w:val="BDOITable"/>
            </w:pPr>
            <w:r>
              <w:rPr>
                <w:sz w:val="15"/>
              </w:rPr>
              <w:t>p.175</w:t>
            </w:r>
          </w:p>
        </w:tc>
        <w:tc>
          <w:tcPr>
            <w:tcW w:type="dxa" w:w="1464"/>
            <w:tcMar>
              <w:top w:w="50" w:type="dxa"/>
              <w:bottom w:w="50" w:type="dxa"/>
              <w:left w:w="90" w:type="dxa"/>
              <w:right w:w="90" w:type="dxa"/>
            </w:tcMar>
          </w:tcPr>
          <w:p>
            <w:pPr>
              <w:pStyle w:val="BDOITable"/>
            </w:pPr>
            <w:r>
              <w:rPr>
                <w:sz w:val="15"/>
              </w:rPr>
              <w:t>FR-RN-013</w:t>
            </w:r>
          </w:p>
        </w:tc>
        <w:tc>
          <w:tcPr>
            <w:tcW w:type="dxa" w:w="2379"/>
            <w:tcMar>
              <w:top w:w="50" w:type="dxa"/>
              <w:bottom w:w="50" w:type="dxa"/>
              <w:left w:w="90" w:type="dxa"/>
              <w:right w:w="90" w:type="dxa"/>
            </w:tcMar>
          </w:tcPr>
          <w:p>
            <w:pPr>
              <w:pStyle w:val="BDOITable"/>
            </w:pPr>
            <w:r>
              <w:rPr>
                <w:sz w:val="15"/>
              </w:rPr>
              <w:t>TC-RN-013.1, 013.2, 013.3, 013.4, 013.5 (9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4.003.1.6</w:t>
            </w:r>
          </w:p>
        </w:tc>
        <w:tc>
          <w:tcPr>
            <w:tcW w:type="dxa" w:w="778"/>
            <w:tcMar>
              <w:top w:w="50" w:type="dxa"/>
              <w:bottom w:w="50" w:type="dxa"/>
              <w:left w:w="90" w:type="dxa"/>
              <w:right w:w="90" w:type="dxa"/>
            </w:tcMar>
            <w:shd w:val="clear" w:color="auto" w:fill="E5F5FF"/>
          </w:tcPr>
          <w:p>
            <w:pPr>
              <w:pStyle w:val="BDOITable"/>
            </w:pPr>
            <w:r>
              <w:rPr>
                <w:sz w:val="15"/>
              </w:rPr>
              <w:t>p.175</w:t>
            </w:r>
          </w:p>
        </w:tc>
        <w:tc>
          <w:tcPr>
            <w:tcW w:type="dxa" w:w="1464"/>
            <w:tcMar>
              <w:top w:w="50" w:type="dxa"/>
              <w:bottom w:w="50" w:type="dxa"/>
              <w:left w:w="90" w:type="dxa"/>
              <w:right w:w="90" w:type="dxa"/>
            </w:tcMar>
            <w:shd w:val="clear" w:color="auto" w:fill="E5F5FF"/>
          </w:tcPr>
          <w:p>
            <w:pPr>
              <w:pStyle w:val="BDOITable"/>
            </w:pPr>
            <w:r>
              <w:rPr>
                <w:sz w:val="15"/>
              </w:rPr>
              <w:t>OUT (p.60)</w:t>
            </w:r>
          </w:p>
        </w:tc>
        <w:tc>
          <w:tcPr>
            <w:tcW w:type="dxa" w:w="2379"/>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4.003.2, 4.003.3, 4.003.3.1, 4.003.3.2</w:t>
            </w:r>
          </w:p>
        </w:tc>
        <w:tc>
          <w:tcPr>
            <w:tcW w:type="dxa" w:w="778"/>
            <w:tcMar>
              <w:top w:w="50" w:type="dxa"/>
              <w:bottom w:w="50" w:type="dxa"/>
              <w:left w:w="90" w:type="dxa"/>
              <w:right w:w="90" w:type="dxa"/>
            </w:tcMar>
          </w:tcPr>
          <w:p>
            <w:pPr>
              <w:pStyle w:val="BDOITable"/>
            </w:pPr>
            <w:r>
              <w:rPr>
                <w:sz w:val="15"/>
              </w:rPr>
              <w:t>p.176</w:t>
            </w:r>
          </w:p>
        </w:tc>
        <w:tc>
          <w:tcPr>
            <w:tcW w:type="dxa" w:w="1464"/>
            <w:tcMar>
              <w:top w:w="50" w:type="dxa"/>
              <w:bottom w:w="50" w:type="dxa"/>
              <w:left w:w="90" w:type="dxa"/>
              <w:right w:w="90" w:type="dxa"/>
            </w:tcMar>
          </w:tcPr>
          <w:p>
            <w:pPr>
              <w:pStyle w:val="BDOITable"/>
            </w:pPr>
            <w:r>
              <w:rPr>
                <w:sz w:val="15"/>
              </w:rPr>
              <w:t>FR-RN-041</w:t>
            </w:r>
          </w:p>
        </w:tc>
        <w:tc>
          <w:tcPr>
            <w:tcW w:type="dxa" w:w="2379"/>
            <w:tcMar>
              <w:top w:w="50" w:type="dxa"/>
              <w:bottom w:w="50" w:type="dxa"/>
              <w:left w:w="90" w:type="dxa"/>
              <w:right w:w="90" w:type="dxa"/>
            </w:tcMar>
          </w:tcPr>
          <w:p>
            <w:pPr>
              <w:pStyle w:val="BDOITable"/>
            </w:pPr>
            <w:r>
              <w:rPr>
                <w:sz w:val="15"/>
              </w:rPr>
              <w:t>TC-RN-041.1, 041.2, 041.3, 041.4 (8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4.004 Upload dispositioned file</w:t>
            </w:r>
          </w:p>
        </w:tc>
        <w:tc>
          <w:tcPr>
            <w:tcW w:type="dxa" w:w="3842"/>
            <w:tcMar>
              <w:top w:w="50" w:type="dxa"/>
              <w:bottom w:w="50" w:type="dxa"/>
              <w:left w:w="90" w:type="dxa"/>
              <w:right w:w="90" w:type="dxa"/>
            </w:tcMar>
            <w:shd w:val="clear" w:color="auto" w:fill="E5F5FF"/>
          </w:tcPr>
          <w:p>
            <w:pPr>
              <w:pStyle w:val="BDOITable"/>
            </w:pPr>
            <w:r>
              <w:rPr>
                <w:sz w:val="15"/>
              </w:rPr>
              <w:t>4.004.1, 4.004.1.1, 4.004.1.2, 4.004.2, 4.004.3, 4.004.3.1</w:t>
            </w:r>
          </w:p>
        </w:tc>
        <w:tc>
          <w:tcPr>
            <w:tcW w:type="dxa" w:w="778"/>
            <w:tcMar>
              <w:top w:w="50" w:type="dxa"/>
              <w:bottom w:w="50" w:type="dxa"/>
              <w:left w:w="90" w:type="dxa"/>
              <w:right w:w="90" w:type="dxa"/>
            </w:tcMar>
            <w:shd w:val="clear" w:color="auto" w:fill="E5F5FF"/>
          </w:tcPr>
          <w:p>
            <w:pPr>
              <w:pStyle w:val="BDOITable"/>
            </w:pPr>
            <w:r>
              <w:rPr>
                <w:sz w:val="15"/>
              </w:rPr>
              <w:t>p.176-177</w:t>
            </w:r>
          </w:p>
        </w:tc>
        <w:tc>
          <w:tcPr>
            <w:tcW w:type="dxa" w:w="1464"/>
            <w:tcMar>
              <w:top w:w="50" w:type="dxa"/>
              <w:bottom w:w="50" w:type="dxa"/>
              <w:left w:w="90" w:type="dxa"/>
              <w:right w:w="90" w:type="dxa"/>
            </w:tcMar>
            <w:shd w:val="clear" w:color="auto" w:fill="E5F5FF"/>
          </w:tcPr>
          <w:p>
            <w:pPr>
              <w:pStyle w:val="BDOITable"/>
            </w:pPr>
            <w:r>
              <w:rPr>
                <w:sz w:val="15"/>
              </w:rPr>
              <w:t>FR-RN-060</w:t>
            </w:r>
          </w:p>
        </w:tc>
        <w:tc>
          <w:tcPr>
            <w:tcW w:type="dxa" w:w="2379"/>
            <w:tcMar>
              <w:top w:w="50" w:type="dxa"/>
              <w:bottom w:w="50" w:type="dxa"/>
              <w:left w:w="90" w:type="dxa"/>
              <w:right w:w="90" w:type="dxa"/>
            </w:tcMar>
            <w:shd w:val="clear" w:color="auto" w:fill="E5F5FF"/>
          </w:tcPr>
          <w:p>
            <w:pPr>
              <w:pStyle w:val="BDOITable"/>
            </w:pPr>
            <w:r>
              <w:rPr>
                <w:sz w:val="15"/>
              </w:rPr>
              <w:t>TC-RN-060.1, 060.2, 060.3, 060.4 (8 cases)</w:t>
            </w:r>
          </w:p>
        </w:tc>
      </w:tr>
      <w:tr>
        <w:trPr>
          <w:cantSplit w:val="true"/>
        </w:trPr>
        <w:tc>
          <w:tcPr>
            <w:tcW w:type="dxa" w:w="1510"/>
            <w:tcMar>
              <w:top w:w="50" w:type="dxa"/>
              <w:bottom w:w="50" w:type="dxa"/>
              <w:left w:w="90" w:type="dxa"/>
              <w:right w:w="90" w:type="dxa"/>
            </w:tcMar>
          </w:tcPr>
          <w:p>
            <w:pPr>
              <w:pStyle w:val="BDOITable"/>
            </w:pPr>
            <w:r>
              <w:rPr>
                <w:sz w:val="15"/>
              </w:rPr>
              <w:t>4.005 Update data on an account</w:t>
            </w:r>
          </w:p>
        </w:tc>
        <w:tc>
          <w:tcPr>
            <w:tcW w:type="dxa" w:w="3842"/>
            <w:tcMar>
              <w:top w:w="50" w:type="dxa"/>
              <w:bottom w:w="50" w:type="dxa"/>
              <w:left w:w="90" w:type="dxa"/>
              <w:right w:w="90" w:type="dxa"/>
            </w:tcMar>
          </w:tcPr>
          <w:p>
            <w:pPr>
              <w:pStyle w:val="BDOITable"/>
            </w:pPr>
            <w:r>
              <w:rPr>
                <w:sz w:val="15"/>
              </w:rPr>
              <w:t>4.005.1, 4.005.2, 4.005.3, 4.005.3.1, 4.005.3.2, 4.005.3.3, 4.005.3.4</w:t>
            </w:r>
          </w:p>
        </w:tc>
        <w:tc>
          <w:tcPr>
            <w:tcW w:type="dxa" w:w="778"/>
            <w:tcMar>
              <w:top w:w="50" w:type="dxa"/>
              <w:bottom w:w="50" w:type="dxa"/>
              <w:left w:w="90" w:type="dxa"/>
              <w:right w:w="90" w:type="dxa"/>
            </w:tcMar>
          </w:tcPr>
          <w:p>
            <w:pPr>
              <w:pStyle w:val="BDOITable"/>
            </w:pPr>
            <w:r>
              <w:rPr>
                <w:sz w:val="15"/>
              </w:rPr>
              <w:t>p.177-178</w:t>
            </w:r>
          </w:p>
        </w:tc>
        <w:tc>
          <w:tcPr>
            <w:tcW w:type="dxa" w:w="1464"/>
            <w:tcMar>
              <w:top w:w="50" w:type="dxa"/>
              <w:bottom w:w="50" w:type="dxa"/>
              <w:left w:w="90" w:type="dxa"/>
              <w:right w:w="90" w:type="dxa"/>
            </w:tcMar>
          </w:tcPr>
          <w:p>
            <w:pPr>
              <w:pStyle w:val="BDOITable"/>
            </w:pPr>
            <w:r>
              <w:rPr>
                <w:sz w:val="15"/>
              </w:rPr>
              <w:t>FR-RN-063</w:t>
            </w:r>
          </w:p>
        </w:tc>
        <w:tc>
          <w:tcPr>
            <w:tcW w:type="dxa" w:w="2379"/>
            <w:tcMar>
              <w:top w:w="50" w:type="dxa"/>
              <w:bottom w:w="50" w:type="dxa"/>
              <w:left w:w="90" w:type="dxa"/>
              <w:right w:w="90" w:type="dxa"/>
            </w:tcMar>
          </w:tcPr>
          <w:p>
            <w:pPr>
              <w:pStyle w:val="BDOITable"/>
            </w:pPr>
            <w:r>
              <w:rPr>
                <w:sz w:val="15"/>
              </w:rPr>
              <w:t>TC-RN-063.1, 063.2, 063.3, 063.4 (5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4.006 Review computations; return</w:t>
            </w:r>
          </w:p>
        </w:tc>
        <w:tc>
          <w:tcPr>
            <w:tcW w:type="dxa" w:w="3842"/>
            <w:tcMar>
              <w:top w:w="50" w:type="dxa"/>
              <w:bottom w:w="50" w:type="dxa"/>
              <w:left w:w="90" w:type="dxa"/>
              <w:right w:w="90" w:type="dxa"/>
            </w:tcMar>
            <w:shd w:val="clear" w:color="auto" w:fill="E5F5FF"/>
          </w:tcPr>
          <w:p>
            <w:pPr>
              <w:pStyle w:val="BDOITable"/>
            </w:pPr>
            <w:r>
              <w:rPr>
                <w:sz w:val="15"/>
              </w:rPr>
              <w:t>4.006.1, 4.006.1.1</w:t>
            </w:r>
          </w:p>
        </w:tc>
        <w:tc>
          <w:tcPr>
            <w:tcW w:type="dxa" w:w="778"/>
            <w:tcMar>
              <w:top w:w="50" w:type="dxa"/>
              <w:bottom w:w="50" w:type="dxa"/>
              <w:left w:w="90" w:type="dxa"/>
              <w:right w:w="90" w:type="dxa"/>
            </w:tcMar>
            <w:shd w:val="clear" w:color="auto" w:fill="E5F5FF"/>
          </w:tcPr>
          <w:p>
            <w:pPr>
              <w:pStyle w:val="BDOITable"/>
            </w:pPr>
            <w:r>
              <w:rPr>
                <w:sz w:val="15"/>
              </w:rPr>
              <w:t>p.178</w:t>
            </w:r>
          </w:p>
        </w:tc>
        <w:tc>
          <w:tcPr>
            <w:tcW w:type="dxa" w:w="1464"/>
            <w:tcMar>
              <w:top w:w="50" w:type="dxa"/>
              <w:bottom w:w="50" w:type="dxa"/>
              <w:left w:w="90" w:type="dxa"/>
              <w:right w:w="90" w:type="dxa"/>
            </w:tcMar>
            <w:shd w:val="clear" w:color="auto" w:fill="E5F5FF"/>
          </w:tcPr>
          <w:p>
            <w:pPr>
              <w:pStyle w:val="BDOITable"/>
            </w:pPr>
            <w:r>
              <w:rPr>
                <w:sz w:val="15"/>
              </w:rPr>
              <w:t>FR-RN-064</w:t>
            </w:r>
          </w:p>
        </w:tc>
        <w:tc>
          <w:tcPr>
            <w:tcW w:type="dxa" w:w="2379"/>
            <w:tcMar>
              <w:top w:w="50" w:type="dxa"/>
              <w:bottom w:w="50" w:type="dxa"/>
              <w:left w:w="90" w:type="dxa"/>
              <w:right w:w="90" w:type="dxa"/>
            </w:tcMar>
            <w:shd w:val="clear" w:color="auto" w:fill="E5F5FF"/>
          </w:tcPr>
          <w:p>
            <w:pPr>
              <w:pStyle w:val="BDOITable"/>
            </w:pPr>
            <w:r>
              <w:rPr>
                <w:sz w:val="15"/>
              </w:rPr>
              <w:t>TC-RN-064.1, 064.2, 064.3 (3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4.006.2, 4.006.2.1, 4.006.2.2, 4.006.2.3, 4.006.2.4, 4.006.2.5, 4.006.2.6, 4.006.2.7</w:t>
            </w:r>
          </w:p>
        </w:tc>
        <w:tc>
          <w:tcPr>
            <w:tcW w:type="dxa" w:w="778"/>
            <w:tcMar>
              <w:top w:w="50" w:type="dxa"/>
              <w:bottom w:w="50" w:type="dxa"/>
              <w:left w:w="90" w:type="dxa"/>
              <w:right w:w="90" w:type="dxa"/>
            </w:tcMar>
          </w:tcPr>
          <w:p>
            <w:pPr>
              <w:pStyle w:val="BDOITable"/>
            </w:pPr>
            <w:r>
              <w:rPr>
                <w:sz w:val="15"/>
              </w:rPr>
              <w:t>p.178-179</w:t>
            </w:r>
          </w:p>
        </w:tc>
        <w:tc>
          <w:tcPr>
            <w:tcW w:type="dxa" w:w="1464"/>
            <w:tcMar>
              <w:top w:w="50" w:type="dxa"/>
              <w:bottom w:w="50" w:type="dxa"/>
              <w:left w:w="90" w:type="dxa"/>
              <w:right w:w="90" w:type="dxa"/>
            </w:tcMar>
          </w:tcPr>
          <w:p>
            <w:pPr>
              <w:pStyle w:val="BDOITable"/>
            </w:pPr>
            <w:r>
              <w:rPr>
                <w:sz w:val="15"/>
              </w:rPr>
              <w:t>FR-RN-065</w:t>
            </w:r>
          </w:p>
        </w:tc>
        <w:tc>
          <w:tcPr>
            <w:tcW w:type="dxa" w:w="2379"/>
            <w:tcMar>
              <w:top w:w="50" w:type="dxa"/>
              <w:bottom w:w="50" w:type="dxa"/>
              <w:left w:w="90" w:type="dxa"/>
              <w:right w:w="90" w:type="dxa"/>
            </w:tcMar>
          </w:tcPr>
          <w:p>
            <w:pPr>
              <w:pStyle w:val="BDOITable"/>
            </w:pPr>
            <w:r>
              <w:rPr>
                <w:sz w:val="15"/>
              </w:rPr>
              <w:t>TC-RN-065.1, 065.2 (4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4.007 Extract accounts per insurer</w:t>
            </w:r>
          </w:p>
        </w:tc>
        <w:tc>
          <w:tcPr>
            <w:tcW w:type="dxa" w:w="3842"/>
            <w:tcMar>
              <w:top w:w="50" w:type="dxa"/>
              <w:bottom w:w="50" w:type="dxa"/>
              <w:left w:w="90" w:type="dxa"/>
              <w:right w:w="90" w:type="dxa"/>
            </w:tcMar>
            <w:shd w:val="clear" w:color="auto" w:fill="E5F5FF"/>
          </w:tcPr>
          <w:p>
            <w:pPr>
              <w:pStyle w:val="BDOITable"/>
            </w:pPr>
            <w:r>
              <w:rPr>
                <w:sz w:val="15"/>
              </w:rPr>
              <w:t>4.007.1, 4.007.1.1, 4.007.1.2, 4.007.1.3, 4.007.1.4, 4.007.1.4.1, 4.007.1.4.2, 4.007.1.4.3, 4.007.1.4.4, 4.007.1.4.5, 4.007.1.4.6, 4.007.1.4.7, 4.007.1.4.8, 4.007.1.4.9, 4.007.1.4.10, 4.007.1.4.11, 4.007.1.4.12, 4.007.1.4.13, 4.007.1.4.14, 4.007.1.4.15, 4.007.1.4.16, 4.007.1.4.17, 4.007.1.4.18, 4.007.1.4.19, 4.007.1.4.20, 4.007.1.4.21, 4.007.1.4.22, 4.007.1.4.23, 4.007.1.4.24, 4.007.1.4.25, 4.007.1.4.26, 4.007.1.4.27, 4.007.1.4.28</w:t>
            </w:r>
          </w:p>
        </w:tc>
        <w:tc>
          <w:tcPr>
            <w:tcW w:type="dxa" w:w="778"/>
            <w:tcMar>
              <w:top w:w="50" w:type="dxa"/>
              <w:bottom w:w="50" w:type="dxa"/>
              <w:left w:w="90" w:type="dxa"/>
              <w:right w:w="90" w:type="dxa"/>
            </w:tcMar>
            <w:shd w:val="clear" w:color="auto" w:fill="E5F5FF"/>
          </w:tcPr>
          <w:p>
            <w:pPr>
              <w:pStyle w:val="BDOITable"/>
            </w:pPr>
            <w:r>
              <w:rPr>
                <w:sz w:val="15"/>
              </w:rPr>
              <w:t>p.179-183</w:t>
            </w:r>
          </w:p>
        </w:tc>
        <w:tc>
          <w:tcPr>
            <w:tcW w:type="dxa" w:w="1464"/>
            <w:tcMar>
              <w:top w:w="50" w:type="dxa"/>
              <w:bottom w:w="50" w:type="dxa"/>
              <w:left w:w="90" w:type="dxa"/>
              <w:right w:w="90" w:type="dxa"/>
            </w:tcMar>
            <w:shd w:val="clear" w:color="auto" w:fill="E5F5FF"/>
          </w:tcPr>
          <w:p>
            <w:pPr>
              <w:pStyle w:val="BDOITable"/>
            </w:pPr>
            <w:r>
              <w:rPr>
                <w:sz w:val="15"/>
              </w:rPr>
              <w:t>FR-RN-070</w:t>
            </w:r>
          </w:p>
        </w:tc>
        <w:tc>
          <w:tcPr>
            <w:tcW w:type="dxa" w:w="2379"/>
            <w:tcMar>
              <w:top w:w="50" w:type="dxa"/>
              <w:bottom w:w="50" w:type="dxa"/>
              <w:left w:w="90" w:type="dxa"/>
              <w:right w:w="90" w:type="dxa"/>
            </w:tcMar>
            <w:shd w:val="clear" w:color="auto" w:fill="E5F5FF"/>
          </w:tcPr>
          <w:p>
            <w:pPr>
              <w:pStyle w:val="BDOITable"/>
            </w:pPr>
            <w:r>
              <w:rPr>
                <w:sz w:val="15"/>
              </w:rPr>
              <w:t>TC-RN-070.1, 070.2, 070.3, 070.4, 070.5 (9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4.007.2, 4.007.3, 4.007.4, 4.007.4.1, 4.007.4.2</w:t>
            </w:r>
          </w:p>
        </w:tc>
        <w:tc>
          <w:tcPr>
            <w:tcW w:type="dxa" w:w="778"/>
            <w:tcMar>
              <w:top w:w="50" w:type="dxa"/>
              <w:bottom w:w="50" w:type="dxa"/>
              <w:left w:w="90" w:type="dxa"/>
              <w:right w:w="90" w:type="dxa"/>
            </w:tcMar>
          </w:tcPr>
          <w:p>
            <w:pPr>
              <w:pStyle w:val="BDOITable"/>
            </w:pPr>
            <w:r>
              <w:rPr>
                <w:sz w:val="15"/>
              </w:rPr>
              <w:t>p.184</w:t>
            </w:r>
          </w:p>
        </w:tc>
        <w:tc>
          <w:tcPr>
            <w:tcW w:type="dxa" w:w="1464"/>
            <w:tcMar>
              <w:top w:w="50" w:type="dxa"/>
              <w:bottom w:w="50" w:type="dxa"/>
              <w:left w:w="90" w:type="dxa"/>
              <w:right w:w="90" w:type="dxa"/>
            </w:tcMar>
          </w:tcPr>
          <w:p>
            <w:pPr>
              <w:pStyle w:val="BDOITable"/>
            </w:pPr>
            <w:r>
              <w:rPr>
                <w:sz w:val="15"/>
              </w:rPr>
              <w:t>FR-RN-070, FR-RN-103</w:t>
            </w:r>
          </w:p>
        </w:tc>
        <w:tc>
          <w:tcPr>
            <w:tcW w:type="dxa" w:w="2379"/>
            <w:tcMar>
              <w:top w:w="50" w:type="dxa"/>
              <w:bottom w:w="50" w:type="dxa"/>
              <w:left w:w="90" w:type="dxa"/>
              <w:right w:w="90" w:type="dxa"/>
            </w:tcMar>
          </w:tcPr>
          <w:p>
            <w:pPr>
              <w:pStyle w:val="BDOITable"/>
            </w:pPr>
            <w:r>
              <w:rPr>
                <w:sz w:val="15"/>
              </w:rPr>
              <w:t>TC-RN-070.1, 070.2, 070.3, 070.4, 070.5, 103.1, 103.2, 103.3 (17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4.007.5, 4.007.5.1</w:t>
            </w:r>
          </w:p>
        </w:tc>
        <w:tc>
          <w:tcPr>
            <w:tcW w:type="dxa" w:w="778"/>
            <w:tcMar>
              <w:top w:w="50" w:type="dxa"/>
              <w:bottom w:w="50" w:type="dxa"/>
              <w:left w:w="90" w:type="dxa"/>
              <w:right w:w="90" w:type="dxa"/>
            </w:tcMar>
            <w:shd w:val="clear" w:color="auto" w:fill="E5F5FF"/>
          </w:tcPr>
          <w:p>
            <w:pPr>
              <w:pStyle w:val="BDOITable"/>
            </w:pPr>
            <w:r>
              <w:rPr>
                <w:sz w:val="15"/>
              </w:rPr>
              <w:t>p.184</w:t>
            </w:r>
          </w:p>
        </w:tc>
        <w:tc>
          <w:tcPr>
            <w:tcW w:type="dxa" w:w="1464"/>
            <w:tcMar>
              <w:top w:w="50" w:type="dxa"/>
              <w:bottom w:w="50" w:type="dxa"/>
              <w:left w:w="90" w:type="dxa"/>
              <w:right w:w="90" w:type="dxa"/>
            </w:tcMar>
            <w:shd w:val="clear" w:color="auto" w:fill="E5F5FF"/>
          </w:tcPr>
          <w:p>
            <w:pPr>
              <w:pStyle w:val="BDOITable"/>
            </w:pPr>
            <w:r>
              <w:rPr>
                <w:sz w:val="15"/>
              </w:rPr>
              <w:t>FR-RN-070</w:t>
            </w:r>
          </w:p>
        </w:tc>
        <w:tc>
          <w:tcPr>
            <w:tcW w:type="dxa" w:w="2379"/>
            <w:tcMar>
              <w:top w:w="50" w:type="dxa"/>
              <w:bottom w:w="50" w:type="dxa"/>
              <w:left w:w="90" w:type="dxa"/>
              <w:right w:w="90" w:type="dxa"/>
            </w:tcMar>
            <w:shd w:val="clear" w:color="auto" w:fill="E5F5FF"/>
          </w:tcPr>
          <w:p>
            <w:pPr>
              <w:pStyle w:val="BDOITable"/>
            </w:pPr>
            <w:r>
              <w:rPr>
                <w:sz w:val="15"/>
              </w:rPr>
              <w:t>TC-RN-070.1, 070.2, 070.3, 070.4, 070.5 (9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4.007.6, 4.007.6.1, 4.007.6.2</w:t>
            </w:r>
          </w:p>
        </w:tc>
        <w:tc>
          <w:tcPr>
            <w:tcW w:type="dxa" w:w="778"/>
            <w:tcMar>
              <w:top w:w="50" w:type="dxa"/>
              <w:bottom w:w="50" w:type="dxa"/>
              <w:left w:w="90" w:type="dxa"/>
              <w:right w:w="90" w:type="dxa"/>
            </w:tcMar>
          </w:tcPr>
          <w:p>
            <w:pPr>
              <w:pStyle w:val="BDOITable"/>
            </w:pPr>
            <w:r>
              <w:rPr>
                <w:sz w:val="15"/>
              </w:rPr>
              <w:t>p.185</w:t>
            </w:r>
          </w:p>
        </w:tc>
        <w:tc>
          <w:tcPr>
            <w:tcW w:type="dxa" w:w="1464"/>
            <w:tcMar>
              <w:top w:w="50" w:type="dxa"/>
              <w:bottom w:w="50" w:type="dxa"/>
              <w:left w:w="90" w:type="dxa"/>
              <w:right w:w="90" w:type="dxa"/>
            </w:tcMar>
          </w:tcPr>
          <w:p>
            <w:pPr>
              <w:pStyle w:val="BDOITable"/>
            </w:pPr>
            <w:r>
              <w:rPr>
                <w:sz w:val="15"/>
              </w:rPr>
              <w:t>FR-RN-071</w:t>
            </w:r>
          </w:p>
        </w:tc>
        <w:tc>
          <w:tcPr>
            <w:tcW w:type="dxa" w:w="2379"/>
            <w:tcMar>
              <w:top w:w="50" w:type="dxa"/>
              <w:bottom w:w="50" w:type="dxa"/>
              <w:left w:w="90" w:type="dxa"/>
              <w:right w:w="90" w:type="dxa"/>
            </w:tcMar>
          </w:tcPr>
          <w:p>
            <w:pPr>
              <w:pStyle w:val="BDOITable"/>
            </w:pPr>
            <w:r>
              <w:rPr>
                <w:sz w:val="15"/>
              </w:rPr>
              <w:t>TC-RN-071.1, 071.2, 071.3, 071.4 (9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4.008 Generate report</w:t>
            </w:r>
          </w:p>
        </w:tc>
        <w:tc>
          <w:tcPr>
            <w:tcW w:type="dxa" w:w="3842"/>
            <w:tcMar>
              <w:top w:w="50" w:type="dxa"/>
              <w:bottom w:w="50" w:type="dxa"/>
              <w:left w:w="90" w:type="dxa"/>
              <w:right w:w="90" w:type="dxa"/>
            </w:tcMar>
            <w:shd w:val="clear" w:color="auto" w:fill="E5F5FF"/>
          </w:tcPr>
          <w:p>
            <w:pPr>
              <w:pStyle w:val="BDOITable"/>
            </w:pPr>
            <w:r>
              <w:rPr>
                <w:sz w:val="15"/>
              </w:rPr>
              <w:t>4.008.1, 4.008.1.1, 4.008.1.2, 4.008.2, 4.008.2.1, 4.008.2.2, 4.008.2.3, 4.008.2.4, 4.008.2.5, 4.008.2.6, 4.008.2.7, 4.008.2.8, 4.008.2.9, 4.008.2.10, 4.008.2.11, 4.008.2.12, 4.008.2.13, 4.008.2.14, 4.008.2.15, 4.008.2.16, 4.008.2.17, 4.008.2.18, 4.008.2.19, 4.008.2.20, 4.008.2.21, 4.008.2.22, 4.008.2.23, 4.008.2.24, 4.008.2.25, 4.008.2.26, 4.008.2.27, 4.008.2.28, 4.008.2.29, 4.008.2.30, 4.008.2.31, 4.008.2.32, 4.008.2.33, 4.008.2.34, 4.008.2.35, 4.008.2.36, 4.008.2.37, 4.008.2.38, 4.008.2.39, 4.008.2.40, 4.008.3, 4.008.3.1, 4.008.3.1.1, 4.008.3.1.2, 4.008.3.1.3, 4.008.3.1.4, 4.008.3.1.5, 4.008.3.1.6, 4.008.3.1.7, 4.008.3.1.8, 4.008.3.1.9, 4.008.3.1.10, 4.008.3.1.11, 4.008.3.1.12, 4.008.3.1.13, 4.008.3.1.14, 4.008.3.1.15, 4.008.3.1.16, 4.008.3.1.17, 4.008.3.1.18, 4.008.3.1.19, 4.008.3.1.20, 4.008.3.1.21, 4.008.3.1.22, 4.008.3.1.23, 4.008.3.1.24, 4.008.3.1.25, 4.008.3.1.26, 4.008.3.1.27, 4.008.3.1.28, 4.008.3.1.29, 4.008.3.1.30, 4.008.3.1.31, 4.008.3.1.32, 4.008.3.1.33, 4.008.3.1.34, 4.008.3.1.35, 4.008.3.1.36, 4.008.3.1.37, 4.008.3.1.38, 4.008.3.1.39, 4.008.3.1.40, 4.008.3.2, 4.008.3.2.1, 4.008.3.2.2, 4.008.3.2.3, 4.008.3.2.4, 4.008.3.2.5, 4.008.3.2.6, 4.008.3.2.7, 4.008.3.2.8, 4.008.3.2.9, 4.008.3.2.10, 4.008.3.2.11, 4.008.3.2.12, 4.008.3.2.13, 4.008.3.2.14, 4.008.3.2.15, 4.008.3.2.16, 4.008.3.2.17, 4.008.3.2.18, 4.008.3.2.19, 4.008.3.2.20, 4.008.3.2.21, 4.008.3.2.22, 4.008.3.2.23, 4.008.3.2.24, 4.008.3.2.25, 4.008.3.2.26, 4.008.3.2.27, 4.008.3.2.28, 4.008.3.2.29, 4.008.3.2.30, 4.008.3.2.31, 4.008.3.2.32, 4.008.3.2.33, 4.008.3.2.34, 4.008.4, 4.008.4.1, 4.008.4.2, 4.008.5, 4.008.5.1, 4.008.5.2, 4.008.6</w:t>
            </w:r>
          </w:p>
        </w:tc>
        <w:tc>
          <w:tcPr>
            <w:tcW w:type="dxa" w:w="778"/>
            <w:tcMar>
              <w:top w:w="50" w:type="dxa"/>
              <w:bottom w:w="50" w:type="dxa"/>
              <w:left w:w="90" w:type="dxa"/>
              <w:right w:w="90" w:type="dxa"/>
            </w:tcMar>
            <w:shd w:val="clear" w:color="auto" w:fill="E5F5FF"/>
          </w:tcPr>
          <w:p>
            <w:pPr>
              <w:pStyle w:val="BDOITable"/>
            </w:pPr>
            <w:r>
              <w:rPr>
                <w:sz w:val="15"/>
              </w:rPr>
              <w:t>p.185-203</w:t>
            </w:r>
          </w:p>
        </w:tc>
        <w:tc>
          <w:tcPr>
            <w:tcW w:type="dxa" w:w="1464"/>
            <w:tcMar>
              <w:top w:w="50" w:type="dxa"/>
              <w:bottom w:w="50" w:type="dxa"/>
              <w:left w:w="90" w:type="dxa"/>
              <w:right w:w="90" w:type="dxa"/>
            </w:tcMar>
            <w:shd w:val="clear" w:color="auto" w:fill="E5F5FF"/>
          </w:tcPr>
          <w:p>
            <w:pPr>
              <w:pStyle w:val="BDOITable"/>
            </w:pPr>
            <w:r>
              <w:rPr>
                <w:sz w:val="15"/>
              </w:rPr>
              <w:t>FR-RN-101</w:t>
            </w:r>
          </w:p>
        </w:tc>
        <w:tc>
          <w:tcPr>
            <w:tcW w:type="dxa" w:w="2379"/>
            <w:tcMar>
              <w:top w:w="50" w:type="dxa"/>
              <w:bottom w:w="50" w:type="dxa"/>
              <w:left w:w="90" w:type="dxa"/>
              <w:right w:w="90" w:type="dxa"/>
            </w:tcMar>
            <w:shd w:val="clear" w:color="auto" w:fill="E5F5FF"/>
          </w:tcPr>
          <w:p>
            <w:pPr>
              <w:pStyle w:val="BDOITable"/>
            </w:pPr>
            <w:r>
              <w:rPr>
                <w:sz w:val="15"/>
              </w:rPr>
              <w:t>TC-RN-101.1, 101.2, 101.3, 101.4, 101.5 (8 cases)</w:t>
            </w:r>
          </w:p>
        </w:tc>
      </w:tr>
      <w:tr>
        <w:trPr>
          <w:cantSplit w:val="true"/>
        </w:trPr>
        <w:tc>
          <w:tcPr>
            <w:tcW w:type="dxa" w:w="1510"/>
            <w:tcMar>
              <w:top w:w="50" w:type="dxa"/>
              <w:bottom w:w="50" w:type="dxa"/>
              <w:left w:w="90" w:type="dxa"/>
              <w:right w:w="90" w:type="dxa"/>
            </w:tcMar>
          </w:tcPr>
          <w:p>
            <w:pPr>
              <w:pStyle w:val="BDOITable"/>
            </w:pPr>
            <w:r>
              <w:rPr>
                <w:sz w:val="15"/>
              </w:rPr>
              <w:t>4.09 Generate Renewal Advice</w:t>
            </w:r>
          </w:p>
        </w:tc>
        <w:tc>
          <w:tcPr>
            <w:tcW w:type="dxa" w:w="3842"/>
            <w:tcMar>
              <w:top w:w="50" w:type="dxa"/>
              <w:bottom w:w="50" w:type="dxa"/>
              <w:left w:w="90" w:type="dxa"/>
              <w:right w:w="90" w:type="dxa"/>
            </w:tcMar>
          </w:tcPr>
          <w:p>
            <w:pPr>
              <w:pStyle w:val="BDOITable"/>
            </w:pPr>
            <w:r>
              <w:rPr>
                <w:sz w:val="15"/>
              </w:rPr>
              <w:t>4.09.1, 4.09.2, 4.09.2.1, 4.09.2.2, 4.09.2.3, 4.09.3, 4.09.3.1, 4.09.3.2, 4.09.4, 4.09.4.1, 4.09.4.2, 4.09.5, 4.09.5.1, 4.09.5.2</w:t>
            </w:r>
          </w:p>
        </w:tc>
        <w:tc>
          <w:tcPr>
            <w:tcW w:type="dxa" w:w="778"/>
            <w:tcMar>
              <w:top w:w="50" w:type="dxa"/>
              <w:bottom w:w="50" w:type="dxa"/>
              <w:left w:w="90" w:type="dxa"/>
              <w:right w:w="90" w:type="dxa"/>
            </w:tcMar>
          </w:tcPr>
          <w:p>
            <w:pPr>
              <w:pStyle w:val="BDOITable"/>
            </w:pPr>
            <w:r>
              <w:rPr>
                <w:sz w:val="15"/>
              </w:rPr>
              <w:t>p.203-204</w:t>
            </w:r>
          </w:p>
        </w:tc>
        <w:tc>
          <w:tcPr>
            <w:tcW w:type="dxa" w:w="1464"/>
            <w:tcMar>
              <w:top w:w="50" w:type="dxa"/>
              <w:bottom w:w="50" w:type="dxa"/>
              <w:left w:w="90" w:type="dxa"/>
              <w:right w:w="90" w:type="dxa"/>
            </w:tcMar>
          </w:tcPr>
          <w:p>
            <w:pPr>
              <w:pStyle w:val="BDOITable"/>
            </w:pPr>
            <w:r>
              <w:rPr>
                <w:sz w:val="15"/>
              </w:rPr>
              <w:t>FR-RN-080</w:t>
            </w:r>
          </w:p>
        </w:tc>
        <w:tc>
          <w:tcPr>
            <w:tcW w:type="dxa" w:w="2379"/>
            <w:tcMar>
              <w:top w:w="50" w:type="dxa"/>
              <w:bottom w:w="50" w:type="dxa"/>
              <w:left w:w="90" w:type="dxa"/>
              <w:right w:w="90" w:type="dxa"/>
            </w:tcMar>
          </w:tcPr>
          <w:p>
            <w:pPr>
              <w:pStyle w:val="BDOITable"/>
            </w:pPr>
            <w:r>
              <w:rPr>
                <w:sz w:val="15"/>
              </w:rPr>
              <w:t>TC-RN-080.1, 080.2, 080.3, 080.4, 080.5 (12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4.09.6, 4.09.7</w:t>
            </w:r>
          </w:p>
        </w:tc>
        <w:tc>
          <w:tcPr>
            <w:tcW w:type="dxa" w:w="778"/>
            <w:tcMar>
              <w:top w:w="50" w:type="dxa"/>
              <w:bottom w:w="50" w:type="dxa"/>
              <w:left w:w="90" w:type="dxa"/>
              <w:right w:w="90" w:type="dxa"/>
            </w:tcMar>
            <w:shd w:val="clear" w:color="auto" w:fill="E5F5FF"/>
          </w:tcPr>
          <w:p>
            <w:pPr>
              <w:pStyle w:val="BDOITable"/>
            </w:pPr>
            <w:r>
              <w:rPr>
                <w:sz w:val="15"/>
              </w:rPr>
              <w:t>p.204-205</w:t>
            </w:r>
          </w:p>
        </w:tc>
        <w:tc>
          <w:tcPr>
            <w:tcW w:type="dxa" w:w="1464"/>
            <w:tcMar>
              <w:top w:w="50" w:type="dxa"/>
              <w:bottom w:w="50" w:type="dxa"/>
              <w:left w:w="90" w:type="dxa"/>
              <w:right w:w="90" w:type="dxa"/>
            </w:tcMar>
            <w:shd w:val="clear" w:color="auto" w:fill="E5F5FF"/>
          </w:tcPr>
          <w:p>
            <w:pPr>
              <w:pStyle w:val="BDOITable"/>
            </w:pPr>
            <w:r>
              <w:rPr>
                <w:sz w:val="15"/>
              </w:rPr>
              <w:t>FR-RN-081</w:t>
            </w:r>
          </w:p>
        </w:tc>
        <w:tc>
          <w:tcPr>
            <w:tcW w:type="dxa" w:w="2379"/>
            <w:tcMar>
              <w:top w:w="50" w:type="dxa"/>
              <w:bottom w:w="50" w:type="dxa"/>
              <w:left w:w="90" w:type="dxa"/>
              <w:right w:w="90" w:type="dxa"/>
            </w:tcMar>
            <w:shd w:val="clear" w:color="auto" w:fill="E5F5FF"/>
          </w:tcPr>
          <w:p>
            <w:pPr>
              <w:pStyle w:val="BDOITable"/>
            </w:pPr>
            <w:r>
              <w:rPr>
                <w:sz w:val="15"/>
              </w:rPr>
              <w:t>TC-RN-081.1, 081.2, 081.3, 081.4 (8 cases)</w:t>
            </w:r>
          </w:p>
        </w:tc>
      </w:tr>
      <w:tr>
        <w:trPr>
          <w:cantSplit w:val="true"/>
        </w:trPr>
        <w:tc>
          <w:tcPr>
            <w:tcW w:type="dxa" w:w="1510"/>
            <w:tcMar>
              <w:top w:w="50" w:type="dxa"/>
              <w:bottom w:w="50" w:type="dxa"/>
              <w:left w:w="90" w:type="dxa"/>
              <w:right w:w="90" w:type="dxa"/>
            </w:tcMar>
          </w:tcPr>
          <w:p>
            <w:pPr>
              <w:pStyle w:val="BDOITable"/>
            </w:pPr>
            <w:r>
              <w:rPr>
                <w:sz w:val="15"/>
              </w:rPr>
              <w:t>5.001 Log in</w:t>
            </w:r>
          </w:p>
        </w:tc>
        <w:tc>
          <w:tcPr>
            <w:tcW w:type="dxa" w:w="3842"/>
            <w:tcMar>
              <w:top w:w="50" w:type="dxa"/>
              <w:bottom w:w="50" w:type="dxa"/>
              <w:left w:w="90" w:type="dxa"/>
              <w:right w:w="90" w:type="dxa"/>
            </w:tcMar>
          </w:tcPr>
          <w:p>
            <w:pPr>
              <w:pStyle w:val="BDOITable"/>
            </w:pPr>
            <w:r>
              <w:rPr>
                <w:sz w:val="15"/>
              </w:rPr>
              <w:t>5.001.1, 5.001.1.1, 5.001.1.2, 5.001.1.3</w:t>
            </w:r>
          </w:p>
        </w:tc>
        <w:tc>
          <w:tcPr>
            <w:tcW w:type="dxa" w:w="778"/>
            <w:tcMar>
              <w:top w:w="50" w:type="dxa"/>
              <w:bottom w:w="50" w:type="dxa"/>
              <w:left w:w="90" w:type="dxa"/>
              <w:right w:w="90" w:type="dxa"/>
            </w:tcMar>
          </w:tcPr>
          <w:p>
            <w:pPr>
              <w:pStyle w:val="BDOITable"/>
            </w:pPr>
            <w:r>
              <w:rPr>
                <w:sz w:val="15"/>
              </w:rPr>
              <w:t>p.205</w:t>
            </w:r>
          </w:p>
        </w:tc>
        <w:tc>
          <w:tcPr>
            <w:tcW w:type="dxa" w:w="1464"/>
            <w:tcMar>
              <w:top w:w="50" w:type="dxa"/>
              <w:bottom w:w="50" w:type="dxa"/>
              <w:left w:w="90" w:type="dxa"/>
              <w:right w:w="90" w:type="dxa"/>
            </w:tcMar>
          </w:tcPr>
          <w:p>
            <w:pPr>
              <w:pStyle w:val="BDOITable"/>
            </w:pPr>
            <w:r>
              <w:rPr>
                <w:sz w:val="15"/>
              </w:rPr>
              <w:t>FR-RN-001</w:t>
            </w:r>
          </w:p>
        </w:tc>
        <w:tc>
          <w:tcPr>
            <w:tcW w:type="dxa" w:w="2379"/>
            <w:tcMar>
              <w:top w:w="50" w:type="dxa"/>
              <w:bottom w:w="50" w:type="dxa"/>
              <w:left w:w="90" w:type="dxa"/>
              <w:right w:w="90" w:type="dxa"/>
            </w:tcMar>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5.002 Open in several tabs</w:t>
            </w:r>
          </w:p>
        </w:tc>
        <w:tc>
          <w:tcPr>
            <w:tcW w:type="dxa" w:w="3842"/>
            <w:tcMar>
              <w:top w:w="50" w:type="dxa"/>
              <w:bottom w:w="50" w:type="dxa"/>
              <w:left w:w="90" w:type="dxa"/>
              <w:right w:w="90" w:type="dxa"/>
            </w:tcMar>
            <w:shd w:val="clear" w:color="auto" w:fill="E5F5FF"/>
          </w:tcPr>
          <w:p>
            <w:pPr>
              <w:pStyle w:val="BDOITable"/>
            </w:pPr>
            <w:r>
              <w:rPr>
                <w:sz w:val="15"/>
              </w:rPr>
              <w:t>5.002.1</w:t>
            </w:r>
          </w:p>
        </w:tc>
        <w:tc>
          <w:tcPr>
            <w:tcW w:type="dxa" w:w="778"/>
            <w:tcMar>
              <w:top w:w="50" w:type="dxa"/>
              <w:bottom w:w="50" w:type="dxa"/>
              <w:left w:w="90" w:type="dxa"/>
              <w:right w:w="90" w:type="dxa"/>
            </w:tcMar>
            <w:shd w:val="clear" w:color="auto" w:fill="E5F5FF"/>
          </w:tcPr>
          <w:p>
            <w:pPr>
              <w:pStyle w:val="BDOITable"/>
            </w:pPr>
            <w:r>
              <w:rPr>
                <w:sz w:val="15"/>
              </w:rPr>
              <w:t>p.205</w:t>
            </w:r>
          </w:p>
        </w:tc>
        <w:tc>
          <w:tcPr>
            <w:tcW w:type="dxa" w:w="1464"/>
            <w:tcMar>
              <w:top w:w="50" w:type="dxa"/>
              <w:bottom w:w="50" w:type="dxa"/>
              <w:left w:w="90" w:type="dxa"/>
              <w:right w:w="90" w:type="dxa"/>
            </w:tcMar>
            <w:shd w:val="clear" w:color="auto" w:fill="E5F5FF"/>
          </w:tcPr>
          <w:p>
            <w:pPr>
              <w:pStyle w:val="BDOITable"/>
            </w:pPr>
            <w:r>
              <w:rPr>
                <w:sz w:val="15"/>
              </w:rPr>
              <w:t>FR-RN-001</w:t>
            </w:r>
          </w:p>
        </w:tc>
        <w:tc>
          <w:tcPr>
            <w:tcW w:type="dxa" w:w="2379"/>
            <w:tcMar>
              <w:top w:w="50" w:type="dxa"/>
              <w:bottom w:w="50" w:type="dxa"/>
              <w:left w:w="90" w:type="dxa"/>
              <w:right w:w="90" w:type="dxa"/>
            </w:tcMar>
            <w:shd w:val="clear" w:color="auto" w:fill="E5F5FF"/>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tcPr>
          <w:p>
            <w:pPr>
              <w:pStyle w:val="BDOITable"/>
            </w:pPr>
            <w:r>
              <w:rPr>
                <w:sz w:val="15"/>
              </w:rPr>
              <w:t>5.003 Maintain lists of values</w:t>
            </w:r>
          </w:p>
        </w:tc>
        <w:tc>
          <w:tcPr>
            <w:tcW w:type="dxa" w:w="3842"/>
            <w:tcMar>
              <w:top w:w="50" w:type="dxa"/>
              <w:bottom w:w="50" w:type="dxa"/>
              <w:left w:w="90" w:type="dxa"/>
              <w:right w:w="90" w:type="dxa"/>
            </w:tcMar>
          </w:tcPr>
          <w:p>
            <w:pPr>
              <w:pStyle w:val="BDOITable"/>
            </w:pPr>
            <w:r>
              <w:rPr>
                <w:sz w:val="15"/>
              </w:rPr>
              <w:t>5.003.1, 5.003.2, 5.003.3, 5.003.4, 5.003.5</w:t>
            </w:r>
          </w:p>
        </w:tc>
        <w:tc>
          <w:tcPr>
            <w:tcW w:type="dxa" w:w="778"/>
            <w:tcMar>
              <w:top w:w="50" w:type="dxa"/>
              <w:bottom w:w="50" w:type="dxa"/>
              <w:left w:w="90" w:type="dxa"/>
              <w:right w:w="90" w:type="dxa"/>
            </w:tcMar>
          </w:tcPr>
          <w:p>
            <w:pPr>
              <w:pStyle w:val="BDOITable"/>
            </w:pPr>
            <w:r>
              <w:rPr>
                <w:sz w:val="15"/>
              </w:rPr>
              <w:t>p.205-206</w:t>
            </w:r>
          </w:p>
        </w:tc>
        <w:tc>
          <w:tcPr>
            <w:tcW w:type="dxa" w:w="1464"/>
            <w:tcMar>
              <w:top w:w="50" w:type="dxa"/>
              <w:bottom w:w="50" w:type="dxa"/>
              <w:left w:w="90" w:type="dxa"/>
              <w:right w:w="90" w:type="dxa"/>
            </w:tcMar>
          </w:tcPr>
          <w:p>
            <w:pPr>
              <w:pStyle w:val="BDOITable"/>
            </w:pPr>
            <w:r>
              <w:rPr>
                <w:sz w:val="15"/>
              </w:rPr>
              <w:t>FR-RN-110</w:t>
            </w:r>
          </w:p>
        </w:tc>
        <w:tc>
          <w:tcPr>
            <w:tcW w:type="dxa" w:w="2379"/>
            <w:tcMar>
              <w:top w:w="50" w:type="dxa"/>
              <w:bottom w:w="50" w:type="dxa"/>
              <w:left w:w="90" w:type="dxa"/>
              <w:right w:w="90" w:type="dxa"/>
            </w:tcMar>
          </w:tcPr>
          <w:p>
            <w:pPr>
              <w:pStyle w:val="BDOITable"/>
            </w:pPr>
            <w:r>
              <w:rPr>
                <w:sz w:val="15"/>
              </w:rPr>
              <w:t>TC-RN-110.1, 110.2, 110.3, 110.4 (4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5.004 Maintain users</w:t>
            </w:r>
          </w:p>
        </w:tc>
        <w:tc>
          <w:tcPr>
            <w:tcW w:type="dxa" w:w="3842"/>
            <w:tcMar>
              <w:top w:w="50" w:type="dxa"/>
              <w:bottom w:w="50" w:type="dxa"/>
              <w:left w:w="90" w:type="dxa"/>
              <w:right w:w="90" w:type="dxa"/>
            </w:tcMar>
            <w:shd w:val="clear" w:color="auto" w:fill="E5F5FF"/>
          </w:tcPr>
          <w:p>
            <w:pPr>
              <w:pStyle w:val="BDOITable"/>
            </w:pPr>
            <w:r>
              <w:rPr>
                <w:sz w:val="15"/>
              </w:rPr>
              <w:t>5.004.1</w:t>
            </w:r>
          </w:p>
        </w:tc>
        <w:tc>
          <w:tcPr>
            <w:tcW w:type="dxa" w:w="778"/>
            <w:tcMar>
              <w:top w:w="50" w:type="dxa"/>
              <w:bottom w:w="50" w:type="dxa"/>
              <w:left w:w="90" w:type="dxa"/>
              <w:right w:w="90" w:type="dxa"/>
            </w:tcMar>
            <w:shd w:val="clear" w:color="auto" w:fill="E5F5FF"/>
          </w:tcPr>
          <w:p>
            <w:pPr>
              <w:pStyle w:val="BDOITable"/>
            </w:pPr>
            <w:r>
              <w:rPr>
                <w:sz w:val="15"/>
              </w:rPr>
              <w:t>p.206</w:t>
            </w:r>
          </w:p>
        </w:tc>
        <w:tc>
          <w:tcPr>
            <w:tcW w:type="dxa" w:w="1464"/>
            <w:tcMar>
              <w:top w:w="50" w:type="dxa"/>
              <w:bottom w:w="50" w:type="dxa"/>
              <w:left w:w="90" w:type="dxa"/>
              <w:right w:w="90" w:type="dxa"/>
            </w:tcMar>
            <w:shd w:val="clear" w:color="auto" w:fill="E5F5FF"/>
          </w:tcPr>
          <w:p>
            <w:pPr>
              <w:pStyle w:val="BDOITable"/>
            </w:pPr>
            <w:r>
              <w:rPr>
                <w:sz w:val="15"/>
              </w:rPr>
              <w:t>FR-RN-003</w:t>
            </w:r>
          </w:p>
        </w:tc>
        <w:tc>
          <w:tcPr>
            <w:tcW w:type="dxa" w:w="2379"/>
            <w:tcMar>
              <w:top w:w="50" w:type="dxa"/>
              <w:bottom w:w="50" w:type="dxa"/>
              <w:left w:w="90" w:type="dxa"/>
              <w:right w:w="90" w:type="dxa"/>
            </w:tcMar>
            <w:shd w:val="clear" w:color="auto" w:fill="E5F5FF"/>
          </w:tcPr>
          <w:p>
            <w:pPr>
              <w:pStyle w:val="BDOITable"/>
            </w:pPr>
            <w:r>
              <w:rPr>
                <w:sz w:val="15"/>
              </w:rPr>
              <w:t>TC-RN-003.1, 003.2, 003.3, 003.4 (6 cases)</w:t>
            </w:r>
          </w:p>
        </w:tc>
      </w:tr>
      <w:tr>
        <w:trPr>
          <w:cantSplit w:val="true"/>
        </w:trPr>
        <w:tc>
          <w:tcPr>
            <w:tcW w:type="dxa" w:w="1510"/>
            <w:tcMar>
              <w:top w:w="50" w:type="dxa"/>
              <w:bottom w:w="50" w:type="dxa"/>
              <w:left w:w="90" w:type="dxa"/>
              <w:right w:w="90" w:type="dxa"/>
            </w:tcMar>
          </w:tcPr>
          <w:p>
            <w:pPr>
              <w:pStyle w:val="BDOITable"/>
            </w:pPr>
            <w:r>
              <w:rPr>
                <w:sz w:val="15"/>
              </w:rPr>
              <w:t>5.005 Update the RA template</w:t>
            </w:r>
          </w:p>
        </w:tc>
        <w:tc>
          <w:tcPr>
            <w:tcW w:type="dxa" w:w="3842"/>
            <w:tcMar>
              <w:top w:w="50" w:type="dxa"/>
              <w:bottom w:w="50" w:type="dxa"/>
              <w:left w:w="90" w:type="dxa"/>
              <w:right w:w="90" w:type="dxa"/>
            </w:tcMar>
          </w:tcPr>
          <w:p>
            <w:pPr>
              <w:pStyle w:val="BDOITable"/>
            </w:pPr>
            <w:r>
              <w:rPr>
                <w:sz w:val="15"/>
              </w:rPr>
              <w:t>5.005.1</w:t>
            </w:r>
          </w:p>
        </w:tc>
        <w:tc>
          <w:tcPr>
            <w:tcW w:type="dxa" w:w="778"/>
            <w:tcMar>
              <w:top w:w="50" w:type="dxa"/>
              <w:bottom w:w="50" w:type="dxa"/>
              <w:left w:w="90" w:type="dxa"/>
              <w:right w:w="90" w:type="dxa"/>
            </w:tcMar>
          </w:tcPr>
          <w:p>
            <w:pPr>
              <w:pStyle w:val="BDOITable"/>
            </w:pPr>
            <w:r>
              <w:rPr>
                <w:sz w:val="15"/>
              </w:rPr>
              <w:t>p.206</w:t>
            </w:r>
          </w:p>
        </w:tc>
        <w:tc>
          <w:tcPr>
            <w:tcW w:type="dxa" w:w="1464"/>
            <w:tcMar>
              <w:top w:w="50" w:type="dxa"/>
              <w:bottom w:w="50" w:type="dxa"/>
              <w:left w:w="90" w:type="dxa"/>
              <w:right w:w="90" w:type="dxa"/>
            </w:tcMar>
          </w:tcPr>
          <w:p>
            <w:pPr>
              <w:pStyle w:val="BDOITable"/>
            </w:pPr>
            <w:r>
              <w:rPr>
                <w:sz w:val="15"/>
              </w:rPr>
              <w:t>FR-RN-111</w:t>
            </w:r>
          </w:p>
        </w:tc>
        <w:tc>
          <w:tcPr>
            <w:tcW w:type="dxa" w:w="2379"/>
            <w:tcMar>
              <w:top w:w="50" w:type="dxa"/>
              <w:bottom w:w="50" w:type="dxa"/>
              <w:left w:w="90" w:type="dxa"/>
              <w:right w:w="90" w:type="dxa"/>
            </w:tcMar>
          </w:tcPr>
          <w:p>
            <w:pPr>
              <w:pStyle w:val="BDOITable"/>
            </w:pPr>
            <w:r>
              <w:rPr>
                <w:sz w:val="15"/>
              </w:rPr>
              <w:t>TC-RN-111.1, 111.2 (2 cases)</w:t>
            </w: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6.001 Access the application</w:t>
            </w:r>
          </w:p>
        </w:tc>
        <w:tc>
          <w:tcPr>
            <w:tcW w:type="dxa" w:w="3842"/>
            <w:tcMar>
              <w:top w:w="50" w:type="dxa"/>
              <w:bottom w:w="50" w:type="dxa"/>
              <w:left w:w="90" w:type="dxa"/>
              <w:right w:w="90" w:type="dxa"/>
            </w:tcMar>
            <w:shd w:val="clear" w:color="auto" w:fill="E5F5FF"/>
          </w:tcPr>
          <w:p>
            <w:pPr>
              <w:pStyle w:val="BDOITable"/>
            </w:pPr>
            <w:r>
              <w:rPr>
                <w:sz w:val="15"/>
              </w:rPr>
              <w:t>6.001.1, 6.001.1.1</w:t>
            </w:r>
          </w:p>
        </w:tc>
        <w:tc>
          <w:tcPr>
            <w:tcW w:type="dxa" w:w="778"/>
            <w:tcMar>
              <w:top w:w="50" w:type="dxa"/>
              <w:bottom w:w="50" w:type="dxa"/>
              <w:left w:w="90" w:type="dxa"/>
              <w:right w:w="90" w:type="dxa"/>
            </w:tcMar>
            <w:shd w:val="clear" w:color="auto" w:fill="E5F5FF"/>
          </w:tcPr>
          <w:p>
            <w:pPr>
              <w:pStyle w:val="BDOITable"/>
            </w:pPr>
            <w:r>
              <w:rPr>
                <w:sz w:val="15"/>
              </w:rPr>
              <w:t>p.206</w:t>
            </w:r>
          </w:p>
        </w:tc>
        <w:tc>
          <w:tcPr>
            <w:tcW w:type="dxa" w:w="1464"/>
            <w:tcMar>
              <w:top w:w="50" w:type="dxa"/>
              <w:bottom w:w="50" w:type="dxa"/>
              <w:left w:w="90" w:type="dxa"/>
              <w:right w:w="90" w:type="dxa"/>
            </w:tcMar>
            <w:shd w:val="clear" w:color="auto" w:fill="E5F5FF"/>
          </w:tcPr>
          <w:p>
            <w:pPr>
              <w:pStyle w:val="BDOITable"/>
            </w:pPr>
            <w:r>
              <w:rPr>
                <w:sz w:val="15"/>
              </w:rPr>
              <w:t>FR-RN-001</w:t>
            </w:r>
          </w:p>
        </w:tc>
        <w:tc>
          <w:tcPr>
            <w:tcW w:type="dxa" w:w="2379"/>
            <w:tcMar>
              <w:top w:w="50" w:type="dxa"/>
              <w:bottom w:w="50" w:type="dxa"/>
              <w:left w:w="90" w:type="dxa"/>
              <w:right w:w="90" w:type="dxa"/>
            </w:tcMar>
            <w:shd w:val="clear" w:color="auto" w:fill="E5F5FF"/>
          </w:tcPr>
          <w:p>
            <w:pPr>
              <w:pStyle w:val="BDOITable"/>
            </w:pPr>
            <w:r>
              <w:rPr>
                <w:sz w:val="15"/>
              </w:rPr>
              <w:t>TC-RN-001.1, 001.2, 001.3, 001.4, 001.5, 001.6 (13 cases)</w:t>
            </w:r>
          </w:p>
        </w:tc>
      </w:tr>
      <w:tr>
        <w:trPr>
          <w:cantSplit w:val="true"/>
        </w:trPr>
        <w:tc>
          <w:tcPr>
            <w:tcW w:type="dxa" w:w="1510"/>
            <w:tcMar>
              <w:top w:w="50" w:type="dxa"/>
              <w:bottom w:w="50" w:type="dxa"/>
              <w:left w:w="90" w:type="dxa"/>
              <w:right w:w="90" w:type="dxa"/>
            </w:tcMar>
          </w:tcPr>
          <w:p>
            <w:pPr>
              <w:pStyle w:val="BDOITable"/>
            </w:pPr>
            <w:r>
              <w:rPr>
                <w:sz w:val="15"/>
              </w:rPr>
              <w:t>6.002 Manage users, profiles and functions</w:t>
            </w:r>
          </w:p>
        </w:tc>
        <w:tc>
          <w:tcPr>
            <w:tcW w:type="dxa" w:w="3842"/>
            <w:tcMar>
              <w:top w:w="50" w:type="dxa"/>
              <w:bottom w:w="50" w:type="dxa"/>
              <w:left w:w="90" w:type="dxa"/>
              <w:right w:w="90" w:type="dxa"/>
            </w:tcMar>
          </w:tcPr>
          <w:p>
            <w:pPr>
              <w:pStyle w:val="BDOITable"/>
            </w:pPr>
            <w:r>
              <w:rPr>
                <w:sz w:val="15"/>
              </w:rPr>
              <w:t>6.002.1, 6.002.1.2, 6.002.1.3, 6.002.1.4, 6.002.1.5, 6.002.1.6, 6.002.2, 6.002.2.1, 6.002.2.2, 6.002.2.3, 6.002.2.4, 6.002.2.5, 6.002.2.6, 6.002.2.7, 6.002.2.8, 6.002.2.9, 6.002.2.10, 6.002.2.11, 6.002.2.12, 6.002.2.13, 6.002.2.14, 6.002.2.15, 6.002.2.16, 6.002.2.17, 6.002.2.18, 6.002.2.19, 6.002.2.20, 6.002.2.21, 6.002.2.22</w:t>
            </w:r>
          </w:p>
        </w:tc>
        <w:tc>
          <w:tcPr>
            <w:tcW w:type="dxa" w:w="778"/>
            <w:tcMar>
              <w:top w:w="50" w:type="dxa"/>
              <w:bottom w:w="50" w:type="dxa"/>
              <w:left w:w="90" w:type="dxa"/>
              <w:right w:w="90" w:type="dxa"/>
            </w:tcMar>
          </w:tcPr>
          <w:p>
            <w:pPr>
              <w:pStyle w:val="BDOITable"/>
            </w:pPr>
            <w:r>
              <w:rPr>
                <w:sz w:val="15"/>
              </w:rPr>
              <w:t>p.206-211</w:t>
            </w:r>
          </w:p>
        </w:tc>
        <w:tc>
          <w:tcPr>
            <w:tcW w:type="dxa" w:w="1464"/>
            <w:tcMar>
              <w:top w:w="50" w:type="dxa"/>
              <w:bottom w:w="50" w:type="dxa"/>
              <w:left w:w="90" w:type="dxa"/>
              <w:right w:w="90" w:type="dxa"/>
            </w:tcMar>
          </w:tcPr>
          <w:p>
            <w:pPr>
              <w:pStyle w:val="BDOITable"/>
            </w:pPr>
            <w:r>
              <w:rPr>
                <w:sz w:val="15"/>
              </w:rPr>
              <w:t>FR-RN-003</w:t>
            </w:r>
          </w:p>
        </w:tc>
        <w:tc>
          <w:tcPr>
            <w:tcW w:type="dxa" w:w="2379"/>
            <w:tcMar>
              <w:top w:w="50" w:type="dxa"/>
              <w:bottom w:w="50" w:type="dxa"/>
              <w:left w:w="90" w:type="dxa"/>
              <w:right w:w="90" w:type="dxa"/>
            </w:tcMar>
          </w:tcPr>
          <w:p>
            <w:pPr>
              <w:pStyle w:val="BDOITable"/>
            </w:pPr>
            <w:r>
              <w:rPr>
                <w:sz w:val="15"/>
              </w:rPr>
              <w:t>TC-RN-003.1, 003.2, 003.3, 003.4 (6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6.002.2.23</w:t>
            </w:r>
          </w:p>
        </w:tc>
        <w:tc>
          <w:tcPr>
            <w:tcW w:type="dxa" w:w="778"/>
            <w:tcMar>
              <w:top w:w="50" w:type="dxa"/>
              <w:bottom w:w="50" w:type="dxa"/>
              <w:left w:w="90" w:type="dxa"/>
              <w:right w:w="90" w:type="dxa"/>
            </w:tcMar>
            <w:shd w:val="clear" w:color="auto" w:fill="E5F5FF"/>
          </w:tcPr>
          <w:p>
            <w:pPr>
              <w:pStyle w:val="BDOITable"/>
            </w:pPr>
            <w:r>
              <w:rPr>
                <w:sz w:val="15"/>
              </w:rPr>
              <w:t>p.211</w:t>
            </w:r>
          </w:p>
        </w:tc>
        <w:tc>
          <w:tcPr>
            <w:tcW w:type="dxa" w:w="1464"/>
            <w:tcMar>
              <w:top w:w="50" w:type="dxa"/>
              <w:bottom w:w="50" w:type="dxa"/>
              <w:left w:w="90" w:type="dxa"/>
              <w:right w:w="90" w:type="dxa"/>
            </w:tcMar>
            <w:shd w:val="clear" w:color="auto" w:fill="E5F5FF"/>
          </w:tcPr>
          <w:p>
            <w:pPr>
              <w:pStyle w:val="BDOITable"/>
            </w:pPr>
            <w:r>
              <w:rPr>
                <w:sz w:val="15"/>
              </w:rPr>
              <w:t>FR-RN-003, FR-RN-110</w:t>
            </w:r>
          </w:p>
        </w:tc>
        <w:tc>
          <w:tcPr>
            <w:tcW w:type="dxa" w:w="2379"/>
            <w:tcMar>
              <w:top w:w="50" w:type="dxa"/>
              <w:bottom w:w="50" w:type="dxa"/>
              <w:left w:w="90" w:type="dxa"/>
              <w:right w:w="90" w:type="dxa"/>
            </w:tcMar>
            <w:shd w:val="clear" w:color="auto" w:fill="E5F5FF"/>
          </w:tcPr>
          <w:p>
            <w:pPr>
              <w:pStyle w:val="BDOITable"/>
            </w:pPr>
            <w:r>
              <w:rPr>
                <w:sz w:val="15"/>
              </w:rPr>
              <w:t>TC-RN-003.1, 003.2, 003.3, 003.4, 110.1, 110.2, 110.3, 110.4 (10 cases)</w:t>
            </w:r>
          </w:p>
        </w:tc>
      </w:tr>
      <w:tr>
        <w:trPr>
          <w:cantSplit w:val="true"/>
        </w:trPr>
        <w:tc>
          <w:tcPr>
            <w:tcW w:type="dxa" w:w="1510"/>
            <w:tcMar>
              <w:top w:w="50" w:type="dxa"/>
              <w:bottom w:w="50" w:type="dxa"/>
              <w:left w:w="90" w:type="dxa"/>
              <w:right w:w="90" w:type="dxa"/>
            </w:tcMar>
          </w:tcPr>
          <w:p>
            <w:pPr>
              <w:pStyle w:val="BDOITable"/>
            </w:pPr>
          </w:p>
        </w:tc>
        <w:tc>
          <w:tcPr>
            <w:tcW w:type="dxa" w:w="3842"/>
            <w:tcMar>
              <w:top w:w="50" w:type="dxa"/>
              <w:bottom w:w="50" w:type="dxa"/>
              <w:left w:w="90" w:type="dxa"/>
              <w:right w:w="90" w:type="dxa"/>
            </w:tcMar>
          </w:tcPr>
          <w:p>
            <w:pPr>
              <w:pStyle w:val="BDOITable"/>
            </w:pPr>
            <w:r>
              <w:rPr>
                <w:sz w:val="15"/>
              </w:rPr>
              <w:t>6.002.2.24</w:t>
            </w:r>
          </w:p>
        </w:tc>
        <w:tc>
          <w:tcPr>
            <w:tcW w:type="dxa" w:w="778"/>
            <w:tcMar>
              <w:top w:w="50" w:type="dxa"/>
              <w:bottom w:w="50" w:type="dxa"/>
              <w:left w:w="90" w:type="dxa"/>
              <w:right w:w="90" w:type="dxa"/>
            </w:tcMar>
          </w:tcPr>
          <w:p>
            <w:pPr>
              <w:pStyle w:val="BDOITable"/>
            </w:pPr>
            <w:r>
              <w:rPr>
                <w:sz w:val="15"/>
              </w:rPr>
              <w:t>p.211</w:t>
            </w:r>
          </w:p>
        </w:tc>
        <w:tc>
          <w:tcPr>
            <w:tcW w:type="dxa" w:w="1464"/>
            <w:tcMar>
              <w:top w:w="50" w:type="dxa"/>
              <w:bottom w:w="50" w:type="dxa"/>
              <w:left w:w="90" w:type="dxa"/>
              <w:right w:w="90" w:type="dxa"/>
            </w:tcMar>
          </w:tcPr>
          <w:p>
            <w:pPr>
              <w:pStyle w:val="BDOITable"/>
            </w:pPr>
            <w:r>
              <w:rPr>
                <w:sz w:val="15"/>
              </w:rPr>
              <w:t>FR-RN-003</w:t>
            </w:r>
          </w:p>
        </w:tc>
        <w:tc>
          <w:tcPr>
            <w:tcW w:type="dxa" w:w="2379"/>
            <w:tcMar>
              <w:top w:w="50" w:type="dxa"/>
              <w:bottom w:w="50" w:type="dxa"/>
              <w:left w:w="90" w:type="dxa"/>
              <w:right w:w="90" w:type="dxa"/>
            </w:tcMar>
          </w:tcPr>
          <w:p>
            <w:pPr>
              <w:pStyle w:val="BDOITable"/>
            </w:pPr>
            <w:r>
              <w:rPr>
                <w:sz w:val="15"/>
              </w:rPr>
              <w:t>TC-RN-003.1, 003.2, 003.3, 003.4 (6 cases)</w:t>
            </w:r>
          </w:p>
        </w:tc>
      </w:tr>
      <w:tr>
        <w:trPr>
          <w:cantSplit w:val="true"/>
        </w:trPr>
        <w:tc>
          <w:tcPr>
            <w:tcW w:type="dxa" w:w="1510"/>
            <w:tcMar>
              <w:top w:w="50" w:type="dxa"/>
              <w:bottom w:w="50" w:type="dxa"/>
              <w:left w:w="90" w:type="dxa"/>
              <w:right w:w="90" w:type="dxa"/>
            </w:tcMar>
            <w:shd w:val="clear" w:color="auto" w:fill="E5F5FF"/>
          </w:tcPr>
          <w:p>
            <w:pPr>
              <w:pStyle w:val="BDOITable"/>
            </w:pPr>
          </w:p>
        </w:tc>
        <w:tc>
          <w:tcPr>
            <w:tcW w:type="dxa" w:w="3842"/>
            <w:tcMar>
              <w:top w:w="50" w:type="dxa"/>
              <w:bottom w:w="50" w:type="dxa"/>
              <w:left w:w="90" w:type="dxa"/>
              <w:right w:w="90" w:type="dxa"/>
            </w:tcMar>
            <w:shd w:val="clear" w:color="auto" w:fill="E5F5FF"/>
          </w:tcPr>
          <w:p>
            <w:pPr>
              <w:pStyle w:val="BDOITable"/>
            </w:pPr>
            <w:r>
              <w:rPr>
                <w:sz w:val="15"/>
              </w:rPr>
              <w:t>6.002.2.25</w:t>
            </w:r>
          </w:p>
        </w:tc>
        <w:tc>
          <w:tcPr>
            <w:tcW w:type="dxa" w:w="778"/>
            <w:tcMar>
              <w:top w:w="50" w:type="dxa"/>
              <w:bottom w:w="50" w:type="dxa"/>
              <w:left w:w="90" w:type="dxa"/>
              <w:right w:w="90" w:type="dxa"/>
            </w:tcMar>
            <w:shd w:val="clear" w:color="auto" w:fill="E5F5FF"/>
          </w:tcPr>
          <w:p>
            <w:pPr>
              <w:pStyle w:val="BDOITable"/>
            </w:pPr>
            <w:r>
              <w:rPr>
                <w:sz w:val="15"/>
              </w:rPr>
              <w:t>p.211</w:t>
            </w:r>
          </w:p>
        </w:tc>
        <w:tc>
          <w:tcPr>
            <w:tcW w:type="dxa" w:w="1464"/>
            <w:tcMar>
              <w:top w:w="50" w:type="dxa"/>
              <w:bottom w:w="50" w:type="dxa"/>
              <w:left w:w="90" w:type="dxa"/>
              <w:right w:w="90" w:type="dxa"/>
            </w:tcMar>
            <w:shd w:val="clear" w:color="auto" w:fill="E5F5FF"/>
          </w:tcPr>
          <w:p>
            <w:pPr>
              <w:pStyle w:val="BDOITable"/>
            </w:pPr>
            <w:r>
              <w:rPr>
                <w:sz w:val="15"/>
              </w:rPr>
              <w:t>FR-RN-003, FR-RN-111</w:t>
            </w:r>
          </w:p>
        </w:tc>
        <w:tc>
          <w:tcPr>
            <w:tcW w:type="dxa" w:w="2379"/>
            <w:tcMar>
              <w:top w:w="50" w:type="dxa"/>
              <w:bottom w:w="50" w:type="dxa"/>
              <w:left w:w="90" w:type="dxa"/>
              <w:right w:w="90" w:type="dxa"/>
            </w:tcMar>
            <w:shd w:val="clear" w:color="auto" w:fill="E5F5FF"/>
          </w:tcPr>
          <w:p>
            <w:pPr>
              <w:pStyle w:val="BDOITable"/>
            </w:pPr>
            <w:r>
              <w:rPr>
                <w:sz w:val="15"/>
              </w:rPr>
              <w:t>TC-RN-003.1, 003.2, 003.3, 003.4, 111.1, 111.2 (8 cases)</w:t>
            </w:r>
          </w:p>
        </w:tc>
      </w:tr>
    </w:tbl>
    <w:p>
      <w:pPr>
        <w:pStyle w:val="BDOISpacer"/>
      </w:pPr>
    </w:p>
    <w:p>
      <w:pPr>
        <w:pStyle w:val="Heading2"/>
      </w:pPr>
      <w:bookmarkStart w:id="212" w:name="_Toc000212"/>
      <w:r>
        <w:rPr/>
        <w:t>11.3 Out-of-scope IDs</w:t>
      </w:r>
      <w:bookmarkEnd w:id="212"/>
    </w:p>
    <w:p>
      <w:pPr>
        <w:pStyle w:val="Caption"/>
        <w:keepNext/>
        <w:spacing w:after="60"/>
      </w:pPr>
      <w:r>
        <w:rPr>
          <w:b/>
          <w:i w:val="0"/>
        </w:rPr>
        <w:t xml:space="preserve">Table 30: </w:t>
      </w:r>
      <w:r>
        <w:rPr/>
        <w:t>IDs out of scope (Addendum 1, p.60)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80"/>
        <w:gridCol w:w="3568"/>
        <w:gridCol w:w="2744"/>
        <w:gridCol w:w="2378"/>
      </w:tblGrid>
      <w:tr>
        <w:trPr>
          <w:tblHeader w:val="true"/>
          <w:cantSplit w:val="true"/>
        </w:trPr>
        <w:tc>
          <w:tcPr>
            <w:tcW w:type="dxa" w:w="1281"/>
            <w:shd w:val="clear" w:color="auto" w:fill="004EA8"/>
            <w:tcMar>
              <w:top w:w="50" w:type="dxa"/>
              <w:bottom w:w="50" w:type="dxa"/>
              <w:left w:w="90" w:type="dxa"/>
              <w:right w:w="90" w:type="dxa"/>
            </w:tcMar>
            <w:vAlign w:val="center"/>
          </w:tcPr>
          <w:p>
            <w:pPr>
              <w:pStyle w:val="BDOITableHeader"/>
            </w:pPr>
            <w:r>
              <w:rPr>
                <w:b/>
                <w:color w:val="FFFFFF"/>
                <w:sz w:val="17"/>
              </w:rPr>
              <w:t>BRD ID</w:t>
            </w:r>
          </w:p>
        </w:tc>
        <w:tc>
          <w:tcPr>
            <w:tcW w:type="dxa" w:w="3568"/>
            <w:shd w:val="clear" w:color="auto" w:fill="004EA8"/>
            <w:tcMar>
              <w:top w:w="50" w:type="dxa"/>
              <w:bottom w:w="50" w:type="dxa"/>
              <w:left w:w="90" w:type="dxa"/>
              <w:right w:w="90" w:type="dxa"/>
            </w:tcMar>
            <w:vAlign w:val="center"/>
          </w:tcPr>
          <w:p>
            <w:pPr>
              <w:pStyle w:val="BDOITableHeader"/>
            </w:pPr>
            <w:r>
              <w:rPr>
                <w:b/>
                <w:color w:val="FFFFFF"/>
                <w:sz w:val="17"/>
              </w:rPr>
              <w:t>Requirement</w:t>
            </w:r>
          </w:p>
        </w:tc>
        <w:tc>
          <w:tcPr>
            <w:tcW w:type="dxa" w:w="2745"/>
            <w:shd w:val="clear" w:color="auto" w:fill="004EA8"/>
            <w:tcMar>
              <w:top w:w="50" w:type="dxa"/>
              <w:bottom w:w="50" w:type="dxa"/>
              <w:left w:w="90" w:type="dxa"/>
              <w:right w:w="90" w:type="dxa"/>
            </w:tcMar>
            <w:vAlign w:val="center"/>
          </w:tcPr>
          <w:p>
            <w:pPr>
              <w:pStyle w:val="BDOITableHeader"/>
            </w:pPr>
            <w:r>
              <w:rPr>
                <w:b/>
                <w:color w:val="FFFFFF"/>
                <w:sz w:val="17"/>
              </w:rPr>
              <w:t>Replaced by</w:t>
            </w:r>
          </w:p>
        </w:tc>
        <w:tc>
          <w:tcPr>
            <w:tcW w:type="dxa" w:w="2379"/>
            <w:shd w:val="clear" w:color="auto" w:fill="004EA8"/>
            <w:tcMar>
              <w:top w:w="50" w:type="dxa"/>
              <w:bottom w:w="50" w:type="dxa"/>
              <w:left w:w="90" w:type="dxa"/>
              <w:right w:w="90" w:type="dxa"/>
            </w:tcMar>
            <w:vAlign w:val="center"/>
          </w:tcPr>
          <w:p>
            <w:pPr>
              <w:pStyle w:val="BDOITableHeader"/>
            </w:pPr>
            <w:r>
              <w:rPr>
                <w:b/>
                <w:color w:val="FFFFFF"/>
                <w:sz w:val="17"/>
              </w:rPr>
              <w:t>Test cases</w:t>
            </w:r>
          </w:p>
        </w:tc>
      </w:tr>
      <w:tr>
        <w:trPr>
          <w:cantSplit w:val="true"/>
        </w:trPr>
        <w:tc>
          <w:tcPr>
            <w:tcW w:type="dxa" w:w="1281"/>
            <w:tcMar>
              <w:top w:w="50" w:type="dxa"/>
              <w:bottom w:w="50" w:type="dxa"/>
              <w:left w:w="90" w:type="dxa"/>
              <w:right w:w="90" w:type="dxa"/>
            </w:tcMar>
          </w:tcPr>
          <w:p>
            <w:pPr>
              <w:pStyle w:val="BDOITable"/>
            </w:pPr>
            <w:r>
              <w:rPr>
                <w:sz w:val="17"/>
              </w:rPr>
              <w:t>1.003.4.1.1.1 (p.73)</w:t>
            </w:r>
          </w:p>
        </w:tc>
        <w:tc>
          <w:tcPr>
            <w:tcW w:type="dxa" w:w="3568"/>
            <w:tcMar>
              <w:top w:w="50" w:type="dxa"/>
              <w:bottom w:w="50" w:type="dxa"/>
              <w:left w:w="90" w:type="dxa"/>
              <w:right w:w="90" w:type="dxa"/>
            </w:tcMar>
          </w:tcPr>
          <w:p>
            <w:pPr>
              <w:pStyle w:val="BDOITable"/>
            </w:pPr>
            <w:r>
              <w:rPr>
                <w:sz w:val="17"/>
              </w:rPr>
              <w:t>Expiring EBIX Invoice No. column</w:t>
            </w:r>
          </w:p>
        </w:tc>
        <w:tc>
          <w:tcPr>
            <w:tcW w:type="dxa" w:w="2745"/>
            <w:tcMar>
              <w:top w:w="50" w:type="dxa"/>
              <w:bottom w:w="50" w:type="dxa"/>
              <w:left w:w="90" w:type="dxa"/>
              <w:right w:w="90" w:type="dxa"/>
            </w:tcMar>
          </w:tcPr>
          <w:p>
            <w:pPr>
              <w:pStyle w:val="BDOITable"/>
            </w:pPr>
            <w:r>
              <w:rPr>
                <w:sz w:val="17"/>
              </w:rPr>
              <w:t>BIBS expiring invoice no. (FR-RN-013)</w:t>
            </w:r>
          </w:p>
        </w:tc>
        <w:tc>
          <w:tcPr>
            <w:tcW w:type="dxa" w:w="2379"/>
            <w:tcMar>
              <w:top w:w="50" w:type="dxa"/>
              <w:bottom w:w="50" w:type="dxa"/>
              <w:left w:w="90" w:type="dxa"/>
              <w:right w:w="90" w:type="dxa"/>
            </w:tcMar>
          </w:tcPr>
          <w:p>
            <w:pPr>
              <w:pStyle w:val="BDOITable"/>
            </w:pPr>
            <w:r>
              <w:rPr>
                <w:sz w:val="17"/>
              </w:rPr>
              <w:t>-</w:t>
            </w:r>
          </w:p>
        </w:tc>
      </w:tr>
      <w:tr>
        <w:trPr>
          <w:cantSplit w:val="true"/>
        </w:trPr>
        <w:tc>
          <w:tcPr>
            <w:tcW w:type="dxa" w:w="1281"/>
            <w:tcMar>
              <w:top w:w="50" w:type="dxa"/>
              <w:bottom w:w="50" w:type="dxa"/>
              <w:left w:w="90" w:type="dxa"/>
              <w:right w:w="90" w:type="dxa"/>
            </w:tcMar>
            <w:shd w:val="clear" w:color="auto" w:fill="E5F5FF"/>
          </w:tcPr>
          <w:p>
            <w:pPr>
              <w:pStyle w:val="BDOITable"/>
            </w:pPr>
            <w:r>
              <w:rPr>
                <w:sz w:val="17"/>
              </w:rPr>
              <w:t>1.003.4.1.1.3 (p.73)</w:t>
            </w:r>
          </w:p>
        </w:tc>
        <w:tc>
          <w:tcPr>
            <w:tcW w:type="dxa" w:w="3568"/>
            <w:tcMar>
              <w:top w:w="50" w:type="dxa"/>
              <w:bottom w:w="50" w:type="dxa"/>
              <w:left w:w="90" w:type="dxa"/>
              <w:right w:w="90" w:type="dxa"/>
            </w:tcMar>
            <w:shd w:val="clear" w:color="auto" w:fill="E5F5FF"/>
          </w:tcPr>
          <w:p>
            <w:pPr>
              <w:pStyle w:val="BDOITable"/>
            </w:pPr>
            <w:r>
              <w:rPr>
                <w:sz w:val="17"/>
              </w:rPr>
              <w:t>BDOIsys Reference No. column</w:t>
            </w:r>
          </w:p>
        </w:tc>
        <w:tc>
          <w:tcPr>
            <w:tcW w:type="dxa" w:w="2745"/>
            <w:tcMar>
              <w:top w:w="50" w:type="dxa"/>
              <w:bottom w:w="50" w:type="dxa"/>
              <w:left w:w="90" w:type="dxa"/>
              <w:right w:w="90" w:type="dxa"/>
            </w:tcMar>
            <w:shd w:val="clear" w:color="auto" w:fill="E5F5FF"/>
          </w:tcPr>
          <w:p>
            <w:pPr>
              <w:pStyle w:val="BDOITable"/>
            </w:pPr>
            <w:r>
              <w:rPr>
                <w:sz w:val="17"/>
              </w:rPr>
              <w:t>Renewal reference and ARN (FR-RN-013)</w:t>
            </w:r>
          </w:p>
        </w:tc>
        <w:tc>
          <w:tcPr>
            <w:tcW w:type="dxa" w:w="2379"/>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1281"/>
            <w:tcMar>
              <w:top w:w="50" w:type="dxa"/>
              <w:bottom w:w="50" w:type="dxa"/>
              <w:left w:w="90" w:type="dxa"/>
              <w:right w:w="90" w:type="dxa"/>
            </w:tcMar>
          </w:tcPr>
          <w:p>
            <w:pPr>
              <w:pStyle w:val="BDOITable"/>
            </w:pPr>
            <w:r>
              <w:rPr>
                <w:sz w:val="17"/>
              </w:rPr>
              <w:t>2.003.1.6 (p.106)</w:t>
            </w:r>
          </w:p>
        </w:tc>
        <w:tc>
          <w:tcPr>
            <w:tcW w:type="dxa" w:w="3568"/>
            <w:tcMar>
              <w:top w:w="50" w:type="dxa"/>
              <w:bottom w:w="50" w:type="dxa"/>
              <w:left w:w="90" w:type="dxa"/>
              <w:right w:w="90" w:type="dxa"/>
            </w:tcMar>
          </w:tcPr>
          <w:p>
            <w:pPr>
              <w:pStyle w:val="BDOITable"/>
            </w:pPr>
            <w:r>
              <w:rPr>
                <w:sz w:val="17"/>
              </w:rPr>
              <w:t>Search via QPS / EBIX reference numbers</w:t>
            </w:r>
          </w:p>
        </w:tc>
        <w:tc>
          <w:tcPr>
            <w:tcW w:type="dxa" w:w="2745"/>
            <w:tcMar>
              <w:top w:w="50" w:type="dxa"/>
              <w:bottom w:w="50" w:type="dxa"/>
              <w:left w:w="90" w:type="dxa"/>
              <w:right w:w="90" w:type="dxa"/>
            </w:tcMar>
          </w:tcPr>
          <w:p>
            <w:pPr>
              <w:pStyle w:val="BDOITable"/>
            </w:pPr>
            <w:r>
              <w:rPr>
                <w:sz w:val="17"/>
              </w:rPr>
              <w:t>Name and BIBS reference search (FR-RN-040)</w:t>
            </w:r>
          </w:p>
        </w:tc>
        <w:tc>
          <w:tcPr>
            <w:tcW w:type="dxa" w:w="2379"/>
            <w:tcMar>
              <w:top w:w="50" w:type="dxa"/>
              <w:bottom w:w="50" w:type="dxa"/>
              <w:left w:w="90" w:type="dxa"/>
              <w:right w:w="90" w:type="dxa"/>
            </w:tcMar>
          </w:tcPr>
          <w:p>
            <w:pPr>
              <w:pStyle w:val="BDOITable"/>
            </w:pPr>
            <w:r>
              <w:rPr>
                <w:sz w:val="17"/>
              </w:rPr>
              <w:t>-</w:t>
            </w:r>
          </w:p>
        </w:tc>
      </w:tr>
      <w:tr>
        <w:trPr>
          <w:cantSplit w:val="true"/>
        </w:trPr>
        <w:tc>
          <w:tcPr>
            <w:tcW w:type="dxa" w:w="1281"/>
            <w:tcMar>
              <w:top w:w="50" w:type="dxa"/>
              <w:bottom w:w="50" w:type="dxa"/>
              <w:left w:w="90" w:type="dxa"/>
              <w:right w:w="90" w:type="dxa"/>
            </w:tcMar>
            <w:shd w:val="clear" w:color="auto" w:fill="E5F5FF"/>
          </w:tcPr>
          <w:p>
            <w:pPr>
              <w:pStyle w:val="BDOITable"/>
            </w:pPr>
            <w:r>
              <w:rPr>
                <w:sz w:val="17"/>
              </w:rPr>
              <w:t>2.006.1.2 (p.112)</w:t>
            </w:r>
          </w:p>
        </w:tc>
        <w:tc>
          <w:tcPr>
            <w:tcW w:type="dxa" w:w="3568"/>
            <w:tcMar>
              <w:top w:w="50" w:type="dxa"/>
              <w:bottom w:w="50" w:type="dxa"/>
              <w:left w:w="90" w:type="dxa"/>
              <w:right w:w="90" w:type="dxa"/>
            </w:tcMar>
            <w:shd w:val="clear" w:color="auto" w:fill="E5F5FF"/>
          </w:tcPr>
          <w:p>
            <w:pPr>
              <w:pStyle w:val="BDOITable"/>
            </w:pPr>
            <w:r>
              <w:rPr>
                <w:sz w:val="17"/>
              </w:rPr>
              <w:t>Search via QPS / EBIX reference numbers</w:t>
            </w:r>
          </w:p>
        </w:tc>
        <w:tc>
          <w:tcPr>
            <w:tcW w:type="dxa" w:w="2745"/>
            <w:tcMar>
              <w:top w:w="50" w:type="dxa"/>
              <w:bottom w:w="50" w:type="dxa"/>
              <w:left w:w="90" w:type="dxa"/>
              <w:right w:w="90" w:type="dxa"/>
            </w:tcMar>
            <w:shd w:val="clear" w:color="auto" w:fill="E5F5FF"/>
          </w:tcPr>
          <w:p>
            <w:pPr>
              <w:pStyle w:val="BDOITable"/>
            </w:pPr>
            <w:r>
              <w:rPr>
                <w:sz w:val="17"/>
              </w:rPr>
              <w:t>As above</w:t>
            </w:r>
          </w:p>
        </w:tc>
        <w:tc>
          <w:tcPr>
            <w:tcW w:type="dxa" w:w="2379"/>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1281"/>
            <w:tcMar>
              <w:top w:w="50" w:type="dxa"/>
              <w:bottom w:w="50" w:type="dxa"/>
              <w:left w:w="90" w:type="dxa"/>
              <w:right w:w="90" w:type="dxa"/>
            </w:tcMar>
          </w:tcPr>
          <w:p>
            <w:pPr>
              <w:pStyle w:val="BDOITable"/>
            </w:pPr>
            <w:r>
              <w:rPr>
                <w:sz w:val="17"/>
              </w:rPr>
              <w:t>2.007.4.1 (p.114)</w:t>
            </w:r>
          </w:p>
        </w:tc>
        <w:tc>
          <w:tcPr>
            <w:tcW w:type="dxa" w:w="3568"/>
            <w:tcMar>
              <w:top w:w="50" w:type="dxa"/>
              <w:bottom w:w="50" w:type="dxa"/>
              <w:left w:w="90" w:type="dxa"/>
              <w:right w:w="90" w:type="dxa"/>
            </w:tcMar>
          </w:tcPr>
          <w:p>
            <w:pPr>
              <w:pStyle w:val="BDOITable"/>
            </w:pPr>
            <w:r>
              <w:rPr>
                <w:sz w:val="17"/>
              </w:rPr>
              <w:t>Search via QPS / EBIX reference numbers</w:t>
            </w:r>
          </w:p>
        </w:tc>
        <w:tc>
          <w:tcPr>
            <w:tcW w:type="dxa" w:w="2745"/>
            <w:tcMar>
              <w:top w:w="50" w:type="dxa"/>
              <w:bottom w:w="50" w:type="dxa"/>
              <w:left w:w="90" w:type="dxa"/>
              <w:right w:w="90" w:type="dxa"/>
            </w:tcMar>
          </w:tcPr>
          <w:p>
            <w:pPr>
              <w:pStyle w:val="BDOITable"/>
            </w:pPr>
            <w:r>
              <w:rPr>
                <w:sz w:val="17"/>
              </w:rPr>
              <w:t>As above</w:t>
            </w:r>
          </w:p>
        </w:tc>
        <w:tc>
          <w:tcPr>
            <w:tcW w:type="dxa" w:w="2379"/>
            <w:tcMar>
              <w:top w:w="50" w:type="dxa"/>
              <w:bottom w:w="50" w:type="dxa"/>
              <w:left w:w="90" w:type="dxa"/>
              <w:right w:w="90" w:type="dxa"/>
            </w:tcMar>
          </w:tcPr>
          <w:p>
            <w:pPr>
              <w:pStyle w:val="BDOITable"/>
            </w:pPr>
            <w:r>
              <w:rPr>
                <w:sz w:val="17"/>
              </w:rPr>
              <w:t>-</w:t>
            </w:r>
          </w:p>
        </w:tc>
      </w:tr>
      <w:tr>
        <w:trPr>
          <w:cantSplit w:val="true"/>
        </w:trPr>
        <w:tc>
          <w:tcPr>
            <w:tcW w:type="dxa" w:w="1281"/>
            <w:tcMar>
              <w:top w:w="50" w:type="dxa"/>
              <w:bottom w:w="50" w:type="dxa"/>
              <w:left w:w="90" w:type="dxa"/>
              <w:right w:w="90" w:type="dxa"/>
            </w:tcMar>
            <w:shd w:val="clear" w:color="auto" w:fill="E5F5FF"/>
          </w:tcPr>
          <w:p>
            <w:pPr>
              <w:pStyle w:val="BDOITable"/>
            </w:pPr>
            <w:r>
              <w:rPr>
                <w:sz w:val="17"/>
              </w:rPr>
              <w:t>3.003.4.1.1 (p.137)</w:t>
            </w:r>
          </w:p>
        </w:tc>
        <w:tc>
          <w:tcPr>
            <w:tcW w:type="dxa" w:w="3568"/>
            <w:tcMar>
              <w:top w:w="50" w:type="dxa"/>
              <w:bottom w:w="50" w:type="dxa"/>
              <w:left w:w="90" w:type="dxa"/>
              <w:right w:w="90" w:type="dxa"/>
            </w:tcMar>
            <w:shd w:val="clear" w:color="auto" w:fill="E5F5FF"/>
          </w:tcPr>
          <w:p>
            <w:pPr>
              <w:pStyle w:val="BDOITable"/>
            </w:pPr>
            <w:r>
              <w:rPr>
                <w:sz w:val="17"/>
              </w:rPr>
              <w:t>Expiring EBIX Invoice No. column</w:t>
            </w:r>
          </w:p>
        </w:tc>
        <w:tc>
          <w:tcPr>
            <w:tcW w:type="dxa" w:w="2745"/>
            <w:tcMar>
              <w:top w:w="50" w:type="dxa"/>
              <w:bottom w:w="50" w:type="dxa"/>
              <w:left w:w="90" w:type="dxa"/>
              <w:right w:w="90" w:type="dxa"/>
            </w:tcMar>
            <w:shd w:val="clear" w:color="auto" w:fill="E5F5FF"/>
          </w:tcPr>
          <w:p>
            <w:pPr>
              <w:pStyle w:val="BDOITable"/>
            </w:pPr>
            <w:r>
              <w:rPr>
                <w:sz w:val="17"/>
              </w:rPr>
              <w:t>BIBS expiring invoice no. (FR-RN-013)</w:t>
            </w:r>
          </w:p>
        </w:tc>
        <w:tc>
          <w:tcPr>
            <w:tcW w:type="dxa" w:w="2379"/>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1281"/>
            <w:tcMar>
              <w:top w:w="50" w:type="dxa"/>
              <w:bottom w:w="50" w:type="dxa"/>
              <w:left w:w="90" w:type="dxa"/>
              <w:right w:w="90" w:type="dxa"/>
            </w:tcMar>
          </w:tcPr>
          <w:p>
            <w:pPr>
              <w:pStyle w:val="BDOITable"/>
            </w:pPr>
            <w:r>
              <w:rPr>
                <w:sz w:val="17"/>
              </w:rPr>
              <w:t>3.003.4.1.3 (p.138)</w:t>
            </w:r>
          </w:p>
        </w:tc>
        <w:tc>
          <w:tcPr>
            <w:tcW w:type="dxa" w:w="3568"/>
            <w:tcMar>
              <w:top w:w="50" w:type="dxa"/>
              <w:bottom w:w="50" w:type="dxa"/>
              <w:left w:w="90" w:type="dxa"/>
              <w:right w:w="90" w:type="dxa"/>
            </w:tcMar>
          </w:tcPr>
          <w:p>
            <w:pPr>
              <w:pStyle w:val="BDOITable"/>
            </w:pPr>
            <w:r>
              <w:rPr>
                <w:sz w:val="17"/>
              </w:rPr>
              <w:t>BDOIsys Reference No. column</w:t>
            </w:r>
          </w:p>
        </w:tc>
        <w:tc>
          <w:tcPr>
            <w:tcW w:type="dxa" w:w="2745"/>
            <w:tcMar>
              <w:top w:w="50" w:type="dxa"/>
              <w:bottom w:w="50" w:type="dxa"/>
              <w:left w:w="90" w:type="dxa"/>
              <w:right w:w="90" w:type="dxa"/>
            </w:tcMar>
          </w:tcPr>
          <w:p>
            <w:pPr>
              <w:pStyle w:val="BDOITable"/>
            </w:pPr>
            <w:r>
              <w:rPr>
                <w:sz w:val="17"/>
              </w:rPr>
              <w:t>Renewal reference and ARN (FR-RN-013)</w:t>
            </w:r>
          </w:p>
        </w:tc>
        <w:tc>
          <w:tcPr>
            <w:tcW w:type="dxa" w:w="2379"/>
            <w:tcMar>
              <w:top w:w="50" w:type="dxa"/>
              <w:bottom w:w="50" w:type="dxa"/>
              <w:left w:w="90" w:type="dxa"/>
              <w:right w:w="90" w:type="dxa"/>
            </w:tcMar>
          </w:tcPr>
          <w:p>
            <w:pPr>
              <w:pStyle w:val="BDOITable"/>
            </w:pPr>
            <w:r>
              <w:rPr>
                <w:sz w:val="17"/>
              </w:rPr>
              <w:t>-</w:t>
            </w:r>
          </w:p>
        </w:tc>
      </w:tr>
      <w:tr>
        <w:trPr>
          <w:cantSplit w:val="true"/>
        </w:trPr>
        <w:tc>
          <w:tcPr>
            <w:tcW w:type="dxa" w:w="1281"/>
            <w:tcMar>
              <w:top w:w="50" w:type="dxa"/>
              <w:bottom w:w="50" w:type="dxa"/>
              <w:left w:w="90" w:type="dxa"/>
              <w:right w:w="90" w:type="dxa"/>
            </w:tcMar>
            <w:shd w:val="clear" w:color="auto" w:fill="E5F5FF"/>
          </w:tcPr>
          <w:p>
            <w:pPr>
              <w:pStyle w:val="BDOITable"/>
            </w:pPr>
            <w:r>
              <w:rPr>
                <w:sz w:val="17"/>
              </w:rPr>
              <w:t>3.003.4.5 (p.141)</w:t>
            </w:r>
          </w:p>
        </w:tc>
        <w:tc>
          <w:tcPr>
            <w:tcW w:type="dxa" w:w="3568"/>
            <w:tcMar>
              <w:top w:w="50" w:type="dxa"/>
              <w:bottom w:w="50" w:type="dxa"/>
              <w:left w:w="90" w:type="dxa"/>
              <w:right w:w="90" w:type="dxa"/>
            </w:tcMar>
            <w:shd w:val="clear" w:color="auto" w:fill="E5F5FF"/>
          </w:tcPr>
          <w:p>
            <w:pPr>
              <w:pStyle w:val="BDOITable"/>
            </w:pPr>
            <w:r>
              <w:rPr>
                <w:sz w:val="17"/>
              </w:rPr>
              <w:t>Search via QPS / EBIX reference numbers</w:t>
            </w:r>
          </w:p>
        </w:tc>
        <w:tc>
          <w:tcPr>
            <w:tcW w:type="dxa" w:w="2745"/>
            <w:tcMar>
              <w:top w:w="50" w:type="dxa"/>
              <w:bottom w:w="50" w:type="dxa"/>
              <w:left w:w="90" w:type="dxa"/>
              <w:right w:w="90" w:type="dxa"/>
            </w:tcMar>
            <w:shd w:val="clear" w:color="auto" w:fill="E5F5FF"/>
          </w:tcPr>
          <w:p>
            <w:pPr>
              <w:pStyle w:val="BDOITable"/>
            </w:pPr>
            <w:r>
              <w:rPr>
                <w:sz w:val="17"/>
              </w:rPr>
              <w:t>Name and BIBS reference search (FR-RN-013)</w:t>
            </w:r>
          </w:p>
        </w:tc>
        <w:tc>
          <w:tcPr>
            <w:tcW w:type="dxa" w:w="2379"/>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1281"/>
            <w:tcMar>
              <w:top w:w="50" w:type="dxa"/>
              <w:bottom w:w="50" w:type="dxa"/>
              <w:left w:w="90" w:type="dxa"/>
              <w:right w:w="90" w:type="dxa"/>
            </w:tcMar>
          </w:tcPr>
          <w:p>
            <w:pPr>
              <w:pStyle w:val="BDOITable"/>
            </w:pPr>
            <w:r>
              <w:rPr>
                <w:sz w:val="17"/>
              </w:rPr>
              <w:t>4.003.1.6 (p.176)</w:t>
            </w:r>
          </w:p>
        </w:tc>
        <w:tc>
          <w:tcPr>
            <w:tcW w:type="dxa" w:w="3568"/>
            <w:tcMar>
              <w:top w:w="50" w:type="dxa"/>
              <w:bottom w:w="50" w:type="dxa"/>
              <w:left w:w="90" w:type="dxa"/>
              <w:right w:w="90" w:type="dxa"/>
            </w:tcMar>
          </w:tcPr>
          <w:p>
            <w:pPr>
              <w:pStyle w:val="BDOITable"/>
            </w:pPr>
            <w:r>
              <w:rPr>
                <w:sz w:val="17"/>
              </w:rPr>
              <w:t>Search via QPS / EBIX reference numbers</w:t>
            </w:r>
          </w:p>
        </w:tc>
        <w:tc>
          <w:tcPr>
            <w:tcW w:type="dxa" w:w="2745"/>
            <w:tcMar>
              <w:top w:w="50" w:type="dxa"/>
              <w:bottom w:w="50" w:type="dxa"/>
              <w:left w:w="90" w:type="dxa"/>
              <w:right w:w="90" w:type="dxa"/>
            </w:tcMar>
          </w:tcPr>
          <w:p>
            <w:pPr>
              <w:pStyle w:val="BDOITable"/>
            </w:pPr>
            <w:r>
              <w:rPr>
                <w:sz w:val="17"/>
              </w:rPr>
              <w:t>Name and BIBS reference search (FR-RN-013)</w:t>
            </w:r>
          </w:p>
        </w:tc>
        <w:tc>
          <w:tcPr>
            <w:tcW w:type="dxa" w:w="2379"/>
            <w:tcMar>
              <w:top w:w="50" w:type="dxa"/>
              <w:bottom w:w="50" w:type="dxa"/>
              <w:left w:w="90" w:type="dxa"/>
              <w:right w:w="90" w:type="dxa"/>
            </w:tcMar>
          </w:tcPr>
          <w:p>
            <w:pPr>
              <w:pStyle w:val="BDOITable"/>
            </w:pPr>
            <w:r>
              <w:rPr>
                <w:sz w:val="17"/>
              </w:rPr>
              <w:t>-</w:t>
            </w:r>
          </w:p>
        </w:tc>
      </w:tr>
    </w:tbl>
    <w:p>
      <w:pPr>
        <w:pStyle w:val="BDOISpacer"/>
      </w:pPr>
    </w:p>
    <w:p>
      <w:pPr>
        <w:pStyle w:val="Heading1"/>
        <w:pageBreakBefore/>
        <w:pBdr>
          <w:bottom w:val="single" w:sz="4" w:space="4" w:color="99C1E7"/>
        </w:pBdr>
      </w:pPr>
      <w:bookmarkStart w:id="213" w:name="_Toc000213"/>
      <w:r>
        <w:rPr/>
        <w:t>12 Navigation</w:t>
      </w:r>
      <w:bookmarkEnd w:id="213"/>
    </w:p>
    <w:p>
      <w:r>
        <w:rPr/>
        <w:t>This chapter shows how each user of Renewal reaches the screens. The sidebar shows a screen only when the user's role holds its permission (section 3.2), so each persona sees a different menu. The tables follow the proposed role grants.</w:t>
      </w:r>
    </w:p>
    <w:p>
      <w:pPr>
        <w:pStyle w:val="Heading2"/>
      </w:pPr>
      <w:bookmarkStart w:id="214" w:name="_Toc000214"/>
      <w:r>
        <w:rPr/>
        <w:t>12.1 Screens of Renewal</w:t>
      </w:r>
      <w:bookmarkEnd w:id="214"/>
    </w:p>
    <w:p>
      <w:r>
        <w:rPr/>
        <w:t>The 20 screens specified in chapter 13, with the menu path and the roles that can open them. A screen without its own menu entry (a record tab, a dialog) is reached from the screen before it; its path ends with that screen.</w:t>
      </w:r>
    </w:p>
    <w:p>
      <w:pPr>
        <w:pStyle w:val="Caption"/>
        <w:keepNext/>
        <w:spacing w:after="60"/>
      </w:pPr>
      <w:r>
        <w:rPr>
          <w:b/>
          <w:i w:val="0"/>
        </w:rPr>
        <w:t xml:space="preserve">Table 31: </w:t>
      </w:r>
      <w:r>
        <w:rPr/>
        <w:t>Renewal screens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76"/>
        <w:gridCol w:w="2039"/>
        <w:gridCol w:w="3626"/>
        <w:gridCol w:w="3229"/>
      </w:tblGrid>
      <w:tr>
        <w:trPr>
          <w:tblHeader w:val="true"/>
          <w:cantSplit w:val="true"/>
        </w:trPr>
        <w:tc>
          <w:tcPr>
            <w:tcW w:type="dxa" w:w="1077"/>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Menu path</w:t>
            </w:r>
          </w:p>
        </w:tc>
        <w:tc>
          <w:tcPr>
            <w:tcW w:type="dxa" w:w="3230"/>
            <w:shd w:val="clear" w:color="auto" w:fill="004EA8"/>
            <w:tcMar>
              <w:top w:w="50" w:type="dxa"/>
              <w:bottom w:w="50" w:type="dxa"/>
              <w:left w:w="90" w:type="dxa"/>
              <w:right w:w="90" w:type="dxa"/>
            </w:tcMar>
            <w:vAlign w:val="center"/>
          </w:tcPr>
          <w:p>
            <w:pPr>
              <w:pStyle w:val="BDOITableHeader"/>
            </w:pPr>
            <w:r>
              <w:rPr>
                <w:b/>
                <w:color w:val="FFFFFF"/>
                <w:sz w:val="15"/>
              </w:rPr>
              <w:t>Personas</w:t>
            </w:r>
          </w:p>
        </w:tc>
      </w:tr>
      <w:tr>
        <w:trPr>
          <w:cantSplit w:val="true"/>
        </w:trPr>
        <w:tc>
          <w:tcPr>
            <w:tcW w:type="dxa" w:w="1077"/>
            <w:tcMar>
              <w:top w:w="50" w:type="dxa"/>
              <w:bottom w:w="50" w:type="dxa"/>
              <w:left w:w="90" w:type="dxa"/>
              <w:right w:w="90" w:type="dxa"/>
            </w:tcMar>
          </w:tcPr>
          <w:p>
            <w:pPr>
              <w:pStyle w:val="BDOITable"/>
            </w:pPr>
            <w:r>
              <w:rPr>
                <w:sz w:val="15"/>
              </w:rPr>
              <w:t>SCR-RN-01</w:t>
            </w:r>
          </w:p>
        </w:tc>
        <w:tc>
          <w:tcPr>
            <w:tcW w:type="dxa" w:w="2040"/>
            <w:tcMar>
              <w:top w:w="50" w:type="dxa"/>
              <w:bottom w:w="50" w:type="dxa"/>
              <w:left w:w="90" w:type="dxa"/>
              <w:right w:w="90" w:type="dxa"/>
            </w:tcMar>
          </w:tcPr>
          <w:p>
            <w:pPr>
              <w:pStyle w:val="BDOITable"/>
            </w:pPr>
            <w:r>
              <w:rPr>
                <w:sz w:val="15"/>
              </w:rPr>
              <w:t>Renewal Home</w:t>
            </w:r>
          </w:p>
        </w:tc>
        <w:tc>
          <w:tcPr>
            <w:tcW w:type="dxa" w:w="3626"/>
            <w:tcMar>
              <w:top w:w="50" w:type="dxa"/>
              <w:bottom w:w="50" w:type="dxa"/>
              <w:left w:w="90" w:type="dxa"/>
              <w:right w:w="90" w:type="dxa"/>
            </w:tcMar>
          </w:tcPr>
          <w:p>
            <w:pPr>
              <w:pStyle w:val="BDOITable"/>
            </w:pPr>
            <w:r>
              <w:rPr>
                <w:sz w:val="15"/>
              </w:rPr>
              <w:t>Client &amp; Policy › Renewal › Renewal Home</w:t>
            </w:r>
          </w:p>
        </w:tc>
        <w:tc>
          <w:tcPr>
            <w:tcW w:type="dxa" w:w="3230"/>
            <w:tcMar>
              <w:top w:w="50" w:type="dxa"/>
              <w:bottom w:w="50" w:type="dxa"/>
              <w:left w:w="90" w:type="dxa"/>
              <w:right w:w="90" w:type="dxa"/>
            </w:tcMar>
          </w:tcPr>
          <w:p>
            <w:pPr>
              <w:pStyle w:val="BDOITable"/>
            </w:pPr>
            <w:r>
              <w:rPr>
                <w:sz w:val="15"/>
              </w:rPr>
              <w:t>Marketing Team Leader, Marketing Account Officer (Account Broker), Processing Team Leader, Processing Officer (Broker), Contact Center, LAMD (loan status reports), Business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SCR-RN-02</w:t>
            </w:r>
          </w:p>
        </w:tc>
        <w:tc>
          <w:tcPr>
            <w:tcW w:type="dxa" w:w="2040"/>
            <w:tcMar>
              <w:top w:w="50" w:type="dxa"/>
              <w:bottom w:w="50" w:type="dxa"/>
              <w:left w:w="90" w:type="dxa"/>
              <w:right w:w="90" w:type="dxa"/>
            </w:tcMar>
            <w:shd w:val="clear" w:color="auto" w:fill="E5F5FF"/>
          </w:tcPr>
          <w:p>
            <w:pPr>
              <w:pStyle w:val="BDOITable"/>
            </w:pPr>
            <w:r>
              <w:rPr>
                <w:sz w:val="15"/>
              </w:rPr>
              <w:t>Expiry List</w:t>
            </w:r>
          </w:p>
        </w:tc>
        <w:tc>
          <w:tcPr>
            <w:tcW w:type="dxa" w:w="3626"/>
            <w:tcMar>
              <w:top w:w="50" w:type="dxa"/>
              <w:bottom w:w="50" w:type="dxa"/>
              <w:left w:w="90" w:type="dxa"/>
              <w:right w:w="90" w:type="dxa"/>
            </w:tcMar>
            <w:shd w:val="clear" w:color="auto" w:fill="E5F5FF"/>
          </w:tcPr>
          <w:p>
            <w:pPr>
              <w:pStyle w:val="BDOITable"/>
            </w:pPr>
            <w:r>
              <w:rPr>
                <w:sz w:val="15"/>
              </w:rPr>
              <w:t>Client &amp; Policy › Renewal › Expiry List</w:t>
            </w:r>
          </w:p>
        </w:tc>
        <w:tc>
          <w:tcPr>
            <w:tcW w:type="dxa" w:w="3230"/>
            <w:tcMar>
              <w:top w:w="50" w:type="dxa"/>
              <w:bottom w:w="50" w:type="dxa"/>
              <w:left w:w="90" w:type="dxa"/>
              <w:right w:w="90" w:type="dxa"/>
            </w:tcMar>
            <w:shd w:val="clear" w:color="auto" w:fill="E5F5FF"/>
          </w:tcPr>
          <w:p>
            <w:pPr>
              <w:pStyle w:val="BDOITable"/>
            </w:pPr>
            <w:r>
              <w:rPr>
                <w:sz w:val="15"/>
              </w:rPr>
              <w:t>Marketing Team Leader, Marketing Account Officer (Account Broker), Processing Team Leader, Processing Officer (Broker), Contact Center, LAMD (loan status reports), Business Administrator, Auditor</w:t>
            </w:r>
          </w:p>
        </w:tc>
      </w:tr>
      <w:tr>
        <w:trPr>
          <w:cantSplit w:val="true"/>
        </w:trPr>
        <w:tc>
          <w:tcPr>
            <w:tcW w:type="dxa" w:w="1077"/>
            <w:tcMar>
              <w:top w:w="50" w:type="dxa"/>
              <w:bottom w:w="50" w:type="dxa"/>
              <w:left w:w="90" w:type="dxa"/>
              <w:right w:w="90" w:type="dxa"/>
            </w:tcMar>
          </w:tcPr>
          <w:p>
            <w:pPr>
              <w:pStyle w:val="BDOITable"/>
            </w:pPr>
            <w:r>
              <w:rPr>
                <w:sz w:val="15"/>
              </w:rPr>
              <w:t>SCR-RN-03</w:t>
            </w:r>
          </w:p>
        </w:tc>
        <w:tc>
          <w:tcPr>
            <w:tcW w:type="dxa" w:w="2040"/>
            <w:tcMar>
              <w:top w:w="50" w:type="dxa"/>
              <w:bottom w:w="50" w:type="dxa"/>
              <w:left w:w="90" w:type="dxa"/>
              <w:right w:w="90" w:type="dxa"/>
            </w:tcMar>
          </w:tcPr>
          <w:p>
            <w:pPr>
              <w:pStyle w:val="BDOITable"/>
            </w:pPr>
            <w:r>
              <w:rPr>
                <w:sz w:val="15"/>
              </w:rPr>
              <w:t>Renewal</w:t>
            </w:r>
          </w:p>
        </w:tc>
        <w:tc>
          <w:tcPr>
            <w:tcW w:type="dxa" w:w="3626"/>
            <w:tcMar>
              <w:top w:w="50" w:type="dxa"/>
              <w:bottom w:w="50" w:type="dxa"/>
              <w:left w:w="90" w:type="dxa"/>
              <w:right w:w="90" w:type="dxa"/>
            </w:tcMar>
          </w:tcPr>
          <w:p>
            <w:pPr>
              <w:pStyle w:val="BDOITable"/>
            </w:pPr>
            <w:r>
              <w:rPr>
                <w:sz w:val="15"/>
              </w:rPr>
              <w:t>Client &amp; Policy › Renewal › Expiry List › Renewal</w:t>
            </w:r>
          </w:p>
        </w:tc>
        <w:tc>
          <w:tcPr>
            <w:tcW w:type="dxa" w:w="3230"/>
            <w:tcMar>
              <w:top w:w="50" w:type="dxa"/>
              <w:bottom w:w="50" w:type="dxa"/>
              <w:left w:w="90" w:type="dxa"/>
              <w:right w:w="90" w:type="dxa"/>
            </w:tcMar>
          </w:tcPr>
          <w:p>
            <w:pPr>
              <w:pStyle w:val="BDOITable"/>
            </w:pPr>
            <w:r>
              <w:rPr>
                <w:sz w:val="15"/>
              </w:rPr>
              <w:t>Marketing Team Leader, Marketing Account Officer (Account Broker), Processing Team Leader, Processing Officer (Broker), Contact Center, LAMD (loan status reports), Business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SCR-RN-04</w:t>
            </w:r>
          </w:p>
        </w:tc>
        <w:tc>
          <w:tcPr>
            <w:tcW w:type="dxa" w:w="2040"/>
            <w:tcMar>
              <w:top w:w="50" w:type="dxa"/>
              <w:bottom w:w="50" w:type="dxa"/>
              <w:left w:w="90" w:type="dxa"/>
              <w:right w:w="90" w:type="dxa"/>
            </w:tcMar>
            <w:shd w:val="clear" w:color="auto" w:fill="E5F5FF"/>
          </w:tcPr>
          <w:p>
            <w:pPr>
              <w:pStyle w:val="BDOITable"/>
            </w:pPr>
            <w:r>
              <w:rPr>
                <w:sz w:val="15"/>
              </w:rPr>
              <w:t>Renewal: Checks, Account History and Computations</w:t>
            </w:r>
          </w:p>
        </w:tc>
        <w:tc>
          <w:tcPr>
            <w:tcW w:type="dxa" w:w="3626"/>
            <w:tcMar>
              <w:top w:w="50" w:type="dxa"/>
              <w:bottom w:w="50" w:type="dxa"/>
              <w:left w:w="90" w:type="dxa"/>
              <w:right w:w="90" w:type="dxa"/>
            </w:tcMar>
            <w:shd w:val="clear" w:color="auto" w:fill="E5F5FF"/>
          </w:tcPr>
          <w:p>
            <w:pPr>
              <w:pStyle w:val="BDOITable"/>
            </w:pPr>
            <w:r>
              <w:rPr>
                <w:sz w:val="15"/>
              </w:rPr>
              <w:t>Client &amp; Policy › Renewal › Expiry List › Renewal</w:t>
            </w:r>
          </w:p>
        </w:tc>
        <w:tc>
          <w:tcPr>
            <w:tcW w:type="dxa" w:w="3230"/>
            <w:tcMar>
              <w:top w:w="50" w:type="dxa"/>
              <w:bottom w:w="50" w:type="dxa"/>
              <w:left w:w="90" w:type="dxa"/>
              <w:right w:w="90" w:type="dxa"/>
            </w:tcMar>
            <w:shd w:val="clear" w:color="auto" w:fill="E5F5FF"/>
          </w:tcPr>
          <w:p>
            <w:pPr>
              <w:pStyle w:val="BDOITable"/>
            </w:pPr>
            <w:r>
              <w:rPr>
                <w:sz w:val="15"/>
              </w:rPr>
              <w:t>Marketing Team Leader, Marketing Account Officer (Account Broker), Processing Team Leader, Processing Officer (Broker), Contact Center, LAMD (loan status reports), Business Administrator, Auditor</w:t>
            </w:r>
          </w:p>
        </w:tc>
      </w:tr>
      <w:tr>
        <w:trPr>
          <w:cantSplit w:val="true"/>
        </w:trPr>
        <w:tc>
          <w:tcPr>
            <w:tcW w:type="dxa" w:w="1077"/>
            <w:tcMar>
              <w:top w:w="50" w:type="dxa"/>
              <w:bottom w:w="50" w:type="dxa"/>
              <w:left w:w="90" w:type="dxa"/>
              <w:right w:w="90" w:type="dxa"/>
            </w:tcMar>
          </w:tcPr>
          <w:p>
            <w:pPr>
              <w:pStyle w:val="BDOITable"/>
            </w:pPr>
            <w:r>
              <w:rPr>
                <w:sz w:val="15"/>
              </w:rPr>
              <w:t>SCR-RN-05</w:t>
            </w:r>
          </w:p>
        </w:tc>
        <w:tc>
          <w:tcPr>
            <w:tcW w:type="dxa" w:w="2040"/>
            <w:tcMar>
              <w:top w:w="50" w:type="dxa"/>
              <w:bottom w:w="50" w:type="dxa"/>
              <w:left w:w="90" w:type="dxa"/>
              <w:right w:w="90" w:type="dxa"/>
            </w:tcMar>
          </w:tcPr>
          <w:p>
            <w:pPr>
              <w:pStyle w:val="BDOITable"/>
            </w:pPr>
            <w:r>
              <w:rPr>
                <w:sz w:val="15"/>
              </w:rPr>
              <w:t>Renewal: Insurer, Letters, Documents, Remarks and History</w:t>
            </w:r>
          </w:p>
        </w:tc>
        <w:tc>
          <w:tcPr>
            <w:tcW w:type="dxa" w:w="3626"/>
            <w:tcMar>
              <w:top w:w="50" w:type="dxa"/>
              <w:bottom w:w="50" w:type="dxa"/>
              <w:left w:w="90" w:type="dxa"/>
              <w:right w:w="90" w:type="dxa"/>
            </w:tcMar>
          </w:tcPr>
          <w:p>
            <w:pPr>
              <w:pStyle w:val="BDOITable"/>
            </w:pPr>
            <w:r>
              <w:rPr>
                <w:sz w:val="15"/>
              </w:rPr>
              <w:t>Client &amp; Policy › Renewal › Expiry List › Renewal</w:t>
            </w:r>
          </w:p>
        </w:tc>
        <w:tc>
          <w:tcPr>
            <w:tcW w:type="dxa" w:w="3230"/>
            <w:tcMar>
              <w:top w:w="50" w:type="dxa"/>
              <w:bottom w:w="50" w:type="dxa"/>
              <w:left w:w="90" w:type="dxa"/>
              <w:right w:w="90" w:type="dxa"/>
            </w:tcMar>
          </w:tcPr>
          <w:p>
            <w:pPr>
              <w:pStyle w:val="BDOITable"/>
            </w:pPr>
            <w:r>
              <w:rPr>
                <w:sz w:val="15"/>
              </w:rPr>
              <w:t>Marketing Team Leader, Marketing Account Officer (Account Broker), Processing Team Leader, Processing Officer (Broker), Contact Center, LAMD (loan status reports), Business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SCR-RN-06</w:t>
            </w:r>
          </w:p>
        </w:tc>
        <w:tc>
          <w:tcPr>
            <w:tcW w:type="dxa" w:w="2040"/>
            <w:tcMar>
              <w:top w:w="50" w:type="dxa"/>
              <w:bottom w:w="50" w:type="dxa"/>
              <w:left w:w="90" w:type="dxa"/>
              <w:right w:w="90" w:type="dxa"/>
            </w:tcMar>
            <w:shd w:val="clear" w:color="auto" w:fill="E5F5FF"/>
          </w:tcPr>
          <w:p>
            <w:pPr>
              <w:pStyle w:val="BDOITable"/>
            </w:pPr>
            <w:r>
              <w:rPr>
                <w:sz w:val="15"/>
              </w:rPr>
              <w:t>My Dispositions</w:t>
            </w:r>
          </w:p>
        </w:tc>
        <w:tc>
          <w:tcPr>
            <w:tcW w:type="dxa" w:w="3626"/>
            <w:tcMar>
              <w:top w:w="50" w:type="dxa"/>
              <w:bottom w:w="50" w:type="dxa"/>
              <w:left w:w="90" w:type="dxa"/>
              <w:right w:w="90" w:type="dxa"/>
            </w:tcMar>
            <w:shd w:val="clear" w:color="auto" w:fill="E5F5FF"/>
          </w:tcPr>
          <w:p>
            <w:pPr>
              <w:pStyle w:val="BDOITable"/>
            </w:pPr>
            <w:r>
              <w:rPr>
                <w:sz w:val="15"/>
              </w:rPr>
              <w:t>Client &amp; Policy › Renewal › My Dispositions</w:t>
            </w:r>
          </w:p>
        </w:tc>
        <w:tc>
          <w:tcPr>
            <w:tcW w:type="dxa" w:w="3230"/>
            <w:tcMar>
              <w:top w:w="50" w:type="dxa"/>
              <w:bottom w:w="50" w:type="dxa"/>
              <w:left w:w="90" w:type="dxa"/>
              <w:right w:w="90" w:type="dxa"/>
            </w:tcMar>
            <w:shd w:val="clear" w:color="auto" w:fill="E5F5FF"/>
          </w:tcPr>
          <w:p>
            <w:pPr>
              <w:pStyle w:val="BDOITable"/>
            </w:pPr>
            <w:r>
              <w:rPr>
                <w:sz w:val="15"/>
              </w:rPr>
              <w:t>Marketing Team Leader, Marketing Account Officer (Account Broker)</w:t>
            </w:r>
          </w:p>
        </w:tc>
      </w:tr>
      <w:tr>
        <w:trPr>
          <w:cantSplit w:val="true"/>
        </w:trPr>
        <w:tc>
          <w:tcPr>
            <w:tcW w:type="dxa" w:w="1077"/>
            <w:tcMar>
              <w:top w:w="50" w:type="dxa"/>
              <w:bottom w:w="50" w:type="dxa"/>
              <w:left w:w="90" w:type="dxa"/>
              <w:right w:w="90" w:type="dxa"/>
            </w:tcMar>
          </w:tcPr>
          <w:p>
            <w:pPr>
              <w:pStyle w:val="BDOITable"/>
            </w:pPr>
            <w:r>
              <w:rPr>
                <w:sz w:val="15"/>
              </w:rPr>
              <w:t>SCR-RN-07</w:t>
            </w:r>
          </w:p>
        </w:tc>
        <w:tc>
          <w:tcPr>
            <w:tcW w:type="dxa" w:w="2040"/>
            <w:tcMar>
              <w:top w:w="50" w:type="dxa"/>
              <w:bottom w:w="50" w:type="dxa"/>
              <w:left w:w="90" w:type="dxa"/>
              <w:right w:w="90" w:type="dxa"/>
            </w:tcMar>
          </w:tcPr>
          <w:p>
            <w:pPr>
              <w:pStyle w:val="BDOITable"/>
            </w:pPr>
            <w:r>
              <w:rPr>
                <w:sz w:val="15"/>
              </w:rPr>
              <w:t>Set Disposition, Add Remark and Re-open</w:t>
            </w:r>
          </w:p>
        </w:tc>
        <w:tc>
          <w:tcPr>
            <w:tcW w:type="dxa" w:w="3626"/>
            <w:tcMar>
              <w:top w:w="50" w:type="dxa"/>
              <w:bottom w:w="50" w:type="dxa"/>
              <w:left w:w="90" w:type="dxa"/>
              <w:right w:w="90" w:type="dxa"/>
            </w:tcMar>
          </w:tcPr>
          <w:p>
            <w:pPr>
              <w:pStyle w:val="BDOITable"/>
            </w:pPr>
            <w:r>
              <w:rPr>
                <w:sz w:val="15"/>
              </w:rPr>
              <w:t>Client &amp; Policy › Renewal › My Dispositions › Renewal</w:t>
            </w:r>
          </w:p>
        </w:tc>
        <w:tc>
          <w:tcPr>
            <w:tcW w:type="dxa" w:w="3230"/>
            <w:tcMar>
              <w:top w:w="50" w:type="dxa"/>
              <w:bottom w:w="50" w:type="dxa"/>
              <w:left w:w="90" w:type="dxa"/>
              <w:right w:w="90" w:type="dxa"/>
            </w:tcMar>
          </w:tcPr>
          <w:p>
            <w:pPr>
              <w:pStyle w:val="BDOITable"/>
            </w:pPr>
            <w:r>
              <w:rPr>
                <w:sz w:val="15"/>
              </w:rPr>
              <w:t>Marketing Team Leader, Marketing Account Officer (Account Broker), Processing Team Leader, Processing Officer (Broker), Contact Center, LAMD (loan status reports), Business Administrator, Auditor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SCR-RN-08</w:t>
            </w:r>
          </w:p>
        </w:tc>
        <w:tc>
          <w:tcPr>
            <w:tcW w:type="dxa" w:w="2040"/>
            <w:tcMar>
              <w:top w:w="50" w:type="dxa"/>
              <w:bottom w:w="50" w:type="dxa"/>
              <w:left w:w="90" w:type="dxa"/>
              <w:right w:w="90" w:type="dxa"/>
            </w:tcMar>
            <w:shd w:val="clear" w:color="auto" w:fill="E5F5FF"/>
          </w:tcPr>
          <w:p>
            <w:pPr>
              <w:pStyle w:val="BDOITable"/>
            </w:pPr>
            <w:r>
              <w:rPr>
                <w:sz w:val="15"/>
              </w:rPr>
              <w:t>TL Review</w:t>
            </w:r>
          </w:p>
        </w:tc>
        <w:tc>
          <w:tcPr>
            <w:tcW w:type="dxa" w:w="3626"/>
            <w:tcMar>
              <w:top w:w="50" w:type="dxa"/>
              <w:bottom w:w="50" w:type="dxa"/>
              <w:left w:w="90" w:type="dxa"/>
              <w:right w:w="90" w:type="dxa"/>
            </w:tcMar>
            <w:shd w:val="clear" w:color="auto" w:fill="E5F5FF"/>
          </w:tcPr>
          <w:p>
            <w:pPr>
              <w:pStyle w:val="BDOITable"/>
            </w:pPr>
            <w:r>
              <w:rPr>
                <w:sz w:val="15"/>
              </w:rPr>
              <w:t>Client &amp; Policy › Renewal › TL Review</w:t>
            </w:r>
          </w:p>
        </w:tc>
        <w:tc>
          <w:tcPr>
            <w:tcW w:type="dxa" w:w="3230"/>
            <w:tcMar>
              <w:top w:w="50" w:type="dxa"/>
              <w:bottom w:w="50" w:type="dxa"/>
              <w:left w:w="90" w:type="dxa"/>
              <w:right w:w="90" w:type="dxa"/>
            </w:tcMar>
            <w:shd w:val="clear" w:color="auto" w:fill="E5F5FF"/>
          </w:tcPr>
          <w:p>
            <w:pPr>
              <w:pStyle w:val="BDOITable"/>
            </w:pPr>
            <w:r>
              <w:rPr>
                <w:sz w:val="15"/>
              </w:rPr>
              <w:t>Marketing Team Leader</w:t>
            </w:r>
          </w:p>
        </w:tc>
      </w:tr>
      <w:tr>
        <w:trPr>
          <w:cantSplit w:val="true"/>
        </w:trPr>
        <w:tc>
          <w:tcPr>
            <w:tcW w:type="dxa" w:w="1077"/>
            <w:tcMar>
              <w:top w:w="50" w:type="dxa"/>
              <w:bottom w:w="50" w:type="dxa"/>
              <w:left w:w="90" w:type="dxa"/>
              <w:right w:w="90" w:type="dxa"/>
            </w:tcMar>
          </w:tcPr>
          <w:p>
            <w:pPr>
              <w:pStyle w:val="BDOITable"/>
            </w:pPr>
            <w:r>
              <w:rPr>
                <w:sz w:val="15"/>
              </w:rPr>
              <w:t>SCR-RN-09</w:t>
            </w:r>
          </w:p>
        </w:tc>
        <w:tc>
          <w:tcPr>
            <w:tcW w:type="dxa" w:w="2040"/>
            <w:tcMar>
              <w:top w:w="50" w:type="dxa"/>
              <w:bottom w:w="50" w:type="dxa"/>
              <w:left w:w="90" w:type="dxa"/>
              <w:right w:w="90" w:type="dxa"/>
            </w:tcMar>
          </w:tcPr>
          <w:p>
            <w:pPr>
              <w:pStyle w:val="BDOITable"/>
            </w:pPr>
            <w:r>
              <w:rPr>
                <w:sz w:val="15"/>
              </w:rPr>
              <w:t>Transfers</w:t>
            </w:r>
          </w:p>
        </w:tc>
        <w:tc>
          <w:tcPr>
            <w:tcW w:type="dxa" w:w="3626"/>
            <w:tcMar>
              <w:top w:w="50" w:type="dxa"/>
              <w:bottom w:w="50" w:type="dxa"/>
              <w:left w:w="90" w:type="dxa"/>
              <w:right w:w="90" w:type="dxa"/>
            </w:tcMar>
          </w:tcPr>
          <w:p>
            <w:pPr>
              <w:pStyle w:val="BDOITable"/>
            </w:pPr>
            <w:r>
              <w:rPr>
                <w:sz w:val="15"/>
              </w:rPr>
              <w:t>Client &amp; Policy › Renewal › Transfers</w:t>
            </w:r>
          </w:p>
        </w:tc>
        <w:tc>
          <w:tcPr>
            <w:tcW w:type="dxa" w:w="3230"/>
            <w:tcMar>
              <w:top w:w="50" w:type="dxa"/>
              <w:bottom w:w="50" w:type="dxa"/>
              <w:left w:w="90" w:type="dxa"/>
              <w:right w:w="90" w:type="dxa"/>
            </w:tcMar>
          </w:tcPr>
          <w:p>
            <w:pPr>
              <w:pStyle w:val="BDOITable"/>
            </w:pPr>
            <w:r>
              <w:rPr>
                <w:sz w:val="15"/>
              </w:rPr>
              <w:t>Marketing Team Leader, Marketing Account Officer (Account Broker)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SCR-RN-10</w:t>
            </w:r>
          </w:p>
        </w:tc>
        <w:tc>
          <w:tcPr>
            <w:tcW w:type="dxa" w:w="2040"/>
            <w:tcMar>
              <w:top w:w="50" w:type="dxa"/>
              <w:bottom w:w="50" w:type="dxa"/>
              <w:left w:w="90" w:type="dxa"/>
              <w:right w:w="90" w:type="dxa"/>
            </w:tcMar>
            <w:shd w:val="clear" w:color="auto" w:fill="E5F5FF"/>
          </w:tcPr>
          <w:p>
            <w:pPr>
              <w:pStyle w:val="BDOITable"/>
            </w:pPr>
            <w:r>
              <w:rPr>
                <w:sz w:val="15"/>
              </w:rPr>
              <w:t>Processing Worklist</w:t>
            </w:r>
          </w:p>
        </w:tc>
        <w:tc>
          <w:tcPr>
            <w:tcW w:type="dxa" w:w="3626"/>
            <w:tcMar>
              <w:top w:w="50" w:type="dxa"/>
              <w:bottom w:w="50" w:type="dxa"/>
              <w:left w:w="90" w:type="dxa"/>
              <w:right w:w="90" w:type="dxa"/>
            </w:tcMar>
            <w:shd w:val="clear" w:color="auto" w:fill="E5F5FF"/>
          </w:tcPr>
          <w:p>
            <w:pPr>
              <w:pStyle w:val="BDOITable"/>
            </w:pPr>
            <w:r>
              <w:rPr>
                <w:sz w:val="15"/>
              </w:rPr>
              <w:t>Client &amp; Policy › Renewal › Processing Worklist</w:t>
            </w:r>
          </w:p>
        </w:tc>
        <w:tc>
          <w:tcPr>
            <w:tcW w:type="dxa" w:w="3230"/>
            <w:tcMar>
              <w:top w:w="50" w:type="dxa"/>
              <w:bottom w:w="50" w:type="dxa"/>
              <w:left w:w="90" w:type="dxa"/>
              <w:right w:w="90" w:type="dxa"/>
            </w:tcMar>
            <w:shd w:val="clear" w:color="auto" w:fill="E5F5FF"/>
          </w:tcPr>
          <w:p>
            <w:pPr>
              <w:pStyle w:val="BDOITable"/>
            </w:pPr>
            <w:r>
              <w:rPr>
                <w:sz w:val="15"/>
              </w:rPr>
              <w:t>Processing Team Leader, Processing Officer (Broker)</w:t>
            </w:r>
          </w:p>
        </w:tc>
      </w:tr>
      <w:tr>
        <w:trPr>
          <w:cantSplit w:val="true"/>
        </w:trPr>
        <w:tc>
          <w:tcPr>
            <w:tcW w:type="dxa" w:w="1077"/>
            <w:tcMar>
              <w:top w:w="50" w:type="dxa"/>
              <w:bottom w:w="50" w:type="dxa"/>
              <w:left w:w="90" w:type="dxa"/>
              <w:right w:w="90" w:type="dxa"/>
            </w:tcMar>
          </w:tcPr>
          <w:p>
            <w:pPr>
              <w:pStyle w:val="BDOITable"/>
            </w:pPr>
            <w:r>
              <w:rPr>
                <w:sz w:val="15"/>
              </w:rPr>
              <w:t>SCR-RN-11</w:t>
            </w:r>
          </w:p>
        </w:tc>
        <w:tc>
          <w:tcPr>
            <w:tcW w:type="dxa" w:w="2040"/>
            <w:tcMar>
              <w:top w:w="50" w:type="dxa"/>
              <w:bottom w:w="50" w:type="dxa"/>
              <w:left w:w="90" w:type="dxa"/>
              <w:right w:w="90" w:type="dxa"/>
            </w:tcMar>
          </w:tcPr>
          <w:p>
            <w:pPr>
              <w:pStyle w:val="BDOITable"/>
            </w:pPr>
            <w:r>
              <w:rPr>
                <w:sz w:val="15"/>
              </w:rPr>
              <w:t>Insurer Batches</w:t>
            </w:r>
          </w:p>
        </w:tc>
        <w:tc>
          <w:tcPr>
            <w:tcW w:type="dxa" w:w="3626"/>
            <w:tcMar>
              <w:top w:w="50" w:type="dxa"/>
              <w:bottom w:w="50" w:type="dxa"/>
              <w:left w:w="90" w:type="dxa"/>
              <w:right w:w="90" w:type="dxa"/>
            </w:tcMar>
          </w:tcPr>
          <w:p>
            <w:pPr>
              <w:pStyle w:val="BDOITable"/>
            </w:pPr>
            <w:r>
              <w:rPr>
                <w:sz w:val="15"/>
              </w:rPr>
              <w:t>Client &amp; Policy › Renewal › Insurer Batches</w:t>
            </w:r>
          </w:p>
        </w:tc>
        <w:tc>
          <w:tcPr>
            <w:tcW w:type="dxa" w:w="3230"/>
            <w:tcMar>
              <w:top w:w="50" w:type="dxa"/>
              <w:bottom w:w="50" w:type="dxa"/>
              <w:left w:w="90" w:type="dxa"/>
              <w:right w:w="90" w:type="dxa"/>
            </w:tcMar>
          </w:tcPr>
          <w:p>
            <w:pPr>
              <w:pStyle w:val="BDOITable"/>
            </w:pPr>
            <w:r>
              <w:rPr>
                <w:sz w:val="15"/>
              </w:rPr>
              <w:t>Processing Team Leader, Processing Officer (Broker)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SCR-RN-12</w:t>
            </w:r>
          </w:p>
        </w:tc>
        <w:tc>
          <w:tcPr>
            <w:tcW w:type="dxa" w:w="2040"/>
            <w:tcMar>
              <w:top w:w="50" w:type="dxa"/>
              <w:bottom w:w="50" w:type="dxa"/>
              <w:left w:w="90" w:type="dxa"/>
              <w:right w:w="90" w:type="dxa"/>
            </w:tcMar>
            <w:shd w:val="clear" w:color="auto" w:fill="E5F5FF"/>
          </w:tcPr>
          <w:p>
            <w:pPr>
              <w:pStyle w:val="BDOITable"/>
            </w:pPr>
            <w:r>
              <w:rPr>
                <w:sz w:val="15"/>
              </w:rPr>
              <w:t>Record Insurer Response</w:t>
            </w:r>
          </w:p>
        </w:tc>
        <w:tc>
          <w:tcPr>
            <w:tcW w:type="dxa" w:w="3626"/>
            <w:tcMar>
              <w:top w:w="50" w:type="dxa"/>
              <w:bottom w:w="50" w:type="dxa"/>
              <w:left w:w="90" w:type="dxa"/>
              <w:right w:w="90" w:type="dxa"/>
            </w:tcMar>
            <w:shd w:val="clear" w:color="auto" w:fill="E5F5FF"/>
          </w:tcPr>
          <w:p>
            <w:pPr>
              <w:pStyle w:val="BDOITable"/>
            </w:pPr>
            <w:r>
              <w:rPr>
                <w:sz w:val="15"/>
              </w:rPr>
              <w:t>Client &amp; Policy › Renewal › Processing Worklist › Renewal</w:t>
            </w:r>
          </w:p>
        </w:tc>
        <w:tc>
          <w:tcPr>
            <w:tcW w:type="dxa" w:w="3230"/>
            <w:tcMar>
              <w:top w:w="50" w:type="dxa"/>
              <w:bottom w:w="50" w:type="dxa"/>
              <w:left w:w="90" w:type="dxa"/>
              <w:right w:w="90" w:type="dxa"/>
            </w:tcMar>
            <w:shd w:val="clear" w:color="auto" w:fill="E5F5FF"/>
          </w:tcPr>
          <w:p>
            <w:pPr>
              <w:pStyle w:val="BDOITable"/>
            </w:pPr>
            <w:r>
              <w:rPr>
                <w:sz w:val="15"/>
              </w:rPr>
              <w:t>Marketing Team Leader, Marketing Account Officer (Account Broker), Processing Team Leader, Processing Officer (Broker), Contact Center, LAMD (loan status reports), Business Administrator, Auditor</w:t>
            </w:r>
          </w:p>
        </w:tc>
      </w:tr>
      <w:tr>
        <w:trPr>
          <w:cantSplit w:val="true"/>
        </w:trPr>
        <w:tc>
          <w:tcPr>
            <w:tcW w:type="dxa" w:w="1077"/>
            <w:tcMar>
              <w:top w:w="50" w:type="dxa"/>
              <w:bottom w:w="50" w:type="dxa"/>
              <w:left w:w="90" w:type="dxa"/>
              <w:right w:w="90" w:type="dxa"/>
            </w:tcMar>
          </w:tcPr>
          <w:p>
            <w:pPr>
              <w:pStyle w:val="BDOITable"/>
            </w:pPr>
            <w:r>
              <w:rPr>
                <w:sz w:val="15"/>
              </w:rPr>
              <w:t>SCR-RN-13</w:t>
            </w:r>
          </w:p>
        </w:tc>
        <w:tc>
          <w:tcPr>
            <w:tcW w:type="dxa" w:w="2040"/>
            <w:tcMar>
              <w:top w:w="50" w:type="dxa"/>
              <w:bottom w:w="50" w:type="dxa"/>
              <w:left w:w="90" w:type="dxa"/>
              <w:right w:w="90" w:type="dxa"/>
            </w:tcMar>
          </w:tcPr>
          <w:p>
            <w:pPr>
              <w:pStyle w:val="BDOITable"/>
            </w:pPr>
            <w:r>
              <w:rPr>
                <w:sz w:val="15"/>
              </w:rPr>
              <w:t>Letters</w:t>
            </w:r>
          </w:p>
        </w:tc>
        <w:tc>
          <w:tcPr>
            <w:tcW w:type="dxa" w:w="3626"/>
            <w:tcMar>
              <w:top w:w="50" w:type="dxa"/>
              <w:bottom w:w="50" w:type="dxa"/>
              <w:left w:w="90" w:type="dxa"/>
              <w:right w:w="90" w:type="dxa"/>
            </w:tcMar>
          </w:tcPr>
          <w:p>
            <w:pPr>
              <w:pStyle w:val="BDOITable"/>
            </w:pPr>
            <w:r>
              <w:rPr>
                <w:sz w:val="15"/>
              </w:rPr>
              <w:t>Client &amp; Policy › Renewal › Letters</w:t>
            </w:r>
          </w:p>
        </w:tc>
        <w:tc>
          <w:tcPr>
            <w:tcW w:type="dxa" w:w="3230"/>
            <w:tcMar>
              <w:top w:w="50" w:type="dxa"/>
              <w:bottom w:w="50" w:type="dxa"/>
              <w:left w:w="90" w:type="dxa"/>
              <w:right w:w="90" w:type="dxa"/>
            </w:tcMar>
          </w:tcPr>
          <w:p>
            <w:pPr>
              <w:pStyle w:val="BDOITable"/>
            </w:pPr>
            <w:r>
              <w:rPr>
                <w:sz w:val="15"/>
              </w:rPr>
              <w:t>Marketing Team Leader, Marketing Account Officer (Account Broker), Processing Team Leader, Processing Officer (Broker)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SCR-RN-14</w:t>
            </w:r>
          </w:p>
        </w:tc>
        <w:tc>
          <w:tcPr>
            <w:tcW w:type="dxa" w:w="2040"/>
            <w:tcMar>
              <w:top w:w="50" w:type="dxa"/>
              <w:bottom w:w="50" w:type="dxa"/>
              <w:left w:w="90" w:type="dxa"/>
              <w:right w:w="90" w:type="dxa"/>
            </w:tcMar>
            <w:shd w:val="clear" w:color="auto" w:fill="E5F5FF"/>
          </w:tcPr>
          <w:p>
            <w:pPr>
              <w:pStyle w:val="BDOITable"/>
            </w:pPr>
            <w:r>
              <w:rPr>
                <w:sz w:val="15"/>
              </w:rPr>
              <w:t>Record Acceptance</w:t>
            </w:r>
          </w:p>
        </w:tc>
        <w:tc>
          <w:tcPr>
            <w:tcW w:type="dxa" w:w="3626"/>
            <w:tcMar>
              <w:top w:w="50" w:type="dxa"/>
              <w:bottom w:w="50" w:type="dxa"/>
              <w:left w:w="90" w:type="dxa"/>
              <w:right w:w="90" w:type="dxa"/>
            </w:tcMar>
            <w:shd w:val="clear" w:color="auto" w:fill="E5F5FF"/>
          </w:tcPr>
          <w:p>
            <w:pPr>
              <w:pStyle w:val="BDOITable"/>
            </w:pPr>
            <w:r>
              <w:rPr>
                <w:sz w:val="15"/>
              </w:rPr>
              <w:t>Client &amp; Policy › Renewal › Letters › Renewal</w:t>
            </w:r>
          </w:p>
        </w:tc>
        <w:tc>
          <w:tcPr>
            <w:tcW w:type="dxa" w:w="3230"/>
            <w:tcMar>
              <w:top w:w="50" w:type="dxa"/>
              <w:bottom w:w="50" w:type="dxa"/>
              <w:left w:w="90" w:type="dxa"/>
              <w:right w:w="90" w:type="dxa"/>
            </w:tcMar>
            <w:shd w:val="clear" w:color="auto" w:fill="E5F5FF"/>
          </w:tcPr>
          <w:p>
            <w:pPr>
              <w:pStyle w:val="BDOITable"/>
            </w:pPr>
            <w:r>
              <w:rPr>
                <w:sz w:val="15"/>
              </w:rPr>
              <w:t>Marketing Team Leader, Marketing Account Officer (Account Broker), Processing Team Leader, Processing Officer (Broker), Contact Center, LAMD (loan status reports), Business Administrator, Auditor</w:t>
            </w:r>
          </w:p>
        </w:tc>
      </w:tr>
      <w:tr>
        <w:trPr>
          <w:cantSplit w:val="true"/>
        </w:trPr>
        <w:tc>
          <w:tcPr>
            <w:tcW w:type="dxa" w:w="1077"/>
            <w:tcMar>
              <w:top w:w="50" w:type="dxa"/>
              <w:bottom w:w="50" w:type="dxa"/>
              <w:left w:w="90" w:type="dxa"/>
              <w:right w:w="90" w:type="dxa"/>
            </w:tcMar>
          </w:tcPr>
          <w:p>
            <w:pPr>
              <w:pStyle w:val="BDOITable"/>
            </w:pPr>
            <w:r>
              <w:rPr>
                <w:sz w:val="15"/>
              </w:rPr>
              <w:t>SCR-RN-15</w:t>
            </w:r>
          </w:p>
        </w:tc>
        <w:tc>
          <w:tcPr>
            <w:tcW w:type="dxa" w:w="2040"/>
            <w:tcMar>
              <w:top w:w="50" w:type="dxa"/>
              <w:bottom w:w="50" w:type="dxa"/>
              <w:left w:w="90" w:type="dxa"/>
              <w:right w:w="90" w:type="dxa"/>
            </w:tcMar>
          </w:tcPr>
          <w:p>
            <w:pPr>
              <w:pStyle w:val="BDOITable"/>
            </w:pPr>
            <w:r>
              <w:rPr>
                <w:sz w:val="15"/>
              </w:rPr>
              <w:t>Follow-ups</w:t>
            </w:r>
          </w:p>
        </w:tc>
        <w:tc>
          <w:tcPr>
            <w:tcW w:type="dxa" w:w="3626"/>
            <w:tcMar>
              <w:top w:w="50" w:type="dxa"/>
              <w:bottom w:w="50" w:type="dxa"/>
              <w:left w:w="90" w:type="dxa"/>
              <w:right w:w="90" w:type="dxa"/>
            </w:tcMar>
          </w:tcPr>
          <w:p>
            <w:pPr>
              <w:pStyle w:val="BDOITable"/>
            </w:pPr>
            <w:r>
              <w:rPr>
                <w:sz w:val="15"/>
              </w:rPr>
              <w:t>Client &amp; Policy › Renewal › Follow-ups</w:t>
            </w:r>
          </w:p>
        </w:tc>
        <w:tc>
          <w:tcPr>
            <w:tcW w:type="dxa" w:w="3230"/>
            <w:tcMar>
              <w:top w:w="50" w:type="dxa"/>
              <w:bottom w:w="50" w:type="dxa"/>
              <w:left w:w="90" w:type="dxa"/>
              <w:right w:w="90" w:type="dxa"/>
            </w:tcMar>
          </w:tcPr>
          <w:p>
            <w:pPr>
              <w:pStyle w:val="BDOITable"/>
            </w:pPr>
            <w:r>
              <w:rPr>
                <w:sz w:val="15"/>
              </w:rPr>
              <w:t>Contact Center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SCR-RN-16</w:t>
            </w:r>
          </w:p>
        </w:tc>
        <w:tc>
          <w:tcPr>
            <w:tcW w:type="dxa" w:w="2040"/>
            <w:tcMar>
              <w:top w:w="50" w:type="dxa"/>
              <w:bottom w:w="50" w:type="dxa"/>
              <w:left w:w="90" w:type="dxa"/>
              <w:right w:w="90" w:type="dxa"/>
            </w:tcMar>
            <w:shd w:val="clear" w:color="auto" w:fill="E5F5FF"/>
          </w:tcPr>
          <w:p>
            <w:pPr>
              <w:pStyle w:val="BDOITable"/>
            </w:pPr>
            <w:r>
              <w:rPr>
                <w:sz w:val="15"/>
              </w:rPr>
              <w:t>LAMD Reports</w:t>
            </w:r>
          </w:p>
        </w:tc>
        <w:tc>
          <w:tcPr>
            <w:tcW w:type="dxa" w:w="3626"/>
            <w:tcMar>
              <w:top w:w="50" w:type="dxa"/>
              <w:bottom w:w="50" w:type="dxa"/>
              <w:left w:w="90" w:type="dxa"/>
              <w:right w:w="90" w:type="dxa"/>
            </w:tcMar>
            <w:shd w:val="clear" w:color="auto" w:fill="E5F5FF"/>
          </w:tcPr>
          <w:p>
            <w:pPr>
              <w:pStyle w:val="BDOITable"/>
            </w:pPr>
            <w:r>
              <w:rPr>
                <w:sz w:val="15"/>
              </w:rPr>
              <w:t>Client &amp; Policy › Renewal › LAMD Reports</w:t>
            </w:r>
          </w:p>
        </w:tc>
        <w:tc>
          <w:tcPr>
            <w:tcW w:type="dxa" w:w="3230"/>
            <w:tcMar>
              <w:top w:w="50" w:type="dxa"/>
              <w:bottom w:w="50" w:type="dxa"/>
              <w:left w:w="90" w:type="dxa"/>
              <w:right w:w="90" w:type="dxa"/>
            </w:tcMar>
            <w:shd w:val="clear" w:color="auto" w:fill="E5F5FF"/>
          </w:tcPr>
          <w:p>
            <w:pPr>
              <w:pStyle w:val="BDOITable"/>
            </w:pPr>
            <w:r>
              <w:rPr>
                <w:sz w:val="15"/>
              </w:rPr>
              <w:t>LAMD (loan status reports)</w:t>
            </w:r>
          </w:p>
        </w:tc>
      </w:tr>
      <w:tr>
        <w:trPr>
          <w:cantSplit w:val="true"/>
        </w:trPr>
        <w:tc>
          <w:tcPr>
            <w:tcW w:type="dxa" w:w="1077"/>
            <w:tcMar>
              <w:top w:w="50" w:type="dxa"/>
              <w:bottom w:w="50" w:type="dxa"/>
              <w:left w:w="90" w:type="dxa"/>
              <w:right w:w="90" w:type="dxa"/>
            </w:tcMar>
          </w:tcPr>
          <w:p>
            <w:pPr>
              <w:pStyle w:val="BDOITable"/>
            </w:pPr>
            <w:r>
              <w:rPr>
                <w:sz w:val="15"/>
              </w:rPr>
              <w:t>SCR-RN-17</w:t>
            </w:r>
          </w:p>
        </w:tc>
        <w:tc>
          <w:tcPr>
            <w:tcW w:type="dxa" w:w="2040"/>
            <w:tcMar>
              <w:top w:w="50" w:type="dxa"/>
              <w:bottom w:w="50" w:type="dxa"/>
              <w:left w:w="90" w:type="dxa"/>
              <w:right w:w="90" w:type="dxa"/>
            </w:tcMar>
          </w:tcPr>
          <w:p>
            <w:pPr>
              <w:pStyle w:val="BDOITable"/>
            </w:pPr>
            <w:r>
              <w:rPr>
                <w:sz w:val="15"/>
              </w:rPr>
              <w:t>Renewal Setup: Non-renewable Risk Codes and Checks</w:t>
            </w:r>
          </w:p>
        </w:tc>
        <w:tc>
          <w:tcPr>
            <w:tcW w:type="dxa" w:w="3626"/>
            <w:tcMar>
              <w:top w:w="50" w:type="dxa"/>
              <w:bottom w:w="50" w:type="dxa"/>
              <w:left w:w="90" w:type="dxa"/>
              <w:right w:w="90" w:type="dxa"/>
            </w:tcMar>
          </w:tcPr>
          <w:p>
            <w:pPr>
              <w:pStyle w:val="BDOITable"/>
            </w:pPr>
            <w:r>
              <w:rPr>
                <w:sz w:val="15"/>
              </w:rPr>
              <w:t>Client &amp; Policy › Renewal › Renewal Setup</w:t>
            </w:r>
          </w:p>
        </w:tc>
        <w:tc>
          <w:tcPr>
            <w:tcW w:type="dxa" w:w="3230"/>
            <w:tcMar>
              <w:top w:w="50" w:type="dxa"/>
              <w:bottom w:w="50" w:type="dxa"/>
              <w:left w:w="90" w:type="dxa"/>
              <w:right w:w="90" w:type="dxa"/>
            </w:tcMar>
          </w:tcPr>
          <w:p>
            <w:pPr>
              <w:pStyle w:val="BDOITable"/>
            </w:pPr>
            <w:r>
              <w:rPr>
                <w:sz w:val="15"/>
              </w:rPr>
              <w:t>Processing Team Leader, Processing Officer (Broker), Business Administrator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SCR-RN-18</w:t>
            </w:r>
          </w:p>
        </w:tc>
        <w:tc>
          <w:tcPr>
            <w:tcW w:type="dxa" w:w="2040"/>
            <w:tcMar>
              <w:top w:w="50" w:type="dxa"/>
              <w:bottom w:w="50" w:type="dxa"/>
              <w:left w:w="90" w:type="dxa"/>
              <w:right w:w="90" w:type="dxa"/>
            </w:tcMar>
            <w:shd w:val="clear" w:color="auto" w:fill="E5F5FF"/>
          </w:tcPr>
          <w:p>
            <w:pPr>
              <w:pStyle w:val="BDOITable"/>
            </w:pPr>
            <w:r>
              <w:rPr>
                <w:sz w:val="15"/>
              </w:rPr>
              <w:t>Renewal Setup: Classification Rules and Decision Matrix</w:t>
            </w:r>
          </w:p>
        </w:tc>
        <w:tc>
          <w:tcPr>
            <w:tcW w:type="dxa" w:w="3626"/>
            <w:tcMar>
              <w:top w:w="50" w:type="dxa"/>
              <w:bottom w:w="50" w:type="dxa"/>
              <w:left w:w="90" w:type="dxa"/>
              <w:right w:w="90" w:type="dxa"/>
            </w:tcMar>
            <w:shd w:val="clear" w:color="auto" w:fill="E5F5FF"/>
          </w:tcPr>
          <w:p>
            <w:pPr>
              <w:pStyle w:val="BDOITable"/>
            </w:pPr>
            <w:r>
              <w:rPr>
                <w:sz w:val="15"/>
              </w:rPr>
              <w:t>Client &amp; Policy › Renewal › Renewal Setup</w:t>
            </w:r>
          </w:p>
        </w:tc>
        <w:tc>
          <w:tcPr>
            <w:tcW w:type="dxa" w:w="3230"/>
            <w:tcMar>
              <w:top w:w="50" w:type="dxa"/>
              <w:bottom w:w="50" w:type="dxa"/>
              <w:left w:w="90" w:type="dxa"/>
              <w:right w:w="90" w:type="dxa"/>
            </w:tcMar>
            <w:shd w:val="clear" w:color="auto" w:fill="E5F5FF"/>
          </w:tcPr>
          <w:p>
            <w:pPr>
              <w:pStyle w:val="BDOITable"/>
            </w:pPr>
            <w:r>
              <w:rPr>
                <w:sz w:val="15"/>
              </w:rPr>
              <w:t>Processing Team Leader, Processing Officer (Broker), Business Administrator</w:t>
            </w:r>
          </w:p>
        </w:tc>
      </w:tr>
      <w:tr>
        <w:trPr>
          <w:cantSplit w:val="true"/>
        </w:trPr>
        <w:tc>
          <w:tcPr>
            <w:tcW w:type="dxa" w:w="1077"/>
            <w:tcMar>
              <w:top w:w="50" w:type="dxa"/>
              <w:bottom w:w="50" w:type="dxa"/>
              <w:left w:w="90" w:type="dxa"/>
              <w:right w:w="90" w:type="dxa"/>
            </w:tcMar>
          </w:tcPr>
          <w:p>
            <w:pPr>
              <w:pStyle w:val="BDOITable"/>
            </w:pPr>
            <w:r>
              <w:rPr>
                <w:sz w:val="15"/>
              </w:rPr>
              <w:t>SCR-RN-19</w:t>
            </w:r>
          </w:p>
        </w:tc>
        <w:tc>
          <w:tcPr>
            <w:tcW w:type="dxa" w:w="2040"/>
            <w:tcMar>
              <w:top w:w="50" w:type="dxa"/>
              <w:bottom w:w="50" w:type="dxa"/>
              <w:left w:w="90" w:type="dxa"/>
              <w:right w:w="90" w:type="dxa"/>
            </w:tcMar>
          </w:tcPr>
          <w:p>
            <w:pPr>
              <w:pStyle w:val="BDOITable"/>
            </w:pPr>
            <w:r>
              <w:rPr>
                <w:sz w:val="15"/>
              </w:rPr>
              <w:t>Renewal Setup: Package Map, Package Choices and Propose Package</w:t>
            </w:r>
          </w:p>
        </w:tc>
        <w:tc>
          <w:tcPr>
            <w:tcW w:type="dxa" w:w="3626"/>
            <w:tcMar>
              <w:top w:w="50" w:type="dxa"/>
              <w:bottom w:w="50" w:type="dxa"/>
              <w:left w:w="90" w:type="dxa"/>
              <w:right w:w="90" w:type="dxa"/>
            </w:tcMar>
          </w:tcPr>
          <w:p>
            <w:pPr>
              <w:pStyle w:val="BDOITable"/>
            </w:pPr>
            <w:r>
              <w:rPr>
                <w:sz w:val="15"/>
              </w:rPr>
              <w:t>Client &amp; Policy › Renewal › Renewal Setup</w:t>
            </w:r>
          </w:p>
        </w:tc>
        <w:tc>
          <w:tcPr>
            <w:tcW w:type="dxa" w:w="3230"/>
            <w:tcMar>
              <w:top w:w="50" w:type="dxa"/>
              <w:bottom w:w="50" w:type="dxa"/>
              <w:left w:w="90" w:type="dxa"/>
              <w:right w:w="90" w:type="dxa"/>
            </w:tcMar>
          </w:tcPr>
          <w:p>
            <w:pPr>
              <w:pStyle w:val="BDOITable"/>
            </w:pPr>
            <w:r>
              <w:rPr>
                <w:sz w:val="15"/>
              </w:rPr>
              <w:t>Processing Team Leader, Processing Officer (Broker), Business Administrator</w:t>
            </w:r>
          </w:p>
        </w:tc>
      </w:tr>
      <w:tr>
        <w:trPr>
          <w:cantSplit w:val="true"/>
        </w:trPr>
        <w:tc>
          <w:tcPr>
            <w:tcW w:type="dxa" w:w="1077"/>
            <w:tcMar>
              <w:top w:w="50" w:type="dxa"/>
              <w:bottom w:w="50" w:type="dxa"/>
              <w:left w:w="90" w:type="dxa"/>
              <w:right w:w="90" w:type="dxa"/>
            </w:tcMar>
            <w:shd w:val="clear" w:color="auto" w:fill="E5F5FF"/>
          </w:tcPr>
          <w:p>
            <w:pPr>
              <w:pStyle w:val="BDOITable"/>
            </w:pPr>
            <w:r>
              <w:rPr>
                <w:sz w:val="15"/>
              </w:rPr>
              <w:t>SCR-RN-20</w:t>
            </w:r>
          </w:p>
        </w:tc>
        <w:tc>
          <w:tcPr>
            <w:tcW w:type="dxa" w:w="2040"/>
            <w:tcMar>
              <w:top w:w="50" w:type="dxa"/>
              <w:bottom w:w="50" w:type="dxa"/>
              <w:left w:w="90" w:type="dxa"/>
              <w:right w:w="90" w:type="dxa"/>
            </w:tcMar>
            <w:shd w:val="clear" w:color="auto" w:fill="E5F5FF"/>
          </w:tcPr>
          <w:p>
            <w:pPr>
              <w:pStyle w:val="BDOITable"/>
            </w:pPr>
            <w:r>
              <w:rPr>
                <w:sz w:val="15"/>
              </w:rPr>
              <w:t>Renewal Setup: Go-live</w:t>
            </w:r>
          </w:p>
        </w:tc>
        <w:tc>
          <w:tcPr>
            <w:tcW w:type="dxa" w:w="3626"/>
            <w:tcMar>
              <w:top w:w="50" w:type="dxa"/>
              <w:bottom w:w="50" w:type="dxa"/>
              <w:left w:w="90" w:type="dxa"/>
              <w:right w:w="90" w:type="dxa"/>
            </w:tcMar>
            <w:shd w:val="clear" w:color="auto" w:fill="E5F5FF"/>
          </w:tcPr>
          <w:p>
            <w:pPr>
              <w:pStyle w:val="BDOITable"/>
            </w:pPr>
            <w:r>
              <w:rPr>
                <w:sz w:val="15"/>
              </w:rPr>
              <w:t>Client &amp; Policy › Renewal › Renewal Setup</w:t>
            </w:r>
          </w:p>
        </w:tc>
        <w:tc>
          <w:tcPr>
            <w:tcW w:type="dxa" w:w="3230"/>
            <w:tcMar>
              <w:top w:w="50" w:type="dxa"/>
              <w:bottom w:w="50" w:type="dxa"/>
              <w:left w:w="90" w:type="dxa"/>
              <w:right w:w="90" w:type="dxa"/>
            </w:tcMar>
            <w:shd w:val="clear" w:color="auto" w:fill="E5F5FF"/>
          </w:tcPr>
          <w:p>
            <w:pPr>
              <w:pStyle w:val="BDOITable"/>
            </w:pPr>
            <w:r>
              <w:rPr>
                <w:sz w:val="15"/>
              </w:rPr>
              <w:t>Processing Team Leader, Processing Officer (Broker), Business Administrator</w:t>
            </w:r>
          </w:p>
        </w:tc>
      </w:tr>
    </w:tbl>
    <w:p>
      <w:pPr>
        <w:pStyle w:val="BDOISpacer"/>
      </w:pPr>
    </w:p>
    <w:p>
      <w:pPr>
        <w:pStyle w:val="Heading2"/>
      </w:pPr>
      <w:bookmarkStart w:id="215" w:name="_Toc000215"/>
      <w:r>
        <w:rPr/>
        <w:t>12.2 Screen flow</w:t>
      </w:r>
      <w:bookmarkEnd w:id="215"/>
    </w:p>
    <w:p>
      <w:r>
        <w:rPr/>
        <w:t>How the screens link: from a list to its record, from a record action to the next screen, and from Marketing to Processing, the insurer and the letters. The walkthroughs of chapter 14 follow these links with real steps.</w:t>
      </w:r>
    </w:p>
    <w:p>
      <w:pPr>
        <w:keepNext/>
        <w:spacing w:before="80" w:after="0"/>
        <w:jc w:val="center"/>
      </w:pPr>
      <w:r>
        <w:drawing>
          <wp:inline xmlns:a="http://schemas.openxmlformats.org/drawingml/2006/main" xmlns:pic="http://schemas.openxmlformats.org/drawingml/2006/picture">
            <wp:extent cx="6332220" cy="4971089"/>
            <wp:docPr id="9" name="Picture 9"/>
            <wp:cNvGraphicFramePr>
              <a:graphicFrameLocks noChangeAspect="1"/>
            </wp:cNvGraphicFramePr>
            <a:graphic>
              <a:graphicData uri="http://schemas.openxmlformats.org/drawingml/2006/picture">
                <pic:pic>
                  <pic:nvPicPr>
                    <pic:cNvPr id="0" name="brd06_screen_flow_1177.jpg"/>
                    <pic:cNvPicPr/>
                  </pic:nvPicPr>
                  <pic:blipFill>
                    <a:blip r:embed="rId21"/>
                    <a:stretch>
                      <a:fillRect/>
                    </a:stretch>
                  </pic:blipFill>
                  <pic:spPr>
                    <a:xfrm>
                      <a:off x="0" y="0"/>
                      <a:ext cx="6332220" cy="4971089"/>
                    </a:xfrm>
                    <a:prstGeom prst="rect"/>
                  </pic:spPr>
                </pic:pic>
              </a:graphicData>
            </a:graphic>
          </wp:inline>
        </w:drawing>
      </w:r>
    </w:p>
    <w:p>
      <w:pPr>
        <w:pStyle w:val="Caption"/>
        <w:jc w:val="center"/>
      </w:pPr>
      <w:r>
        <w:rPr>
          <w:b/>
          <w:i w:val="0"/>
        </w:rPr>
        <w:t xml:space="preserve">Figure 7: </w:t>
      </w:r>
      <w:r>
        <w:rPr/>
        <w:t>Screen flow of Renewal: how the screens link (list, record, action, next screen)</w:t>
      </w: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2"/>
      </w:pPr>
      <w:bookmarkStart w:id="216" w:name="_Toc000216"/>
      <w:r>
        <w:rPr/>
        <w:t>12.3 Menu by persona</w:t>
      </w:r>
      <w:bookmarkEnd w:id="216"/>
    </w:p>
    <w:p>
      <w:r>
        <w:rPr/>
        <w:t>For each persona, the SIT and UAT user of the seed data and the sidebar that user sees, section by section. The BRD column shows which BRD owns a section; entries of other BRDs are listed so the business unit sees the whole menu of its users.</w:t>
      </w:r>
    </w:p>
    <w:p>
      <w:pPr>
        <w:pStyle w:val="Heading3"/>
      </w:pPr>
      <w:bookmarkStart w:id="217" w:name="_Toc000217"/>
      <w:r>
        <w:rPr/>
        <w:t>12.3.1 Marketing Team Leader</w:t>
      </w:r>
      <w:bookmarkEnd w:id="217"/>
    </w:p>
    <w:p>
      <w:r>
        <w:rPr/>
        <w:t>SIT/UAT user mkttl. 72 menu entries, 6 of them Renewal screens; the other entries belong to the BRD shown.</w:t>
      </w:r>
    </w:p>
    <w:p>
      <w:pPr>
        <w:pStyle w:val="Caption"/>
        <w:keepNext/>
        <w:spacing w:after="60"/>
      </w:pPr>
      <w:r>
        <w:rPr>
          <w:b/>
          <w:i w:val="0"/>
        </w:rPr>
        <w:t xml:space="preserve">Table 32: </w:t>
      </w:r>
      <w:r>
        <w:rPr/>
        <w:t>Sidebar of the Marketing Team Leader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TL Review, Transfers, Letters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Processing Runs, Reviews &amp; IAAF, Terms of Reference, Renewal Work List, Submitted Policies Setup</w:t>
            </w:r>
          </w:p>
        </w:tc>
        <w:tc>
          <w:tcPr>
            <w:tcW w:type="dxa" w:w="1246"/>
            <w:tcMar>
              <w:top w:w="50" w:type="dxa"/>
              <w:bottom w:w="50" w:type="dxa"/>
              <w:left w:w="90" w:type="dxa"/>
              <w:right w:w="90" w:type="dxa"/>
            </w:tcMar>
          </w:tcPr>
          <w:p>
            <w:pPr>
              <w:pStyle w:val="BDOITable"/>
            </w:pPr>
            <w:r>
              <w:rPr>
                <w:sz w:val="15"/>
              </w:rPr>
              <w:t>BRD-12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Adjustment</w:t>
            </w:r>
          </w:p>
        </w:tc>
        <w:tc>
          <w:tcPr>
            <w:tcW w:type="dxa" w:w="4873"/>
            <w:tcMar>
              <w:top w:w="50" w:type="dxa"/>
              <w:bottom w:w="50" w:type="dxa"/>
              <w:left w:w="90" w:type="dxa"/>
              <w:right w:w="90" w:type="dxa"/>
            </w:tcMar>
            <w:shd w:val="clear" w:color="auto" w:fill="E5F5FF"/>
          </w:tcPr>
          <w:p>
            <w:pPr>
              <w:pStyle w:val="BDOITable"/>
            </w:pPr>
            <w:r>
              <w:rPr>
                <w:sz w:val="15"/>
              </w:rPr>
              <w:t>Adjustment Workbench, New Request</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Assignments,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Workbench, Remittance Holds, Special Remittance</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 Liquidation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18" w:name="_Toc000218"/>
      <w:r>
        <w:rPr/>
        <w:t>12.3.2 Marketing Account Officer (Account Broker)</w:t>
      </w:r>
      <w:bookmarkEnd w:id="218"/>
    </w:p>
    <w:p>
      <w:r>
        <w:rPr/>
        <w:t>SIT/UAT user ao. 61 menu entries, 5 of them Renewal screens; the other entries belong to the BRD shown.</w:t>
      </w:r>
    </w:p>
    <w:p>
      <w:pPr>
        <w:pStyle w:val="Caption"/>
        <w:keepNext/>
        <w:spacing w:after="60"/>
      </w:pPr>
      <w:r>
        <w:rPr>
          <w:b/>
          <w:i w:val="0"/>
        </w:rPr>
        <w:t xml:space="preserve">Table 33: </w:t>
      </w:r>
      <w:r>
        <w:rPr/>
        <w:t>Sidebar of the Marketing Account Officer (Account Broker)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Transfers, Letters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Extraction Review, Processing Runs, Reviews &amp; IAAF, Terms of Reference, Renewal Work List</w:t>
            </w:r>
          </w:p>
        </w:tc>
        <w:tc>
          <w:tcPr>
            <w:tcW w:type="dxa" w:w="1246"/>
            <w:tcMar>
              <w:top w:w="50" w:type="dxa"/>
              <w:bottom w:w="50" w:type="dxa"/>
              <w:left w:w="90" w:type="dxa"/>
              <w:right w:w="90" w:type="dxa"/>
            </w:tcMar>
          </w:tcPr>
          <w:p>
            <w:pPr>
              <w:pStyle w:val="BDOITable"/>
            </w:pPr>
            <w:r>
              <w:rPr>
                <w:sz w:val="15"/>
              </w:rPr>
              <w:t>BRD-12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Products, Coverages &amp; Clauses, Incentive Criteria, 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 New Refund Request, New Cash Advance, Cancel a Check</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 Handling</w:t>
            </w:r>
          </w:p>
        </w:tc>
        <w:tc>
          <w:tcPr>
            <w:tcW w:type="dxa" w:w="4873"/>
            <w:tcMar>
              <w:top w:w="50" w:type="dxa"/>
              <w:bottom w:w="50" w:type="dxa"/>
              <w:left w:w="90" w:type="dxa"/>
              <w:right w:w="90" w:type="dxa"/>
            </w:tcMar>
          </w:tcPr>
          <w:p>
            <w:pPr>
              <w:pStyle w:val="BDOITable"/>
            </w:pPr>
            <w:r>
              <w:rPr>
                <w:sz w:val="15"/>
              </w:rPr>
              <w:t>Claims Reports</w:t>
            </w:r>
          </w:p>
        </w:tc>
        <w:tc>
          <w:tcPr>
            <w:tcW w:type="dxa" w:w="1246"/>
            <w:tcMar>
              <w:top w:w="50" w:type="dxa"/>
              <w:bottom w:w="50" w:type="dxa"/>
              <w:left w:w="90" w:type="dxa"/>
              <w:right w:w="90" w:type="dxa"/>
            </w:tcMar>
          </w:tcPr>
          <w:p>
            <w:pPr>
              <w:pStyle w:val="BDOITable"/>
            </w:pPr>
            <w:r>
              <w:rPr>
                <w:sz w:val="15"/>
              </w:rPr>
              <w:t>BRD-7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19" w:name="_Toc000219"/>
      <w:r>
        <w:rPr/>
        <w:t>12.3.3 Processing Team Leader</w:t>
      </w:r>
      <w:bookmarkEnd w:id="219"/>
    </w:p>
    <w:p>
      <w:r>
        <w:rPr/>
        <w:t>SIT/UAT user proctl. 40 menu entries, 6 of them Renewal screens; the other entries belong to the BRD shown.</w:t>
      </w:r>
    </w:p>
    <w:p>
      <w:pPr>
        <w:pStyle w:val="Caption"/>
        <w:keepNext/>
        <w:spacing w:after="60"/>
      </w:pPr>
      <w:r>
        <w:rPr>
          <w:b/>
          <w:i w:val="0"/>
        </w:rPr>
        <w:t xml:space="preserve">Table 34: </w:t>
      </w:r>
      <w:r>
        <w:rPr/>
        <w:t>Sidebar of the Processing Team Leader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 CLPC Billing</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E-policy Upload, Insurance Advice, E-policy Dispatch</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Processing Worklist, Insurer Batches, Letters, Renewal Setup</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20" w:name="_Toc000220"/>
      <w:r>
        <w:rPr/>
        <w:t>12.3.4 Processing Officer (Broker)</w:t>
      </w:r>
      <w:bookmarkEnd w:id="220"/>
    </w:p>
    <w:p>
      <w:r>
        <w:rPr/>
        <w:t>SIT/UAT user proc. 54 menu entries, 6 of them Renewal screens; the other entries belong to the BRD shown.</w:t>
      </w:r>
    </w:p>
    <w:p>
      <w:pPr>
        <w:pStyle w:val="Caption"/>
        <w:keepNext/>
        <w:spacing w:after="60"/>
      </w:pPr>
      <w:r>
        <w:rPr>
          <w:b/>
          <w:i w:val="0"/>
        </w:rPr>
        <w:t xml:space="preserve">Table 35: </w:t>
      </w:r>
      <w:r>
        <w:rPr/>
        <w:t>Sidebar of the Processing Officer (Broker)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 CLPC Billing</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E-policy Upload, Insurance Advice, E-policy Dispatch</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Processing Worklist, Insurer Batches, Letters, Renewal Setup</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Processing Runs, Reviews &amp; IAAF, Terms of Reference, Renewal Work List</w:t>
            </w:r>
          </w:p>
        </w:tc>
        <w:tc>
          <w:tcPr>
            <w:tcW w:type="dxa" w:w="1246"/>
            <w:tcMar>
              <w:top w:w="50" w:type="dxa"/>
              <w:bottom w:w="50" w:type="dxa"/>
              <w:left w:w="90" w:type="dxa"/>
              <w:right w:w="90" w:type="dxa"/>
            </w:tcMar>
          </w:tcPr>
          <w:p>
            <w:pPr>
              <w:pStyle w:val="BDOITable"/>
            </w:pPr>
            <w:r>
              <w:rPr>
                <w:sz w:val="15"/>
              </w:rPr>
              <w:t>BRD-12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21" w:name="_Toc000221"/>
      <w:r>
        <w:rPr/>
        <w:t>12.3.5 Contact Center</w:t>
      </w:r>
      <w:bookmarkEnd w:id="221"/>
    </w:p>
    <w:p>
      <w:r>
        <w:rPr/>
        <w:t>SIT/UAT user contactc. 6 menu entries, 3 of them Renewal screens; the other entries belong to the BRD shown.</w:t>
      </w:r>
    </w:p>
    <w:p>
      <w:pPr>
        <w:pStyle w:val="Caption"/>
        <w:keepNext/>
        <w:spacing w:after="60"/>
      </w:pPr>
      <w:r>
        <w:rPr>
          <w:b/>
          <w:i w:val="0"/>
        </w:rPr>
        <w:t xml:space="preserve">Table 36: </w:t>
      </w:r>
      <w:r>
        <w:rPr/>
        <w:t>Sidebar of the Contact Center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Follow-ups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22" w:name="_Toc000222"/>
      <w:r>
        <w:rPr/>
        <w:t>12.3.6 LAMD (loan status reports)</w:t>
      </w:r>
      <w:bookmarkEnd w:id="222"/>
    </w:p>
    <w:p>
      <w:r>
        <w:rPr/>
        <w:t>SIT/UAT user lamd. 7 menu entries, 3 of them Renewal screens; the other entries belong to the BRD shown.</w:t>
      </w:r>
    </w:p>
    <w:p>
      <w:pPr>
        <w:pStyle w:val="Caption"/>
        <w:keepNext/>
        <w:spacing w:after="60"/>
      </w:pPr>
      <w:r>
        <w:rPr>
          <w:b/>
          <w:i w:val="0"/>
        </w:rPr>
        <w:t xml:space="preserve">Table 37: </w:t>
      </w:r>
      <w:r>
        <w:rPr/>
        <w:t>Sidebar of the LAMD (loan status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LAMD Reports</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23" w:name="_Toc000223"/>
      <w:r>
        <w:rPr/>
        <w:t>12.3.7 Business Administrator</w:t>
      </w:r>
      <w:bookmarkEnd w:id="223"/>
    </w:p>
    <w:p>
      <w:r>
        <w:rPr/>
        <w:t>SIT/UAT user badmin. 84 menu entries, 3 of them Renewal screens; the other entries belong to the BRD shown.</w:t>
      </w:r>
    </w:p>
    <w:p>
      <w:pPr>
        <w:pStyle w:val="Caption"/>
        <w:keepNext/>
        <w:spacing w:after="60"/>
      </w:pPr>
      <w:r>
        <w:rPr>
          <w:b/>
          <w:i w:val="0"/>
        </w:rPr>
        <w:t xml:space="preserve">Table 38: </w:t>
      </w:r>
      <w:r>
        <w:rPr/>
        <w:t>Sidebar of the Business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 EB Setup</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Renewal Setup</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Validation Queue,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Account Schedules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User Access</w:t>
            </w:r>
          </w:p>
        </w:tc>
        <w:tc>
          <w:tcPr>
            <w:tcW w:type="dxa" w:w="4873"/>
            <w:tcMar>
              <w:top w:w="50" w:type="dxa"/>
              <w:bottom w:w="50" w:type="dxa"/>
              <w:left w:w="90" w:type="dxa"/>
              <w:right w:w="90" w:type="dxa"/>
            </w:tcMar>
            <w:shd w:val="clear" w:color="auto" w:fill="E5F5FF"/>
          </w:tcPr>
          <w:p>
            <w:pPr>
              <w:pStyle w:val="BDOITable"/>
            </w:pPr>
            <w:r>
              <w:rPr>
                <w:sz w:val="15"/>
              </w:rPr>
              <w:t>Access Requests, Group Profile Requests, Bulk Request, User Access Matrix, Separation of Duties, User Access Reports</w:t>
            </w:r>
          </w:p>
        </w:tc>
        <w:tc>
          <w:tcPr>
            <w:tcW w:type="dxa" w:w="1246"/>
            <w:tcMar>
              <w:top w:w="50" w:type="dxa"/>
              <w:bottom w:w="50" w:type="dxa"/>
              <w:left w:w="90" w:type="dxa"/>
              <w:right w:w="90" w:type="dxa"/>
            </w:tcMar>
            <w:shd w:val="clear" w:color="auto" w:fill="E5F5FF"/>
          </w:tcPr>
          <w:p>
            <w:pPr>
              <w:pStyle w:val="BDOITable"/>
            </w:pPr>
            <w:r>
              <w:rPr>
                <w:sz w:val="15"/>
              </w:rPr>
              <w:t>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Administration</w:t>
            </w:r>
          </w:p>
        </w:tc>
        <w:tc>
          <w:tcPr>
            <w:tcW w:type="dxa" w:w="4873"/>
            <w:tcMar>
              <w:top w:w="50" w:type="dxa"/>
              <w:bottom w:w="50" w:type="dxa"/>
              <w:left w:w="90" w:type="dxa"/>
              <w:right w:w="90" w:type="dxa"/>
            </w:tcMar>
          </w:tcPr>
          <w:p>
            <w:pPr>
              <w:pStyle w:val="BDOITable"/>
            </w:pPr>
            <w:r>
              <w:rPr>
                <w:sz w:val="15"/>
              </w:rPr>
              <w:t>Audit Trail, System Parameters, Scheduled Jobs, Record Classes, Legal Holds, Content Migration, Product Modules, Application Info</w:t>
            </w:r>
          </w:p>
        </w:tc>
        <w:tc>
          <w:tcPr>
            <w:tcW w:type="dxa" w:w="1246"/>
            <w:tcMar>
              <w:top w:w="50" w:type="dxa"/>
              <w:bottom w:w="50" w:type="dxa"/>
              <w:left w:w="90" w:type="dxa"/>
              <w:right w:w="90" w:type="dxa"/>
            </w:tcMar>
          </w:tcPr>
          <w:p>
            <w:pPr>
              <w:pStyle w:val="BDOITable"/>
            </w:pPr>
            <w:r>
              <w:rPr>
                <w:sz w:val="15"/>
              </w:rPr>
              <w:t>Platform / 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24" w:name="_Toc000224"/>
      <w:r>
        <w:rPr/>
        <w:t>12.3.8 System Administrator</w:t>
      </w:r>
      <w:bookmarkEnd w:id="224"/>
    </w:p>
    <w:p>
      <w:r>
        <w:rPr/>
        <w:t>SIT/UAT user admin. 122 menu entries, 0 of them Renewal screens; the other entries belong to the BRD shown.</w:t>
      </w:r>
    </w:p>
    <w:p>
      <w:pPr>
        <w:pStyle w:val="Caption"/>
        <w:keepNext/>
        <w:spacing w:after="60"/>
      </w:pPr>
      <w:r>
        <w:rPr>
          <w:b/>
          <w:i w:val="0"/>
        </w:rPr>
        <w:t xml:space="preserve">Table 39: </w:t>
      </w:r>
      <w:r>
        <w:rPr/>
        <w:t>Sidebar of the System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Sanction Screening</w:t>
            </w:r>
          </w:p>
        </w:tc>
        <w:tc>
          <w:tcPr>
            <w:tcW w:type="dxa" w:w="4873"/>
            <w:tcMar>
              <w:top w:w="50" w:type="dxa"/>
              <w:bottom w:w="50" w:type="dxa"/>
              <w:left w:w="90" w:type="dxa"/>
              <w:right w:w="90" w:type="dxa"/>
            </w:tcMar>
            <w:shd w:val="clear" w:color="auto" w:fill="E5F5FF"/>
          </w:tcPr>
          <w:p>
            <w:pPr>
              <w:pStyle w:val="BDOITable"/>
            </w:pPr>
            <w:r>
              <w:rPr>
                <w:sz w:val="15"/>
              </w:rPr>
              <w:t>Screening Home, Cases, Matches, Screening Runs, High-risk Clients</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Employee Benefits</w:t>
            </w:r>
          </w:p>
        </w:tc>
        <w:tc>
          <w:tcPr>
            <w:tcW w:type="dxa" w:w="4873"/>
            <w:tcMar>
              <w:top w:w="50" w:type="dxa"/>
              <w:bottom w:w="50" w:type="dxa"/>
              <w:left w:w="90" w:type="dxa"/>
              <w:right w:w="90" w:type="dxa"/>
            </w:tcMar>
          </w:tcPr>
          <w:p>
            <w:pPr>
              <w:pStyle w:val="BDOITable"/>
            </w:pPr>
            <w:r>
              <w:rPr>
                <w:sz w:val="15"/>
              </w:rPr>
              <w:t>EB Home, Programmes, Member Changes, Pending Items</w:t>
            </w:r>
          </w:p>
        </w:tc>
        <w:tc>
          <w:tcPr>
            <w:tcW w:type="dxa" w:w="1246"/>
            <w:tcMar>
              <w:top w:w="50" w:type="dxa"/>
              <w:bottom w:w="50" w:type="dxa"/>
              <w:left w:w="90" w:type="dxa"/>
              <w:right w:w="90" w:type="dxa"/>
            </w:tcMar>
          </w:tcPr>
          <w:p>
            <w:pPr>
              <w:pStyle w:val="BDOITable"/>
            </w:pPr>
            <w:r>
              <w:rPr>
                <w:sz w:val="15"/>
              </w:rPr>
              <w:t>BRD-8</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Products,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Files,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BRD-13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Bulk Request,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Users, Roles &amp; Permissions, Second Factor, Audit Trail, System Parameters, Exception Codes, Scheduled Jobs, Integration Events, Caches, Record Classes, Legal Holds, Content Migration, Product Modules,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25" w:name="_Toc000225"/>
      <w:r>
        <w:rPr/>
        <w:t>12.3.9 Auditor</w:t>
      </w:r>
      <w:bookmarkEnd w:id="225"/>
    </w:p>
    <w:p>
      <w:r>
        <w:rPr/>
        <w:t>SIT/UAT user auditor. 154 menu entries, 2 of them Renewal screens; the other entries belong to the BRD shown.</w:t>
      </w:r>
    </w:p>
    <w:p>
      <w:pPr>
        <w:pStyle w:val="Caption"/>
        <w:keepNext/>
        <w:spacing w:after="60"/>
      </w:pPr>
      <w:r>
        <w:rPr>
          <w:b/>
          <w:i w:val="0"/>
        </w:rPr>
        <w:t xml:space="preserve">Table 40: </w:t>
      </w:r>
      <w:r>
        <w:rPr/>
        <w:t>Sidebar of the Auditor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 STR</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Quotation / Proposal</w:t>
            </w:r>
          </w:p>
        </w:tc>
        <w:tc>
          <w:tcPr>
            <w:tcW w:type="dxa" w:w="4873"/>
            <w:tcMar>
              <w:top w:w="50" w:type="dxa"/>
              <w:bottom w:w="50" w:type="dxa"/>
              <w:left w:w="90" w:type="dxa"/>
              <w:right w:w="90" w:type="dxa"/>
            </w:tcMar>
            <w:shd w:val="clear" w:color="auto" w:fill="E5F5FF"/>
          </w:tcPr>
          <w:p>
            <w:pPr>
              <w:pStyle w:val="BDOITable"/>
            </w:pPr>
            <w:r>
              <w:rPr>
                <w:sz w:val="15"/>
              </w:rPr>
              <w:t>Quotations, Quotation Requests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w:t>
            </w:r>
          </w:p>
        </w:tc>
        <w:tc>
          <w:tcPr>
            <w:tcW w:type="dxa" w:w="1246"/>
            <w:tcMar>
              <w:top w:w="50" w:type="dxa"/>
              <w:bottom w:w="50" w:type="dxa"/>
              <w:left w:w="90" w:type="dxa"/>
              <w:right w:w="90" w:type="dxa"/>
            </w:tcMar>
            <w:shd w:val="clear" w:color="auto" w:fill="E5F5FF"/>
          </w:tcPr>
          <w:p>
            <w:pPr>
              <w:pStyle w:val="BDOITable"/>
            </w:pPr>
            <w:r>
              <w:rPr>
                <w:sz w:val="15"/>
              </w:rPr>
              <w:t>BRD-6</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Insurers, Rates &amp; Taxes, Sales Organisation,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Report Pack, Account Schedules, Service Fee Runs, Service Fee Rates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Recurring Journals,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BRD-13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Audit Trail, System Parameters, Exception Codes, Scheduled Jobs, Record Classes, Legal Holds, Content Migration, Product Modules,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2"/>
      </w:pPr>
      <w:bookmarkStart w:id="226" w:name="_Toc000226"/>
      <w:r>
        <w:rPr/>
        <w:t>12.4 Common screen elements</w:t>
      </w:r>
      <w:bookmarkEnd w:id="226"/>
    </w:p>
    <w:p>
      <w:r>
        <w:rPr/>
        <w:t>Elements that behave the same on every screen of this set are described once here and not repeated in the screen specifications.</w:t>
      </w:r>
    </w:p>
    <w:p>
      <w:pPr>
        <w:pStyle w:val="Caption"/>
        <w:keepNext/>
        <w:spacing w:after="60"/>
      </w:pPr>
      <w:r>
        <w:rPr>
          <w:b/>
          <w:i w:val="0"/>
        </w:rPr>
        <w:t xml:space="preserve">Table 41: </w:t>
      </w:r>
      <w:r>
        <w:rPr/>
        <w:t>Common screen elements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Element</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What the user sees and does</w:t>
            </w:r>
          </w:p>
        </w:tc>
      </w:tr>
      <w:tr>
        <w:trPr>
          <w:cantSplit w:val="true"/>
        </w:trPr>
        <w:tc>
          <w:tcPr>
            <w:tcW w:type="dxa" w:w="2266"/>
            <w:tcMar>
              <w:top w:w="50" w:type="dxa"/>
              <w:bottom w:w="50" w:type="dxa"/>
              <w:left w:w="90" w:type="dxa"/>
              <w:right w:w="90" w:type="dxa"/>
            </w:tcMar>
          </w:tcPr>
          <w:p>
            <w:pPr>
              <w:pStyle w:val="BDOITable"/>
            </w:pPr>
            <w:r>
              <w:rPr>
                <w:b/>
                <w:sz w:val="17"/>
              </w:rPr>
              <w:t>Page header and company</w:t>
            </w:r>
          </w:p>
        </w:tc>
        <w:tc>
          <w:tcPr>
            <w:tcW w:type="dxa" w:w="7706"/>
            <w:tcMar>
              <w:top w:w="50" w:type="dxa"/>
              <w:bottom w:w="50" w:type="dxa"/>
              <w:left w:w="90" w:type="dxa"/>
              <w:right w:w="90" w:type="dxa"/>
            </w:tcMar>
          </w:tcPr>
          <w:p>
            <w:pPr>
              <w:pStyle w:val="BDOITable"/>
            </w:pPr>
            <w:r>
              <w:rPr>
                <w:sz w:val="17"/>
              </w:rPr>
              <w:t>Every page shows its section (Client &amp; Policy · Renewal) and title, a one-line description and its actions on the right. The company in the header decides the renewals shown, and each user sees the renewals of the scope of the role: the own unit for Marketing, the processing stages for Processing.</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Renewal Home and work tiles</w:t>
            </w:r>
          </w:p>
        </w:tc>
        <w:tc>
          <w:tcPr>
            <w:tcW w:type="dxa" w:w="7706"/>
            <w:tcMar>
              <w:top w:w="50" w:type="dxa"/>
              <w:bottom w:w="50" w:type="dxa"/>
              <w:left w:w="90" w:type="dxa"/>
              <w:right w:w="90" w:type="dxa"/>
            </w:tcMar>
            <w:shd w:val="clear" w:color="auto" w:fill="E5F5FF"/>
          </w:tcPr>
          <w:p>
            <w:pPr>
              <w:pStyle w:val="BDOITable"/>
            </w:pPr>
            <w:r>
              <w:rPr>
                <w:sz w:val="17"/>
              </w:rPr>
              <w:t>The Renewal Home shows the renewals due in 30, 60, 90 and 140 days as figures, then the work queues as tiles: a Title Case label and the live count; a queue that needs action has a coloured bar and "Needs attention". A tile opens the list behind it. Under the tiles, the renewals by status and by classification and the workload of the officers.</w:t>
            </w:r>
          </w:p>
        </w:tc>
      </w:tr>
      <w:tr>
        <w:trPr>
          <w:cantSplit w:val="true"/>
        </w:trPr>
        <w:tc>
          <w:tcPr>
            <w:tcW w:type="dxa" w:w="2266"/>
            <w:tcMar>
              <w:top w:w="50" w:type="dxa"/>
              <w:bottom w:w="50" w:type="dxa"/>
              <w:left w:w="90" w:type="dxa"/>
              <w:right w:w="90" w:type="dxa"/>
            </w:tcMar>
          </w:tcPr>
          <w:p>
            <w:pPr>
              <w:pStyle w:val="BDOITable"/>
            </w:pPr>
            <w:r>
              <w:rPr>
                <w:b/>
                <w:sz w:val="17"/>
              </w:rPr>
              <w:t>Renewal lists</w:t>
            </w:r>
          </w:p>
        </w:tc>
        <w:tc>
          <w:tcPr>
            <w:tcW w:type="dxa" w:w="7706"/>
            <w:tcMar>
              <w:top w:w="50" w:type="dxa"/>
              <w:bottom w:w="50" w:type="dxa"/>
              <w:left w:w="90" w:type="dxa"/>
              <w:right w:w="90" w:type="dxa"/>
            </w:tcMar>
          </w:tcPr>
          <w:p>
            <w:pPr>
              <w:pStyle w:val="BDOITable"/>
            </w:pPr>
            <w:r>
              <w:rPr>
                <w:sz w:val="17"/>
              </w:rPr>
              <w:t>The Expiry List, My Dispositions, TL Review, Processing Worklist, Letters and Follow-ups are one list with the tabs of the screen: a search box (renewal reference, policy, PN or client), a Filters button for the multi-select criteria and the expiry range, quick filters, the actions of the tab for the rows ticked and Download. Rows alternate white and Background Blue; a long list scrolls inside its card with the header row in view; "Showing 1 to n of N results" pages the list by 200 rows. A row opens its renewal.</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Renewal reference, classification and flags</w:t>
            </w:r>
          </w:p>
        </w:tc>
        <w:tc>
          <w:tcPr>
            <w:tcW w:type="dxa" w:w="7706"/>
            <w:tcMar>
              <w:top w:w="50" w:type="dxa"/>
              <w:bottom w:w="50" w:type="dxa"/>
              <w:left w:w="90" w:type="dxa"/>
              <w:right w:w="90" w:type="dxa"/>
            </w:tcMar>
            <w:shd w:val="clear" w:color="auto" w:fill="E5F5FF"/>
          </w:tcPr>
          <w:p>
            <w:pPr>
              <w:pStyle w:val="BDOITable"/>
            </w:pPr>
            <w:r>
              <w:rPr>
                <w:sz w:val="17"/>
              </w:rPr>
              <w:t>Each renewal has its renewal reference (RNW-yyyy-nnnnnn), its status (the stage of the renewal workflow) as an outlined pill, its classification (Clean, Review or Exception) as a pill of its own, and its flags as tags next to the reference: Urgent, Returned, Transferred, Endorsed, Claims, Outstanding, KYC due, NRNS, Straight-through, NFR sent and Locked.</w:t>
            </w:r>
          </w:p>
        </w:tc>
      </w:tr>
      <w:tr>
        <w:trPr>
          <w:cantSplit w:val="true"/>
        </w:trPr>
        <w:tc>
          <w:tcPr>
            <w:tcW w:type="dxa" w:w="2266"/>
            <w:tcMar>
              <w:top w:w="50" w:type="dxa"/>
              <w:bottom w:w="50" w:type="dxa"/>
              <w:left w:w="90" w:type="dxa"/>
              <w:right w:w="90" w:type="dxa"/>
            </w:tcMar>
          </w:tcPr>
          <w:p>
            <w:pPr>
              <w:pStyle w:val="BDOITable"/>
            </w:pPr>
            <w:r>
              <w:rPr>
                <w:b/>
                <w:sz w:val="17"/>
              </w:rPr>
              <w:t>Renewal record and workflow header</w:t>
            </w:r>
          </w:p>
        </w:tc>
        <w:tc>
          <w:tcPr>
            <w:tcW w:type="dxa" w:w="7706"/>
            <w:tcMar>
              <w:top w:w="50" w:type="dxa"/>
              <w:bottom w:w="50" w:type="dxa"/>
              <w:left w:w="90" w:type="dxa"/>
              <w:right w:w="90" w:type="dxa"/>
            </w:tcMar>
          </w:tcPr>
          <w:p>
            <w:pPr>
              <w:pStyle w:val="BDOITable"/>
            </w:pPr>
            <w:r>
              <w:rPr>
                <w:sz w:val="17"/>
              </w:rPr>
              <w:t>A renewal opens with the client as the title, the ARN chip, the status, classification and disposition, its flags and the key facts (client, product, insurer, expiry with the days left, gross premium, unit). The blocking checks are listed in an amber notice. Under the header, the workflow header of the renewal: a stepper of the stages in their order (passed stages ticked in blue, the current stage highlighted, the stages ahead in grey; a returned stage in amber, the last stage in green once reached), and one row with Current Stage, Since, Due and Assigned To, with the actions the user may take now on the right. The record has the tabs Details, Checks, Account History, Computations, Insurer, Letters, Documents, Remarks &amp; Follow-ups and History.</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Bulk actions and their outcome</w:t>
            </w:r>
          </w:p>
        </w:tc>
        <w:tc>
          <w:tcPr>
            <w:tcW w:type="dxa" w:w="7706"/>
            <w:tcMar>
              <w:top w:w="50" w:type="dxa"/>
              <w:bottom w:w="50" w:type="dxa"/>
              <w:left w:w="90" w:type="dxa"/>
              <w:right w:w="90" w:type="dxa"/>
            </w:tcMar>
            <w:shd w:val="clear" w:color="auto" w:fill="E5F5FF"/>
          </w:tcPr>
          <w:p>
            <w:pPr>
              <w:pStyle w:val="BDOITable"/>
            </w:pPr>
            <w:r>
              <w:rPr>
                <w:sz w:val="17"/>
              </w:rPr>
              <w:t>Assign, Push, Post, Return, Override, Initiate, Generate RA and Send act on every renewal ticked. Each renewal is processed on its own: the message gives the count done and refused, and a dialog lists every refused renewal with the reason, so one refusal never stops the others.</w:t>
            </w:r>
          </w:p>
        </w:tc>
      </w:tr>
      <w:tr>
        <w:trPr>
          <w:cantSplit w:val="true"/>
        </w:trPr>
        <w:tc>
          <w:tcPr>
            <w:tcW w:type="dxa" w:w="2266"/>
            <w:tcMar>
              <w:top w:w="50" w:type="dxa"/>
              <w:bottom w:w="50" w:type="dxa"/>
              <w:left w:w="90" w:type="dxa"/>
              <w:right w:w="90" w:type="dxa"/>
            </w:tcMar>
          </w:tcPr>
          <w:p>
            <w:pPr>
              <w:pStyle w:val="BDOITable"/>
            </w:pPr>
            <w:r>
              <w:rPr>
                <w:b/>
                <w:sz w:val="17"/>
              </w:rPr>
              <w:t>Maker-checker</w:t>
            </w:r>
          </w:p>
        </w:tc>
        <w:tc>
          <w:tcPr>
            <w:tcW w:type="dxa" w:w="7706"/>
            <w:tcMar>
              <w:top w:w="50" w:type="dxa"/>
              <w:bottom w:w="50" w:type="dxa"/>
              <w:left w:w="90" w:type="dxa"/>
              <w:right w:w="90" w:type="dxa"/>
            </w:tcMar>
          </w:tcPr>
          <w:p>
            <w:pPr>
              <w:pStyle w:val="BDOITable"/>
            </w:pPr>
            <w:r>
              <w:rPr>
                <w:sz w:val="17"/>
              </w:rPr>
              <w:t>A non-renewable risk code, a check setting and a package mapping apply only once another user authorizes them; the maker cannot authorize. The classification rules and the decision matrix are versions: a draft is submitted, then activated or rejected by another user, and activation retires the active version. A package choice for a migrated policy and a correction of a Renewal Advice already sent are approved by a second member of the Renewal processing team.</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Status pills and tags</w:t>
            </w:r>
          </w:p>
        </w:tc>
        <w:tc>
          <w:tcPr>
            <w:tcW w:type="dxa" w:w="7706"/>
            <w:tcMar>
              <w:top w:w="50" w:type="dxa"/>
              <w:bottom w:w="50" w:type="dxa"/>
              <w:left w:w="90" w:type="dxa"/>
              <w:right w:w="90" w:type="dxa"/>
            </w:tcMar>
            <w:shd w:val="clear" w:color="auto" w:fill="E5F5FF"/>
          </w:tcPr>
          <w:p>
            <w:pPr>
              <w:pStyle w:val="BDOITable"/>
            </w:pPr>
            <w:r>
              <w:rPr>
                <w:sz w:val="17"/>
              </w:rPr>
              <w:t>Statuses are outlined pills of one size and colour per state group; a pill never wraps. The renewal statuses read as the stages of the renewal (Unassigned Disposition, For Disposition, Review in Progress, For Processing, With Insurer, RA Ready, RA Sent / Awaiting Response and so on); an agreed short form, with the full label in the tooltip, is used only for a label longer than 21 characters. Flags are tags next to the reference, never inside the pill.</w:t>
            </w:r>
          </w:p>
        </w:tc>
      </w:tr>
      <w:tr>
        <w:trPr>
          <w:cantSplit w:val="true"/>
        </w:trPr>
        <w:tc>
          <w:tcPr>
            <w:tcW w:type="dxa" w:w="2266"/>
            <w:tcMar>
              <w:top w:w="50" w:type="dxa"/>
              <w:bottom w:w="50" w:type="dxa"/>
              <w:left w:w="90" w:type="dxa"/>
              <w:right w:w="90" w:type="dxa"/>
            </w:tcMar>
          </w:tcPr>
          <w:p>
            <w:pPr>
              <w:pStyle w:val="BDOITable"/>
            </w:pPr>
            <w:r>
              <w:rPr>
                <w:b/>
                <w:sz w:val="17"/>
              </w:rPr>
              <w:t>Dates, amounts and names</w:t>
            </w:r>
          </w:p>
        </w:tc>
        <w:tc>
          <w:tcPr>
            <w:tcW w:type="dxa" w:w="7706"/>
            <w:tcMar>
              <w:top w:w="50" w:type="dxa"/>
              <w:bottom w:w="50" w:type="dxa"/>
              <w:left w:w="90" w:type="dxa"/>
              <w:right w:w="90" w:type="dxa"/>
            </w:tcMar>
          </w:tcPr>
          <w:p>
            <w:pPr>
              <w:pStyle w:val="BDOITable"/>
            </w:pPr>
            <w:r>
              <w:rPr>
                <w:sz w:val="17"/>
              </w:rPr>
              <w:t>Dates are entered with one date picker and shown as dd-MMM-yyyy; times as dd-MMM-yyyy HH:mm in Philippine time. Amounts show two decimals and thousand separators. The expiry reads with the days left ("45 days"). Insurers, products, units and lists of values show their names, and users are shown by their names.</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Letters and protected e-mails</w:t>
            </w:r>
          </w:p>
        </w:tc>
        <w:tc>
          <w:tcPr>
            <w:tcW w:type="dxa" w:w="7706"/>
            <w:tcMar>
              <w:top w:w="50" w:type="dxa"/>
              <w:bottom w:w="50" w:type="dxa"/>
              <w:left w:w="90" w:type="dxa"/>
              <w:right w:w="90" w:type="dxa"/>
            </w:tcMar>
            <w:shd w:val="clear" w:color="auto" w:fill="E5F5FF"/>
          </w:tcPr>
          <w:p>
            <w:pPr>
              <w:pStyle w:val="BDOITable"/>
            </w:pPr>
            <w:r>
              <w:rPr>
                <w:sz w:val="17"/>
              </w:rPr>
              <w:t>Renewal Advices and the other letters are generated from versioned templates with the BDO Insure letterhead, kept in the documents of the renewal, and e-mailed to the client as a password-protected PDF with the password in a separate e-mail. The extract sent to an insurer is protected the same way.</w:t>
            </w:r>
          </w:p>
        </w:tc>
      </w:tr>
      <w:tr>
        <w:trPr>
          <w:cantSplit w:val="true"/>
        </w:trPr>
        <w:tc>
          <w:tcPr>
            <w:tcW w:type="dxa" w:w="2266"/>
            <w:tcMar>
              <w:top w:w="50" w:type="dxa"/>
              <w:bottom w:w="50" w:type="dxa"/>
              <w:left w:w="90" w:type="dxa"/>
              <w:right w:w="90" w:type="dxa"/>
            </w:tcMar>
          </w:tcPr>
          <w:p>
            <w:pPr>
              <w:pStyle w:val="BDOITable"/>
            </w:pPr>
            <w:r>
              <w:rPr>
                <w:b/>
                <w:sz w:val="17"/>
              </w:rPr>
              <w:t>Notifications and help</w:t>
            </w:r>
          </w:p>
        </w:tc>
        <w:tc>
          <w:tcPr>
            <w:tcW w:type="dxa" w:w="7706"/>
            <w:tcMar>
              <w:top w:w="50" w:type="dxa"/>
              <w:bottom w:w="50" w:type="dxa"/>
              <w:left w:w="90" w:type="dxa"/>
              <w:right w:w="90" w:type="dxa"/>
            </w:tcMar>
          </w:tcPr>
          <w:p>
            <w:pPr>
              <w:pStyle w:val="BDOITable"/>
            </w:pPr>
            <w:r>
              <w:rPr>
                <w:sz w:val="17"/>
              </w:rPr>
              <w:t>The bell in the header shows the unread count and opens the notifications panel, grouped by day; each notice shows its title, a one-line summary, the renewal reference and the time, and opens the renewal. Mark Read, Mark All Read and View All are offered. Each user chooses the channels of the Renewal events on Notification Settings. The Help button of each page explains the screen.</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Messages</w:t>
            </w:r>
          </w:p>
        </w:tc>
        <w:tc>
          <w:tcPr>
            <w:tcW w:type="dxa" w:w="7706"/>
            <w:tcMar>
              <w:top w:w="50" w:type="dxa"/>
              <w:bottom w:w="50" w:type="dxa"/>
              <w:left w:w="90" w:type="dxa"/>
              <w:right w:w="90" w:type="dxa"/>
            </w:tcMar>
            <w:shd w:val="clear" w:color="auto" w:fill="E5F5FF"/>
          </w:tcPr>
          <w:p>
            <w:pPr>
              <w:pStyle w:val="BDOITable"/>
            </w:pPr>
            <w:r>
              <w:rPr>
                <w:sz w:val="17"/>
              </w:rPr>
              <w:t>Every message follows one notice standard: a white notice with a thin bar and an icon in the colour of its kind (red error, amber warning, blue information, green success), a bold short title, then the business message with one bullet per missing item. Field errors appear under the field. A refusal by a business rule shows the business message only, without codes; only an unexpected system error offers Retry and a reference for support. Success is confirmed by a short message in the same standard.</w:t>
            </w:r>
          </w:p>
        </w:tc>
      </w:tr>
      <w:tr>
        <w:trPr>
          <w:cantSplit w:val="true"/>
        </w:trPr>
        <w:tc>
          <w:tcPr>
            <w:tcW w:type="dxa" w:w="2266"/>
            <w:tcMar>
              <w:top w:w="50" w:type="dxa"/>
              <w:bottom w:w="50" w:type="dxa"/>
              <w:left w:w="90" w:type="dxa"/>
              <w:right w:w="90" w:type="dxa"/>
            </w:tcMar>
          </w:tcPr>
          <w:p>
            <w:pPr>
              <w:pStyle w:val="BDOITable"/>
            </w:pPr>
            <w:r>
              <w:rPr>
                <w:b/>
                <w:sz w:val="17"/>
              </w:rPr>
              <w:t>Confirmations and reasons</w:t>
            </w:r>
          </w:p>
        </w:tc>
        <w:tc>
          <w:tcPr>
            <w:tcW w:type="dxa" w:w="7706"/>
            <w:tcMar>
              <w:top w:w="50" w:type="dxa"/>
              <w:bottom w:w="50" w:type="dxa"/>
              <w:left w:w="90" w:type="dxa"/>
              <w:right w:w="90" w:type="dxa"/>
            </w:tcMar>
          </w:tcPr>
          <w:p>
            <w:pPr>
              <w:pStyle w:val="BDOITable"/>
            </w:pPr>
            <w:r>
              <w:rPr>
                <w:sz w:val="17"/>
              </w:rPr>
              <w:t>Every post, send, authorize, activate, deactivate and cancel asks for confirmation in a dialog that names the record and the effect; a return, an override, a transfer and a re-open need a reason or remarks (up to 200 characters) before they can be confirmed. The reason is kept in the history of the renewal and sent with the notification.</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Uploads</w:t>
            </w:r>
          </w:p>
        </w:tc>
        <w:tc>
          <w:tcPr>
            <w:tcW w:type="dxa" w:w="7706"/>
            <w:tcMar>
              <w:top w:w="50" w:type="dxa"/>
              <w:bottom w:w="50" w:type="dxa"/>
              <w:left w:w="90" w:type="dxa"/>
              <w:right w:w="90" w:type="dxa"/>
            </w:tcMar>
            <w:shd w:val="clear" w:color="auto" w:fill="E5F5FF"/>
          </w:tcPr>
          <w:p>
            <w:pPr>
              <w:pStyle w:val="BDOITable"/>
            </w:pPr>
            <w:r>
              <w:rPr>
                <w:sz w:val="17"/>
              </w:rPr>
              <w:t>The uploads of Renewal (dispositioned file, insurer responses, acceptances, LAMD reports, package map, migrated policies, Renewal Advices already sent) use the upload wizard: download the template, upload the filled file, review every row with its message, then process the valid rows; the rejected rows come back in the error file. A file uploaded before is refused.</w:t>
            </w:r>
          </w:p>
        </w:tc>
      </w:tr>
    </w:tbl>
    <w:p>
      <w:pPr>
        <w:pStyle w:val="BDOISpacer"/>
      </w:pPr>
    </w:p>
    <w:p>
      <w:pPr>
        <w:sectPr>
          <w:headerReference w:type="default" r:id="rId22"/>
          <w:footerReference w:type="default" r:id="rId23"/>
          <w:headerReference w:type="first" r:id="rId24"/>
          <w:footerReference w:type="first" r:id="rId25"/>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27" w:name="_Toc000227"/>
      <w:r>
        <w:rPr/>
        <w:t>13 Screen specifications</w:t>
      </w:r>
      <w:bookmarkEnd w:id="227"/>
    </w:p>
    <w:p>
      <w:r>
        <w:rPr/>
        <w:t>One specification per screen, grouped by area: the expiry list and the renewal record; Marketing; Processing and the insurer; letters, acceptance and follow-up; Renewal Setup. Each gives:</w:t>
      </w:r>
    </w:p>
    <w:p>
      <w:pPr>
        <w:tabs>
          <w:tab w:pos="312" w:val="left"/>
        </w:tabs>
        <w:spacing w:after="40"/>
        <w:ind w:left="312" w:hanging="283"/>
      </w:pPr>
      <w:r>
        <w:rPr>
          <w:color w:val="004EA8"/>
        </w:rPr>
        <w:t>•</w:t>
        <w:tab/>
      </w:r>
      <w:r>
        <w:rPr>
          <w:b/>
        </w:rPr>
        <w:t>Purpose</w:t>
      </w:r>
      <w:r>
        <w:rPr/>
        <w:t xml:space="preserve">, </w:t>
      </w:r>
      <w:r>
        <w:rPr>
          <w:b/>
        </w:rPr>
        <w:t>who can open it</w:t>
      </w:r>
      <w:r>
        <w:rPr/>
        <w:t xml:space="preserve"> (personas and the permission), </w:t>
      </w:r>
      <w:r>
        <w:rPr>
          <w:b/>
        </w:rPr>
        <w:t>navigation</w:t>
      </w:r>
      <w:r>
        <w:rPr/>
        <w:t xml:space="preserve"> (menu path and the other ways in) and the related </w:t>
      </w:r>
      <w:r>
        <w:rPr>
          <w:b/>
        </w:rPr>
        <w:t>FRs</w:t>
      </w:r>
      <w:r>
        <w:rPr/>
        <w:t>;</w:t>
      </w:r>
    </w:p>
    <w:p>
      <w:pPr>
        <w:tabs>
          <w:tab w:pos="312" w:val="left"/>
        </w:tabs>
        <w:spacing w:after="40"/>
        <w:ind w:left="312" w:hanging="283"/>
      </w:pPr>
      <w:r>
        <w:rPr>
          <w:color w:val="004EA8"/>
        </w:rPr>
        <w:t>•</w:t>
        <w:tab/>
      </w:r>
      <w:r>
        <w:rPr/>
        <w:t xml:space="preserve">the </w:t>
      </w:r>
      <w:r>
        <w:rPr>
          <w:b/>
        </w:rPr>
        <w:t>screenshots</w:t>
      </w:r>
      <w:r>
        <w:rPr/>
        <w:t xml:space="preserve"> taken with seed data; the first carries numbered callouts that match the </w:t>
      </w:r>
      <w:r>
        <w:rPr>
          <w:b/>
        </w:rPr>
        <w:t>Fields</w:t>
      </w:r>
      <w:r>
        <w:rPr/>
        <w:t xml:space="preserve"> table;</w:t>
      </w:r>
    </w:p>
    <w:p>
      <w:pPr>
        <w:tabs>
          <w:tab w:pos="312" w:val="left"/>
        </w:tabs>
        <w:spacing w:after="40"/>
        <w:ind w:left="312" w:hanging="283"/>
      </w:pPr>
      <w:r>
        <w:rPr>
          <w:color w:val="004EA8"/>
        </w:rPr>
        <w:t>•</w:t>
        <w:tab/>
      </w:r>
      <w:r>
        <w:rPr/>
        <w:t xml:space="preserve">the </w:t>
      </w:r>
      <w:r>
        <w:rPr>
          <w:b/>
        </w:rPr>
        <w:t>Fields</w:t>
      </w:r>
      <w:r>
        <w:rPr/>
        <w:t xml:space="preserve"> table: section, label, type, length or format, mandatory, source list, default, the statuses in which the field can be changed, the validation and the message shown when it fails;</w:t>
      </w:r>
    </w:p>
    <w:p>
      <w:pPr>
        <w:tabs>
          <w:tab w:pos="312" w:val="left"/>
        </w:tabs>
        <w:spacing w:after="40"/>
        <w:ind w:left="312" w:hanging="283"/>
      </w:pPr>
      <w:r>
        <w:rPr>
          <w:color w:val="004EA8"/>
        </w:rPr>
        <w:t>•</w:t>
        <w:tab/>
      </w:r>
      <w:r>
        <w:rPr/>
        <w:t xml:space="preserve">the </w:t>
      </w:r>
      <w:r>
        <w:rPr>
          <w:b/>
        </w:rPr>
        <w:t>Actions</w:t>
      </w:r>
      <w:r>
        <w:rPr/>
        <w:t xml:space="preserve"> table: button, who sees it, when it is enabled, what happens, the resulting status and the notification sent;</w:t>
      </w:r>
    </w:p>
    <w:p>
      <w:pPr>
        <w:tabs>
          <w:tab w:pos="312" w:val="left"/>
        </w:tabs>
        <w:spacing w:after="120"/>
        <w:ind w:left="312" w:hanging="283"/>
      </w:pPr>
      <w:r>
        <w:rPr>
          <w:color w:val="004EA8"/>
        </w:rPr>
        <w:t>•</w:t>
        <w:tab/>
      </w:r>
      <w:r>
        <w:rPr/>
        <w:t xml:space="preserve">the </w:t>
      </w:r>
      <w:r>
        <w:rPr>
          <w:b/>
        </w:rPr>
        <w:t>business rules</w:t>
      </w:r>
      <w:r>
        <w:rPr/>
        <w:t xml:space="preserve">, the </w:t>
      </w:r>
      <w:r>
        <w:rPr>
          <w:b/>
        </w:rPr>
        <w:t>expected outcome</w:t>
      </w:r>
      <w:r>
        <w:rPr/>
        <w:t xml:space="preserve"> and the </w:t>
      </w:r>
      <w:r>
        <w:rPr>
          <w:b/>
        </w:rPr>
        <w:t>test cases</w:t>
      </w:r>
      <w:r>
        <w:rPr/>
        <w:t xml:space="preserve"> of the test plan that exercise the screen.</w:t>
      </w:r>
    </w:p>
    <w:p>
      <w:pPr>
        <w:pStyle w:val="Heading2"/>
      </w:pPr>
      <w:bookmarkStart w:id="228" w:name="_Toc000228"/>
      <w:r>
        <w:rPr/>
        <w:t>13.1 Home, expiry list and the renewal record</w:t>
      </w:r>
      <w:bookmarkEnd w:id="228"/>
    </w:p>
    <w:p>
      <w:pPr>
        <w:pStyle w:val="Heading3"/>
      </w:pPr>
      <w:bookmarkStart w:id="229" w:name="_Toc000229"/>
      <w:r>
        <w:rPr/>
        <w:t>13.1.1 SCR-RN-01 Renewal Home</w:t>
      </w:r>
      <w:bookmarkEnd w:id="22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renewals of the user's scope at a glance: the renewals due in 30, 60, 90 and 140 days, the work queues that need attention (at risk, urgent, returned, NRNS, insurer reply overdue, letters failed), the renewals by status and by classification and the workload of the officers. Each tile and status opens the list behind 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Team Leader, Marketing Account Officer (Account Broker), Processing Team Leader, Processing Officer (Broker), Contact Center, LAMD (loan status reports), Business Administrator, Auditor (permission Renewal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Renewal Home</w:t>
            </w:r>
          </w:p>
          <w:p>
            <w:pPr>
              <w:pStyle w:val="BDOITable"/>
              <w:ind w:left="170" w:hanging="170"/>
            </w:pPr>
            <w:r>
              <w:rPr>
                <w:sz w:val="18"/>
              </w:rPr>
              <w:t xml:space="preserve">• </w:t>
            </w:r>
            <w:r>
              <w:rPr>
                <w:sz w:val="18"/>
              </w:rPr>
              <w:t>Client &amp; Policy › Renewal › Renewal Home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FR-RN-100, FR-RN-102</w:t>
            </w:r>
          </w:p>
        </w:tc>
      </w:tr>
    </w:tbl>
    <w:p>
      <w:pPr>
        <w:pStyle w:val="BDOISpacer"/>
      </w:pPr>
    </w:p>
    <w:p>
      <w:pPr>
        <w:keepNext/>
        <w:spacing w:before="80" w:after="0"/>
        <w:jc w:val="center"/>
      </w:pPr>
      <w:r>
        <w:drawing>
          <wp:inline xmlns:a="http://schemas.openxmlformats.org/drawingml/2006/main" xmlns:pic="http://schemas.openxmlformats.org/drawingml/2006/picture">
            <wp:extent cx="5987760" cy="3771155"/>
            <wp:docPr id="10" name="Picture 10"/>
            <wp:cNvGraphicFramePr>
              <a:graphicFrameLocks noChangeAspect="1"/>
            </wp:cNvGraphicFramePr>
            <a:graphic>
              <a:graphicData uri="http://schemas.openxmlformats.org/drawingml/2006/picture">
                <pic:pic>
                  <pic:nvPicPr>
                    <pic:cNvPr id="0" name="scr-rn-01-01-home_1637s.png"/>
                    <pic:cNvPicPr/>
                  </pic:nvPicPr>
                  <pic:blipFill>
                    <a:blip r:embed="rId30"/>
                    <a:stretch>
                      <a:fillRect/>
                    </a:stretch>
                  </pic:blipFill>
                  <pic:spPr>
                    <a:xfrm>
                      <a:off x="0" y="0"/>
                      <a:ext cx="5987760" cy="3771155"/>
                    </a:xfrm>
                    <a:prstGeom prst="rect"/>
                  </pic:spPr>
                </pic:pic>
              </a:graphicData>
            </a:graphic>
          </wp:inline>
        </w:drawing>
      </w:r>
    </w:p>
    <w:p>
      <w:pPr>
        <w:pStyle w:val="Caption"/>
        <w:jc w:val="center"/>
      </w:pPr>
      <w:r>
        <w:rPr>
          <w:b/>
          <w:i w:val="0"/>
        </w:rPr>
        <w:t xml:space="preserve">Figure 8: </w:t>
      </w:r>
      <w:r>
        <w:rPr/>
        <w:t>SCR-RN-01 Renewal Home of the Marketing Team Leader: due dates, work queues, renewals by status and classification, workload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Due in 30 days / Due in 60 days / Due in 90 days / Due in 140 days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Status / Renewals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Officer / Role / Open renewals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At risk / Urgent / Returned / NRNS / Insurer reply overdue / Letters failed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[Classification pill] / Renewals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Figures</w:t>
            </w:r>
          </w:p>
        </w:tc>
        <w:tc>
          <w:tcPr>
            <w:tcW w:type="dxa" w:w="1534"/>
            <w:tcMar>
              <w:top w:w="50" w:type="dxa"/>
              <w:bottom w:w="50" w:type="dxa"/>
              <w:left w:w="90" w:type="dxa"/>
              <w:right w:w="90" w:type="dxa"/>
            </w:tcMar>
          </w:tcPr>
          <w:p>
            <w:pPr>
              <w:pStyle w:val="BDOITable"/>
            </w:pPr>
            <w:r>
              <w:rPr>
                <w:sz w:val="14"/>
              </w:rPr>
              <w:t>Due in 30 days / Due in 60 days / Due in 90 days / Due in 140 days</w:t>
            </w:r>
          </w:p>
        </w:tc>
        <w:tc>
          <w:tcPr>
            <w:tcW w:type="dxa" w:w="885"/>
            <w:tcMar>
              <w:top w:w="50" w:type="dxa"/>
              <w:bottom w:w="50" w:type="dxa"/>
              <w:left w:w="90" w:type="dxa"/>
              <w:right w:w="90" w:type="dxa"/>
            </w:tcMar>
          </w:tcPr>
          <w:p>
            <w:pPr>
              <w:pStyle w:val="BDOITable"/>
            </w:pPr>
            <w:r>
              <w:rPr>
                <w:sz w:val="14"/>
              </w:rPr>
              <w:t>Figure</w:t>
            </w:r>
          </w:p>
        </w:tc>
        <w:tc>
          <w:tcPr>
            <w:tcW w:type="dxa" w:w="1416"/>
            <w:tcMar>
              <w:top w:w="50" w:type="dxa"/>
              <w:bottom w:w="50" w:type="dxa"/>
              <w:left w:w="90" w:type="dxa"/>
              <w:right w:w="90" w:type="dxa"/>
            </w:tcMar>
          </w:tcPr>
          <w:p>
            <w:pPr>
              <w:pStyle w:val="BDOITable"/>
            </w:pPr>
            <w:r>
              <w:rPr>
                <w:sz w:val="14"/>
              </w:rPr>
              <w:t>Number of renewals expiring within the days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Renewals of the user's scope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Work tiles</w:t>
            </w:r>
          </w:p>
        </w:tc>
        <w:tc>
          <w:tcPr>
            <w:tcW w:type="dxa" w:w="1534"/>
            <w:tcMar>
              <w:top w:w="50" w:type="dxa"/>
              <w:bottom w:w="50" w:type="dxa"/>
              <w:left w:w="90" w:type="dxa"/>
              <w:right w:w="90" w:type="dxa"/>
            </w:tcMar>
            <w:shd w:val="clear" w:color="auto" w:fill="E5F5FF"/>
          </w:tcPr>
          <w:p>
            <w:pPr>
              <w:pStyle w:val="BDOITable"/>
            </w:pPr>
            <w:r>
              <w:rPr>
                <w:sz w:val="14"/>
              </w:rPr>
              <w:t>At risk / Urgent / Returned / NRNS / Insurer reply overdue / Letters failed</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Title and live count; Needs attention when the queue needs action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Renewals of the user's scope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By status</w:t>
            </w:r>
          </w:p>
        </w:tc>
        <w:tc>
          <w:tcPr>
            <w:tcW w:type="dxa" w:w="1534"/>
            <w:tcMar>
              <w:top w:w="50" w:type="dxa"/>
              <w:bottom w:w="50" w:type="dxa"/>
              <w:left w:w="90" w:type="dxa"/>
              <w:right w:w="90" w:type="dxa"/>
            </w:tcMar>
          </w:tcPr>
          <w:p>
            <w:pPr>
              <w:pStyle w:val="BDOITable"/>
            </w:pPr>
            <w:r>
              <w:rPr>
                <w:sz w:val="14"/>
              </w:rPr>
              <w:t>Status / Renewals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Stage of the renewal and the number of renewals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Renewals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renewals</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By classification</w:t>
            </w:r>
          </w:p>
        </w:tc>
        <w:tc>
          <w:tcPr>
            <w:tcW w:type="dxa" w:w="1534"/>
            <w:tcMar>
              <w:top w:w="50" w:type="dxa"/>
              <w:bottom w:w="50" w:type="dxa"/>
              <w:left w:w="90" w:type="dxa"/>
              <w:right w:w="90" w:type="dxa"/>
            </w:tcMar>
            <w:shd w:val="clear" w:color="auto" w:fill="E5F5FF"/>
          </w:tcPr>
          <w:p>
            <w:pPr>
              <w:pStyle w:val="BDOITable"/>
            </w:pPr>
            <w:r>
              <w:rPr>
                <w:sz w:val="14"/>
              </w:rPr>
              <w:t>[Classification pill] / Renewals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Clean, Review or Exception and the number of renewals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Renewals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renewals</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Workload</w:t>
            </w:r>
          </w:p>
        </w:tc>
        <w:tc>
          <w:tcPr>
            <w:tcW w:type="dxa" w:w="1534"/>
            <w:tcMar>
              <w:top w:w="50" w:type="dxa"/>
              <w:bottom w:w="50" w:type="dxa"/>
              <w:left w:w="90" w:type="dxa"/>
              <w:right w:w="90" w:type="dxa"/>
            </w:tcMar>
          </w:tcPr>
          <w:p>
            <w:pPr>
              <w:pStyle w:val="BDOITable"/>
            </w:pPr>
            <w:r>
              <w:rPr>
                <w:sz w:val="14"/>
              </w:rPr>
              <w:t>Officer / Role / Open renewals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 of the officer; Marketing or Processing; number of open renewals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Assignments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renewals assigned</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Tile or status row</w:t>
            </w:r>
          </w:p>
        </w:tc>
        <w:tc>
          <w:tcPr>
            <w:tcW w:type="dxa" w:w="1802"/>
            <w:tcMar>
              <w:top w:w="50" w:type="dxa"/>
              <w:bottom w:w="50" w:type="dxa"/>
              <w:left w:w="90" w:type="dxa"/>
              <w:right w:w="90" w:type="dxa"/>
            </w:tcMar>
          </w:tcPr>
          <w:p>
            <w:pPr>
              <w:pStyle w:val="BDOITable"/>
            </w:pPr>
            <w:r>
              <w:rPr>
                <w:sz w:val="15"/>
              </w:rPr>
              <w:t>Every Renewal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list and tab of those renewals (Expiry List, My Dispositions, Processing Worklist, Letters)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counts cover the renewals of the user's scope: the own unit for Marketing, the processing stages for Processing (FR-RN-100).</w:t>
      </w:r>
    </w:p>
    <w:p>
      <w:pPr>
        <w:tabs>
          <w:tab w:pos="312" w:val="left"/>
        </w:tabs>
        <w:spacing w:after="120"/>
        <w:ind w:left="312" w:hanging="283"/>
      </w:pPr>
      <w:r>
        <w:rPr>
          <w:color w:val="004EA8"/>
          <w:sz w:val="18"/>
        </w:rPr>
        <w:t>•</w:t>
        <w:tab/>
      </w:r>
      <w:r>
        <w:rPr>
          <w:sz w:val="18"/>
        </w:rPr>
        <w:t>A renewal is at risk when it is not disposed or not accepted within the escalation days of its segment before expiry (FR-RN-102).</w:t>
      </w:r>
    </w:p>
    <w:p>
      <w:pPr>
        <w:pStyle w:val="BDOILabel"/>
      </w:pPr>
      <w:r>
        <w:rPr/>
        <w:t>Expected outcome</w:t>
      </w:r>
    </w:p>
    <w:p>
      <w:r>
        <w:rPr/>
        <w:t>The user sees what is due and opens the work waiting.</w:t>
      </w:r>
    </w:p>
    <w:p>
      <w:r>
        <w:rPr>
          <w:b/>
          <w:sz w:val="17"/>
        </w:rPr>
        <w:t>Test cases:</w:t>
      </w:r>
      <w:r>
        <w:rPr>
          <w:sz w:val="17"/>
        </w:rPr>
        <w:t xml:space="preserve"> TC-RN-010.1-01, TC-RN-010.2-01, TC-RN-010.4-01, TC-RN-010.5-01, TC-RN-010.1-02, TC-RN-016.1-01, TC-RN-016.1-02, TC-RN-016.5-01, TC-RN-100.1-01, TC-RN-100.2-01, TC-RN-100.2-02, TC-RN-100.3-01, TC-RN-SCR-01.</w:t>
      </w:r>
    </w:p>
    <w:p>
      <w:pPr>
        <w:pStyle w:val="Heading3"/>
      </w:pPr>
      <w:bookmarkStart w:id="230" w:name="_Toc000230"/>
      <w:r>
        <w:rPr/>
        <w:t>13.1.2 SCR-RN-02 Expiry List</w:t>
      </w:r>
      <w:bookmarkEnd w:id="23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expiring accounts from extraction to disposition, by tab: extracted, unassigned, by disposition, exceptions, transfers pending and all. Generate Expiry List reads the accounts expiring in a range; Initiate starts the checks of the extracted renewals; Assign Disposition gives renewals to an Account Officer; Push sends the dispositioned ones to the Team Leader; Transfer moves one renewal to another unit.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Team Leader, Marketing Account Officer (Account Broker), Processing Team Leader, Processing Officer (Broker), Contact Center, LAMD (loan status reports), Business Administrator, Auditor (permission Renewal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Expiry List</w:t>
            </w:r>
          </w:p>
          <w:p>
            <w:pPr>
              <w:pStyle w:val="BDOITable"/>
              <w:ind w:left="170" w:hanging="170"/>
            </w:pPr>
            <w:r>
              <w:rPr>
                <w:sz w:val="18"/>
              </w:rPr>
              <w:t xml:space="preserve">• </w:t>
            </w:r>
            <w:r>
              <w:rPr>
                <w:sz w:val="18"/>
              </w:rPr>
              <w:t>Client &amp; Policy › Renewal › Expiry List</w:t>
            </w:r>
          </w:p>
          <w:p>
            <w:pPr>
              <w:pStyle w:val="BDOITable"/>
              <w:ind w:left="170" w:hanging="170"/>
            </w:pPr>
            <w:r>
              <w:rPr>
                <w:sz w:val="18"/>
              </w:rPr>
              <w:t xml:space="preserve">• </w:t>
            </w:r>
            <w:r>
              <w:rPr>
                <w:sz w:val="18"/>
              </w:rPr>
              <w:t>Renewal Home › At risk, Urgent or a status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FR-RN-010, FR-RN-011, FR-RN-012, FR-RN-013, FR-RN-014, FR-RN-015, FR-RN-030, FR-RN-031</w:t>
            </w:r>
          </w:p>
        </w:tc>
      </w:tr>
    </w:tbl>
    <w:p>
      <w:pPr>
        <w:pStyle w:val="BDOISpacer"/>
      </w:pPr>
    </w:p>
    <w:p>
      <w:pPr>
        <w:keepNext/>
        <w:spacing w:before="80" w:after="0"/>
        <w:jc w:val="center"/>
      </w:pPr>
      <w:r>
        <w:drawing>
          <wp:inline xmlns:a="http://schemas.openxmlformats.org/drawingml/2006/main" xmlns:pic="http://schemas.openxmlformats.org/drawingml/2006/picture">
            <wp:extent cx="7399068" cy="3769060"/>
            <wp:docPr id="11" name="Picture 11"/>
            <wp:cNvGraphicFramePr>
              <a:graphicFrameLocks noChangeAspect="1"/>
            </wp:cNvGraphicFramePr>
            <a:graphic>
              <a:graphicData uri="http://schemas.openxmlformats.org/drawingml/2006/picture">
                <pic:pic>
                  <pic:nvPicPr>
                    <pic:cNvPr id="0" name="scr-rn-02-01-list_2022s.png"/>
                    <pic:cNvPicPr/>
                  </pic:nvPicPr>
                  <pic:blipFill>
                    <a:blip r:embed="rId31"/>
                    <a:stretch>
                      <a:fillRect/>
                    </a:stretch>
                  </pic:blipFill>
                  <pic:spPr>
                    <a:xfrm>
                      <a:off x="0" y="0"/>
                      <a:ext cx="7399068" cy="3769060"/>
                    </a:xfrm>
                    <a:prstGeom prst="rect"/>
                  </pic:spPr>
                </pic:pic>
              </a:graphicData>
            </a:graphic>
          </wp:inline>
        </w:drawing>
      </w:r>
    </w:p>
    <w:p>
      <w:pPr>
        <w:pStyle w:val="Caption"/>
        <w:jc w:val="center"/>
      </w:pPr>
      <w:r>
        <w:rPr>
          <w:b/>
          <w:i w:val="0"/>
        </w:rPr>
        <w:t xml:space="preserve">Figure 9: </w:t>
      </w:r>
      <w:r>
        <w:rPr/>
        <w:t>SCR-RN-02 Expiry List of the Marketing Team Leader, tab Unassigned Disposition: classification, flags and the actions of the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Unassigned Disposition / Extracted / For Renewal / For Quotation / For Proposal / Not for Renewal / Lost Business / Exceptions / Transfer Pending / All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Unit / Officer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Unit Head, Business Origin, Account Type, Region, Department, Invoicing Branch, Risk Code, Segment, Account Officer, Insurance Company, Classification, Disposition, 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Renewal Ref / Policy / PN /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Expiry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Expiry From / Expiry 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Renewal 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Status / Classification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Account Officer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Disposition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4070"/>
            <w:tcMar>
              <w:top w:w="20" w:type="dxa"/>
              <w:bottom w:w="20" w:type="dxa"/>
              <w:left w:w="60" w:type="dxa"/>
              <w:right w:w="60" w:type="dxa"/>
            </w:tcMar>
          </w:tcPr>
          <w:p>
            <w:pPr>
              <w:pStyle w:val="BDOITable"/>
            </w:pPr>
            <w:r>
              <w:rPr>
                <w:sz w:val="15"/>
              </w:rPr>
              <w:t>Reason (re-assignment)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Expiring Policy / Invoice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Gross Premium / Outstanding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4070"/>
            <w:tcMar>
              <w:top w:w="20" w:type="dxa"/>
              <w:bottom w:w="20" w:type="dxa"/>
              <w:left w:w="60" w:type="dxa"/>
              <w:right w:w="60" w:type="dxa"/>
            </w:tcMar>
          </w:tcPr>
          <w:p>
            <w:pPr>
              <w:pStyle w:val="BDOITable"/>
            </w:pPr>
            <w:r>
              <w:rPr>
                <w:sz w:val="15"/>
              </w:rPr>
              <w:t>Receiving Unit / Reason /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Risk / Insurance Company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Expiry From / Expiry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4070"/>
            <w:tcMar>
              <w:top w:w="20" w:type="dxa"/>
              <w:bottom w:w="20" w:type="dxa"/>
              <w:left w:w="60" w:type="dxa"/>
              <w:right w:w="60" w:type="dxa"/>
            </w:tcMar>
          </w:tcPr>
          <w:p>
            <w:pPr>
              <w:pStyle w:val="BDOITable"/>
            </w:pPr>
            <w:r>
              <w:rPr>
                <w:sz w:val="15"/>
              </w:rPr>
              <w:t>Run / Expiry range / By / Read / New / Urgent / Status / Started</w:t>
            </w:r>
          </w:p>
        </w:tc>
      </w:tr>
    </w:tbl>
    <w:p>
      <w:pPr>
        <w:pStyle w:val="BDOISpacer"/>
      </w:pPr>
    </w:p>
    <w:p>
      <w:pPr>
        <w:keepNext/>
        <w:spacing w:before="80" w:after="0"/>
        <w:jc w:val="center"/>
      </w:pPr>
      <w:r>
        <w:drawing>
          <wp:inline xmlns:a="http://schemas.openxmlformats.org/drawingml/2006/main" xmlns:pic="http://schemas.openxmlformats.org/drawingml/2006/picture">
            <wp:extent cx="8618220" cy="3175134"/>
            <wp:docPr id="12" name="Picture 12"/>
            <wp:cNvGraphicFramePr>
              <a:graphicFrameLocks noChangeAspect="1"/>
            </wp:cNvGraphicFramePr>
            <a:graphic>
              <a:graphicData uri="http://schemas.openxmlformats.org/drawingml/2006/picture">
                <pic:pic>
                  <pic:nvPicPr>
                    <pic:cNvPr id="0" name="scr-rn-02-02-generate.png"/>
                    <pic:cNvPicPr/>
                  </pic:nvPicPr>
                  <pic:blipFill>
                    <a:blip r:embed="rId32"/>
                    <a:stretch>
                      <a:fillRect/>
                    </a:stretch>
                  </pic:blipFill>
                  <pic:spPr>
                    <a:xfrm>
                      <a:off x="0" y="0"/>
                      <a:ext cx="8618220" cy="3175134"/>
                    </a:xfrm>
                    <a:prstGeom prst="rect"/>
                  </pic:spPr>
                </pic:pic>
              </a:graphicData>
            </a:graphic>
          </wp:inline>
        </w:drawing>
      </w:r>
    </w:p>
    <w:p>
      <w:pPr>
        <w:pStyle w:val="Caption"/>
        <w:jc w:val="center"/>
      </w:pPr>
      <w:r>
        <w:rPr>
          <w:b/>
          <w:i w:val="0"/>
        </w:rPr>
        <w:t xml:space="preserve">Figure 10: </w:t>
      </w:r>
      <w:r>
        <w:rPr/>
        <w:t>SCR-RN-02 Generate Expiry List dialog with the expiry range</w:t>
      </w:r>
    </w:p>
    <w:p>
      <w:pPr>
        <w:keepNext/>
        <w:spacing w:before="80" w:after="0"/>
        <w:jc w:val="center"/>
      </w:pPr>
      <w:r>
        <w:drawing>
          <wp:inline xmlns:a="http://schemas.openxmlformats.org/drawingml/2006/main" xmlns:pic="http://schemas.openxmlformats.org/drawingml/2006/picture">
            <wp:extent cx="5998199" cy="3769460"/>
            <wp:docPr id="13" name="Picture 13"/>
            <wp:cNvGraphicFramePr>
              <a:graphicFrameLocks noChangeAspect="1"/>
            </wp:cNvGraphicFramePr>
            <a:graphic>
              <a:graphicData uri="http://schemas.openxmlformats.org/drawingml/2006/picture">
                <pic:pic>
                  <pic:nvPicPr>
                    <pic:cNvPr id="0" name="scr-rn-02-03-filters_1639s.png"/>
                    <pic:cNvPicPr/>
                  </pic:nvPicPr>
                  <pic:blipFill>
                    <a:blip r:embed="rId33"/>
                    <a:stretch>
                      <a:fillRect/>
                    </a:stretch>
                  </pic:blipFill>
                  <pic:spPr>
                    <a:xfrm>
                      <a:off x="0" y="0"/>
                      <a:ext cx="5998199" cy="3769460"/>
                    </a:xfrm>
                    <a:prstGeom prst="rect"/>
                  </pic:spPr>
                </pic:pic>
              </a:graphicData>
            </a:graphic>
          </wp:inline>
        </w:drawing>
      </w:r>
    </w:p>
    <w:p>
      <w:pPr>
        <w:pStyle w:val="Caption"/>
        <w:jc w:val="center"/>
      </w:pPr>
      <w:r>
        <w:rPr>
          <w:b/>
          <w:i w:val="0"/>
        </w:rPr>
        <w:t xml:space="preserve">Figure 11: </w:t>
      </w:r>
      <w:r>
        <w:rPr/>
        <w:t>SCR-RN-02 The Filters panel: the expiry range and the multi-select criteria</w:t>
      </w:r>
    </w:p>
    <w:p>
      <w:pPr>
        <w:keepNext/>
        <w:spacing w:before="80" w:after="0"/>
        <w:jc w:val="center"/>
      </w:pPr>
      <w:r>
        <w:drawing>
          <wp:inline xmlns:a="http://schemas.openxmlformats.org/drawingml/2006/main" xmlns:pic="http://schemas.openxmlformats.org/drawingml/2006/picture">
            <wp:extent cx="8618220" cy="3175134"/>
            <wp:docPr id="14" name="Picture 14"/>
            <wp:cNvGraphicFramePr>
              <a:graphicFrameLocks noChangeAspect="1"/>
            </wp:cNvGraphicFramePr>
            <a:graphic>
              <a:graphicData uri="http://schemas.openxmlformats.org/drawingml/2006/picture">
                <pic:pic>
                  <pic:nvPicPr>
                    <pic:cNvPr id="0" name="scr-rn-02-04-assign.png"/>
                    <pic:cNvPicPr/>
                  </pic:nvPicPr>
                  <pic:blipFill>
                    <a:blip r:embed="rId34"/>
                    <a:stretch>
                      <a:fillRect/>
                    </a:stretch>
                  </pic:blipFill>
                  <pic:spPr>
                    <a:xfrm>
                      <a:off x="0" y="0"/>
                      <a:ext cx="8618220" cy="3175134"/>
                    </a:xfrm>
                    <a:prstGeom prst="rect"/>
                  </pic:spPr>
                </pic:pic>
              </a:graphicData>
            </a:graphic>
          </wp:inline>
        </w:drawing>
      </w:r>
    </w:p>
    <w:p>
      <w:pPr>
        <w:pStyle w:val="Caption"/>
        <w:jc w:val="center"/>
      </w:pPr>
      <w:r>
        <w:rPr>
          <w:b/>
          <w:i w:val="0"/>
        </w:rPr>
        <w:t xml:space="preserve">Figure 12: </w:t>
      </w:r>
      <w:r>
        <w:rPr/>
        <w:t>SCR-RN-02 Assign Disposition dialog: the Account Officer of the unit and the reason of a re-assignment</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Unassigned Disposition / Extracted / For Renewal / For Quotation / For Proposal / Not for Renewal / Lost Business / Exceptions / Transfer Pending / All</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Stage and disposition of the renewal</w:t>
            </w:r>
          </w:p>
        </w:tc>
        <w:tc>
          <w:tcPr>
            <w:tcW w:type="dxa" w:w="944"/>
            <w:tcMar>
              <w:top w:w="50" w:type="dxa"/>
              <w:bottom w:w="50" w:type="dxa"/>
              <w:left w:w="90" w:type="dxa"/>
              <w:right w:w="90" w:type="dxa"/>
            </w:tcMar>
          </w:tcPr>
          <w:p>
            <w:pPr>
              <w:pStyle w:val="BDOITable"/>
            </w:pPr>
            <w:r>
              <w:rPr>
                <w:sz w:val="14"/>
              </w:rPr>
              <w:t>Unassigned Disposition</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Search Renewal Ref / Policy / PN / Client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Renewals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Renewal Reference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RNW-yyyy-nnnnnn with the flag tags next to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Renewals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renewals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Client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 of the client with the client code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Renewal</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Expiring Policy / Invoice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Policy number with the invoice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Renewal</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Risk / Insurance Company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Product name with the insurer name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 catalogue, insurers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Unit / Officer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 of the owner unit with the officer's name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Sales organisation, assignments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Expiry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dd-MMM-yyyy with the days left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Renewal</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Status / Classification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Stage pill with the Clean, Review or Exception pill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Renewal</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Disposition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Disposition with the remarks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Renewal</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Gross Premium / Outstanding</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Two decimals; the outstanding of the expiring invoice family and the claims count under it (hidden for LAMD and Contact Center)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Expiring invoice, checks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Filters panel</w:t>
            </w:r>
          </w:p>
        </w:tc>
        <w:tc>
          <w:tcPr>
            <w:tcW w:type="dxa" w:w="1534"/>
            <w:tcMar>
              <w:top w:w="50" w:type="dxa"/>
              <w:bottom w:w="50" w:type="dxa"/>
              <w:left w:w="90" w:type="dxa"/>
              <w:right w:w="90" w:type="dxa"/>
            </w:tcMar>
            <w:shd w:val="clear" w:color="auto" w:fill="E5F5FF"/>
          </w:tcPr>
          <w:p>
            <w:pPr>
              <w:pStyle w:val="BDOITable"/>
            </w:pPr>
            <w:r>
              <w:rPr>
                <w:sz w:val="14"/>
              </w:rPr>
              <w:t>Expiry From / Expiry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Filters panel</w:t>
            </w:r>
          </w:p>
        </w:tc>
        <w:tc>
          <w:tcPr>
            <w:tcW w:type="dxa" w:w="1534"/>
            <w:tcMar>
              <w:top w:w="50" w:type="dxa"/>
              <w:bottom w:w="50" w:type="dxa"/>
              <w:left w:w="90" w:type="dxa"/>
              <w:right w:w="90" w:type="dxa"/>
            </w:tcMar>
          </w:tcPr>
          <w:p>
            <w:pPr>
              <w:pStyle w:val="BDOITable"/>
            </w:pPr>
            <w:r>
              <w:rPr>
                <w:sz w:val="14"/>
              </w:rPr>
              <w:t>Unit Head, Business Origin, Account Type, Region, Department, Invoicing Branch, Risk Code, Segment, Account Officer, Insurance Company, Classification, Disposition, Status</w:t>
            </w:r>
          </w:p>
        </w:tc>
        <w:tc>
          <w:tcPr>
            <w:tcW w:type="dxa" w:w="885"/>
            <w:tcMar>
              <w:top w:w="50" w:type="dxa"/>
              <w:bottom w:w="50" w:type="dxa"/>
              <w:left w:w="90" w:type="dxa"/>
              <w:right w:w="90" w:type="dxa"/>
            </w:tcMar>
          </w:tcPr>
          <w:p>
            <w:pPr>
              <w:pStyle w:val="BDOITable"/>
            </w:pPr>
            <w:r>
              <w:rPr>
                <w:sz w:val="14"/>
              </w:rPr>
              <w:t>Multi-select</w:t>
            </w:r>
          </w:p>
        </w:tc>
        <w:tc>
          <w:tcPr>
            <w:tcW w:type="dxa" w:w="1416"/>
            <w:tcMar>
              <w:top w:w="50" w:type="dxa"/>
              <w:bottom w:w="50" w:type="dxa"/>
              <w:left w:w="90" w:type="dxa"/>
              <w:right w:w="90" w:type="dxa"/>
            </w:tcMar>
          </w:tcPr>
          <w:p>
            <w:pPr>
              <w:pStyle w:val="BDOITable"/>
            </w:pPr>
            <w:r>
              <w:rPr>
                <w:sz w:val="14"/>
              </w:rPr>
              <w:t>Several values, or all except the values chosen</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Values of the renewals</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Generate Expiry List dialog</w:t>
            </w:r>
          </w:p>
        </w:tc>
        <w:tc>
          <w:tcPr>
            <w:tcW w:type="dxa" w:w="1534"/>
            <w:tcMar>
              <w:top w:w="50" w:type="dxa"/>
              <w:bottom w:w="50" w:type="dxa"/>
              <w:left w:w="90" w:type="dxa"/>
              <w:right w:w="90" w:type="dxa"/>
            </w:tcMar>
            <w:shd w:val="clear" w:color="auto" w:fill="E5F5FF"/>
          </w:tcPr>
          <w:p>
            <w:pPr>
              <w:pStyle w:val="BDOITable"/>
            </w:pPr>
            <w:r>
              <w:rPr>
                <w:sz w:val="14"/>
              </w:rPr>
              <w:t>Expiry From / Expiry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the end on or after the start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Valid range</w:t>
            </w:r>
          </w:p>
        </w:tc>
        <w:tc>
          <w:tcPr>
            <w:tcW w:type="dxa" w:w="1947"/>
            <w:tcMar>
              <w:top w:w="50" w:type="dxa"/>
              <w:bottom w:w="50" w:type="dxa"/>
              <w:left w:w="90" w:type="dxa"/>
              <w:right w:w="90" w:type="dxa"/>
            </w:tcMar>
            <w:shd w:val="clear" w:color="auto" w:fill="E5F5FF"/>
          </w:tcPr>
          <w:p>
            <w:pPr>
              <w:pStyle w:val="BDOITable"/>
            </w:pPr>
            <w:r>
              <w:rPr>
                <w:sz w:val="14"/>
              </w:rPr>
              <w:t>The end date must be on or after the start date</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Assign Disposition dialog</w:t>
            </w:r>
          </w:p>
        </w:tc>
        <w:tc>
          <w:tcPr>
            <w:tcW w:type="dxa" w:w="1534"/>
            <w:tcMar>
              <w:top w:w="50" w:type="dxa"/>
              <w:bottom w:w="50" w:type="dxa"/>
              <w:left w:w="90" w:type="dxa"/>
              <w:right w:w="90" w:type="dxa"/>
            </w:tcMar>
          </w:tcPr>
          <w:p>
            <w:pPr>
              <w:pStyle w:val="BDOITable"/>
            </w:pPr>
            <w:r>
              <w:rPr>
                <w:sz w:val="14"/>
              </w:rPr>
              <w:t>Account Officer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Name of the officer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Officers of the Marketing units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Unassigned Disposition, For Disposition</w:t>
            </w:r>
          </w:p>
        </w:tc>
        <w:tc>
          <w:tcPr>
            <w:tcW w:type="dxa" w:w="1770"/>
            <w:tcMar>
              <w:top w:w="50" w:type="dxa"/>
              <w:bottom w:w="50" w:type="dxa"/>
              <w:left w:w="90" w:type="dxa"/>
              <w:right w:w="90" w:type="dxa"/>
            </w:tcMar>
          </w:tcPr>
          <w:p>
            <w:pPr>
              <w:pStyle w:val="BDOITable"/>
            </w:pPr>
            <w:r>
              <w:rPr>
                <w:sz w:val="14"/>
              </w:rPr>
              <w:t>Active officer of the unit of the renewal</w:t>
            </w:r>
          </w:p>
        </w:tc>
        <w:tc>
          <w:tcPr>
            <w:tcW w:type="dxa" w:w="1947"/>
            <w:tcMar>
              <w:top w:w="50" w:type="dxa"/>
              <w:bottom w:w="50" w:type="dxa"/>
              <w:left w:w="90" w:type="dxa"/>
              <w:right w:w="90" w:type="dxa"/>
            </w:tcMar>
          </w:tcPr>
          <w:p>
            <w:pPr>
              <w:pStyle w:val="BDOITable"/>
            </w:pPr>
            <w:r>
              <w:rPr>
                <w:sz w:val="14"/>
              </w:rPr>
              <w:t>Select the account officer</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Assign Disposition dialog</w:t>
            </w:r>
          </w:p>
        </w:tc>
        <w:tc>
          <w:tcPr>
            <w:tcW w:type="dxa" w:w="1534"/>
            <w:tcMar>
              <w:top w:w="50" w:type="dxa"/>
              <w:bottom w:w="50" w:type="dxa"/>
              <w:left w:w="90" w:type="dxa"/>
              <w:right w:w="90" w:type="dxa"/>
            </w:tcMar>
            <w:shd w:val="clear" w:color="auto" w:fill="E5F5FF"/>
          </w:tcPr>
          <w:p>
            <w:pPr>
              <w:pStyle w:val="BDOITable"/>
            </w:pPr>
            <w:r>
              <w:rPr>
                <w:sz w:val="14"/>
              </w:rPr>
              <w:t>Reason (re-assignment)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Renewal transfer reason list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Renewal transfer reason</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For Disposition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Transfer dialog</w:t>
            </w:r>
          </w:p>
        </w:tc>
        <w:tc>
          <w:tcPr>
            <w:tcW w:type="dxa" w:w="1534"/>
            <w:tcMar>
              <w:top w:w="50" w:type="dxa"/>
              <w:bottom w:w="50" w:type="dxa"/>
              <w:left w:w="90" w:type="dxa"/>
              <w:right w:w="90" w:type="dxa"/>
            </w:tcMar>
          </w:tcPr>
          <w:p>
            <w:pPr>
              <w:pStyle w:val="BDOITable"/>
            </w:pPr>
            <w:r>
              <w:rPr>
                <w:sz w:val="14"/>
              </w:rPr>
              <w:t>Receiving Unit / Reason / Remarks</w:t>
            </w:r>
          </w:p>
        </w:tc>
        <w:tc>
          <w:tcPr>
            <w:tcW w:type="dxa" w:w="885"/>
            <w:tcMar>
              <w:top w:w="50" w:type="dxa"/>
              <w:bottom w:w="50" w:type="dxa"/>
              <w:left w:w="90" w:type="dxa"/>
              <w:right w:w="90" w:type="dxa"/>
            </w:tcMar>
          </w:tcPr>
          <w:p>
            <w:pPr>
              <w:pStyle w:val="BDOITable"/>
            </w:pPr>
            <w:r>
              <w:rPr>
                <w:sz w:val="14"/>
              </w:rPr>
              <w:t>Drop-down, drop-down, text area</w:t>
            </w:r>
          </w:p>
        </w:tc>
        <w:tc>
          <w:tcPr>
            <w:tcW w:type="dxa" w:w="1416"/>
            <w:tcMar>
              <w:top w:w="50" w:type="dxa"/>
              <w:bottom w:w="50" w:type="dxa"/>
              <w:left w:w="90" w:type="dxa"/>
              <w:right w:w="90" w:type="dxa"/>
            </w:tcMar>
          </w:tcPr>
          <w:p>
            <w:pPr>
              <w:pStyle w:val="BDOITable"/>
            </w:pPr>
            <w:r>
              <w:rPr>
                <w:sz w:val="14"/>
              </w:rPr>
              <w:t>Name of the unit; renewal transfer reason; up to 200 characters</w:t>
            </w:r>
          </w:p>
        </w:tc>
        <w:tc>
          <w:tcPr>
            <w:tcW w:type="dxa" w:w="1121"/>
            <w:tcMar>
              <w:top w:w="50" w:type="dxa"/>
              <w:bottom w:w="50" w:type="dxa"/>
              <w:left w:w="90" w:type="dxa"/>
              <w:right w:w="90" w:type="dxa"/>
            </w:tcMar>
          </w:tcPr>
          <w:p>
            <w:pPr>
              <w:pStyle w:val="BDOITable"/>
            </w:pPr>
            <w:r>
              <w:rPr>
                <w:sz w:val="14"/>
              </w:rPr>
              <w:t>Y / N / Y</w:t>
            </w:r>
          </w:p>
        </w:tc>
        <w:tc>
          <w:tcPr>
            <w:tcW w:type="dxa" w:w="1298"/>
            <w:tcMar>
              <w:top w:w="50" w:type="dxa"/>
              <w:bottom w:w="50" w:type="dxa"/>
              <w:left w:w="90" w:type="dxa"/>
              <w:right w:w="90" w:type="dxa"/>
            </w:tcMar>
          </w:tcPr>
          <w:p>
            <w:pPr>
              <w:pStyle w:val="BDOITable"/>
            </w:pPr>
            <w:r>
              <w:rPr>
                <w:sz w:val="14"/>
              </w:rPr>
              <w:t>Marketing units, Renewal transfer reason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Unassigned Disposition, For Disposition</w:t>
            </w:r>
          </w:p>
        </w:tc>
        <w:tc>
          <w:tcPr>
            <w:tcW w:type="dxa" w:w="1770"/>
            <w:tcMar>
              <w:top w:w="50" w:type="dxa"/>
              <w:bottom w:w="50" w:type="dxa"/>
              <w:left w:w="90" w:type="dxa"/>
              <w:right w:w="90" w:type="dxa"/>
            </w:tcMar>
          </w:tcPr>
          <w:p>
            <w:pPr>
              <w:pStyle w:val="BDOITable"/>
            </w:pPr>
            <w:r>
              <w:rPr>
                <w:sz w:val="14"/>
              </w:rPr>
              <w:t>Another active unit</w:t>
            </w:r>
          </w:p>
        </w:tc>
        <w:tc>
          <w:tcPr>
            <w:tcW w:type="dxa" w:w="1947"/>
            <w:tcMar>
              <w:top w:w="50" w:type="dxa"/>
              <w:bottom w:w="50" w:type="dxa"/>
              <w:left w:w="90" w:type="dxa"/>
              <w:right w:w="90" w:type="dxa"/>
            </w:tcMar>
          </w:tcPr>
          <w:p>
            <w:pPr>
              <w:pStyle w:val="BDOITable"/>
            </w:pPr>
            <w:r>
              <w:rPr>
                <w:sz w:val="14"/>
              </w:rPr>
              <w:t>The receiving unit must be another unit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Recent extractions</w:t>
            </w:r>
          </w:p>
        </w:tc>
        <w:tc>
          <w:tcPr>
            <w:tcW w:type="dxa" w:w="1534"/>
            <w:tcMar>
              <w:top w:w="50" w:type="dxa"/>
              <w:bottom w:w="50" w:type="dxa"/>
              <w:left w:w="90" w:type="dxa"/>
              <w:right w:w="90" w:type="dxa"/>
            </w:tcMar>
            <w:shd w:val="clear" w:color="auto" w:fill="E5F5FF"/>
          </w:tcPr>
          <w:p>
            <w:pPr>
              <w:pStyle w:val="BDOITable"/>
            </w:pPr>
            <w:r>
              <w:rPr>
                <w:sz w:val="14"/>
              </w:rPr>
              <w:t>Run / Expiry range / By / Read / New / Urgent / Status / Started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last five runs: the range or Daily run, the user's name, the counts, the status and the start time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Extraction runs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extraction yet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Generate Expiry List</w:t>
            </w:r>
          </w:p>
        </w:tc>
        <w:tc>
          <w:tcPr>
            <w:tcW w:type="dxa" w:w="1802"/>
            <w:tcMar>
              <w:top w:w="50" w:type="dxa"/>
              <w:bottom w:w="50" w:type="dxa"/>
              <w:left w:w="90" w:type="dxa"/>
              <w:right w:w="90" w:type="dxa"/>
            </w:tcMar>
          </w:tcPr>
          <w:p>
            <w:pPr>
              <w:pStyle w:val="BDOITable"/>
            </w:pPr>
            <w:r>
              <w:rPr>
                <w:sz w:val="15"/>
              </w:rPr>
              <w:t>Marketing and Processing Team Leaders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 Generate reads the accounts expiring in the range and creates their renewals once</w:t>
            </w:r>
          </w:p>
        </w:tc>
        <w:tc>
          <w:tcPr>
            <w:tcW w:type="dxa" w:w="1561"/>
            <w:tcMar>
              <w:top w:w="50" w:type="dxa"/>
              <w:bottom w:w="50" w:type="dxa"/>
              <w:left w:w="90" w:type="dxa"/>
              <w:right w:w="90" w:type="dxa"/>
            </w:tcMar>
          </w:tcPr>
          <w:p>
            <w:pPr>
              <w:pStyle w:val="BDOITable"/>
            </w:pPr>
            <w:r>
              <w:rPr>
                <w:sz w:val="15"/>
              </w:rPr>
              <w:t>Extracted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Initiate</w:t>
            </w:r>
          </w:p>
        </w:tc>
        <w:tc>
          <w:tcPr>
            <w:tcW w:type="dxa" w:w="1802"/>
            <w:tcMar>
              <w:top w:w="50" w:type="dxa"/>
              <w:bottom w:w="50" w:type="dxa"/>
              <w:left w:w="90" w:type="dxa"/>
              <w:right w:w="90" w:type="dxa"/>
            </w:tcMar>
            <w:shd w:val="clear" w:color="auto" w:fill="E5F5FF"/>
          </w:tcPr>
          <w:p>
            <w:pPr>
              <w:pStyle w:val="BDOITable"/>
            </w:pPr>
            <w:r>
              <w:rPr>
                <w:sz w:val="15"/>
              </w:rPr>
              <w:t>Team Leaders (extract or assign permission)</w:t>
            </w:r>
          </w:p>
        </w:tc>
        <w:tc>
          <w:tcPr>
            <w:tcW w:type="dxa" w:w="2162"/>
            <w:tcMar>
              <w:top w:w="50" w:type="dxa"/>
              <w:bottom w:w="50" w:type="dxa"/>
              <w:left w:w="90" w:type="dxa"/>
              <w:right w:w="90" w:type="dxa"/>
            </w:tcMar>
            <w:shd w:val="clear" w:color="auto" w:fill="E5F5FF"/>
          </w:tcPr>
          <w:p>
            <w:pPr>
              <w:pStyle w:val="BDOITable"/>
            </w:pPr>
            <w:r>
              <w:rPr>
                <w:sz w:val="15"/>
              </w:rPr>
              <w:t>Tab Extracted, renewals ticked</w:t>
            </w:r>
          </w:p>
        </w:tc>
        <w:tc>
          <w:tcPr>
            <w:tcW w:type="dxa" w:w="4324"/>
            <w:tcMar>
              <w:top w:w="50" w:type="dxa"/>
              <w:bottom w:w="50" w:type="dxa"/>
              <w:left w:w="90" w:type="dxa"/>
              <w:right w:w="90" w:type="dxa"/>
            </w:tcMar>
            <w:shd w:val="clear" w:color="auto" w:fill="E5F5FF"/>
          </w:tcPr>
          <w:p>
            <w:pPr>
              <w:pStyle w:val="BDOITable"/>
            </w:pPr>
            <w:r>
              <w:rPr>
                <w:sz w:val="15"/>
              </w:rPr>
              <w:t>Starts the checks: each renewal gets its classification and the decision matrix proposes its disposition</w:t>
            </w:r>
          </w:p>
        </w:tc>
        <w:tc>
          <w:tcPr>
            <w:tcW w:type="dxa" w:w="1561"/>
            <w:tcMar>
              <w:top w:w="50" w:type="dxa"/>
              <w:bottom w:w="50" w:type="dxa"/>
              <w:left w:w="90" w:type="dxa"/>
              <w:right w:w="90" w:type="dxa"/>
            </w:tcMar>
            <w:shd w:val="clear" w:color="auto" w:fill="E5F5FF"/>
          </w:tcPr>
          <w:p>
            <w:pPr>
              <w:pStyle w:val="BDOITable"/>
            </w:pPr>
            <w:r>
              <w:rPr>
                <w:sz w:val="15"/>
              </w:rPr>
              <w:t>Unassigned Disposition, For Processing or Letter Pending by the rules</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Assign Disposition</w:t>
            </w:r>
          </w:p>
        </w:tc>
        <w:tc>
          <w:tcPr>
            <w:tcW w:type="dxa" w:w="1802"/>
            <w:tcMar>
              <w:top w:w="50" w:type="dxa"/>
              <w:bottom w:w="50" w:type="dxa"/>
              <w:left w:w="90" w:type="dxa"/>
              <w:right w:w="90" w:type="dxa"/>
            </w:tcMar>
          </w:tcPr>
          <w:p>
            <w:pPr>
              <w:pStyle w:val="BDOITable"/>
            </w:pPr>
            <w:r>
              <w:rPr>
                <w:sz w:val="15"/>
              </w:rPr>
              <w:t>Marketing Team Leader</w:t>
            </w:r>
          </w:p>
        </w:tc>
        <w:tc>
          <w:tcPr>
            <w:tcW w:type="dxa" w:w="2162"/>
            <w:tcMar>
              <w:top w:w="50" w:type="dxa"/>
              <w:bottom w:w="50" w:type="dxa"/>
              <w:left w:w="90" w:type="dxa"/>
              <w:right w:w="90" w:type="dxa"/>
            </w:tcMar>
          </w:tcPr>
          <w:p>
            <w:pPr>
              <w:pStyle w:val="BDOITable"/>
            </w:pPr>
            <w:r>
              <w:rPr>
                <w:sz w:val="15"/>
              </w:rPr>
              <w:t>Renewals ticked</w:t>
            </w:r>
          </w:p>
        </w:tc>
        <w:tc>
          <w:tcPr>
            <w:tcW w:type="dxa" w:w="4324"/>
            <w:tcMar>
              <w:top w:w="50" w:type="dxa"/>
              <w:bottom w:w="50" w:type="dxa"/>
              <w:left w:w="90" w:type="dxa"/>
              <w:right w:w="90" w:type="dxa"/>
            </w:tcMar>
          </w:tcPr>
          <w:p>
            <w:pPr>
              <w:pStyle w:val="BDOITable"/>
            </w:pPr>
            <w:r>
              <w:rPr>
                <w:sz w:val="15"/>
              </w:rPr>
              <w:t>Opens the dialog; Assign and Push gives the renewals to the officer</w:t>
            </w:r>
          </w:p>
        </w:tc>
        <w:tc>
          <w:tcPr>
            <w:tcW w:type="dxa" w:w="1561"/>
            <w:tcMar>
              <w:top w:w="50" w:type="dxa"/>
              <w:bottom w:w="50" w:type="dxa"/>
              <w:left w:w="90" w:type="dxa"/>
              <w:right w:w="90" w:type="dxa"/>
            </w:tcMar>
          </w:tcPr>
          <w:p>
            <w:pPr>
              <w:pStyle w:val="BDOITable"/>
            </w:pPr>
            <w:r>
              <w:rPr>
                <w:sz w:val="15"/>
              </w:rPr>
              <w:t>For Disposition</w:t>
            </w:r>
          </w:p>
        </w:tc>
        <w:tc>
          <w:tcPr>
            <w:tcW w:type="dxa" w:w="2042"/>
            <w:tcMar>
              <w:top w:w="50" w:type="dxa"/>
              <w:bottom w:w="50" w:type="dxa"/>
              <w:left w:w="90" w:type="dxa"/>
              <w:right w:w="90" w:type="dxa"/>
            </w:tcMar>
          </w:tcPr>
          <w:p>
            <w:pPr>
              <w:pStyle w:val="BDOITable"/>
            </w:pPr>
            <w:r>
              <w:rPr>
                <w:sz w:val="15"/>
              </w:rPr>
              <w:t>Renewal assigned (NT-01)</w:t>
            </w:r>
          </w:p>
        </w:tc>
      </w:tr>
      <w:tr>
        <w:tc>
          <w:tcPr>
            <w:tcW w:type="dxa" w:w="1681"/>
            <w:tcMar>
              <w:top w:w="50" w:type="dxa"/>
              <w:bottom w:w="50" w:type="dxa"/>
              <w:left w:w="90" w:type="dxa"/>
              <w:right w:w="90" w:type="dxa"/>
            </w:tcMar>
            <w:shd w:val="clear" w:color="auto" w:fill="E5F5FF"/>
          </w:tcPr>
          <w:p>
            <w:pPr>
              <w:pStyle w:val="BDOITable"/>
            </w:pPr>
            <w:r>
              <w:rPr>
                <w:sz w:val="15"/>
              </w:rPr>
              <w:t>Push</w:t>
            </w:r>
          </w:p>
        </w:tc>
        <w:tc>
          <w:tcPr>
            <w:tcW w:type="dxa" w:w="1802"/>
            <w:tcMar>
              <w:top w:w="50" w:type="dxa"/>
              <w:bottom w:w="50" w:type="dxa"/>
              <w:left w:w="90" w:type="dxa"/>
              <w:right w:w="90" w:type="dxa"/>
            </w:tcMar>
            <w:shd w:val="clear" w:color="auto" w:fill="E5F5FF"/>
          </w:tcPr>
          <w:p>
            <w:pPr>
              <w:pStyle w:val="BDOITable"/>
            </w:pPr>
            <w:r>
              <w:rPr>
                <w:sz w:val="15"/>
              </w:rPr>
              <w:t>Account Officers and Team Leaders (dispose permission)</w:t>
            </w:r>
          </w:p>
        </w:tc>
        <w:tc>
          <w:tcPr>
            <w:tcW w:type="dxa" w:w="2162"/>
            <w:tcMar>
              <w:top w:w="50" w:type="dxa"/>
              <w:bottom w:w="50" w:type="dxa"/>
              <w:left w:w="90" w:type="dxa"/>
              <w:right w:w="90" w:type="dxa"/>
            </w:tcMar>
            <w:shd w:val="clear" w:color="auto" w:fill="E5F5FF"/>
          </w:tcPr>
          <w:p>
            <w:pPr>
              <w:pStyle w:val="BDOITable"/>
            </w:pPr>
            <w:r>
              <w:rPr>
                <w:sz w:val="15"/>
              </w:rPr>
              <w:t>Renewals ticked</w:t>
            </w:r>
          </w:p>
        </w:tc>
        <w:tc>
          <w:tcPr>
            <w:tcW w:type="dxa" w:w="4324"/>
            <w:tcMar>
              <w:top w:w="50" w:type="dxa"/>
              <w:bottom w:w="50" w:type="dxa"/>
              <w:left w:w="90" w:type="dxa"/>
              <w:right w:w="90" w:type="dxa"/>
            </w:tcMar>
            <w:shd w:val="clear" w:color="auto" w:fill="E5F5FF"/>
          </w:tcPr>
          <w:p>
            <w:pPr>
              <w:pStyle w:val="BDOITable"/>
            </w:pPr>
            <w:r>
              <w:rPr>
                <w:sz w:val="15"/>
              </w:rPr>
              <w:t>Sends the dispositioned renewals to the Team Leader</w:t>
            </w:r>
          </w:p>
        </w:tc>
        <w:tc>
          <w:tcPr>
            <w:tcW w:type="dxa" w:w="1561"/>
            <w:tcMar>
              <w:top w:w="50" w:type="dxa"/>
              <w:bottom w:w="50" w:type="dxa"/>
              <w:left w:w="90" w:type="dxa"/>
              <w:right w:w="90" w:type="dxa"/>
            </w:tcMar>
            <w:shd w:val="clear" w:color="auto" w:fill="E5F5FF"/>
          </w:tcPr>
          <w:p>
            <w:pPr>
              <w:pStyle w:val="BDOITable"/>
            </w:pPr>
            <w:r>
              <w:rPr>
                <w:sz w:val="15"/>
              </w:rPr>
              <w:t>Review in Progress</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Transfer</w:t>
            </w:r>
          </w:p>
        </w:tc>
        <w:tc>
          <w:tcPr>
            <w:tcW w:type="dxa" w:w="1802"/>
            <w:tcMar>
              <w:top w:w="50" w:type="dxa"/>
              <w:bottom w:w="50" w:type="dxa"/>
              <w:left w:w="90" w:type="dxa"/>
              <w:right w:w="90" w:type="dxa"/>
            </w:tcMar>
          </w:tcPr>
          <w:p>
            <w:pPr>
              <w:pStyle w:val="BDOITable"/>
            </w:pPr>
            <w:r>
              <w:rPr>
                <w:sz w:val="15"/>
              </w:rPr>
              <w:t>Marketing Team Leader</w:t>
            </w:r>
          </w:p>
        </w:tc>
        <w:tc>
          <w:tcPr>
            <w:tcW w:type="dxa" w:w="2162"/>
            <w:tcMar>
              <w:top w:w="50" w:type="dxa"/>
              <w:bottom w:w="50" w:type="dxa"/>
              <w:left w:w="90" w:type="dxa"/>
              <w:right w:w="90" w:type="dxa"/>
            </w:tcMar>
          </w:tcPr>
          <w:p>
            <w:pPr>
              <w:pStyle w:val="BDOITable"/>
            </w:pPr>
            <w:r>
              <w:rPr>
                <w:sz w:val="15"/>
              </w:rPr>
              <w:t>One renewal ticked</w:t>
            </w:r>
          </w:p>
        </w:tc>
        <w:tc>
          <w:tcPr>
            <w:tcW w:type="dxa" w:w="4324"/>
            <w:tcMar>
              <w:top w:w="50" w:type="dxa"/>
              <w:bottom w:w="50" w:type="dxa"/>
              <w:left w:w="90" w:type="dxa"/>
              <w:right w:w="90" w:type="dxa"/>
            </w:tcMar>
          </w:tcPr>
          <w:p>
            <w:pPr>
              <w:pStyle w:val="BDOITable"/>
            </w:pPr>
            <w:r>
              <w:rPr>
                <w:sz w:val="15"/>
              </w:rPr>
              <w:t>Opens the dialog; Submit and Push requests the transfer to the receiving unit</w:t>
            </w:r>
          </w:p>
        </w:tc>
        <w:tc>
          <w:tcPr>
            <w:tcW w:type="dxa" w:w="1561"/>
            <w:tcMar>
              <w:top w:w="50" w:type="dxa"/>
              <w:bottom w:w="50" w:type="dxa"/>
              <w:left w:w="90" w:type="dxa"/>
              <w:right w:w="90" w:type="dxa"/>
            </w:tcMar>
          </w:tcPr>
          <w:p>
            <w:pPr>
              <w:pStyle w:val="BDOITable"/>
            </w:pPr>
            <w:r>
              <w:rPr>
                <w:sz w:val="15"/>
              </w:rPr>
              <w:t>Transfer Pending</w:t>
            </w:r>
          </w:p>
        </w:tc>
        <w:tc>
          <w:tcPr>
            <w:tcW w:type="dxa" w:w="2042"/>
            <w:tcMar>
              <w:top w:w="50" w:type="dxa"/>
              <w:bottom w:w="50" w:type="dxa"/>
              <w:left w:w="90" w:type="dxa"/>
              <w:right w:w="90" w:type="dxa"/>
            </w:tcMar>
          </w:tcPr>
          <w:p>
            <w:pPr>
              <w:pStyle w:val="BDOITable"/>
            </w:pPr>
            <w:r>
              <w:rPr>
                <w:sz w:val="15"/>
              </w:rPr>
              <w:t>Renewal transfer requested (NT-02)</w:t>
            </w:r>
          </w:p>
        </w:tc>
      </w:tr>
      <w:tr>
        <w:tc>
          <w:tcPr>
            <w:tcW w:type="dxa" w:w="1681"/>
            <w:tcMar>
              <w:top w:w="50" w:type="dxa"/>
              <w:bottom w:w="50" w:type="dxa"/>
              <w:left w:w="90" w:type="dxa"/>
              <w:right w:w="90" w:type="dxa"/>
            </w:tcMar>
            <w:shd w:val="clear" w:color="auto" w:fill="E5F5FF"/>
          </w:tcPr>
          <w:p>
            <w:pPr>
              <w:pStyle w:val="BDOITable"/>
            </w:pPr>
            <w:r>
              <w:rPr>
                <w:sz w:val="15"/>
              </w:rPr>
              <w:t>Download</w:t>
            </w:r>
          </w:p>
        </w:tc>
        <w:tc>
          <w:tcPr>
            <w:tcW w:type="dxa" w:w="1802"/>
            <w:tcMar>
              <w:top w:w="50" w:type="dxa"/>
              <w:bottom w:w="50" w:type="dxa"/>
              <w:left w:w="90" w:type="dxa"/>
              <w:right w:w="90" w:type="dxa"/>
            </w:tcMar>
            <w:shd w:val="clear" w:color="auto" w:fill="E5F5FF"/>
          </w:tcPr>
          <w:p>
            <w:pPr>
              <w:pStyle w:val="BDOITable"/>
            </w:pPr>
            <w:r>
              <w:rPr>
                <w:sz w:val="15"/>
              </w:rPr>
              <w:t>Users with the export permission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the list as shown, with its filters, as a spreadsheet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Row</w:t>
            </w:r>
          </w:p>
        </w:tc>
        <w:tc>
          <w:tcPr>
            <w:tcW w:type="dxa" w:w="1802"/>
            <w:tcMar>
              <w:top w:w="50" w:type="dxa"/>
              <w:bottom w:w="50" w:type="dxa"/>
              <w:left w:w="90" w:type="dxa"/>
              <w:right w:w="90" w:type="dxa"/>
            </w:tcMar>
          </w:tcPr>
          <w:p>
            <w:pPr>
              <w:pStyle w:val="BDOITable"/>
            </w:pPr>
            <w:r>
              <w:rPr>
                <w:sz w:val="15"/>
              </w:rPr>
              <w:t>Every Renewal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renewal</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account is extracted once per policy year: a second extraction of the same range creates no duplicate (FR-RN-011, FR-RN-021).</w:t>
      </w:r>
    </w:p>
    <w:p>
      <w:pPr>
        <w:tabs>
          <w:tab w:pos="312" w:val="left"/>
        </w:tabs>
        <w:spacing w:after="40"/>
        <w:ind w:left="312" w:hanging="283"/>
      </w:pPr>
      <w:r>
        <w:rPr>
          <w:color w:val="004EA8"/>
          <w:sz w:val="18"/>
        </w:rPr>
        <w:t>•</w:t>
        <w:tab/>
      </w:r>
      <w:r>
        <w:rPr>
          <w:sz w:val="18"/>
        </w:rPr>
        <w:t>The daily extraction takes the policies at the lead days before expiry (140 by default); Generate Expiry List takes any range (FR-RN-010, FR-RN-011).</w:t>
      </w:r>
    </w:p>
    <w:p>
      <w:pPr>
        <w:tabs>
          <w:tab w:pos="312" w:val="left"/>
        </w:tabs>
        <w:spacing w:after="40"/>
        <w:ind w:left="312" w:hanging="283"/>
      </w:pPr>
      <w:r>
        <w:rPr>
          <w:color w:val="004EA8"/>
          <w:sz w:val="18"/>
        </w:rPr>
        <w:t>•</w:t>
        <w:tab/>
      </w:r>
      <w:r>
        <w:rPr>
          <w:sz w:val="18"/>
        </w:rPr>
        <w:t>Extraction does not start the renewal: the renewals are initiated explicitly, in bulk for the bulk segments and one by one for the others (FR-RN-015).</w:t>
      </w:r>
    </w:p>
    <w:p>
      <w:pPr>
        <w:tabs>
          <w:tab w:pos="312" w:val="left"/>
        </w:tabs>
        <w:spacing w:after="40"/>
        <w:ind w:left="312" w:hanging="283"/>
      </w:pPr>
      <w:r>
        <w:rPr>
          <w:color w:val="004EA8"/>
          <w:sz w:val="18"/>
        </w:rPr>
        <w:t>•</w:t>
        <w:tab/>
      </w:r>
      <w:r>
        <w:rPr>
          <w:sz w:val="18"/>
        </w:rPr>
        <w:t>Each filter accepts several values or all except the values chosen; the filters run on the whole list (FR-RN-012).</w:t>
      </w:r>
    </w:p>
    <w:p>
      <w:pPr>
        <w:tabs>
          <w:tab w:pos="312" w:val="left"/>
        </w:tabs>
        <w:spacing w:after="40"/>
        <w:ind w:left="312" w:hanging="283"/>
      </w:pPr>
      <w:r>
        <w:rPr>
          <w:color w:val="004EA8"/>
          <w:sz w:val="18"/>
        </w:rPr>
        <w:t>•</w:t>
        <w:tab/>
      </w:r>
      <w:r>
        <w:rPr>
          <w:sz w:val="18"/>
        </w:rPr>
        <w:t>A renewal is assigned to an officer of its own unit; a renewal on the loan-driven straight-through path needs no officer (FR-RN-030).</w:t>
      </w:r>
    </w:p>
    <w:p>
      <w:pPr>
        <w:tabs>
          <w:tab w:pos="312" w:val="left"/>
        </w:tabs>
        <w:spacing w:after="120"/>
        <w:ind w:left="312" w:hanging="283"/>
      </w:pPr>
      <w:r>
        <w:rPr>
          <w:color w:val="004EA8"/>
          <w:sz w:val="18"/>
        </w:rPr>
        <w:t>•</w:t>
        <w:tab/>
      </w:r>
      <w:r>
        <w:rPr>
          <w:sz w:val="18"/>
        </w:rPr>
        <w:t>A renewal has one open transfer request at a time, to another active unit (FR-RN-031).</w:t>
      </w:r>
    </w:p>
    <w:p>
      <w:pPr>
        <w:pStyle w:val="BDOILabel"/>
      </w:pPr>
      <w:r>
        <w:rPr/>
        <w:t>Expected outcome</w:t>
      </w:r>
    </w:p>
    <w:p>
      <w:r>
        <w:rPr/>
        <w:t>The expiring accounts are extracted, initiated and assigned for disposition.</w:t>
      </w:r>
    </w:p>
    <w:p>
      <w:r>
        <w:rPr>
          <w:b/>
          <w:sz w:val="17"/>
        </w:rPr>
        <w:t>Test cases:</w:t>
      </w:r>
      <w:r>
        <w:rPr>
          <w:sz w:val="17"/>
        </w:rPr>
        <w:t xml:space="preserve"> TC-RN-001.4-01, TC-RN-001.4-02, TC-RN-002.3-01, TC-RN-010.7-01, TC-RN-011.1-01, TC-RN-011.1-02, TC-RN-011.2-01, TC-RN-011.2-02, TC-RN-011.3-01, TC-RN-011.3-02, TC-RN-011.4-01, TC-RN-012.1-01, TC-RN-012.1-02, TC-RN-012.1-03, TC-RN-012.2-01, TC-RN-012.2-02, TC-RN-012.3-01, TC-RN-013.1-01, TC-RN-013.2-01, TC-RN-013.2-02, TC-RN-013.2-03, TC-RN-013.3-01, TC-RN-013.3-03, TC-RN-013.4-01, TC-RN-013.5-01, TC-RN-014.1-01, TC-RN-014.1-02, TC-RN-014.2-01, TC-RN-014.2-02, TC-RN-014.3-01, TC-RN-015.1-01, TC-RN-015.2-01, TC-RN-015.3-01, TC-RN-015.3-02, TC-RN-016.2-01, TC-RN-021.1-01, TC-RN-022.3-01, TC-RN-026.1-01, TC-RN-030.1-01, TC-RN-030.1-02, TC-RN-030.3-01, TC-RN-030.3-02, TC-RN-030.4-01, TC-RN-030.5-01, TC-RN-031.1-01, TC-RN-031.2-01, TC-RN-031.2-02, TC-RN-031.3-01, TC-RN-090.3-01, TC-RN-SCR-02, TC-RN-MSG-01, TC-RN-MSG-02.</w:t>
      </w:r>
    </w:p>
    <w:p>
      <w:pPr>
        <w:pStyle w:val="Heading3"/>
      </w:pPr>
      <w:bookmarkStart w:id="231" w:name="_Toc000231"/>
      <w:r>
        <w:rPr/>
        <w:t>13.1.3 SCR-RN-03 Renewal</w:t>
      </w:r>
      <w:bookmarkEnd w:id="23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renewal: the client, the ARN chip, the status, classification and disposition, the flags and key facts, the blocking checks, the workflow header with the actions the user may take now, and the Details tab with the expiring account, the client and officers, the amounts and the renewal itself.</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Team Leader, Marketing Account Officer (Account Broker), Processing Team Leader, Processing Officer (Broker), Contact Center, LAMD (loan status reports), Business Administrator, Auditor (permission Renewal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Expiry List › Renewal</w:t>
            </w:r>
          </w:p>
          <w:p>
            <w:pPr>
              <w:pStyle w:val="BDOITable"/>
              <w:ind w:left="170" w:hanging="170"/>
            </w:pPr>
            <w:r>
              <w:rPr>
                <w:sz w:val="18"/>
              </w:rPr>
              <w:t xml:space="preserve">• </w:t>
            </w:r>
            <w:r>
              <w:rPr>
                <w:sz w:val="18"/>
              </w:rPr>
              <w:t>Expiry List, My Dispositions, TL Review, Processing Worklist, Letters or Follow-ups › open a row</w:t>
            </w:r>
          </w:p>
          <w:p>
            <w:pPr>
              <w:pStyle w:val="BDOITable"/>
              <w:ind w:left="170" w:hanging="170"/>
            </w:pPr>
            <w:r>
              <w:rPr>
                <w:sz w:val="18"/>
              </w:rPr>
              <w:t xml:space="preserve">• </w:t>
            </w:r>
            <w:r>
              <w:rPr>
                <w:sz w:val="18"/>
              </w:rPr>
              <w:t>A Renewal notification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FR-RN-002, FR-RN-041, FR-RN-021, FR-RN-026</w:t>
            </w:r>
          </w:p>
        </w:tc>
      </w:tr>
    </w:tbl>
    <w:p>
      <w:pPr>
        <w:pStyle w:val="BDOISpacer"/>
      </w:pPr>
    </w:p>
    <w:p>
      <w:pPr>
        <w:sectPr>
          <w:headerReference w:type="default" r:id="rId26"/>
          <w:footerReference w:type="default" r:id="rId27"/>
          <w:headerReference w:type="first" r:id="rId28"/>
          <w:footerReference w:type="first" r:id="rId2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482882" cy="6693217"/>
            <wp:docPr id="15" name="Picture 15"/>
            <wp:cNvGraphicFramePr>
              <a:graphicFrameLocks noChangeAspect="1"/>
            </wp:cNvGraphicFramePr>
            <a:graphic>
              <a:graphicData uri="http://schemas.openxmlformats.org/drawingml/2006/picture">
                <pic:pic>
                  <pic:nvPicPr>
                    <pic:cNvPr id="0" name="scr-rn-03-01-record_1225s.png"/>
                    <pic:cNvPicPr/>
                  </pic:nvPicPr>
                  <pic:blipFill>
                    <a:blip r:embed="rId39"/>
                    <a:stretch>
                      <a:fillRect/>
                    </a:stretch>
                  </pic:blipFill>
                  <pic:spPr>
                    <a:xfrm>
                      <a:off x="0" y="0"/>
                      <a:ext cx="4482882" cy="6693217"/>
                    </a:xfrm>
                    <a:prstGeom prst="rect"/>
                  </pic:spPr>
                </pic:pic>
              </a:graphicData>
            </a:graphic>
          </wp:inline>
        </w:drawing>
      </w:r>
    </w:p>
    <w:p>
      <w:pPr>
        <w:pStyle w:val="Caption"/>
        <w:jc w:val="center"/>
      </w:pPr>
      <w:r>
        <w:rPr>
          <w:b/>
          <w:i w:val="0"/>
        </w:rPr>
        <w:t xml:space="preserve">Figure 13: </w:t>
      </w:r>
      <w:r>
        <w:rPr/>
        <w:t>SCR-RN-03 A renewal in review: header, flags, workflow header and the Details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Client, ARN chip, status pill, classification pill, disposition tag, flags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Renewal workflow header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Currency / Basic Premium / Gross Premium / Sum Insured / Premium Rate / Commission Rate / Outstanding / Claims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Client / Product / Insurer / Expiry / Gross premium / Unit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Source / ARN / Invoice / Policy No. / Cover No. / Product / Line / Insurance Company / Inception / Expiry / PN No. / Mortgaged / Legacy package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Disposition / Reason / Proposed by the matrix / Renewal ARN / Quotation / Proposal / Renewed Invoice / Initiated / Closed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Amber notice with the failed checks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Client / Assured / Segment / Business Origin / Account Type / Branch / Region / Department / Owner Unit / Unit Head / Account Officer / Processing Officer</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5"/>
          <w:footerReference w:type="default" r:id="rId36"/>
          <w:headerReference w:type="first" r:id="rId37"/>
          <w:footerReference w:type="first" r:id="rId38"/>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Client, ARN chip, status pill, classification pill, disposition tag, flags</w:t>
            </w:r>
          </w:p>
        </w:tc>
        <w:tc>
          <w:tcPr>
            <w:tcW w:type="dxa" w:w="885"/>
            <w:tcMar>
              <w:top w:w="50" w:type="dxa"/>
              <w:bottom w:w="50" w:type="dxa"/>
              <w:left w:w="90" w:type="dxa"/>
              <w:right w:w="90" w:type="dxa"/>
            </w:tcMar>
          </w:tcPr>
          <w:p>
            <w:pPr>
              <w:pStyle w:val="BDOITable"/>
            </w:pPr>
            <w:r>
              <w:rPr>
                <w:sz w:val="14"/>
              </w:rPr>
              <w:t>Reference chip, pills, tags</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Renewal</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Facts</w:t>
            </w:r>
          </w:p>
        </w:tc>
        <w:tc>
          <w:tcPr>
            <w:tcW w:type="dxa" w:w="1534"/>
            <w:tcMar>
              <w:top w:w="50" w:type="dxa"/>
              <w:bottom w:w="50" w:type="dxa"/>
              <w:left w:w="90" w:type="dxa"/>
              <w:right w:w="90" w:type="dxa"/>
            </w:tcMar>
            <w:shd w:val="clear" w:color="auto" w:fill="E5F5FF"/>
          </w:tcPr>
          <w:p>
            <w:pPr>
              <w:pStyle w:val="BDOITable"/>
            </w:pPr>
            <w:r>
              <w:rPr>
                <w:sz w:val="14"/>
              </w:rPr>
              <w:t>Client / Product / Insurer / Expiry / Gross premium / Unit</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Names; expiry dd-MMM-yyyy with the days left; amount with the currency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Renewal</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Blocking checks</w:t>
            </w:r>
          </w:p>
        </w:tc>
        <w:tc>
          <w:tcPr>
            <w:tcW w:type="dxa" w:w="1534"/>
            <w:tcMar>
              <w:top w:w="50" w:type="dxa"/>
              <w:bottom w:w="50" w:type="dxa"/>
              <w:left w:w="90" w:type="dxa"/>
              <w:right w:w="90" w:type="dxa"/>
            </w:tcMar>
          </w:tcPr>
          <w:p>
            <w:pPr>
              <w:pStyle w:val="BDOITable"/>
            </w:pPr>
            <w:r>
              <w:rPr>
                <w:sz w:val="14"/>
              </w:rPr>
              <w:t>Amber notice with the failed checks</w:t>
            </w:r>
          </w:p>
        </w:tc>
        <w:tc>
          <w:tcPr>
            <w:tcW w:type="dxa" w:w="885"/>
            <w:tcMar>
              <w:top w:w="50" w:type="dxa"/>
              <w:bottom w:w="50" w:type="dxa"/>
              <w:left w:w="90" w:type="dxa"/>
              <w:right w:w="90" w:type="dxa"/>
            </w:tcMar>
          </w:tcPr>
          <w:p>
            <w:pPr>
              <w:pStyle w:val="BDOITable"/>
            </w:pPr>
            <w:r>
              <w:rPr>
                <w:sz w:val="14"/>
              </w:rPr>
              <w:t>Notice</w:t>
            </w:r>
          </w:p>
        </w:tc>
        <w:tc>
          <w:tcPr>
            <w:tcW w:type="dxa" w:w="1416"/>
            <w:tcMar>
              <w:top w:w="50" w:type="dxa"/>
              <w:bottom w:w="50" w:type="dxa"/>
              <w:left w:w="90" w:type="dxa"/>
              <w:right w:w="90" w:type="dxa"/>
            </w:tcMar>
          </w:tcPr>
          <w:p>
            <w:pPr>
              <w:pStyle w:val="BDOITable"/>
            </w:pPr>
            <w:r>
              <w:rPr>
                <w:sz w:val="14"/>
              </w:rPr>
              <w:t>One bullet per failed blocking check</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Latest checks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Workflow</w:t>
            </w:r>
          </w:p>
        </w:tc>
        <w:tc>
          <w:tcPr>
            <w:tcW w:type="dxa" w:w="1534"/>
            <w:tcMar>
              <w:top w:w="50" w:type="dxa"/>
              <w:bottom w:w="50" w:type="dxa"/>
              <w:left w:w="90" w:type="dxa"/>
              <w:right w:w="90" w:type="dxa"/>
            </w:tcMar>
            <w:shd w:val="clear" w:color="auto" w:fill="E5F5FF"/>
          </w:tcPr>
          <w:p>
            <w:pPr>
              <w:pStyle w:val="BDOITable"/>
            </w:pPr>
            <w:r>
              <w:rPr>
                <w:sz w:val="14"/>
              </w:rPr>
              <w:t>Renewal workflow header</w:t>
            </w:r>
          </w:p>
        </w:tc>
        <w:tc>
          <w:tcPr>
            <w:tcW w:type="dxa" w:w="885"/>
            <w:tcMar>
              <w:top w:w="50" w:type="dxa"/>
              <w:bottom w:w="50" w:type="dxa"/>
              <w:left w:w="90" w:type="dxa"/>
              <w:right w:w="90" w:type="dxa"/>
            </w:tcMar>
            <w:shd w:val="clear" w:color="auto" w:fill="E5F5FF"/>
          </w:tcPr>
          <w:p>
            <w:pPr>
              <w:pStyle w:val="BDOITable"/>
            </w:pPr>
            <w:r>
              <w:rPr>
                <w:sz w:val="14"/>
              </w:rPr>
              <w:t>Stepper</w:t>
            </w:r>
          </w:p>
        </w:tc>
        <w:tc>
          <w:tcPr>
            <w:tcW w:type="dxa" w:w="1416"/>
            <w:tcMar>
              <w:top w:w="50" w:type="dxa"/>
              <w:bottom w:w="50" w:type="dxa"/>
              <w:left w:w="90" w:type="dxa"/>
              <w:right w:w="90" w:type="dxa"/>
            </w:tcMar>
            <w:shd w:val="clear" w:color="auto" w:fill="E5F5FF"/>
          </w:tcPr>
          <w:p>
            <w:pPr>
              <w:pStyle w:val="BDOITable"/>
            </w:pPr>
            <w:r>
              <w:rPr>
                <w:sz w:val="14"/>
              </w:rPr>
              <w:t>The stages of the renewal with Current Stage, Since, Due and Assigned To and the history table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Renewal workflow</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Details tab: Expiring account</w:t>
            </w:r>
          </w:p>
        </w:tc>
        <w:tc>
          <w:tcPr>
            <w:tcW w:type="dxa" w:w="1534"/>
            <w:tcMar>
              <w:top w:w="50" w:type="dxa"/>
              <w:bottom w:w="50" w:type="dxa"/>
              <w:left w:w="90" w:type="dxa"/>
              <w:right w:w="90" w:type="dxa"/>
            </w:tcMar>
          </w:tcPr>
          <w:p>
            <w:pPr>
              <w:pStyle w:val="BDOITable"/>
            </w:pPr>
            <w:r>
              <w:rPr>
                <w:sz w:val="14"/>
              </w:rPr>
              <w:t>Source / ARN / Invoice / Policy No. / Cover No. / Product / Line / Insurance Company / Inception / Expiry / PN No. / Mortgaged / Legacy package</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Names of the product, line and insurer; dates dd-MMM-yyyy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Expiring account or migrated policy</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Details tab: Client and officers</w:t>
            </w:r>
          </w:p>
        </w:tc>
        <w:tc>
          <w:tcPr>
            <w:tcW w:type="dxa" w:w="1534"/>
            <w:tcMar>
              <w:top w:w="50" w:type="dxa"/>
              <w:bottom w:w="50" w:type="dxa"/>
              <w:left w:w="90" w:type="dxa"/>
              <w:right w:w="90" w:type="dxa"/>
            </w:tcMar>
            <w:shd w:val="clear" w:color="auto" w:fill="E5F5FF"/>
          </w:tcPr>
          <w:p>
            <w:pPr>
              <w:pStyle w:val="BDOITable"/>
            </w:pPr>
            <w:r>
              <w:rPr>
                <w:sz w:val="14"/>
              </w:rPr>
              <w:t>Client / Assured / Segment / Business Origin / Account Type / Branch / Region / Department / Owner Unit / Unit Head / Account Officer / Processing Officer</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Names of the units and users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sales organisation, assignments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Details tab: Amounts</w:t>
            </w:r>
          </w:p>
        </w:tc>
        <w:tc>
          <w:tcPr>
            <w:tcW w:type="dxa" w:w="1534"/>
            <w:tcMar>
              <w:top w:w="50" w:type="dxa"/>
              <w:bottom w:w="50" w:type="dxa"/>
              <w:left w:w="90" w:type="dxa"/>
              <w:right w:w="90" w:type="dxa"/>
            </w:tcMar>
          </w:tcPr>
          <w:p>
            <w:pPr>
              <w:pStyle w:val="BDOITable"/>
            </w:pPr>
            <w:r>
              <w:rPr>
                <w:sz w:val="14"/>
              </w:rPr>
              <w:t>Currency / Basic Premium / Gross Premium / Sum Insured / Premium Rate / Commission Rate / Outstanding / Claims</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Two decimals; rates as keyed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Expiring invoice, checks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Details tab: Renewal</w:t>
            </w:r>
          </w:p>
        </w:tc>
        <w:tc>
          <w:tcPr>
            <w:tcW w:type="dxa" w:w="1534"/>
            <w:tcMar>
              <w:top w:w="50" w:type="dxa"/>
              <w:bottom w:w="50" w:type="dxa"/>
              <w:left w:w="90" w:type="dxa"/>
              <w:right w:w="90" w:type="dxa"/>
            </w:tcMar>
            <w:shd w:val="clear" w:color="auto" w:fill="E5F5FF"/>
          </w:tcPr>
          <w:p>
            <w:pPr>
              <w:pStyle w:val="BDOITable"/>
            </w:pPr>
            <w:r>
              <w:rPr>
                <w:sz w:val="14"/>
              </w:rPr>
              <w:t>Disposition / Reason / Proposed by the matrix / Renewal ARN / Quotation / Proposal / Renewed Invoice / Initiated / Closed</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Labels; the officer's name; dd-MMM-yyyy HH:mm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Renewal</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Details PDF</w:t>
            </w:r>
          </w:p>
        </w:tc>
        <w:tc>
          <w:tcPr>
            <w:tcW w:type="dxa" w:w="1802"/>
            <w:tcMar>
              <w:top w:w="50" w:type="dxa"/>
              <w:bottom w:w="50" w:type="dxa"/>
              <w:left w:w="90" w:type="dxa"/>
              <w:right w:w="90" w:type="dxa"/>
            </w:tcMar>
          </w:tcPr>
          <w:p>
            <w:pPr>
              <w:pStyle w:val="BDOITable"/>
            </w:pPr>
            <w:r>
              <w:rPr>
                <w:sz w:val="15"/>
              </w:rPr>
              <w:t>Users with the export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account details of the renewal as a PDF</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Actions of the stage</w:t>
            </w:r>
          </w:p>
        </w:tc>
        <w:tc>
          <w:tcPr>
            <w:tcW w:type="dxa" w:w="1802"/>
            <w:tcMar>
              <w:top w:w="50" w:type="dxa"/>
              <w:bottom w:w="50" w:type="dxa"/>
              <w:left w:w="90" w:type="dxa"/>
              <w:right w:w="90" w:type="dxa"/>
            </w:tcMar>
            <w:shd w:val="clear" w:color="auto" w:fill="E5F5FF"/>
          </w:tcPr>
          <w:p>
            <w:pPr>
              <w:pStyle w:val="BDOITable"/>
            </w:pPr>
            <w:r>
              <w:rPr>
                <w:sz w:val="15"/>
              </w:rPr>
              <w:t>By stage and permission</w:t>
            </w:r>
          </w:p>
        </w:tc>
        <w:tc>
          <w:tcPr>
            <w:tcW w:type="dxa" w:w="2162"/>
            <w:tcMar>
              <w:top w:w="50" w:type="dxa"/>
              <w:bottom w:w="50" w:type="dxa"/>
              <w:left w:w="90" w:type="dxa"/>
              <w:right w:w="90" w:type="dxa"/>
            </w:tcMar>
            <w:shd w:val="clear" w:color="auto" w:fill="E5F5FF"/>
          </w:tcPr>
          <w:p>
            <w:pPr>
              <w:pStyle w:val="BDOITable"/>
            </w:pPr>
            <w:r>
              <w:rPr>
                <w:sz w:val="15"/>
              </w:rPr>
              <w:t>The renewal is in the stage</w:t>
            </w:r>
          </w:p>
        </w:tc>
        <w:tc>
          <w:tcPr>
            <w:tcW w:type="dxa" w:w="4324"/>
            <w:tcMar>
              <w:top w:w="50" w:type="dxa"/>
              <w:bottom w:w="50" w:type="dxa"/>
              <w:left w:w="90" w:type="dxa"/>
              <w:right w:w="90" w:type="dxa"/>
            </w:tcMar>
            <w:shd w:val="clear" w:color="auto" w:fill="E5F5FF"/>
          </w:tcPr>
          <w:p>
            <w:pPr>
              <w:pStyle w:val="BDOITable"/>
            </w:pPr>
            <w:r>
              <w:rPr>
                <w:sz w:val="15"/>
              </w:rPr>
              <w:t>Set Disposition, Push, Start Quotation / Proposal, Create Renewal Account, Record Insurer Response, Record Acceptance, Add Follow-up, Add Remark, Propose Package, Re-open (SCR-RN-07, SCR-RN-12, SCR-RN-14, SCR-RN-15, SCR-RN-19)</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Open Renewal Account</w:t>
            </w:r>
          </w:p>
        </w:tc>
        <w:tc>
          <w:tcPr>
            <w:tcW w:type="dxa" w:w="1802"/>
            <w:tcMar>
              <w:top w:w="50" w:type="dxa"/>
              <w:bottom w:w="50" w:type="dxa"/>
              <w:left w:w="90" w:type="dxa"/>
              <w:right w:w="90" w:type="dxa"/>
            </w:tcMar>
          </w:tcPr>
          <w:p>
            <w:pPr>
              <w:pStyle w:val="BDOITable"/>
            </w:pPr>
            <w:r>
              <w:rPr>
                <w:sz w:val="15"/>
              </w:rPr>
              <w:t>Every Renewal user</w:t>
            </w:r>
          </w:p>
        </w:tc>
        <w:tc>
          <w:tcPr>
            <w:tcW w:type="dxa" w:w="2162"/>
            <w:tcMar>
              <w:top w:w="50" w:type="dxa"/>
              <w:bottom w:w="50" w:type="dxa"/>
              <w:left w:w="90" w:type="dxa"/>
              <w:right w:w="90" w:type="dxa"/>
            </w:tcMar>
          </w:tcPr>
          <w:p>
            <w:pPr>
              <w:pStyle w:val="BDOITable"/>
            </w:pPr>
            <w:r>
              <w:rPr>
                <w:sz w:val="15"/>
              </w:rPr>
              <w:t>The renewal account exists</w:t>
            </w:r>
          </w:p>
        </w:tc>
        <w:tc>
          <w:tcPr>
            <w:tcW w:type="dxa" w:w="4324"/>
            <w:tcMar>
              <w:top w:w="50" w:type="dxa"/>
              <w:bottom w:w="50" w:type="dxa"/>
              <w:left w:w="90" w:type="dxa"/>
              <w:right w:w="90" w:type="dxa"/>
            </w:tcMar>
          </w:tcPr>
          <w:p>
            <w:pPr>
              <w:pStyle w:val="BDOITable"/>
            </w:pPr>
            <w:r>
              <w:rPr>
                <w:sz w:val="15"/>
              </w:rPr>
              <w:t>Opens the renewal account in New Business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Every user sees the renewals of the scope of the role; LAMD and Contact Center users see the renewal without the premium amounts (FR-RN-002, FR-RN-041).</w:t>
      </w:r>
    </w:p>
    <w:p>
      <w:pPr>
        <w:tabs>
          <w:tab w:pos="312" w:val="left"/>
        </w:tabs>
        <w:spacing w:after="120"/>
        <w:ind w:left="312" w:hanging="283"/>
      </w:pPr>
      <w:r>
        <w:rPr>
          <w:color w:val="004EA8"/>
          <w:sz w:val="18"/>
        </w:rPr>
        <w:t>•</w:t>
        <w:tab/>
      </w:r>
      <w:r>
        <w:rPr>
          <w:sz w:val="18"/>
        </w:rPr>
        <w:t>A renewal locks on the Marketing side when its Renewal Advice is generated (FR-RN-080).</w:t>
      </w:r>
    </w:p>
    <w:p>
      <w:pPr>
        <w:pStyle w:val="BDOILabel"/>
      </w:pPr>
      <w:r>
        <w:rPr/>
        <w:t>Expected outcome</w:t>
      </w:r>
    </w:p>
    <w:p>
      <w:r>
        <w:rPr/>
        <w:t>The user sees the whole renewal and the actions possible now.</w:t>
      </w:r>
    </w:p>
    <w:p>
      <w:r>
        <w:rPr>
          <w:b/>
          <w:sz w:val="17"/>
        </w:rPr>
        <w:t>Test cases:</w:t>
      </w:r>
      <w:r>
        <w:rPr>
          <w:sz w:val="17"/>
        </w:rPr>
        <w:t xml:space="preserve"> TC-RN-001.5-01, TC-RN-023.1-01, TC-RN-023.5-01, TC-RN-023.5-02, TC-RN-025.4-02, TC-RN-041.1-01, TC-RN-041.1-02, TC-RN-041.1-03, TC-RN-041.1-04, TC-RN-041.2-01, TC-RN-041.3-01, TC-RN-041.3-02, TC-RN-041.4-01, TC-RN-047.1-01, TC-RN-047.1-02, TC-RN-047.3-01, TC-RN-047.3-02, TC-RN-047.3-03, TC-RN-048.1-01, TC-RN-048.2-01, TC-RN-048.3-02, TC-RN-048.4-01, TC-RN-051.3-01, TC-RN-051.3-02, TC-RN-051.5-01, TC-RN-084.1-01, TC-RN-084.4-01, TC-RN-084.4-02, TC-RN-084.4-03, TC-RN-084.5-01, TC-RN-086.1-01, TC-RN-086.2-01, TC-RN-086.3-01, TC-RN-086.3-02, TC-RN-090.1-01, TC-RN-090.2-01, TC-RN-090.2-02, TC-RN-090.5-01, TC-RN-SCR-03, TC-RN-MSG-03.</w:t>
      </w:r>
    </w:p>
    <w:p>
      <w:pPr>
        <w:pStyle w:val="Heading3"/>
      </w:pPr>
      <w:bookmarkStart w:id="232" w:name="_Toc000232"/>
      <w:r>
        <w:rPr/>
        <w:t>13.1.4 SCR-RN-04 Renewal: Checks, Account History and Computations</w:t>
      </w:r>
      <w:bookmarkEnd w:id="23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tabs the officers read before the disposition and the processing: the results of the sanitation checks with the classification history and the endorsements linked; the account history (prior renewals, endorsements, payments and claims), whose viewing is recorded and required before the disposition; the expiring and renewal terms side by side.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Team Leader, Marketing Account Officer (Account Broker), Processing Team Leader, Processing Officer (Broker), Contact Center, LAMD (loan status reports), Business Administrator, Auditor (permission Renewal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Expiry List › Renewal</w:t>
            </w:r>
          </w:p>
          <w:p>
            <w:pPr>
              <w:pStyle w:val="BDOITable"/>
              <w:ind w:left="170" w:hanging="170"/>
            </w:pPr>
            <w:r>
              <w:rPr>
                <w:sz w:val="18"/>
              </w:rPr>
              <w:t xml:space="preserve">• </w:t>
            </w:r>
            <w:r>
              <w:rPr>
                <w:sz w:val="18"/>
              </w:rPr>
              <w:t>Renewal › Checks, Account History or Computations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FR-RN-020, FR-RN-022, FR-RN-027, FR-RN-042, FR-RN-064</w:t>
            </w:r>
          </w:p>
        </w:tc>
      </w:tr>
    </w:tbl>
    <w:p>
      <w:pPr>
        <w:pStyle w:val="BDOISpacer"/>
      </w:pPr>
    </w:p>
    <w:p>
      <w:pPr>
        <w:sectPr>
          <w:headerReference w:type="default" r:id="rId40"/>
          <w:footerReference w:type="default" r:id="rId41"/>
          <w:headerReference w:type="first" r:id="rId42"/>
          <w:footerReference w:type="first" r:id="rId4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16" name="Picture 16"/>
            <wp:cNvGraphicFramePr>
              <a:graphicFrameLocks noChangeAspect="1"/>
            </wp:cNvGraphicFramePr>
            <a:graphic>
              <a:graphicData uri="http://schemas.openxmlformats.org/drawingml/2006/picture">
                <pic:pic>
                  <pic:nvPicPr>
                    <pic:cNvPr id="0" name="scr-rn-04-01-checks_1094s.png"/>
                    <pic:cNvPicPr/>
                  </pic:nvPicPr>
                  <pic:blipFill>
                    <a:blip r:embed="rId48"/>
                    <a:stretch>
                      <a:fillRect/>
                    </a:stretch>
                  </pic:blipFill>
                  <pic:spPr>
                    <a:xfrm>
                      <a:off x="0" y="0"/>
                      <a:ext cx="4002243" cy="6694794"/>
                    </a:xfrm>
                    <a:prstGeom prst="rect"/>
                  </pic:spPr>
                </pic:pic>
              </a:graphicData>
            </a:graphic>
          </wp:inline>
        </w:drawing>
      </w:r>
    </w:p>
    <w:p>
      <w:pPr>
        <w:pStyle w:val="Caption"/>
        <w:jc w:val="center"/>
      </w:pPr>
      <w:r>
        <w:rPr>
          <w:b/>
          <w:i w:val="0"/>
        </w:rPr>
        <w:t xml:space="preserve">Figure 14: </w:t>
      </w:r>
      <w:r>
        <w:rPr/>
        <w:t>SCR-RN-04 Checks tab: the result of each check, the classification history and the endorsements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Check / Result / Severity / Message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Reference / Source / Status / Linked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Prior renewals / Endorsements / Payments / Claims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When / From / To / Cause / Remarks /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View Account History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Expiring / Renewal</w:t>
            </w:r>
          </w:p>
        </w:tc>
      </w:tr>
    </w:tbl>
    <w:p>
      <w:pPr>
        <w:pStyle w:val="BDOISpacer"/>
      </w:pPr>
    </w:p>
    <w:p>
      <w:pPr>
        <w:sectPr>
          <w:headerReference w:type="default" r:id="rId44"/>
          <w:footerReference w:type="default" r:id="rId45"/>
          <w:headerReference w:type="first" r:id="rId46"/>
          <w:footerReference w:type="first" r:id="rId4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67235" cy="6692084"/>
            <wp:docPr id="17" name="Picture 17"/>
            <wp:cNvGraphicFramePr>
              <a:graphicFrameLocks noChangeAspect="1"/>
            </wp:cNvGraphicFramePr>
            <a:graphic>
              <a:graphicData uri="http://schemas.openxmlformats.org/drawingml/2006/picture">
                <pic:pic>
                  <pic:nvPicPr>
                    <pic:cNvPr id="0" name="scr-rn-04-02-history_1111s.png"/>
                    <pic:cNvPicPr/>
                  </pic:nvPicPr>
                  <pic:blipFill>
                    <a:blip r:embed="rId53"/>
                    <a:stretch>
                      <a:fillRect/>
                    </a:stretch>
                  </pic:blipFill>
                  <pic:spPr>
                    <a:xfrm>
                      <a:off x="0" y="0"/>
                      <a:ext cx="4067235" cy="6692084"/>
                    </a:xfrm>
                    <a:prstGeom prst="rect"/>
                  </pic:spPr>
                </pic:pic>
              </a:graphicData>
            </a:graphic>
          </wp:inline>
        </w:drawing>
      </w:r>
    </w:p>
    <w:p>
      <w:pPr>
        <w:pStyle w:val="Caption"/>
        <w:jc w:val="center"/>
      </w:pPr>
      <w:r>
        <w:rPr>
          <w:b/>
          <w:i w:val="0"/>
        </w:rPr>
        <w:t xml:space="preserve">Figure 15: </w:t>
      </w:r>
      <w:r>
        <w:rPr/>
        <w:t>SCR-RN-04 Account History tab after View Account History: prior renewals, endorsements, payments and claims</w:t>
      </w:r>
    </w:p>
    <w:p>
      <w:pPr>
        <w:sectPr>
          <w:headerReference w:type="default" r:id="rId49"/>
          <w:footerReference w:type="default" r:id="rId50"/>
          <w:headerReference w:type="first" r:id="rId51"/>
          <w:footerReference w:type="first" r:id="rId5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573656"/>
            <wp:docPr id="18" name="Picture 18"/>
            <wp:cNvGraphicFramePr>
              <a:graphicFrameLocks noChangeAspect="1"/>
            </wp:cNvGraphicFramePr>
            <a:graphic>
              <a:graphicData uri="http://schemas.openxmlformats.org/drawingml/2006/picture">
                <pic:pic>
                  <pic:nvPicPr>
                    <pic:cNvPr id="0" name="scr-rn-04-03-computations_1731s.png"/>
                    <pic:cNvPicPr/>
                  </pic:nvPicPr>
                  <pic:blipFill>
                    <a:blip r:embed="rId58"/>
                    <a:stretch>
                      <a:fillRect/>
                    </a:stretch>
                  </pic:blipFill>
                  <pic:spPr>
                    <a:xfrm>
                      <a:off x="0" y="0"/>
                      <a:ext cx="6332220" cy="6573656"/>
                    </a:xfrm>
                    <a:prstGeom prst="rect"/>
                  </pic:spPr>
                </pic:pic>
              </a:graphicData>
            </a:graphic>
          </wp:inline>
        </w:drawing>
      </w:r>
    </w:p>
    <w:p>
      <w:pPr>
        <w:pStyle w:val="Caption"/>
        <w:jc w:val="center"/>
      </w:pPr>
      <w:r>
        <w:rPr>
          <w:b/>
          <w:i w:val="0"/>
        </w:rPr>
        <w:t xml:space="preserve">Figure 16: </w:t>
      </w:r>
      <w:r>
        <w:rPr/>
        <w:t>SCR-RN-04 Computations tab: the expiring terms and the renewal terms</w:t>
      </w:r>
    </w:p>
    <w:p>
      <w:pPr>
        <w:sectPr>
          <w:headerReference w:type="default" r:id="rId54"/>
          <w:footerReference w:type="default" r:id="rId55"/>
          <w:headerReference w:type="first" r:id="rId56"/>
          <w:footerReference w:type="first" r:id="rId57"/>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Check results</w:t>
            </w:r>
          </w:p>
        </w:tc>
        <w:tc>
          <w:tcPr>
            <w:tcW w:type="dxa" w:w="1534"/>
            <w:tcMar>
              <w:top w:w="50" w:type="dxa"/>
              <w:bottom w:w="50" w:type="dxa"/>
              <w:left w:w="90" w:type="dxa"/>
              <w:right w:w="90" w:type="dxa"/>
            </w:tcMar>
          </w:tcPr>
          <w:p>
            <w:pPr>
              <w:pStyle w:val="BDOITable"/>
            </w:pPr>
            <w:r>
              <w:rPr>
                <w:sz w:val="14"/>
              </w:rPr>
              <w:t>Check / Result / Severity / Message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 of the check; Pass, Warning, Fail, Information or Not applicable; severity as on Renewal Setup; the finding</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Latest check run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The checks have not run yet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Classification history</w:t>
            </w:r>
          </w:p>
        </w:tc>
        <w:tc>
          <w:tcPr>
            <w:tcW w:type="dxa" w:w="1534"/>
            <w:tcMar>
              <w:top w:w="50" w:type="dxa"/>
              <w:bottom w:w="50" w:type="dxa"/>
              <w:left w:w="90" w:type="dxa"/>
              <w:right w:w="90" w:type="dxa"/>
            </w:tcMar>
            <w:shd w:val="clear" w:color="auto" w:fill="E5F5FF"/>
          </w:tcPr>
          <w:p>
            <w:pPr>
              <w:pStyle w:val="BDOITable"/>
            </w:pPr>
            <w:r>
              <w:rPr>
                <w:sz w:val="14"/>
              </w:rPr>
              <w:t>When / From / To / Cause / Remarks /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dd-MMM-yyyy HH:mm; classification pills; Classification rules or Override; the user's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Classification changes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classification yet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Endorsements linked</w:t>
            </w:r>
          </w:p>
        </w:tc>
        <w:tc>
          <w:tcPr>
            <w:tcW w:type="dxa" w:w="1534"/>
            <w:tcMar>
              <w:top w:w="50" w:type="dxa"/>
              <w:bottom w:w="50" w:type="dxa"/>
              <w:left w:w="90" w:type="dxa"/>
              <w:right w:w="90" w:type="dxa"/>
            </w:tcMar>
          </w:tcPr>
          <w:p>
            <w:pPr>
              <w:pStyle w:val="BDOITable"/>
            </w:pPr>
            <w:r>
              <w:rPr>
                <w:sz w:val="14"/>
              </w:rPr>
              <w:t>Reference / Source / Status / Linked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endorsements of the term of the expiring policy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Booking and Adjustment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endorsements in the term</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Account History</w:t>
            </w:r>
          </w:p>
        </w:tc>
        <w:tc>
          <w:tcPr>
            <w:tcW w:type="dxa" w:w="1534"/>
            <w:tcMar>
              <w:top w:w="50" w:type="dxa"/>
              <w:bottom w:w="50" w:type="dxa"/>
              <w:left w:w="90" w:type="dxa"/>
              <w:right w:w="90" w:type="dxa"/>
            </w:tcMar>
            <w:shd w:val="clear" w:color="auto" w:fill="E5F5FF"/>
          </w:tcPr>
          <w:p>
            <w:pPr>
              <w:pStyle w:val="BDOITable"/>
            </w:pPr>
            <w:r>
              <w:rPr>
                <w:sz w:val="14"/>
              </w:rPr>
              <w:t>View Account History</w:t>
            </w:r>
          </w:p>
        </w:tc>
        <w:tc>
          <w:tcPr>
            <w:tcW w:type="dxa" w:w="885"/>
            <w:tcMar>
              <w:top w:w="50" w:type="dxa"/>
              <w:bottom w:w="50" w:type="dxa"/>
              <w:left w:w="90" w:type="dxa"/>
              <w:right w:w="90" w:type="dxa"/>
            </w:tcMar>
            <w:shd w:val="clear" w:color="auto" w:fill="E5F5FF"/>
          </w:tcPr>
          <w:p>
            <w:pPr>
              <w:pStyle w:val="BDOITable"/>
            </w:pPr>
            <w:r>
              <w:rPr>
                <w:sz w:val="14"/>
              </w:rPr>
              <w:t>Button</w:t>
            </w:r>
          </w:p>
        </w:tc>
        <w:tc>
          <w:tcPr>
            <w:tcW w:type="dxa" w:w="1416"/>
            <w:tcMar>
              <w:top w:w="50" w:type="dxa"/>
              <w:bottom w:w="50" w:type="dxa"/>
              <w:left w:w="90" w:type="dxa"/>
              <w:right w:w="90" w:type="dxa"/>
            </w:tcMar>
            <w:shd w:val="clear" w:color="auto" w:fill="E5F5FF"/>
          </w:tcPr>
          <w:p>
            <w:pPr>
              <w:pStyle w:val="BDOITable"/>
            </w:pPr>
            <w:r>
              <w:rPr>
                <w:sz w:val="14"/>
              </w:rPr>
              <w:t>Records that the officer read the history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Account History</w:t>
            </w:r>
          </w:p>
        </w:tc>
        <w:tc>
          <w:tcPr>
            <w:tcW w:type="dxa" w:w="1534"/>
            <w:tcMar>
              <w:top w:w="50" w:type="dxa"/>
              <w:bottom w:w="50" w:type="dxa"/>
              <w:left w:w="90" w:type="dxa"/>
              <w:right w:w="90" w:type="dxa"/>
            </w:tcMar>
          </w:tcPr>
          <w:p>
            <w:pPr>
              <w:pStyle w:val="BDOITable"/>
            </w:pPr>
            <w:r>
              <w:rPr>
                <w:sz w:val="14"/>
              </w:rPr>
              <w:t>Prior renewals / Endorsements / Payments / Claims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Renewal, Expiry, Expiring / Renewal ARN, Outcome; Invoice, Kind, Endorsement, Booked, Gross Premium; Invoice, Value date, Type, Component, OR No., Amount; the claims count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Booking, Operations ledger, Claims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prior renewals</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Computations</w:t>
            </w:r>
          </w:p>
        </w:tc>
        <w:tc>
          <w:tcPr>
            <w:tcW w:type="dxa" w:w="1534"/>
            <w:tcMar>
              <w:top w:w="50" w:type="dxa"/>
              <w:bottom w:w="50" w:type="dxa"/>
              <w:left w:w="90" w:type="dxa"/>
              <w:right w:w="90" w:type="dxa"/>
            </w:tcMar>
            <w:shd w:val="clear" w:color="auto" w:fill="E5F5FF"/>
          </w:tcPr>
          <w:p>
            <w:pPr>
              <w:pStyle w:val="BDOITable"/>
            </w:pPr>
            <w:r>
              <w:rPr>
                <w:sz w:val="14"/>
              </w:rPr>
              <w:t>Expiring / Renewal</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Currency, Net Premium, Charges, Gross Premium, Sum Insured, Commission Rate, Commission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Expiring invoice, renewal account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View Account History</w:t>
            </w:r>
          </w:p>
        </w:tc>
        <w:tc>
          <w:tcPr>
            <w:tcW w:type="dxa" w:w="1802"/>
            <w:tcMar>
              <w:top w:w="50" w:type="dxa"/>
              <w:bottom w:w="50" w:type="dxa"/>
              <w:left w:w="90" w:type="dxa"/>
              <w:right w:w="90" w:type="dxa"/>
            </w:tcMar>
          </w:tcPr>
          <w:p>
            <w:pPr>
              <w:pStyle w:val="BDOITable"/>
            </w:pPr>
            <w:r>
              <w:rPr>
                <w:sz w:val="15"/>
              </w:rPr>
              <w:t>Every Renewal user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Shows the history and records that it was viewed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disposition is refused until the officer has opened the account history of the renewal (FR-RN-042).</w:t>
      </w:r>
    </w:p>
    <w:p>
      <w:pPr>
        <w:tabs>
          <w:tab w:pos="312" w:val="left"/>
        </w:tabs>
        <w:spacing w:after="40"/>
        <w:ind w:left="312" w:hanging="283"/>
      </w:pPr>
      <w:r>
        <w:rPr>
          <w:color w:val="004EA8"/>
          <w:sz w:val="18"/>
        </w:rPr>
        <w:t>•</w:t>
        <w:tab/>
      </w:r>
      <w:r>
        <w:rPr>
          <w:sz w:val="18"/>
        </w:rPr>
        <w:t>A failed check never gives the Clean classification; the classification follows the active classification rules (FR-RN-020, FR-RN-022).</w:t>
      </w:r>
    </w:p>
    <w:p>
      <w:pPr>
        <w:tabs>
          <w:tab w:pos="312" w:val="left"/>
        </w:tabs>
        <w:spacing w:after="40"/>
        <w:ind w:left="312" w:hanging="283"/>
      </w:pPr>
      <w:r>
        <w:rPr>
          <w:color w:val="004EA8"/>
          <w:sz w:val="18"/>
        </w:rPr>
        <w:t>•</w:t>
        <w:tab/>
      </w:r>
      <w:r>
        <w:rPr>
          <w:sz w:val="18"/>
        </w:rPr>
        <w:t>A pending endorsement of the expiring policy fails its check until it is posted or cancelled (FR-RN-027).</w:t>
      </w:r>
    </w:p>
    <w:p>
      <w:pPr>
        <w:tabs>
          <w:tab w:pos="312" w:val="left"/>
        </w:tabs>
        <w:spacing w:after="120"/>
        <w:ind w:left="312" w:hanging="283"/>
      </w:pPr>
      <w:r>
        <w:rPr>
          <w:color w:val="004EA8"/>
          <w:sz w:val="18"/>
        </w:rPr>
        <w:t>•</w:t>
        <w:tab/>
      </w:r>
      <w:r>
        <w:rPr>
          <w:sz w:val="18"/>
        </w:rPr>
        <w:t>A difference between the renewal and the expiring terms beyond the tolerance is a financial impact (FR-RN-064).</w:t>
      </w:r>
    </w:p>
    <w:p>
      <w:pPr>
        <w:pStyle w:val="BDOILabel"/>
      </w:pPr>
      <w:r>
        <w:rPr/>
        <w:t>Expected outcome</w:t>
      </w:r>
    </w:p>
    <w:p>
      <w:r>
        <w:rPr/>
        <w:t>The officer gives the disposition knowing the history and the checks of the account.</w:t>
      </w:r>
    </w:p>
    <w:p>
      <w:r>
        <w:rPr>
          <w:b/>
          <w:sz w:val="17"/>
        </w:rPr>
        <w:t>Test cases:</w:t>
      </w:r>
      <w:r>
        <w:rPr>
          <w:sz w:val="17"/>
        </w:rPr>
        <w:t xml:space="preserve"> TC-RN-020.1-01, TC-RN-020.1-02, TC-RN-020.2-01, TC-RN-020.3-01, TC-RN-020.5-01, TC-RN-020.5-02, TC-RN-020.6-01, TC-RN-021.3-01, TC-RN-022.1-01, TC-RN-022.2-01, TC-RN-022.4-01, TC-RN-022.4-02, TC-RN-022.4-03, TC-RN-022.6-01, TC-RN-025.4-01, TC-RN-026.2-01, TC-RN-027.3-01, TC-RN-028.1-01, TC-RN-028.2-01, TC-RN-028.3-01, TC-RN-028.3-02, TC-RN-028.3-03, TC-RN-028.4-01, TC-RN-042.1-01, TC-RN-042.3-01, TC-RN-064.1-01, TC-RN-064.2-01, TC-RN-SCR-04.</w:t>
      </w:r>
    </w:p>
    <w:p>
      <w:pPr>
        <w:pStyle w:val="Heading3"/>
      </w:pPr>
      <w:bookmarkStart w:id="233" w:name="_Toc000233"/>
      <w:r>
        <w:rPr/>
        <w:t>13.1.5 SCR-RN-05 Renewal: Insurer, Letters, Documents, Remarks and History</w:t>
      </w:r>
      <w:bookmarkEnd w:id="23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tabs that keep the record of the renewal: the insurer responses (append-only, the latest valid one drives the renewal), the letters with their delivery and the acceptance, the documents of the renewal, the remarks and the Contact Center follow-ups, and the history of dispositions, assignments and overrides.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Team Leader, Marketing Account Officer (Account Broker), Processing Team Leader, Processing Officer (Broker), Contact Center, LAMD (loan status reports), Business Administrator, Auditor (permission Renewal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Expiry List › Renewal</w:t>
            </w:r>
          </w:p>
          <w:p>
            <w:pPr>
              <w:pStyle w:val="BDOITable"/>
              <w:ind w:left="170" w:hanging="170"/>
            </w:pPr>
            <w:r>
              <w:rPr>
                <w:sz w:val="18"/>
              </w:rPr>
              <w:t xml:space="preserve">• </w:t>
            </w:r>
            <w:r>
              <w:rPr>
                <w:sz w:val="18"/>
              </w:rPr>
              <w:t>Renewal › Insurer, Letters, Documents, Remarks &amp; Follow-ups or History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FR-RN-004, FR-RN-044, FR-RN-071, FR-RN-080, FR-RN-084</w:t>
            </w:r>
          </w:p>
        </w:tc>
      </w:tr>
    </w:tbl>
    <w:p>
      <w:pPr>
        <w:pStyle w:val="BDOISpacer"/>
      </w:pPr>
    </w:p>
    <w:p>
      <w:pPr>
        <w:sectPr>
          <w:headerReference w:type="default" r:id="rId59"/>
          <w:footerReference w:type="default" r:id="rId60"/>
          <w:headerReference w:type="first" r:id="rId61"/>
          <w:footerReference w:type="first" r:id="rId6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028224" cy="6693962"/>
            <wp:docPr id="19" name="Picture 19"/>
            <wp:cNvGraphicFramePr>
              <a:graphicFrameLocks noChangeAspect="1"/>
            </wp:cNvGraphicFramePr>
            <a:graphic>
              <a:graphicData uri="http://schemas.openxmlformats.org/drawingml/2006/picture">
                <pic:pic>
                  <pic:nvPicPr>
                    <pic:cNvPr id="0" name="scr-rn-05-01-letters_1648s.png"/>
                    <pic:cNvPicPr/>
                  </pic:nvPicPr>
                  <pic:blipFill>
                    <a:blip r:embed="rId67"/>
                    <a:stretch>
                      <a:fillRect/>
                    </a:stretch>
                  </pic:blipFill>
                  <pic:spPr>
                    <a:xfrm>
                      <a:off x="0" y="0"/>
                      <a:ext cx="6028224" cy="6693962"/>
                    </a:xfrm>
                    <a:prstGeom prst="rect"/>
                  </pic:spPr>
                </pic:pic>
              </a:graphicData>
            </a:graphic>
          </wp:inline>
        </w:drawing>
      </w:r>
    </w:p>
    <w:p>
      <w:pPr>
        <w:pStyle w:val="Caption"/>
        <w:jc w:val="center"/>
      </w:pPr>
      <w:r>
        <w:rPr>
          <w:b/>
          <w:i w:val="0"/>
        </w:rPr>
        <w:t xml:space="preserve">Figure 17: </w:t>
      </w:r>
      <w:r>
        <w:rPr/>
        <w:t>SCR-RN-05 Letters tab: the Renewal Advice sent to the client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Received / Response / Insurer Ref / Revised Premium / Revised Sum Insured / Match / Used / Source /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Documents of the renewal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When / Disposition / Reason / Source / Remarks / Current / By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Letter / Type / Status / Generated / Sent / Recipients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When / By / Stage / Remark</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When / Role / Assigned to / Previous / By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Accepted on / Method / Reference / Financial impact acknowledged /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When / Channel / Outcome / Remarks / Next action /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When / Override / Change / Reason / Remarks / By</w:t>
            </w:r>
          </w:p>
        </w:tc>
      </w:tr>
    </w:tbl>
    <w:p>
      <w:pPr>
        <w:pStyle w:val="BDOISpacer"/>
      </w:pPr>
    </w:p>
    <w:p>
      <w:pPr>
        <w:sectPr>
          <w:headerReference w:type="default" r:id="rId63"/>
          <w:footerReference w:type="default" r:id="rId64"/>
          <w:headerReference w:type="first" r:id="rId65"/>
          <w:footerReference w:type="first" r:id="rId6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522299" cy="6693363"/>
            <wp:docPr id="20" name="Picture 20"/>
            <wp:cNvGraphicFramePr>
              <a:graphicFrameLocks noChangeAspect="1"/>
            </wp:cNvGraphicFramePr>
            <a:graphic>
              <a:graphicData uri="http://schemas.openxmlformats.org/drawingml/2006/picture">
                <pic:pic>
                  <pic:nvPicPr>
                    <pic:cNvPr id="0" name="scr-rn-05-02-history_1509s.png"/>
                    <pic:cNvPicPr/>
                  </pic:nvPicPr>
                  <pic:blipFill>
                    <a:blip r:embed="rId72"/>
                    <a:stretch>
                      <a:fillRect/>
                    </a:stretch>
                  </pic:blipFill>
                  <pic:spPr>
                    <a:xfrm>
                      <a:off x="0" y="0"/>
                      <a:ext cx="5522299" cy="6693363"/>
                    </a:xfrm>
                    <a:prstGeom prst="rect"/>
                  </pic:spPr>
                </pic:pic>
              </a:graphicData>
            </a:graphic>
          </wp:inline>
        </w:drawing>
      </w:r>
    </w:p>
    <w:p>
      <w:pPr>
        <w:pStyle w:val="Caption"/>
        <w:jc w:val="center"/>
      </w:pPr>
      <w:r>
        <w:rPr>
          <w:b/>
          <w:i w:val="0"/>
        </w:rPr>
        <w:t xml:space="preserve">Figure 18: </w:t>
      </w:r>
      <w:r>
        <w:rPr/>
        <w:t>SCR-RN-05 History tab: the dispositions, assignments and overrides of the renewal</w:t>
      </w:r>
    </w:p>
    <w:p>
      <w:pPr>
        <w:sectPr>
          <w:headerReference w:type="default" r:id="rId68"/>
          <w:footerReference w:type="default" r:id="rId69"/>
          <w:headerReference w:type="first" r:id="rId70"/>
          <w:footerReference w:type="first" r:id="rId71"/>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Insurer responses</w:t>
            </w:r>
          </w:p>
        </w:tc>
        <w:tc>
          <w:tcPr>
            <w:tcW w:type="dxa" w:w="1534"/>
            <w:tcMar>
              <w:top w:w="50" w:type="dxa"/>
              <w:bottom w:w="50" w:type="dxa"/>
              <w:left w:w="90" w:type="dxa"/>
              <w:right w:w="90" w:type="dxa"/>
            </w:tcMar>
          </w:tcPr>
          <w:p>
            <w:pPr>
              <w:pStyle w:val="BDOITable"/>
            </w:pPr>
            <w:r>
              <w:rPr>
                <w:sz w:val="14"/>
              </w:rPr>
              <w:t>Received / Response / Insurer Ref / Revised Premium / Revised Sum Insured / Match / Used / Source /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Renew as is, Renew with revised terms or Declined; two decimals; Matched or the mismatch; Latest valid or Late; Manual or the upload; the user's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responses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response from the insurer</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Letters</w:t>
            </w:r>
          </w:p>
        </w:tc>
        <w:tc>
          <w:tcPr>
            <w:tcW w:type="dxa" w:w="1534"/>
            <w:tcMar>
              <w:top w:w="50" w:type="dxa"/>
              <w:bottom w:w="50" w:type="dxa"/>
              <w:left w:w="90" w:type="dxa"/>
              <w:right w:w="90" w:type="dxa"/>
            </w:tcMar>
            <w:shd w:val="clear" w:color="auto" w:fill="E5F5FF"/>
          </w:tcPr>
          <w:p>
            <w:pPr>
              <w:pStyle w:val="BDOITable"/>
            </w:pPr>
            <w:r>
              <w:rPr>
                <w:sz w:val="14"/>
              </w:rPr>
              <w:t>Letter / Type / Status / Generated / Sent / Recipients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Letter number; Renewal Advice with its notice, No Advice Letter, Not for Renewal Letter; status pill; dd-MMM-yyyy HH:mm; e-mail addresses or the failure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Letters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letters</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Acceptance</w:t>
            </w:r>
          </w:p>
        </w:tc>
        <w:tc>
          <w:tcPr>
            <w:tcW w:type="dxa" w:w="1534"/>
            <w:tcMar>
              <w:top w:w="50" w:type="dxa"/>
              <w:bottom w:w="50" w:type="dxa"/>
              <w:left w:w="90" w:type="dxa"/>
              <w:right w:w="90" w:type="dxa"/>
            </w:tcMar>
          </w:tcPr>
          <w:p>
            <w:pPr>
              <w:pStyle w:val="BDOITable"/>
            </w:pPr>
            <w:r>
              <w:rPr>
                <w:sz w:val="14"/>
              </w:rPr>
              <w:t>Accepted on / Method / Reference / Financial impact acknowledged /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E-mail from the client, Signed Renewal Advice or Payment; Yes or No; the user's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Acceptances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acceptance recorded</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Documents</w:t>
            </w:r>
          </w:p>
        </w:tc>
        <w:tc>
          <w:tcPr>
            <w:tcW w:type="dxa" w:w="1534"/>
            <w:tcMar>
              <w:top w:w="50" w:type="dxa"/>
              <w:bottom w:w="50" w:type="dxa"/>
              <w:left w:w="90" w:type="dxa"/>
              <w:right w:w="90" w:type="dxa"/>
            </w:tcMar>
            <w:shd w:val="clear" w:color="auto" w:fill="E5F5FF"/>
          </w:tcPr>
          <w:p>
            <w:pPr>
              <w:pStyle w:val="BDOITable"/>
            </w:pPr>
            <w:r>
              <w:rPr>
                <w:sz w:val="14"/>
              </w:rPr>
              <w:t>Documents of the renewal</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Type, file, uploaded by and when; Upload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Documents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Remarks</w:t>
            </w:r>
          </w:p>
        </w:tc>
        <w:tc>
          <w:tcPr>
            <w:tcW w:type="dxa" w:w="1534"/>
            <w:tcMar>
              <w:top w:w="50" w:type="dxa"/>
              <w:bottom w:w="50" w:type="dxa"/>
              <w:left w:w="90" w:type="dxa"/>
              <w:right w:w="90" w:type="dxa"/>
            </w:tcMar>
          </w:tcPr>
          <w:p>
            <w:pPr>
              <w:pStyle w:val="BDOITable"/>
            </w:pPr>
            <w:r>
              <w:rPr>
                <w:sz w:val="14"/>
              </w:rPr>
              <w:t>When / By / Stage / Remark</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HH:mm; the user's name; stage pill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Remarks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remarks</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Follow-ups</w:t>
            </w:r>
          </w:p>
        </w:tc>
        <w:tc>
          <w:tcPr>
            <w:tcW w:type="dxa" w:w="1534"/>
            <w:tcMar>
              <w:top w:w="50" w:type="dxa"/>
              <w:bottom w:w="50" w:type="dxa"/>
              <w:left w:w="90" w:type="dxa"/>
              <w:right w:w="90" w:type="dxa"/>
            </w:tcMar>
            <w:shd w:val="clear" w:color="auto" w:fill="E5F5FF"/>
          </w:tcPr>
          <w:p>
            <w:pPr>
              <w:pStyle w:val="BDOITable"/>
            </w:pPr>
            <w:r>
              <w:rPr>
                <w:sz w:val="14"/>
              </w:rPr>
              <w:t>When / Channel / Outcome / Remarks / Next action /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Labels of the follow-up channel and outcome; dd-MMM-yyyy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Follow-ups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follow-ups</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History: Dispositions</w:t>
            </w:r>
          </w:p>
        </w:tc>
        <w:tc>
          <w:tcPr>
            <w:tcW w:type="dxa" w:w="1534"/>
            <w:tcMar>
              <w:top w:w="50" w:type="dxa"/>
              <w:bottom w:w="50" w:type="dxa"/>
              <w:left w:w="90" w:type="dxa"/>
              <w:right w:w="90" w:type="dxa"/>
            </w:tcMar>
          </w:tcPr>
          <w:p>
            <w:pPr>
              <w:pStyle w:val="BDOITable"/>
            </w:pPr>
            <w:r>
              <w:rPr>
                <w:sz w:val="14"/>
              </w:rPr>
              <w:t>When / Disposition / Reason / Source / Remarks / Current /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Labels; User, System check, Decision matrix, Upload, Insurer response or LAMD report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Dispositions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dispositions</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History: Assignments</w:t>
            </w:r>
          </w:p>
        </w:tc>
        <w:tc>
          <w:tcPr>
            <w:tcW w:type="dxa" w:w="1534"/>
            <w:tcMar>
              <w:top w:w="50" w:type="dxa"/>
              <w:bottom w:w="50" w:type="dxa"/>
              <w:left w:w="90" w:type="dxa"/>
              <w:right w:w="90" w:type="dxa"/>
            </w:tcMar>
            <w:shd w:val="clear" w:color="auto" w:fill="E5F5FF"/>
          </w:tcPr>
          <w:p>
            <w:pPr>
              <w:pStyle w:val="BDOITable"/>
            </w:pPr>
            <w:r>
              <w:rPr>
                <w:sz w:val="14"/>
              </w:rPr>
              <w:t>When / Role / Assigned to / Previous /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Account Officer or Processing Officer; users' names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Assignments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assignments</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History: Overrides</w:t>
            </w:r>
          </w:p>
        </w:tc>
        <w:tc>
          <w:tcPr>
            <w:tcW w:type="dxa" w:w="1534"/>
            <w:tcMar>
              <w:top w:w="50" w:type="dxa"/>
              <w:bottom w:w="50" w:type="dxa"/>
              <w:left w:w="90" w:type="dxa"/>
              <w:right w:w="90" w:type="dxa"/>
            </w:tcMar>
          </w:tcPr>
          <w:p>
            <w:pPr>
              <w:pStyle w:val="BDOITable"/>
            </w:pPr>
            <w:r>
              <w:rPr>
                <w:sz w:val="14"/>
              </w:rPr>
              <w:t>When / Override / Change / Reason / Remarks /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What was overridden; the change in words (Review to Clean); the override reason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Overrides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overrides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Download PDF (row menu)</w:t>
            </w:r>
          </w:p>
        </w:tc>
        <w:tc>
          <w:tcPr>
            <w:tcW w:type="dxa" w:w="1802"/>
            <w:tcMar>
              <w:top w:w="50" w:type="dxa"/>
              <w:bottom w:w="50" w:type="dxa"/>
              <w:left w:w="90" w:type="dxa"/>
              <w:right w:w="90" w:type="dxa"/>
            </w:tcMar>
          </w:tcPr>
          <w:p>
            <w:pPr>
              <w:pStyle w:val="BDOITable"/>
            </w:pPr>
            <w:r>
              <w:rPr>
                <w:sz w:val="15"/>
              </w:rPr>
              <w:t>Every Renewal user</w:t>
            </w:r>
          </w:p>
        </w:tc>
        <w:tc>
          <w:tcPr>
            <w:tcW w:type="dxa" w:w="2162"/>
            <w:tcMar>
              <w:top w:w="50" w:type="dxa"/>
              <w:bottom w:w="50" w:type="dxa"/>
              <w:left w:w="90" w:type="dxa"/>
              <w:right w:w="90" w:type="dxa"/>
            </w:tcMar>
          </w:tcPr>
          <w:p>
            <w:pPr>
              <w:pStyle w:val="BDOITable"/>
            </w:pPr>
            <w:r>
              <w:rPr>
                <w:sz w:val="15"/>
              </w:rPr>
              <w:t>The letter has its PDF</w:t>
            </w:r>
          </w:p>
        </w:tc>
        <w:tc>
          <w:tcPr>
            <w:tcW w:type="dxa" w:w="4324"/>
            <w:tcMar>
              <w:top w:w="50" w:type="dxa"/>
              <w:bottom w:w="50" w:type="dxa"/>
              <w:left w:w="90" w:type="dxa"/>
              <w:right w:w="90" w:type="dxa"/>
            </w:tcMar>
          </w:tcPr>
          <w:p>
            <w:pPr>
              <w:pStyle w:val="BDOITable"/>
            </w:pPr>
            <w:r>
              <w:rPr>
                <w:sz w:val="15"/>
              </w:rPr>
              <w:t>Downloads the letter</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Every action on a renewal is recorded with the user and the time; no user can change the history (FR-RN-004).</w:t>
      </w:r>
    </w:p>
    <w:p>
      <w:pPr>
        <w:tabs>
          <w:tab w:pos="312" w:val="left"/>
        </w:tabs>
        <w:spacing w:after="40"/>
        <w:ind w:left="312" w:hanging="283"/>
      </w:pPr>
      <w:r>
        <w:rPr>
          <w:color w:val="004EA8"/>
          <w:sz w:val="18"/>
        </w:rPr>
        <w:t>•</w:t>
        <w:tab/>
      </w:r>
      <w:r>
        <w:rPr>
          <w:sz w:val="18"/>
        </w:rPr>
        <w:t>Insurer responses are kept; only the latest valid one drives the renewal (FR-RN-071).</w:t>
      </w:r>
    </w:p>
    <w:p>
      <w:pPr>
        <w:tabs>
          <w:tab w:pos="312" w:val="left"/>
        </w:tabs>
        <w:spacing w:after="120"/>
        <w:ind w:left="312" w:hanging="283"/>
      </w:pPr>
      <w:r>
        <w:rPr>
          <w:color w:val="004EA8"/>
          <w:sz w:val="18"/>
        </w:rPr>
        <w:t>•</w:t>
        <w:tab/>
      </w:r>
      <w:r>
        <w:rPr>
          <w:sz w:val="18"/>
        </w:rPr>
        <w:t>Every disposition is kept; a new one supersedes the previous one (FR-RN-043).</w:t>
      </w:r>
    </w:p>
    <w:p>
      <w:pPr>
        <w:pStyle w:val="BDOILabel"/>
      </w:pPr>
      <w:r>
        <w:rPr/>
        <w:t>Expected outcome</w:t>
      </w:r>
    </w:p>
    <w:p>
      <w:r>
        <w:rPr/>
        <w:t>The renewal keeps its full history for review and audit.</w:t>
      </w:r>
    </w:p>
    <w:p>
      <w:r>
        <w:rPr>
          <w:b/>
          <w:sz w:val="17"/>
        </w:rPr>
        <w:t>Test cases:</w:t>
      </w:r>
      <w:r>
        <w:rPr>
          <w:sz w:val="17"/>
        </w:rPr>
        <w:t xml:space="preserve"> TC-RN-004.1-01, TC-RN-004.2-01, TC-RN-004.3-01, TC-RN-004.3-02, TC-RN-024.2-01, TC-RN-043.4-01, TC-RN-044.1-01, TC-RN-044.2-01, TC-RN-044.2-02, TC-RN-044.2-03, TC-RN-047.2-01, TC-RN-071.4-01, TC-RN-071.4-02, TC-RN-084.3-01, TC-RN-SCR-05.</w:t>
      </w:r>
    </w:p>
    <w:p>
      <w:pPr>
        <w:pStyle w:val="Heading2"/>
      </w:pPr>
      <w:bookmarkStart w:id="234" w:name="_Toc000234"/>
      <w:r>
        <w:rPr/>
        <w:t>13.2 Marketing: disposition, review and transfers</w:t>
      </w:r>
      <w:bookmarkEnd w:id="234"/>
    </w:p>
    <w:p>
      <w:pPr>
        <w:pStyle w:val="Heading3"/>
      </w:pPr>
      <w:bookmarkStart w:id="235" w:name="_Toc000235"/>
      <w:r>
        <w:rPr/>
        <w:t>13.2.1 SCR-RN-06 My Dispositions</w:t>
      </w:r>
      <w:bookmarkEnd w:id="23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renewals assigned to the Account Officer, by disposition, with quick filters for the renewals to disposition, returned to the officer, due in 30 days and with no response (NRNS). The officer opens a renewal to read its history and give the disposition, pushes the dispositioned renewals to the Team Leader and transfers one to another unit.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Team Leader, Marketing Account Officer (Account Broker) (permission Renewal dispose)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My Dispositions</w:t>
            </w:r>
          </w:p>
          <w:p>
            <w:pPr>
              <w:pStyle w:val="BDOITable"/>
              <w:ind w:left="170" w:hanging="170"/>
            </w:pPr>
            <w:r>
              <w:rPr>
                <w:sz w:val="18"/>
              </w:rPr>
              <w:t xml:space="preserve">• </w:t>
            </w:r>
            <w:r>
              <w:rPr>
                <w:sz w:val="18"/>
              </w:rPr>
              <w:t>Client &amp; Policy › Renewal › My Dispositions</w:t>
            </w:r>
          </w:p>
          <w:p>
            <w:pPr>
              <w:pStyle w:val="BDOITable"/>
              <w:ind w:left="170" w:hanging="170"/>
            </w:pPr>
            <w:r>
              <w:rPr>
                <w:sz w:val="18"/>
              </w:rPr>
              <w:t xml:space="preserve">• </w:t>
            </w:r>
            <w:r>
              <w:rPr>
                <w:sz w:val="18"/>
              </w:rPr>
              <w:t>Renewal Home › Returned</w:t>
            </w:r>
          </w:p>
          <w:p>
            <w:pPr>
              <w:pStyle w:val="BDOITable"/>
              <w:ind w:left="170" w:hanging="170"/>
            </w:pPr>
            <w:r>
              <w:rPr>
                <w:sz w:val="18"/>
              </w:rPr>
              <w:t xml:space="preserve">• </w:t>
            </w:r>
            <w:r>
              <w:rPr>
                <w:sz w:val="18"/>
              </w:rPr>
              <w:t>Notification Renewal assigned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FR-RN-040, FR-RN-045, FR-RN-046</w:t>
            </w:r>
          </w:p>
        </w:tc>
      </w:tr>
    </w:tbl>
    <w:p>
      <w:pPr>
        <w:pStyle w:val="BDOISpacer"/>
      </w:pPr>
    </w:p>
    <w:p>
      <w:pPr>
        <w:keepNext/>
        <w:spacing w:before="80" w:after="0"/>
        <w:jc w:val="center"/>
      </w:pPr>
      <w:r>
        <w:drawing>
          <wp:inline xmlns:a="http://schemas.openxmlformats.org/drawingml/2006/main" xmlns:pic="http://schemas.openxmlformats.org/drawingml/2006/picture">
            <wp:extent cx="8618220" cy="3047104"/>
            <wp:docPr id="21" name="Picture 21"/>
            <wp:cNvGraphicFramePr>
              <a:graphicFrameLocks noChangeAspect="1"/>
            </wp:cNvGraphicFramePr>
            <a:graphic>
              <a:graphicData uri="http://schemas.openxmlformats.org/drawingml/2006/picture">
                <pic:pic>
                  <pic:nvPicPr>
                    <pic:cNvPr id="0" name="scr-rn-06-01-list_2356s.png"/>
                    <pic:cNvPicPr/>
                  </pic:nvPicPr>
                  <pic:blipFill>
                    <a:blip r:embed="rId77"/>
                    <a:stretch>
                      <a:fillRect/>
                    </a:stretch>
                  </pic:blipFill>
                  <pic:spPr>
                    <a:xfrm>
                      <a:off x="0" y="0"/>
                      <a:ext cx="8618220" cy="3047104"/>
                    </a:xfrm>
                    <a:prstGeom prst="rect"/>
                  </pic:spPr>
                </pic:pic>
              </a:graphicData>
            </a:graphic>
          </wp:inline>
        </w:drawing>
      </w:r>
    </w:p>
    <w:p>
      <w:pPr>
        <w:pStyle w:val="Caption"/>
        <w:jc w:val="center"/>
      </w:pPr>
      <w:r>
        <w:rPr>
          <w:b/>
          <w:i w:val="0"/>
        </w:rPr>
        <w:t xml:space="preserve">Figure 19: </w:t>
      </w:r>
      <w:r>
        <w:rPr/>
        <w:t>SCR-RN-06 My Dispositions of the Account Officer with the quick filters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 For Renewal / For Quotation / For Proposal / Not for Renewal / Lost Business / Exceptions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To disposition / Returned to me / Due in 30 days / NRNS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Columns of the renewal lists</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 For Renewal / For Quotation / For Proposal / Not for Renewal / Lost Business / Exceptions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Disposition and classification</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Quick filters</w:t>
            </w:r>
          </w:p>
        </w:tc>
        <w:tc>
          <w:tcPr>
            <w:tcW w:type="dxa" w:w="1534"/>
            <w:tcMar>
              <w:top w:w="50" w:type="dxa"/>
              <w:bottom w:w="50" w:type="dxa"/>
              <w:left w:w="90" w:type="dxa"/>
              <w:right w:w="90" w:type="dxa"/>
            </w:tcMar>
            <w:shd w:val="clear" w:color="auto" w:fill="E5F5FF"/>
          </w:tcPr>
          <w:p>
            <w:pPr>
              <w:pStyle w:val="BDOITable"/>
            </w:pPr>
            <w:r>
              <w:rPr>
                <w:sz w:val="14"/>
              </w:rPr>
              <w:t>To disposition / Returned to me / Due in 30 days / NRNS</w:t>
            </w:r>
          </w:p>
        </w:tc>
        <w:tc>
          <w:tcPr>
            <w:tcW w:type="dxa" w:w="885"/>
            <w:tcMar>
              <w:top w:w="50" w:type="dxa"/>
              <w:bottom w:w="50" w:type="dxa"/>
              <w:left w:w="90" w:type="dxa"/>
              <w:right w:w="90" w:type="dxa"/>
            </w:tcMar>
            <w:shd w:val="clear" w:color="auto" w:fill="E5F5FF"/>
          </w:tcPr>
          <w:p>
            <w:pPr>
              <w:pStyle w:val="BDOITable"/>
            </w:pPr>
            <w:r>
              <w:rPr>
                <w:sz w:val="14"/>
              </w:rPr>
              <w:t>Toggle button</w:t>
            </w:r>
          </w:p>
        </w:tc>
        <w:tc>
          <w:tcPr>
            <w:tcW w:type="dxa" w:w="1416"/>
            <w:tcMar>
              <w:top w:w="50" w:type="dxa"/>
              <w:bottom w:w="50" w:type="dxa"/>
              <w:left w:w="90" w:type="dxa"/>
              <w:right w:w="90" w:type="dxa"/>
            </w:tcMar>
            <w:shd w:val="clear" w:color="auto" w:fill="E5F5FF"/>
          </w:tcPr>
          <w:p>
            <w:pPr>
              <w:pStyle w:val="BDOITable"/>
            </w:pPr>
            <w:r>
              <w:rPr>
                <w:sz w:val="14"/>
              </w:rPr>
              <w:t>One at a time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None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Columns of the renewal lists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As on the Expiry List (SCR-RN-02), the renewals assigned to the officer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Renewals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renewals assigned to you</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Push</w:t>
            </w:r>
          </w:p>
        </w:tc>
        <w:tc>
          <w:tcPr>
            <w:tcW w:type="dxa" w:w="1802"/>
            <w:tcMar>
              <w:top w:w="50" w:type="dxa"/>
              <w:bottom w:w="50" w:type="dxa"/>
              <w:left w:w="90" w:type="dxa"/>
              <w:right w:w="90" w:type="dxa"/>
            </w:tcMar>
          </w:tcPr>
          <w:p>
            <w:pPr>
              <w:pStyle w:val="BDOITable"/>
            </w:pPr>
            <w:r>
              <w:rPr>
                <w:sz w:val="15"/>
              </w:rPr>
              <w:t>The Account Officer</w:t>
            </w:r>
          </w:p>
        </w:tc>
        <w:tc>
          <w:tcPr>
            <w:tcW w:type="dxa" w:w="2162"/>
            <w:tcMar>
              <w:top w:w="50" w:type="dxa"/>
              <w:bottom w:w="50" w:type="dxa"/>
              <w:left w:w="90" w:type="dxa"/>
              <w:right w:w="90" w:type="dxa"/>
            </w:tcMar>
          </w:tcPr>
          <w:p>
            <w:pPr>
              <w:pStyle w:val="BDOITable"/>
            </w:pPr>
            <w:r>
              <w:rPr>
                <w:sz w:val="15"/>
              </w:rPr>
              <w:t>Renewals ticked</w:t>
            </w:r>
          </w:p>
        </w:tc>
        <w:tc>
          <w:tcPr>
            <w:tcW w:type="dxa" w:w="4324"/>
            <w:tcMar>
              <w:top w:w="50" w:type="dxa"/>
              <w:bottom w:w="50" w:type="dxa"/>
              <w:left w:w="90" w:type="dxa"/>
              <w:right w:w="90" w:type="dxa"/>
            </w:tcMar>
          </w:tcPr>
          <w:p>
            <w:pPr>
              <w:pStyle w:val="BDOITable"/>
            </w:pPr>
            <w:r>
              <w:rPr>
                <w:sz w:val="15"/>
              </w:rPr>
              <w:t>Sends the dispositioned renewals to the Team Leader; each renewal without a complete disposition is refused with the reason</w:t>
            </w:r>
          </w:p>
        </w:tc>
        <w:tc>
          <w:tcPr>
            <w:tcW w:type="dxa" w:w="1561"/>
            <w:tcMar>
              <w:top w:w="50" w:type="dxa"/>
              <w:bottom w:w="50" w:type="dxa"/>
              <w:left w:w="90" w:type="dxa"/>
              <w:right w:w="90" w:type="dxa"/>
            </w:tcMar>
          </w:tcPr>
          <w:p>
            <w:pPr>
              <w:pStyle w:val="BDOITable"/>
            </w:pPr>
            <w:r>
              <w:rPr>
                <w:sz w:val="15"/>
              </w:rPr>
              <w:t>Review in Progress</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Transfer</w:t>
            </w:r>
          </w:p>
        </w:tc>
        <w:tc>
          <w:tcPr>
            <w:tcW w:type="dxa" w:w="1802"/>
            <w:tcMar>
              <w:top w:w="50" w:type="dxa"/>
              <w:bottom w:w="50" w:type="dxa"/>
              <w:left w:w="90" w:type="dxa"/>
              <w:right w:w="90" w:type="dxa"/>
            </w:tcMar>
            <w:shd w:val="clear" w:color="auto" w:fill="E5F5FF"/>
          </w:tcPr>
          <w:p>
            <w:pPr>
              <w:pStyle w:val="BDOITable"/>
            </w:pPr>
            <w:r>
              <w:rPr>
                <w:sz w:val="15"/>
              </w:rPr>
              <w:t>Users with the assign permission</w:t>
            </w:r>
          </w:p>
        </w:tc>
        <w:tc>
          <w:tcPr>
            <w:tcW w:type="dxa" w:w="2162"/>
            <w:tcMar>
              <w:top w:w="50" w:type="dxa"/>
              <w:bottom w:w="50" w:type="dxa"/>
              <w:left w:w="90" w:type="dxa"/>
              <w:right w:w="90" w:type="dxa"/>
            </w:tcMar>
            <w:shd w:val="clear" w:color="auto" w:fill="E5F5FF"/>
          </w:tcPr>
          <w:p>
            <w:pPr>
              <w:pStyle w:val="BDOITable"/>
            </w:pPr>
            <w:r>
              <w:rPr>
                <w:sz w:val="15"/>
              </w:rPr>
              <w:t>One renewal ticked</w:t>
            </w:r>
          </w:p>
        </w:tc>
        <w:tc>
          <w:tcPr>
            <w:tcW w:type="dxa" w:w="4324"/>
            <w:tcMar>
              <w:top w:w="50" w:type="dxa"/>
              <w:bottom w:w="50" w:type="dxa"/>
              <w:left w:w="90" w:type="dxa"/>
              <w:right w:w="90" w:type="dxa"/>
            </w:tcMar>
            <w:shd w:val="clear" w:color="auto" w:fill="E5F5FF"/>
          </w:tcPr>
          <w:p>
            <w:pPr>
              <w:pStyle w:val="BDOITable"/>
            </w:pPr>
            <w:r>
              <w:rPr>
                <w:sz w:val="15"/>
              </w:rPr>
              <w:t>Opens the Transfer dialog (SCR-RN-02)</w:t>
            </w:r>
          </w:p>
        </w:tc>
        <w:tc>
          <w:tcPr>
            <w:tcW w:type="dxa" w:w="1561"/>
            <w:tcMar>
              <w:top w:w="50" w:type="dxa"/>
              <w:bottom w:w="50" w:type="dxa"/>
              <w:left w:w="90" w:type="dxa"/>
              <w:right w:w="90" w:type="dxa"/>
            </w:tcMar>
            <w:shd w:val="clear" w:color="auto" w:fill="E5F5FF"/>
          </w:tcPr>
          <w:p>
            <w:pPr>
              <w:pStyle w:val="BDOITable"/>
            </w:pPr>
            <w:r>
              <w:rPr>
                <w:sz w:val="15"/>
              </w:rPr>
              <w:t>Transfer Pending</w:t>
            </w:r>
          </w:p>
        </w:tc>
        <w:tc>
          <w:tcPr>
            <w:tcW w:type="dxa" w:w="2042"/>
            <w:tcMar>
              <w:top w:w="50" w:type="dxa"/>
              <w:bottom w:w="50" w:type="dxa"/>
              <w:left w:w="90" w:type="dxa"/>
              <w:right w:w="90" w:type="dxa"/>
            </w:tcMar>
            <w:shd w:val="clear" w:color="auto" w:fill="E5F5FF"/>
          </w:tcPr>
          <w:p>
            <w:pPr>
              <w:pStyle w:val="BDOITable"/>
            </w:pPr>
            <w:r>
              <w:rPr>
                <w:sz w:val="15"/>
              </w:rPr>
              <w:t>Renewal transfer requested (NT-02)</w:t>
            </w:r>
          </w:p>
        </w:tc>
      </w:tr>
      <w:tr>
        <w:tc>
          <w:tcPr>
            <w:tcW w:type="dxa" w:w="1681"/>
            <w:tcMar>
              <w:top w:w="50" w:type="dxa"/>
              <w:bottom w:w="50" w:type="dxa"/>
              <w:left w:w="90" w:type="dxa"/>
              <w:right w:w="90" w:type="dxa"/>
            </w:tcMar>
          </w:tcPr>
          <w:p>
            <w:pPr>
              <w:pStyle w:val="BDOITable"/>
            </w:pPr>
            <w:r>
              <w:rPr>
                <w:sz w:val="15"/>
              </w:rPr>
              <w:t>Download</w:t>
            </w:r>
          </w:p>
        </w:tc>
        <w:tc>
          <w:tcPr>
            <w:tcW w:type="dxa" w:w="1802"/>
            <w:tcMar>
              <w:top w:w="50" w:type="dxa"/>
              <w:bottom w:w="50" w:type="dxa"/>
              <w:left w:w="90" w:type="dxa"/>
              <w:right w:w="90" w:type="dxa"/>
            </w:tcMar>
          </w:tcPr>
          <w:p>
            <w:pPr>
              <w:pStyle w:val="BDOITable"/>
            </w:pPr>
            <w:r>
              <w:rPr>
                <w:sz w:val="15"/>
              </w:rPr>
              <w:t>Users with the export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list as shown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officer sees the renewals assigned to him; a returned renewal carries the red Returned tag until it is pushed again (FR-RN-040, FR-RN-046).</w:t>
      </w:r>
    </w:p>
    <w:p>
      <w:pPr>
        <w:tabs>
          <w:tab w:pos="312" w:val="left"/>
        </w:tabs>
        <w:spacing w:after="120"/>
        <w:ind w:left="312" w:hanging="283"/>
      </w:pPr>
      <w:r>
        <w:rPr>
          <w:color w:val="004EA8"/>
          <w:sz w:val="18"/>
        </w:rPr>
        <w:t>•</w:t>
        <w:tab/>
      </w:r>
      <w:r>
        <w:rPr>
          <w:sz w:val="18"/>
        </w:rPr>
        <w:t>A renewal is pushed only with a complete disposition: Not for Renewal needs its reason (FR-RN-043, FR-RN-045).</w:t>
      </w:r>
    </w:p>
    <w:p>
      <w:pPr>
        <w:pStyle w:val="BDOILabel"/>
      </w:pPr>
      <w:r>
        <w:rPr/>
        <w:t>Expected outcome</w:t>
      </w:r>
    </w:p>
    <w:p>
      <w:r>
        <w:rPr/>
        <w:t>The officer works the assigned renewals and pushes them for review.</w:t>
      </w:r>
    </w:p>
    <w:p>
      <w:r>
        <w:rPr>
          <w:b/>
          <w:sz w:val="17"/>
        </w:rPr>
        <w:t>Test cases:</w:t>
      </w:r>
      <w:r>
        <w:rPr>
          <w:sz w:val="17"/>
        </w:rPr>
        <w:t xml:space="preserve"> TC-RN-002.1-01, TC-RN-031.1-02, TC-RN-040.1-01, TC-RN-040.2-01, TC-RN-040.2-02, TC-RN-040.3-01, TC-RN-040.3-02, TC-RN-040.4-01, TC-RN-040.5-01, TC-RN-044.1-02, TC-RN-045.1-01, TC-RN-045.2-01, TC-RN-045.3-01, TC-RN-046.1-01, TC-RN-046.2-01, TC-RN-046.2-02, TC-RN-046.3-01, TC-RN-SCR-06.</w:t>
      </w:r>
    </w:p>
    <w:p>
      <w:pPr>
        <w:pStyle w:val="Heading3"/>
      </w:pPr>
      <w:bookmarkStart w:id="236" w:name="_Toc000236"/>
      <w:r>
        <w:rPr/>
        <w:t>13.2.2 SCR-RN-07 Set Disposition, Add Remark and Re-open</w:t>
      </w:r>
      <w:bookmarkEnd w:id="23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disposition of the renewal by the Account Officer (or the Team Leader): For Renewal, For Quotation, For Proposal, Not for Renewal with its reason, or Lost Business, with remarks; Push sends it to the Team Leader. Add Remark keeps a remark on the renewal. A renewal tagged Not for Renewal can be re-opened with a reason until the re-open days after expiry. A renewal posted For Quotation or For Proposal starts its quotation or proposal request here.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Team Leader, Marketing Account Officer (Account Broker), Processing Team Leader, Processing Officer (Broker), Contact Center, LAMD (loan status reports), Business Administrator, Auditor (permission Renewal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My Dispositions › Renewal</w:t>
            </w:r>
          </w:p>
          <w:p>
            <w:pPr>
              <w:pStyle w:val="BDOITable"/>
              <w:ind w:left="170" w:hanging="170"/>
            </w:pPr>
            <w:r>
              <w:rPr>
                <w:sz w:val="18"/>
              </w:rPr>
              <w:t xml:space="preserve">• </w:t>
            </w:r>
            <w:r>
              <w:rPr>
                <w:sz w:val="18"/>
              </w:rPr>
              <w:t>Renewal › Set Disposition, Add Remark, Re-open or Start Quotation / Proposal</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FR-RN-042, FR-RN-043, FR-RN-044, FR-RN-047, FR-RN-048</w:t>
            </w:r>
          </w:p>
        </w:tc>
      </w:tr>
    </w:tbl>
    <w:p>
      <w:pPr>
        <w:pStyle w:val="BDOISpacer"/>
      </w:pPr>
    </w:p>
    <w:p>
      <w:pPr>
        <w:keepNext/>
        <w:spacing w:before="80" w:after="0"/>
        <w:jc w:val="center"/>
      </w:pPr>
      <w:r>
        <w:drawing>
          <wp:inline xmlns:a="http://schemas.openxmlformats.org/drawingml/2006/main" xmlns:pic="http://schemas.openxmlformats.org/drawingml/2006/picture">
            <wp:extent cx="8094564" cy="3770071"/>
            <wp:docPr id="22" name="Picture 22"/>
            <wp:cNvGraphicFramePr>
              <a:graphicFrameLocks noChangeAspect="1"/>
            </wp:cNvGraphicFramePr>
            <a:graphic>
              <a:graphicData uri="http://schemas.openxmlformats.org/drawingml/2006/picture">
                <pic:pic>
                  <pic:nvPicPr>
                    <pic:cNvPr id="0" name="scr-rn-07-01-disposition.png"/>
                    <pic:cNvPicPr/>
                  </pic:nvPicPr>
                  <pic:blipFill>
                    <a:blip r:embed="rId78"/>
                    <a:stretch>
                      <a:fillRect/>
                    </a:stretch>
                  </pic:blipFill>
                  <pic:spPr>
                    <a:xfrm>
                      <a:off x="0" y="0"/>
                      <a:ext cx="8094564" cy="3770071"/>
                    </a:xfrm>
                    <a:prstGeom prst="rect"/>
                  </pic:spPr>
                </pic:pic>
              </a:graphicData>
            </a:graphic>
          </wp:inline>
        </w:drawing>
      </w:r>
    </w:p>
    <w:p>
      <w:pPr>
        <w:pStyle w:val="Caption"/>
        <w:jc w:val="center"/>
      </w:pPr>
      <w:r>
        <w:rPr>
          <w:b/>
          <w:i w:val="0"/>
        </w:rPr>
        <w:t xml:space="preserve">Figure 20: </w:t>
      </w:r>
      <w:r>
        <w:rPr/>
        <w:t>SCR-RN-07 Set Disposition dialog: Not for Renewal with its reason and remarks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Disposition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Receiving Unit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Reason for Not for Renewal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Remarks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New Invoice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Remark</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Set Disposition dialog</w:t>
            </w:r>
          </w:p>
        </w:tc>
        <w:tc>
          <w:tcPr>
            <w:tcW w:type="dxa" w:w="1534"/>
            <w:tcMar>
              <w:top w:w="50" w:type="dxa"/>
              <w:bottom w:w="50" w:type="dxa"/>
              <w:left w:w="90" w:type="dxa"/>
              <w:right w:w="90" w:type="dxa"/>
            </w:tcMar>
          </w:tcPr>
          <w:p>
            <w:pPr>
              <w:pStyle w:val="BDOITable"/>
            </w:pPr>
            <w:r>
              <w:rPr>
                <w:sz w:val="14"/>
              </w:rPr>
              <w:t>Disposition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For Renewal, Not for Renewal, For Quotation, For Proposal, Lost Business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Renewal disposition list</w:t>
            </w:r>
          </w:p>
        </w:tc>
        <w:tc>
          <w:tcPr>
            <w:tcW w:type="dxa" w:w="944"/>
            <w:tcMar>
              <w:top w:w="50" w:type="dxa"/>
              <w:bottom w:w="50" w:type="dxa"/>
              <w:left w:w="90" w:type="dxa"/>
              <w:right w:w="90" w:type="dxa"/>
            </w:tcMar>
          </w:tcPr>
          <w:p>
            <w:pPr>
              <w:pStyle w:val="BDOITable"/>
            </w:pPr>
            <w:r>
              <w:rPr>
                <w:sz w:val="14"/>
              </w:rPr>
              <w:t>The current disposition</w:t>
            </w:r>
          </w:p>
        </w:tc>
        <w:tc>
          <w:tcPr>
            <w:tcW w:type="dxa" w:w="1180"/>
            <w:tcMar>
              <w:top w:w="50" w:type="dxa"/>
              <w:bottom w:w="50" w:type="dxa"/>
              <w:left w:w="90" w:type="dxa"/>
              <w:right w:w="90" w:type="dxa"/>
            </w:tcMar>
          </w:tcPr>
          <w:p>
            <w:pPr>
              <w:pStyle w:val="BDOITable"/>
            </w:pPr>
            <w:r>
              <w:rPr>
                <w:sz w:val="14"/>
              </w:rPr>
              <w:t>For Disposition</w:t>
            </w:r>
          </w:p>
        </w:tc>
        <w:tc>
          <w:tcPr>
            <w:tcW w:type="dxa" w:w="1770"/>
            <w:tcMar>
              <w:top w:w="50" w:type="dxa"/>
              <w:bottom w:w="50" w:type="dxa"/>
              <w:left w:w="90" w:type="dxa"/>
              <w:right w:w="90" w:type="dxa"/>
            </w:tcMar>
          </w:tcPr>
          <w:p>
            <w:pPr>
              <w:pStyle w:val="BDOITable"/>
            </w:pPr>
            <w:r>
              <w:rPr>
                <w:sz w:val="14"/>
              </w:rPr>
              <w:t>Account history viewed</w:t>
            </w:r>
          </w:p>
        </w:tc>
        <w:tc>
          <w:tcPr>
            <w:tcW w:type="dxa" w:w="1947"/>
            <w:tcMar>
              <w:top w:w="50" w:type="dxa"/>
              <w:bottom w:w="50" w:type="dxa"/>
              <w:left w:w="90" w:type="dxa"/>
              <w:right w:w="90" w:type="dxa"/>
            </w:tcMar>
          </w:tcPr>
          <w:p>
            <w:pPr>
              <w:pStyle w:val="BDOITable"/>
            </w:pPr>
            <w:r>
              <w:rPr>
                <w:sz w:val="14"/>
              </w:rPr>
              <w:t>Select the disposition</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Set Disposition dialog</w:t>
            </w:r>
          </w:p>
        </w:tc>
        <w:tc>
          <w:tcPr>
            <w:tcW w:type="dxa" w:w="1534"/>
            <w:tcMar>
              <w:top w:w="50" w:type="dxa"/>
              <w:bottom w:w="50" w:type="dxa"/>
              <w:left w:w="90" w:type="dxa"/>
              <w:right w:w="90" w:type="dxa"/>
            </w:tcMar>
            <w:shd w:val="clear" w:color="auto" w:fill="E5F5FF"/>
          </w:tcPr>
          <w:p>
            <w:pPr>
              <w:pStyle w:val="BDOITable"/>
            </w:pPr>
            <w:r>
              <w:rPr>
                <w:sz w:val="14"/>
              </w:rPr>
              <w:t>Reason for Not for Renewal</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Reason for Not for Renewal list</w:t>
            </w:r>
          </w:p>
        </w:tc>
        <w:tc>
          <w:tcPr>
            <w:tcW w:type="dxa" w:w="1121"/>
            <w:tcMar>
              <w:top w:w="50" w:type="dxa"/>
              <w:bottom w:w="50" w:type="dxa"/>
              <w:left w:w="90" w:type="dxa"/>
              <w:right w:w="90" w:type="dxa"/>
            </w:tcMar>
            <w:shd w:val="clear" w:color="auto" w:fill="E5F5FF"/>
          </w:tcPr>
          <w:p>
            <w:pPr>
              <w:pStyle w:val="BDOITable"/>
            </w:pPr>
            <w:r>
              <w:rPr>
                <w:sz w:val="14"/>
              </w:rPr>
              <w:t>Cond.: Not for Renewal</w:t>
            </w:r>
          </w:p>
        </w:tc>
        <w:tc>
          <w:tcPr>
            <w:tcW w:type="dxa" w:w="1298"/>
            <w:tcMar>
              <w:top w:w="50" w:type="dxa"/>
              <w:bottom w:w="50" w:type="dxa"/>
              <w:left w:w="90" w:type="dxa"/>
              <w:right w:w="90" w:type="dxa"/>
            </w:tcMar>
            <w:shd w:val="clear" w:color="auto" w:fill="E5F5FF"/>
          </w:tcPr>
          <w:p>
            <w:pPr>
              <w:pStyle w:val="BDOITable"/>
            </w:pPr>
            <w:r>
              <w:rPr>
                <w:sz w:val="14"/>
              </w:rPr>
              <w:t>Reason for Not for Renewal</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For Disposition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the reason for Not for Renewal</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Set Disposition dialog</w:t>
            </w:r>
          </w:p>
        </w:tc>
        <w:tc>
          <w:tcPr>
            <w:tcW w:type="dxa" w:w="1534"/>
            <w:tcMar>
              <w:top w:w="50" w:type="dxa"/>
              <w:bottom w:w="50" w:type="dxa"/>
              <w:left w:w="90" w:type="dxa"/>
              <w:right w:w="90" w:type="dxa"/>
            </w:tcMar>
          </w:tcPr>
          <w:p>
            <w:pPr>
              <w:pStyle w:val="BDOITable"/>
            </w:pPr>
            <w:r>
              <w:rPr>
                <w:sz w:val="14"/>
              </w:rPr>
              <w:t>New Invoice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The invoice the policy was booked under</w:t>
            </w:r>
          </w:p>
        </w:tc>
        <w:tc>
          <w:tcPr>
            <w:tcW w:type="dxa" w:w="1121"/>
            <w:tcMar>
              <w:top w:w="50" w:type="dxa"/>
              <w:bottom w:w="50" w:type="dxa"/>
              <w:left w:w="90" w:type="dxa"/>
              <w:right w:w="90" w:type="dxa"/>
            </w:tcMar>
          </w:tcPr>
          <w:p>
            <w:pPr>
              <w:pStyle w:val="BDOITable"/>
            </w:pPr>
            <w:r>
              <w:rPr>
                <w:sz w:val="14"/>
              </w:rPr>
              <w:t>Cond.: reason Booked to New Invoice</w:t>
            </w:r>
          </w:p>
        </w:tc>
        <w:tc>
          <w:tcPr>
            <w:tcW w:type="dxa" w:w="1298"/>
            <w:tcMar>
              <w:top w:w="50" w:type="dxa"/>
              <w:bottom w:w="50" w:type="dxa"/>
              <w:left w:w="90" w:type="dxa"/>
              <w:right w:w="90" w:type="dxa"/>
            </w:tcMar>
          </w:tcPr>
          <w:p>
            <w:pPr>
              <w:pStyle w:val="BDOITable"/>
            </w:pPr>
            <w:r>
              <w:rPr>
                <w:sz w:val="14"/>
              </w:rPr>
              <w:t>Booking</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For Disposition</w:t>
            </w:r>
          </w:p>
        </w:tc>
        <w:tc>
          <w:tcPr>
            <w:tcW w:type="dxa" w:w="1770"/>
            <w:tcMar>
              <w:top w:w="50" w:type="dxa"/>
              <w:bottom w:w="50" w:type="dxa"/>
              <w:left w:w="90" w:type="dxa"/>
              <w:right w:w="90" w:type="dxa"/>
            </w:tcMar>
          </w:tcPr>
          <w:p>
            <w:pPr>
              <w:pStyle w:val="BDOITable"/>
            </w:pPr>
            <w:r>
              <w:rPr>
                <w:sz w:val="14"/>
              </w:rPr>
              <w:t>Invoice of the ledger</w:t>
            </w:r>
          </w:p>
        </w:tc>
        <w:tc>
          <w:tcPr>
            <w:tcW w:type="dxa" w:w="1947"/>
            <w:tcMar>
              <w:top w:w="50" w:type="dxa"/>
              <w:bottom w:w="50" w:type="dxa"/>
              <w:left w:w="90" w:type="dxa"/>
              <w:right w:w="90" w:type="dxa"/>
            </w:tcMar>
          </w:tcPr>
          <w:p>
            <w:pPr>
              <w:pStyle w:val="BDOITable"/>
            </w:pPr>
            <w:r>
              <w:rPr>
                <w:sz w:val="14"/>
              </w:rPr>
              <w:t>Enter the new invoice number</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Set Disposition dialog</w:t>
            </w:r>
          </w:p>
        </w:tc>
        <w:tc>
          <w:tcPr>
            <w:tcW w:type="dxa" w:w="1534"/>
            <w:tcMar>
              <w:top w:w="50" w:type="dxa"/>
              <w:bottom w:w="50" w:type="dxa"/>
              <w:left w:w="90" w:type="dxa"/>
              <w:right w:w="90" w:type="dxa"/>
            </w:tcMar>
            <w:shd w:val="clear" w:color="auto" w:fill="E5F5FF"/>
          </w:tcPr>
          <w:p>
            <w:pPr>
              <w:pStyle w:val="BDOITable"/>
            </w:pPr>
            <w:r>
              <w:rPr>
                <w:sz w:val="14"/>
              </w:rPr>
              <w:t>Receiving Unit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Name of the unit</w:t>
            </w:r>
          </w:p>
        </w:tc>
        <w:tc>
          <w:tcPr>
            <w:tcW w:type="dxa" w:w="1121"/>
            <w:tcMar>
              <w:top w:w="50" w:type="dxa"/>
              <w:bottom w:w="50" w:type="dxa"/>
              <w:left w:w="90" w:type="dxa"/>
              <w:right w:w="90" w:type="dxa"/>
            </w:tcMar>
            <w:shd w:val="clear" w:color="auto" w:fill="E5F5FF"/>
          </w:tcPr>
          <w:p>
            <w:pPr>
              <w:pStyle w:val="BDOITable"/>
            </w:pPr>
            <w:r>
              <w:rPr>
                <w:sz w:val="14"/>
              </w:rPr>
              <w:t>Cond.: reason Transfer to Another Marketing Unit</w:t>
            </w:r>
          </w:p>
        </w:tc>
        <w:tc>
          <w:tcPr>
            <w:tcW w:type="dxa" w:w="1298"/>
            <w:tcMar>
              <w:top w:w="50" w:type="dxa"/>
              <w:bottom w:w="50" w:type="dxa"/>
              <w:left w:w="90" w:type="dxa"/>
              <w:right w:w="90" w:type="dxa"/>
            </w:tcMar>
            <w:shd w:val="clear" w:color="auto" w:fill="E5F5FF"/>
          </w:tcPr>
          <w:p>
            <w:pPr>
              <w:pStyle w:val="BDOITable"/>
            </w:pPr>
            <w:r>
              <w:rPr>
                <w:sz w:val="14"/>
              </w:rPr>
              <w:t>Marketing units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For Disposition</w:t>
            </w:r>
          </w:p>
        </w:tc>
        <w:tc>
          <w:tcPr>
            <w:tcW w:type="dxa" w:w="1770"/>
            <w:tcMar>
              <w:top w:w="50" w:type="dxa"/>
              <w:bottom w:w="50" w:type="dxa"/>
              <w:left w:w="90" w:type="dxa"/>
              <w:right w:w="90" w:type="dxa"/>
            </w:tcMar>
            <w:shd w:val="clear" w:color="auto" w:fill="E5F5FF"/>
          </w:tcPr>
          <w:p>
            <w:pPr>
              <w:pStyle w:val="BDOITable"/>
            </w:pPr>
            <w:r>
              <w:rPr>
                <w:sz w:val="14"/>
              </w:rPr>
              <w:t>Another active unit</w:t>
            </w:r>
          </w:p>
        </w:tc>
        <w:tc>
          <w:tcPr>
            <w:tcW w:type="dxa" w:w="1947"/>
            <w:tcMar>
              <w:top w:w="50" w:type="dxa"/>
              <w:bottom w:w="50" w:type="dxa"/>
              <w:left w:w="90" w:type="dxa"/>
              <w:right w:w="90" w:type="dxa"/>
            </w:tcMar>
            <w:shd w:val="clear" w:color="auto" w:fill="E5F5FF"/>
          </w:tcPr>
          <w:p>
            <w:pPr>
              <w:pStyle w:val="BDOITable"/>
            </w:pPr>
            <w:r>
              <w:rPr>
                <w:sz w:val="14"/>
              </w:rPr>
              <w:t>Select the receiving unit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Set Disposition dialog</w:t>
            </w:r>
          </w:p>
        </w:tc>
        <w:tc>
          <w:tcPr>
            <w:tcW w:type="dxa" w:w="1534"/>
            <w:tcMar>
              <w:top w:w="50" w:type="dxa"/>
              <w:bottom w:w="50" w:type="dxa"/>
              <w:left w:w="90" w:type="dxa"/>
              <w:right w:w="90" w:type="dxa"/>
            </w:tcMar>
          </w:tcPr>
          <w:p>
            <w:pPr>
              <w:pStyle w:val="BDOITable"/>
            </w:pPr>
            <w:r>
              <w:rPr>
                <w:sz w:val="14"/>
              </w:rPr>
              <w:t>Remarks</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200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For Disposition</w:t>
            </w:r>
          </w:p>
        </w:tc>
        <w:tc>
          <w:tcPr>
            <w:tcW w:type="dxa" w:w="1770"/>
            <w:tcMar>
              <w:top w:w="50" w:type="dxa"/>
              <w:bottom w:w="50" w:type="dxa"/>
              <w:left w:w="90" w:type="dxa"/>
              <w:right w:w="90" w:type="dxa"/>
            </w:tcMar>
          </w:tcPr>
          <w:p>
            <w:pPr>
              <w:pStyle w:val="BDOITable"/>
            </w:pPr>
            <w:r>
              <w:rPr>
                <w:sz w:val="14"/>
              </w:rPr>
              <w:t>At most 200 characters</w:t>
            </w:r>
          </w:p>
        </w:tc>
        <w:tc>
          <w:tcPr>
            <w:tcW w:type="dxa" w:w="1947"/>
            <w:tcMar>
              <w:top w:w="50" w:type="dxa"/>
              <w:bottom w:w="50" w:type="dxa"/>
              <w:left w:w="90" w:type="dxa"/>
              <w:right w:w="90" w:type="dxa"/>
            </w:tcMar>
          </w:tcPr>
          <w:p>
            <w:pPr>
              <w:pStyle w:val="BDOITable"/>
            </w:pPr>
            <w:r>
              <w:rPr>
                <w:sz w:val="14"/>
              </w:rPr>
              <w:t>Remarks may have at most 200 characters</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Add Remark dialog</w:t>
            </w:r>
          </w:p>
        </w:tc>
        <w:tc>
          <w:tcPr>
            <w:tcW w:type="dxa" w:w="1534"/>
            <w:tcMar>
              <w:top w:w="50" w:type="dxa"/>
              <w:bottom w:w="50" w:type="dxa"/>
              <w:left w:w="90" w:type="dxa"/>
              <w:right w:w="90" w:type="dxa"/>
            </w:tcMar>
            <w:shd w:val="clear" w:color="auto" w:fill="E5F5FF"/>
          </w:tcPr>
          <w:p>
            <w:pPr>
              <w:pStyle w:val="BDOITable"/>
            </w:pPr>
            <w:r>
              <w:rPr>
                <w:sz w:val="14"/>
              </w:rPr>
              <w:t>Remark</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200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Any open stage</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remarks</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Re-open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200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Letter Pending, Closed as not renewed</w:t>
            </w:r>
          </w:p>
        </w:tc>
        <w:tc>
          <w:tcPr>
            <w:tcW w:type="dxa" w:w="1770"/>
            <w:tcMar>
              <w:top w:w="50" w:type="dxa"/>
              <w:bottom w:w="50" w:type="dxa"/>
              <w:left w:w="90" w:type="dxa"/>
              <w:right w:w="90" w:type="dxa"/>
            </w:tcMar>
          </w:tcPr>
          <w:p>
            <w:pPr>
              <w:pStyle w:val="BDOITable"/>
            </w:pPr>
            <w:r>
              <w:rPr>
                <w:sz w:val="14"/>
              </w:rPr>
              <w:t>Within the re-open days after expiry</w:t>
            </w:r>
          </w:p>
        </w:tc>
        <w:tc>
          <w:tcPr>
            <w:tcW w:type="dxa" w:w="1947"/>
            <w:tcMar>
              <w:top w:w="50" w:type="dxa"/>
              <w:bottom w:w="50" w:type="dxa"/>
              <w:left w:w="90" w:type="dxa"/>
              <w:right w:w="90" w:type="dxa"/>
            </w:tcMar>
          </w:tcPr>
          <w:p>
            <w:pPr>
              <w:pStyle w:val="BDOITable"/>
            </w:pPr>
            <w:r>
              <w:rPr>
                <w:sz w:val="14"/>
              </w:rPr>
              <w:t>Only a renewal tagged Not for Renewal can be re-opened</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Set Disposition</w:t>
            </w:r>
          </w:p>
        </w:tc>
        <w:tc>
          <w:tcPr>
            <w:tcW w:type="dxa" w:w="1802"/>
            <w:tcMar>
              <w:top w:w="50" w:type="dxa"/>
              <w:bottom w:w="50" w:type="dxa"/>
              <w:left w:w="90" w:type="dxa"/>
              <w:right w:w="90" w:type="dxa"/>
            </w:tcMar>
          </w:tcPr>
          <w:p>
            <w:pPr>
              <w:pStyle w:val="BDOITable"/>
            </w:pPr>
            <w:r>
              <w:rPr>
                <w:sz w:val="15"/>
              </w:rPr>
              <w:t>The assigned officer or a Team Leader</w:t>
            </w:r>
          </w:p>
        </w:tc>
        <w:tc>
          <w:tcPr>
            <w:tcW w:type="dxa" w:w="2162"/>
            <w:tcMar>
              <w:top w:w="50" w:type="dxa"/>
              <w:bottom w:w="50" w:type="dxa"/>
              <w:left w:w="90" w:type="dxa"/>
              <w:right w:w="90" w:type="dxa"/>
            </w:tcMar>
          </w:tcPr>
          <w:p>
            <w:pPr>
              <w:pStyle w:val="BDOITable"/>
            </w:pPr>
            <w:r>
              <w:rPr>
                <w:sz w:val="15"/>
              </w:rPr>
              <w:t>For Disposition</w:t>
            </w:r>
          </w:p>
        </w:tc>
        <w:tc>
          <w:tcPr>
            <w:tcW w:type="dxa" w:w="4324"/>
            <w:tcMar>
              <w:top w:w="50" w:type="dxa"/>
              <w:bottom w:w="50" w:type="dxa"/>
              <w:left w:w="90" w:type="dxa"/>
              <w:right w:w="90" w:type="dxa"/>
            </w:tcMar>
          </w:tcPr>
          <w:p>
            <w:pPr>
              <w:pStyle w:val="BDOITable"/>
            </w:pPr>
            <w:r>
              <w:rPr>
                <w:sz w:val="15"/>
              </w:rPr>
              <w:t>Opens the dialog; Save keeps the disposition, which supersedes the previous one</w:t>
            </w:r>
          </w:p>
        </w:tc>
        <w:tc>
          <w:tcPr>
            <w:tcW w:type="dxa" w:w="1561"/>
            <w:tcMar>
              <w:top w:w="50" w:type="dxa"/>
              <w:bottom w:w="50" w:type="dxa"/>
              <w:left w:w="90" w:type="dxa"/>
              <w:right w:w="90" w:type="dxa"/>
            </w:tcMar>
          </w:tcPr>
          <w:p>
            <w:pPr>
              <w:pStyle w:val="BDOITable"/>
            </w:pPr>
            <w:r>
              <w:rPr>
                <w:sz w:val="15"/>
              </w:rPr>
              <w:t>For Disposition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Push</w:t>
            </w:r>
          </w:p>
        </w:tc>
        <w:tc>
          <w:tcPr>
            <w:tcW w:type="dxa" w:w="1802"/>
            <w:tcMar>
              <w:top w:w="50" w:type="dxa"/>
              <w:bottom w:w="50" w:type="dxa"/>
              <w:left w:w="90" w:type="dxa"/>
              <w:right w:w="90" w:type="dxa"/>
            </w:tcMar>
            <w:shd w:val="clear" w:color="auto" w:fill="E5F5FF"/>
          </w:tcPr>
          <w:p>
            <w:pPr>
              <w:pStyle w:val="BDOITable"/>
            </w:pPr>
            <w:r>
              <w:rPr>
                <w:sz w:val="15"/>
              </w:rPr>
              <w:t>The assigned officer or a Team Leader</w:t>
            </w:r>
          </w:p>
        </w:tc>
        <w:tc>
          <w:tcPr>
            <w:tcW w:type="dxa" w:w="2162"/>
            <w:tcMar>
              <w:top w:w="50" w:type="dxa"/>
              <w:bottom w:w="50" w:type="dxa"/>
              <w:left w:w="90" w:type="dxa"/>
              <w:right w:w="90" w:type="dxa"/>
            </w:tcMar>
            <w:shd w:val="clear" w:color="auto" w:fill="E5F5FF"/>
          </w:tcPr>
          <w:p>
            <w:pPr>
              <w:pStyle w:val="BDOITable"/>
            </w:pPr>
            <w:r>
              <w:rPr>
                <w:sz w:val="15"/>
              </w:rPr>
              <w:t>For Disposition with a disposition</w:t>
            </w:r>
          </w:p>
        </w:tc>
        <w:tc>
          <w:tcPr>
            <w:tcW w:type="dxa" w:w="4324"/>
            <w:tcMar>
              <w:top w:w="50" w:type="dxa"/>
              <w:bottom w:w="50" w:type="dxa"/>
              <w:left w:w="90" w:type="dxa"/>
              <w:right w:w="90" w:type="dxa"/>
            </w:tcMar>
            <w:shd w:val="clear" w:color="auto" w:fill="E5F5FF"/>
          </w:tcPr>
          <w:p>
            <w:pPr>
              <w:pStyle w:val="BDOITable"/>
            </w:pPr>
            <w:r>
              <w:rPr>
                <w:sz w:val="15"/>
              </w:rPr>
              <w:t>Sends the renewal to the Team Leader</w:t>
            </w:r>
          </w:p>
        </w:tc>
        <w:tc>
          <w:tcPr>
            <w:tcW w:type="dxa" w:w="1561"/>
            <w:tcMar>
              <w:top w:w="50" w:type="dxa"/>
              <w:bottom w:w="50" w:type="dxa"/>
              <w:left w:w="90" w:type="dxa"/>
              <w:right w:w="90" w:type="dxa"/>
            </w:tcMar>
            <w:shd w:val="clear" w:color="auto" w:fill="E5F5FF"/>
          </w:tcPr>
          <w:p>
            <w:pPr>
              <w:pStyle w:val="BDOITable"/>
            </w:pPr>
            <w:r>
              <w:rPr>
                <w:sz w:val="15"/>
              </w:rPr>
              <w:t>Review in Progress</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Start Quotation / Proposal</w:t>
            </w:r>
          </w:p>
        </w:tc>
        <w:tc>
          <w:tcPr>
            <w:tcW w:type="dxa" w:w="1802"/>
            <w:tcMar>
              <w:top w:w="50" w:type="dxa"/>
              <w:bottom w:w="50" w:type="dxa"/>
              <w:left w:w="90" w:type="dxa"/>
              <w:right w:w="90" w:type="dxa"/>
            </w:tcMar>
          </w:tcPr>
          <w:p>
            <w:pPr>
              <w:pStyle w:val="BDOITable"/>
            </w:pPr>
            <w:r>
              <w:rPr>
                <w:sz w:val="15"/>
              </w:rPr>
              <w:t>Account Officers and Team Leaders</w:t>
            </w:r>
          </w:p>
        </w:tc>
        <w:tc>
          <w:tcPr>
            <w:tcW w:type="dxa" w:w="2162"/>
            <w:tcMar>
              <w:top w:w="50" w:type="dxa"/>
              <w:bottom w:w="50" w:type="dxa"/>
              <w:left w:w="90" w:type="dxa"/>
              <w:right w:w="90" w:type="dxa"/>
            </w:tcMar>
          </w:tcPr>
          <w:p>
            <w:pPr>
              <w:pStyle w:val="BDOITable"/>
            </w:pPr>
            <w:r>
              <w:rPr>
                <w:sz w:val="15"/>
              </w:rPr>
              <w:t>Posted For Quotation or For Proposal, none started</w:t>
            </w:r>
          </w:p>
        </w:tc>
        <w:tc>
          <w:tcPr>
            <w:tcW w:type="dxa" w:w="4324"/>
            <w:tcMar>
              <w:top w:w="50" w:type="dxa"/>
              <w:bottom w:w="50" w:type="dxa"/>
              <w:left w:w="90" w:type="dxa"/>
              <w:right w:w="90" w:type="dxa"/>
            </w:tcMar>
          </w:tcPr>
          <w:p>
            <w:pPr>
              <w:pStyle w:val="BDOITable"/>
            </w:pPr>
            <w:r>
              <w:rPr>
                <w:sz w:val="15"/>
              </w:rPr>
              <w:t>Creates the quotation or the proposal request from the expiring account</w:t>
            </w:r>
          </w:p>
        </w:tc>
        <w:tc>
          <w:tcPr>
            <w:tcW w:type="dxa" w:w="1561"/>
            <w:tcMar>
              <w:top w:w="50" w:type="dxa"/>
              <w:bottom w:w="50" w:type="dxa"/>
              <w:left w:w="90" w:type="dxa"/>
              <w:right w:w="90" w:type="dxa"/>
            </w:tcMar>
          </w:tcPr>
          <w:p>
            <w:pPr>
              <w:pStyle w:val="BDOITable"/>
            </w:pPr>
            <w:r>
              <w:rPr>
                <w:sz w:val="15"/>
              </w:rPr>
              <w:t>For Proposal / New Business Path</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Add Remark</w:t>
            </w:r>
          </w:p>
        </w:tc>
        <w:tc>
          <w:tcPr>
            <w:tcW w:type="dxa" w:w="1802"/>
            <w:tcMar>
              <w:top w:w="50" w:type="dxa"/>
              <w:bottom w:w="50" w:type="dxa"/>
              <w:left w:w="90" w:type="dxa"/>
              <w:right w:w="90" w:type="dxa"/>
            </w:tcMar>
            <w:shd w:val="clear" w:color="auto" w:fill="E5F5FF"/>
          </w:tcPr>
          <w:p>
            <w:pPr>
              <w:pStyle w:val="BDOITable"/>
            </w:pPr>
            <w:r>
              <w:rPr>
                <w:sz w:val="15"/>
              </w:rPr>
              <w:t>Marketing, Processing and Contact Center users</w:t>
            </w:r>
          </w:p>
        </w:tc>
        <w:tc>
          <w:tcPr>
            <w:tcW w:type="dxa" w:w="2162"/>
            <w:tcMar>
              <w:top w:w="50" w:type="dxa"/>
              <w:bottom w:w="50" w:type="dxa"/>
              <w:left w:w="90" w:type="dxa"/>
              <w:right w:w="90" w:type="dxa"/>
            </w:tcMar>
            <w:shd w:val="clear" w:color="auto" w:fill="E5F5FF"/>
          </w:tcPr>
          <w:p>
            <w:pPr>
              <w:pStyle w:val="BDOITable"/>
            </w:pPr>
            <w:r>
              <w:rPr>
                <w:sz w:val="15"/>
              </w:rPr>
              <w:t>Any open stage</w:t>
            </w:r>
          </w:p>
        </w:tc>
        <w:tc>
          <w:tcPr>
            <w:tcW w:type="dxa" w:w="4324"/>
            <w:tcMar>
              <w:top w:w="50" w:type="dxa"/>
              <w:bottom w:w="50" w:type="dxa"/>
              <w:left w:w="90" w:type="dxa"/>
              <w:right w:w="90" w:type="dxa"/>
            </w:tcMar>
            <w:shd w:val="clear" w:color="auto" w:fill="E5F5FF"/>
          </w:tcPr>
          <w:p>
            <w:pPr>
              <w:pStyle w:val="BDOITable"/>
            </w:pPr>
            <w:r>
              <w:rPr>
                <w:sz w:val="15"/>
              </w:rPr>
              <w:t>Keeps the remark on the Remarks &amp; Follow-ups tab</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Re-open</w:t>
            </w:r>
          </w:p>
        </w:tc>
        <w:tc>
          <w:tcPr>
            <w:tcW w:type="dxa" w:w="1802"/>
            <w:tcMar>
              <w:top w:w="50" w:type="dxa"/>
              <w:bottom w:w="50" w:type="dxa"/>
              <w:left w:w="90" w:type="dxa"/>
              <w:right w:w="90" w:type="dxa"/>
            </w:tcMar>
          </w:tcPr>
          <w:p>
            <w:pPr>
              <w:pStyle w:val="BDOITable"/>
            </w:pPr>
            <w:r>
              <w:rPr>
                <w:sz w:val="15"/>
              </w:rPr>
              <w:t>Account Officers and the Processing Team Leader</w:t>
            </w:r>
          </w:p>
        </w:tc>
        <w:tc>
          <w:tcPr>
            <w:tcW w:type="dxa" w:w="2162"/>
            <w:tcMar>
              <w:top w:w="50" w:type="dxa"/>
              <w:bottom w:w="50" w:type="dxa"/>
              <w:left w:w="90" w:type="dxa"/>
              <w:right w:w="90" w:type="dxa"/>
            </w:tcMar>
          </w:tcPr>
          <w:p>
            <w:pPr>
              <w:pStyle w:val="BDOITable"/>
            </w:pPr>
            <w:r>
              <w:rPr>
                <w:sz w:val="15"/>
              </w:rPr>
              <w:t>Letter Pending or closed as not renewed</w:t>
            </w:r>
          </w:p>
        </w:tc>
        <w:tc>
          <w:tcPr>
            <w:tcW w:type="dxa" w:w="4324"/>
            <w:tcMar>
              <w:top w:w="50" w:type="dxa"/>
              <w:bottom w:w="50" w:type="dxa"/>
              <w:left w:w="90" w:type="dxa"/>
              <w:right w:w="90" w:type="dxa"/>
            </w:tcMar>
          </w:tcPr>
          <w:p>
            <w:pPr>
              <w:pStyle w:val="BDOITable"/>
            </w:pPr>
            <w:r>
              <w:rPr>
                <w:sz w:val="15"/>
              </w:rPr>
              <w:t>Asks for the reason and returns the renewal for a new disposition</w:t>
            </w:r>
          </w:p>
        </w:tc>
        <w:tc>
          <w:tcPr>
            <w:tcW w:type="dxa" w:w="1561"/>
            <w:tcMar>
              <w:top w:w="50" w:type="dxa"/>
              <w:bottom w:w="50" w:type="dxa"/>
              <w:left w:w="90" w:type="dxa"/>
              <w:right w:w="90" w:type="dxa"/>
            </w:tcMar>
          </w:tcPr>
          <w:p>
            <w:pPr>
              <w:pStyle w:val="BDOITable"/>
            </w:pPr>
            <w:r>
              <w:rPr>
                <w:sz w:val="15"/>
              </w:rPr>
              <w:t>For Disposition</w:t>
            </w:r>
          </w:p>
        </w:tc>
        <w:tc>
          <w:tcPr>
            <w:tcW w:type="dxa" w:w="2042"/>
            <w:tcMar>
              <w:top w:w="50" w:type="dxa"/>
              <w:bottom w:w="50" w:type="dxa"/>
              <w:left w:w="90" w:type="dxa"/>
              <w:right w:w="90" w:type="dxa"/>
            </w:tcMar>
          </w:tcPr>
          <w:p>
            <w:pPr>
              <w:pStyle w:val="BDOITable"/>
            </w:pPr>
            <w:r>
              <w:rPr>
                <w:sz w:val="15"/>
              </w:rPr>
              <w:t>Renewal returned (NT-04)</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disposition needs the account history viewed first (FR-RN-042, FR-RN-043).</w:t>
      </w:r>
    </w:p>
    <w:p>
      <w:pPr>
        <w:tabs>
          <w:tab w:pos="312" w:val="left"/>
        </w:tabs>
        <w:spacing w:after="40"/>
        <w:ind w:left="312" w:hanging="283"/>
      </w:pPr>
      <w:r>
        <w:rPr>
          <w:color w:val="004EA8"/>
          <w:sz w:val="18"/>
        </w:rPr>
        <w:t>•</w:t>
        <w:tab/>
      </w:r>
      <w:r>
        <w:rPr>
          <w:sz w:val="18"/>
        </w:rPr>
        <w:t>Not for Renewal needs its reason; Booked to New Invoice needs the invoice and Transfer to Another Marketing Unit the receiving unit (FR-RN-043).</w:t>
      </w:r>
    </w:p>
    <w:p>
      <w:pPr>
        <w:tabs>
          <w:tab w:pos="312" w:val="left"/>
        </w:tabs>
        <w:spacing w:after="40"/>
        <w:ind w:left="312" w:hanging="283"/>
      </w:pPr>
      <w:r>
        <w:rPr>
          <w:color w:val="004EA8"/>
          <w:sz w:val="18"/>
        </w:rPr>
        <w:t>•</w:t>
        <w:tab/>
      </w:r>
      <w:r>
        <w:rPr>
          <w:sz w:val="18"/>
        </w:rPr>
        <w:t>A renewal with financial or structural changes is posted For Quotation or For Proposal and continues as a New Business quotation or proposal request (FR-RN-048).</w:t>
      </w:r>
    </w:p>
    <w:p>
      <w:pPr>
        <w:tabs>
          <w:tab w:pos="312" w:val="left"/>
        </w:tabs>
        <w:spacing w:after="120"/>
        <w:ind w:left="312" w:hanging="283"/>
      </w:pPr>
      <w:r>
        <w:rPr>
          <w:color w:val="004EA8"/>
          <w:sz w:val="18"/>
        </w:rPr>
        <w:t>•</w:t>
        <w:tab/>
      </w:r>
      <w:r>
        <w:rPr>
          <w:sz w:val="18"/>
        </w:rPr>
        <w:t>A Not for Renewal renewal can be re-opened until the re-open days after expiry (30 by default) (FR-RN-047).</w:t>
      </w:r>
    </w:p>
    <w:p>
      <w:pPr>
        <w:pStyle w:val="BDOILabel"/>
      </w:pPr>
      <w:r>
        <w:rPr/>
        <w:t>Expected outcome</w:t>
      </w:r>
    </w:p>
    <w:p>
      <w:r>
        <w:rPr/>
        <w:t>Each renewal has its disposition, with its reason and remarks.</w:t>
      </w:r>
    </w:p>
    <w:p>
      <w:r>
        <w:rPr>
          <w:b/>
          <w:sz w:val="17"/>
        </w:rPr>
        <w:t>Test cases:</w:t>
      </w:r>
      <w:r>
        <w:rPr>
          <w:sz w:val="17"/>
        </w:rPr>
        <w:t xml:space="preserve"> TC-RN-023.2-01, TC-RN-031.4-01, TC-RN-042.2-01, TC-RN-042.2-02, TC-RN-043.1-01, TC-RN-043.1-02, TC-RN-043.2-01, TC-RN-043.2-02, TC-RN-043.2-03, TC-RN-043.2-04, TC-RN-043.3-01, TC-RN-043.3-02, TC-RN-043.5-01, TC-RN-044.1-01, TC-RN-044.2-01, TC-RN-044.2-02, TC-RN-044.2-03, TC-RN-080.2-01, TC-RN-SCR-07, TC-RN-MSG-04.</w:t>
      </w:r>
    </w:p>
    <w:p>
      <w:pPr>
        <w:pStyle w:val="Heading3"/>
      </w:pPr>
      <w:bookmarkStart w:id="237" w:name="_Toc000237"/>
      <w:r>
        <w:rPr/>
        <w:t>13.2.3 SCR-RN-08 TL Review</w:t>
      </w:r>
      <w:bookmarkEnd w:id="23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dispositions of the unit waiting for the Team Leader, the exceptions, the unassigned renewals and the renewals on the quotation or proposal path. The Team Leader posts the reviewed renewals (each moves on by its disposition), returns them to the officer with a reason, overrides a failed check, the classification, the disposition or the outstanding balance with a reason, and re-assigns them.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Team Leader (permission Renewal review)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TL Review</w:t>
            </w:r>
          </w:p>
          <w:p>
            <w:pPr>
              <w:pStyle w:val="BDOITable"/>
              <w:ind w:left="170" w:hanging="170"/>
            </w:pPr>
            <w:r>
              <w:rPr>
                <w:sz w:val="18"/>
              </w:rPr>
              <w:t xml:space="preserve">• </w:t>
            </w:r>
            <w:r>
              <w:rPr>
                <w:sz w:val="18"/>
              </w:rPr>
              <w:t>Client &amp; Policy › Renewal › TL Review</w:t>
            </w:r>
          </w:p>
          <w:p>
            <w:pPr>
              <w:pStyle w:val="BDOITable"/>
              <w:ind w:left="170" w:hanging="170"/>
            </w:pPr>
            <w:r>
              <w:rPr>
                <w:sz w:val="18"/>
              </w:rPr>
              <w:t xml:space="preserve">• </w:t>
            </w:r>
            <w:r>
              <w:rPr>
                <w:sz w:val="18"/>
              </w:rPr>
              <w:t>Notification of a pushed renewal</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FR-RN-050, FR-RN-051, FR-RN-023</w:t>
            </w:r>
          </w:p>
        </w:tc>
      </w:tr>
    </w:tbl>
    <w:p>
      <w:pPr>
        <w:pStyle w:val="BDOISpacer"/>
      </w:pPr>
    </w:p>
    <w:p>
      <w:pPr>
        <w:keepNext/>
        <w:spacing w:before="80" w:after="0"/>
        <w:jc w:val="center"/>
      </w:pPr>
      <w:r>
        <w:drawing>
          <wp:inline xmlns:a="http://schemas.openxmlformats.org/drawingml/2006/main" xmlns:pic="http://schemas.openxmlformats.org/drawingml/2006/picture">
            <wp:extent cx="8618220" cy="3047104"/>
            <wp:docPr id="23" name="Picture 23"/>
            <wp:cNvGraphicFramePr>
              <a:graphicFrameLocks noChangeAspect="1"/>
            </wp:cNvGraphicFramePr>
            <a:graphic>
              <a:graphicData uri="http://schemas.openxmlformats.org/drawingml/2006/picture">
                <pic:pic>
                  <pic:nvPicPr>
                    <pic:cNvPr id="0" name="scr-rn-08-01-list_2356s.png"/>
                    <pic:cNvPicPr/>
                  </pic:nvPicPr>
                  <pic:blipFill>
                    <a:blip r:embed="rId79"/>
                    <a:stretch>
                      <a:fillRect/>
                    </a:stretch>
                  </pic:blipFill>
                  <pic:spPr>
                    <a:xfrm>
                      <a:off x="0" y="0"/>
                      <a:ext cx="8618220" cy="3047104"/>
                    </a:xfrm>
                    <a:prstGeom prst="rect"/>
                  </pic:spPr>
                </pic:pic>
              </a:graphicData>
            </a:graphic>
          </wp:inline>
        </w:drawing>
      </w:r>
    </w:p>
    <w:p>
      <w:pPr>
        <w:pStyle w:val="Caption"/>
        <w:jc w:val="center"/>
      </w:pPr>
      <w:r>
        <w:rPr>
          <w:b/>
          <w:i w:val="0"/>
        </w:rPr>
        <w:t xml:space="preserve">Figure 21: </w:t>
      </w:r>
      <w:r>
        <w:rPr/>
        <w:t>SCR-RN-08 TL Review: the dispositions of the unit waiting for review with the actions of the Team Leader</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For Review / Exceptions / Unassigned / Quotation / Proposal / All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Reason / Remarks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Check / New value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Columns of the renewal lists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Override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Reason / Remarks</w:t>
            </w:r>
          </w:p>
        </w:tc>
      </w:tr>
    </w:tbl>
    <w:p>
      <w:pPr>
        <w:pStyle w:val="BDOISpacer"/>
      </w:pPr>
    </w:p>
    <w:p>
      <w:pPr>
        <w:keepNext/>
        <w:spacing w:before="80" w:after="0"/>
        <w:jc w:val="center"/>
      </w:pPr>
      <w:r>
        <w:drawing>
          <wp:inline xmlns:a="http://schemas.openxmlformats.org/drawingml/2006/main" xmlns:pic="http://schemas.openxmlformats.org/drawingml/2006/picture">
            <wp:extent cx="8103094" cy="3770071"/>
            <wp:docPr id="24" name="Picture 24"/>
            <wp:cNvGraphicFramePr>
              <a:graphicFrameLocks noChangeAspect="1"/>
            </wp:cNvGraphicFramePr>
            <a:graphic>
              <a:graphicData uri="http://schemas.openxmlformats.org/drawingml/2006/picture">
                <pic:pic>
                  <pic:nvPicPr>
                    <pic:cNvPr id="0" name="scr-rn-08-02-override.png"/>
                    <pic:cNvPicPr/>
                  </pic:nvPicPr>
                  <pic:blipFill>
                    <a:blip r:embed="rId80"/>
                    <a:stretch>
                      <a:fillRect/>
                    </a:stretch>
                  </pic:blipFill>
                  <pic:spPr>
                    <a:xfrm>
                      <a:off x="0" y="0"/>
                      <a:ext cx="8103094" cy="3770071"/>
                    </a:xfrm>
                    <a:prstGeom prst="rect"/>
                  </pic:spPr>
                </pic:pic>
              </a:graphicData>
            </a:graphic>
          </wp:inline>
        </w:drawing>
      </w:r>
    </w:p>
    <w:p>
      <w:pPr>
        <w:pStyle w:val="Caption"/>
        <w:jc w:val="center"/>
      </w:pPr>
      <w:r>
        <w:rPr>
          <w:b/>
          <w:i w:val="0"/>
        </w:rPr>
        <w:t xml:space="preserve">Figure 22: </w:t>
      </w:r>
      <w:r>
        <w:rPr/>
        <w:t>SCR-RN-08 Override dialog: the outstanding balance with the reason and remarks</w:t>
      </w:r>
    </w:p>
    <w:p>
      <w:pPr>
        <w:keepNext/>
        <w:spacing w:before="80" w:after="0"/>
        <w:jc w:val="center"/>
      </w:pPr>
      <w:r>
        <w:drawing>
          <wp:inline xmlns:a="http://schemas.openxmlformats.org/drawingml/2006/main" xmlns:pic="http://schemas.openxmlformats.org/drawingml/2006/picture">
            <wp:extent cx="8618220" cy="3392857"/>
            <wp:docPr id="25" name="Picture 25"/>
            <wp:cNvGraphicFramePr>
              <a:graphicFrameLocks noChangeAspect="1"/>
            </wp:cNvGraphicFramePr>
            <a:graphic>
              <a:graphicData uri="http://schemas.openxmlformats.org/drawingml/2006/picture">
                <pic:pic>
                  <pic:nvPicPr>
                    <pic:cNvPr id="0" name="scr-rn-08-03-return.png"/>
                    <pic:cNvPicPr/>
                  </pic:nvPicPr>
                  <pic:blipFill>
                    <a:blip r:embed="rId81"/>
                    <a:stretch>
                      <a:fillRect/>
                    </a:stretch>
                  </pic:blipFill>
                  <pic:spPr>
                    <a:xfrm>
                      <a:off x="0" y="0"/>
                      <a:ext cx="8618220" cy="3392857"/>
                    </a:xfrm>
                    <a:prstGeom prst="rect"/>
                  </pic:spPr>
                </pic:pic>
              </a:graphicData>
            </a:graphic>
          </wp:inline>
        </w:drawing>
      </w:r>
    </w:p>
    <w:p>
      <w:pPr>
        <w:pStyle w:val="Caption"/>
        <w:jc w:val="center"/>
      </w:pPr>
      <w:r>
        <w:rPr>
          <w:b/>
          <w:i w:val="0"/>
        </w:rPr>
        <w:t xml:space="preserve">Figure 23: </w:t>
      </w:r>
      <w:r>
        <w:rPr/>
        <w:t>SCR-RN-08 Return to Account Officer dialog with the reason and remarks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For Review / Exceptions / Unassigned / Quotation / Proposal / All</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Stage and classification</w:t>
            </w:r>
          </w:p>
        </w:tc>
        <w:tc>
          <w:tcPr>
            <w:tcW w:type="dxa" w:w="944"/>
            <w:tcMar>
              <w:top w:w="50" w:type="dxa"/>
              <w:bottom w:w="50" w:type="dxa"/>
              <w:left w:w="90" w:type="dxa"/>
              <w:right w:w="90" w:type="dxa"/>
            </w:tcMar>
          </w:tcPr>
          <w:p>
            <w:pPr>
              <w:pStyle w:val="BDOITable"/>
            </w:pPr>
            <w:r>
              <w:rPr>
                <w:sz w:val="14"/>
              </w:rPr>
              <w:t>For Review</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Columns of the renewal lists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As on the Expiry List (SCR-RN-02), the renewals of the unit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Renewals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renewals to display</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Return dialog</w:t>
            </w:r>
          </w:p>
        </w:tc>
        <w:tc>
          <w:tcPr>
            <w:tcW w:type="dxa" w:w="1534"/>
            <w:tcMar>
              <w:top w:w="50" w:type="dxa"/>
              <w:bottom w:w="50" w:type="dxa"/>
              <w:left w:w="90" w:type="dxa"/>
              <w:right w:w="90" w:type="dxa"/>
            </w:tcMar>
          </w:tcPr>
          <w:p>
            <w:pPr>
              <w:pStyle w:val="BDOITable"/>
            </w:pPr>
            <w:r>
              <w:rPr>
                <w:sz w:val="14"/>
              </w:rPr>
              <w:t>Reason / Remarks</w:t>
            </w:r>
          </w:p>
        </w:tc>
        <w:tc>
          <w:tcPr>
            <w:tcW w:type="dxa" w:w="885"/>
            <w:tcMar>
              <w:top w:w="50" w:type="dxa"/>
              <w:bottom w:w="50" w:type="dxa"/>
              <w:left w:w="90" w:type="dxa"/>
              <w:right w:w="90" w:type="dxa"/>
            </w:tcMar>
          </w:tcPr>
          <w:p>
            <w:pPr>
              <w:pStyle w:val="BDOITable"/>
            </w:pPr>
            <w:r>
              <w:rPr>
                <w:sz w:val="14"/>
              </w:rPr>
              <w:t>Drop-down, text area</w:t>
            </w:r>
          </w:p>
        </w:tc>
        <w:tc>
          <w:tcPr>
            <w:tcW w:type="dxa" w:w="1416"/>
            <w:tcMar>
              <w:top w:w="50" w:type="dxa"/>
              <w:bottom w:w="50" w:type="dxa"/>
              <w:left w:w="90" w:type="dxa"/>
              <w:right w:w="90" w:type="dxa"/>
            </w:tcMar>
          </w:tcPr>
          <w:p>
            <w:pPr>
              <w:pStyle w:val="BDOITable"/>
            </w:pPr>
            <w:r>
              <w:rPr>
                <w:sz w:val="14"/>
              </w:rPr>
              <w:t>Renewal return reason list; up to 200 characters</w:t>
            </w:r>
          </w:p>
        </w:tc>
        <w:tc>
          <w:tcPr>
            <w:tcW w:type="dxa" w:w="1121"/>
            <w:tcMar>
              <w:top w:w="50" w:type="dxa"/>
              <w:bottom w:w="50" w:type="dxa"/>
              <w:left w:w="90" w:type="dxa"/>
              <w:right w:w="90" w:type="dxa"/>
            </w:tcMar>
          </w:tcPr>
          <w:p>
            <w:pPr>
              <w:pStyle w:val="BDOITable"/>
            </w:pPr>
            <w:r>
              <w:rPr>
                <w:sz w:val="14"/>
              </w:rPr>
              <w:t>Y / Y</w:t>
            </w:r>
          </w:p>
        </w:tc>
        <w:tc>
          <w:tcPr>
            <w:tcW w:type="dxa" w:w="1298"/>
            <w:tcMar>
              <w:top w:w="50" w:type="dxa"/>
              <w:bottom w:w="50" w:type="dxa"/>
              <w:left w:w="90" w:type="dxa"/>
              <w:right w:w="90" w:type="dxa"/>
            </w:tcMar>
          </w:tcPr>
          <w:p>
            <w:pPr>
              <w:pStyle w:val="BDOITable"/>
            </w:pPr>
            <w:r>
              <w:rPr>
                <w:sz w:val="14"/>
              </w:rPr>
              <w:t>Renewal return reason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Review in Progress</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a reason for 'Return'</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Override dialog</w:t>
            </w:r>
          </w:p>
        </w:tc>
        <w:tc>
          <w:tcPr>
            <w:tcW w:type="dxa" w:w="1534"/>
            <w:tcMar>
              <w:top w:w="50" w:type="dxa"/>
              <w:bottom w:w="50" w:type="dxa"/>
              <w:left w:w="90" w:type="dxa"/>
              <w:right w:w="90" w:type="dxa"/>
            </w:tcMar>
            <w:shd w:val="clear" w:color="auto" w:fill="E5F5FF"/>
          </w:tcPr>
          <w:p>
            <w:pPr>
              <w:pStyle w:val="BDOITable"/>
            </w:pPr>
            <w:r>
              <w:rPr>
                <w:sz w:val="14"/>
              </w:rPr>
              <w:t>Override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Outstanding balance, Failed check, Classification, Disposition, Insurer response mismatch, Unlock the Renewal Advice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Any open stage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the kind of override</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Override dialog</w:t>
            </w:r>
          </w:p>
        </w:tc>
        <w:tc>
          <w:tcPr>
            <w:tcW w:type="dxa" w:w="1534"/>
            <w:tcMar>
              <w:top w:w="50" w:type="dxa"/>
              <w:bottom w:w="50" w:type="dxa"/>
              <w:left w:w="90" w:type="dxa"/>
              <w:right w:w="90" w:type="dxa"/>
            </w:tcMar>
          </w:tcPr>
          <w:p>
            <w:pPr>
              <w:pStyle w:val="BDOITable"/>
            </w:pPr>
            <w:r>
              <w:rPr>
                <w:sz w:val="14"/>
              </w:rPr>
              <w:t>Check / New value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The failing check; the new classification or disposition</w:t>
            </w:r>
          </w:p>
        </w:tc>
        <w:tc>
          <w:tcPr>
            <w:tcW w:type="dxa" w:w="1121"/>
            <w:tcMar>
              <w:top w:w="50" w:type="dxa"/>
              <w:bottom w:w="50" w:type="dxa"/>
              <w:left w:w="90" w:type="dxa"/>
              <w:right w:w="90" w:type="dxa"/>
            </w:tcMar>
          </w:tcPr>
          <w:p>
            <w:pPr>
              <w:pStyle w:val="BDOITable"/>
            </w:pPr>
            <w:r>
              <w:rPr>
                <w:sz w:val="14"/>
              </w:rPr>
              <w:t>Cond.: failed check, classification or disposition</w:t>
            </w:r>
          </w:p>
        </w:tc>
        <w:tc>
          <w:tcPr>
            <w:tcW w:type="dxa" w:w="1298"/>
            <w:tcMar>
              <w:top w:w="50" w:type="dxa"/>
              <w:bottom w:w="50" w:type="dxa"/>
              <w:left w:w="90" w:type="dxa"/>
              <w:right w:w="90" w:type="dxa"/>
            </w:tcMar>
          </w:tcPr>
          <w:p>
            <w:pPr>
              <w:pStyle w:val="BDOITable"/>
            </w:pPr>
            <w:r>
              <w:rPr>
                <w:sz w:val="14"/>
              </w:rPr>
              <w:t>Checks, classifications, dispositions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Any open stage</w:t>
            </w:r>
          </w:p>
        </w:tc>
        <w:tc>
          <w:tcPr>
            <w:tcW w:type="dxa" w:w="1770"/>
            <w:tcMar>
              <w:top w:w="50" w:type="dxa"/>
              <w:bottom w:w="50" w:type="dxa"/>
              <w:left w:w="90" w:type="dxa"/>
              <w:right w:w="90" w:type="dxa"/>
            </w:tcMar>
          </w:tcPr>
          <w:p>
            <w:pPr>
              <w:pStyle w:val="BDOITable"/>
            </w:pPr>
            <w:r>
              <w:rPr>
                <w:sz w:val="14"/>
              </w:rPr>
              <w:t>A failed check never turns Clean</w:t>
            </w:r>
          </w:p>
        </w:tc>
        <w:tc>
          <w:tcPr>
            <w:tcW w:type="dxa" w:w="1947"/>
            <w:tcMar>
              <w:top w:w="50" w:type="dxa"/>
              <w:bottom w:w="50" w:type="dxa"/>
              <w:left w:w="90" w:type="dxa"/>
              <w:right w:w="90" w:type="dxa"/>
            </w:tcMar>
          </w:tcPr>
          <w:p>
            <w:pPr>
              <w:pStyle w:val="BDOITable"/>
            </w:pPr>
            <w:r>
              <w:rPr>
                <w:sz w:val="14"/>
              </w:rPr>
              <w:t>An override never turns a failed check into Clean</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Override dialog</w:t>
            </w:r>
          </w:p>
        </w:tc>
        <w:tc>
          <w:tcPr>
            <w:tcW w:type="dxa" w:w="1534"/>
            <w:tcMar>
              <w:top w:w="50" w:type="dxa"/>
              <w:bottom w:w="50" w:type="dxa"/>
              <w:left w:w="90" w:type="dxa"/>
              <w:right w:w="90" w:type="dxa"/>
            </w:tcMar>
            <w:shd w:val="clear" w:color="auto" w:fill="E5F5FF"/>
          </w:tcPr>
          <w:p>
            <w:pPr>
              <w:pStyle w:val="BDOITable"/>
            </w:pPr>
            <w:r>
              <w:rPr>
                <w:sz w:val="14"/>
              </w:rPr>
              <w:t>Reason / Remarks</w:t>
            </w:r>
          </w:p>
        </w:tc>
        <w:tc>
          <w:tcPr>
            <w:tcW w:type="dxa" w:w="885"/>
            <w:tcMar>
              <w:top w:w="50" w:type="dxa"/>
              <w:bottom w:w="50" w:type="dxa"/>
              <w:left w:w="90" w:type="dxa"/>
              <w:right w:w="90" w:type="dxa"/>
            </w:tcMar>
            <w:shd w:val="clear" w:color="auto" w:fill="E5F5FF"/>
          </w:tcPr>
          <w:p>
            <w:pPr>
              <w:pStyle w:val="BDOITable"/>
            </w:pPr>
            <w:r>
              <w:rPr>
                <w:sz w:val="14"/>
              </w:rPr>
              <w:t>Drop-down, text area</w:t>
            </w:r>
          </w:p>
        </w:tc>
        <w:tc>
          <w:tcPr>
            <w:tcW w:type="dxa" w:w="1416"/>
            <w:tcMar>
              <w:top w:w="50" w:type="dxa"/>
              <w:bottom w:w="50" w:type="dxa"/>
              <w:left w:w="90" w:type="dxa"/>
              <w:right w:w="90" w:type="dxa"/>
            </w:tcMar>
            <w:shd w:val="clear" w:color="auto" w:fill="E5F5FF"/>
          </w:tcPr>
          <w:p>
            <w:pPr>
              <w:pStyle w:val="BDOITable"/>
            </w:pPr>
            <w:r>
              <w:rPr>
                <w:sz w:val="14"/>
              </w:rPr>
              <w:t>Renewal override reason list; up to 200 characters</w:t>
            </w:r>
          </w:p>
        </w:tc>
        <w:tc>
          <w:tcPr>
            <w:tcW w:type="dxa" w:w="1121"/>
            <w:tcMar>
              <w:top w:w="50" w:type="dxa"/>
              <w:bottom w:w="50" w:type="dxa"/>
              <w:left w:w="90" w:type="dxa"/>
              <w:right w:w="90" w:type="dxa"/>
            </w:tcMar>
            <w:shd w:val="clear" w:color="auto" w:fill="E5F5FF"/>
          </w:tcPr>
          <w:p>
            <w:pPr>
              <w:pStyle w:val="BDOITable"/>
            </w:pPr>
            <w:r>
              <w:rPr>
                <w:sz w:val="14"/>
              </w:rPr>
              <w:t>Y / Y</w:t>
            </w:r>
          </w:p>
        </w:tc>
        <w:tc>
          <w:tcPr>
            <w:tcW w:type="dxa" w:w="1298"/>
            <w:tcMar>
              <w:top w:w="50" w:type="dxa"/>
              <w:bottom w:w="50" w:type="dxa"/>
              <w:left w:w="90" w:type="dxa"/>
              <w:right w:w="90" w:type="dxa"/>
            </w:tcMar>
            <w:shd w:val="clear" w:color="auto" w:fill="E5F5FF"/>
          </w:tcPr>
          <w:p>
            <w:pPr>
              <w:pStyle w:val="BDOITable"/>
            </w:pPr>
            <w:r>
              <w:rPr>
                <w:sz w:val="14"/>
              </w:rPr>
              <w:t>Renewal override reason</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Any open stage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the reason of the override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Post</w:t>
            </w:r>
          </w:p>
        </w:tc>
        <w:tc>
          <w:tcPr>
            <w:tcW w:type="dxa" w:w="1802"/>
            <w:tcMar>
              <w:top w:w="50" w:type="dxa"/>
              <w:bottom w:w="50" w:type="dxa"/>
              <w:left w:w="90" w:type="dxa"/>
              <w:right w:w="90" w:type="dxa"/>
            </w:tcMar>
          </w:tcPr>
          <w:p>
            <w:pPr>
              <w:pStyle w:val="BDOITable"/>
            </w:pPr>
            <w:r>
              <w:rPr>
                <w:sz w:val="15"/>
              </w:rPr>
              <w:t>Marketing Team Leader</w:t>
            </w:r>
          </w:p>
        </w:tc>
        <w:tc>
          <w:tcPr>
            <w:tcW w:type="dxa" w:w="2162"/>
            <w:tcMar>
              <w:top w:w="50" w:type="dxa"/>
              <w:bottom w:w="50" w:type="dxa"/>
              <w:left w:w="90" w:type="dxa"/>
              <w:right w:w="90" w:type="dxa"/>
            </w:tcMar>
          </w:tcPr>
          <w:p>
            <w:pPr>
              <w:pStyle w:val="BDOITable"/>
            </w:pPr>
            <w:r>
              <w:rPr>
                <w:sz w:val="15"/>
              </w:rPr>
              <w:t>Renewals ticked</w:t>
            </w:r>
          </w:p>
        </w:tc>
        <w:tc>
          <w:tcPr>
            <w:tcW w:type="dxa" w:w="4324"/>
            <w:tcMar>
              <w:top w:w="50" w:type="dxa"/>
              <w:bottom w:w="50" w:type="dxa"/>
              <w:left w:w="90" w:type="dxa"/>
              <w:right w:w="90" w:type="dxa"/>
            </w:tcMar>
          </w:tcPr>
          <w:p>
            <w:pPr>
              <w:pStyle w:val="BDOITable"/>
            </w:pPr>
            <w:r>
              <w:rPr>
                <w:sz w:val="15"/>
              </w:rPr>
              <w:t>Asks for confirmation; For Renewal goes to Processing, For Quotation and For Proposal to the New Business path, Not for Renewal to the letter step, Lost Business is closed</w:t>
            </w:r>
          </w:p>
        </w:tc>
        <w:tc>
          <w:tcPr>
            <w:tcW w:type="dxa" w:w="1561"/>
            <w:tcMar>
              <w:top w:w="50" w:type="dxa"/>
              <w:bottom w:w="50" w:type="dxa"/>
              <w:left w:w="90" w:type="dxa"/>
              <w:right w:w="90" w:type="dxa"/>
            </w:tcMar>
          </w:tcPr>
          <w:p>
            <w:pPr>
              <w:pStyle w:val="BDOITable"/>
            </w:pPr>
            <w:r>
              <w:rPr>
                <w:sz w:val="15"/>
              </w:rPr>
              <w:t>For Processing, For Proposal / New Business Path, Letter Pending or Closed</w:t>
            </w:r>
          </w:p>
        </w:tc>
        <w:tc>
          <w:tcPr>
            <w:tcW w:type="dxa" w:w="2042"/>
            <w:tcMar>
              <w:top w:w="50" w:type="dxa"/>
              <w:bottom w:w="50" w:type="dxa"/>
              <w:left w:w="90" w:type="dxa"/>
              <w:right w:w="90" w:type="dxa"/>
            </w:tcMar>
          </w:tcPr>
          <w:p>
            <w:pPr>
              <w:pStyle w:val="BDOITable"/>
            </w:pPr>
            <w:r>
              <w:rPr>
                <w:sz w:val="15"/>
              </w:rPr>
              <w:t>Renewal posted (NT-05)</w:t>
            </w:r>
          </w:p>
        </w:tc>
      </w:tr>
      <w:tr>
        <w:tc>
          <w:tcPr>
            <w:tcW w:type="dxa" w:w="1681"/>
            <w:tcMar>
              <w:top w:w="50" w:type="dxa"/>
              <w:bottom w:w="50" w:type="dxa"/>
              <w:left w:w="90" w:type="dxa"/>
              <w:right w:w="90" w:type="dxa"/>
            </w:tcMar>
            <w:shd w:val="clear" w:color="auto" w:fill="E5F5FF"/>
          </w:tcPr>
          <w:p>
            <w:pPr>
              <w:pStyle w:val="BDOITable"/>
            </w:pPr>
            <w:r>
              <w:rPr>
                <w:sz w:val="15"/>
              </w:rPr>
              <w:t>Return</w:t>
            </w:r>
          </w:p>
        </w:tc>
        <w:tc>
          <w:tcPr>
            <w:tcW w:type="dxa" w:w="1802"/>
            <w:tcMar>
              <w:top w:w="50" w:type="dxa"/>
              <w:bottom w:w="50" w:type="dxa"/>
              <w:left w:w="90" w:type="dxa"/>
              <w:right w:w="90" w:type="dxa"/>
            </w:tcMar>
            <w:shd w:val="clear" w:color="auto" w:fill="E5F5FF"/>
          </w:tcPr>
          <w:p>
            <w:pPr>
              <w:pStyle w:val="BDOITable"/>
            </w:pPr>
            <w:r>
              <w:rPr>
                <w:sz w:val="15"/>
              </w:rPr>
              <w:t>Marketing Team Leader</w:t>
            </w:r>
          </w:p>
        </w:tc>
        <w:tc>
          <w:tcPr>
            <w:tcW w:type="dxa" w:w="2162"/>
            <w:tcMar>
              <w:top w:w="50" w:type="dxa"/>
              <w:bottom w:w="50" w:type="dxa"/>
              <w:left w:w="90" w:type="dxa"/>
              <w:right w:w="90" w:type="dxa"/>
            </w:tcMar>
            <w:shd w:val="clear" w:color="auto" w:fill="E5F5FF"/>
          </w:tcPr>
          <w:p>
            <w:pPr>
              <w:pStyle w:val="BDOITable"/>
            </w:pPr>
            <w:r>
              <w:rPr>
                <w:sz w:val="15"/>
              </w:rPr>
              <w:t>Renewals ticked</w:t>
            </w:r>
          </w:p>
        </w:tc>
        <w:tc>
          <w:tcPr>
            <w:tcW w:type="dxa" w:w="4324"/>
            <w:tcMar>
              <w:top w:w="50" w:type="dxa"/>
              <w:bottom w:w="50" w:type="dxa"/>
              <w:left w:w="90" w:type="dxa"/>
              <w:right w:w="90" w:type="dxa"/>
            </w:tcMar>
            <w:shd w:val="clear" w:color="auto" w:fill="E5F5FF"/>
          </w:tcPr>
          <w:p>
            <w:pPr>
              <w:pStyle w:val="BDOITable"/>
            </w:pPr>
            <w:r>
              <w:rPr>
                <w:sz w:val="15"/>
              </w:rPr>
              <w:t>Opens the dialog; the renewal goes back to its officer with the Returned tag</w:t>
            </w:r>
          </w:p>
        </w:tc>
        <w:tc>
          <w:tcPr>
            <w:tcW w:type="dxa" w:w="1561"/>
            <w:tcMar>
              <w:top w:w="50" w:type="dxa"/>
              <w:bottom w:w="50" w:type="dxa"/>
              <w:left w:w="90" w:type="dxa"/>
              <w:right w:w="90" w:type="dxa"/>
            </w:tcMar>
            <w:shd w:val="clear" w:color="auto" w:fill="E5F5FF"/>
          </w:tcPr>
          <w:p>
            <w:pPr>
              <w:pStyle w:val="BDOITable"/>
            </w:pPr>
            <w:r>
              <w:rPr>
                <w:sz w:val="15"/>
              </w:rPr>
              <w:t>For Disposition</w:t>
            </w:r>
          </w:p>
        </w:tc>
        <w:tc>
          <w:tcPr>
            <w:tcW w:type="dxa" w:w="2042"/>
            <w:tcMar>
              <w:top w:w="50" w:type="dxa"/>
              <w:bottom w:w="50" w:type="dxa"/>
              <w:left w:w="90" w:type="dxa"/>
              <w:right w:w="90" w:type="dxa"/>
            </w:tcMar>
            <w:shd w:val="clear" w:color="auto" w:fill="E5F5FF"/>
          </w:tcPr>
          <w:p>
            <w:pPr>
              <w:pStyle w:val="BDOITable"/>
            </w:pPr>
            <w:r>
              <w:rPr>
                <w:sz w:val="15"/>
              </w:rPr>
              <w:t>Renewal returned (NT-04)</w:t>
            </w:r>
          </w:p>
        </w:tc>
      </w:tr>
      <w:tr>
        <w:tc>
          <w:tcPr>
            <w:tcW w:type="dxa" w:w="1681"/>
            <w:tcMar>
              <w:top w:w="50" w:type="dxa"/>
              <w:bottom w:w="50" w:type="dxa"/>
              <w:left w:w="90" w:type="dxa"/>
              <w:right w:w="90" w:type="dxa"/>
            </w:tcMar>
          </w:tcPr>
          <w:p>
            <w:pPr>
              <w:pStyle w:val="BDOITable"/>
            </w:pPr>
            <w:r>
              <w:rPr>
                <w:sz w:val="15"/>
              </w:rPr>
              <w:t>Override</w:t>
            </w:r>
          </w:p>
        </w:tc>
        <w:tc>
          <w:tcPr>
            <w:tcW w:type="dxa" w:w="1802"/>
            <w:tcMar>
              <w:top w:w="50" w:type="dxa"/>
              <w:bottom w:w="50" w:type="dxa"/>
              <w:left w:w="90" w:type="dxa"/>
              <w:right w:w="90" w:type="dxa"/>
            </w:tcMar>
          </w:tcPr>
          <w:p>
            <w:pPr>
              <w:pStyle w:val="BDOITable"/>
            </w:pPr>
            <w:r>
              <w:rPr>
                <w:sz w:val="15"/>
              </w:rPr>
              <w:t>Marketing Team Leader (override permission)</w:t>
            </w:r>
          </w:p>
        </w:tc>
        <w:tc>
          <w:tcPr>
            <w:tcW w:type="dxa" w:w="2162"/>
            <w:tcMar>
              <w:top w:w="50" w:type="dxa"/>
              <w:bottom w:w="50" w:type="dxa"/>
              <w:left w:w="90" w:type="dxa"/>
              <w:right w:w="90" w:type="dxa"/>
            </w:tcMar>
          </w:tcPr>
          <w:p>
            <w:pPr>
              <w:pStyle w:val="BDOITable"/>
            </w:pPr>
            <w:r>
              <w:rPr>
                <w:sz w:val="15"/>
              </w:rPr>
              <w:t>Renewals ticked</w:t>
            </w:r>
          </w:p>
        </w:tc>
        <w:tc>
          <w:tcPr>
            <w:tcW w:type="dxa" w:w="4324"/>
            <w:tcMar>
              <w:top w:w="50" w:type="dxa"/>
              <w:bottom w:w="50" w:type="dxa"/>
              <w:left w:w="90" w:type="dxa"/>
              <w:right w:w="90" w:type="dxa"/>
            </w:tcMar>
          </w:tcPr>
          <w:p>
            <w:pPr>
              <w:pStyle w:val="BDOITable"/>
            </w:pPr>
            <w:r>
              <w:rPr>
                <w:sz w:val="15"/>
              </w:rPr>
              <w:t>Opens the dialog; the override is kept with its reason in the history</w:t>
            </w:r>
          </w:p>
        </w:tc>
        <w:tc>
          <w:tcPr>
            <w:tcW w:type="dxa" w:w="1561"/>
            <w:tcMar>
              <w:top w:w="50" w:type="dxa"/>
              <w:bottom w:w="50" w:type="dxa"/>
              <w:left w:w="90" w:type="dxa"/>
              <w:right w:w="90" w:type="dxa"/>
            </w:tcMar>
          </w:tcPr>
          <w:p>
            <w:pPr>
              <w:pStyle w:val="BDOITable"/>
            </w:pPr>
            <w:r>
              <w:rPr>
                <w:sz w:val="15"/>
              </w:rPr>
              <w:t>The stage the override allows</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Re-assign</w:t>
            </w:r>
          </w:p>
        </w:tc>
        <w:tc>
          <w:tcPr>
            <w:tcW w:type="dxa" w:w="1802"/>
            <w:tcMar>
              <w:top w:w="50" w:type="dxa"/>
              <w:bottom w:w="50" w:type="dxa"/>
              <w:left w:w="90" w:type="dxa"/>
              <w:right w:w="90" w:type="dxa"/>
            </w:tcMar>
            <w:shd w:val="clear" w:color="auto" w:fill="E5F5FF"/>
          </w:tcPr>
          <w:p>
            <w:pPr>
              <w:pStyle w:val="BDOITable"/>
            </w:pPr>
            <w:r>
              <w:rPr>
                <w:sz w:val="15"/>
              </w:rPr>
              <w:t>Marketing Team Leader</w:t>
            </w:r>
          </w:p>
        </w:tc>
        <w:tc>
          <w:tcPr>
            <w:tcW w:type="dxa" w:w="2162"/>
            <w:tcMar>
              <w:top w:w="50" w:type="dxa"/>
              <w:bottom w:w="50" w:type="dxa"/>
              <w:left w:w="90" w:type="dxa"/>
              <w:right w:w="90" w:type="dxa"/>
            </w:tcMar>
            <w:shd w:val="clear" w:color="auto" w:fill="E5F5FF"/>
          </w:tcPr>
          <w:p>
            <w:pPr>
              <w:pStyle w:val="BDOITable"/>
            </w:pPr>
            <w:r>
              <w:rPr>
                <w:sz w:val="15"/>
              </w:rPr>
              <w:t>Renewals ticked</w:t>
            </w:r>
          </w:p>
        </w:tc>
        <w:tc>
          <w:tcPr>
            <w:tcW w:type="dxa" w:w="4324"/>
            <w:tcMar>
              <w:top w:w="50" w:type="dxa"/>
              <w:bottom w:w="50" w:type="dxa"/>
              <w:left w:w="90" w:type="dxa"/>
              <w:right w:w="90" w:type="dxa"/>
            </w:tcMar>
            <w:shd w:val="clear" w:color="auto" w:fill="E5F5FF"/>
          </w:tcPr>
          <w:p>
            <w:pPr>
              <w:pStyle w:val="BDOITable"/>
            </w:pPr>
            <w:r>
              <w:rPr>
                <w:sz w:val="15"/>
              </w:rPr>
              <w:t>Opens the Assign Disposition dialog (SCR-RN-02)</w:t>
            </w:r>
          </w:p>
        </w:tc>
        <w:tc>
          <w:tcPr>
            <w:tcW w:type="dxa" w:w="1561"/>
            <w:tcMar>
              <w:top w:w="50" w:type="dxa"/>
              <w:bottom w:w="50" w:type="dxa"/>
              <w:left w:w="90" w:type="dxa"/>
              <w:right w:w="90" w:type="dxa"/>
            </w:tcMar>
            <w:shd w:val="clear" w:color="auto" w:fill="E5F5FF"/>
          </w:tcPr>
          <w:p>
            <w:pPr>
              <w:pStyle w:val="BDOITable"/>
            </w:pPr>
            <w:r>
              <w:rPr>
                <w:sz w:val="15"/>
              </w:rPr>
              <w:t>For Disposition</w:t>
            </w:r>
          </w:p>
        </w:tc>
        <w:tc>
          <w:tcPr>
            <w:tcW w:type="dxa" w:w="2042"/>
            <w:tcMar>
              <w:top w:w="50" w:type="dxa"/>
              <w:bottom w:w="50" w:type="dxa"/>
              <w:left w:w="90" w:type="dxa"/>
              <w:right w:w="90" w:type="dxa"/>
            </w:tcMar>
            <w:shd w:val="clear" w:color="auto" w:fill="E5F5FF"/>
          </w:tcPr>
          <w:p>
            <w:pPr>
              <w:pStyle w:val="BDOITable"/>
            </w:pPr>
            <w:r>
              <w:rPr>
                <w:sz w:val="15"/>
              </w:rPr>
              <w:t>Renewal assigned (NT-01)</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renewal For Renewal or on the New Business path with a failing blocking check is not posted until the check passes or is overridden (FR-RN-050).</w:t>
      </w:r>
    </w:p>
    <w:p>
      <w:pPr>
        <w:tabs>
          <w:tab w:pos="312" w:val="left"/>
        </w:tabs>
        <w:spacing w:after="40"/>
        <w:ind w:left="312" w:hanging="283"/>
      </w:pPr>
      <w:r>
        <w:rPr>
          <w:color w:val="004EA8"/>
          <w:sz w:val="18"/>
        </w:rPr>
        <w:t>•</w:t>
        <w:tab/>
      </w:r>
      <w:r>
        <w:rPr>
          <w:sz w:val="18"/>
        </w:rPr>
        <w:t>Straight-through renewals (an automatic disposition of a Clean renewal) move on without review (FR-RN-023).</w:t>
      </w:r>
    </w:p>
    <w:p>
      <w:pPr>
        <w:tabs>
          <w:tab w:pos="312" w:val="left"/>
        </w:tabs>
        <w:spacing w:after="40"/>
        <w:ind w:left="312" w:hanging="283"/>
      </w:pPr>
      <w:r>
        <w:rPr>
          <w:color w:val="004EA8"/>
          <w:sz w:val="18"/>
        </w:rPr>
        <w:t>•</w:t>
        <w:tab/>
      </w:r>
      <w:r>
        <w:rPr>
          <w:sz w:val="18"/>
        </w:rPr>
        <w:t>The outstanding balance of the expiring invoice is overridden by the Team Leader with mandatory remarks (FR-RN-051).</w:t>
      </w:r>
    </w:p>
    <w:p>
      <w:pPr>
        <w:tabs>
          <w:tab w:pos="312" w:val="left"/>
        </w:tabs>
        <w:spacing w:after="120"/>
        <w:ind w:left="312" w:hanging="283"/>
      </w:pPr>
      <w:r>
        <w:rPr>
          <w:color w:val="004EA8"/>
          <w:sz w:val="18"/>
        </w:rPr>
        <w:t>•</w:t>
        <w:tab/>
      </w:r>
      <w:r>
        <w:rPr>
          <w:sz w:val="18"/>
        </w:rPr>
        <w:t>Not for Renewal is given through the disposition with its reason, never by an override (FR-RN-051).</w:t>
      </w:r>
    </w:p>
    <w:p>
      <w:pPr>
        <w:pStyle w:val="BDOILabel"/>
      </w:pPr>
      <w:r>
        <w:rPr/>
        <w:t>Expected outcome</w:t>
      </w:r>
    </w:p>
    <w:p>
      <w:r>
        <w:rPr/>
        <w:t>The reviewed renewals move on by their disposition.</w:t>
      </w:r>
    </w:p>
    <w:p>
      <w:r>
        <w:rPr>
          <w:b/>
          <w:sz w:val="17"/>
        </w:rPr>
        <w:t>Test cases:</w:t>
      </w:r>
      <w:r>
        <w:rPr>
          <w:sz w:val="17"/>
        </w:rPr>
        <w:t xml:space="preserve"> TC-RN-027.1-01, TC-RN-050.1-01, TC-RN-050.2-01, TC-RN-050.2-02, TC-RN-050.3-01, TC-RN-050.3-02, TC-RN-050.4-01, TC-RN-051.1-01, TC-RN-051.2-01, TC-RN-051.4-01, TC-RN-051.4-02, TC-RN-SCR-08, TC-RN-MSG-05.</w:t>
      </w:r>
    </w:p>
    <w:p>
      <w:pPr>
        <w:pStyle w:val="Heading3"/>
      </w:pPr>
      <w:bookmarkStart w:id="238" w:name="_Toc000238"/>
      <w:r>
        <w:rPr/>
        <w:t>13.2.4 SCR-RN-09 Transfers</w:t>
      </w:r>
      <w:bookmarkEnd w:id="23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requests to move a renewal to another Marketing unit: Incoming for the receiving Team Leader, who accepts or declines them with remarks; Outgoing for the requesting unit, which may cancel an open 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Team Leader, Marketing Account Officer (Account Broker) (permission Renewal assign)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Transfers</w:t>
            </w:r>
          </w:p>
          <w:p>
            <w:pPr>
              <w:pStyle w:val="BDOITable"/>
              <w:ind w:left="170" w:hanging="170"/>
            </w:pPr>
            <w:r>
              <w:rPr>
                <w:sz w:val="18"/>
              </w:rPr>
              <w:t xml:space="preserve">• </w:t>
            </w:r>
            <w:r>
              <w:rPr>
                <w:sz w:val="18"/>
              </w:rPr>
              <w:t>Client &amp; Policy › Renewal › Transfers</w:t>
            </w:r>
          </w:p>
          <w:p>
            <w:pPr>
              <w:pStyle w:val="BDOITable"/>
              <w:ind w:left="170" w:hanging="170"/>
            </w:pPr>
            <w:r>
              <w:rPr>
                <w:sz w:val="18"/>
              </w:rPr>
              <w:t xml:space="preserve">• </w:t>
            </w:r>
            <w:r>
              <w:rPr>
                <w:sz w:val="18"/>
              </w:rPr>
              <w:t>Notification Renewal transfer requested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FR-RN-031, FR-RN-032</w:t>
            </w:r>
          </w:p>
        </w:tc>
      </w:tr>
    </w:tbl>
    <w:p>
      <w:pPr>
        <w:pStyle w:val="BDOISpacer"/>
      </w:pPr>
    </w:p>
    <w:p>
      <w:pPr>
        <w:keepNext/>
        <w:spacing w:before="80" w:after="0"/>
        <w:jc w:val="center"/>
      </w:pPr>
      <w:r>
        <w:drawing>
          <wp:inline xmlns:a="http://schemas.openxmlformats.org/drawingml/2006/main" xmlns:pic="http://schemas.openxmlformats.org/drawingml/2006/picture">
            <wp:extent cx="8618220" cy="2659761"/>
            <wp:docPr id="26" name="Picture 26"/>
            <wp:cNvGraphicFramePr>
              <a:graphicFrameLocks noChangeAspect="1"/>
            </wp:cNvGraphicFramePr>
            <a:graphic>
              <a:graphicData uri="http://schemas.openxmlformats.org/drawingml/2006/picture">
                <pic:pic>
                  <pic:nvPicPr>
                    <pic:cNvPr id="0" name="scr-rn-09-01-incoming.png"/>
                    <pic:cNvPicPr/>
                  </pic:nvPicPr>
                  <pic:blipFill>
                    <a:blip r:embed="rId82"/>
                    <a:stretch>
                      <a:fillRect/>
                    </a:stretch>
                  </pic:blipFill>
                  <pic:spPr>
                    <a:xfrm>
                      <a:off x="0" y="0"/>
                      <a:ext cx="8618220" cy="2659761"/>
                    </a:xfrm>
                    <a:prstGeom prst="rect"/>
                  </pic:spPr>
                </pic:pic>
              </a:graphicData>
            </a:graphic>
          </wp:inline>
        </w:drawing>
      </w:r>
    </w:p>
    <w:p>
      <w:pPr>
        <w:pStyle w:val="Caption"/>
        <w:jc w:val="center"/>
      </w:pPr>
      <w:r>
        <w:rPr>
          <w:b/>
          <w:i w:val="0"/>
        </w:rPr>
        <w:t xml:space="preserve">Figure 24: </w:t>
      </w:r>
      <w:r>
        <w:rPr/>
        <w:t>SCR-RN-09 Transfers, Incoming: the request from another unit with its row action menu</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Incoming / Outgoing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From /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Renewal Reference /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Remarks / Requested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Incoming / Outgoing</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Transfer requests</w:t>
            </w:r>
          </w:p>
        </w:tc>
        <w:tc>
          <w:tcPr>
            <w:tcW w:type="dxa" w:w="944"/>
            <w:tcMar>
              <w:top w:w="50" w:type="dxa"/>
              <w:bottom w:w="50" w:type="dxa"/>
              <w:left w:w="90" w:type="dxa"/>
              <w:right w:w="90" w:type="dxa"/>
            </w:tcMar>
          </w:tcPr>
          <w:p>
            <w:pPr>
              <w:pStyle w:val="BDOITable"/>
            </w:pPr>
            <w:r>
              <w:rPr>
                <w:sz w:val="14"/>
              </w:rPr>
              <w:t>Incoming</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Renewal Reference / Client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Reference; client with the expiry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Transfers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transfers</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From / To</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 of the sending unit with the receiving unit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Sales organisation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Remarks / Requested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Remarks of the request; the requester's name with the time; Requested, Accepted, Declined or Cancelled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Transfers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Accept or Decline dialog</w:t>
            </w:r>
          </w:p>
        </w:tc>
        <w:tc>
          <w:tcPr>
            <w:tcW w:type="dxa" w:w="1534"/>
            <w:tcMar>
              <w:top w:w="50" w:type="dxa"/>
              <w:bottom w:w="50" w:type="dxa"/>
              <w:left w:w="90" w:type="dxa"/>
              <w:right w:w="90" w:type="dxa"/>
            </w:tcMar>
          </w:tcPr>
          <w:p>
            <w:pPr>
              <w:pStyle w:val="BDOITable"/>
            </w:pPr>
            <w:r>
              <w:rPr>
                <w:sz w:val="14"/>
              </w:rPr>
              <w:t>Remarks</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200 characters</w:t>
            </w:r>
          </w:p>
        </w:tc>
        <w:tc>
          <w:tcPr>
            <w:tcW w:type="dxa" w:w="1121"/>
            <w:tcMar>
              <w:top w:w="50" w:type="dxa"/>
              <w:bottom w:w="50" w:type="dxa"/>
              <w:left w:w="90" w:type="dxa"/>
              <w:right w:w="90" w:type="dxa"/>
            </w:tcMar>
          </w:tcPr>
          <w:p>
            <w:pPr>
              <w:pStyle w:val="BDOITable"/>
            </w:pPr>
            <w:r>
              <w:rPr>
                <w:sz w:val="14"/>
              </w:rPr>
              <w:t>Cond.: decline</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Requested</w:t>
            </w:r>
          </w:p>
        </w:tc>
        <w:tc>
          <w:tcPr>
            <w:tcW w:type="dxa" w:w="1770"/>
            <w:tcMar>
              <w:top w:w="50" w:type="dxa"/>
              <w:bottom w:w="50" w:type="dxa"/>
              <w:left w:w="90" w:type="dxa"/>
              <w:right w:w="90" w:type="dxa"/>
            </w:tcMar>
          </w:tcPr>
          <w:p>
            <w:pPr>
              <w:pStyle w:val="BDOITable"/>
            </w:pPr>
            <w:r>
              <w:rPr>
                <w:sz w:val="14"/>
              </w:rPr>
              <w:t>Not blank to decline</w:t>
            </w:r>
          </w:p>
        </w:tc>
        <w:tc>
          <w:tcPr>
            <w:tcW w:type="dxa" w:w="1947"/>
            <w:tcMar>
              <w:top w:w="50" w:type="dxa"/>
              <w:bottom w:w="50" w:type="dxa"/>
              <w:left w:w="90" w:type="dxa"/>
              <w:right w:w="90" w:type="dxa"/>
            </w:tcMar>
          </w:tcPr>
          <w:p>
            <w:pPr>
              <w:pStyle w:val="BDOITable"/>
            </w:pPr>
            <w:r>
              <w:rPr>
                <w:sz w:val="14"/>
              </w:rPr>
              <w:t>Enter the remarks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Accept (row menu)</w:t>
            </w:r>
          </w:p>
        </w:tc>
        <w:tc>
          <w:tcPr>
            <w:tcW w:type="dxa" w:w="1802"/>
            <w:tcMar>
              <w:top w:w="50" w:type="dxa"/>
              <w:bottom w:w="50" w:type="dxa"/>
              <w:left w:w="90" w:type="dxa"/>
              <w:right w:w="90" w:type="dxa"/>
            </w:tcMar>
          </w:tcPr>
          <w:p>
            <w:pPr>
              <w:pStyle w:val="BDOITable"/>
            </w:pPr>
            <w:r>
              <w:rPr>
                <w:sz w:val="15"/>
              </w:rPr>
              <w:t>A Team Leader of the receiving unit</w:t>
            </w:r>
          </w:p>
        </w:tc>
        <w:tc>
          <w:tcPr>
            <w:tcW w:type="dxa" w:w="2162"/>
            <w:tcMar>
              <w:top w:w="50" w:type="dxa"/>
              <w:bottom w:w="50" w:type="dxa"/>
              <w:left w:w="90" w:type="dxa"/>
              <w:right w:w="90" w:type="dxa"/>
            </w:tcMar>
          </w:tcPr>
          <w:p>
            <w:pPr>
              <w:pStyle w:val="BDOITable"/>
            </w:pPr>
            <w:r>
              <w:rPr>
                <w:sz w:val="15"/>
              </w:rPr>
              <w:t>Requested</w:t>
            </w:r>
          </w:p>
        </w:tc>
        <w:tc>
          <w:tcPr>
            <w:tcW w:type="dxa" w:w="4324"/>
            <w:tcMar>
              <w:top w:w="50" w:type="dxa"/>
              <w:bottom w:w="50" w:type="dxa"/>
              <w:left w:w="90" w:type="dxa"/>
              <w:right w:w="90" w:type="dxa"/>
            </w:tcMar>
          </w:tcPr>
          <w:p>
            <w:pPr>
              <w:pStyle w:val="BDOITable"/>
            </w:pPr>
            <w:r>
              <w:rPr>
                <w:sz w:val="15"/>
              </w:rPr>
              <w:t>Asks for remarks; the renewal joins the unit, unassigned</w:t>
            </w:r>
          </w:p>
        </w:tc>
        <w:tc>
          <w:tcPr>
            <w:tcW w:type="dxa" w:w="1561"/>
            <w:tcMar>
              <w:top w:w="50" w:type="dxa"/>
              <w:bottom w:w="50" w:type="dxa"/>
              <w:left w:w="90" w:type="dxa"/>
              <w:right w:w="90" w:type="dxa"/>
            </w:tcMar>
          </w:tcPr>
          <w:p>
            <w:pPr>
              <w:pStyle w:val="BDOITable"/>
            </w:pPr>
            <w:r>
              <w:rPr>
                <w:sz w:val="15"/>
              </w:rPr>
              <w:t>Unassigned Disposition</w:t>
            </w:r>
          </w:p>
        </w:tc>
        <w:tc>
          <w:tcPr>
            <w:tcW w:type="dxa" w:w="2042"/>
            <w:tcMar>
              <w:top w:w="50" w:type="dxa"/>
              <w:bottom w:w="50" w:type="dxa"/>
              <w:left w:w="90" w:type="dxa"/>
              <w:right w:w="90" w:type="dxa"/>
            </w:tcMar>
          </w:tcPr>
          <w:p>
            <w:pPr>
              <w:pStyle w:val="BDOITable"/>
            </w:pPr>
            <w:r>
              <w:rPr>
                <w:sz w:val="15"/>
              </w:rPr>
              <w:t>Renewal transfer decided (NT-03)</w:t>
            </w:r>
          </w:p>
        </w:tc>
      </w:tr>
      <w:tr>
        <w:tc>
          <w:tcPr>
            <w:tcW w:type="dxa" w:w="1681"/>
            <w:tcMar>
              <w:top w:w="50" w:type="dxa"/>
              <w:bottom w:w="50" w:type="dxa"/>
              <w:left w:w="90" w:type="dxa"/>
              <w:right w:w="90" w:type="dxa"/>
            </w:tcMar>
            <w:shd w:val="clear" w:color="auto" w:fill="E5F5FF"/>
          </w:tcPr>
          <w:p>
            <w:pPr>
              <w:pStyle w:val="BDOITable"/>
            </w:pPr>
            <w:r>
              <w:rPr>
                <w:sz w:val="15"/>
              </w:rPr>
              <w:t>Decline (row menu)</w:t>
            </w:r>
          </w:p>
        </w:tc>
        <w:tc>
          <w:tcPr>
            <w:tcW w:type="dxa" w:w="1802"/>
            <w:tcMar>
              <w:top w:w="50" w:type="dxa"/>
              <w:bottom w:w="50" w:type="dxa"/>
              <w:left w:w="90" w:type="dxa"/>
              <w:right w:w="90" w:type="dxa"/>
            </w:tcMar>
            <w:shd w:val="clear" w:color="auto" w:fill="E5F5FF"/>
          </w:tcPr>
          <w:p>
            <w:pPr>
              <w:pStyle w:val="BDOITable"/>
            </w:pPr>
            <w:r>
              <w:rPr>
                <w:sz w:val="15"/>
              </w:rPr>
              <w:t>A Team Leader of the receiving unit</w:t>
            </w:r>
          </w:p>
        </w:tc>
        <w:tc>
          <w:tcPr>
            <w:tcW w:type="dxa" w:w="2162"/>
            <w:tcMar>
              <w:top w:w="50" w:type="dxa"/>
              <w:bottom w:w="50" w:type="dxa"/>
              <w:left w:w="90" w:type="dxa"/>
              <w:right w:w="90" w:type="dxa"/>
            </w:tcMar>
            <w:shd w:val="clear" w:color="auto" w:fill="E5F5FF"/>
          </w:tcPr>
          <w:p>
            <w:pPr>
              <w:pStyle w:val="BDOITable"/>
            </w:pPr>
            <w:r>
              <w:rPr>
                <w:sz w:val="15"/>
              </w:rPr>
              <w:t>Requested</w:t>
            </w:r>
          </w:p>
        </w:tc>
        <w:tc>
          <w:tcPr>
            <w:tcW w:type="dxa" w:w="4324"/>
            <w:tcMar>
              <w:top w:w="50" w:type="dxa"/>
              <w:bottom w:w="50" w:type="dxa"/>
              <w:left w:w="90" w:type="dxa"/>
              <w:right w:w="90" w:type="dxa"/>
            </w:tcMar>
            <w:shd w:val="clear" w:color="auto" w:fill="E5F5FF"/>
          </w:tcPr>
          <w:p>
            <w:pPr>
              <w:pStyle w:val="BDOITable"/>
            </w:pPr>
            <w:r>
              <w:rPr>
                <w:sz w:val="15"/>
              </w:rPr>
              <w:t>Asks for the remarks; the renewal returns to the sending unit</w:t>
            </w:r>
          </w:p>
        </w:tc>
        <w:tc>
          <w:tcPr>
            <w:tcW w:type="dxa" w:w="1561"/>
            <w:tcMar>
              <w:top w:w="50" w:type="dxa"/>
              <w:bottom w:w="50" w:type="dxa"/>
              <w:left w:w="90" w:type="dxa"/>
              <w:right w:w="90" w:type="dxa"/>
            </w:tcMar>
            <w:shd w:val="clear" w:color="auto" w:fill="E5F5FF"/>
          </w:tcPr>
          <w:p>
            <w:pPr>
              <w:pStyle w:val="BDOITable"/>
            </w:pPr>
            <w:r>
              <w:rPr>
                <w:sz w:val="15"/>
              </w:rPr>
              <w:t>The stage before the request</w:t>
            </w:r>
          </w:p>
        </w:tc>
        <w:tc>
          <w:tcPr>
            <w:tcW w:type="dxa" w:w="2042"/>
            <w:tcMar>
              <w:top w:w="50" w:type="dxa"/>
              <w:bottom w:w="50" w:type="dxa"/>
              <w:left w:w="90" w:type="dxa"/>
              <w:right w:w="90" w:type="dxa"/>
            </w:tcMar>
            <w:shd w:val="clear" w:color="auto" w:fill="E5F5FF"/>
          </w:tcPr>
          <w:p>
            <w:pPr>
              <w:pStyle w:val="BDOITable"/>
            </w:pPr>
            <w:r>
              <w:rPr>
                <w:sz w:val="15"/>
              </w:rPr>
              <w:t>Renewal transfer decided (NT-03)</w:t>
            </w:r>
          </w:p>
        </w:tc>
      </w:tr>
      <w:tr>
        <w:tc>
          <w:tcPr>
            <w:tcW w:type="dxa" w:w="1681"/>
            <w:tcMar>
              <w:top w:w="50" w:type="dxa"/>
              <w:bottom w:w="50" w:type="dxa"/>
              <w:left w:w="90" w:type="dxa"/>
              <w:right w:w="90" w:type="dxa"/>
            </w:tcMar>
          </w:tcPr>
          <w:p>
            <w:pPr>
              <w:pStyle w:val="BDOITable"/>
            </w:pPr>
            <w:r>
              <w:rPr>
                <w:sz w:val="15"/>
              </w:rPr>
              <w:t>Cancel Request (row menu)</w:t>
            </w:r>
          </w:p>
        </w:tc>
        <w:tc>
          <w:tcPr>
            <w:tcW w:type="dxa" w:w="1802"/>
            <w:tcMar>
              <w:top w:w="50" w:type="dxa"/>
              <w:bottom w:w="50" w:type="dxa"/>
              <w:left w:w="90" w:type="dxa"/>
              <w:right w:w="90" w:type="dxa"/>
            </w:tcMar>
          </w:tcPr>
          <w:p>
            <w:pPr>
              <w:pStyle w:val="BDOITable"/>
            </w:pPr>
            <w:r>
              <w:rPr>
                <w:sz w:val="15"/>
              </w:rPr>
              <w:t>The requester</w:t>
            </w:r>
          </w:p>
        </w:tc>
        <w:tc>
          <w:tcPr>
            <w:tcW w:type="dxa" w:w="2162"/>
            <w:tcMar>
              <w:top w:w="50" w:type="dxa"/>
              <w:bottom w:w="50" w:type="dxa"/>
              <w:left w:w="90" w:type="dxa"/>
              <w:right w:w="90" w:type="dxa"/>
            </w:tcMar>
          </w:tcPr>
          <w:p>
            <w:pPr>
              <w:pStyle w:val="BDOITable"/>
            </w:pPr>
            <w:r>
              <w:rPr>
                <w:sz w:val="15"/>
              </w:rPr>
              <w:t>Requested</w:t>
            </w:r>
          </w:p>
        </w:tc>
        <w:tc>
          <w:tcPr>
            <w:tcW w:type="dxa" w:w="4324"/>
            <w:tcMar>
              <w:top w:w="50" w:type="dxa"/>
              <w:bottom w:w="50" w:type="dxa"/>
              <w:left w:w="90" w:type="dxa"/>
              <w:right w:w="90" w:type="dxa"/>
            </w:tcMar>
          </w:tcPr>
          <w:p>
            <w:pPr>
              <w:pStyle w:val="BDOITable"/>
            </w:pPr>
            <w:r>
              <w:rPr>
                <w:sz w:val="15"/>
              </w:rPr>
              <w:t>Asks for confirmation; the renewal stays with the unit</w:t>
            </w:r>
          </w:p>
        </w:tc>
        <w:tc>
          <w:tcPr>
            <w:tcW w:type="dxa" w:w="1561"/>
            <w:tcMar>
              <w:top w:w="50" w:type="dxa"/>
              <w:bottom w:w="50" w:type="dxa"/>
              <w:left w:w="90" w:type="dxa"/>
              <w:right w:w="90" w:type="dxa"/>
            </w:tcMar>
          </w:tcPr>
          <w:p>
            <w:pPr>
              <w:pStyle w:val="BDOITable"/>
            </w:pPr>
            <w:r>
              <w:rPr>
                <w:sz w:val="15"/>
              </w:rPr>
              <w:t>The stage before the request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a Team Leader of the receiving unit decides a transfer; only the requester cancels it (FR-RN-032).</w:t>
      </w:r>
    </w:p>
    <w:p>
      <w:pPr>
        <w:tabs>
          <w:tab w:pos="312" w:val="left"/>
        </w:tabs>
        <w:spacing w:after="120"/>
        <w:ind w:left="312" w:hanging="283"/>
      </w:pPr>
      <w:r>
        <w:rPr>
          <w:color w:val="004EA8"/>
          <w:sz w:val="18"/>
        </w:rPr>
        <w:t>•</w:t>
        <w:tab/>
      </w:r>
      <w:r>
        <w:rPr>
          <w:sz w:val="18"/>
        </w:rPr>
        <w:t>An accepted renewal waits in the Unassigned tab of the receiving unit for its Account Officer (FR-RN-032).</w:t>
      </w:r>
    </w:p>
    <w:p>
      <w:pPr>
        <w:pStyle w:val="BDOILabel"/>
      </w:pPr>
      <w:r>
        <w:rPr/>
        <w:t>Expected outcome</w:t>
      </w:r>
    </w:p>
    <w:p>
      <w:r>
        <w:rPr/>
        <w:t>The renewal is with the unit that handles the client.</w:t>
      </w:r>
    </w:p>
    <w:p>
      <w:r>
        <w:rPr>
          <w:b/>
          <w:sz w:val="17"/>
        </w:rPr>
        <w:t>Test cases:</w:t>
      </w:r>
      <w:r>
        <w:rPr>
          <w:sz w:val="17"/>
        </w:rPr>
        <w:t xml:space="preserve"> TC-RN-031.3-02, TC-RN-032.2-01, TC-RN-032.3-01, TC-RN-032.3-02, TC-RN-032.4-01, TC-RN-SCR-09, TC-RN-MSG-06.</w:t>
      </w:r>
    </w:p>
    <w:p>
      <w:pPr>
        <w:pStyle w:val="Heading2"/>
      </w:pPr>
      <w:bookmarkStart w:id="239" w:name="_Toc000239"/>
      <w:r>
        <w:rPr/>
        <w:t>13.3 Processing and the insurer</w:t>
      </w:r>
      <w:bookmarkEnd w:id="239"/>
    </w:p>
    <w:p>
      <w:pPr>
        <w:pStyle w:val="Heading3"/>
      </w:pPr>
      <w:bookmarkStart w:id="240" w:name="_Toc000240"/>
      <w:r>
        <w:rPr/>
        <w:t>13.3.1 SCR-RN-10 Processing Worklist</w:t>
      </w:r>
      <w:bookmarkEnd w:id="24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renewals posted For Renewal, by tab: for processing, in processing, with the insurer, insurer responded and returned. The Processing Team Leader assigns a Processing Officer (or takes them); the officer creates the renewal account and works the renewal; a renewal that cannot proceed is returned to Marketing with a reason. The dispositioned file of Marketing is uploaded here.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Team Leader, Processing Officer (Broker) (permission Renewal 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Processing Worklist</w:t>
            </w:r>
          </w:p>
          <w:p>
            <w:pPr>
              <w:pStyle w:val="BDOITable"/>
              <w:ind w:left="170" w:hanging="170"/>
            </w:pPr>
            <w:r>
              <w:rPr>
                <w:sz w:val="18"/>
              </w:rPr>
              <w:t xml:space="preserve">• </w:t>
            </w:r>
            <w:r>
              <w:rPr>
                <w:sz w:val="18"/>
              </w:rPr>
              <w:t>Client &amp; Policy › Renewal › Processing Worklist</w:t>
            </w:r>
          </w:p>
          <w:p>
            <w:pPr>
              <w:pStyle w:val="BDOITable"/>
              <w:ind w:left="170" w:hanging="170"/>
            </w:pPr>
            <w:r>
              <w:rPr>
                <w:sz w:val="18"/>
              </w:rPr>
              <w:t xml:space="preserve">• </w:t>
            </w:r>
            <w:r>
              <w:rPr>
                <w:sz w:val="18"/>
              </w:rPr>
              <w:t>Renewal Home › Insurer reply overdue</w:t>
            </w:r>
          </w:p>
          <w:p>
            <w:pPr>
              <w:pStyle w:val="BDOITable"/>
              <w:ind w:left="170" w:hanging="170"/>
            </w:pPr>
            <w:r>
              <w:rPr>
                <w:sz w:val="18"/>
              </w:rPr>
              <w:t xml:space="preserve">• </w:t>
            </w:r>
            <w:r>
              <w:rPr>
                <w:sz w:val="18"/>
              </w:rPr>
              <w:t>Notification Renewal posted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FR-RN-060, FR-RN-061, FR-RN-062, FR-RN-063, FR-RN-065</w:t>
            </w:r>
          </w:p>
        </w:tc>
      </w:tr>
    </w:tbl>
    <w:p>
      <w:pPr>
        <w:pStyle w:val="BDOISpacer"/>
      </w:pPr>
    </w:p>
    <w:p>
      <w:pPr>
        <w:keepNext/>
        <w:spacing w:before="80" w:after="0"/>
        <w:jc w:val="center"/>
      </w:pPr>
      <w:r>
        <w:drawing>
          <wp:inline xmlns:a="http://schemas.openxmlformats.org/drawingml/2006/main" xmlns:pic="http://schemas.openxmlformats.org/drawingml/2006/picture">
            <wp:extent cx="7066562" cy="3771028"/>
            <wp:docPr id="27" name="Picture 27"/>
            <wp:cNvGraphicFramePr>
              <a:graphicFrameLocks noChangeAspect="1"/>
            </wp:cNvGraphicFramePr>
            <a:graphic>
              <a:graphicData uri="http://schemas.openxmlformats.org/drawingml/2006/picture">
                <pic:pic>
                  <pic:nvPicPr>
                    <pic:cNvPr id="0" name="scr-rn-10-01-list_1932s.png"/>
                    <pic:cNvPicPr/>
                  </pic:nvPicPr>
                  <pic:blipFill>
                    <a:blip r:embed="rId83"/>
                    <a:stretch>
                      <a:fillRect/>
                    </a:stretch>
                  </pic:blipFill>
                  <pic:spPr>
                    <a:xfrm>
                      <a:off x="0" y="0"/>
                      <a:ext cx="7066562" cy="3771028"/>
                    </a:xfrm>
                    <a:prstGeom prst="rect"/>
                  </pic:spPr>
                </pic:pic>
              </a:graphicData>
            </a:graphic>
          </wp:inline>
        </w:drawing>
      </w:r>
    </w:p>
    <w:p>
      <w:pPr>
        <w:pStyle w:val="Caption"/>
        <w:jc w:val="center"/>
      </w:pPr>
      <w:r>
        <w:rPr>
          <w:b/>
          <w:i w:val="0"/>
        </w:rPr>
        <w:t xml:space="preserve">Figure 25: </w:t>
      </w:r>
      <w:r>
        <w:rPr/>
        <w:t>SCR-RN-10 Processing Worklist of the Processing Team Leader with the actions of the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For Processing / In Processing / With Insurer / Insurer Responded / Returned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Processing Officer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Upload wizard: Renewal Reference, Disposition, Reason, New Invoice No,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Assigned to me / Due in 30 days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Return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Expiry From / Expiry To / Unit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Columns of the renewal lists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Reason / Remarks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2560946"/>
            <wp:docPr id="28" name="Picture 28"/>
            <wp:cNvGraphicFramePr>
              <a:graphicFrameLocks noChangeAspect="1"/>
            </wp:cNvGraphicFramePr>
            <a:graphic>
              <a:graphicData uri="http://schemas.openxmlformats.org/drawingml/2006/picture">
                <pic:pic>
                  <pic:nvPicPr>
                    <pic:cNvPr id="0" name="scr-rn-10-02-assign.png"/>
                    <pic:cNvPicPr/>
                  </pic:nvPicPr>
                  <pic:blipFill>
                    <a:blip r:embed="rId84"/>
                    <a:stretch>
                      <a:fillRect/>
                    </a:stretch>
                  </pic:blipFill>
                  <pic:spPr>
                    <a:xfrm>
                      <a:off x="0" y="0"/>
                      <a:ext cx="8618220" cy="2560946"/>
                    </a:xfrm>
                    <a:prstGeom prst="rect"/>
                  </pic:spPr>
                </pic:pic>
              </a:graphicData>
            </a:graphic>
          </wp:inline>
        </w:drawing>
      </w:r>
    </w:p>
    <w:p>
      <w:pPr>
        <w:pStyle w:val="Caption"/>
        <w:jc w:val="center"/>
      </w:pPr>
      <w:r>
        <w:rPr>
          <w:b/>
          <w:i w:val="0"/>
        </w:rPr>
        <w:t xml:space="preserve">Figure 26: </w:t>
      </w:r>
      <w:r>
        <w:rPr/>
        <w:t>SCR-RN-10 Assign Processing Officer dialog</w:t>
      </w:r>
    </w:p>
    <w:p>
      <w:pPr>
        <w:keepNext/>
        <w:spacing w:before="80" w:after="0"/>
        <w:jc w:val="center"/>
      </w:pPr>
      <w:r>
        <w:drawing>
          <wp:inline xmlns:a="http://schemas.openxmlformats.org/drawingml/2006/main" xmlns:pic="http://schemas.openxmlformats.org/drawingml/2006/picture">
            <wp:extent cx="8094564" cy="3770071"/>
            <wp:docPr id="29" name="Picture 29"/>
            <wp:cNvGraphicFramePr>
              <a:graphicFrameLocks noChangeAspect="1"/>
            </wp:cNvGraphicFramePr>
            <a:graphic>
              <a:graphicData uri="http://schemas.openxmlformats.org/drawingml/2006/picture">
                <pic:pic>
                  <pic:nvPicPr>
                    <pic:cNvPr id="0" name="scr-rn-10-03-return.png"/>
                    <pic:cNvPicPr/>
                  </pic:nvPicPr>
                  <pic:blipFill>
                    <a:blip r:embed="rId85"/>
                    <a:stretch>
                      <a:fillRect/>
                    </a:stretch>
                  </pic:blipFill>
                  <pic:spPr>
                    <a:xfrm>
                      <a:off x="0" y="0"/>
                      <a:ext cx="8094564" cy="3770071"/>
                    </a:xfrm>
                    <a:prstGeom prst="rect"/>
                  </pic:spPr>
                </pic:pic>
              </a:graphicData>
            </a:graphic>
          </wp:inline>
        </w:drawing>
      </w:r>
    </w:p>
    <w:p>
      <w:pPr>
        <w:pStyle w:val="Caption"/>
        <w:jc w:val="center"/>
      </w:pPr>
      <w:r>
        <w:rPr>
          <w:b/>
          <w:i w:val="0"/>
        </w:rPr>
        <w:t xml:space="preserve">Figure 27: </w:t>
      </w:r>
      <w:r>
        <w:rPr/>
        <w:t>SCR-RN-10 Return to Marketing dialog: to the officer or the Team Leader, with the reason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For Processing / In Processing / With Insurer / Insurer Responded / Returned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Processing stage</w:t>
            </w:r>
          </w:p>
        </w:tc>
        <w:tc>
          <w:tcPr>
            <w:tcW w:type="dxa" w:w="944"/>
            <w:tcMar>
              <w:top w:w="50" w:type="dxa"/>
              <w:bottom w:w="50" w:type="dxa"/>
              <w:left w:w="90" w:type="dxa"/>
              <w:right w:w="90" w:type="dxa"/>
            </w:tcMar>
          </w:tcPr>
          <w:p>
            <w:pPr>
              <w:pStyle w:val="BDOITable"/>
            </w:pPr>
            <w:r>
              <w:rPr>
                <w:sz w:val="14"/>
              </w:rPr>
              <w:t>For Processing</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Quick filters</w:t>
            </w:r>
          </w:p>
        </w:tc>
        <w:tc>
          <w:tcPr>
            <w:tcW w:type="dxa" w:w="1534"/>
            <w:tcMar>
              <w:top w:w="50" w:type="dxa"/>
              <w:bottom w:w="50" w:type="dxa"/>
              <w:left w:w="90" w:type="dxa"/>
              <w:right w:w="90" w:type="dxa"/>
            </w:tcMar>
            <w:shd w:val="clear" w:color="auto" w:fill="E5F5FF"/>
          </w:tcPr>
          <w:p>
            <w:pPr>
              <w:pStyle w:val="BDOITable"/>
            </w:pPr>
            <w:r>
              <w:rPr>
                <w:sz w:val="14"/>
              </w:rPr>
              <w:t>Assigned to me / Due in 30 days</w:t>
            </w:r>
          </w:p>
        </w:tc>
        <w:tc>
          <w:tcPr>
            <w:tcW w:type="dxa" w:w="885"/>
            <w:tcMar>
              <w:top w:w="50" w:type="dxa"/>
              <w:bottom w:w="50" w:type="dxa"/>
              <w:left w:w="90" w:type="dxa"/>
              <w:right w:w="90" w:type="dxa"/>
            </w:tcMar>
            <w:shd w:val="clear" w:color="auto" w:fill="E5F5FF"/>
          </w:tcPr>
          <w:p>
            <w:pPr>
              <w:pStyle w:val="BDOITable"/>
            </w:pPr>
            <w:r>
              <w:rPr>
                <w:sz w:val="14"/>
              </w:rPr>
              <w:t>Toggle button</w:t>
            </w:r>
          </w:p>
        </w:tc>
        <w:tc>
          <w:tcPr>
            <w:tcW w:type="dxa" w:w="1416"/>
            <w:tcMar>
              <w:top w:w="50" w:type="dxa"/>
              <w:bottom w:w="50" w:type="dxa"/>
              <w:left w:w="90" w:type="dxa"/>
              <w:right w:w="90" w:type="dxa"/>
            </w:tcMar>
            <w:shd w:val="clear" w:color="auto" w:fill="E5F5FF"/>
          </w:tcPr>
          <w:p>
            <w:pPr>
              <w:pStyle w:val="BDOITable"/>
            </w:pPr>
            <w:r>
              <w:rPr>
                <w:sz w:val="14"/>
              </w:rPr>
              <w:t>One at a time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None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Columns of the renewal lists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As on the Expiry List (SCR-RN-02)</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Renewals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renewals to display</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Assign Processing Officer dialog</w:t>
            </w:r>
          </w:p>
        </w:tc>
        <w:tc>
          <w:tcPr>
            <w:tcW w:type="dxa" w:w="1534"/>
            <w:tcMar>
              <w:top w:w="50" w:type="dxa"/>
              <w:bottom w:w="50" w:type="dxa"/>
              <w:left w:w="90" w:type="dxa"/>
              <w:right w:w="90" w:type="dxa"/>
            </w:tcMar>
            <w:shd w:val="clear" w:color="auto" w:fill="E5F5FF"/>
          </w:tcPr>
          <w:p>
            <w:pPr>
              <w:pStyle w:val="BDOITable"/>
            </w:pPr>
            <w:r>
              <w:rPr>
                <w:sz w:val="14"/>
              </w:rPr>
              <w:t>Processing Officer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Name of the officer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Processing Officers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For Processing, In Processing</w:t>
            </w:r>
          </w:p>
        </w:tc>
        <w:tc>
          <w:tcPr>
            <w:tcW w:type="dxa" w:w="1770"/>
            <w:tcMar>
              <w:top w:w="50" w:type="dxa"/>
              <w:bottom w:w="50" w:type="dxa"/>
              <w:left w:w="90" w:type="dxa"/>
              <w:right w:w="90" w:type="dxa"/>
            </w:tcMar>
            <w:shd w:val="clear" w:color="auto" w:fill="E5F5FF"/>
          </w:tcPr>
          <w:p>
            <w:pPr>
              <w:pStyle w:val="BDOITable"/>
            </w:pPr>
            <w:r>
              <w:rPr>
                <w:sz w:val="14"/>
              </w:rPr>
              <w:t>Active Processing Officer</w:t>
            </w:r>
          </w:p>
        </w:tc>
        <w:tc>
          <w:tcPr>
            <w:tcW w:type="dxa" w:w="1947"/>
            <w:tcMar>
              <w:top w:w="50" w:type="dxa"/>
              <w:bottom w:w="50" w:type="dxa"/>
              <w:left w:w="90" w:type="dxa"/>
              <w:right w:w="90" w:type="dxa"/>
            </w:tcMar>
            <w:shd w:val="clear" w:color="auto" w:fill="E5F5FF"/>
          </w:tcPr>
          <w:p>
            <w:pPr>
              <w:pStyle w:val="BDOITable"/>
            </w:pPr>
            <w:r>
              <w:rPr>
                <w:sz w:val="14"/>
              </w:rPr>
              <w:t>&lt;officer&gt; is not a Processing Officer</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Return to Marketing dialog</w:t>
            </w:r>
          </w:p>
        </w:tc>
        <w:tc>
          <w:tcPr>
            <w:tcW w:type="dxa" w:w="1534"/>
            <w:tcMar>
              <w:top w:w="50" w:type="dxa"/>
              <w:bottom w:w="50" w:type="dxa"/>
              <w:left w:w="90" w:type="dxa"/>
              <w:right w:w="90" w:type="dxa"/>
            </w:tcMar>
          </w:tcPr>
          <w:p>
            <w:pPr>
              <w:pStyle w:val="BDOITable"/>
            </w:pPr>
            <w:r>
              <w:rPr>
                <w:sz w:val="14"/>
              </w:rPr>
              <w:t>Return to</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Account Officer or Team Leader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Account Officer</w:t>
            </w:r>
          </w:p>
        </w:tc>
        <w:tc>
          <w:tcPr>
            <w:tcW w:type="dxa" w:w="1180"/>
            <w:tcMar>
              <w:top w:w="50" w:type="dxa"/>
              <w:bottom w:w="50" w:type="dxa"/>
              <w:left w:w="90" w:type="dxa"/>
              <w:right w:w="90" w:type="dxa"/>
            </w:tcMar>
          </w:tcPr>
          <w:p>
            <w:pPr>
              <w:pStyle w:val="BDOITable"/>
            </w:pPr>
            <w:r>
              <w:rPr>
                <w:sz w:val="14"/>
              </w:rPr>
              <w:t>For Processing, In Processing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Return to Marketing dialog</w:t>
            </w:r>
          </w:p>
        </w:tc>
        <w:tc>
          <w:tcPr>
            <w:tcW w:type="dxa" w:w="1534"/>
            <w:tcMar>
              <w:top w:w="50" w:type="dxa"/>
              <w:bottom w:w="50" w:type="dxa"/>
              <w:left w:w="90" w:type="dxa"/>
              <w:right w:w="90" w:type="dxa"/>
            </w:tcMar>
            <w:shd w:val="clear" w:color="auto" w:fill="E5F5FF"/>
          </w:tcPr>
          <w:p>
            <w:pPr>
              <w:pStyle w:val="BDOITable"/>
            </w:pPr>
            <w:r>
              <w:rPr>
                <w:sz w:val="14"/>
              </w:rPr>
              <w:t>Reason / Remarks</w:t>
            </w:r>
          </w:p>
        </w:tc>
        <w:tc>
          <w:tcPr>
            <w:tcW w:type="dxa" w:w="885"/>
            <w:tcMar>
              <w:top w:w="50" w:type="dxa"/>
              <w:bottom w:w="50" w:type="dxa"/>
              <w:left w:w="90" w:type="dxa"/>
              <w:right w:w="90" w:type="dxa"/>
            </w:tcMar>
            <w:shd w:val="clear" w:color="auto" w:fill="E5F5FF"/>
          </w:tcPr>
          <w:p>
            <w:pPr>
              <w:pStyle w:val="BDOITable"/>
            </w:pPr>
            <w:r>
              <w:rPr>
                <w:sz w:val="14"/>
              </w:rPr>
              <w:t>Drop-down, text area</w:t>
            </w:r>
          </w:p>
        </w:tc>
        <w:tc>
          <w:tcPr>
            <w:tcW w:type="dxa" w:w="1416"/>
            <w:tcMar>
              <w:top w:w="50" w:type="dxa"/>
              <w:bottom w:w="50" w:type="dxa"/>
              <w:left w:w="90" w:type="dxa"/>
              <w:right w:w="90" w:type="dxa"/>
            </w:tcMar>
            <w:shd w:val="clear" w:color="auto" w:fill="E5F5FF"/>
          </w:tcPr>
          <w:p>
            <w:pPr>
              <w:pStyle w:val="BDOITable"/>
            </w:pPr>
            <w:r>
              <w:rPr>
                <w:sz w:val="14"/>
              </w:rPr>
              <w:t>Renewal return reason list; up to 200 characters</w:t>
            </w:r>
          </w:p>
        </w:tc>
        <w:tc>
          <w:tcPr>
            <w:tcW w:type="dxa" w:w="1121"/>
            <w:tcMar>
              <w:top w:w="50" w:type="dxa"/>
              <w:bottom w:w="50" w:type="dxa"/>
              <w:left w:w="90" w:type="dxa"/>
              <w:right w:w="90" w:type="dxa"/>
            </w:tcMar>
            <w:shd w:val="clear" w:color="auto" w:fill="E5F5FF"/>
          </w:tcPr>
          <w:p>
            <w:pPr>
              <w:pStyle w:val="BDOITable"/>
            </w:pPr>
            <w:r>
              <w:rPr>
                <w:sz w:val="14"/>
              </w:rPr>
              <w:t>Y / Y</w:t>
            </w:r>
          </w:p>
        </w:tc>
        <w:tc>
          <w:tcPr>
            <w:tcW w:type="dxa" w:w="1298"/>
            <w:tcMar>
              <w:top w:w="50" w:type="dxa"/>
              <w:bottom w:w="50" w:type="dxa"/>
              <w:left w:w="90" w:type="dxa"/>
              <w:right w:w="90" w:type="dxa"/>
            </w:tcMar>
            <w:shd w:val="clear" w:color="auto" w:fill="E5F5FF"/>
          </w:tcPr>
          <w:p>
            <w:pPr>
              <w:pStyle w:val="BDOITable"/>
            </w:pPr>
            <w:r>
              <w:rPr>
                <w:sz w:val="14"/>
              </w:rPr>
              <w:t>Renewal return reason</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For Processing, In Processing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a reason for 'Return to Marketing'</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Upload Dispositions</w:t>
            </w:r>
          </w:p>
        </w:tc>
        <w:tc>
          <w:tcPr>
            <w:tcW w:type="dxa" w:w="1534"/>
            <w:tcMar>
              <w:top w:w="50" w:type="dxa"/>
              <w:bottom w:w="50" w:type="dxa"/>
              <w:left w:w="90" w:type="dxa"/>
              <w:right w:w="90" w:type="dxa"/>
            </w:tcMar>
          </w:tcPr>
          <w:p>
            <w:pPr>
              <w:pStyle w:val="BDOITable"/>
            </w:pPr>
            <w:r>
              <w:rPr>
                <w:sz w:val="14"/>
              </w:rPr>
              <w:t>Upload wizard: Renewal Reference, Disposition, Reason, New Invoice No, Remarks</w:t>
            </w:r>
          </w:p>
        </w:tc>
        <w:tc>
          <w:tcPr>
            <w:tcW w:type="dxa" w:w="885"/>
            <w:tcMar>
              <w:top w:w="50" w:type="dxa"/>
              <w:bottom w:w="50" w:type="dxa"/>
              <w:left w:w="90" w:type="dxa"/>
              <w:right w:w="90" w:type="dxa"/>
            </w:tcMar>
          </w:tcPr>
          <w:p>
            <w:pPr>
              <w:pStyle w:val="BDOITable"/>
            </w:pPr>
            <w:r>
              <w:rPr>
                <w:sz w:val="14"/>
              </w:rPr>
              <w:t>Upload</w:t>
            </w:r>
          </w:p>
        </w:tc>
        <w:tc>
          <w:tcPr>
            <w:tcW w:type="dxa" w:w="1416"/>
            <w:tcMar>
              <w:top w:w="50" w:type="dxa"/>
              <w:bottom w:w="50" w:type="dxa"/>
              <w:left w:w="90" w:type="dxa"/>
              <w:right w:w="90" w:type="dxa"/>
            </w:tcMar>
          </w:tcPr>
          <w:p>
            <w:pPr>
              <w:pStyle w:val="BDOITable"/>
            </w:pPr>
            <w:r>
              <w:rPr>
                <w:sz w:val="14"/>
              </w:rPr>
              <w:t>Template of the dispositioned file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Renewals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For Disposition</w:t>
            </w:r>
          </w:p>
        </w:tc>
        <w:tc>
          <w:tcPr>
            <w:tcW w:type="dxa" w:w="1770"/>
            <w:tcMar>
              <w:top w:w="50" w:type="dxa"/>
              <w:bottom w:w="50" w:type="dxa"/>
              <w:left w:w="90" w:type="dxa"/>
              <w:right w:w="90" w:type="dxa"/>
            </w:tcMar>
          </w:tcPr>
          <w:p>
            <w:pPr>
              <w:pStyle w:val="BDOITable"/>
            </w:pPr>
            <w:r>
              <w:rPr>
                <w:sz w:val="14"/>
              </w:rPr>
              <w:t>Every row checked before anything is saved</w:t>
            </w:r>
          </w:p>
        </w:tc>
        <w:tc>
          <w:tcPr>
            <w:tcW w:type="dxa" w:w="1947"/>
            <w:tcMar>
              <w:top w:w="50" w:type="dxa"/>
              <w:bottom w:w="50" w:type="dxa"/>
              <w:left w:w="90" w:type="dxa"/>
              <w:right w:w="90" w:type="dxa"/>
            </w:tcMar>
          </w:tcPr>
          <w:p>
            <w:pPr>
              <w:pStyle w:val="BDOITable"/>
            </w:pPr>
            <w:r>
              <w:rPr>
                <w:sz w:val="14"/>
              </w:rPr>
              <w:t>Disposition &lt;disposition&gt; is not valid</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Complete file</w:t>
            </w:r>
          </w:p>
        </w:tc>
        <w:tc>
          <w:tcPr>
            <w:tcW w:type="dxa" w:w="1534"/>
            <w:tcMar>
              <w:top w:w="50" w:type="dxa"/>
              <w:bottom w:w="50" w:type="dxa"/>
              <w:left w:w="90" w:type="dxa"/>
              <w:right w:w="90" w:type="dxa"/>
            </w:tcMar>
            <w:shd w:val="clear" w:color="auto" w:fill="E5F5FF"/>
          </w:tcPr>
          <w:p>
            <w:pPr>
              <w:pStyle w:val="BDOITable"/>
            </w:pPr>
            <w:r>
              <w:rPr>
                <w:sz w:val="14"/>
              </w:rPr>
              <w:t>Expiry From / Expiry To / Unit</w:t>
            </w:r>
          </w:p>
        </w:tc>
        <w:tc>
          <w:tcPr>
            <w:tcW w:type="dxa" w:w="885"/>
            <w:tcMar>
              <w:top w:w="50" w:type="dxa"/>
              <w:bottom w:w="50" w:type="dxa"/>
              <w:left w:w="90" w:type="dxa"/>
              <w:right w:w="90" w:type="dxa"/>
            </w:tcMar>
            <w:shd w:val="clear" w:color="auto" w:fill="E5F5FF"/>
          </w:tcPr>
          <w:p>
            <w:pPr>
              <w:pStyle w:val="BDOITable"/>
            </w:pPr>
            <w:r>
              <w:rPr>
                <w:sz w:val="14"/>
              </w:rPr>
              <w:t>Date, date, text</w:t>
            </w:r>
          </w:p>
        </w:tc>
        <w:tc>
          <w:tcPr>
            <w:tcW w:type="dxa" w:w="1416"/>
            <w:tcMar>
              <w:top w:w="50" w:type="dxa"/>
              <w:bottom w:w="50" w:type="dxa"/>
              <w:left w:w="90" w:type="dxa"/>
              <w:right w:w="90" w:type="dxa"/>
            </w:tcMar>
            <w:shd w:val="clear" w:color="auto" w:fill="E5F5FF"/>
          </w:tcPr>
          <w:p>
            <w:pPr>
              <w:pStyle w:val="BDOITable"/>
            </w:pPr>
            <w:r>
              <w:rPr>
                <w:sz w:val="14"/>
              </w:rPr>
              <w:t>The expiry range and the unit the file covers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After the upload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Enter the expiry range and the unit of the complete file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Assign PO</w:t>
            </w:r>
          </w:p>
        </w:tc>
        <w:tc>
          <w:tcPr>
            <w:tcW w:type="dxa" w:w="1802"/>
            <w:tcMar>
              <w:top w:w="50" w:type="dxa"/>
              <w:bottom w:w="50" w:type="dxa"/>
              <w:left w:w="90" w:type="dxa"/>
              <w:right w:w="90" w:type="dxa"/>
            </w:tcMar>
          </w:tcPr>
          <w:p>
            <w:pPr>
              <w:pStyle w:val="BDOITable"/>
            </w:pPr>
            <w:r>
              <w:rPr>
                <w:sz w:val="15"/>
              </w:rPr>
              <w:t>Processing Team Leader</w:t>
            </w:r>
          </w:p>
        </w:tc>
        <w:tc>
          <w:tcPr>
            <w:tcW w:type="dxa" w:w="2162"/>
            <w:tcMar>
              <w:top w:w="50" w:type="dxa"/>
              <w:bottom w:w="50" w:type="dxa"/>
              <w:left w:w="90" w:type="dxa"/>
              <w:right w:w="90" w:type="dxa"/>
            </w:tcMar>
          </w:tcPr>
          <w:p>
            <w:pPr>
              <w:pStyle w:val="BDOITable"/>
            </w:pPr>
            <w:r>
              <w:rPr>
                <w:sz w:val="15"/>
              </w:rPr>
              <w:t>Renewals ticked</w:t>
            </w:r>
          </w:p>
        </w:tc>
        <w:tc>
          <w:tcPr>
            <w:tcW w:type="dxa" w:w="4324"/>
            <w:tcMar>
              <w:top w:w="50" w:type="dxa"/>
              <w:bottom w:w="50" w:type="dxa"/>
              <w:left w:w="90" w:type="dxa"/>
              <w:right w:w="90" w:type="dxa"/>
            </w:tcMar>
          </w:tcPr>
          <w:p>
            <w:pPr>
              <w:pStyle w:val="BDOITable"/>
            </w:pPr>
            <w:r>
              <w:rPr>
                <w:sz w:val="15"/>
              </w:rPr>
              <w:t>Opens the dialog; Assign gives the renewals to the officer</w:t>
            </w:r>
          </w:p>
        </w:tc>
        <w:tc>
          <w:tcPr>
            <w:tcW w:type="dxa" w:w="1561"/>
            <w:tcMar>
              <w:top w:w="50" w:type="dxa"/>
              <w:bottom w:w="50" w:type="dxa"/>
              <w:left w:w="90" w:type="dxa"/>
              <w:right w:w="90" w:type="dxa"/>
            </w:tcMar>
          </w:tcPr>
          <w:p>
            <w:pPr>
              <w:pStyle w:val="BDOITable"/>
            </w:pPr>
            <w:r>
              <w:rPr>
                <w:sz w:val="15"/>
              </w:rPr>
              <w:t>In Processing</w:t>
            </w:r>
          </w:p>
        </w:tc>
        <w:tc>
          <w:tcPr>
            <w:tcW w:type="dxa" w:w="2042"/>
            <w:tcMar>
              <w:top w:w="50" w:type="dxa"/>
              <w:bottom w:w="50" w:type="dxa"/>
              <w:left w:w="90" w:type="dxa"/>
              <w:right w:w="90" w:type="dxa"/>
            </w:tcMar>
          </w:tcPr>
          <w:p>
            <w:pPr>
              <w:pStyle w:val="BDOITable"/>
            </w:pPr>
            <w:r>
              <w:rPr>
                <w:sz w:val="15"/>
              </w:rPr>
              <w:t>Renewal assigned (NT-01)</w:t>
            </w:r>
          </w:p>
        </w:tc>
      </w:tr>
      <w:tr>
        <w:tc>
          <w:tcPr>
            <w:tcW w:type="dxa" w:w="1681"/>
            <w:tcMar>
              <w:top w:w="50" w:type="dxa"/>
              <w:bottom w:w="50" w:type="dxa"/>
              <w:left w:w="90" w:type="dxa"/>
              <w:right w:w="90" w:type="dxa"/>
            </w:tcMar>
            <w:shd w:val="clear" w:color="auto" w:fill="E5F5FF"/>
          </w:tcPr>
          <w:p>
            <w:pPr>
              <w:pStyle w:val="BDOITable"/>
            </w:pPr>
            <w:r>
              <w:rPr>
                <w:sz w:val="15"/>
              </w:rPr>
              <w:t>Assign to Me</w:t>
            </w:r>
          </w:p>
        </w:tc>
        <w:tc>
          <w:tcPr>
            <w:tcW w:type="dxa" w:w="1802"/>
            <w:tcMar>
              <w:top w:w="50" w:type="dxa"/>
              <w:bottom w:w="50" w:type="dxa"/>
              <w:left w:w="90" w:type="dxa"/>
              <w:right w:w="90" w:type="dxa"/>
            </w:tcMar>
            <w:shd w:val="clear" w:color="auto" w:fill="E5F5FF"/>
          </w:tcPr>
          <w:p>
            <w:pPr>
              <w:pStyle w:val="BDOITable"/>
            </w:pPr>
            <w:r>
              <w:rPr>
                <w:sz w:val="15"/>
              </w:rPr>
              <w:t>Processing Team Leader</w:t>
            </w:r>
          </w:p>
        </w:tc>
        <w:tc>
          <w:tcPr>
            <w:tcW w:type="dxa" w:w="2162"/>
            <w:tcMar>
              <w:top w:w="50" w:type="dxa"/>
              <w:bottom w:w="50" w:type="dxa"/>
              <w:left w:w="90" w:type="dxa"/>
              <w:right w:w="90" w:type="dxa"/>
            </w:tcMar>
            <w:shd w:val="clear" w:color="auto" w:fill="E5F5FF"/>
          </w:tcPr>
          <w:p>
            <w:pPr>
              <w:pStyle w:val="BDOITable"/>
            </w:pPr>
            <w:r>
              <w:rPr>
                <w:sz w:val="15"/>
              </w:rPr>
              <w:t>Renewals ticked</w:t>
            </w:r>
          </w:p>
        </w:tc>
        <w:tc>
          <w:tcPr>
            <w:tcW w:type="dxa" w:w="4324"/>
            <w:tcMar>
              <w:top w:w="50" w:type="dxa"/>
              <w:bottom w:w="50" w:type="dxa"/>
              <w:left w:w="90" w:type="dxa"/>
              <w:right w:w="90" w:type="dxa"/>
            </w:tcMar>
            <w:shd w:val="clear" w:color="auto" w:fill="E5F5FF"/>
          </w:tcPr>
          <w:p>
            <w:pPr>
              <w:pStyle w:val="BDOITable"/>
            </w:pPr>
            <w:r>
              <w:rPr>
                <w:sz w:val="15"/>
              </w:rPr>
              <w:t>Assigns the renewals to the user</w:t>
            </w:r>
          </w:p>
        </w:tc>
        <w:tc>
          <w:tcPr>
            <w:tcW w:type="dxa" w:w="1561"/>
            <w:tcMar>
              <w:top w:w="50" w:type="dxa"/>
              <w:bottom w:w="50" w:type="dxa"/>
              <w:left w:w="90" w:type="dxa"/>
              <w:right w:w="90" w:type="dxa"/>
            </w:tcMar>
            <w:shd w:val="clear" w:color="auto" w:fill="E5F5FF"/>
          </w:tcPr>
          <w:p>
            <w:pPr>
              <w:pStyle w:val="BDOITable"/>
            </w:pPr>
            <w:r>
              <w:rPr>
                <w:sz w:val="15"/>
              </w:rPr>
              <w:t>In Processing</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Return to Marketing</w:t>
            </w:r>
          </w:p>
        </w:tc>
        <w:tc>
          <w:tcPr>
            <w:tcW w:type="dxa" w:w="1802"/>
            <w:tcMar>
              <w:top w:w="50" w:type="dxa"/>
              <w:bottom w:w="50" w:type="dxa"/>
              <w:left w:w="90" w:type="dxa"/>
              <w:right w:w="90" w:type="dxa"/>
            </w:tcMar>
          </w:tcPr>
          <w:p>
            <w:pPr>
              <w:pStyle w:val="BDOITable"/>
            </w:pPr>
            <w:r>
              <w:rPr>
                <w:sz w:val="15"/>
              </w:rPr>
              <w:t>Processing Team Leader and Officers</w:t>
            </w:r>
          </w:p>
        </w:tc>
        <w:tc>
          <w:tcPr>
            <w:tcW w:type="dxa" w:w="2162"/>
            <w:tcMar>
              <w:top w:w="50" w:type="dxa"/>
              <w:bottom w:w="50" w:type="dxa"/>
              <w:left w:w="90" w:type="dxa"/>
              <w:right w:w="90" w:type="dxa"/>
            </w:tcMar>
          </w:tcPr>
          <w:p>
            <w:pPr>
              <w:pStyle w:val="BDOITable"/>
            </w:pPr>
            <w:r>
              <w:rPr>
                <w:sz w:val="15"/>
              </w:rPr>
              <w:t>Renewals ticked</w:t>
            </w:r>
          </w:p>
        </w:tc>
        <w:tc>
          <w:tcPr>
            <w:tcW w:type="dxa" w:w="4324"/>
            <w:tcMar>
              <w:top w:w="50" w:type="dxa"/>
              <w:bottom w:w="50" w:type="dxa"/>
              <w:left w:w="90" w:type="dxa"/>
              <w:right w:w="90" w:type="dxa"/>
            </w:tcMar>
          </w:tcPr>
          <w:p>
            <w:pPr>
              <w:pStyle w:val="BDOITable"/>
            </w:pPr>
            <w:r>
              <w:rPr>
                <w:sz w:val="15"/>
              </w:rPr>
              <w:t>Opens the dialog; the renewal goes back to the officer or the Team Leader</w:t>
            </w:r>
          </w:p>
        </w:tc>
        <w:tc>
          <w:tcPr>
            <w:tcW w:type="dxa" w:w="1561"/>
            <w:tcMar>
              <w:top w:w="50" w:type="dxa"/>
              <w:bottom w:w="50" w:type="dxa"/>
              <w:left w:w="90" w:type="dxa"/>
              <w:right w:w="90" w:type="dxa"/>
            </w:tcMar>
          </w:tcPr>
          <w:p>
            <w:pPr>
              <w:pStyle w:val="BDOITable"/>
            </w:pPr>
            <w:r>
              <w:rPr>
                <w:sz w:val="15"/>
              </w:rPr>
              <w:t>For Disposition or Review in Progress</w:t>
            </w:r>
          </w:p>
        </w:tc>
        <w:tc>
          <w:tcPr>
            <w:tcW w:type="dxa" w:w="2042"/>
            <w:tcMar>
              <w:top w:w="50" w:type="dxa"/>
              <w:bottom w:w="50" w:type="dxa"/>
              <w:left w:w="90" w:type="dxa"/>
              <w:right w:w="90" w:type="dxa"/>
            </w:tcMar>
          </w:tcPr>
          <w:p>
            <w:pPr>
              <w:pStyle w:val="BDOITable"/>
            </w:pPr>
            <w:r>
              <w:rPr>
                <w:sz w:val="15"/>
              </w:rPr>
              <w:t>Renewal returned (NT-04)</w:t>
            </w:r>
          </w:p>
        </w:tc>
      </w:tr>
      <w:tr>
        <w:tc>
          <w:tcPr>
            <w:tcW w:type="dxa" w:w="1681"/>
            <w:tcMar>
              <w:top w:w="50" w:type="dxa"/>
              <w:bottom w:w="50" w:type="dxa"/>
              <w:left w:w="90" w:type="dxa"/>
              <w:right w:w="90" w:type="dxa"/>
            </w:tcMar>
            <w:shd w:val="clear" w:color="auto" w:fill="E5F5FF"/>
          </w:tcPr>
          <w:p>
            <w:pPr>
              <w:pStyle w:val="BDOITable"/>
            </w:pPr>
            <w:r>
              <w:rPr>
                <w:sz w:val="15"/>
              </w:rPr>
              <w:t>Upload Dispositions</w:t>
            </w:r>
          </w:p>
        </w:tc>
        <w:tc>
          <w:tcPr>
            <w:tcW w:type="dxa" w:w="1802"/>
            <w:tcMar>
              <w:top w:w="50" w:type="dxa"/>
              <w:bottom w:w="50" w:type="dxa"/>
              <w:left w:w="90" w:type="dxa"/>
              <w:right w:w="90" w:type="dxa"/>
            </w:tcMar>
            <w:shd w:val="clear" w:color="auto" w:fill="E5F5FF"/>
          </w:tcPr>
          <w:p>
            <w:pPr>
              <w:pStyle w:val="BDOITable"/>
            </w:pPr>
            <w:r>
              <w:rPr>
                <w:sz w:val="15"/>
              </w:rPr>
              <w:t>Processing Team Leader and Officers (upload permission)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upload of the dispositioned file; Declare Complete File tags the renewals of the range and unit missing from it</w:t>
            </w:r>
          </w:p>
        </w:tc>
        <w:tc>
          <w:tcPr>
            <w:tcW w:type="dxa" w:w="1561"/>
            <w:tcMar>
              <w:top w:w="50" w:type="dxa"/>
              <w:bottom w:w="50" w:type="dxa"/>
              <w:left w:w="90" w:type="dxa"/>
              <w:right w:w="90" w:type="dxa"/>
            </w:tcMar>
            <w:shd w:val="clear" w:color="auto" w:fill="E5F5FF"/>
          </w:tcPr>
          <w:p>
            <w:pPr>
              <w:pStyle w:val="BDOITable"/>
            </w:pPr>
            <w:r>
              <w:rPr>
                <w:sz w:val="15"/>
              </w:rPr>
              <w:t>For Disposition with the dispositions of the file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Create Renewal Account (renewal)</w:t>
            </w:r>
          </w:p>
        </w:tc>
        <w:tc>
          <w:tcPr>
            <w:tcW w:type="dxa" w:w="1802"/>
            <w:tcMar>
              <w:top w:w="50" w:type="dxa"/>
              <w:bottom w:w="50" w:type="dxa"/>
              <w:left w:w="90" w:type="dxa"/>
              <w:right w:w="90" w:type="dxa"/>
            </w:tcMar>
          </w:tcPr>
          <w:p>
            <w:pPr>
              <w:pStyle w:val="BDOITable"/>
            </w:pPr>
            <w:r>
              <w:rPr>
                <w:sz w:val="15"/>
              </w:rPr>
              <w:t>Processing Officers</w:t>
            </w:r>
          </w:p>
        </w:tc>
        <w:tc>
          <w:tcPr>
            <w:tcW w:type="dxa" w:w="2162"/>
            <w:tcMar>
              <w:top w:w="50" w:type="dxa"/>
              <w:bottom w:w="50" w:type="dxa"/>
              <w:left w:w="90" w:type="dxa"/>
              <w:right w:w="90" w:type="dxa"/>
            </w:tcMar>
          </w:tcPr>
          <w:p>
            <w:pPr>
              <w:pStyle w:val="BDOITable"/>
            </w:pPr>
            <w:r>
              <w:rPr>
                <w:sz w:val="15"/>
              </w:rPr>
              <w:t>For Processing or In Processing without a renewal account</w:t>
            </w:r>
          </w:p>
        </w:tc>
        <w:tc>
          <w:tcPr>
            <w:tcW w:type="dxa" w:w="4324"/>
            <w:tcMar>
              <w:top w:w="50" w:type="dxa"/>
              <w:bottom w:w="50" w:type="dxa"/>
              <w:left w:w="90" w:type="dxa"/>
              <w:right w:w="90" w:type="dxa"/>
            </w:tcMar>
          </w:tcPr>
          <w:p>
            <w:pPr>
              <w:pStyle w:val="BDOITable"/>
            </w:pPr>
            <w:r>
              <w:rPr>
                <w:sz w:val="15"/>
              </w:rPr>
              <w:t>Creates the renewal account (business type Renewal) from the expiring account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renewal is assigned to one Processing Officer at a time; the Team Leader may re-assign it (FR-RN-061).</w:t>
      </w:r>
    </w:p>
    <w:p>
      <w:pPr>
        <w:tabs>
          <w:tab w:pos="312" w:val="left"/>
        </w:tabs>
        <w:spacing w:after="40"/>
        <w:ind w:left="312" w:hanging="283"/>
      </w:pPr>
      <w:r>
        <w:rPr>
          <w:color w:val="004EA8"/>
          <w:sz w:val="18"/>
        </w:rPr>
        <w:t>•</w:t>
        <w:tab/>
      </w:r>
      <w:r>
        <w:rPr>
          <w:sz w:val="18"/>
        </w:rPr>
        <w:t>The renewal account is created once, from the expiring account, and books as business type Renewal (FR-RN-063).</w:t>
      </w:r>
    </w:p>
    <w:p>
      <w:pPr>
        <w:tabs>
          <w:tab w:pos="312" w:val="left"/>
        </w:tabs>
        <w:spacing w:after="40"/>
        <w:ind w:left="312" w:hanging="283"/>
      </w:pPr>
      <w:r>
        <w:rPr>
          <w:color w:val="004EA8"/>
          <w:sz w:val="18"/>
        </w:rPr>
        <w:t>•</w:t>
        <w:tab/>
      </w:r>
      <w:r>
        <w:rPr>
          <w:sz w:val="18"/>
        </w:rPr>
        <w:t>A return to Marketing needs a reason and remarks; the renewal goes back to the officer or to the Team Leader (FR-RN-065).</w:t>
      </w:r>
    </w:p>
    <w:p>
      <w:pPr>
        <w:tabs>
          <w:tab w:pos="312" w:val="left"/>
        </w:tabs>
        <w:spacing w:after="120"/>
        <w:ind w:left="312" w:hanging="283"/>
      </w:pPr>
      <w:r>
        <w:rPr>
          <w:color w:val="004EA8"/>
          <w:sz w:val="18"/>
        </w:rPr>
        <w:t>•</w:t>
        <w:tab/>
      </w:r>
      <w:r>
        <w:rPr>
          <w:sz w:val="18"/>
        </w:rPr>
        <w:t>A file declared complete tags the renewals of the range and unit missing from it as not in the file (FR-RN-060).</w:t>
      </w:r>
    </w:p>
    <w:p>
      <w:pPr>
        <w:pStyle w:val="BDOILabel"/>
      </w:pPr>
      <w:r>
        <w:rPr/>
        <w:t>Expected outcome</w:t>
      </w:r>
    </w:p>
    <w:p>
      <w:r>
        <w:rPr/>
        <w:t>The posted renewals are processed by their officers.</w:t>
      </w:r>
    </w:p>
    <w:p>
      <w:r>
        <w:rPr>
          <w:b/>
          <w:sz w:val="17"/>
        </w:rPr>
        <w:t>Test cases:</w:t>
      </w:r>
      <w:r>
        <w:rPr>
          <w:sz w:val="17"/>
        </w:rPr>
        <w:t xml:space="preserve"> TC-RN-002.2-01, TC-RN-013.3-02, TC-RN-014.4-01, TC-RN-016.3-01, TC-RN-016.3-02, TC-RN-016.4-01, TC-RN-016.4-02, TC-RN-021.2-01, TC-RN-021.2-02, TC-RN-060.1-01, TC-RN-060.1-02, TC-RN-060.2-01, TC-RN-060.3-01, TC-RN-060.3-02, TC-RN-060.4-01, TC-RN-060.4-02, TC-RN-060.4-03, TC-RN-061.1-01, TC-RN-061.1-02, TC-RN-061.2-01, TC-RN-061.3-01, TC-RN-061.3-02, TC-RN-062.1-01, TC-RN-062.1-02, TC-RN-062.2-01, TC-RN-065.1-01, TC-RN-065.1-02, TC-RN-065.2-01, TC-RN-065.2-02, TC-RN-SCR-10, TC-RN-MSG-07.</w:t>
      </w:r>
    </w:p>
    <w:p>
      <w:pPr>
        <w:pStyle w:val="Heading3"/>
      </w:pPr>
      <w:bookmarkStart w:id="241" w:name="_Toc000241"/>
      <w:r>
        <w:rPr/>
        <w:t>13.3.2 SCR-RN-11 Insurer Batches</w:t>
      </w:r>
      <w:bookmarkEnd w:id="24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renewals sent to each insurer for its renewal terms: New Batch takes the renewals of an insurer in processing for an expiry range with the 28 columns of the insurer extract; the batch is downloaded or sent to the insurer, protected; Upload Insurer Responses records the replies of the insurer's file.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Team Leader, Processing Officer (Broker) (permission Renewal insurer)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Insurer Batches</w:t>
            </w:r>
          </w:p>
          <w:p>
            <w:pPr>
              <w:pStyle w:val="BDOITable"/>
              <w:ind w:left="170" w:hanging="170"/>
            </w:pPr>
            <w:r>
              <w:rPr>
                <w:sz w:val="18"/>
              </w:rPr>
              <w:t xml:space="preserve">• </w:t>
            </w:r>
            <w:r>
              <w:rPr>
                <w:sz w:val="18"/>
              </w:rPr>
              <w:t>Client &amp; Policy › Renewal › Insurer Batches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FR-RN-070, FR-RN-071</w:t>
            </w:r>
          </w:p>
        </w:tc>
      </w:tr>
    </w:tbl>
    <w:p>
      <w:pPr>
        <w:pStyle w:val="BDOISpacer"/>
      </w:pPr>
    </w:p>
    <w:p>
      <w:pPr>
        <w:keepNext/>
        <w:spacing w:before="80" w:after="0"/>
        <w:jc w:val="center"/>
      </w:pPr>
      <w:r>
        <w:drawing>
          <wp:inline xmlns:a="http://schemas.openxmlformats.org/drawingml/2006/main" xmlns:pic="http://schemas.openxmlformats.org/drawingml/2006/picture">
            <wp:extent cx="7944078" cy="3768955"/>
            <wp:docPr id="30" name="Picture 30"/>
            <wp:cNvGraphicFramePr>
              <a:graphicFrameLocks noChangeAspect="1"/>
            </wp:cNvGraphicFramePr>
            <a:graphic>
              <a:graphicData uri="http://schemas.openxmlformats.org/drawingml/2006/picture">
                <pic:pic>
                  <pic:nvPicPr>
                    <pic:cNvPr id="0" name="scr-rn-11-01-list_2171s.png"/>
                    <pic:cNvPicPr/>
                  </pic:nvPicPr>
                  <pic:blipFill>
                    <a:blip r:embed="rId86"/>
                    <a:stretch>
                      <a:fillRect/>
                    </a:stretch>
                  </pic:blipFill>
                  <pic:spPr>
                    <a:xfrm>
                      <a:off x="0" y="0"/>
                      <a:ext cx="7944078" cy="3768955"/>
                    </a:xfrm>
                    <a:prstGeom prst="rect"/>
                  </pic:spPr>
                </pic:pic>
              </a:graphicData>
            </a:graphic>
          </wp:inline>
        </w:drawing>
      </w:r>
    </w:p>
    <w:p>
      <w:pPr>
        <w:pStyle w:val="Caption"/>
        <w:jc w:val="center"/>
      </w:pPr>
      <w:r>
        <w:rPr>
          <w:b/>
          <w:i w:val="0"/>
        </w:rPr>
        <w:t xml:space="preserve">Figure 28: </w:t>
      </w:r>
      <w:r>
        <w:rPr/>
        <w:t>SCR-RN-11 Insurer Batches with the batch opened: the renewals and the columns of the extract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Batch / Insurance Company / Expiry range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Responded / [the 28 columns of the insurer extract]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Expiry From / Expiry 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Renewals / Sent / Reply due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Insurance Company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Upload wizard: Renewal Reference, Policy No, Response, Insurer Reference, Revised Premium, Revised Sum Insured, Revised Rate, Terms, Received On, Reject Action, Remarks</w:t>
            </w:r>
          </w:p>
        </w:tc>
      </w:tr>
    </w:tbl>
    <w:p>
      <w:pPr>
        <w:pStyle w:val="BDOISpacer"/>
      </w:pPr>
    </w:p>
    <w:p>
      <w:pPr>
        <w:keepNext/>
        <w:spacing w:before="80" w:after="0"/>
        <w:jc w:val="center"/>
      </w:pPr>
      <w:r>
        <w:drawing>
          <wp:inline xmlns:a="http://schemas.openxmlformats.org/drawingml/2006/main" xmlns:pic="http://schemas.openxmlformats.org/drawingml/2006/picture">
            <wp:extent cx="8618220" cy="3614385"/>
            <wp:docPr id="31" name="Picture 31"/>
            <wp:cNvGraphicFramePr>
              <a:graphicFrameLocks noChangeAspect="1"/>
            </wp:cNvGraphicFramePr>
            <a:graphic>
              <a:graphicData uri="http://schemas.openxmlformats.org/drawingml/2006/picture">
                <pic:pic>
                  <pic:nvPicPr>
                    <pic:cNvPr id="0" name="scr-rn-11-02-new.png"/>
                    <pic:cNvPicPr/>
                  </pic:nvPicPr>
                  <pic:blipFill>
                    <a:blip r:embed="rId87"/>
                    <a:stretch>
                      <a:fillRect/>
                    </a:stretch>
                  </pic:blipFill>
                  <pic:spPr>
                    <a:xfrm>
                      <a:off x="0" y="0"/>
                      <a:ext cx="8618220" cy="3614385"/>
                    </a:xfrm>
                    <a:prstGeom prst="rect"/>
                  </pic:spPr>
                </pic:pic>
              </a:graphicData>
            </a:graphic>
          </wp:inline>
        </w:drawing>
      </w:r>
    </w:p>
    <w:p>
      <w:pPr>
        <w:pStyle w:val="Caption"/>
        <w:jc w:val="center"/>
      </w:pPr>
      <w:r>
        <w:rPr>
          <w:b/>
          <w:i w:val="0"/>
        </w:rPr>
        <w:t xml:space="preserve">Figure 29: </w:t>
      </w:r>
      <w:r>
        <w:rPr/>
        <w:t>SCR-RN-11 New insurer batch dialog: the insurer and the expiry range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Batch / Insurance Company / Expiry range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Batch number; name of the insurer; the range as a period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batches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insurer batches</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Renewals / Sent / Reply due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Number of renewals; time and the sender's name; dd-MMM-yyyy; Draft, Sent, Partially Responded or Closed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 batches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Batch</w:t>
            </w:r>
          </w:p>
        </w:tc>
        <w:tc>
          <w:tcPr>
            <w:tcW w:type="dxa" w:w="1534"/>
            <w:tcMar>
              <w:top w:w="50" w:type="dxa"/>
              <w:bottom w:w="50" w:type="dxa"/>
              <w:left w:w="90" w:type="dxa"/>
              <w:right w:w="90" w:type="dxa"/>
            </w:tcMar>
          </w:tcPr>
          <w:p>
            <w:pPr>
              <w:pStyle w:val="BDOITable"/>
            </w:pPr>
            <w:r>
              <w:rPr>
                <w:sz w:val="14"/>
              </w:rPr>
              <w:t>Responded / [the 28 columns of the insurer extract]</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Yes or No for each renewal; Insurance Company, Invoice No, Assured Name, Risk Code, Inception Date, Expiry Date, Sum Insured, Premium Amount and the other columns of FRS section 6.4</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Renewals of the batch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insurer batch dialog</w:t>
            </w:r>
          </w:p>
        </w:tc>
        <w:tc>
          <w:tcPr>
            <w:tcW w:type="dxa" w:w="1534"/>
            <w:tcMar>
              <w:top w:w="50" w:type="dxa"/>
              <w:bottom w:w="50" w:type="dxa"/>
              <w:left w:w="90" w:type="dxa"/>
              <w:right w:w="90" w:type="dxa"/>
            </w:tcMar>
            <w:shd w:val="clear" w:color="auto" w:fill="E5F5FF"/>
          </w:tcPr>
          <w:p>
            <w:pPr>
              <w:pStyle w:val="BDOITable"/>
            </w:pPr>
            <w:r>
              <w:rPr>
                <w:sz w:val="14"/>
              </w:rPr>
              <w:t>Insurance Company</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Name of the insurer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Insurers of the renewals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the insurer</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insurer batch dialog</w:t>
            </w:r>
          </w:p>
        </w:tc>
        <w:tc>
          <w:tcPr>
            <w:tcW w:type="dxa" w:w="1534"/>
            <w:tcMar>
              <w:top w:w="50" w:type="dxa"/>
              <w:bottom w:w="50" w:type="dxa"/>
              <w:left w:w="90" w:type="dxa"/>
              <w:right w:w="90" w:type="dxa"/>
            </w:tcMar>
          </w:tcPr>
          <w:p>
            <w:pPr>
              <w:pStyle w:val="BDOITable"/>
            </w:pPr>
            <w:r>
              <w:rPr>
                <w:sz w:val="14"/>
              </w:rPr>
              <w:t>Expiry From / Expiry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the end on or after the start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w:t>
            </w:r>
          </w:p>
        </w:tc>
        <w:tc>
          <w:tcPr>
            <w:tcW w:type="dxa" w:w="1770"/>
            <w:tcMar>
              <w:top w:w="50" w:type="dxa"/>
              <w:bottom w:w="50" w:type="dxa"/>
              <w:left w:w="90" w:type="dxa"/>
              <w:right w:w="90" w:type="dxa"/>
            </w:tcMar>
          </w:tcPr>
          <w:p>
            <w:pPr>
              <w:pStyle w:val="BDOITable"/>
            </w:pPr>
            <w:r>
              <w:rPr>
                <w:sz w:val="14"/>
              </w:rPr>
              <w:t>Valid range</w:t>
            </w:r>
          </w:p>
        </w:tc>
        <w:tc>
          <w:tcPr>
            <w:tcW w:type="dxa" w:w="1947"/>
            <w:tcMar>
              <w:top w:w="50" w:type="dxa"/>
              <w:bottom w:w="50" w:type="dxa"/>
              <w:left w:w="90" w:type="dxa"/>
              <w:right w:w="90" w:type="dxa"/>
            </w:tcMar>
          </w:tcPr>
          <w:p>
            <w:pPr>
              <w:pStyle w:val="BDOITable"/>
            </w:pPr>
            <w:r>
              <w:rPr>
                <w:sz w:val="14"/>
              </w:rPr>
              <w:t>Enter a valid start and end date</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Upload Insurer Responses</w:t>
            </w:r>
          </w:p>
        </w:tc>
        <w:tc>
          <w:tcPr>
            <w:tcW w:type="dxa" w:w="1534"/>
            <w:tcMar>
              <w:top w:w="50" w:type="dxa"/>
              <w:bottom w:w="50" w:type="dxa"/>
              <w:left w:w="90" w:type="dxa"/>
              <w:right w:w="90" w:type="dxa"/>
            </w:tcMar>
            <w:shd w:val="clear" w:color="auto" w:fill="E5F5FF"/>
          </w:tcPr>
          <w:p>
            <w:pPr>
              <w:pStyle w:val="BDOITable"/>
            </w:pPr>
            <w:r>
              <w:rPr>
                <w:sz w:val="14"/>
              </w:rPr>
              <w:t>Upload wizard: Renewal Reference, Policy No, Response, Insurer Reference, Revised Premium, Revised Sum Insured, Revised Rate, Terms, Received On, Reject Action, Remarks</w:t>
            </w:r>
          </w:p>
        </w:tc>
        <w:tc>
          <w:tcPr>
            <w:tcW w:type="dxa" w:w="885"/>
            <w:tcMar>
              <w:top w:w="50" w:type="dxa"/>
              <w:bottom w:w="50" w:type="dxa"/>
              <w:left w:w="90" w:type="dxa"/>
              <w:right w:w="90" w:type="dxa"/>
            </w:tcMar>
            <w:shd w:val="clear" w:color="auto" w:fill="E5F5FF"/>
          </w:tcPr>
          <w:p>
            <w:pPr>
              <w:pStyle w:val="BDOITable"/>
            </w:pPr>
            <w:r>
              <w:rPr>
                <w:sz w:val="14"/>
              </w:rPr>
              <w:t>Upload</w:t>
            </w:r>
          </w:p>
        </w:tc>
        <w:tc>
          <w:tcPr>
            <w:tcW w:type="dxa" w:w="1416"/>
            <w:tcMar>
              <w:top w:w="50" w:type="dxa"/>
              <w:bottom w:w="50" w:type="dxa"/>
              <w:left w:w="90" w:type="dxa"/>
              <w:right w:w="90" w:type="dxa"/>
            </w:tcMar>
            <w:shd w:val="clear" w:color="auto" w:fill="E5F5FF"/>
          </w:tcPr>
          <w:p>
            <w:pPr>
              <w:pStyle w:val="BDOITable"/>
            </w:pPr>
            <w:r>
              <w:rPr>
                <w:sz w:val="14"/>
              </w:rPr>
              <w:t>Template of the insurer responses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Renewals with the insurer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With Insurer</w:t>
            </w:r>
          </w:p>
        </w:tc>
        <w:tc>
          <w:tcPr>
            <w:tcW w:type="dxa" w:w="1770"/>
            <w:tcMar>
              <w:top w:w="50" w:type="dxa"/>
              <w:bottom w:w="50" w:type="dxa"/>
              <w:left w:w="90" w:type="dxa"/>
              <w:right w:w="90" w:type="dxa"/>
            </w:tcMar>
            <w:shd w:val="clear" w:color="auto" w:fill="E5F5FF"/>
          </w:tcPr>
          <w:p>
            <w:pPr>
              <w:pStyle w:val="BDOITable"/>
            </w:pPr>
            <w:r>
              <w:rPr>
                <w:sz w:val="14"/>
              </w:rPr>
              <w:t>Every row checked before anything is saved</w:t>
            </w:r>
          </w:p>
        </w:tc>
        <w:tc>
          <w:tcPr>
            <w:tcW w:type="dxa" w:w="1947"/>
            <w:tcMar>
              <w:top w:w="50" w:type="dxa"/>
              <w:bottom w:w="50" w:type="dxa"/>
              <w:left w:w="90" w:type="dxa"/>
              <w:right w:w="90" w:type="dxa"/>
            </w:tcMar>
            <w:shd w:val="clear" w:color="auto" w:fill="E5F5FF"/>
          </w:tcPr>
          <w:p>
            <w:pPr>
              <w:pStyle w:val="BDOITable"/>
            </w:pPr>
            <w:r>
              <w:rPr>
                <w:sz w:val="14"/>
              </w:rPr>
              <w:t>Response &lt;response&gt; is not valid</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Batch</w:t>
            </w:r>
          </w:p>
        </w:tc>
        <w:tc>
          <w:tcPr>
            <w:tcW w:type="dxa" w:w="1802"/>
            <w:tcMar>
              <w:top w:w="50" w:type="dxa"/>
              <w:bottom w:w="50" w:type="dxa"/>
              <w:left w:w="90" w:type="dxa"/>
              <w:right w:w="90" w:type="dxa"/>
            </w:tcMar>
          </w:tcPr>
          <w:p>
            <w:pPr>
              <w:pStyle w:val="BDOITable"/>
            </w:pPr>
            <w:r>
              <w:rPr>
                <w:sz w:val="15"/>
              </w:rPr>
              <w:t>Processing (insurer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 Create Batch takes the renewals of the insurer in the range</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 batch is open</w:t>
            </w:r>
          </w:p>
        </w:tc>
        <w:tc>
          <w:tcPr>
            <w:tcW w:type="dxa" w:w="4324"/>
            <w:tcMar>
              <w:top w:w="50" w:type="dxa"/>
              <w:bottom w:w="50" w:type="dxa"/>
              <w:left w:w="90" w:type="dxa"/>
              <w:right w:w="90" w:type="dxa"/>
            </w:tcMar>
            <w:shd w:val="clear" w:color="auto" w:fill="E5F5FF"/>
          </w:tcPr>
          <w:p>
            <w:pPr>
              <w:pStyle w:val="BDOITable"/>
            </w:pPr>
            <w:r>
              <w:rPr>
                <w:sz w:val="15"/>
              </w:rPr>
              <w:t>Downloads the insurer extract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Send to Insurer</w:t>
            </w:r>
          </w:p>
        </w:tc>
        <w:tc>
          <w:tcPr>
            <w:tcW w:type="dxa" w:w="1802"/>
            <w:tcMar>
              <w:top w:w="50" w:type="dxa"/>
              <w:bottom w:w="50" w:type="dxa"/>
              <w:left w:w="90" w:type="dxa"/>
              <w:right w:w="90" w:type="dxa"/>
            </w:tcMar>
          </w:tcPr>
          <w:p>
            <w:pPr>
              <w:pStyle w:val="BDOITable"/>
            </w:pPr>
            <w:r>
              <w:rPr>
                <w:sz w:val="15"/>
              </w:rPr>
              <w:t>Processing (insurer permission)</w:t>
            </w:r>
          </w:p>
        </w:tc>
        <w:tc>
          <w:tcPr>
            <w:tcW w:type="dxa" w:w="2162"/>
            <w:tcMar>
              <w:top w:w="50" w:type="dxa"/>
              <w:bottom w:w="50" w:type="dxa"/>
              <w:left w:w="90" w:type="dxa"/>
              <w:right w:w="90" w:type="dxa"/>
            </w:tcMar>
          </w:tcPr>
          <w:p>
            <w:pPr>
              <w:pStyle w:val="BDOITable"/>
            </w:pPr>
            <w:r>
              <w:rPr>
                <w:sz w:val="15"/>
              </w:rPr>
              <w:t>Draft</w:t>
            </w:r>
          </w:p>
        </w:tc>
        <w:tc>
          <w:tcPr>
            <w:tcW w:type="dxa" w:w="4324"/>
            <w:tcMar>
              <w:top w:w="50" w:type="dxa"/>
              <w:bottom w:w="50" w:type="dxa"/>
              <w:left w:w="90" w:type="dxa"/>
              <w:right w:w="90" w:type="dxa"/>
            </w:tcMar>
          </w:tcPr>
          <w:p>
            <w:pPr>
              <w:pStyle w:val="BDOITable"/>
            </w:pPr>
            <w:r>
              <w:rPr>
                <w:sz w:val="15"/>
              </w:rPr>
              <w:t>Asks for confirmation; the extract is e-mailed protected to the insurer's renewal contacts</w:t>
            </w:r>
          </w:p>
        </w:tc>
        <w:tc>
          <w:tcPr>
            <w:tcW w:type="dxa" w:w="1561"/>
            <w:tcMar>
              <w:top w:w="50" w:type="dxa"/>
              <w:bottom w:w="50" w:type="dxa"/>
              <w:left w:w="90" w:type="dxa"/>
              <w:right w:w="90" w:type="dxa"/>
            </w:tcMar>
          </w:tcPr>
          <w:p>
            <w:pPr>
              <w:pStyle w:val="BDOITable"/>
            </w:pPr>
            <w:r>
              <w:rPr>
                <w:sz w:val="15"/>
              </w:rPr>
              <w:t>Sent; the renewals With Insurer</w:t>
            </w:r>
          </w:p>
        </w:tc>
        <w:tc>
          <w:tcPr>
            <w:tcW w:type="dxa" w:w="2042"/>
            <w:tcMar>
              <w:top w:w="50" w:type="dxa"/>
              <w:bottom w:w="50" w:type="dxa"/>
              <w:left w:w="90" w:type="dxa"/>
              <w:right w:w="90" w:type="dxa"/>
            </w:tcMar>
          </w:tcPr>
          <w:p>
            <w:pPr>
              <w:pStyle w:val="BDOITable"/>
            </w:pPr>
            <w:r>
              <w:rPr>
                <w:sz w:val="15"/>
              </w:rPr>
              <w:t>Insurer extract e-mail (NT-18)</w:t>
            </w:r>
          </w:p>
        </w:tc>
      </w:tr>
      <w:tr>
        <w:tc>
          <w:tcPr>
            <w:tcW w:type="dxa" w:w="1681"/>
            <w:tcMar>
              <w:top w:w="50" w:type="dxa"/>
              <w:bottom w:w="50" w:type="dxa"/>
              <w:left w:w="90" w:type="dxa"/>
              <w:right w:w="90" w:type="dxa"/>
            </w:tcMar>
            <w:shd w:val="clear" w:color="auto" w:fill="E5F5FF"/>
          </w:tcPr>
          <w:p>
            <w:pPr>
              <w:pStyle w:val="BDOITable"/>
            </w:pPr>
            <w:r>
              <w:rPr>
                <w:sz w:val="15"/>
              </w:rPr>
              <w:t>Upload Insurer Responses</w:t>
            </w:r>
          </w:p>
        </w:tc>
        <w:tc>
          <w:tcPr>
            <w:tcW w:type="dxa" w:w="1802"/>
            <w:tcMar>
              <w:top w:w="50" w:type="dxa"/>
              <w:bottom w:w="50" w:type="dxa"/>
              <w:left w:w="90" w:type="dxa"/>
              <w:right w:w="90" w:type="dxa"/>
            </w:tcMar>
            <w:shd w:val="clear" w:color="auto" w:fill="E5F5FF"/>
          </w:tcPr>
          <w:p>
            <w:pPr>
              <w:pStyle w:val="BDOITable"/>
            </w:pPr>
            <w:r>
              <w:rPr>
                <w:sz w:val="15"/>
              </w:rPr>
              <w:t>Processing (insurer permission)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upload of the insurer's file; each response is matched to its renewal</w:t>
            </w:r>
          </w:p>
        </w:tc>
        <w:tc>
          <w:tcPr>
            <w:tcW w:type="dxa" w:w="1561"/>
            <w:tcMar>
              <w:top w:w="50" w:type="dxa"/>
              <w:bottom w:w="50" w:type="dxa"/>
              <w:left w:w="90" w:type="dxa"/>
              <w:right w:w="90" w:type="dxa"/>
            </w:tcMar>
            <w:shd w:val="clear" w:color="auto" w:fill="E5F5FF"/>
          </w:tcPr>
          <w:p>
            <w:pPr>
              <w:pStyle w:val="BDOITable"/>
            </w:pPr>
            <w:r>
              <w:rPr>
                <w:sz w:val="15"/>
              </w:rPr>
              <w:t>Insurer Responded</w:t>
            </w:r>
          </w:p>
        </w:tc>
        <w:tc>
          <w:tcPr>
            <w:tcW w:type="dxa" w:w="2042"/>
            <w:tcMar>
              <w:top w:w="50" w:type="dxa"/>
              <w:bottom w:w="50" w:type="dxa"/>
              <w:left w:w="90" w:type="dxa"/>
              <w:right w:w="90" w:type="dxa"/>
            </w:tcMar>
            <w:shd w:val="clear" w:color="auto" w:fill="E5F5FF"/>
          </w:tcPr>
          <w:p>
            <w:pPr>
              <w:pStyle w:val="BDOITable"/>
            </w:pPr>
            <w:r>
              <w:rPr>
                <w:sz w:val="15"/>
              </w:rPr>
              <w:t>Insurer renewal response (NT-06)</w:t>
            </w:r>
          </w:p>
        </w:tc>
      </w:tr>
      <w:tr>
        <w:tc>
          <w:tcPr>
            <w:tcW w:type="dxa" w:w="1681"/>
            <w:tcMar>
              <w:top w:w="50" w:type="dxa"/>
              <w:bottom w:w="50" w:type="dxa"/>
              <w:left w:w="90" w:type="dxa"/>
              <w:right w:w="90" w:type="dxa"/>
            </w:tcMar>
          </w:tcPr>
          <w:p>
            <w:pPr>
              <w:pStyle w:val="BDOITable"/>
            </w:pPr>
            <w:r>
              <w:rPr>
                <w:sz w:val="15"/>
              </w:rPr>
              <w:t>Close</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 batch is open</w:t>
            </w:r>
          </w:p>
        </w:tc>
        <w:tc>
          <w:tcPr>
            <w:tcW w:type="dxa" w:w="4324"/>
            <w:tcMar>
              <w:top w:w="50" w:type="dxa"/>
              <w:bottom w:w="50" w:type="dxa"/>
              <w:left w:w="90" w:type="dxa"/>
              <w:right w:w="90" w:type="dxa"/>
            </w:tcMar>
          </w:tcPr>
          <w:p>
            <w:pPr>
              <w:pStyle w:val="BDOITable"/>
            </w:pPr>
            <w:r>
              <w:rPr>
                <w:sz w:val="15"/>
              </w:rPr>
              <w:t>Closes the batch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batch takes the For Renewal renewals of one insurer in processing for the expiry range; a batch is sent once (FR-RN-070).</w:t>
      </w:r>
    </w:p>
    <w:p>
      <w:pPr>
        <w:tabs>
          <w:tab w:pos="312" w:val="left"/>
        </w:tabs>
        <w:spacing w:after="40"/>
        <w:ind w:left="312" w:hanging="283"/>
      </w:pPr>
      <w:r>
        <w:rPr>
          <w:color w:val="004EA8"/>
          <w:sz w:val="18"/>
        </w:rPr>
        <w:t>•</w:t>
        <w:tab/>
      </w:r>
      <w:r>
        <w:rPr>
          <w:sz w:val="18"/>
        </w:rPr>
        <w:t>The insurer has the reply days (10 by default) to answer; a batch past its reply date raises the insurer overdue alert (FR-RN-070).</w:t>
      </w:r>
    </w:p>
    <w:p>
      <w:pPr>
        <w:tabs>
          <w:tab w:pos="312" w:val="left"/>
        </w:tabs>
        <w:spacing w:after="120"/>
        <w:ind w:left="312" w:hanging="283"/>
      </w:pPr>
      <w:r>
        <w:rPr>
          <w:color w:val="004EA8"/>
          <w:sz w:val="18"/>
        </w:rPr>
        <w:t>•</w:t>
        <w:tab/>
      </w:r>
      <w:r>
        <w:rPr>
          <w:sz w:val="18"/>
        </w:rPr>
        <w:t>Responses are captured once and kept; Renew As Is with a match moves the renewal to the Renewal Advice without re-keying; a revision raises the financial impact; a rejection re-markets or closes the renewal (FR-RN-071).</w:t>
      </w:r>
    </w:p>
    <w:p>
      <w:pPr>
        <w:pStyle w:val="BDOILabel"/>
      </w:pPr>
      <w:r>
        <w:rPr/>
        <w:t>Expected outcome</w:t>
      </w:r>
    </w:p>
    <w:p>
      <w:r>
        <w:rPr/>
        <w:t>The insurers receive the renewals and their decisions are recorded.</w:t>
      </w:r>
    </w:p>
    <w:p>
      <w:r>
        <w:rPr>
          <w:b/>
          <w:sz w:val="17"/>
        </w:rPr>
        <w:t>Test cases:</w:t>
      </w:r>
      <w:r>
        <w:rPr>
          <w:sz w:val="17"/>
        </w:rPr>
        <w:t xml:space="preserve"> TC-RN-070.1-01, TC-RN-070.1-02, TC-RN-070.2-01, TC-RN-070.3-02, TC-RN-070.4-01, TC-RN-070.4-02, TC-RN-070.4-03, TC-RN-071.1-01, TC-RN-071.2-01, TC-RN-071.2-02, TC-RN-071.3-01, TC-RN-071.3-02, TC-RN-071.3-03, TC-RN-071.3-04, TC-RN-SCR-11, TC-RN-MSG-08.</w:t>
      </w:r>
    </w:p>
    <w:p>
      <w:pPr>
        <w:pStyle w:val="Heading3"/>
      </w:pPr>
      <w:bookmarkStart w:id="242" w:name="_Toc000242"/>
      <w:r>
        <w:rPr/>
        <w:t>13.3.3 SCR-RN-12 Record Insurer Response</w:t>
      </w:r>
      <w:bookmarkEnd w:id="24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insurer's answer for one renewal, recorded by hand when it does not come in the insurer's file: renew as is, renew with revised terms (the revised premium and sum insured) or declined, with the insurer reference and the date received; a declined renewal is re-marketed to another insurer or goes to the No Advice Letter.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Team Leader, Marketing Account Officer (Account Broker), Processing Team Leader, Processing Officer (Broker), Contact Center, LAMD (loan status reports), Business Administrator, Auditor (permission Renewal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Processing Worklist › Renewal</w:t>
            </w:r>
          </w:p>
          <w:p>
            <w:pPr>
              <w:pStyle w:val="BDOITable"/>
              <w:ind w:left="170" w:hanging="170"/>
            </w:pPr>
            <w:r>
              <w:rPr>
                <w:sz w:val="18"/>
              </w:rPr>
              <w:t xml:space="preserve">• </w:t>
            </w:r>
            <w:r>
              <w:rPr>
                <w:sz w:val="18"/>
              </w:rPr>
              <w:t>Renewal (With Insurer) › Record Insurer Response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FR-RN-071</w:t>
            </w:r>
          </w:p>
        </w:tc>
      </w:tr>
    </w:tbl>
    <w:p>
      <w:pPr>
        <w:pStyle w:val="BDOISpacer"/>
      </w:pPr>
    </w:p>
    <w:p>
      <w:pPr>
        <w:keepNext/>
        <w:spacing w:before="80" w:after="0"/>
        <w:jc w:val="center"/>
      </w:pPr>
      <w:r>
        <w:drawing>
          <wp:inline xmlns:a="http://schemas.openxmlformats.org/drawingml/2006/main" xmlns:pic="http://schemas.openxmlformats.org/drawingml/2006/picture">
            <wp:extent cx="7811785" cy="3770071"/>
            <wp:docPr id="32" name="Picture 32"/>
            <wp:cNvGraphicFramePr>
              <a:graphicFrameLocks noChangeAspect="1"/>
            </wp:cNvGraphicFramePr>
            <a:graphic>
              <a:graphicData uri="http://schemas.openxmlformats.org/drawingml/2006/picture">
                <pic:pic>
                  <pic:nvPicPr>
                    <pic:cNvPr id="0" name="scr-rn-12-01-response.png"/>
                    <pic:cNvPicPr/>
                  </pic:nvPicPr>
                  <pic:blipFill>
                    <a:blip r:embed="rId88"/>
                    <a:stretch>
                      <a:fillRect/>
                    </a:stretch>
                  </pic:blipFill>
                  <pic:spPr>
                    <a:xfrm>
                      <a:off x="0" y="0"/>
                      <a:ext cx="7811785" cy="3770071"/>
                    </a:xfrm>
                    <a:prstGeom prst="rect"/>
                  </pic:spPr>
                </pic:pic>
              </a:graphicData>
            </a:graphic>
          </wp:inline>
        </w:drawing>
      </w:r>
    </w:p>
    <w:p>
      <w:pPr>
        <w:pStyle w:val="Caption"/>
        <w:jc w:val="center"/>
      </w:pPr>
      <w:r>
        <w:rPr>
          <w:b/>
          <w:i w:val="0"/>
        </w:rPr>
        <w:t xml:space="preserve">Figure 30: </w:t>
      </w:r>
      <w:r>
        <w:rPr/>
        <w:t>SCR-RN-12 Record Insurer Response dialog: renew with revised terms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Response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Revised Premium / Revised Sum Insured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Re-market to another insurer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Insurer 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Received 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Remarks</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Record Insurer Response dialog</w:t>
            </w:r>
          </w:p>
        </w:tc>
        <w:tc>
          <w:tcPr>
            <w:tcW w:type="dxa" w:w="1534"/>
            <w:tcMar>
              <w:top w:w="50" w:type="dxa"/>
              <w:bottom w:w="50" w:type="dxa"/>
              <w:left w:w="90" w:type="dxa"/>
              <w:right w:w="90" w:type="dxa"/>
            </w:tcMar>
          </w:tcPr>
          <w:p>
            <w:pPr>
              <w:pStyle w:val="BDOITable"/>
            </w:pPr>
            <w:r>
              <w:rPr>
                <w:sz w:val="14"/>
              </w:rPr>
              <w:t>Response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Renew as is, Renew with revised terms, Declined</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Insurer renewal response</w:t>
            </w:r>
          </w:p>
        </w:tc>
        <w:tc>
          <w:tcPr>
            <w:tcW w:type="dxa" w:w="944"/>
            <w:tcMar>
              <w:top w:w="50" w:type="dxa"/>
              <w:bottom w:w="50" w:type="dxa"/>
              <w:left w:w="90" w:type="dxa"/>
              <w:right w:w="90" w:type="dxa"/>
            </w:tcMar>
          </w:tcPr>
          <w:p>
            <w:pPr>
              <w:pStyle w:val="BDOITable"/>
            </w:pPr>
            <w:r>
              <w:rPr>
                <w:sz w:val="14"/>
              </w:rPr>
              <w:t>Renew as is</w:t>
            </w:r>
          </w:p>
        </w:tc>
        <w:tc>
          <w:tcPr>
            <w:tcW w:type="dxa" w:w="1180"/>
            <w:tcMar>
              <w:top w:w="50" w:type="dxa"/>
              <w:bottom w:w="50" w:type="dxa"/>
              <w:left w:w="90" w:type="dxa"/>
              <w:right w:w="90" w:type="dxa"/>
            </w:tcMar>
          </w:tcPr>
          <w:p>
            <w:pPr>
              <w:pStyle w:val="BDOITable"/>
            </w:pPr>
            <w:r>
              <w:rPr>
                <w:sz w:val="14"/>
              </w:rPr>
              <w:t>With Insurer</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Record Insurer Response dialog</w:t>
            </w:r>
          </w:p>
        </w:tc>
        <w:tc>
          <w:tcPr>
            <w:tcW w:type="dxa" w:w="1534"/>
            <w:tcMar>
              <w:top w:w="50" w:type="dxa"/>
              <w:bottom w:w="50" w:type="dxa"/>
              <w:left w:w="90" w:type="dxa"/>
              <w:right w:w="90" w:type="dxa"/>
            </w:tcMar>
            <w:shd w:val="clear" w:color="auto" w:fill="E5F5FF"/>
          </w:tcPr>
          <w:p>
            <w:pPr>
              <w:pStyle w:val="BDOITable"/>
            </w:pPr>
            <w:r>
              <w:rPr>
                <w:sz w:val="14"/>
              </w:rPr>
              <w:t>Insurer Reference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Reference of the insurer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With Insurer</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Record Insurer Response dialog</w:t>
            </w:r>
          </w:p>
        </w:tc>
        <w:tc>
          <w:tcPr>
            <w:tcW w:type="dxa" w:w="1534"/>
            <w:tcMar>
              <w:top w:w="50" w:type="dxa"/>
              <w:bottom w:w="50" w:type="dxa"/>
              <w:left w:w="90" w:type="dxa"/>
              <w:right w:w="90" w:type="dxa"/>
            </w:tcMar>
          </w:tcPr>
          <w:p>
            <w:pPr>
              <w:pStyle w:val="BDOITable"/>
            </w:pPr>
            <w:r>
              <w:rPr>
                <w:sz w:val="14"/>
              </w:rPr>
              <w:t>Revised Premium / Revised Sum Insured</w:t>
            </w:r>
          </w:p>
        </w:tc>
        <w:tc>
          <w:tcPr>
            <w:tcW w:type="dxa" w:w="885"/>
            <w:tcMar>
              <w:top w:w="50" w:type="dxa"/>
              <w:bottom w:w="50" w:type="dxa"/>
              <w:left w:w="90" w:type="dxa"/>
              <w:right w:w="90" w:type="dxa"/>
            </w:tcMar>
          </w:tcPr>
          <w:p>
            <w:pPr>
              <w:pStyle w:val="BDOITable"/>
            </w:pPr>
            <w:r>
              <w:rPr>
                <w:sz w:val="14"/>
              </w:rPr>
              <w:t>Amount</w:t>
            </w:r>
          </w:p>
        </w:tc>
        <w:tc>
          <w:tcPr>
            <w:tcW w:type="dxa" w:w="1416"/>
            <w:tcMar>
              <w:top w:w="50" w:type="dxa"/>
              <w:bottom w:w="50" w:type="dxa"/>
              <w:left w:w="90" w:type="dxa"/>
              <w:right w:w="90" w:type="dxa"/>
            </w:tcMar>
          </w:tcPr>
          <w:p>
            <w:pPr>
              <w:pStyle w:val="BDOITable"/>
            </w:pPr>
            <w:r>
              <w:rPr>
                <w:sz w:val="14"/>
              </w:rPr>
              <w:t>Two decimals</w:t>
            </w:r>
          </w:p>
        </w:tc>
        <w:tc>
          <w:tcPr>
            <w:tcW w:type="dxa" w:w="1121"/>
            <w:tcMar>
              <w:top w:w="50" w:type="dxa"/>
              <w:bottom w:w="50" w:type="dxa"/>
              <w:left w:w="90" w:type="dxa"/>
              <w:right w:w="90" w:type="dxa"/>
            </w:tcMar>
          </w:tcPr>
          <w:p>
            <w:pPr>
              <w:pStyle w:val="BDOITable"/>
            </w:pPr>
            <w:r>
              <w:rPr>
                <w:sz w:val="14"/>
              </w:rPr>
              <w:t>Cond.: revised terms (premium)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With Insurer</w:t>
            </w:r>
          </w:p>
        </w:tc>
        <w:tc>
          <w:tcPr>
            <w:tcW w:type="dxa" w:w="1770"/>
            <w:tcMar>
              <w:top w:w="50" w:type="dxa"/>
              <w:bottom w:w="50" w:type="dxa"/>
              <w:left w:w="90" w:type="dxa"/>
              <w:right w:w="90" w:type="dxa"/>
            </w:tcMar>
          </w:tcPr>
          <w:p>
            <w:pPr>
              <w:pStyle w:val="BDOITable"/>
            </w:pPr>
            <w:r>
              <w:rPr>
                <w:sz w:val="14"/>
              </w:rPr>
              <w:t>Above zero</w:t>
            </w:r>
          </w:p>
        </w:tc>
        <w:tc>
          <w:tcPr>
            <w:tcW w:type="dxa" w:w="1947"/>
            <w:tcMar>
              <w:top w:w="50" w:type="dxa"/>
              <w:bottom w:w="50" w:type="dxa"/>
              <w:left w:w="90" w:type="dxa"/>
              <w:right w:w="90" w:type="dxa"/>
            </w:tcMar>
          </w:tcPr>
          <w:p>
            <w:pPr>
              <w:pStyle w:val="BDOITable"/>
            </w:pPr>
            <w:r>
              <w:rPr>
                <w:sz w:val="14"/>
              </w:rPr>
              <w:t>Enter the revised premium</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Record Insurer Response dialog</w:t>
            </w:r>
          </w:p>
        </w:tc>
        <w:tc>
          <w:tcPr>
            <w:tcW w:type="dxa" w:w="1534"/>
            <w:tcMar>
              <w:top w:w="50" w:type="dxa"/>
              <w:bottom w:w="50" w:type="dxa"/>
              <w:left w:w="90" w:type="dxa"/>
              <w:right w:w="90" w:type="dxa"/>
            </w:tcMar>
            <w:shd w:val="clear" w:color="auto" w:fill="E5F5FF"/>
          </w:tcPr>
          <w:p>
            <w:pPr>
              <w:pStyle w:val="BDOITable"/>
            </w:pPr>
            <w:r>
              <w:rPr>
                <w:sz w:val="14"/>
              </w:rPr>
              <w:t>Received On</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With Insurer</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Record Insurer Response dialog</w:t>
            </w:r>
          </w:p>
        </w:tc>
        <w:tc>
          <w:tcPr>
            <w:tcW w:type="dxa" w:w="1534"/>
            <w:tcMar>
              <w:top w:w="50" w:type="dxa"/>
              <w:bottom w:w="50" w:type="dxa"/>
              <w:left w:w="90" w:type="dxa"/>
              <w:right w:w="90" w:type="dxa"/>
            </w:tcMar>
          </w:tcPr>
          <w:p>
            <w:pPr>
              <w:pStyle w:val="BDOITable"/>
            </w:pPr>
            <w:r>
              <w:rPr>
                <w:sz w:val="14"/>
              </w:rPr>
              <w:t>Re-market to another insurer</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Declined only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Unticked</w:t>
            </w:r>
          </w:p>
        </w:tc>
        <w:tc>
          <w:tcPr>
            <w:tcW w:type="dxa" w:w="1180"/>
            <w:tcMar>
              <w:top w:w="50" w:type="dxa"/>
              <w:bottom w:w="50" w:type="dxa"/>
              <w:left w:w="90" w:type="dxa"/>
              <w:right w:w="90" w:type="dxa"/>
            </w:tcMar>
          </w:tcPr>
          <w:p>
            <w:pPr>
              <w:pStyle w:val="BDOITable"/>
            </w:pPr>
            <w:r>
              <w:rPr>
                <w:sz w:val="14"/>
              </w:rPr>
              <w:t>With Insurer</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Record Insurer Response dialog</w:t>
            </w:r>
          </w:p>
        </w:tc>
        <w:tc>
          <w:tcPr>
            <w:tcW w:type="dxa" w:w="1534"/>
            <w:tcMar>
              <w:top w:w="50" w:type="dxa"/>
              <w:bottom w:w="50" w:type="dxa"/>
              <w:left w:w="90" w:type="dxa"/>
              <w:right w:w="90" w:type="dxa"/>
            </w:tcMar>
            <w:shd w:val="clear" w:color="auto" w:fill="E5F5FF"/>
          </w:tcPr>
          <w:p>
            <w:pPr>
              <w:pStyle w:val="BDOITable"/>
            </w:pPr>
            <w:r>
              <w:rPr>
                <w:sz w:val="14"/>
              </w:rPr>
              <w:t>Remarks</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200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With Insurer</w:t>
            </w:r>
          </w:p>
        </w:tc>
        <w:tc>
          <w:tcPr>
            <w:tcW w:type="dxa" w:w="1770"/>
            <w:tcMar>
              <w:top w:w="50" w:type="dxa"/>
              <w:bottom w:w="50" w:type="dxa"/>
              <w:left w:w="90" w:type="dxa"/>
              <w:right w:w="90" w:type="dxa"/>
            </w:tcMar>
            <w:shd w:val="clear" w:color="auto" w:fill="E5F5FF"/>
          </w:tcPr>
          <w:p>
            <w:pPr>
              <w:pStyle w:val="BDOITable"/>
            </w:pPr>
            <w:r>
              <w:rPr>
                <w:sz w:val="14"/>
              </w:rPr>
              <w:t>At most 200 characters</w:t>
            </w:r>
          </w:p>
        </w:tc>
        <w:tc>
          <w:tcPr>
            <w:tcW w:type="dxa" w:w="1947"/>
            <w:tcMar>
              <w:top w:w="50" w:type="dxa"/>
              <w:bottom w:w="50" w:type="dxa"/>
              <w:left w:w="90" w:type="dxa"/>
              <w:right w:w="90" w:type="dxa"/>
            </w:tcMar>
            <w:shd w:val="clear" w:color="auto" w:fill="E5F5FF"/>
          </w:tcPr>
          <w:p>
            <w:pPr>
              <w:pStyle w:val="BDOITable"/>
            </w:pPr>
            <w:r>
              <w:rPr>
                <w:sz w:val="14"/>
              </w:rPr>
              <w:t>Remarks may have at most 200 characters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Record Insurer Response</w:t>
            </w:r>
          </w:p>
        </w:tc>
        <w:tc>
          <w:tcPr>
            <w:tcW w:type="dxa" w:w="1802"/>
            <w:tcMar>
              <w:top w:w="50" w:type="dxa"/>
              <w:bottom w:w="50" w:type="dxa"/>
              <w:left w:w="90" w:type="dxa"/>
              <w:right w:w="90" w:type="dxa"/>
            </w:tcMar>
          </w:tcPr>
          <w:p>
            <w:pPr>
              <w:pStyle w:val="BDOITable"/>
            </w:pPr>
            <w:r>
              <w:rPr>
                <w:sz w:val="15"/>
              </w:rPr>
              <w:t>Processing (insurer permission)</w:t>
            </w:r>
          </w:p>
        </w:tc>
        <w:tc>
          <w:tcPr>
            <w:tcW w:type="dxa" w:w="2162"/>
            <w:tcMar>
              <w:top w:w="50" w:type="dxa"/>
              <w:bottom w:w="50" w:type="dxa"/>
              <w:left w:w="90" w:type="dxa"/>
              <w:right w:w="90" w:type="dxa"/>
            </w:tcMar>
          </w:tcPr>
          <w:p>
            <w:pPr>
              <w:pStyle w:val="BDOITable"/>
            </w:pPr>
            <w:r>
              <w:rPr>
                <w:sz w:val="15"/>
              </w:rPr>
              <w:t>With Insurer</w:t>
            </w:r>
          </w:p>
        </w:tc>
        <w:tc>
          <w:tcPr>
            <w:tcW w:type="dxa" w:w="4324"/>
            <w:tcMar>
              <w:top w:w="50" w:type="dxa"/>
              <w:bottom w:w="50" w:type="dxa"/>
              <w:left w:w="90" w:type="dxa"/>
              <w:right w:w="90" w:type="dxa"/>
            </w:tcMar>
          </w:tcPr>
          <w:p>
            <w:pPr>
              <w:pStyle w:val="BDOITable"/>
            </w:pPr>
            <w:r>
              <w:rPr>
                <w:sz w:val="15"/>
              </w:rPr>
              <w:t>Opens the dialog; Record keeps the response, which drives the renewal when it is the latest valid one</w:t>
            </w:r>
          </w:p>
        </w:tc>
        <w:tc>
          <w:tcPr>
            <w:tcW w:type="dxa" w:w="1561"/>
            <w:tcMar>
              <w:top w:w="50" w:type="dxa"/>
              <w:bottom w:w="50" w:type="dxa"/>
              <w:left w:w="90" w:type="dxa"/>
              <w:right w:w="90" w:type="dxa"/>
            </w:tcMar>
          </w:tcPr>
          <w:p>
            <w:pPr>
              <w:pStyle w:val="BDOITable"/>
            </w:pPr>
            <w:r>
              <w:rPr>
                <w:sz w:val="15"/>
              </w:rPr>
              <w:t>RA Ready, In Processing (revised terms), For Disposition (re-market) or Letter Pending (declined)</w:t>
            </w:r>
          </w:p>
        </w:tc>
        <w:tc>
          <w:tcPr>
            <w:tcW w:type="dxa" w:w="2042"/>
            <w:tcMar>
              <w:top w:w="50" w:type="dxa"/>
              <w:bottom w:w="50" w:type="dxa"/>
              <w:left w:w="90" w:type="dxa"/>
              <w:right w:w="90" w:type="dxa"/>
            </w:tcMar>
          </w:tcPr>
          <w:p>
            <w:pPr>
              <w:pStyle w:val="BDOITable"/>
            </w:pPr>
            <w:r>
              <w:rPr>
                <w:sz w:val="15"/>
              </w:rPr>
              <w:t>Insurer renewal response (NT-06)</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late, conflicting or mismatched response does not move the renewal; the mismatch is overridden by the Team Leader with remarks (FR-RN-071, FR-RN-051).</w:t>
      </w:r>
    </w:p>
    <w:p>
      <w:pPr>
        <w:tabs>
          <w:tab w:pos="312" w:val="left"/>
        </w:tabs>
        <w:spacing w:after="120"/>
        <w:ind w:left="312" w:hanging="283"/>
      </w:pPr>
      <w:r>
        <w:rPr>
          <w:color w:val="004EA8"/>
          <w:sz w:val="18"/>
        </w:rPr>
        <w:t>•</w:t>
        <w:tab/>
      </w:r>
      <w:r>
        <w:rPr>
          <w:sz w:val="18"/>
        </w:rPr>
        <w:t>Revised terms are a financial impact: the client accepts them explicitly (FR-RN-064, FR-RN-084).</w:t>
      </w:r>
    </w:p>
    <w:p>
      <w:pPr>
        <w:pStyle w:val="BDOILabel"/>
      </w:pPr>
      <w:r>
        <w:rPr/>
        <w:t>Expected outcome</w:t>
      </w:r>
    </w:p>
    <w:p>
      <w:r>
        <w:rPr/>
        <w:t>The insurer's decision drives the renewal without re-keying.</w:t>
      </w:r>
    </w:p>
    <w:p>
      <w:r>
        <w:rPr>
          <w:b/>
          <w:sz w:val="17"/>
        </w:rPr>
        <w:t>Test cases:</w:t>
      </w:r>
      <w:r>
        <w:rPr>
          <w:sz w:val="17"/>
        </w:rPr>
        <w:t xml:space="preserve"> TC-RN-071.4-01, TC-RN-071.4-02, TC-RN-SCR-12.</w:t>
      </w:r>
    </w:p>
    <w:p>
      <w:pPr>
        <w:pStyle w:val="Heading2"/>
      </w:pPr>
      <w:bookmarkStart w:id="243" w:name="_Toc000243"/>
      <w:r>
        <w:rPr/>
        <w:t>13.4 Letters, acceptance and follow-up</w:t>
      </w:r>
      <w:bookmarkEnd w:id="243"/>
    </w:p>
    <w:p>
      <w:pPr>
        <w:pStyle w:val="Heading3"/>
      </w:pPr>
      <w:bookmarkStart w:id="244" w:name="_Toc000244"/>
      <w:r>
        <w:rPr/>
        <w:t>13.4.1 SCR-RN-13 Letters</w:t>
      </w:r>
      <w:bookmarkEnd w:id="24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letters of the renewals by tab: RA Ready (generate the Renewal Advice, first or second notice), RA Generated (send it, protected, to the client), RA Sent, NAL / NFR (send the No Advice or Not for Renewal letter that closes the renewal) and NRNS (renewals with no response). Client acceptances are recorded on the renewal or uploaded here.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Team Leader, Marketing Account Officer (Account Broker), Processing Team Leader, Processing Officer (Broker) (permission Renewal ra generate)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Letters</w:t>
            </w:r>
          </w:p>
          <w:p>
            <w:pPr>
              <w:pStyle w:val="BDOITable"/>
              <w:ind w:left="170" w:hanging="170"/>
            </w:pPr>
            <w:r>
              <w:rPr>
                <w:sz w:val="18"/>
              </w:rPr>
              <w:t xml:space="preserve">• </w:t>
            </w:r>
            <w:r>
              <w:rPr>
                <w:sz w:val="18"/>
              </w:rPr>
              <w:t>Client &amp; Policy › Renewal › Letters</w:t>
            </w:r>
          </w:p>
          <w:p>
            <w:pPr>
              <w:pStyle w:val="BDOITable"/>
              <w:ind w:left="170" w:hanging="170"/>
            </w:pPr>
            <w:r>
              <w:rPr>
                <w:sz w:val="18"/>
              </w:rPr>
              <w:t xml:space="preserve">• </w:t>
            </w:r>
            <w:r>
              <w:rPr>
                <w:sz w:val="18"/>
              </w:rPr>
              <w:t>Renewal Home › NRNS or Letters failed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FR-RN-080, FR-RN-081, FR-RN-082, FR-RN-083, FR-RN-024</w:t>
            </w:r>
          </w:p>
        </w:tc>
      </w:tr>
    </w:tbl>
    <w:p>
      <w:pPr>
        <w:pStyle w:val="BDOISpacer"/>
      </w:pPr>
    </w:p>
    <w:p>
      <w:pPr>
        <w:keepNext/>
        <w:spacing w:before="80" w:after="0"/>
        <w:jc w:val="center"/>
      </w:pPr>
      <w:r>
        <w:drawing>
          <wp:inline xmlns:a="http://schemas.openxmlformats.org/drawingml/2006/main" xmlns:pic="http://schemas.openxmlformats.org/drawingml/2006/picture">
            <wp:extent cx="8618220" cy="3003208"/>
            <wp:docPr id="33" name="Picture 33"/>
            <wp:cNvGraphicFramePr>
              <a:graphicFrameLocks noChangeAspect="1"/>
            </wp:cNvGraphicFramePr>
            <a:graphic>
              <a:graphicData uri="http://schemas.openxmlformats.org/drawingml/2006/picture">
                <pic:pic>
                  <pic:nvPicPr>
                    <pic:cNvPr id="0" name="scr-rn-13-01-list_2356s.png"/>
                    <pic:cNvPicPr/>
                  </pic:nvPicPr>
                  <pic:blipFill>
                    <a:blip r:embed="rId89"/>
                    <a:stretch>
                      <a:fillRect/>
                    </a:stretch>
                  </pic:blipFill>
                  <pic:spPr>
                    <a:xfrm>
                      <a:off x="0" y="0"/>
                      <a:ext cx="8618220" cy="3003208"/>
                    </a:xfrm>
                    <a:prstGeom prst="rect"/>
                  </pic:spPr>
                </pic:pic>
              </a:graphicData>
            </a:graphic>
          </wp:inline>
        </w:drawing>
      </w:r>
    </w:p>
    <w:p>
      <w:pPr>
        <w:pStyle w:val="Caption"/>
        <w:jc w:val="center"/>
      </w:pPr>
      <w:r>
        <w:rPr>
          <w:b/>
          <w:i w:val="0"/>
        </w:rPr>
        <w:t xml:space="preserve">Figure 31: </w:t>
      </w:r>
      <w:r>
        <w:rPr/>
        <w:t>SCR-RN-13 Letters, tab RA Ready: the renewals whose Renewal Advice can be generated</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RA Ready / RA Generated / RA Sent / NAL / NFR / NRNS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Notice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Upload wizard: Renewal Reference, Method, Evidence Reference, Accepted On, Remarks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Columns of the renewal lists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Generate also when the minimum notice before expiry has passed (the confirmation is recorded)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2775974"/>
            <wp:docPr id="34" name="Picture 34"/>
            <wp:cNvGraphicFramePr>
              <a:graphicFrameLocks noChangeAspect="1"/>
            </wp:cNvGraphicFramePr>
            <a:graphic>
              <a:graphicData uri="http://schemas.openxmlformats.org/drawingml/2006/picture">
                <pic:pic>
                  <pic:nvPicPr>
                    <pic:cNvPr id="0" name="scr-rn-13-02-generate.png"/>
                    <pic:cNvPicPr/>
                  </pic:nvPicPr>
                  <pic:blipFill>
                    <a:blip r:embed="rId90"/>
                    <a:stretch>
                      <a:fillRect/>
                    </a:stretch>
                  </pic:blipFill>
                  <pic:spPr>
                    <a:xfrm>
                      <a:off x="0" y="0"/>
                      <a:ext cx="8618220" cy="2775974"/>
                    </a:xfrm>
                    <a:prstGeom prst="rect"/>
                  </pic:spPr>
                </pic:pic>
              </a:graphicData>
            </a:graphic>
          </wp:inline>
        </w:drawing>
      </w:r>
    </w:p>
    <w:p>
      <w:pPr>
        <w:pStyle w:val="Caption"/>
        <w:jc w:val="center"/>
      </w:pPr>
      <w:r>
        <w:rPr>
          <w:b/>
          <w:i w:val="0"/>
        </w:rPr>
        <w:t xml:space="preserve">Figure 32: </w:t>
      </w:r>
      <w:r>
        <w:rPr/>
        <w:t>SCR-RN-13 Generate Renewal Advice dialog: first or second notice and the confirmation of a late Renewal Advice</w:t>
      </w:r>
    </w:p>
    <w:p>
      <w:pPr>
        <w:keepNext/>
        <w:spacing w:before="80" w:after="0"/>
        <w:jc w:val="center"/>
      </w:pPr>
      <w:r>
        <w:drawing>
          <wp:inline xmlns:a="http://schemas.openxmlformats.org/drawingml/2006/main" xmlns:pic="http://schemas.openxmlformats.org/drawingml/2006/picture">
            <wp:extent cx="7767819" cy="3768655"/>
            <wp:docPr id="35" name="Picture 35"/>
            <wp:cNvGraphicFramePr>
              <a:graphicFrameLocks noChangeAspect="1"/>
            </wp:cNvGraphicFramePr>
            <a:graphic>
              <a:graphicData uri="http://schemas.openxmlformats.org/drawingml/2006/picture">
                <pic:pic>
                  <pic:nvPicPr>
                    <pic:cNvPr id="0" name="scr-rn-13-03-closing_2123s.png"/>
                    <pic:cNvPicPr/>
                  </pic:nvPicPr>
                  <pic:blipFill>
                    <a:blip r:embed="rId91"/>
                    <a:stretch>
                      <a:fillRect/>
                    </a:stretch>
                  </pic:blipFill>
                  <pic:spPr>
                    <a:xfrm>
                      <a:off x="0" y="0"/>
                      <a:ext cx="7767819" cy="3768655"/>
                    </a:xfrm>
                    <a:prstGeom prst="rect"/>
                  </pic:spPr>
                </pic:pic>
              </a:graphicData>
            </a:graphic>
          </wp:inline>
        </w:drawing>
      </w:r>
    </w:p>
    <w:p>
      <w:pPr>
        <w:pStyle w:val="Caption"/>
        <w:jc w:val="center"/>
      </w:pPr>
      <w:r>
        <w:rPr>
          <w:b/>
          <w:i w:val="0"/>
        </w:rPr>
        <w:t xml:space="preserve">Figure 33: </w:t>
      </w:r>
      <w:r>
        <w:rPr/>
        <w:t>SCR-RN-13 Letters, tab NAL / NFR: the renewals waiting for their closing letter</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RA Ready / RA Generated / RA Sent / NAL / NFR / NRNS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Letter stage of the renewal</w:t>
            </w:r>
          </w:p>
        </w:tc>
        <w:tc>
          <w:tcPr>
            <w:tcW w:type="dxa" w:w="944"/>
            <w:tcMar>
              <w:top w:w="50" w:type="dxa"/>
              <w:bottom w:w="50" w:type="dxa"/>
              <w:left w:w="90" w:type="dxa"/>
              <w:right w:w="90" w:type="dxa"/>
            </w:tcMar>
          </w:tcPr>
          <w:p>
            <w:pPr>
              <w:pStyle w:val="BDOITable"/>
            </w:pPr>
            <w:r>
              <w:rPr>
                <w:sz w:val="14"/>
              </w:rPr>
              <w:t>RA Ready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Columns of the renewal lists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As on the Expiry List (SCR-RN-02)</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Renewals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renewals to display</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Generate Renewal Advice dialog</w:t>
            </w:r>
          </w:p>
        </w:tc>
        <w:tc>
          <w:tcPr>
            <w:tcW w:type="dxa" w:w="1534"/>
            <w:tcMar>
              <w:top w:w="50" w:type="dxa"/>
              <w:bottom w:w="50" w:type="dxa"/>
              <w:left w:w="90" w:type="dxa"/>
              <w:right w:w="90" w:type="dxa"/>
            </w:tcMar>
          </w:tcPr>
          <w:p>
            <w:pPr>
              <w:pStyle w:val="BDOITable"/>
            </w:pPr>
            <w:r>
              <w:rPr>
                <w:sz w:val="14"/>
              </w:rPr>
              <w:t>Notice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First notice or Second notice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First notice</w:t>
            </w:r>
          </w:p>
        </w:tc>
        <w:tc>
          <w:tcPr>
            <w:tcW w:type="dxa" w:w="1180"/>
            <w:tcMar>
              <w:top w:w="50" w:type="dxa"/>
              <w:bottom w:w="50" w:type="dxa"/>
              <w:left w:w="90" w:type="dxa"/>
              <w:right w:w="90" w:type="dxa"/>
            </w:tcMar>
          </w:tcPr>
          <w:p>
            <w:pPr>
              <w:pStyle w:val="BDOITable"/>
            </w:pPr>
            <w:r>
              <w:rPr>
                <w:sz w:val="14"/>
              </w:rPr>
              <w:t>RA Ready, RA Sent, NRNS</w:t>
            </w:r>
          </w:p>
        </w:tc>
        <w:tc>
          <w:tcPr>
            <w:tcW w:type="dxa" w:w="1770"/>
            <w:tcMar>
              <w:top w:w="50" w:type="dxa"/>
              <w:bottom w:w="50" w:type="dxa"/>
              <w:left w:w="90" w:type="dxa"/>
              <w:right w:w="90" w:type="dxa"/>
            </w:tcMar>
          </w:tcPr>
          <w:p>
            <w:pPr>
              <w:pStyle w:val="BDOITable"/>
            </w:pPr>
            <w:r>
              <w:rPr>
                <w:sz w:val="14"/>
              </w:rPr>
              <w:t>The second notice after the days from the first</w:t>
            </w:r>
          </w:p>
        </w:tc>
        <w:tc>
          <w:tcPr>
            <w:tcW w:type="dxa" w:w="1947"/>
            <w:tcMar>
              <w:top w:w="50" w:type="dxa"/>
              <w:bottom w:w="50" w:type="dxa"/>
              <w:left w:w="90" w:type="dxa"/>
              <w:right w:w="90" w:type="dxa"/>
            </w:tcMar>
          </w:tcPr>
          <w:p>
            <w:pPr>
              <w:pStyle w:val="BDOITable"/>
            </w:pPr>
            <w:r>
              <w:rPr>
                <w:sz w:val="14"/>
              </w:rPr>
              <w:t>The second notice of &lt;renewal ref&gt; is due &lt;ra second notice days&gt; days after the first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Generate Renewal Advice dialog</w:t>
            </w:r>
          </w:p>
        </w:tc>
        <w:tc>
          <w:tcPr>
            <w:tcW w:type="dxa" w:w="1534"/>
            <w:tcMar>
              <w:top w:w="50" w:type="dxa"/>
              <w:bottom w:w="50" w:type="dxa"/>
              <w:left w:w="90" w:type="dxa"/>
              <w:right w:w="90" w:type="dxa"/>
            </w:tcMar>
            <w:shd w:val="clear" w:color="auto" w:fill="E5F5FF"/>
          </w:tcPr>
          <w:p>
            <w:pPr>
              <w:pStyle w:val="BDOITable"/>
            </w:pPr>
            <w:r>
              <w:rPr>
                <w:sz w:val="14"/>
              </w:rPr>
              <w:t>Generate also when the minimum notice before expiry has passed (the confirmation is recorded)</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Cond.: fewer than 30 days to expiry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Unticked</w:t>
            </w:r>
          </w:p>
        </w:tc>
        <w:tc>
          <w:tcPr>
            <w:tcW w:type="dxa" w:w="1180"/>
            <w:tcMar>
              <w:top w:w="50" w:type="dxa"/>
              <w:bottom w:w="50" w:type="dxa"/>
              <w:left w:w="90" w:type="dxa"/>
              <w:right w:w="90" w:type="dxa"/>
            </w:tcMar>
            <w:shd w:val="clear" w:color="auto" w:fill="E5F5FF"/>
          </w:tcPr>
          <w:p>
            <w:pPr>
              <w:pStyle w:val="BDOITable"/>
            </w:pPr>
            <w:r>
              <w:rPr>
                <w:sz w:val="14"/>
              </w:rPr>
              <w:t>RA Ready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Renewal &lt;renewal ref&gt; expires in &lt;days&gt; day(s): confirm the late Renewal Advice</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Upload Acceptances</w:t>
            </w:r>
          </w:p>
        </w:tc>
        <w:tc>
          <w:tcPr>
            <w:tcW w:type="dxa" w:w="1534"/>
            <w:tcMar>
              <w:top w:w="50" w:type="dxa"/>
              <w:bottom w:w="50" w:type="dxa"/>
              <w:left w:w="90" w:type="dxa"/>
              <w:right w:w="90" w:type="dxa"/>
            </w:tcMar>
          </w:tcPr>
          <w:p>
            <w:pPr>
              <w:pStyle w:val="BDOITable"/>
            </w:pPr>
            <w:r>
              <w:rPr>
                <w:sz w:val="14"/>
              </w:rPr>
              <w:t>Upload wizard: Renewal Reference, Method, Evidence Reference, Accepted On, Remarks</w:t>
            </w:r>
          </w:p>
        </w:tc>
        <w:tc>
          <w:tcPr>
            <w:tcW w:type="dxa" w:w="885"/>
            <w:tcMar>
              <w:top w:w="50" w:type="dxa"/>
              <w:bottom w:w="50" w:type="dxa"/>
              <w:left w:w="90" w:type="dxa"/>
              <w:right w:w="90" w:type="dxa"/>
            </w:tcMar>
          </w:tcPr>
          <w:p>
            <w:pPr>
              <w:pStyle w:val="BDOITable"/>
            </w:pPr>
            <w:r>
              <w:rPr>
                <w:sz w:val="14"/>
              </w:rPr>
              <w:t>Upload</w:t>
            </w:r>
          </w:p>
        </w:tc>
        <w:tc>
          <w:tcPr>
            <w:tcW w:type="dxa" w:w="1416"/>
            <w:tcMar>
              <w:top w:w="50" w:type="dxa"/>
              <w:bottom w:w="50" w:type="dxa"/>
              <w:left w:w="90" w:type="dxa"/>
              <w:right w:w="90" w:type="dxa"/>
            </w:tcMar>
          </w:tcPr>
          <w:p>
            <w:pPr>
              <w:pStyle w:val="BDOITable"/>
            </w:pPr>
            <w:r>
              <w:rPr>
                <w:sz w:val="14"/>
              </w:rPr>
              <w:t>Template of the client acceptances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Renewals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RA Sent / Awaiting Response</w:t>
            </w:r>
          </w:p>
        </w:tc>
        <w:tc>
          <w:tcPr>
            <w:tcW w:type="dxa" w:w="1770"/>
            <w:tcMar>
              <w:top w:w="50" w:type="dxa"/>
              <w:bottom w:w="50" w:type="dxa"/>
              <w:left w:w="90" w:type="dxa"/>
              <w:right w:w="90" w:type="dxa"/>
            </w:tcMar>
          </w:tcPr>
          <w:p>
            <w:pPr>
              <w:pStyle w:val="BDOITable"/>
            </w:pPr>
            <w:r>
              <w:rPr>
                <w:sz w:val="14"/>
              </w:rPr>
              <w:t>Every row checked before anything is saved</w:t>
            </w:r>
          </w:p>
        </w:tc>
        <w:tc>
          <w:tcPr>
            <w:tcW w:type="dxa" w:w="1947"/>
            <w:tcMar>
              <w:top w:w="50" w:type="dxa"/>
              <w:bottom w:w="50" w:type="dxa"/>
              <w:left w:w="90" w:type="dxa"/>
              <w:right w:w="90" w:type="dxa"/>
            </w:tcMar>
          </w:tcPr>
          <w:p>
            <w:pPr>
              <w:pStyle w:val="BDOITable"/>
            </w:pPr>
            <w:r>
              <w:rPr>
                <w:sz w:val="14"/>
              </w:rPr>
              <w:t>Method &lt;method&gt; is not valid (E-mail or Payment)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Generate RA</w:t>
            </w:r>
          </w:p>
        </w:tc>
        <w:tc>
          <w:tcPr>
            <w:tcW w:type="dxa" w:w="1802"/>
            <w:tcMar>
              <w:top w:w="50" w:type="dxa"/>
              <w:bottom w:w="50" w:type="dxa"/>
              <w:left w:w="90" w:type="dxa"/>
              <w:right w:w="90" w:type="dxa"/>
            </w:tcMar>
          </w:tcPr>
          <w:p>
            <w:pPr>
              <w:pStyle w:val="BDOITable"/>
            </w:pPr>
            <w:r>
              <w:rPr>
                <w:sz w:val="15"/>
              </w:rPr>
              <w:t>Marketing and Processing (generate permission)</w:t>
            </w:r>
          </w:p>
        </w:tc>
        <w:tc>
          <w:tcPr>
            <w:tcW w:type="dxa" w:w="2162"/>
            <w:tcMar>
              <w:top w:w="50" w:type="dxa"/>
              <w:bottom w:w="50" w:type="dxa"/>
              <w:left w:w="90" w:type="dxa"/>
              <w:right w:w="90" w:type="dxa"/>
            </w:tcMar>
          </w:tcPr>
          <w:p>
            <w:pPr>
              <w:pStyle w:val="BDOITable"/>
            </w:pPr>
            <w:r>
              <w:rPr>
                <w:sz w:val="15"/>
              </w:rPr>
              <w:t>Tab RA Ready, RA Sent or NRNS, renewals ticked</w:t>
            </w:r>
          </w:p>
        </w:tc>
        <w:tc>
          <w:tcPr>
            <w:tcW w:type="dxa" w:w="4324"/>
            <w:tcMar>
              <w:top w:w="50" w:type="dxa"/>
              <w:bottom w:w="50" w:type="dxa"/>
              <w:left w:w="90" w:type="dxa"/>
              <w:right w:w="90" w:type="dxa"/>
            </w:tcMar>
          </w:tcPr>
          <w:p>
            <w:pPr>
              <w:pStyle w:val="BDOITable"/>
            </w:pPr>
            <w:r>
              <w:rPr>
                <w:sz w:val="15"/>
              </w:rPr>
              <w:t>Opens the dialog; Generate creates the Renewal Advice from the latest template and locks the renewal on the Marketing side</w:t>
            </w:r>
          </w:p>
        </w:tc>
        <w:tc>
          <w:tcPr>
            <w:tcW w:type="dxa" w:w="1561"/>
            <w:tcMar>
              <w:top w:w="50" w:type="dxa"/>
              <w:bottom w:w="50" w:type="dxa"/>
              <w:left w:w="90" w:type="dxa"/>
              <w:right w:w="90" w:type="dxa"/>
            </w:tcMar>
          </w:tcPr>
          <w:p>
            <w:pPr>
              <w:pStyle w:val="BDOITable"/>
            </w:pPr>
            <w:r>
              <w:rPr>
                <w:sz w:val="15"/>
              </w:rPr>
              <w:t>RA Generated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w:t>
            </w:r>
          </w:p>
        </w:tc>
        <w:tc>
          <w:tcPr>
            <w:tcW w:type="dxa" w:w="1802"/>
            <w:tcMar>
              <w:top w:w="50" w:type="dxa"/>
              <w:bottom w:w="50" w:type="dxa"/>
              <w:left w:w="90" w:type="dxa"/>
              <w:right w:w="90" w:type="dxa"/>
            </w:tcMar>
            <w:shd w:val="clear" w:color="auto" w:fill="E5F5FF"/>
          </w:tcPr>
          <w:p>
            <w:pPr>
              <w:pStyle w:val="BDOITable"/>
            </w:pPr>
            <w:r>
              <w:rPr>
                <w:sz w:val="15"/>
              </w:rPr>
              <w:t>Marketing and Processing (send permission)</w:t>
            </w:r>
          </w:p>
        </w:tc>
        <w:tc>
          <w:tcPr>
            <w:tcW w:type="dxa" w:w="2162"/>
            <w:tcMar>
              <w:top w:w="50" w:type="dxa"/>
              <w:bottom w:w="50" w:type="dxa"/>
              <w:left w:w="90" w:type="dxa"/>
              <w:right w:w="90" w:type="dxa"/>
            </w:tcMar>
            <w:shd w:val="clear" w:color="auto" w:fill="E5F5FF"/>
          </w:tcPr>
          <w:p>
            <w:pPr>
              <w:pStyle w:val="BDOITable"/>
            </w:pPr>
            <w:r>
              <w:rPr>
                <w:sz w:val="15"/>
              </w:rPr>
              <w:t>Tab RA Generated, renewals ticked</w:t>
            </w:r>
          </w:p>
        </w:tc>
        <w:tc>
          <w:tcPr>
            <w:tcW w:type="dxa" w:w="4324"/>
            <w:tcMar>
              <w:top w:w="50" w:type="dxa"/>
              <w:bottom w:w="50" w:type="dxa"/>
              <w:left w:w="90" w:type="dxa"/>
              <w:right w:w="90" w:type="dxa"/>
            </w:tcMar>
            <w:shd w:val="clear" w:color="auto" w:fill="E5F5FF"/>
          </w:tcPr>
          <w:p>
            <w:pPr>
              <w:pStyle w:val="BDOITable"/>
            </w:pPr>
            <w:r>
              <w:rPr>
                <w:sz w:val="15"/>
              </w:rPr>
              <w:t>Asks for confirmation; the Renewal Advice is e-mailed protected to the client</w:t>
            </w:r>
          </w:p>
        </w:tc>
        <w:tc>
          <w:tcPr>
            <w:tcW w:type="dxa" w:w="1561"/>
            <w:tcMar>
              <w:top w:w="50" w:type="dxa"/>
              <w:bottom w:w="50" w:type="dxa"/>
              <w:left w:w="90" w:type="dxa"/>
              <w:right w:w="90" w:type="dxa"/>
            </w:tcMar>
            <w:shd w:val="clear" w:color="auto" w:fill="E5F5FF"/>
          </w:tcPr>
          <w:p>
            <w:pPr>
              <w:pStyle w:val="BDOITable"/>
            </w:pPr>
            <w:r>
              <w:rPr>
                <w:sz w:val="15"/>
              </w:rPr>
              <w:t>RA Sent / Awaiting Response</w:t>
            </w:r>
          </w:p>
        </w:tc>
        <w:tc>
          <w:tcPr>
            <w:tcW w:type="dxa" w:w="2042"/>
            <w:tcMar>
              <w:top w:w="50" w:type="dxa"/>
              <w:bottom w:w="50" w:type="dxa"/>
              <w:left w:w="90" w:type="dxa"/>
              <w:right w:w="90" w:type="dxa"/>
            </w:tcMar>
            <w:shd w:val="clear" w:color="auto" w:fill="E5F5FF"/>
          </w:tcPr>
          <w:p>
            <w:pPr>
              <w:pStyle w:val="BDOITable"/>
            </w:pPr>
            <w:r>
              <w:rPr>
                <w:sz w:val="15"/>
              </w:rPr>
              <w:t>Renewal Advice e-mail and password (NT-16, NT-17)</w:t>
            </w:r>
          </w:p>
        </w:tc>
      </w:tr>
      <w:tr>
        <w:tc>
          <w:tcPr>
            <w:tcW w:type="dxa" w:w="1681"/>
            <w:tcMar>
              <w:top w:w="50" w:type="dxa"/>
              <w:bottom w:w="50" w:type="dxa"/>
              <w:left w:w="90" w:type="dxa"/>
              <w:right w:w="90" w:type="dxa"/>
            </w:tcMar>
          </w:tcPr>
          <w:p>
            <w:pPr>
              <w:pStyle w:val="BDOITable"/>
            </w:pPr>
            <w:r>
              <w:rPr>
                <w:sz w:val="15"/>
              </w:rPr>
              <w:t>Send Letters</w:t>
            </w:r>
          </w:p>
        </w:tc>
        <w:tc>
          <w:tcPr>
            <w:tcW w:type="dxa" w:w="1802"/>
            <w:tcMar>
              <w:top w:w="50" w:type="dxa"/>
              <w:bottom w:w="50" w:type="dxa"/>
              <w:left w:w="90" w:type="dxa"/>
              <w:right w:w="90" w:type="dxa"/>
            </w:tcMar>
          </w:tcPr>
          <w:p>
            <w:pPr>
              <w:pStyle w:val="BDOITable"/>
            </w:pPr>
            <w:r>
              <w:rPr>
                <w:sz w:val="15"/>
              </w:rPr>
              <w:t>Users with the generate and send permissions</w:t>
            </w:r>
          </w:p>
        </w:tc>
        <w:tc>
          <w:tcPr>
            <w:tcW w:type="dxa" w:w="2162"/>
            <w:tcMar>
              <w:top w:w="50" w:type="dxa"/>
              <w:bottom w:w="50" w:type="dxa"/>
              <w:left w:w="90" w:type="dxa"/>
              <w:right w:w="90" w:type="dxa"/>
            </w:tcMar>
          </w:tcPr>
          <w:p>
            <w:pPr>
              <w:pStyle w:val="BDOITable"/>
            </w:pPr>
            <w:r>
              <w:rPr>
                <w:sz w:val="15"/>
              </w:rPr>
              <w:t>Tab NAL / NFR, renewals ticked</w:t>
            </w:r>
          </w:p>
        </w:tc>
        <w:tc>
          <w:tcPr>
            <w:tcW w:type="dxa" w:w="4324"/>
            <w:tcMar>
              <w:top w:w="50" w:type="dxa"/>
              <w:bottom w:w="50" w:type="dxa"/>
              <w:left w:w="90" w:type="dxa"/>
              <w:right w:w="90" w:type="dxa"/>
            </w:tcMar>
          </w:tcPr>
          <w:p>
            <w:pPr>
              <w:pStyle w:val="BDOITable"/>
            </w:pPr>
            <w:r>
              <w:rPr>
                <w:sz w:val="15"/>
              </w:rPr>
              <w:t>Asks for confirmation; the No Advice or Not for Renewal letter is generated and e-mailed and the renewal is closed</w:t>
            </w:r>
          </w:p>
        </w:tc>
        <w:tc>
          <w:tcPr>
            <w:tcW w:type="dxa" w:w="1561"/>
            <w:tcMar>
              <w:top w:w="50" w:type="dxa"/>
              <w:bottom w:w="50" w:type="dxa"/>
              <w:left w:w="90" w:type="dxa"/>
              <w:right w:w="90" w:type="dxa"/>
            </w:tcMar>
          </w:tcPr>
          <w:p>
            <w:pPr>
              <w:pStyle w:val="BDOITable"/>
            </w:pPr>
            <w:r>
              <w:rPr>
                <w:sz w:val="15"/>
              </w:rPr>
              <w:t>Closed</w:t>
            </w:r>
          </w:p>
        </w:tc>
        <w:tc>
          <w:tcPr>
            <w:tcW w:type="dxa" w:w="2042"/>
            <w:tcMar>
              <w:top w:w="50" w:type="dxa"/>
              <w:bottom w:w="50" w:type="dxa"/>
              <w:left w:w="90" w:type="dxa"/>
              <w:right w:w="90" w:type="dxa"/>
            </w:tcMar>
          </w:tcPr>
          <w:p>
            <w:pPr>
              <w:pStyle w:val="BDOITable"/>
            </w:pPr>
            <w:r>
              <w:rPr>
                <w:sz w:val="15"/>
              </w:rPr>
              <w:t>Closing letter e-mail (NT-19)</w:t>
            </w:r>
          </w:p>
        </w:tc>
      </w:tr>
      <w:tr>
        <w:tc>
          <w:tcPr>
            <w:tcW w:type="dxa" w:w="1681"/>
            <w:tcMar>
              <w:top w:w="50" w:type="dxa"/>
              <w:bottom w:w="50" w:type="dxa"/>
              <w:left w:w="90" w:type="dxa"/>
              <w:right w:w="90" w:type="dxa"/>
            </w:tcMar>
            <w:shd w:val="clear" w:color="auto" w:fill="E5F5FF"/>
          </w:tcPr>
          <w:p>
            <w:pPr>
              <w:pStyle w:val="BDOITable"/>
            </w:pPr>
            <w:r>
              <w:rPr>
                <w:sz w:val="15"/>
              </w:rPr>
              <w:t>Upload Acceptances</w:t>
            </w:r>
          </w:p>
        </w:tc>
        <w:tc>
          <w:tcPr>
            <w:tcW w:type="dxa" w:w="1802"/>
            <w:tcMar>
              <w:top w:w="50" w:type="dxa"/>
              <w:bottom w:w="50" w:type="dxa"/>
              <w:left w:w="90" w:type="dxa"/>
              <w:right w:w="90" w:type="dxa"/>
            </w:tcMar>
            <w:shd w:val="clear" w:color="auto" w:fill="E5F5FF"/>
          </w:tcPr>
          <w:p>
            <w:pPr>
              <w:pStyle w:val="BDOITable"/>
            </w:pPr>
            <w:r>
              <w:rPr>
                <w:sz w:val="15"/>
              </w:rPr>
              <w:t>Users with the acceptance permission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upload of the client acceptances</w:t>
            </w:r>
          </w:p>
        </w:tc>
        <w:tc>
          <w:tcPr>
            <w:tcW w:type="dxa" w:w="1561"/>
            <w:tcMar>
              <w:top w:w="50" w:type="dxa"/>
              <w:bottom w:w="50" w:type="dxa"/>
              <w:left w:w="90" w:type="dxa"/>
              <w:right w:w="90" w:type="dxa"/>
            </w:tcMar>
            <w:shd w:val="clear" w:color="auto" w:fill="E5F5FF"/>
          </w:tcPr>
          <w:p>
            <w:pPr>
              <w:pStyle w:val="BDOITable"/>
            </w:pPr>
            <w:r>
              <w:rPr>
                <w:sz w:val="15"/>
              </w:rPr>
              <w:t>Accepted</w:t>
            </w:r>
          </w:p>
        </w:tc>
        <w:tc>
          <w:tcPr>
            <w:tcW w:type="dxa" w:w="2042"/>
            <w:tcMar>
              <w:top w:w="50" w:type="dxa"/>
              <w:bottom w:w="50" w:type="dxa"/>
              <w:left w:w="90" w:type="dxa"/>
              <w:right w:w="90" w:type="dxa"/>
            </w:tcMar>
            <w:shd w:val="clear" w:color="auto" w:fill="E5F5FF"/>
          </w:tcPr>
          <w:p>
            <w:pPr>
              <w:pStyle w:val="BDOITable"/>
            </w:pPr>
            <w:r>
              <w:rPr>
                <w:sz w:val="15"/>
              </w:rPr>
              <w:t>Renewal accepted (NT-07)</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Renewal Advice is generated only for renewals without a failing blocking check, from the latest approved template (FR-RN-080).</w:t>
      </w:r>
    </w:p>
    <w:p>
      <w:pPr>
        <w:tabs>
          <w:tab w:pos="312" w:val="left"/>
        </w:tabs>
        <w:spacing w:after="40"/>
        <w:ind w:left="312" w:hanging="283"/>
      </w:pPr>
      <w:r>
        <w:rPr>
          <w:color w:val="004EA8"/>
          <w:sz w:val="18"/>
        </w:rPr>
        <w:t>•</w:t>
        <w:tab/>
      </w:r>
      <w:r>
        <w:rPr>
          <w:sz w:val="18"/>
        </w:rPr>
        <w:t>A Renewal Advice generated fewer days than the minimum notice before expiry (30 by default) needs the confirmation, which is recorded (FR-RN-080).</w:t>
      </w:r>
    </w:p>
    <w:p>
      <w:pPr>
        <w:tabs>
          <w:tab w:pos="312" w:val="left"/>
        </w:tabs>
        <w:spacing w:after="40"/>
        <w:ind w:left="312" w:hanging="283"/>
      </w:pPr>
      <w:r>
        <w:rPr>
          <w:color w:val="004EA8"/>
          <w:sz w:val="18"/>
        </w:rPr>
        <w:t>•</w:t>
        <w:tab/>
      </w:r>
      <w:r>
        <w:rPr>
          <w:sz w:val="18"/>
        </w:rPr>
        <w:t>The second notice is offered the second-notice days (15 by default) after the first without acceptance (FR-RN-080).</w:t>
      </w:r>
    </w:p>
    <w:p>
      <w:pPr>
        <w:tabs>
          <w:tab w:pos="312" w:val="left"/>
        </w:tabs>
        <w:spacing w:after="40"/>
        <w:ind w:left="312" w:hanging="283"/>
      </w:pPr>
      <w:r>
        <w:rPr>
          <w:color w:val="004EA8"/>
          <w:sz w:val="18"/>
        </w:rPr>
        <w:t>•</w:t>
        <w:tab/>
      </w:r>
      <w:r>
        <w:rPr>
          <w:sz w:val="18"/>
        </w:rPr>
        <w:t>Renewal Advices are sent one protected e-mail per client with the password in a separate e-mail; every send and failure is recorded (FR-RN-081).</w:t>
      </w:r>
    </w:p>
    <w:p>
      <w:pPr>
        <w:tabs>
          <w:tab w:pos="312" w:val="left"/>
        </w:tabs>
        <w:spacing w:after="120"/>
        <w:ind w:left="312" w:hanging="283"/>
      </w:pPr>
      <w:r>
        <w:rPr>
          <w:color w:val="004EA8"/>
          <w:sz w:val="18"/>
        </w:rPr>
        <w:t>•</w:t>
        <w:tab/>
      </w:r>
      <w:r>
        <w:rPr>
          <w:sz w:val="18"/>
        </w:rPr>
        <w:t>A reason for Not for Renewal of the No Advice list is answered with the No Advice Letter, the others with the Not for Renewal Letter (FR-RN-082, FR-RN-024).</w:t>
      </w:r>
    </w:p>
    <w:p>
      <w:pPr>
        <w:pStyle w:val="BDOILabel"/>
      </w:pPr>
      <w:r>
        <w:rPr/>
        <w:t>Expected outcome</w:t>
      </w:r>
    </w:p>
    <w:p>
      <w:r>
        <w:rPr/>
        <w:t>The clients receive their Renewal Advice or closing letter.</w:t>
      </w:r>
    </w:p>
    <w:p>
      <w:r>
        <w:rPr>
          <w:b/>
          <w:sz w:val="17"/>
        </w:rPr>
        <w:t>Test cases:</w:t>
      </w:r>
      <w:r>
        <w:rPr>
          <w:sz w:val="17"/>
        </w:rPr>
        <w:t xml:space="preserve"> TC-RN-002.4-02, TC-RN-027.1-02, TC-RN-080.1-01, TC-RN-080.1-02, TC-RN-080.1-03, TC-RN-080.1-04, TC-RN-080.3-01, TC-RN-080.3-02, TC-RN-080.4-01, TC-RN-080.4-02, TC-RN-080.4-03, TC-RN-080.5-01, TC-RN-080.5-02, TC-RN-081.1-03, TC-RN-081.1-04, TC-RN-081.3-01, TC-RN-081.3-02, TC-RN-082.1-02, TC-RN-082.3-01, TC-RN-082.4-01, TC-RN-083.1-01, TC-RN-083.1-02, TC-RN-083.2-01, TC-RN-083.4-01, TC-RN-SCR-13, TC-RN-MSG-09.</w:t>
      </w:r>
    </w:p>
    <w:p>
      <w:pPr>
        <w:pStyle w:val="Heading3"/>
      </w:pPr>
      <w:bookmarkStart w:id="245" w:name="_Toc000245"/>
      <w:r>
        <w:rPr/>
        <w:t>13.4.2 SCR-RN-14 Record Acceptance</w:t>
      </w:r>
      <w:bookmarkEnd w:id="24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client's acceptance of the Renewal Advice: by e-mail or signed Renewal Advice (the file uploaded in the Documents tab first) or by payment (with its reference), with the date and remarks. When the renewal terms differ from the expiring terms, the user confirms that the client acknowledged the change. Once accepted, the renewal account goes to placement and booking without re-keying.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Team Leader, Marketing Account Officer (Account Broker), Processing Team Leader, Processing Officer (Broker), Contact Center, LAMD (loan status reports), Business Administrator, Auditor (permission Renewal 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Letters › Renewal</w:t>
            </w:r>
          </w:p>
          <w:p>
            <w:pPr>
              <w:pStyle w:val="BDOITable"/>
              <w:ind w:left="170" w:hanging="170"/>
            </w:pPr>
            <w:r>
              <w:rPr>
                <w:sz w:val="18"/>
              </w:rPr>
              <w:t xml:space="preserve">• </w:t>
            </w:r>
            <w:r>
              <w:rPr>
                <w:sz w:val="18"/>
              </w:rPr>
              <w:t>Renewal (RA Sent / Awaiting Response) › Record Acceptance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FR-RN-084</w:t>
            </w:r>
          </w:p>
        </w:tc>
      </w:tr>
    </w:tbl>
    <w:p>
      <w:pPr>
        <w:pStyle w:val="BDOISpacer"/>
      </w:pPr>
    </w:p>
    <w:p>
      <w:pPr>
        <w:keepNext/>
        <w:spacing w:before="80" w:after="0"/>
        <w:jc w:val="center"/>
      </w:pPr>
      <w:r>
        <w:drawing>
          <wp:inline xmlns:a="http://schemas.openxmlformats.org/drawingml/2006/main" xmlns:pic="http://schemas.openxmlformats.org/drawingml/2006/picture">
            <wp:extent cx="8618220" cy="3759687"/>
            <wp:docPr id="36" name="Picture 36"/>
            <wp:cNvGraphicFramePr>
              <a:graphicFrameLocks noChangeAspect="1"/>
            </wp:cNvGraphicFramePr>
            <a:graphic>
              <a:graphicData uri="http://schemas.openxmlformats.org/drawingml/2006/picture">
                <pic:pic>
                  <pic:nvPicPr>
                    <pic:cNvPr id="0" name="scr-rn-14-01-accept.png"/>
                    <pic:cNvPicPr/>
                  </pic:nvPicPr>
                  <pic:blipFill>
                    <a:blip r:embed="rId92"/>
                    <a:stretch>
                      <a:fillRect/>
                    </a:stretch>
                  </pic:blipFill>
                  <pic:spPr>
                    <a:xfrm>
                      <a:off x="0" y="0"/>
                      <a:ext cx="8618220" cy="3759687"/>
                    </a:xfrm>
                    <a:prstGeom prst="rect"/>
                  </pic:spPr>
                </pic:pic>
              </a:graphicData>
            </a:graphic>
          </wp:inline>
        </w:drawing>
      </w:r>
    </w:p>
    <w:p>
      <w:pPr>
        <w:pStyle w:val="Caption"/>
        <w:jc w:val="center"/>
      </w:pPr>
      <w:r>
        <w:rPr>
          <w:b/>
          <w:i w:val="0"/>
        </w:rPr>
        <w:t xml:space="preserve">Figure 34: </w:t>
      </w:r>
      <w:r>
        <w:rPr/>
        <w:t>SCR-RN-14 Record Acceptance dialog: acceptance by payment with its reference</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Method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Payment Reference / 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The client acknowledged the change of premium from the expiring terms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Evidence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Accepted 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Remarks</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Record Acceptance dialog</w:t>
            </w:r>
          </w:p>
        </w:tc>
        <w:tc>
          <w:tcPr>
            <w:tcW w:type="dxa" w:w="1534"/>
            <w:tcMar>
              <w:top w:w="50" w:type="dxa"/>
              <w:bottom w:w="50" w:type="dxa"/>
              <w:left w:w="90" w:type="dxa"/>
              <w:right w:w="90" w:type="dxa"/>
            </w:tcMar>
          </w:tcPr>
          <w:p>
            <w:pPr>
              <w:pStyle w:val="BDOITable"/>
            </w:pPr>
            <w:r>
              <w:rPr>
                <w:sz w:val="14"/>
              </w:rPr>
              <w:t>Method</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E-mail from the client, Signed Renewal Advice, Payment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E-mail from the client</w:t>
            </w:r>
          </w:p>
        </w:tc>
        <w:tc>
          <w:tcPr>
            <w:tcW w:type="dxa" w:w="1180"/>
            <w:tcMar>
              <w:top w:w="50" w:type="dxa"/>
              <w:bottom w:w="50" w:type="dxa"/>
              <w:left w:w="90" w:type="dxa"/>
              <w:right w:w="90" w:type="dxa"/>
            </w:tcMar>
          </w:tcPr>
          <w:p>
            <w:pPr>
              <w:pStyle w:val="BDOITable"/>
            </w:pPr>
            <w:r>
              <w:rPr>
                <w:sz w:val="14"/>
              </w:rPr>
              <w:t>RA Sent / Awaiting Response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acceptance method</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Record Acceptance dialog</w:t>
            </w:r>
          </w:p>
        </w:tc>
        <w:tc>
          <w:tcPr>
            <w:tcW w:type="dxa" w:w="1534"/>
            <w:tcMar>
              <w:top w:w="50" w:type="dxa"/>
              <w:bottom w:w="50" w:type="dxa"/>
              <w:left w:w="90" w:type="dxa"/>
              <w:right w:w="90" w:type="dxa"/>
            </w:tcMar>
            <w:shd w:val="clear" w:color="auto" w:fill="E5F5FF"/>
          </w:tcPr>
          <w:p>
            <w:pPr>
              <w:pStyle w:val="BDOITable"/>
            </w:pPr>
            <w:r>
              <w:rPr>
                <w:sz w:val="14"/>
              </w:rPr>
              <w:t>Evidence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 document of the renewal (Documents tab)</w:t>
            </w:r>
          </w:p>
        </w:tc>
        <w:tc>
          <w:tcPr>
            <w:tcW w:type="dxa" w:w="1121"/>
            <w:tcMar>
              <w:top w:w="50" w:type="dxa"/>
              <w:bottom w:w="50" w:type="dxa"/>
              <w:left w:w="90" w:type="dxa"/>
              <w:right w:w="90" w:type="dxa"/>
            </w:tcMar>
            <w:shd w:val="clear" w:color="auto" w:fill="E5F5FF"/>
          </w:tcPr>
          <w:p>
            <w:pPr>
              <w:pStyle w:val="BDOITable"/>
            </w:pPr>
            <w:r>
              <w:rPr>
                <w:sz w:val="14"/>
              </w:rPr>
              <w:t>Cond.: e-mail or signed Renewal Advice</w:t>
            </w:r>
          </w:p>
        </w:tc>
        <w:tc>
          <w:tcPr>
            <w:tcW w:type="dxa" w:w="1298"/>
            <w:tcMar>
              <w:top w:w="50" w:type="dxa"/>
              <w:bottom w:w="50" w:type="dxa"/>
              <w:left w:w="90" w:type="dxa"/>
              <w:right w:w="90" w:type="dxa"/>
            </w:tcMar>
            <w:shd w:val="clear" w:color="auto" w:fill="E5F5FF"/>
          </w:tcPr>
          <w:p>
            <w:pPr>
              <w:pStyle w:val="BDOITable"/>
            </w:pPr>
            <w:r>
              <w:rPr>
                <w:sz w:val="14"/>
              </w:rPr>
              <w:t>Documents of the renewal</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RA Sent / Awaiting Response</w:t>
            </w:r>
          </w:p>
        </w:tc>
        <w:tc>
          <w:tcPr>
            <w:tcW w:type="dxa" w:w="1770"/>
            <w:tcMar>
              <w:top w:w="50" w:type="dxa"/>
              <w:bottom w:w="50" w:type="dxa"/>
              <w:left w:w="90" w:type="dxa"/>
              <w:right w:w="90" w:type="dxa"/>
            </w:tcMar>
            <w:shd w:val="clear" w:color="auto" w:fill="E5F5FF"/>
          </w:tcPr>
          <w:p>
            <w:pPr>
              <w:pStyle w:val="BDOITable"/>
            </w:pPr>
            <w:r>
              <w:rPr>
                <w:sz w:val="14"/>
              </w:rPr>
              <w:t>A document of this renewal</w:t>
            </w:r>
          </w:p>
        </w:tc>
        <w:tc>
          <w:tcPr>
            <w:tcW w:type="dxa" w:w="1947"/>
            <w:tcMar>
              <w:top w:w="50" w:type="dxa"/>
              <w:bottom w:w="50" w:type="dxa"/>
              <w:left w:w="90" w:type="dxa"/>
              <w:right w:w="90" w:type="dxa"/>
            </w:tcMar>
            <w:shd w:val="clear" w:color="auto" w:fill="E5F5FF"/>
          </w:tcPr>
          <w:p>
            <w:pPr>
              <w:pStyle w:val="BDOITable"/>
            </w:pPr>
            <w:r>
              <w:rPr>
                <w:sz w:val="14"/>
              </w:rPr>
              <w:t>The evidence is not a document of this renewal</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Record Acceptance dialog</w:t>
            </w:r>
          </w:p>
        </w:tc>
        <w:tc>
          <w:tcPr>
            <w:tcW w:type="dxa" w:w="1534"/>
            <w:tcMar>
              <w:top w:w="50" w:type="dxa"/>
              <w:bottom w:w="50" w:type="dxa"/>
              <w:left w:w="90" w:type="dxa"/>
              <w:right w:w="90" w:type="dxa"/>
            </w:tcMar>
          </w:tcPr>
          <w:p>
            <w:pPr>
              <w:pStyle w:val="BDOITable"/>
            </w:pPr>
            <w:r>
              <w:rPr>
                <w:sz w:val="14"/>
              </w:rPr>
              <w:t>Payment Reference / Reference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The payment or e-mail reference</w:t>
            </w:r>
          </w:p>
        </w:tc>
        <w:tc>
          <w:tcPr>
            <w:tcW w:type="dxa" w:w="1121"/>
            <w:tcMar>
              <w:top w:w="50" w:type="dxa"/>
              <w:bottom w:w="50" w:type="dxa"/>
              <w:left w:w="90" w:type="dxa"/>
              <w:right w:w="90" w:type="dxa"/>
            </w:tcMar>
          </w:tcPr>
          <w:p>
            <w:pPr>
              <w:pStyle w:val="BDOITable"/>
            </w:pPr>
            <w:r>
              <w:rPr>
                <w:sz w:val="14"/>
              </w:rPr>
              <w:t>Cond.: payment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RA Sent / Awaiting Response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Record Acceptance dialog</w:t>
            </w:r>
          </w:p>
        </w:tc>
        <w:tc>
          <w:tcPr>
            <w:tcW w:type="dxa" w:w="1534"/>
            <w:tcMar>
              <w:top w:w="50" w:type="dxa"/>
              <w:bottom w:w="50" w:type="dxa"/>
              <w:left w:w="90" w:type="dxa"/>
              <w:right w:w="90" w:type="dxa"/>
            </w:tcMar>
            <w:shd w:val="clear" w:color="auto" w:fill="E5F5FF"/>
          </w:tcPr>
          <w:p>
            <w:pPr>
              <w:pStyle w:val="BDOITable"/>
            </w:pPr>
            <w:r>
              <w:rPr>
                <w:sz w:val="14"/>
              </w:rPr>
              <w:t>Accepted On</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RA Sent / Awaiting Response</w:t>
            </w:r>
          </w:p>
        </w:tc>
        <w:tc>
          <w:tcPr>
            <w:tcW w:type="dxa" w:w="1770"/>
            <w:tcMar>
              <w:top w:w="50" w:type="dxa"/>
              <w:bottom w:w="50" w:type="dxa"/>
              <w:left w:w="90" w:type="dxa"/>
              <w:right w:w="90" w:type="dxa"/>
            </w:tcMar>
            <w:shd w:val="clear" w:color="auto" w:fill="E5F5FF"/>
          </w:tcPr>
          <w:p>
            <w:pPr>
              <w:pStyle w:val="BDOITable"/>
            </w:pPr>
            <w:r>
              <w:rPr>
                <w:sz w:val="14"/>
              </w:rPr>
              <w:t>Not in the future</w:t>
            </w:r>
          </w:p>
        </w:tc>
        <w:tc>
          <w:tcPr>
            <w:tcW w:type="dxa" w:w="1947"/>
            <w:tcMar>
              <w:top w:w="50" w:type="dxa"/>
              <w:bottom w:w="50" w:type="dxa"/>
              <w:left w:w="90" w:type="dxa"/>
              <w:right w:w="90" w:type="dxa"/>
            </w:tcMar>
            <w:shd w:val="clear" w:color="auto" w:fill="E5F5FF"/>
          </w:tcPr>
          <w:p>
            <w:pPr>
              <w:pStyle w:val="BDOITable"/>
            </w:pPr>
            <w:r>
              <w:rPr>
                <w:sz w:val="14"/>
              </w:rPr>
              <w:t>The acceptance date cannot be in the future</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Record Acceptance dialog</w:t>
            </w:r>
          </w:p>
        </w:tc>
        <w:tc>
          <w:tcPr>
            <w:tcW w:type="dxa" w:w="1534"/>
            <w:tcMar>
              <w:top w:w="50" w:type="dxa"/>
              <w:bottom w:w="50" w:type="dxa"/>
              <w:left w:w="90" w:type="dxa"/>
              <w:right w:w="90" w:type="dxa"/>
            </w:tcMar>
          </w:tcPr>
          <w:p>
            <w:pPr>
              <w:pStyle w:val="BDOITable"/>
            </w:pPr>
            <w:r>
              <w:rPr>
                <w:sz w:val="14"/>
              </w:rPr>
              <w:t>The client acknowledged the change of premium from the expiring terms</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Cond.: financial impact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Unticked</w:t>
            </w:r>
          </w:p>
        </w:tc>
        <w:tc>
          <w:tcPr>
            <w:tcW w:type="dxa" w:w="1180"/>
            <w:tcMar>
              <w:top w:w="50" w:type="dxa"/>
              <w:bottom w:w="50" w:type="dxa"/>
              <w:left w:w="90" w:type="dxa"/>
              <w:right w:w="90" w:type="dxa"/>
            </w:tcMar>
          </w:tcPr>
          <w:p>
            <w:pPr>
              <w:pStyle w:val="BDOITable"/>
            </w:pPr>
            <w:r>
              <w:rPr>
                <w:sz w:val="14"/>
              </w:rPr>
              <w:t>RA Sent / Awaiting Response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The renewal terms differ from the expiring terms: confirm that the client accepted them</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Record Acceptance dialog</w:t>
            </w:r>
          </w:p>
        </w:tc>
        <w:tc>
          <w:tcPr>
            <w:tcW w:type="dxa" w:w="1534"/>
            <w:tcMar>
              <w:top w:w="50" w:type="dxa"/>
              <w:bottom w:w="50" w:type="dxa"/>
              <w:left w:w="90" w:type="dxa"/>
              <w:right w:w="90" w:type="dxa"/>
            </w:tcMar>
            <w:shd w:val="clear" w:color="auto" w:fill="E5F5FF"/>
          </w:tcPr>
          <w:p>
            <w:pPr>
              <w:pStyle w:val="BDOITable"/>
            </w:pPr>
            <w:r>
              <w:rPr>
                <w:sz w:val="14"/>
              </w:rPr>
              <w:t>Remarks</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200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RA Sent / Awaiting Response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Record Acceptance</w:t>
            </w:r>
          </w:p>
        </w:tc>
        <w:tc>
          <w:tcPr>
            <w:tcW w:type="dxa" w:w="1802"/>
            <w:tcMar>
              <w:top w:w="50" w:type="dxa"/>
              <w:bottom w:w="50" w:type="dxa"/>
              <w:left w:w="90" w:type="dxa"/>
              <w:right w:w="90" w:type="dxa"/>
            </w:tcMar>
          </w:tcPr>
          <w:p>
            <w:pPr>
              <w:pStyle w:val="BDOITable"/>
            </w:pPr>
            <w:r>
              <w:rPr>
                <w:sz w:val="15"/>
              </w:rPr>
              <w:t>Marketing and Processing (acceptance permission)</w:t>
            </w:r>
          </w:p>
        </w:tc>
        <w:tc>
          <w:tcPr>
            <w:tcW w:type="dxa" w:w="2162"/>
            <w:tcMar>
              <w:top w:w="50" w:type="dxa"/>
              <w:bottom w:w="50" w:type="dxa"/>
              <w:left w:w="90" w:type="dxa"/>
              <w:right w:w="90" w:type="dxa"/>
            </w:tcMar>
          </w:tcPr>
          <w:p>
            <w:pPr>
              <w:pStyle w:val="BDOITable"/>
            </w:pPr>
            <w:r>
              <w:rPr>
                <w:sz w:val="15"/>
              </w:rPr>
              <w:t>RA Sent / Awaiting Response</w:t>
            </w:r>
          </w:p>
        </w:tc>
        <w:tc>
          <w:tcPr>
            <w:tcW w:type="dxa" w:w="4324"/>
            <w:tcMar>
              <w:top w:w="50" w:type="dxa"/>
              <w:bottom w:w="50" w:type="dxa"/>
              <w:left w:w="90" w:type="dxa"/>
              <w:right w:w="90" w:type="dxa"/>
            </w:tcMar>
          </w:tcPr>
          <w:p>
            <w:pPr>
              <w:pStyle w:val="BDOITable"/>
            </w:pPr>
            <w:r>
              <w:rPr>
                <w:sz w:val="15"/>
              </w:rPr>
              <w:t>Opens the dialog; Record keeps the acceptance and moves the renewal account on to placement and booking</w:t>
            </w:r>
          </w:p>
        </w:tc>
        <w:tc>
          <w:tcPr>
            <w:tcW w:type="dxa" w:w="1561"/>
            <w:tcMar>
              <w:top w:w="50" w:type="dxa"/>
              <w:bottom w:w="50" w:type="dxa"/>
              <w:left w:w="90" w:type="dxa"/>
              <w:right w:w="90" w:type="dxa"/>
            </w:tcMar>
          </w:tcPr>
          <w:p>
            <w:pPr>
              <w:pStyle w:val="BDOITable"/>
            </w:pPr>
            <w:r>
              <w:rPr>
                <w:sz w:val="15"/>
              </w:rPr>
              <w:t>Accepted, then For Placement and Booking</w:t>
            </w:r>
          </w:p>
        </w:tc>
        <w:tc>
          <w:tcPr>
            <w:tcW w:type="dxa" w:w="2042"/>
            <w:tcMar>
              <w:top w:w="50" w:type="dxa"/>
              <w:bottom w:w="50" w:type="dxa"/>
              <w:left w:w="90" w:type="dxa"/>
              <w:right w:w="90" w:type="dxa"/>
            </w:tcMar>
          </w:tcPr>
          <w:p>
            <w:pPr>
              <w:pStyle w:val="BDOITable"/>
            </w:pPr>
            <w:r>
              <w:rPr>
                <w:sz w:val="15"/>
              </w:rPr>
              <w:t>Renewal accepted (NT-07)</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acceptance is refused while a blocking check fails (FR-RN-084).</w:t>
      </w:r>
    </w:p>
    <w:p>
      <w:pPr>
        <w:tabs>
          <w:tab w:pos="312" w:val="left"/>
        </w:tabs>
        <w:spacing w:after="120"/>
        <w:ind w:left="312" w:hanging="283"/>
      </w:pPr>
      <w:r>
        <w:rPr>
          <w:color w:val="004EA8"/>
          <w:sz w:val="18"/>
        </w:rPr>
        <w:t>•</w:t>
        <w:tab/>
      </w:r>
      <w:r>
        <w:rPr>
          <w:sz w:val="18"/>
        </w:rPr>
        <w:t>Acceptance moves the renewal account to placement and booking under the standard New Business payment rules; the renewal books as business type Renewal (FR-RN-084).</w:t>
      </w:r>
    </w:p>
    <w:p>
      <w:pPr>
        <w:pStyle w:val="BDOILabel"/>
      </w:pPr>
      <w:r>
        <w:rPr/>
        <w:t>Expected outcome</w:t>
      </w:r>
    </w:p>
    <w:p>
      <w:r>
        <w:rPr/>
        <w:t>The accepted renewal goes to placement and booking.</w:t>
      </w:r>
    </w:p>
    <w:p>
      <w:r>
        <w:rPr>
          <w:b/>
          <w:sz w:val="17"/>
        </w:rPr>
        <w:t>Test cases:</w:t>
      </w:r>
      <w:r>
        <w:rPr>
          <w:sz w:val="17"/>
        </w:rPr>
        <w:t xml:space="preserve"> TC-RN-027.2-01, TC-RN-063.1-01, TC-RN-063.2-01, TC-RN-063.2-02, TC-RN-063.3-01, TC-RN-063.4-01, TC-RN-SCR-14, TC-RN-MSG-10.</w:t>
      </w:r>
    </w:p>
    <w:p>
      <w:pPr>
        <w:pStyle w:val="Heading3"/>
      </w:pPr>
      <w:bookmarkStart w:id="246" w:name="_Toc000246"/>
      <w:r>
        <w:rPr/>
        <w:t>13.4.3 SCR-RN-15 Follow-ups</w:t>
      </w:r>
      <w:bookmarkEnd w:id="24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renewals waiting for the client's reply after the Renewal Advice, for the Contact Center, with the renewals with no response and those on the quotation or proposal path. The Contact Center user opens a renewal to record a call, e-mail or SMS with its outcome and next action date, and uploads the client's documents.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Contact Center (permission Renewal followup)</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Follow-ups</w:t>
            </w:r>
          </w:p>
          <w:p>
            <w:pPr>
              <w:pStyle w:val="BDOITable"/>
              <w:ind w:left="170" w:hanging="170"/>
            </w:pPr>
            <w:r>
              <w:rPr>
                <w:sz w:val="18"/>
              </w:rPr>
              <w:t xml:space="preserve">• </w:t>
            </w:r>
            <w:r>
              <w:rPr>
                <w:sz w:val="18"/>
              </w:rPr>
              <w:t>Client &amp; Policy › Renewal › Follow-ups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FR-RN-083, FR-RN-085</w:t>
            </w:r>
          </w:p>
        </w:tc>
      </w:tr>
    </w:tbl>
    <w:p>
      <w:pPr>
        <w:pStyle w:val="BDOISpacer"/>
      </w:pPr>
    </w:p>
    <w:p>
      <w:pPr>
        <w:keepNext/>
        <w:spacing w:before="80" w:after="0"/>
        <w:jc w:val="center"/>
      </w:pPr>
      <w:r>
        <w:drawing>
          <wp:inline xmlns:a="http://schemas.openxmlformats.org/drawingml/2006/main" xmlns:pic="http://schemas.openxmlformats.org/drawingml/2006/picture">
            <wp:extent cx="8352772" cy="3768443"/>
            <wp:docPr id="37" name="Picture 37"/>
            <wp:cNvGraphicFramePr>
              <a:graphicFrameLocks noChangeAspect="1"/>
            </wp:cNvGraphicFramePr>
            <a:graphic>
              <a:graphicData uri="http://schemas.openxmlformats.org/drawingml/2006/picture">
                <pic:pic>
                  <pic:nvPicPr>
                    <pic:cNvPr id="0" name="scr-rn-15-01-list_2283s.png"/>
                    <pic:cNvPicPr/>
                  </pic:nvPicPr>
                  <pic:blipFill>
                    <a:blip r:embed="rId93"/>
                    <a:stretch>
                      <a:fillRect/>
                    </a:stretch>
                  </pic:blipFill>
                  <pic:spPr>
                    <a:xfrm>
                      <a:off x="0" y="0"/>
                      <a:ext cx="8352772" cy="3768443"/>
                    </a:xfrm>
                    <a:prstGeom prst="rect"/>
                  </pic:spPr>
                </pic:pic>
              </a:graphicData>
            </a:graphic>
          </wp:inline>
        </w:drawing>
      </w:r>
    </w:p>
    <w:p>
      <w:pPr>
        <w:pStyle w:val="Caption"/>
        <w:jc w:val="center"/>
      </w:pPr>
      <w:r>
        <w:rPr>
          <w:b/>
          <w:i w:val="0"/>
        </w:rPr>
        <w:t xml:space="preserve">Figure 35: </w:t>
      </w:r>
      <w:r>
        <w:rPr/>
        <w:t>SCR-RN-15 Follow-ups of the Contact Center, tab RA Sent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RA Sent / NRNS / Quotation / Proposal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Columns of the renewal lists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Next Action Date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Due in 30 days / KYC due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Channel / Outcome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Remarks</w:t>
            </w:r>
          </w:p>
        </w:tc>
      </w:tr>
    </w:tbl>
    <w:p>
      <w:pPr>
        <w:pStyle w:val="BDOISpacer"/>
      </w:pPr>
    </w:p>
    <w:p>
      <w:pPr>
        <w:keepNext/>
        <w:spacing w:before="80" w:after="0"/>
        <w:jc w:val="center"/>
      </w:pPr>
      <w:r>
        <w:drawing>
          <wp:inline xmlns:a="http://schemas.openxmlformats.org/drawingml/2006/main" xmlns:pic="http://schemas.openxmlformats.org/drawingml/2006/picture">
            <wp:extent cx="8618220" cy="3396432"/>
            <wp:docPr id="38" name="Picture 38"/>
            <wp:cNvGraphicFramePr>
              <a:graphicFrameLocks noChangeAspect="1"/>
            </wp:cNvGraphicFramePr>
            <a:graphic>
              <a:graphicData uri="http://schemas.openxmlformats.org/drawingml/2006/picture">
                <pic:pic>
                  <pic:nvPicPr>
                    <pic:cNvPr id="0" name="scr-rn-15-02-followup.png"/>
                    <pic:cNvPicPr/>
                  </pic:nvPicPr>
                  <pic:blipFill>
                    <a:blip r:embed="rId94"/>
                    <a:stretch>
                      <a:fillRect/>
                    </a:stretch>
                  </pic:blipFill>
                  <pic:spPr>
                    <a:xfrm>
                      <a:off x="0" y="0"/>
                      <a:ext cx="8618220" cy="3396432"/>
                    </a:xfrm>
                    <a:prstGeom prst="rect"/>
                  </pic:spPr>
                </pic:pic>
              </a:graphicData>
            </a:graphic>
          </wp:inline>
        </w:drawing>
      </w:r>
    </w:p>
    <w:p>
      <w:pPr>
        <w:pStyle w:val="Caption"/>
        <w:jc w:val="center"/>
      </w:pPr>
      <w:r>
        <w:rPr>
          <w:b/>
          <w:i w:val="0"/>
        </w:rPr>
        <w:t xml:space="preserve">Figure 36: </w:t>
      </w:r>
      <w:r>
        <w:rPr/>
        <w:t>SCR-RN-15 Add Follow-up dialog: the channel, outcome, next action date and remarks</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RA Sent / NRNS / Quotation / Proposal</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Stage of the renewal</w:t>
            </w:r>
          </w:p>
        </w:tc>
        <w:tc>
          <w:tcPr>
            <w:tcW w:type="dxa" w:w="944"/>
            <w:tcMar>
              <w:top w:w="50" w:type="dxa"/>
              <w:bottom w:w="50" w:type="dxa"/>
              <w:left w:w="90" w:type="dxa"/>
              <w:right w:w="90" w:type="dxa"/>
            </w:tcMar>
          </w:tcPr>
          <w:p>
            <w:pPr>
              <w:pStyle w:val="BDOITable"/>
            </w:pPr>
            <w:r>
              <w:rPr>
                <w:sz w:val="14"/>
              </w:rPr>
              <w:t>RA Sent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Quick filters</w:t>
            </w:r>
          </w:p>
        </w:tc>
        <w:tc>
          <w:tcPr>
            <w:tcW w:type="dxa" w:w="1534"/>
            <w:tcMar>
              <w:top w:w="50" w:type="dxa"/>
              <w:bottom w:w="50" w:type="dxa"/>
              <w:left w:w="90" w:type="dxa"/>
              <w:right w:w="90" w:type="dxa"/>
            </w:tcMar>
            <w:shd w:val="clear" w:color="auto" w:fill="E5F5FF"/>
          </w:tcPr>
          <w:p>
            <w:pPr>
              <w:pStyle w:val="BDOITable"/>
            </w:pPr>
            <w:r>
              <w:rPr>
                <w:sz w:val="14"/>
              </w:rPr>
              <w:t>Due in 30 days / KYC due</w:t>
            </w:r>
          </w:p>
        </w:tc>
        <w:tc>
          <w:tcPr>
            <w:tcW w:type="dxa" w:w="885"/>
            <w:tcMar>
              <w:top w:w="50" w:type="dxa"/>
              <w:bottom w:w="50" w:type="dxa"/>
              <w:left w:w="90" w:type="dxa"/>
              <w:right w:w="90" w:type="dxa"/>
            </w:tcMar>
            <w:shd w:val="clear" w:color="auto" w:fill="E5F5FF"/>
          </w:tcPr>
          <w:p>
            <w:pPr>
              <w:pStyle w:val="BDOITable"/>
            </w:pPr>
            <w:r>
              <w:rPr>
                <w:sz w:val="14"/>
              </w:rPr>
              <w:t>Toggle button</w:t>
            </w:r>
          </w:p>
        </w:tc>
        <w:tc>
          <w:tcPr>
            <w:tcW w:type="dxa" w:w="1416"/>
            <w:tcMar>
              <w:top w:w="50" w:type="dxa"/>
              <w:bottom w:w="50" w:type="dxa"/>
              <w:left w:w="90" w:type="dxa"/>
              <w:right w:w="90" w:type="dxa"/>
            </w:tcMar>
            <w:shd w:val="clear" w:color="auto" w:fill="E5F5FF"/>
          </w:tcPr>
          <w:p>
            <w:pPr>
              <w:pStyle w:val="BDOITable"/>
            </w:pPr>
            <w:r>
              <w:rPr>
                <w:sz w:val="14"/>
              </w:rPr>
              <w:t>One at a time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None</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Columns of the renewal lists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As on the Expiry List (SCR-RN-02), without the premium amounts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Renewals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renewals to follow up</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Add Follow-up dialog</w:t>
            </w:r>
          </w:p>
        </w:tc>
        <w:tc>
          <w:tcPr>
            <w:tcW w:type="dxa" w:w="1534"/>
            <w:tcMar>
              <w:top w:w="50" w:type="dxa"/>
              <w:bottom w:w="50" w:type="dxa"/>
              <w:left w:w="90" w:type="dxa"/>
              <w:right w:w="90" w:type="dxa"/>
            </w:tcMar>
            <w:shd w:val="clear" w:color="auto" w:fill="E5F5FF"/>
          </w:tcPr>
          <w:p>
            <w:pPr>
              <w:pStyle w:val="BDOITable"/>
            </w:pPr>
            <w:r>
              <w:rPr>
                <w:sz w:val="14"/>
              </w:rPr>
              <w:t>Channel / Outcome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Renewal follow-up channel; renewal follow-up outcome</w:t>
            </w:r>
          </w:p>
        </w:tc>
        <w:tc>
          <w:tcPr>
            <w:tcW w:type="dxa" w:w="1121"/>
            <w:tcMar>
              <w:top w:w="50" w:type="dxa"/>
              <w:bottom w:w="50" w:type="dxa"/>
              <w:left w:w="90" w:type="dxa"/>
              <w:right w:w="90" w:type="dxa"/>
            </w:tcMar>
            <w:shd w:val="clear" w:color="auto" w:fill="E5F5FF"/>
          </w:tcPr>
          <w:p>
            <w:pPr>
              <w:pStyle w:val="BDOITable"/>
            </w:pPr>
            <w:r>
              <w:rPr>
                <w:sz w:val="14"/>
              </w:rPr>
              <w:t>Y / Y</w:t>
            </w:r>
          </w:p>
        </w:tc>
        <w:tc>
          <w:tcPr>
            <w:tcW w:type="dxa" w:w="1298"/>
            <w:tcMar>
              <w:top w:w="50" w:type="dxa"/>
              <w:bottom w:w="50" w:type="dxa"/>
              <w:left w:w="90" w:type="dxa"/>
              <w:right w:w="90" w:type="dxa"/>
            </w:tcMar>
            <w:shd w:val="clear" w:color="auto" w:fill="E5F5FF"/>
          </w:tcPr>
          <w:p>
            <w:pPr>
              <w:pStyle w:val="BDOITable"/>
            </w:pPr>
            <w:r>
              <w:rPr>
                <w:sz w:val="14"/>
              </w:rPr>
              <w:t>Lists of values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Any open stage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the channel and the outcome</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Add Follow-up dialog</w:t>
            </w:r>
          </w:p>
        </w:tc>
        <w:tc>
          <w:tcPr>
            <w:tcW w:type="dxa" w:w="1534"/>
            <w:tcMar>
              <w:top w:w="50" w:type="dxa"/>
              <w:bottom w:w="50" w:type="dxa"/>
              <w:left w:w="90" w:type="dxa"/>
              <w:right w:w="90" w:type="dxa"/>
            </w:tcMar>
          </w:tcPr>
          <w:p>
            <w:pPr>
              <w:pStyle w:val="BDOITable"/>
            </w:pPr>
            <w:r>
              <w:rPr>
                <w:sz w:val="14"/>
              </w:rPr>
              <w:t>Next Action Date</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from today on</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Any open stage</w:t>
            </w:r>
          </w:p>
        </w:tc>
        <w:tc>
          <w:tcPr>
            <w:tcW w:type="dxa" w:w="1770"/>
            <w:tcMar>
              <w:top w:w="50" w:type="dxa"/>
              <w:bottom w:w="50" w:type="dxa"/>
              <w:left w:w="90" w:type="dxa"/>
              <w:right w:w="90" w:type="dxa"/>
            </w:tcMar>
          </w:tcPr>
          <w:p>
            <w:pPr>
              <w:pStyle w:val="BDOITable"/>
            </w:pPr>
            <w:r>
              <w:rPr>
                <w:sz w:val="14"/>
              </w:rPr>
              <w:t>Not in the past</w:t>
            </w:r>
          </w:p>
        </w:tc>
        <w:tc>
          <w:tcPr>
            <w:tcW w:type="dxa" w:w="1947"/>
            <w:tcMar>
              <w:top w:w="50" w:type="dxa"/>
              <w:bottom w:w="50" w:type="dxa"/>
              <w:left w:w="90" w:type="dxa"/>
              <w:right w:w="90" w:type="dxa"/>
            </w:tcMar>
          </w:tcPr>
          <w:p>
            <w:pPr>
              <w:pStyle w:val="BDOITable"/>
            </w:pPr>
            <w:r>
              <w:rPr>
                <w:sz w:val="14"/>
              </w:rPr>
              <w:t>The next action date cannot be in the past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Add Follow-up dialog</w:t>
            </w:r>
          </w:p>
        </w:tc>
        <w:tc>
          <w:tcPr>
            <w:tcW w:type="dxa" w:w="1534"/>
            <w:tcMar>
              <w:top w:w="50" w:type="dxa"/>
              <w:bottom w:w="50" w:type="dxa"/>
              <w:left w:w="90" w:type="dxa"/>
              <w:right w:w="90" w:type="dxa"/>
            </w:tcMar>
            <w:shd w:val="clear" w:color="auto" w:fill="E5F5FF"/>
          </w:tcPr>
          <w:p>
            <w:pPr>
              <w:pStyle w:val="BDOITable"/>
            </w:pPr>
            <w:r>
              <w:rPr>
                <w:sz w:val="14"/>
              </w:rPr>
              <w:t>Remarks</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200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Any open stage</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remarks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Add Follow-up (renewal)</w:t>
            </w:r>
          </w:p>
        </w:tc>
        <w:tc>
          <w:tcPr>
            <w:tcW w:type="dxa" w:w="1802"/>
            <w:tcMar>
              <w:top w:w="50" w:type="dxa"/>
              <w:bottom w:w="50" w:type="dxa"/>
              <w:left w:w="90" w:type="dxa"/>
              <w:right w:w="90" w:type="dxa"/>
            </w:tcMar>
          </w:tcPr>
          <w:p>
            <w:pPr>
              <w:pStyle w:val="BDOITable"/>
            </w:pPr>
            <w:r>
              <w:rPr>
                <w:sz w:val="15"/>
              </w:rPr>
              <w:t>Contact Center</w:t>
            </w:r>
          </w:p>
        </w:tc>
        <w:tc>
          <w:tcPr>
            <w:tcW w:type="dxa" w:w="2162"/>
            <w:tcMar>
              <w:top w:w="50" w:type="dxa"/>
              <w:bottom w:w="50" w:type="dxa"/>
              <w:left w:w="90" w:type="dxa"/>
              <w:right w:w="90" w:type="dxa"/>
            </w:tcMar>
          </w:tcPr>
          <w:p>
            <w:pPr>
              <w:pStyle w:val="BDOITable"/>
            </w:pPr>
            <w:r>
              <w:rPr>
                <w:sz w:val="15"/>
              </w:rPr>
              <w:t>Any open stage</w:t>
            </w:r>
          </w:p>
        </w:tc>
        <w:tc>
          <w:tcPr>
            <w:tcW w:type="dxa" w:w="4324"/>
            <w:tcMar>
              <w:top w:w="50" w:type="dxa"/>
              <w:bottom w:w="50" w:type="dxa"/>
              <w:left w:w="90" w:type="dxa"/>
              <w:right w:w="90" w:type="dxa"/>
            </w:tcMar>
          </w:tcPr>
          <w:p>
            <w:pPr>
              <w:pStyle w:val="BDOITable"/>
            </w:pPr>
            <w:r>
              <w:rPr>
                <w:sz w:val="15"/>
              </w:rPr>
              <w:t>Opens the dialog; Save keeps the follow-up on the Remarks &amp; Follow-ups tab</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Contact Center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renewal</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Contact Center sees the renewals without the premium amounts and never changes the disposition, the letters or the placement (FR-RN-085).</w:t>
      </w:r>
    </w:p>
    <w:p>
      <w:pPr>
        <w:tabs>
          <w:tab w:pos="312" w:val="left"/>
        </w:tabs>
        <w:spacing w:after="120"/>
        <w:ind w:left="312" w:hanging="283"/>
      </w:pPr>
      <w:r>
        <w:rPr>
          <w:color w:val="004EA8"/>
          <w:sz w:val="18"/>
        </w:rPr>
        <w:t>•</w:t>
        <w:tab/>
      </w:r>
      <w:r>
        <w:rPr>
          <w:sz w:val="18"/>
        </w:rPr>
        <w:t>A renewal not yet submitted at the reminder days before expiry (90 by default) is flagged NRNS and its reminder letter is sent (FR-RN-083).</w:t>
      </w:r>
    </w:p>
    <w:p>
      <w:pPr>
        <w:pStyle w:val="BDOILabel"/>
      </w:pPr>
      <w:r>
        <w:rPr/>
        <w:t>Expected outcome</w:t>
      </w:r>
    </w:p>
    <w:p>
      <w:r>
        <w:rPr/>
        <w:t>The client's replies are recorded for the officers.</w:t>
      </w:r>
    </w:p>
    <w:p>
      <w:r>
        <w:rPr>
          <w:b/>
          <w:sz w:val="17"/>
        </w:rPr>
        <w:t>Test cases:</w:t>
      </w:r>
      <w:r>
        <w:rPr>
          <w:sz w:val="17"/>
        </w:rPr>
        <w:t xml:space="preserve"> TC-RN-002.5-01, TC-RN-085.1-01, TC-RN-085.2-01, TC-RN-085.2-02, TC-RN-085.3-01, TC-RN-SCR-15, TC-RN-MSG-11.</w:t>
      </w:r>
    </w:p>
    <w:p>
      <w:pPr>
        <w:pStyle w:val="Heading3"/>
      </w:pPr>
      <w:bookmarkStart w:id="247" w:name="_Toc000247"/>
      <w:r>
        <w:rPr/>
        <w:t>13.4.4 SCR-RN-16 LAMD Reports</w:t>
      </w:r>
      <w:bookmarkEnd w:id="24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monthly paid-off and past-due (RMU) loan reports of the Loan and Mortgage department. Each line is matched to the renewals by PN number: a paid-off loan proposes Not for Renewal, a past-due loan routes the renewal to the Team Leader of its unit.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LAMD (loan status reports) (permission Renewal LAMD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LAMD Reports</w:t>
            </w:r>
          </w:p>
          <w:p>
            <w:pPr>
              <w:pStyle w:val="BDOITable"/>
              <w:ind w:left="170" w:hanging="170"/>
            </w:pPr>
            <w:r>
              <w:rPr>
                <w:sz w:val="18"/>
              </w:rPr>
              <w:t xml:space="preserve">• </w:t>
            </w:r>
            <w:r>
              <w:rPr>
                <w:sz w:val="18"/>
              </w:rPr>
              <w:t>Client &amp; Policy › Renewal › LAMD Reports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FR-RN-025</w:t>
            </w:r>
          </w:p>
        </w:tc>
      </w:tr>
    </w:tbl>
    <w:p>
      <w:pPr>
        <w:pStyle w:val="BDOISpacer"/>
      </w:pPr>
    </w:p>
    <w:p>
      <w:pPr>
        <w:sectPr>
          <w:headerReference w:type="default" r:id="rId73"/>
          <w:footerReference w:type="default" r:id="rId74"/>
          <w:headerReference w:type="first" r:id="rId75"/>
          <w:footerReference w:type="first" r:id="rId7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610238"/>
            <wp:docPr id="39" name="Picture 39"/>
            <wp:cNvGraphicFramePr>
              <a:graphicFrameLocks noChangeAspect="1"/>
            </wp:cNvGraphicFramePr>
            <a:graphic>
              <a:graphicData uri="http://schemas.openxmlformats.org/drawingml/2006/picture">
                <pic:pic>
                  <pic:nvPicPr>
                    <pic:cNvPr id="0" name="scr-rn-16-01-list_1731s.png"/>
                    <pic:cNvPicPr/>
                  </pic:nvPicPr>
                  <pic:blipFill>
                    <a:blip r:embed="rId99"/>
                    <a:stretch>
                      <a:fillRect/>
                    </a:stretch>
                  </pic:blipFill>
                  <pic:spPr>
                    <a:xfrm>
                      <a:off x="0" y="0"/>
                      <a:ext cx="6332220" cy="6610238"/>
                    </a:xfrm>
                    <a:prstGeom prst="rect"/>
                  </pic:spPr>
                </pic:pic>
              </a:graphicData>
            </a:graphic>
          </wp:inline>
        </w:drawing>
      </w:r>
    </w:p>
    <w:p>
      <w:pPr>
        <w:pStyle w:val="Caption"/>
        <w:jc w:val="center"/>
      </w:pPr>
      <w:r>
        <w:rPr>
          <w:b/>
          <w:i w:val="0"/>
        </w:rPr>
        <w:t xml:space="preserve">Figure 37: </w:t>
      </w:r>
      <w:r>
        <w:rPr/>
        <w:t>SCR-RN-16 LAMD Reports with the upload of a paid-off or past-due loan report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Report / Month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Report / Type / Month / Lines / Matched / Uploaded by / Uploaded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Upload wizard: PN Number, Status Date, Borrower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Row / PN / Borrower / Loan Status / Status date / Match / Renewal / Outcome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95"/>
          <w:footerReference w:type="default" r:id="rId96"/>
          <w:headerReference w:type="first" r:id="rId97"/>
          <w:footerReference w:type="first" r:id="rId98"/>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Upload LAMD Report</w:t>
            </w:r>
          </w:p>
        </w:tc>
        <w:tc>
          <w:tcPr>
            <w:tcW w:type="dxa" w:w="1534"/>
            <w:tcMar>
              <w:top w:w="50" w:type="dxa"/>
              <w:bottom w:w="50" w:type="dxa"/>
              <w:left w:w="90" w:type="dxa"/>
              <w:right w:w="90" w:type="dxa"/>
            </w:tcMar>
          </w:tcPr>
          <w:p>
            <w:pPr>
              <w:pStyle w:val="BDOITable"/>
            </w:pPr>
            <w:r>
              <w:rPr>
                <w:sz w:val="14"/>
              </w:rPr>
              <w:t>Report / Month</w:t>
            </w:r>
          </w:p>
        </w:tc>
        <w:tc>
          <w:tcPr>
            <w:tcW w:type="dxa" w:w="885"/>
            <w:tcMar>
              <w:top w:w="50" w:type="dxa"/>
              <w:bottom w:w="50" w:type="dxa"/>
              <w:left w:w="90" w:type="dxa"/>
              <w:right w:w="90" w:type="dxa"/>
            </w:tcMar>
          </w:tcPr>
          <w:p>
            <w:pPr>
              <w:pStyle w:val="BDOITable"/>
            </w:pPr>
            <w:r>
              <w:rPr>
                <w:sz w:val="14"/>
              </w:rPr>
              <w:t>Drop-down, month</w:t>
            </w:r>
          </w:p>
        </w:tc>
        <w:tc>
          <w:tcPr>
            <w:tcW w:type="dxa" w:w="1416"/>
            <w:tcMar>
              <w:top w:w="50" w:type="dxa"/>
              <w:bottom w:w="50" w:type="dxa"/>
              <w:left w:w="90" w:type="dxa"/>
              <w:right w:w="90" w:type="dxa"/>
            </w:tcMar>
          </w:tcPr>
          <w:p>
            <w:pPr>
              <w:pStyle w:val="BDOITable"/>
            </w:pPr>
            <w:r>
              <w:rPr>
                <w:sz w:val="14"/>
              </w:rPr>
              <w:t>Paid-off loans or RMU (past due); the month of the report</w:t>
            </w:r>
          </w:p>
        </w:tc>
        <w:tc>
          <w:tcPr>
            <w:tcW w:type="dxa" w:w="1121"/>
            <w:tcMar>
              <w:top w:w="50" w:type="dxa"/>
              <w:bottom w:w="50" w:type="dxa"/>
              <w:left w:w="90" w:type="dxa"/>
              <w:right w:w="90" w:type="dxa"/>
            </w:tcMar>
          </w:tcPr>
          <w:p>
            <w:pPr>
              <w:pStyle w:val="BDOITable"/>
            </w:pPr>
            <w:r>
              <w:rPr>
                <w:sz w:val="14"/>
              </w:rPr>
              <w:t>Y / 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Paid-off loans</w:t>
            </w:r>
          </w:p>
        </w:tc>
        <w:tc>
          <w:tcPr>
            <w:tcW w:type="dxa" w:w="1180"/>
            <w:tcMar>
              <w:top w:w="50" w:type="dxa"/>
              <w:bottom w:w="50" w:type="dxa"/>
              <w:left w:w="90" w:type="dxa"/>
              <w:right w:w="90" w:type="dxa"/>
            </w:tcMar>
          </w:tcPr>
          <w:p>
            <w:pPr>
              <w:pStyle w:val="BDOITable"/>
            </w:pPr>
            <w:r>
              <w:rPr>
                <w:sz w:val="14"/>
              </w:rPr>
              <w:t>New</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Choose the period of the report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Upload LAMD Report</w:t>
            </w:r>
          </w:p>
        </w:tc>
        <w:tc>
          <w:tcPr>
            <w:tcW w:type="dxa" w:w="1534"/>
            <w:tcMar>
              <w:top w:w="50" w:type="dxa"/>
              <w:bottom w:w="50" w:type="dxa"/>
              <w:left w:w="90" w:type="dxa"/>
              <w:right w:w="90" w:type="dxa"/>
            </w:tcMar>
            <w:shd w:val="clear" w:color="auto" w:fill="E5F5FF"/>
          </w:tcPr>
          <w:p>
            <w:pPr>
              <w:pStyle w:val="BDOITable"/>
            </w:pPr>
            <w:r>
              <w:rPr>
                <w:sz w:val="14"/>
              </w:rPr>
              <w:t>Upload wizard: PN Number, Status Date, Borrower</w:t>
            </w:r>
          </w:p>
        </w:tc>
        <w:tc>
          <w:tcPr>
            <w:tcW w:type="dxa" w:w="885"/>
            <w:tcMar>
              <w:top w:w="50" w:type="dxa"/>
              <w:bottom w:w="50" w:type="dxa"/>
              <w:left w:w="90" w:type="dxa"/>
              <w:right w:w="90" w:type="dxa"/>
            </w:tcMar>
            <w:shd w:val="clear" w:color="auto" w:fill="E5F5FF"/>
          </w:tcPr>
          <w:p>
            <w:pPr>
              <w:pStyle w:val="BDOITable"/>
            </w:pPr>
            <w:r>
              <w:rPr>
                <w:sz w:val="14"/>
              </w:rPr>
              <w:t>Upload</w:t>
            </w:r>
          </w:p>
        </w:tc>
        <w:tc>
          <w:tcPr>
            <w:tcW w:type="dxa" w:w="1416"/>
            <w:tcMar>
              <w:top w:w="50" w:type="dxa"/>
              <w:bottom w:w="50" w:type="dxa"/>
              <w:left w:w="90" w:type="dxa"/>
              <w:right w:w="90" w:type="dxa"/>
            </w:tcMar>
            <w:shd w:val="clear" w:color="auto" w:fill="E5F5FF"/>
          </w:tcPr>
          <w:p>
            <w:pPr>
              <w:pStyle w:val="BDOITable"/>
            </w:pPr>
            <w:r>
              <w:rPr>
                <w:sz w:val="14"/>
              </w:rPr>
              <w:t>Template of the LAMD loan report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New</w:t>
            </w:r>
          </w:p>
        </w:tc>
        <w:tc>
          <w:tcPr>
            <w:tcW w:type="dxa" w:w="1770"/>
            <w:tcMar>
              <w:top w:w="50" w:type="dxa"/>
              <w:bottom w:w="50" w:type="dxa"/>
              <w:left w:w="90" w:type="dxa"/>
              <w:right w:w="90" w:type="dxa"/>
            </w:tcMar>
            <w:shd w:val="clear" w:color="auto" w:fill="E5F5FF"/>
          </w:tcPr>
          <w:p>
            <w:pPr>
              <w:pStyle w:val="BDOITable"/>
            </w:pPr>
            <w:r>
              <w:rPr>
                <w:sz w:val="14"/>
              </w:rPr>
              <w:t>Every row checked before anything is saved</w:t>
            </w:r>
          </w:p>
        </w:tc>
        <w:tc>
          <w:tcPr>
            <w:tcW w:type="dxa" w:w="1947"/>
            <w:tcMar>
              <w:top w:w="50" w:type="dxa"/>
              <w:bottom w:w="50" w:type="dxa"/>
              <w:left w:w="90" w:type="dxa"/>
              <w:right w:w="90" w:type="dxa"/>
            </w:tcMar>
            <w:shd w:val="clear" w:color="auto" w:fill="E5F5FF"/>
          </w:tcPr>
          <w:p>
            <w:pPr>
              <w:pStyle w:val="BDOITable"/>
            </w:pPr>
            <w:r>
              <w:rPr>
                <w:sz w:val="14"/>
              </w:rPr>
              <w:t>The row has no PN number</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Report / Type / Month / Lines / Matched / Uploaded by / Uploaded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Report number; Paid-off loans or RMU (past due); the month; counts; the user's name and the time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LAMD reports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LAMD reports uploaded</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Lines</w:t>
            </w:r>
          </w:p>
        </w:tc>
        <w:tc>
          <w:tcPr>
            <w:tcW w:type="dxa" w:w="1534"/>
            <w:tcMar>
              <w:top w:w="50" w:type="dxa"/>
              <w:bottom w:w="50" w:type="dxa"/>
              <w:left w:w="90" w:type="dxa"/>
              <w:right w:w="90" w:type="dxa"/>
            </w:tcMar>
            <w:shd w:val="clear" w:color="auto" w:fill="E5F5FF"/>
          </w:tcPr>
          <w:p>
            <w:pPr>
              <w:pStyle w:val="BDOITable"/>
            </w:pPr>
            <w:r>
              <w:rPr>
                <w:sz w:val="14"/>
              </w:rPr>
              <w:t>Row / PN / Borrower / Loan Status / Status date / Match / Renewal / Outcome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line of the report, the renewal matched and what followed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LAMD lines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lines</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LAMD Report</w:t>
            </w:r>
          </w:p>
        </w:tc>
        <w:tc>
          <w:tcPr>
            <w:tcW w:type="dxa" w:w="1802"/>
            <w:tcMar>
              <w:top w:w="50" w:type="dxa"/>
              <w:bottom w:w="50" w:type="dxa"/>
              <w:left w:w="90" w:type="dxa"/>
              <w:right w:w="90" w:type="dxa"/>
            </w:tcMar>
          </w:tcPr>
          <w:p>
            <w:pPr>
              <w:pStyle w:val="BDOITable"/>
            </w:pPr>
            <w:r>
              <w:rPr>
                <w:sz w:val="15"/>
              </w:rPr>
              <w:t>LAMD</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upload; each line is matched to the renewals by PN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Renewal assigned (NT-01) to the Team Leaders of the unit</w:t>
            </w:r>
          </w:p>
        </w:tc>
      </w:tr>
      <w:tr>
        <w:tc>
          <w:tcPr>
            <w:tcW w:type="dxa" w:w="1681"/>
            <w:tcMar>
              <w:top w:w="50" w:type="dxa"/>
              <w:bottom w:w="50" w:type="dxa"/>
              <w:left w:w="90" w:type="dxa"/>
              <w:right w:w="90" w:type="dxa"/>
            </w:tcMar>
            <w:shd w:val="clear" w:color="auto" w:fill="E5F5FF"/>
          </w:tcPr>
          <w:p>
            <w:pPr>
              <w:pStyle w:val="BDOITable"/>
            </w:pPr>
            <w:r>
              <w:rPr>
                <w:sz w:val="15"/>
              </w:rPr>
              <w:t>Row</w:t>
            </w:r>
          </w:p>
        </w:tc>
        <w:tc>
          <w:tcPr>
            <w:tcW w:type="dxa" w:w="1802"/>
            <w:tcMar>
              <w:top w:w="50" w:type="dxa"/>
              <w:bottom w:w="50" w:type="dxa"/>
              <w:left w:w="90" w:type="dxa"/>
              <w:right w:w="90" w:type="dxa"/>
            </w:tcMar>
            <w:shd w:val="clear" w:color="auto" w:fill="E5F5FF"/>
          </w:tcPr>
          <w:p>
            <w:pPr>
              <w:pStyle w:val="BDOITable"/>
            </w:pPr>
            <w:r>
              <w:rPr>
                <w:sz w:val="15"/>
              </w:rPr>
              <w:t>LAMD</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lines of the report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paid-off loan proposes Not for Renewal (reason Loan fully paid); a past-due loan routes the renewal to the Team Leader (FR-RN-025).</w:t>
      </w:r>
    </w:p>
    <w:p>
      <w:pPr>
        <w:tabs>
          <w:tab w:pos="312" w:val="left"/>
        </w:tabs>
        <w:spacing w:after="120"/>
        <w:ind w:left="312" w:hanging="283"/>
      </w:pPr>
      <w:r>
        <w:rPr>
          <w:color w:val="004EA8"/>
          <w:sz w:val="18"/>
        </w:rPr>
        <w:t>•</w:t>
        <w:tab/>
      </w:r>
      <w:r>
        <w:rPr>
          <w:sz w:val="18"/>
        </w:rPr>
        <w:t>The LAMD role never places, books, sends letters or gives dispositions (FR-RN-025).</w:t>
      </w:r>
    </w:p>
    <w:p>
      <w:pPr>
        <w:pStyle w:val="BDOILabel"/>
      </w:pPr>
      <w:r>
        <w:rPr/>
        <w:t>Expected outcome</w:t>
      </w:r>
    </w:p>
    <w:p>
      <w:r>
        <w:rPr/>
        <w:t>The loan status of the mortgaged renewals is reflected before the disposition.</w:t>
      </w:r>
    </w:p>
    <w:p>
      <w:r>
        <w:rPr>
          <w:b/>
          <w:sz w:val="17"/>
        </w:rPr>
        <w:t>Test cases:</w:t>
      </w:r>
      <w:r>
        <w:rPr>
          <w:sz w:val="17"/>
        </w:rPr>
        <w:t xml:space="preserve"> TC-RN-002.4-01, TC-RN-025.1-01, TC-RN-025.2-01, TC-RN-025.2-02, TC-RN-025.3-01, TC-RN-025.3-02, TC-RN-025.5-02, TC-RN-SCR-16.</w:t>
      </w:r>
    </w:p>
    <w:p>
      <w:pPr>
        <w:pStyle w:val="Heading2"/>
      </w:pPr>
      <w:bookmarkStart w:id="248" w:name="_Toc000248"/>
      <w:r>
        <w:rPr/>
        <w:t>13.5 Renewal Setup</w:t>
      </w:r>
      <w:bookmarkEnd w:id="248"/>
    </w:p>
    <w:p>
      <w:pPr>
        <w:pStyle w:val="Heading3"/>
      </w:pPr>
      <w:bookmarkStart w:id="249" w:name="_Toc000249"/>
      <w:r>
        <w:rPr/>
        <w:t>13.5.1 SCR-RN-17 Renewal Setup: Non-renewable Risk Codes and Checks</w:t>
      </w:r>
      <w:bookmarkEnd w:id="24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risk codes that are never renewed (the renewal gets Not for Renewal and the Not for Renewal Letter) and the sanitation checks with their severity and parameters. A new or changed risk code or check applies once another user authorizes it; a risk code is end-dated or deactivated, never deleted.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Team Leader, Processing Officer (Broker), Business Administrator (permission Renewal setup or Renewal package remap)</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Renewal Setup</w:t>
            </w:r>
          </w:p>
          <w:p>
            <w:pPr>
              <w:pStyle w:val="BDOITable"/>
              <w:ind w:left="170" w:hanging="170"/>
            </w:pPr>
            <w:r>
              <w:rPr>
                <w:sz w:val="18"/>
              </w:rPr>
              <w:t xml:space="preserve">• </w:t>
            </w:r>
            <w:r>
              <w:rPr>
                <w:sz w:val="18"/>
              </w:rPr>
              <w:t>Client &amp; Policy › Renewal › Renewal Setup › Non-renewable Risk Codes or Checks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FR-RN-020, FR-RN-024, FR-RN-112</w:t>
            </w:r>
          </w:p>
        </w:tc>
      </w:tr>
    </w:tbl>
    <w:p>
      <w:pPr>
        <w:pStyle w:val="BDOISpacer"/>
      </w:pPr>
    </w:p>
    <w:p>
      <w:pPr>
        <w:keepNext/>
        <w:spacing w:before="80" w:after="0"/>
        <w:jc w:val="center"/>
      </w:pPr>
      <w:r>
        <w:drawing>
          <wp:inline xmlns:a="http://schemas.openxmlformats.org/drawingml/2006/main" xmlns:pic="http://schemas.openxmlformats.org/drawingml/2006/picture">
            <wp:extent cx="8618220" cy="3283839"/>
            <wp:docPr id="40" name="Picture 40"/>
            <wp:cNvGraphicFramePr>
              <a:graphicFrameLocks noChangeAspect="1"/>
            </wp:cNvGraphicFramePr>
            <a:graphic>
              <a:graphicData uri="http://schemas.openxmlformats.org/drawingml/2006/picture">
                <pic:pic>
                  <pic:nvPicPr>
                    <pic:cNvPr id="0" name="scr-rn-17-01-risk.png"/>
                    <pic:cNvPicPr/>
                  </pic:nvPicPr>
                  <pic:blipFill>
                    <a:blip r:embed="rId104"/>
                    <a:stretch>
                      <a:fillRect/>
                    </a:stretch>
                  </pic:blipFill>
                  <pic:spPr>
                    <a:xfrm>
                      <a:off x="0" y="0"/>
                      <a:ext cx="8618220" cy="3283839"/>
                    </a:xfrm>
                    <a:prstGeom prst="rect"/>
                  </pic:spPr>
                </pic:pic>
              </a:graphicData>
            </a:graphic>
          </wp:inline>
        </w:drawing>
      </w:r>
    </w:p>
    <w:p>
      <w:pPr>
        <w:pStyle w:val="Caption"/>
        <w:jc w:val="center"/>
      </w:pPr>
      <w:r>
        <w:rPr>
          <w:b/>
          <w:i w:val="0"/>
        </w:rPr>
        <w:t xml:space="preserve">Figure 38: </w:t>
      </w:r>
      <w:r>
        <w:rPr/>
        <w:t>SCR-RN-17 Non-renewable Risk Codes with their row action menu</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Non-renewable Risk Codes / Checks / Classification Rules / Decision Matrix / Package Map / Package Choices / Go-live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Effective From / Effective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Active / Severity / Parameters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Risk Code / Line / Reason / From / To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Reason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Risk Code / Line of Business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Check / Active / Severity / Parameters / Status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sectPr>
          <w:headerReference w:type="default" r:id="rId100"/>
          <w:footerReference w:type="default" r:id="rId101"/>
          <w:headerReference w:type="first" r:id="rId102"/>
          <w:footerReference w:type="first" r:id="rId10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936049" cy="6693609"/>
            <wp:docPr id="41" name="Picture 41"/>
            <wp:cNvGraphicFramePr>
              <a:graphicFrameLocks noChangeAspect="1"/>
            </wp:cNvGraphicFramePr>
            <a:graphic>
              <a:graphicData uri="http://schemas.openxmlformats.org/drawingml/2006/picture">
                <pic:pic>
                  <pic:nvPicPr>
                    <pic:cNvPr id="0" name="scr-rn-17-02-checks_1622s.png"/>
                    <pic:cNvPicPr/>
                  </pic:nvPicPr>
                  <pic:blipFill>
                    <a:blip r:embed="rId109"/>
                    <a:stretch>
                      <a:fillRect/>
                    </a:stretch>
                  </pic:blipFill>
                  <pic:spPr>
                    <a:xfrm>
                      <a:off x="0" y="0"/>
                      <a:ext cx="5936049" cy="6693609"/>
                    </a:xfrm>
                    <a:prstGeom prst="rect"/>
                  </pic:spPr>
                </pic:pic>
              </a:graphicData>
            </a:graphic>
          </wp:inline>
        </w:drawing>
      </w:r>
    </w:p>
    <w:p>
      <w:pPr>
        <w:pStyle w:val="Caption"/>
        <w:jc w:val="center"/>
      </w:pPr>
      <w:r>
        <w:rPr>
          <w:b/>
          <w:i w:val="0"/>
        </w:rPr>
        <w:t xml:space="preserve">Figure 39: </w:t>
      </w:r>
      <w:r>
        <w:rPr/>
        <w:t>SCR-RN-17 Checks: the sanitation checks with their severity</w:t>
      </w:r>
    </w:p>
    <w:p>
      <w:pPr>
        <w:sectPr>
          <w:headerReference w:type="default" r:id="rId105"/>
          <w:footerReference w:type="default" r:id="rId106"/>
          <w:headerReference w:type="first" r:id="rId107"/>
          <w:footerReference w:type="first" r:id="rId10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243773" cy="3770071"/>
            <wp:docPr id="42" name="Picture 42"/>
            <wp:cNvGraphicFramePr>
              <a:graphicFrameLocks noChangeAspect="1"/>
            </wp:cNvGraphicFramePr>
            <a:graphic>
              <a:graphicData uri="http://schemas.openxmlformats.org/drawingml/2006/picture">
                <pic:pic>
                  <pic:nvPicPr>
                    <pic:cNvPr id="0" name="scr-rn-17-03-new.png"/>
                    <pic:cNvPicPr/>
                  </pic:nvPicPr>
                  <pic:blipFill>
                    <a:blip r:embed="rId114"/>
                    <a:stretch>
                      <a:fillRect/>
                    </a:stretch>
                  </pic:blipFill>
                  <pic:spPr>
                    <a:xfrm>
                      <a:off x="0" y="0"/>
                      <a:ext cx="8243773" cy="3770071"/>
                    </a:xfrm>
                    <a:prstGeom prst="rect"/>
                  </pic:spPr>
                </pic:pic>
              </a:graphicData>
            </a:graphic>
          </wp:inline>
        </w:drawing>
      </w:r>
    </w:p>
    <w:p>
      <w:pPr>
        <w:pStyle w:val="Caption"/>
        <w:jc w:val="center"/>
      </w:pPr>
      <w:r>
        <w:rPr>
          <w:b/>
          <w:i w:val="0"/>
        </w:rPr>
        <w:t xml:space="preserve">Figure 40: </w:t>
      </w:r>
      <w:r>
        <w:rPr/>
        <w:t>SCR-RN-17 New non-renewable risk code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Non-renewable Risk Codes / Checks / Classification Rules / Decision Matrix / Package Map / Package Choices / Go-live</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By permission</w:t>
            </w:r>
          </w:p>
        </w:tc>
        <w:tc>
          <w:tcPr>
            <w:tcW w:type="dxa" w:w="944"/>
            <w:tcMar>
              <w:top w:w="50" w:type="dxa"/>
              <w:bottom w:w="50" w:type="dxa"/>
              <w:left w:w="90" w:type="dxa"/>
              <w:right w:w="90" w:type="dxa"/>
            </w:tcMar>
          </w:tcPr>
          <w:p>
            <w:pPr>
              <w:pStyle w:val="BDOITable"/>
            </w:pPr>
            <w:r>
              <w:rPr>
                <w:sz w:val="14"/>
              </w:rPr>
              <w:t>Non-renewable Risk Codes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Risk codes</w:t>
            </w:r>
          </w:p>
        </w:tc>
        <w:tc>
          <w:tcPr>
            <w:tcW w:type="dxa" w:w="1534"/>
            <w:tcMar>
              <w:top w:w="50" w:type="dxa"/>
              <w:bottom w:w="50" w:type="dxa"/>
              <w:left w:w="90" w:type="dxa"/>
              <w:right w:w="90" w:type="dxa"/>
            </w:tcMar>
            <w:shd w:val="clear" w:color="auto" w:fill="E5F5FF"/>
          </w:tcPr>
          <w:p>
            <w:pPr>
              <w:pStyle w:val="BDOITable"/>
            </w:pPr>
            <w:r>
              <w:rPr>
                <w:sz w:val="14"/>
              </w:rPr>
              <w:t>Risk Code / Line / Reason / From / To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Code; name of the line or All; dates dd-MMM-yyyy; Active, Pending Authorization or Inactive with the maker's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Non-renewable risk codes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non-renewable risk codes</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Risk code dialog</w:t>
            </w:r>
          </w:p>
        </w:tc>
        <w:tc>
          <w:tcPr>
            <w:tcW w:type="dxa" w:w="1534"/>
            <w:tcMar>
              <w:top w:w="50" w:type="dxa"/>
              <w:bottom w:w="50" w:type="dxa"/>
              <w:left w:w="90" w:type="dxa"/>
              <w:right w:w="90" w:type="dxa"/>
            </w:tcMar>
          </w:tcPr>
          <w:p>
            <w:pPr>
              <w:pStyle w:val="BDOITable"/>
            </w:pPr>
            <w:r>
              <w:rPr>
                <w:sz w:val="14"/>
              </w:rPr>
              <w:t>Risk Code / Line of Business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The risk code; the line, blank for every line</w:t>
            </w:r>
          </w:p>
        </w:tc>
        <w:tc>
          <w:tcPr>
            <w:tcW w:type="dxa" w:w="1121"/>
            <w:tcMar>
              <w:top w:w="50" w:type="dxa"/>
              <w:bottom w:w="50" w:type="dxa"/>
              <w:left w:w="90" w:type="dxa"/>
              <w:right w:w="90" w:type="dxa"/>
            </w:tcMar>
          </w:tcPr>
          <w:p>
            <w:pPr>
              <w:pStyle w:val="BDOITable"/>
            </w:pPr>
            <w:r>
              <w:rPr>
                <w:sz w:val="14"/>
              </w:rPr>
              <w:t>Y / N</w:t>
            </w:r>
          </w:p>
        </w:tc>
        <w:tc>
          <w:tcPr>
            <w:tcW w:type="dxa" w:w="1298"/>
            <w:tcMar>
              <w:top w:w="50" w:type="dxa"/>
              <w:bottom w:w="50" w:type="dxa"/>
              <w:left w:w="90" w:type="dxa"/>
              <w:right w:w="90" w:type="dxa"/>
            </w:tcMar>
          </w:tcPr>
          <w:p>
            <w:pPr>
              <w:pStyle w:val="BDOITable"/>
            </w:pPr>
            <w:r>
              <w:rPr>
                <w:sz w:val="14"/>
              </w:rPr>
              <w:t>Product catalogue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risk code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Risk code dialog</w:t>
            </w:r>
          </w:p>
        </w:tc>
        <w:tc>
          <w:tcPr>
            <w:tcW w:type="dxa" w:w="1534"/>
            <w:tcMar>
              <w:top w:w="50" w:type="dxa"/>
              <w:bottom w:w="50" w:type="dxa"/>
              <w:left w:w="90" w:type="dxa"/>
              <w:right w:w="90" w:type="dxa"/>
            </w:tcMar>
            <w:shd w:val="clear" w:color="auto" w:fill="E5F5FF"/>
          </w:tcPr>
          <w:p>
            <w:pPr>
              <w:pStyle w:val="BDOITable"/>
            </w:pPr>
            <w:r>
              <w:rPr>
                <w:sz w:val="14"/>
              </w:rPr>
              <w:t>Effective From / Effective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the end after the start</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The end after the start</w:t>
            </w:r>
          </w:p>
        </w:tc>
        <w:tc>
          <w:tcPr>
            <w:tcW w:type="dxa" w:w="1947"/>
            <w:tcMar>
              <w:top w:w="50" w:type="dxa"/>
              <w:bottom w:w="50" w:type="dxa"/>
              <w:left w:w="90" w:type="dxa"/>
              <w:right w:w="90" w:type="dxa"/>
            </w:tcMar>
            <w:shd w:val="clear" w:color="auto" w:fill="E5F5FF"/>
          </w:tcPr>
          <w:p>
            <w:pPr>
              <w:pStyle w:val="BDOITable"/>
            </w:pPr>
            <w:r>
              <w:rPr>
                <w:sz w:val="14"/>
              </w:rPr>
              <w:t>The effective-to date is before the effective-from date</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Risk code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200 characters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reason and the effective date</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Checks</w:t>
            </w:r>
          </w:p>
        </w:tc>
        <w:tc>
          <w:tcPr>
            <w:tcW w:type="dxa" w:w="1534"/>
            <w:tcMar>
              <w:top w:w="50" w:type="dxa"/>
              <w:bottom w:w="50" w:type="dxa"/>
              <w:left w:w="90" w:type="dxa"/>
              <w:right w:w="90" w:type="dxa"/>
            </w:tcMar>
            <w:shd w:val="clear" w:color="auto" w:fill="E5F5FF"/>
          </w:tcPr>
          <w:p>
            <w:pPr>
              <w:pStyle w:val="BDOITable"/>
            </w:pPr>
            <w:r>
              <w:rPr>
                <w:sz w:val="14"/>
              </w:rPr>
              <w:t>Check / Active / Severity / Parameters /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 of the check; Yes or No; Fail – Exception, Fail – Review, Warning, Information or System (sets the disposition); the settings of the check</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Check settings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checks</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Check dialog</w:t>
            </w:r>
          </w:p>
        </w:tc>
        <w:tc>
          <w:tcPr>
            <w:tcW w:type="dxa" w:w="1534"/>
            <w:tcMar>
              <w:top w:w="50" w:type="dxa"/>
              <w:bottom w:w="50" w:type="dxa"/>
              <w:left w:w="90" w:type="dxa"/>
              <w:right w:w="90" w:type="dxa"/>
            </w:tcMar>
          </w:tcPr>
          <w:p>
            <w:pPr>
              <w:pStyle w:val="BDOITable"/>
            </w:pPr>
            <w:r>
              <w:rPr>
                <w:sz w:val="14"/>
              </w:rPr>
              <w:t>Active / Severity / Parameters</w:t>
            </w:r>
          </w:p>
        </w:tc>
        <w:tc>
          <w:tcPr>
            <w:tcW w:type="dxa" w:w="885"/>
            <w:tcMar>
              <w:top w:w="50" w:type="dxa"/>
              <w:bottom w:w="50" w:type="dxa"/>
              <w:left w:w="90" w:type="dxa"/>
              <w:right w:w="90" w:type="dxa"/>
            </w:tcMar>
          </w:tcPr>
          <w:p>
            <w:pPr>
              <w:pStyle w:val="BDOITable"/>
            </w:pPr>
            <w:r>
              <w:rPr>
                <w:sz w:val="14"/>
              </w:rPr>
              <w:t>Check box, drop-down, text</w:t>
            </w:r>
          </w:p>
        </w:tc>
        <w:tc>
          <w:tcPr>
            <w:tcW w:type="dxa" w:w="1416"/>
            <w:tcMar>
              <w:top w:w="50" w:type="dxa"/>
              <w:bottom w:w="50" w:type="dxa"/>
              <w:left w:w="90" w:type="dxa"/>
              <w:right w:w="90" w:type="dxa"/>
            </w:tcMar>
          </w:tcPr>
          <w:p>
            <w:pPr>
              <w:pStyle w:val="BDOITable"/>
            </w:pPr>
            <w:r>
              <w:rPr>
                <w:sz w:val="14"/>
              </w:rPr>
              <w:t>Optional settings of the check, e.g. days=30</w:t>
            </w:r>
          </w:p>
        </w:tc>
        <w:tc>
          <w:tcPr>
            <w:tcW w:type="dxa" w:w="1121"/>
            <w:tcMar>
              <w:top w:w="50" w:type="dxa"/>
              <w:bottom w:w="50" w:type="dxa"/>
              <w:left w:w="90" w:type="dxa"/>
              <w:right w:w="90" w:type="dxa"/>
            </w:tcMar>
          </w:tcPr>
          <w:p>
            <w:pPr>
              <w:pStyle w:val="BDOITable"/>
            </w:pPr>
            <w:r>
              <w:rPr>
                <w:sz w:val="14"/>
              </w:rPr>
              <w:t>N / Y / N</w:t>
            </w:r>
          </w:p>
        </w:tc>
        <w:tc>
          <w:tcPr>
            <w:tcW w:type="dxa" w:w="1298"/>
            <w:tcMar>
              <w:top w:w="50" w:type="dxa"/>
              <w:bottom w:w="50" w:type="dxa"/>
              <w:left w:w="90" w:type="dxa"/>
              <w:right w:w="90" w:type="dxa"/>
            </w:tcMar>
          </w:tcPr>
          <w:p>
            <w:pPr>
              <w:pStyle w:val="BDOITable"/>
            </w:pPr>
            <w:r>
              <w:rPr>
                <w:sz w:val="14"/>
              </w:rPr>
              <w:t>Severities</w:t>
            </w:r>
          </w:p>
        </w:tc>
        <w:tc>
          <w:tcPr>
            <w:tcW w:type="dxa" w:w="944"/>
            <w:tcMar>
              <w:top w:w="50" w:type="dxa"/>
              <w:bottom w:w="50" w:type="dxa"/>
              <w:left w:w="90" w:type="dxa"/>
              <w:right w:w="90" w:type="dxa"/>
            </w:tcMar>
          </w:tcPr>
          <w:p>
            <w:pPr>
              <w:pStyle w:val="BDOITable"/>
            </w:pPr>
            <w:r>
              <w:rPr>
                <w:sz w:val="14"/>
              </w:rPr>
              <w:t>As set</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Choose the severity of the check</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Risk Code</w:t>
            </w:r>
          </w:p>
        </w:tc>
        <w:tc>
          <w:tcPr>
            <w:tcW w:type="dxa" w:w="1802"/>
            <w:tcMar>
              <w:top w:w="50" w:type="dxa"/>
              <w:bottom w:w="50" w:type="dxa"/>
              <w:left w:w="90" w:type="dxa"/>
              <w:right w:w="90" w:type="dxa"/>
            </w:tcMar>
          </w:tcPr>
          <w:p>
            <w:pPr>
              <w:pStyle w:val="BDOITable"/>
            </w:pPr>
            <w:r>
              <w:rPr>
                <w:sz w:val="15"/>
              </w:rPr>
              <w:t>Business Administrator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 Save for Authorization keeps the code waiting for a second user</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Authorize (row menu)</w:t>
            </w:r>
          </w:p>
        </w:tc>
        <w:tc>
          <w:tcPr>
            <w:tcW w:type="dxa" w:w="1802"/>
            <w:tcMar>
              <w:top w:w="50" w:type="dxa"/>
              <w:bottom w:w="50" w:type="dxa"/>
              <w:left w:w="90" w:type="dxa"/>
              <w:right w:w="90" w:type="dxa"/>
            </w:tcMar>
            <w:shd w:val="clear" w:color="auto" w:fill="E5F5FF"/>
          </w:tcPr>
          <w:p>
            <w:pPr>
              <w:pStyle w:val="BDOITable"/>
            </w:pPr>
            <w:r>
              <w:rPr>
                <w:sz w:val="15"/>
              </w:rPr>
              <w:t>Another Business Administrator than the maker</w:t>
            </w:r>
          </w:p>
        </w:tc>
        <w:tc>
          <w:tcPr>
            <w:tcW w:type="dxa" w:w="2162"/>
            <w:tcMar>
              <w:top w:w="50" w:type="dxa"/>
              <w:bottom w:w="50" w:type="dxa"/>
              <w:left w:w="90" w:type="dxa"/>
              <w:right w:w="90" w:type="dxa"/>
            </w:tcMar>
            <w:shd w:val="clear" w:color="auto" w:fill="E5F5FF"/>
          </w:tcPr>
          <w:p>
            <w:pPr>
              <w:pStyle w:val="BDOITable"/>
            </w:pPr>
            <w:r>
              <w:rPr>
                <w:sz w:val="15"/>
              </w:rPr>
              <w:t>Pending Authorization</w:t>
            </w:r>
          </w:p>
        </w:tc>
        <w:tc>
          <w:tcPr>
            <w:tcW w:type="dxa" w:w="4324"/>
            <w:tcMar>
              <w:top w:w="50" w:type="dxa"/>
              <w:bottom w:w="50" w:type="dxa"/>
              <w:left w:w="90" w:type="dxa"/>
              <w:right w:w="90" w:type="dxa"/>
            </w:tcMar>
            <w:shd w:val="clear" w:color="auto" w:fill="E5F5FF"/>
          </w:tcPr>
          <w:p>
            <w:pPr>
              <w:pStyle w:val="BDOITable"/>
            </w:pPr>
            <w:r>
              <w:rPr>
                <w:sz w:val="15"/>
              </w:rPr>
              <w:t>Asks for confirmation; the change takes effect</w:t>
            </w:r>
          </w:p>
        </w:tc>
        <w:tc>
          <w:tcPr>
            <w:tcW w:type="dxa" w:w="1561"/>
            <w:tcMar>
              <w:top w:w="50" w:type="dxa"/>
              <w:bottom w:w="50" w:type="dxa"/>
              <w:left w:w="90" w:type="dxa"/>
              <w:right w:w="90" w:type="dxa"/>
            </w:tcMar>
            <w:shd w:val="clear" w:color="auto" w:fill="E5F5FF"/>
          </w:tcPr>
          <w:p>
            <w:pPr>
              <w:pStyle w:val="BDOITable"/>
            </w:pPr>
            <w:r>
              <w:rPr>
                <w:sz w:val="15"/>
              </w:rPr>
              <w:t>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Edit (row menu)</w:t>
            </w:r>
          </w:p>
        </w:tc>
        <w:tc>
          <w:tcPr>
            <w:tcW w:type="dxa" w:w="1802"/>
            <w:tcMar>
              <w:top w:w="50" w:type="dxa"/>
              <w:bottom w:w="50" w:type="dxa"/>
              <w:left w:w="90" w:type="dxa"/>
              <w:right w:w="90" w:type="dxa"/>
            </w:tcMar>
          </w:tcPr>
          <w:p>
            <w:pPr>
              <w:pStyle w:val="BDOITable"/>
            </w:pPr>
            <w:r>
              <w:rPr>
                <w:sz w:val="15"/>
              </w:rPr>
              <w:t>Business Administrator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 the change waits for authorization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Deactivate (row menu)</w:t>
            </w:r>
          </w:p>
        </w:tc>
        <w:tc>
          <w:tcPr>
            <w:tcW w:type="dxa" w:w="1802"/>
            <w:tcMar>
              <w:top w:w="50" w:type="dxa"/>
              <w:bottom w:w="50" w:type="dxa"/>
              <w:left w:w="90" w:type="dxa"/>
              <w:right w:w="90" w:type="dxa"/>
            </w:tcMar>
            <w:shd w:val="clear" w:color="auto" w:fill="E5F5FF"/>
          </w:tcPr>
          <w:p>
            <w:pPr>
              <w:pStyle w:val="BDOITable"/>
            </w:pPr>
            <w:r>
              <w:rPr>
                <w:sz w:val="15"/>
              </w:rPr>
              <w:t>Business Administrator</w:t>
            </w:r>
          </w:p>
        </w:tc>
        <w:tc>
          <w:tcPr>
            <w:tcW w:type="dxa" w:w="2162"/>
            <w:tcMar>
              <w:top w:w="50" w:type="dxa"/>
              <w:bottom w:w="50" w:type="dxa"/>
              <w:left w:w="90" w:type="dxa"/>
              <w:right w:w="90" w:type="dxa"/>
            </w:tcMar>
            <w:shd w:val="clear" w:color="auto" w:fill="E5F5FF"/>
          </w:tcPr>
          <w:p>
            <w:pPr>
              <w:pStyle w:val="BDOITable"/>
            </w:pPr>
            <w:r>
              <w:rPr>
                <w:sz w:val="15"/>
              </w:rPr>
              <w:t>Active</w:t>
            </w:r>
          </w:p>
        </w:tc>
        <w:tc>
          <w:tcPr>
            <w:tcW w:type="dxa" w:w="4324"/>
            <w:tcMar>
              <w:top w:w="50" w:type="dxa"/>
              <w:bottom w:w="50" w:type="dxa"/>
              <w:left w:w="90" w:type="dxa"/>
              <w:right w:w="90" w:type="dxa"/>
            </w:tcMar>
            <w:shd w:val="clear" w:color="auto" w:fill="E5F5FF"/>
          </w:tcPr>
          <w:p>
            <w:pPr>
              <w:pStyle w:val="BDOITable"/>
            </w:pPr>
            <w:r>
              <w:rPr>
                <w:sz w:val="15"/>
              </w:rPr>
              <w:t>Asks for confirmation; the code is no longer used for new renewals</w:t>
            </w:r>
          </w:p>
        </w:tc>
        <w:tc>
          <w:tcPr>
            <w:tcW w:type="dxa" w:w="1561"/>
            <w:tcMar>
              <w:top w:w="50" w:type="dxa"/>
              <w:bottom w:w="50" w:type="dxa"/>
              <w:left w:w="90" w:type="dxa"/>
              <w:right w:w="90" w:type="dxa"/>
            </w:tcMar>
            <w:shd w:val="clear" w:color="auto" w:fill="E5F5FF"/>
          </w:tcPr>
          <w:p>
            <w:pPr>
              <w:pStyle w:val="BDOITable"/>
            </w:pPr>
            <w:r>
              <w:rPr>
                <w:sz w:val="15"/>
              </w:rPr>
              <w:t>Inactive</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renewal whose risk code is non-renewable gets Not for Renewal (reason Non-renewable Accounts) by the system and its Not for Renewal Letter (FR-RN-024).</w:t>
      </w:r>
    </w:p>
    <w:p>
      <w:pPr>
        <w:tabs>
          <w:tab w:pos="312" w:val="left"/>
        </w:tabs>
        <w:spacing w:after="40"/>
        <w:ind w:left="312" w:hanging="283"/>
      </w:pPr>
      <w:r>
        <w:rPr>
          <w:color w:val="004EA8"/>
          <w:sz w:val="18"/>
        </w:rPr>
        <w:t>•</w:t>
        <w:tab/>
      </w:r>
      <w:r>
        <w:rPr>
          <w:sz w:val="18"/>
        </w:rPr>
        <w:t>The checks run on initiation and again when the expiring account changes; their severity decides the classification through the classification rules (FR-RN-020, FR-RN-112).</w:t>
      </w:r>
    </w:p>
    <w:p>
      <w:pPr>
        <w:tabs>
          <w:tab w:pos="312" w:val="left"/>
        </w:tabs>
        <w:spacing w:after="120"/>
        <w:ind w:left="312" w:hanging="283"/>
      </w:pPr>
      <w:r>
        <w:rPr>
          <w:color w:val="004EA8"/>
          <w:sz w:val="18"/>
        </w:rPr>
        <w:t>•</w:t>
        <w:tab/>
      </w:r>
      <w:r>
        <w:rPr>
          <w:sz w:val="18"/>
        </w:rPr>
        <w:t>Maker-checker: the maker of a change cannot authorize it (FR-RN-112).</w:t>
      </w:r>
    </w:p>
    <w:p>
      <w:pPr>
        <w:pStyle w:val="BDOILabel"/>
      </w:pPr>
      <w:r>
        <w:rPr/>
        <w:t>Expected outcome</w:t>
      </w:r>
    </w:p>
    <w:p>
      <w:r>
        <w:rPr/>
        <w:t>The business keeps the non-renewable risk codes and the checks.</w:t>
      </w:r>
    </w:p>
    <w:p>
      <w:r>
        <w:rPr>
          <w:b/>
          <w:sz w:val="17"/>
        </w:rPr>
        <w:t>Test cases:</w:t>
      </w:r>
      <w:r>
        <w:rPr>
          <w:sz w:val="17"/>
        </w:rPr>
        <w:t xml:space="preserve"> TC-RN-023.3-01, TC-RN-023.3-02, TC-RN-023.4-01, TC-RN-023.7-01, TC-RN-024.1-01, TC-RN-024.3-01, TC-RN-024.3-02, TC-RN-024.4-01, TC-RN-024.4-02, TC-RN-112.1-01, TC-RN-112.1-02, TC-RN-112.3-01, TC-RN-112.4-01, TC-RN-112.4-02, TC-RN-SCR-17, TC-RN-MSG-12.</w:t>
      </w:r>
    </w:p>
    <w:p>
      <w:pPr>
        <w:pStyle w:val="Heading3"/>
      </w:pPr>
      <w:bookmarkStart w:id="250" w:name="_Toc000250"/>
      <w:r>
        <w:rPr/>
        <w:t>13.5.2 SCR-RN-18 Renewal Setup: Classification Rules and Decision Matrix</w:t>
      </w:r>
      <w:bookmarkEnd w:id="25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versioned rules: the classification rules turn the check results into Clean, Review or Exception; the decision matrix proposes the disposition by segment, line, product, mortgage, classification, claims, endorsement, payment and days to expiry, automatic or as a proposal to the officer, with the letter. A new version is a draft from the active one, submitted, then activated or rejected by another user; activation retires the active version.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Team Leader, Processing Officer (Broker), Business Administrator (permission Renewal setup or Renewal package remap)</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Renewal Setup</w:t>
            </w:r>
          </w:p>
          <w:p>
            <w:pPr>
              <w:pStyle w:val="BDOITable"/>
              <w:ind w:left="170" w:hanging="170"/>
            </w:pPr>
            <w:r>
              <w:rPr>
                <w:sz w:val="18"/>
              </w:rPr>
              <w:t xml:space="preserve">• </w:t>
            </w:r>
            <w:r>
              <w:rPr>
                <w:sz w:val="18"/>
              </w:rPr>
              <w:t>Client &amp; Policy › Renewal › Renewal Setup › Classification Rules or Decision Matrix</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FR-RN-022, FR-RN-023, FR-RN-112</w:t>
            </w:r>
          </w:p>
        </w:tc>
      </w:tr>
    </w:tbl>
    <w:p>
      <w:pPr>
        <w:pStyle w:val="BDOISpacer"/>
      </w:pPr>
    </w:p>
    <w:p>
      <w:pPr>
        <w:keepNext/>
        <w:spacing w:before="80" w:after="0"/>
        <w:jc w:val="center"/>
      </w:pPr>
      <w:r>
        <w:drawing>
          <wp:inline xmlns:a="http://schemas.openxmlformats.org/drawingml/2006/main" xmlns:pic="http://schemas.openxmlformats.org/drawingml/2006/picture">
            <wp:extent cx="6398293" cy="3771664"/>
            <wp:docPr id="43" name="Picture 43"/>
            <wp:cNvGraphicFramePr>
              <a:graphicFrameLocks noChangeAspect="1"/>
            </wp:cNvGraphicFramePr>
            <a:graphic>
              <a:graphicData uri="http://schemas.openxmlformats.org/drawingml/2006/picture">
                <pic:pic>
                  <pic:nvPicPr>
                    <pic:cNvPr id="0" name="scr-rn-18-01-matrix_1749s.png"/>
                    <pic:cNvPicPr/>
                  </pic:nvPicPr>
                  <pic:blipFill>
                    <a:blip r:embed="rId115"/>
                    <a:stretch>
                      <a:fillRect/>
                    </a:stretch>
                  </pic:blipFill>
                  <pic:spPr>
                    <a:xfrm>
                      <a:off x="0" y="0"/>
                      <a:ext cx="6398293" cy="3771664"/>
                    </a:xfrm>
                    <a:prstGeom prst="rect"/>
                  </pic:spPr>
                </pic:pic>
              </a:graphicData>
            </a:graphic>
          </wp:inline>
        </w:drawing>
      </w:r>
    </w:p>
    <w:p>
      <w:pPr>
        <w:pStyle w:val="Caption"/>
        <w:jc w:val="center"/>
      </w:pPr>
      <w:r>
        <w:rPr>
          <w:b/>
          <w:i w:val="0"/>
        </w:rPr>
        <w:t xml:space="preserve">Figure 41: </w:t>
      </w:r>
      <w:r>
        <w:rPr/>
        <w:t>SCR-RN-18 Decision Matrix: the versions with their row action menu and the rules of the active version</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Version / Status / Effective / Description / Maker / Approved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Priority / Segment / Line / Product / Mortgaged / Classification / Claims / Endorsement / Payment / Days from / Days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Effective From / Description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Priority / Check / Severity / Outcome / Classification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Disposition / Automation / Letter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The rules of the version, one row each, with Add Rule and Remove rule</w:t>
            </w:r>
          </w:p>
        </w:tc>
      </w:tr>
    </w:tbl>
    <w:p>
      <w:pPr>
        <w:pStyle w:val="BDOISpacer"/>
      </w:pPr>
    </w:p>
    <w:p>
      <w:pPr>
        <w:keepNext/>
        <w:spacing w:before="80" w:after="0"/>
        <w:jc w:val="center"/>
      </w:pPr>
      <w:r>
        <w:drawing>
          <wp:inline xmlns:a="http://schemas.openxmlformats.org/drawingml/2006/main" xmlns:pic="http://schemas.openxmlformats.org/drawingml/2006/picture">
            <wp:extent cx="6185689" cy="3771405"/>
            <wp:docPr id="44" name="Picture 44"/>
            <wp:cNvGraphicFramePr>
              <a:graphicFrameLocks noChangeAspect="1"/>
            </wp:cNvGraphicFramePr>
            <a:graphic>
              <a:graphicData uri="http://schemas.openxmlformats.org/drawingml/2006/picture">
                <pic:pic>
                  <pic:nvPicPr>
                    <pic:cNvPr id="0" name="scr-rn-18-02-rules_1691s.png"/>
                    <pic:cNvPicPr/>
                  </pic:nvPicPr>
                  <pic:blipFill>
                    <a:blip r:embed="rId116"/>
                    <a:stretch>
                      <a:fillRect/>
                    </a:stretch>
                  </pic:blipFill>
                  <pic:spPr>
                    <a:xfrm>
                      <a:off x="0" y="0"/>
                      <a:ext cx="6185689" cy="3771405"/>
                    </a:xfrm>
                    <a:prstGeom prst="rect"/>
                  </pic:spPr>
                </pic:pic>
              </a:graphicData>
            </a:graphic>
          </wp:inline>
        </w:drawing>
      </w:r>
    </w:p>
    <w:p>
      <w:pPr>
        <w:pStyle w:val="Caption"/>
        <w:jc w:val="center"/>
      </w:pPr>
      <w:r>
        <w:rPr>
          <w:b/>
          <w:i w:val="0"/>
        </w:rPr>
        <w:t xml:space="preserve">Figure 42: </w:t>
      </w:r>
      <w:r>
        <w:rPr/>
        <w:t>SCR-RN-18 Classification Rules: the versions and the rules of the active version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Versions</w:t>
            </w:r>
          </w:p>
        </w:tc>
        <w:tc>
          <w:tcPr>
            <w:tcW w:type="dxa" w:w="1534"/>
            <w:tcMar>
              <w:top w:w="50" w:type="dxa"/>
              <w:bottom w:w="50" w:type="dxa"/>
              <w:left w:w="90" w:type="dxa"/>
              <w:right w:w="90" w:type="dxa"/>
            </w:tcMar>
          </w:tcPr>
          <w:p>
            <w:pPr>
              <w:pStyle w:val="BDOITable"/>
            </w:pPr>
            <w:r>
              <w:rPr>
                <w:sz w:val="14"/>
              </w:rPr>
              <w:t>Version / Status / Effective / Description / Maker / Approved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Number; Draft, Submitted, Active, Retired or Rejected; dd-MMM-yyyy; users' names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Rule versions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versions</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Classification rules</w:t>
            </w:r>
          </w:p>
        </w:tc>
        <w:tc>
          <w:tcPr>
            <w:tcW w:type="dxa" w:w="1534"/>
            <w:tcMar>
              <w:top w:w="50" w:type="dxa"/>
              <w:bottom w:w="50" w:type="dxa"/>
              <w:left w:w="90" w:type="dxa"/>
              <w:right w:w="90" w:type="dxa"/>
            </w:tcMar>
            <w:shd w:val="clear" w:color="auto" w:fill="E5F5FF"/>
          </w:tcPr>
          <w:p>
            <w:pPr>
              <w:pStyle w:val="BDOITable"/>
            </w:pPr>
            <w:r>
              <w:rPr>
                <w:sz w:val="14"/>
              </w:rPr>
              <w:t>Priority / Check / Severity / Outcome / Classification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Order of the rule; the check or Any; the severity or Any; Failed or Warning; Clean, Review or Exception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Classification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rules</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Decision matrix</w:t>
            </w:r>
          </w:p>
        </w:tc>
        <w:tc>
          <w:tcPr>
            <w:tcW w:type="dxa" w:w="1534"/>
            <w:tcMar>
              <w:top w:w="50" w:type="dxa"/>
              <w:bottom w:w="50" w:type="dxa"/>
              <w:left w:w="90" w:type="dxa"/>
              <w:right w:w="90" w:type="dxa"/>
            </w:tcMar>
          </w:tcPr>
          <w:p>
            <w:pPr>
              <w:pStyle w:val="BDOITable"/>
            </w:pPr>
            <w:r>
              <w:rPr>
                <w:sz w:val="14"/>
              </w:rPr>
              <w:t>Priority / Segment / Line / Product / Mortgaged / Classification / Claims / Endorsement / Payment / Days from / Days to</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conditions of the rule; Any when blank</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Decision matrix</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rules</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Decision matrix</w:t>
            </w:r>
          </w:p>
        </w:tc>
        <w:tc>
          <w:tcPr>
            <w:tcW w:type="dxa" w:w="1534"/>
            <w:tcMar>
              <w:top w:w="50" w:type="dxa"/>
              <w:bottom w:w="50" w:type="dxa"/>
              <w:left w:w="90" w:type="dxa"/>
              <w:right w:w="90" w:type="dxa"/>
            </w:tcMar>
            <w:shd w:val="clear" w:color="auto" w:fill="E5F5FF"/>
          </w:tcPr>
          <w:p>
            <w:pPr>
              <w:pStyle w:val="BDOITable"/>
            </w:pPr>
            <w:r>
              <w:rPr>
                <w:sz w:val="14"/>
              </w:rPr>
              <w:t>Disposition / Automation / Letter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disposition proposed; Automatic or Proposal to the officer; Renewal Advice, Not for Renewal, No Advice Letter or None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Decision matrix</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version dialog</w:t>
            </w:r>
          </w:p>
        </w:tc>
        <w:tc>
          <w:tcPr>
            <w:tcW w:type="dxa" w:w="1534"/>
            <w:tcMar>
              <w:top w:w="50" w:type="dxa"/>
              <w:bottom w:w="50" w:type="dxa"/>
              <w:left w:w="90" w:type="dxa"/>
              <w:right w:w="90" w:type="dxa"/>
            </w:tcMar>
          </w:tcPr>
          <w:p>
            <w:pPr>
              <w:pStyle w:val="BDOITable"/>
            </w:pPr>
            <w:r>
              <w:rPr>
                <w:sz w:val="14"/>
              </w:rPr>
              <w:t>Effective From / Description</w:t>
            </w:r>
          </w:p>
        </w:tc>
        <w:tc>
          <w:tcPr>
            <w:tcW w:type="dxa" w:w="885"/>
            <w:tcMar>
              <w:top w:w="50" w:type="dxa"/>
              <w:bottom w:w="50" w:type="dxa"/>
              <w:left w:w="90" w:type="dxa"/>
              <w:right w:w="90" w:type="dxa"/>
            </w:tcMar>
          </w:tcPr>
          <w:p>
            <w:pPr>
              <w:pStyle w:val="BDOITable"/>
            </w:pPr>
            <w:r>
              <w:rPr>
                <w:sz w:val="14"/>
              </w:rPr>
              <w:t>Date, text</w:t>
            </w:r>
          </w:p>
        </w:tc>
        <w:tc>
          <w:tcPr>
            <w:tcW w:type="dxa" w:w="1416"/>
            <w:tcMar>
              <w:top w:w="50" w:type="dxa"/>
              <w:bottom w:w="50" w:type="dxa"/>
              <w:left w:w="90" w:type="dxa"/>
              <w:right w:w="90" w:type="dxa"/>
            </w:tcMar>
          </w:tcPr>
          <w:p>
            <w:pPr>
              <w:pStyle w:val="BDOITable"/>
            </w:pPr>
            <w:r>
              <w:rPr>
                <w:sz w:val="14"/>
              </w:rPr>
              <w:t>dd-MMM-yyyy; up to 200 characters</w:t>
            </w:r>
          </w:p>
        </w:tc>
        <w:tc>
          <w:tcPr>
            <w:tcW w:type="dxa" w:w="1121"/>
            <w:tcMar>
              <w:top w:w="50" w:type="dxa"/>
              <w:bottom w:w="50" w:type="dxa"/>
              <w:left w:w="90" w:type="dxa"/>
              <w:right w:w="90" w:type="dxa"/>
            </w:tcMar>
          </w:tcPr>
          <w:p>
            <w:pPr>
              <w:pStyle w:val="BDOITable"/>
            </w:pPr>
            <w:r>
              <w:rPr>
                <w:sz w:val="14"/>
              </w:rPr>
              <w:t>N / 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version dialog</w:t>
            </w:r>
          </w:p>
        </w:tc>
        <w:tc>
          <w:tcPr>
            <w:tcW w:type="dxa" w:w="1534"/>
            <w:tcMar>
              <w:top w:w="50" w:type="dxa"/>
              <w:bottom w:w="50" w:type="dxa"/>
              <w:left w:w="90" w:type="dxa"/>
              <w:right w:w="90" w:type="dxa"/>
            </w:tcMar>
            <w:shd w:val="clear" w:color="auto" w:fill="E5F5FF"/>
          </w:tcPr>
          <w:p>
            <w:pPr>
              <w:pStyle w:val="BDOITable"/>
            </w:pPr>
            <w:r>
              <w:rPr>
                <w:sz w:val="14"/>
              </w:rPr>
              <w:t>The rules of the version, one row each, with Add Rule and Remove rule</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The columns of the rules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The rules of the active version</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Each rule its own priority; a failed check never gives Clean</w:t>
            </w:r>
          </w:p>
        </w:tc>
        <w:tc>
          <w:tcPr>
            <w:tcW w:type="dxa" w:w="1947"/>
            <w:tcMar>
              <w:top w:w="50" w:type="dxa"/>
              <w:bottom w:w="50" w:type="dxa"/>
              <w:left w:w="90" w:type="dxa"/>
              <w:right w:w="90" w:type="dxa"/>
            </w:tcMar>
            <w:shd w:val="clear" w:color="auto" w:fill="E5F5FF"/>
          </w:tcPr>
          <w:p>
            <w:pPr>
              <w:pStyle w:val="BDOITable"/>
            </w:pPr>
            <w:r>
              <w:rPr>
                <w:sz w:val="14"/>
              </w:rPr>
              <w:t>Two rules have the priority &lt;p&gt;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Version</w:t>
            </w:r>
          </w:p>
        </w:tc>
        <w:tc>
          <w:tcPr>
            <w:tcW w:type="dxa" w:w="1802"/>
            <w:tcMar>
              <w:top w:w="50" w:type="dxa"/>
              <w:bottom w:w="50" w:type="dxa"/>
              <w:left w:w="90" w:type="dxa"/>
              <w:right w:w="90" w:type="dxa"/>
            </w:tcMar>
          </w:tcPr>
          <w:p>
            <w:pPr>
              <w:pStyle w:val="BDOITable"/>
            </w:pPr>
            <w:r>
              <w:rPr>
                <w:sz w:val="15"/>
              </w:rPr>
              <w:t>Business Administrator</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 with the rules of the active version; Save Draft keeps the draft</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(row menu)</w:t>
            </w:r>
          </w:p>
        </w:tc>
        <w:tc>
          <w:tcPr>
            <w:tcW w:type="dxa" w:w="1802"/>
            <w:tcMar>
              <w:top w:w="50" w:type="dxa"/>
              <w:bottom w:w="50" w:type="dxa"/>
              <w:left w:w="90" w:type="dxa"/>
              <w:right w:w="90" w:type="dxa"/>
            </w:tcMar>
            <w:shd w:val="clear" w:color="auto" w:fill="E5F5FF"/>
          </w:tcPr>
          <w:p>
            <w:pPr>
              <w:pStyle w:val="BDOITable"/>
            </w:pPr>
            <w:r>
              <w:rPr>
                <w:sz w:val="15"/>
              </w:rPr>
              <w:t>Business Administrator</w:t>
            </w:r>
          </w:p>
        </w:tc>
        <w:tc>
          <w:tcPr>
            <w:tcW w:type="dxa" w:w="2162"/>
            <w:tcMar>
              <w:top w:w="50" w:type="dxa"/>
              <w:bottom w:w="50" w:type="dxa"/>
              <w:left w:w="90" w:type="dxa"/>
              <w:right w:w="90" w:type="dxa"/>
            </w:tcMar>
            <w:shd w:val="clear" w:color="auto" w:fill="E5F5FF"/>
          </w:tcPr>
          <w:p>
            <w:pPr>
              <w:pStyle w:val="BDOITable"/>
            </w:pPr>
            <w:r>
              <w:rPr>
                <w:sz w:val="15"/>
              </w:rPr>
              <w:t>Draft</w:t>
            </w:r>
          </w:p>
        </w:tc>
        <w:tc>
          <w:tcPr>
            <w:tcW w:type="dxa" w:w="4324"/>
            <w:tcMar>
              <w:top w:w="50" w:type="dxa"/>
              <w:bottom w:w="50" w:type="dxa"/>
              <w:left w:w="90" w:type="dxa"/>
              <w:right w:w="90" w:type="dxa"/>
            </w:tcMar>
            <w:shd w:val="clear" w:color="auto" w:fill="E5F5FF"/>
          </w:tcPr>
          <w:p>
            <w:pPr>
              <w:pStyle w:val="BDOITable"/>
            </w:pPr>
            <w:r>
              <w:rPr>
                <w:sz w:val="15"/>
              </w:rPr>
              <w:t>Submits the version for a second user</w:t>
            </w:r>
          </w:p>
        </w:tc>
        <w:tc>
          <w:tcPr>
            <w:tcW w:type="dxa" w:w="1561"/>
            <w:tcMar>
              <w:top w:w="50" w:type="dxa"/>
              <w:bottom w:w="50" w:type="dxa"/>
              <w:left w:w="90" w:type="dxa"/>
              <w:right w:w="90" w:type="dxa"/>
            </w:tcMar>
            <w:shd w:val="clear" w:color="auto" w:fill="E5F5FF"/>
          </w:tcPr>
          <w:p>
            <w:pPr>
              <w:pStyle w:val="BDOITable"/>
            </w:pPr>
            <w:r>
              <w:rPr>
                <w:sz w:val="15"/>
              </w:rPr>
              <w:t>Submitted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Activate (row menu)</w:t>
            </w:r>
          </w:p>
        </w:tc>
        <w:tc>
          <w:tcPr>
            <w:tcW w:type="dxa" w:w="1802"/>
            <w:tcMar>
              <w:top w:w="50" w:type="dxa"/>
              <w:bottom w:w="50" w:type="dxa"/>
              <w:left w:w="90" w:type="dxa"/>
              <w:right w:w="90" w:type="dxa"/>
            </w:tcMar>
          </w:tcPr>
          <w:p>
            <w:pPr>
              <w:pStyle w:val="BDOITable"/>
            </w:pPr>
            <w:r>
              <w:rPr>
                <w:sz w:val="15"/>
              </w:rPr>
              <w:t>Another Business Administrator than the maker</w:t>
            </w:r>
          </w:p>
        </w:tc>
        <w:tc>
          <w:tcPr>
            <w:tcW w:type="dxa" w:w="2162"/>
            <w:tcMar>
              <w:top w:w="50" w:type="dxa"/>
              <w:bottom w:w="50" w:type="dxa"/>
              <w:left w:w="90" w:type="dxa"/>
              <w:right w:w="90" w:type="dxa"/>
            </w:tcMar>
          </w:tcPr>
          <w:p>
            <w:pPr>
              <w:pStyle w:val="BDOITable"/>
            </w:pPr>
            <w:r>
              <w:rPr>
                <w:sz w:val="15"/>
              </w:rPr>
              <w:t>Submitted</w:t>
            </w:r>
          </w:p>
        </w:tc>
        <w:tc>
          <w:tcPr>
            <w:tcW w:type="dxa" w:w="4324"/>
            <w:tcMar>
              <w:top w:w="50" w:type="dxa"/>
              <w:bottom w:w="50" w:type="dxa"/>
              <w:left w:w="90" w:type="dxa"/>
              <w:right w:w="90" w:type="dxa"/>
            </w:tcMar>
          </w:tcPr>
          <w:p>
            <w:pPr>
              <w:pStyle w:val="BDOITable"/>
            </w:pPr>
            <w:r>
              <w:rPr>
                <w:sz w:val="15"/>
              </w:rPr>
              <w:t>Asks for confirmation; the version replaces the active one from its effective date</w:t>
            </w:r>
          </w:p>
        </w:tc>
        <w:tc>
          <w:tcPr>
            <w:tcW w:type="dxa" w:w="1561"/>
            <w:tcMar>
              <w:top w:w="50" w:type="dxa"/>
              <w:bottom w:w="50" w:type="dxa"/>
              <w:left w:w="90" w:type="dxa"/>
              <w:right w:w="90" w:type="dxa"/>
            </w:tcMar>
          </w:tcPr>
          <w:p>
            <w:pPr>
              <w:pStyle w:val="BDOITable"/>
            </w:pPr>
            <w:r>
              <w:rPr>
                <w:sz w:val="15"/>
              </w:rPr>
              <w:t>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Reject (row menu)</w:t>
            </w:r>
          </w:p>
        </w:tc>
        <w:tc>
          <w:tcPr>
            <w:tcW w:type="dxa" w:w="1802"/>
            <w:tcMar>
              <w:top w:w="50" w:type="dxa"/>
              <w:bottom w:w="50" w:type="dxa"/>
              <w:left w:w="90" w:type="dxa"/>
              <w:right w:w="90" w:type="dxa"/>
            </w:tcMar>
            <w:shd w:val="clear" w:color="auto" w:fill="E5F5FF"/>
          </w:tcPr>
          <w:p>
            <w:pPr>
              <w:pStyle w:val="BDOITable"/>
            </w:pPr>
            <w:r>
              <w:rPr>
                <w:sz w:val="15"/>
              </w:rPr>
              <w:t>Another Business Administrator than the maker</w:t>
            </w:r>
          </w:p>
        </w:tc>
        <w:tc>
          <w:tcPr>
            <w:tcW w:type="dxa" w:w="2162"/>
            <w:tcMar>
              <w:top w:w="50" w:type="dxa"/>
              <w:bottom w:w="50" w:type="dxa"/>
              <w:left w:w="90" w:type="dxa"/>
              <w:right w:w="90" w:type="dxa"/>
            </w:tcMar>
            <w:shd w:val="clear" w:color="auto" w:fill="E5F5FF"/>
          </w:tcPr>
          <w:p>
            <w:pPr>
              <w:pStyle w:val="BDOITable"/>
            </w:pPr>
            <w:r>
              <w:rPr>
                <w:sz w:val="15"/>
              </w:rPr>
              <w:t>Submitted</w:t>
            </w:r>
          </w:p>
        </w:tc>
        <w:tc>
          <w:tcPr>
            <w:tcW w:type="dxa" w:w="4324"/>
            <w:tcMar>
              <w:top w:w="50" w:type="dxa"/>
              <w:bottom w:w="50" w:type="dxa"/>
              <w:left w:w="90" w:type="dxa"/>
              <w:right w:w="90" w:type="dxa"/>
            </w:tcMar>
            <w:shd w:val="clear" w:color="auto" w:fill="E5F5FF"/>
          </w:tcPr>
          <w:p>
            <w:pPr>
              <w:pStyle w:val="BDOITable"/>
            </w:pPr>
            <w:r>
              <w:rPr>
                <w:sz w:val="15"/>
              </w:rPr>
              <w:t>Asks for the reason; the version returns to its maker</w:t>
            </w:r>
          </w:p>
        </w:tc>
        <w:tc>
          <w:tcPr>
            <w:tcW w:type="dxa" w:w="1561"/>
            <w:tcMar>
              <w:top w:w="50" w:type="dxa"/>
              <w:bottom w:w="50" w:type="dxa"/>
              <w:left w:w="90" w:type="dxa"/>
              <w:right w:w="90" w:type="dxa"/>
            </w:tcMar>
            <w:shd w:val="clear" w:color="auto" w:fill="E5F5FF"/>
          </w:tcPr>
          <w:p>
            <w:pPr>
              <w:pStyle w:val="BDOITable"/>
            </w:pPr>
            <w:r>
              <w:rPr>
                <w:sz w:val="15"/>
              </w:rPr>
              <w:t>Rejected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failed check never gives the Clean classification (FR-RN-022).</w:t>
      </w:r>
    </w:p>
    <w:p>
      <w:pPr>
        <w:tabs>
          <w:tab w:pos="312" w:val="left"/>
        </w:tabs>
        <w:spacing w:after="40"/>
        <w:ind w:left="312" w:hanging="283"/>
      </w:pPr>
      <w:r>
        <w:rPr>
          <w:color w:val="004EA8"/>
          <w:sz w:val="18"/>
        </w:rPr>
        <w:t>•</w:t>
        <w:tab/>
      </w:r>
      <w:r>
        <w:rPr>
          <w:sz w:val="18"/>
        </w:rPr>
        <w:t>The first matching rule of the active matrix proposes the disposition; an automatic rule on a Clean renewal disposes it without the officer (FR-RN-023).</w:t>
      </w:r>
    </w:p>
    <w:p>
      <w:pPr>
        <w:tabs>
          <w:tab w:pos="312" w:val="left"/>
        </w:tabs>
        <w:spacing w:after="120"/>
        <w:ind w:left="312" w:hanging="283"/>
      </w:pPr>
      <w:r>
        <w:rPr>
          <w:color w:val="004EA8"/>
          <w:sz w:val="18"/>
        </w:rPr>
        <w:t>•</w:t>
        <w:tab/>
      </w:r>
      <w:r>
        <w:rPr>
          <w:sz w:val="18"/>
        </w:rPr>
        <w:t>A version is activated by another user than its maker; activation retires the active version (FR-RN-112).</w:t>
      </w:r>
    </w:p>
    <w:p>
      <w:pPr>
        <w:pStyle w:val="BDOILabel"/>
      </w:pPr>
      <w:r>
        <w:rPr/>
        <w:t>Expected outcome</w:t>
      </w:r>
    </w:p>
    <w:p>
      <w:r>
        <w:rPr/>
        <w:t>The rules agreed by the business classify the renewals and propose their dispositions.</w:t>
      </w:r>
    </w:p>
    <w:p>
      <w:r>
        <w:rPr>
          <w:b/>
          <w:sz w:val="17"/>
        </w:rPr>
        <w:t>Test cases:</w:t>
      </w:r>
      <w:r>
        <w:rPr>
          <w:sz w:val="17"/>
        </w:rPr>
        <w:t xml:space="preserve"> TC-RN-023.3-01, TC-RN-023.3-02, TC-RN-023.4-01, TC-RN-023.7-01, TC-RN-024.1-01, TC-RN-024.3-01, TC-RN-024.3-02, TC-RN-024.4-01, TC-RN-024.4-02, TC-RN-112.1-01, TC-RN-112.1-02, TC-RN-112.3-01, TC-RN-112.4-01, TC-RN-112.4-02, TC-RN-SCR-18, TC-RN-MSG-13.</w:t>
      </w:r>
    </w:p>
    <w:p>
      <w:pPr>
        <w:pStyle w:val="Heading3"/>
      </w:pPr>
      <w:bookmarkStart w:id="251" w:name="_Toc000251"/>
      <w:r>
        <w:rPr/>
        <w:t>13.5.3 SCR-RN-19 Renewal Setup: Package Map, Package Choices and Propose Package</w:t>
      </w:r>
      <w:bookmarkEnd w:id="25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package of a migrated policy: the package map gives the BIBS product and version a legacy package renews on (or rejects it), by risk code, insurer and sum insured band; when the map gives no answer, a Processing Officer proposes the package on the renewal and another member of the team approves or rejects the choice.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Team Leader, Processing Officer (Broker), Business Administrator (permission Renewal setup or Renewal package remap)</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Renewal Setup</w:t>
            </w:r>
          </w:p>
          <w:p>
            <w:pPr>
              <w:pStyle w:val="BDOITable"/>
              <w:ind w:left="170" w:hanging="170"/>
            </w:pPr>
            <w:r>
              <w:rPr>
                <w:sz w:val="18"/>
              </w:rPr>
              <w:t xml:space="preserve">• </w:t>
            </w:r>
            <w:r>
              <w:rPr>
                <w:sz w:val="18"/>
              </w:rPr>
              <w:t>Client &amp; Policy › Renewal › Renewal Setup › Package Map or Package Choices</w:t>
            </w:r>
          </w:p>
          <w:p>
            <w:pPr>
              <w:pStyle w:val="BDOITable"/>
              <w:ind w:left="170" w:hanging="170"/>
            </w:pPr>
            <w:r>
              <w:rPr>
                <w:sz w:val="18"/>
              </w:rPr>
              <w:t xml:space="preserve">• </w:t>
            </w:r>
            <w:r>
              <w:rPr>
                <w:sz w:val="18"/>
              </w:rPr>
              <w:t>Renewal (migrated packaged policy) › Propose Package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FR-RN-028</w:t>
            </w:r>
          </w:p>
        </w:tc>
      </w:tr>
    </w:tbl>
    <w:p>
      <w:pPr>
        <w:pStyle w:val="BDOISpacer"/>
      </w:pPr>
    </w:p>
    <w:p>
      <w:pPr>
        <w:keepNext/>
        <w:spacing w:before="80" w:after="0"/>
        <w:jc w:val="center"/>
      </w:pPr>
      <w:r>
        <w:drawing>
          <wp:inline xmlns:a="http://schemas.openxmlformats.org/drawingml/2006/main" xmlns:pic="http://schemas.openxmlformats.org/drawingml/2006/picture">
            <wp:extent cx="8618220" cy="3751898"/>
            <wp:docPr id="45" name="Picture 45"/>
            <wp:cNvGraphicFramePr>
              <a:graphicFrameLocks noChangeAspect="1"/>
            </wp:cNvGraphicFramePr>
            <a:graphic>
              <a:graphicData uri="http://schemas.openxmlformats.org/drawingml/2006/picture">
                <pic:pic>
                  <pic:nvPicPr>
                    <pic:cNvPr id="0" name="scr-rn-19-01-map.png"/>
                    <pic:cNvPicPr/>
                  </pic:nvPicPr>
                  <pic:blipFill>
                    <a:blip r:embed="rId117"/>
                    <a:stretch>
                      <a:fillRect/>
                    </a:stretch>
                  </pic:blipFill>
                  <pic:spPr>
                    <a:xfrm>
                      <a:off x="0" y="0"/>
                      <a:ext cx="8618220" cy="3751898"/>
                    </a:xfrm>
                    <a:prstGeom prst="rect"/>
                  </pic:spPr>
                </pic:pic>
              </a:graphicData>
            </a:graphic>
          </wp:inline>
        </w:drawing>
      </w:r>
    </w:p>
    <w:p>
      <w:pPr>
        <w:pStyle w:val="Caption"/>
        <w:jc w:val="center"/>
      </w:pPr>
      <w:r>
        <w:rPr>
          <w:b/>
          <w:i w:val="0"/>
        </w:rPr>
        <w:t xml:space="preserve">Figure 43: </w:t>
      </w:r>
      <w:r>
        <w:rPr/>
        <w:t>SCR-RN-19 Package Map of the migrated policies with the row action menu</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Legacy Package / Risk / Insurer / Sum Insured band / Renews on / Source /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Product Code (blank to reject) / Product Version / Remarks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Product Code / Product Version /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Legacy Package Code / Legacy Package Version / Risk Code / Insurance Company / Sum Insured From / Sum Insured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Renewal / Client / Legacy Package / Proposed / Reason / Proposed by</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8618220" cy="3283839"/>
            <wp:docPr id="46" name="Picture 46"/>
            <wp:cNvGraphicFramePr>
              <a:graphicFrameLocks noChangeAspect="1"/>
            </wp:cNvGraphicFramePr>
            <a:graphic>
              <a:graphicData uri="http://schemas.openxmlformats.org/drawingml/2006/picture">
                <pic:pic>
                  <pic:nvPicPr>
                    <pic:cNvPr id="0" name="scr-rn-19-02-choices.png"/>
                    <pic:cNvPicPr/>
                  </pic:nvPicPr>
                  <pic:blipFill>
                    <a:blip r:embed="rId118"/>
                    <a:stretch>
                      <a:fillRect/>
                    </a:stretch>
                  </pic:blipFill>
                  <pic:spPr>
                    <a:xfrm>
                      <a:off x="0" y="0"/>
                      <a:ext cx="8618220" cy="3283839"/>
                    </a:xfrm>
                    <a:prstGeom prst="rect"/>
                  </pic:spPr>
                </pic:pic>
              </a:graphicData>
            </a:graphic>
          </wp:inline>
        </w:drawing>
      </w:r>
    </w:p>
    <w:p>
      <w:pPr>
        <w:pStyle w:val="Caption"/>
        <w:jc w:val="center"/>
      </w:pPr>
      <w:r>
        <w:rPr>
          <w:b/>
          <w:i w:val="0"/>
        </w:rPr>
        <w:t xml:space="preserve">Figure 44: </w:t>
      </w:r>
      <w:r>
        <w:rPr/>
        <w:t>SCR-RN-19 Package Choices waiting for a second team member</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Package map</w:t>
            </w:r>
          </w:p>
        </w:tc>
        <w:tc>
          <w:tcPr>
            <w:tcW w:type="dxa" w:w="1534"/>
            <w:tcMar>
              <w:top w:w="50" w:type="dxa"/>
              <w:bottom w:w="50" w:type="dxa"/>
              <w:left w:w="90" w:type="dxa"/>
              <w:right w:w="90" w:type="dxa"/>
            </w:tcMar>
          </w:tcPr>
          <w:p>
            <w:pPr>
              <w:pStyle w:val="BDOITable"/>
            </w:pPr>
            <w:r>
              <w:rPr>
                <w:sz w:val="14"/>
              </w:rPr>
              <w:t>Legacy Package / Risk / Insurer / Sum Insured band / Renews on / Source /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Legacy code with its version; risk code and insurer name or Any; the band or Any; product name with its version, or Rejected (not renewable as is); Data migration, Entered on screen or Upload; the approval status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Package map</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package mappings</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Mapping dialog</w:t>
            </w:r>
          </w:p>
        </w:tc>
        <w:tc>
          <w:tcPr>
            <w:tcW w:type="dxa" w:w="1534"/>
            <w:tcMar>
              <w:top w:w="50" w:type="dxa"/>
              <w:bottom w:w="50" w:type="dxa"/>
              <w:left w:w="90" w:type="dxa"/>
              <w:right w:w="90" w:type="dxa"/>
            </w:tcMar>
            <w:shd w:val="clear" w:color="auto" w:fill="E5F5FF"/>
          </w:tcPr>
          <w:p>
            <w:pPr>
              <w:pStyle w:val="BDOITable"/>
            </w:pPr>
            <w:r>
              <w:rPr>
                <w:sz w:val="14"/>
              </w:rPr>
              <w:t>Legacy Package Code / Legacy Package Version / Risk Code / Insurance Company / Sum Insured From / Sum Insured To</w:t>
            </w:r>
          </w:p>
        </w:tc>
        <w:tc>
          <w:tcPr>
            <w:tcW w:type="dxa" w:w="885"/>
            <w:tcMar>
              <w:top w:w="50" w:type="dxa"/>
              <w:bottom w:w="50" w:type="dxa"/>
              <w:left w:w="90" w:type="dxa"/>
              <w:right w:w="90" w:type="dxa"/>
            </w:tcMar>
            <w:shd w:val="clear" w:color="auto" w:fill="E5F5FF"/>
          </w:tcPr>
          <w:p>
            <w:pPr>
              <w:pStyle w:val="BDOITable"/>
            </w:pPr>
            <w:r>
              <w:rPr>
                <w:sz w:val="14"/>
              </w:rPr>
              <w:t>Text, amount</w:t>
            </w:r>
          </w:p>
        </w:tc>
        <w:tc>
          <w:tcPr>
            <w:tcW w:type="dxa" w:w="1416"/>
            <w:tcMar>
              <w:top w:w="50" w:type="dxa"/>
              <w:bottom w:w="50" w:type="dxa"/>
              <w:left w:w="90" w:type="dxa"/>
              <w:right w:w="90" w:type="dxa"/>
            </w:tcMar>
            <w:shd w:val="clear" w:color="auto" w:fill="E5F5FF"/>
          </w:tcPr>
          <w:p>
            <w:pPr>
              <w:pStyle w:val="BDOITable"/>
            </w:pPr>
            <w:r>
              <w:rPr>
                <w:sz w:val="14"/>
              </w:rPr>
              <w:t>The legacy package and its qualifiers, blank for any</w:t>
            </w:r>
          </w:p>
        </w:tc>
        <w:tc>
          <w:tcPr>
            <w:tcW w:type="dxa" w:w="1121"/>
            <w:tcMar>
              <w:top w:w="50" w:type="dxa"/>
              <w:bottom w:w="50" w:type="dxa"/>
              <w:left w:w="90" w:type="dxa"/>
              <w:right w:w="90" w:type="dxa"/>
            </w:tcMar>
            <w:shd w:val="clear" w:color="auto" w:fill="E5F5FF"/>
          </w:tcPr>
          <w:p>
            <w:pPr>
              <w:pStyle w:val="BDOITable"/>
            </w:pPr>
            <w:r>
              <w:rPr>
                <w:sz w:val="14"/>
              </w:rPr>
              <w:t>Y / 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Pending, Active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Mapping dialog</w:t>
            </w:r>
          </w:p>
        </w:tc>
        <w:tc>
          <w:tcPr>
            <w:tcW w:type="dxa" w:w="1534"/>
            <w:tcMar>
              <w:top w:w="50" w:type="dxa"/>
              <w:bottom w:w="50" w:type="dxa"/>
              <w:left w:w="90" w:type="dxa"/>
              <w:right w:w="90" w:type="dxa"/>
            </w:tcMar>
          </w:tcPr>
          <w:p>
            <w:pPr>
              <w:pStyle w:val="BDOITable"/>
            </w:pPr>
            <w:r>
              <w:rPr>
                <w:sz w:val="14"/>
              </w:rPr>
              <w:t>Product Code (blank to reject) / Product Version / Remarks</w:t>
            </w:r>
          </w:p>
        </w:tc>
        <w:tc>
          <w:tcPr>
            <w:tcW w:type="dxa" w:w="885"/>
            <w:tcMar>
              <w:top w:w="50" w:type="dxa"/>
              <w:bottom w:w="50" w:type="dxa"/>
              <w:left w:w="90" w:type="dxa"/>
              <w:right w:w="90" w:type="dxa"/>
            </w:tcMar>
          </w:tcPr>
          <w:p>
            <w:pPr>
              <w:pStyle w:val="BDOITable"/>
            </w:pPr>
            <w:r>
              <w:rPr>
                <w:sz w:val="14"/>
              </w:rPr>
              <w:t>Text, number</w:t>
            </w:r>
          </w:p>
        </w:tc>
        <w:tc>
          <w:tcPr>
            <w:tcW w:type="dxa" w:w="1416"/>
            <w:tcMar>
              <w:top w:w="50" w:type="dxa"/>
              <w:bottom w:w="50" w:type="dxa"/>
              <w:left w:w="90" w:type="dxa"/>
              <w:right w:w="90" w:type="dxa"/>
            </w:tcMar>
          </w:tcPr>
          <w:p>
            <w:pPr>
              <w:pStyle w:val="BDOITable"/>
            </w:pPr>
            <w:r>
              <w:rPr>
                <w:sz w:val="14"/>
              </w:rPr>
              <w:t>The BIBS product and version</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Product catalogue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Pending, Active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Package choices</w:t>
            </w:r>
          </w:p>
        </w:tc>
        <w:tc>
          <w:tcPr>
            <w:tcW w:type="dxa" w:w="1534"/>
            <w:tcMar>
              <w:top w:w="50" w:type="dxa"/>
              <w:bottom w:w="50" w:type="dxa"/>
              <w:left w:w="90" w:type="dxa"/>
              <w:right w:w="90" w:type="dxa"/>
            </w:tcMar>
            <w:shd w:val="clear" w:color="auto" w:fill="E5F5FF"/>
          </w:tcPr>
          <w:p>
            <w:pPr>
              <w:pStyle w:val="BDOITable"/>
            </w:pPr>
            <w:r>
              <w:rPr>
                <w:sz w:val="14"/>
              </w:rPr>
              <w:t>Renewal / Client / Legacy Package / Proposed / Reason / Proposed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Renewal reference; client; legacy package; product name with its version; the reason; the maker's name with the time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choices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package choices waiting</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Propose Package dialog</w:t>
            </w:r>
          </w:p>
        </w:tc>
        <w:tc>
          <w:tcPr>
            <w:tcW w:type="dxa" w:w="1534"/>
            <w:tcMar>
              <w:top w:w="50" w:type="dxa"/>
              <w:bottom w:w="50" w:type="dxa"/>
              <w:left w:w="90" w:type="dxa"/>
              <w:right w:w="90" w:type="dxa"/>
            </w:tcMar>
          </w:tcPr>
          <w:p>
            <w:pPr>
              <w:pStyle w:val="BDOITable"/>
            </w:pPr>
            <w:r>
              <w:rPr>
                <w:sz w:val="14"/>
              </w:rPr>
              <w:t>Product Code / Product Version / Reason</w:t>
            </w:r>
          </w:p>
        </w:tc>
        <w:tc>
          <w:tcPr>
            <w:tcW w:type="dxa" w:w="885"/>
            <w:tcMar>
              <w:top w:w="50" w:type="dxa"/>
              <w:bottom w:w="50" w:type="dxa"/>
              <w:left w:w="90" w:type="dxa"/>
              <w:right w:w="90" w:type="dxa"/>
            </w:tcMar>
          </w:tcPr>
          <w:p>
            <w:pPr>
              <w:pStyle w:val="BDOITable"/>
            </w:pPr>
            <w:r>
              <w:rPr>
                <w:sz w:val="14"/>
              </w:rPr>
              <w:t>Text, number, text area</w:t>
            </w:r>
          </w:p>
        </w:tc>
        <w:tc>
          <w:tcPr>
            <w:tcW w:type="dxa" w:w="1416"/>
            <w:tcMar>
              <w:top w:w="50" w:type="dxa"/>
              <w:bottom w:w="50" w:type="dxa"/>
              <w:left w:w="90" w:type="dxa"/>
              <w:right w:w="90" w:type="dxa"/>
            </w:tcMar>
          </w:tcPr>
          <w:p>
            <w:pPr>
              <w:pStyle w:val="BDOITable"/>
            </w:pPr>
            <w:r>
              <w:rPr>
                <w:sz w:val="14"/>
              </w:rPr>
              <w:t>A product that can be sold for renewal; version 1 or more; up to 200 characters</w:t>
            </w:r>
          </w:p>
        </w:tc>
        <w:tc>
          <w:tcPr>
            <w:tcW w:type="dxa" w:w="1121"/>
            <w:tcMar>
              <w:top w:w="50" w:type="dxa"/>
              <w:bottom w:w="50" w:type="dxa"/>
              <w:left w:w="90" w:type="dxa"/>
              <w:right w:w="90" w:type="dxa"/>
            </w:tcMar>
          </w:tcPr>
          <w:p>
            <w:pPr>
              <w:pStyle w:val="BDOITable"/>
            </w:pPr>
            <w:r>
              <w:rPr>
                <w:sz w:val="14"/>
              </w:rPr>
              <w:t>Y / Y / Y</w:t>
            </w:r>
          </w:p>
        </w:tc>
        <w:tc>
          <w:tcPr>
            <w:tcW w:type="dxa" w:w="1298"/>
            <w:tcMar>
              <w:top w:w="50" w:type="dxa"/>
              <w:bottom w:w="50" w:type="dxa"/>
              <w:left w:w="90" w:type="dxa"/>
              <w:right w:w="90" w:type="dxa"/>
            </w:tcMar>
          </w:tcPr>
          <w:p>
            <w:pPr>
              <w:pStyle w:val="BDOITable"/>
            </w:pPr>
            <w:r>
              <w:rPr>
                <w:sz w:val="14"/>
              </w:rPr>
              <w:t>Product catalogue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Open renewal of a migrated packaged policy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the reason of the choice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Mapping</w:t>
            </w:r>
          </w:p>
        </w:tc>
        <w:tc>
          <w:tcPr>
            <w:tcW w:type="dxa" w:w="1802"/>
            <w:tcMar>
              <w:top w:w="50" w:type="dxa"/>
              <w:bottom w:w="50" w:type="dxa"/>
              <w:left w:w="90" w:type="dxa"/>
              <w:right w:w="90" w:type="dxa"/>
            </w:tcMar>
          </w:tcPr>
          <w:p>
            <w:pPr>
              <w:pStyle w:val="BDOITable"/>
            </w:pPr>
            <w:r>
              <w:rPr>
                <w:sz w:val="15"/>
              </w:rPr>
              <w:t>Processing (package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 Save for Authorization keeps the mapping waiting for a second user</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Upload</w:t>
            </w:r>
          </w:p>
        </w:tc>
        <w:tc>
          <w:tcPr>
            <w:tcW w:type="dxa" w:w="1802"/>
            <w:tcMar>
              <w:top w:w="50" w:type="dxa"/>
              <w:bottom w:w="50" w:type="dxa"/>
              <w:left w:w="90" w:type="dxa"/>
              <w:right w:w="90" w:type="dxa"/>
            </w:tcMar>
            <w:shd w:val="clear" w:color="auto" w:fill="E5F5FF"/>
          </w:tcPr>
          <w:p>
            <w:pPr>
              <w:pStyle w:val="BDOITable"/>
            </w:pPr>
            <w:r>
              <w:rPr>
                <w:sz w:val="15"/>
              </w:rPr>
              <w:t>Processing (package permission)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upload of the package map</w:t>
            </w:r>
          </w:p>
        </w:tc>
        <w:tc>
          <w:tcPr>
            <w:tcW w:type="dxa" w:w="1561"/>
            <w:tcMar>
              <w:top w:w="50" w:type="dxa"/>
              <w:bottom w:w="50" w:type="dxa"/>
              <w:left w:w="90" w:type="dxa"/>
              <w:right w:w="90" w:type="dxa"/>
            </w:tcMar>
            <w:shd w:val="clear" w:color="auto" w:fill="E5F5FF"/>
          </w:tcPr>
          <w:p>
            <w:pPr>
              <w:pStyle w:val="BDOITable"/>
            </w:pPr>
            <w:r>
              <w:rPr>
                <w:sz w:val="15"/>
              </w:rPr>
              <w:t>Pending Authorization</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Authorize, Edit, Deactivate (row menu)</w:t>
            </w:r>
          </w:p>
        </w:tc>
        <w:tc>
          <w:tcPr>
            <w:tcW w:type="dxa" w:w="1802"/>
            <w:tcMar>
              <w:top w:w="50" w:type="dxa"/>
              <w:bottom w:w="50" w:type="dxa"/>
              <w:left w:w="90" w:type="dxa"/>
              <w:right w:w="90" w:type="dxa"/>
            </w:tcMar>
          </w:tcPr>
          <w:p>
            <w:pPr>
              <w:pStyle w:val="BDOITable"/>
            </w:pPr>
            <w:r>
              <w:rPr>
                <w:sz w:val="15"/>
              </w:rPr>
              <w:t>Processing (package permission); Authorize by another user than the maker</w:t>
            </w:r>
          </w:p>
        </w:tc>
        <w:tc>
          <w:tcPr>
            <w:tcW w:type="dxa" w:w="2162"/>
            <w:tcMar>
              <w:top w:w="50" w:type="dxa"/>
              <w:bottom w:w="50" w:type="dxa"/>
              <w:left w:w="90" w:type="dxa"/>
              <w:right w:w="90" w:type="dxa"/>
            </w:tcMar>
          </w:tcPr>
          <w:p>
            <w:pPr>
              <w:pStyle w:val="BDOITable"/>
            </w:pPr>
            <w:r>
              <w:rPr>
                <w:sz w:val="15"/>
              </w:rPr>
              <w:t>By status</w:t>
            </w:r>
          </w:p>
        </w:tc>
        <w:tc>
          <w:tcPr>
            <w:tcW w:type="dxa" w:w="4324"/>
            <w:tcMar>
              <w:top w:w="50" w:type="dxa"/>
              <w:bottom w:w="50" w:type="dxa"/>
              <w:left w:w="90" w:type="dxa"/>
              <w:right w:w="90" w:type="dxa"/>
            </w:tcMar>
          </w:tcPr>
          <w:p>
            <w:pPr>
              <w:pStyle w:val="BDOITable"/>
            </w:pPr>
            <w:r>
              <w:rPr>
                <w:sz w:val="15"/>
              </w:rPr>
              <w:t>As for the risk codes (SCR-RN-17)</w:t>
            </w:r>
          </w:p>
        </w:tc>
        <w:tc>
          <w:tcPr>
            <w:tcW w:type="dxa" w:w="1561"/>
            <w:tcMar>
              <w:top w:w="50" w:type="dxa"/>
              <w:bottom w:w="50" w:type="dxa"/>
              <w:left w:w="90" w:type="dxa"/>
              <w:right w:w="90" w:type="dxa"/>
            </w:tcMar>
          </w:tcPr>
          <w:p>
            <w:pPr>
              <w:pStyle w:val="BDOITable"/>
            </w:pPr>
            <w:r>
              <w:rPr>
                <w:sz w:val="15"/>
              </w:rPr>
              <w:t>Active, Pending Authorization or Inactive</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Approve, Reject (row menu)</w:t>
            </w:r>
          </w:p>
        </w:tc>
        <w:tc>
          <w:tcPr>
            <w:tcW w:type="dxa" w:w="1802"/>
            <w:tcMar>
              <w:top w:w="50" w:type="dxa"/>
              <w:bottom w:w="50" w:type="dxa"/>
              <w:left w:w="90" w:type="dxa"/>
              <w:right w:w="90" w:type="dxa"/>
            </w:tcMar>
            <w:shd w:val="clear" w:color="auto" w:fill="E5F5FF"/>
          </w:tcPr>
          <w:p>
            <w:pPr>
              <w:pStyle w:val="BDOITable"/>
            </w:pPr>
            <w:r>
              <w:rPr>
                <w:sz w:val="15"/>
              </w:rPr>
              <w:t>Another member of the Renewal processing team than the maker</w:t>
            </w:r>
          </w:p>
        </w:tc>
        <w:tc>
          <w:tcPr>
            <w:tcW w:type="dxa" w:w="2162"/>
            <w:tcMar>
              <w:top w:w="50" w:type="dxa"/>
              <w:bottom w:w="50" w:type="dxa"/>
              <w:left w:w="90" w:type="dxa"/>
              <w:right w:w="90" w:type="dxa"/>
            </w:tcMar>
            <w:shd w:val="clear" w:color="auto" w:fill="E5F5FF"/>
          </w:tcPr>
          <w:p>
            <w:pPr>
              <w:pStyle w:val="BDOITable"/>
            </w:pPr>
            <w:r>
              <w:rPr>
                <w:sz w:val="15"/>
              </w:rPr>
              <w:t>Choice waiting</w:t>
            </w:r>
          </w:p>
        </w:tc>
        <w:tc>
          <w:tcPr>
            <w:tcW w:type="dxa" w:w="4324"/>
            <w:tcMar>
              <w:top w:w="50" w:type="dxa"/>
              <w:bottom w:w="50" w:type="dxa"/>
              <w:left w:w="90" w:type="dxa"/>
              <w:right w:w="90" w:type="dxa"/>
            </w:tcMar>
            <w:shd w:val="clear" w:color="auto" w:fill="E5F5FF"/>
          </w:tcPr>
          <w:p>
            <w:pPr>
              <w:pStyle w:val="BDOITable"/>
            </w:pPr>
            <w:r>
              <w:rPr>
                <w:sz w:val="15"/>
              </w:rPr>
              <w:t>Asks for remarks (mandatory to reject); an approved choice applies to the renewal</w:t>
            </w:r>
          </w:p>
        </w:tc>
        <w:tc>
          <w:tcPr>
            <w:tcW w:type="dxa" w:w="1561"/>
            <w:tcMar>
              <w:top w:w="50" w:type="dxa"/>
              <w:bottom w:w="50" w:type="dxa"/>
              <w:left w:w="90" w:type="dxa"/>
              <w:right w:w="90" w:type="dxa"/>
            </w:tcMar>
            <w:shd w:val="clear" w:color="auto" w:fill="E5F5FF"/>
          </w:tcPr>
          <w:p>
            <w:pPr>
              <w:pStyle w:val="BDOITable"/>
            </w:pPr>
            <w:r>
              <w:rPr>
                <w:sz w:val="15"/>
              </w:rPr>
              <w:t>Approved or Rejected</w:t>
            </w:r>
          </w:p>
        </w:tc>
        <w:tc>
          <w:tcPr>
            <w:tcW w:type="dxa" w:w="2042"/>
            <w:tcMar>
              <w:top w:w="50" w:type="dxa"/>
              <w:bottom w:w="50" w:type="dxa"/>
              <w:left w:w="90" w:type="dxa"/>
              <w:right w:w="90" w:type="dxa"/>
            </w:tcMar>
            <w:shd w:val="clear" w:color="auto" w:fill="E5F5FF"/>
          </w:tcPr>
          <w:p>
            <w:pPr>
              <w:pStyle w:val="BDOITable"/>
            </w:pPr>
            <w:r>
              <w:rPr>
                <w:sz w:val="15"/>
              </w:rPr>
              <w:t>Package choice decided (NT-10)</w:t>
            </w:r>
          </w:p>
        </w:tc>
      </w:tr>
      <w:tr>
        <w:tc>
          <w:tcPr>
            <w:tcW w:type="dxa" w:w="1681"/>
            <w:tcMar>
              <w:top w:w="50" w:type="dxa"/>
              <w:bottom w:w="50" w:type="dxa"/>
              <w:left w:w="90" w:type="dxa"/>
              <w:right w:w="90" w:type="dxa"/>
            </w:tcMar>
          </w:tcPr>
          <w:p>
            <w:pPr>
              <w:pStyle w:val="BDOITable"/>
            </w:pPr>
            <w:r>
              <w:rPr>
                <w:sz w:val="15"/>
              </w:rPr>
              <w:t>Propose Package (renewal)</w:t>
            </w:r>
          </w:p>
        </w:tc>
        <w:tc>
          <w:tcPr>
            <w:tcW w:type="dxa" w:w="1802"/>
            <w:tcMar>
              <w:top w:w="50" w:type="dxa"/>
              <w:bottom w:w="50" w:type="dxa"/>
              <w:left w:w="90" w:type="dxa"/>
              <w:right w:w="90" w:type="dxa"/>
            </w:tcMar>
          </w:tcPr>
          <w:p>
            <w:pPr>
              <w:pStyle w:val="BDOITable"/>
            </w:pPr>
            <w:r>
              <w:rPr>
                <w:sz w:val="15"/>
              </w:rPr>
              <w:t>Processing Officers</w:t>
            </w:r>
          </w:p>
        </w:tc>
        <w:tc>
          <w:tcPr>
            <w:tcW w:type="dxa" w:w="2162"/>
            <w:tcMar>
              <w:top w:w="50" w:type="dxa"/>
              <w:bottom w:w="50" w:type="dxa"/>
              <w:left w:w="90" w:type="dxa"/>
              <w:right w:w="90" w:type="dxa"/>
            </w:tcMar>
          </w:tcPr>
          <w:p>
            <w:pPr>
              <w:pStyle w:val="BDOITable"/>
            </w:pPr>
            <w:r>
              <w:rPr>
                <w:sz w:val="15"/>
              </w:rPr>
              <w:t>Open renewal of a migrated packaged policy</w:t>
            </w:r>
          </w:p>
        </w:tc>
        <w:tc>
          <w:tcPr>
            <w:tcW w:type="dxa" w:w="4324"/>
            <w:tcMar>
              <w:top w:w="50" w:type="dxa"/>
              <w:bottom w:w="50" w:type="dxa"/>
              <w:left w:w="90" w:type="dxa"/>
              <w:right w:w="90" w:type="dxa"/>
            </w:tcMar>
          </w:tcPr>
          <w:p>
            <w:pPr>
              <w:pStyle w:val="BDOITable"/>
            </w:pPr>
            <w:r>
              <w:rPr>
                <w:sz w:val="15"/>
              </w:rPr>
              <w:t>Opens the dialog; Submit for Approval keeps the choice waiting</w:t>
            </w:r>
          </w:p>
        </w:tc>
        <w:tc>
          <w:tcPr>
            <w:tcW w:type="dxa" w:w="1561"/>
            <w:tcMar>
              <w:top w:w="50" w:type="dxa"/>
              <w:bottom w:w="50" w:type="dxa"/>
              <w:left w:w="90" w:type="dxa"/>
              <w:right w:w="90" w:type="dxa"/>
            </w:tcMar>
          </w:tcPr>
          <w:p>
            <w:pPr>
              <w:pStyle w:val="BDOITable"/>
            </w:pPr>
            <w:r>
              <w:rPr>
                <w:sz w:val="15"/>
              </w:rPr>
              <w:t>Pending</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migrated packaged policy whose legacy package is not mapped, retired or ambiguous is an Exception until its package is chosen (FR-RN-028).</w:t>
      </w:r>
    </w:p>
    <w:p>
      <w:pPr>
        <w:tabs>
          <w:tab w:pos="312" w:val="left"/>
        </w:tabs>
        <w:spacing w:after="120"/>
        <w:ind w:left="312" w:hanging="283"/>
      </w:pPr>
      <w:r>
        <w:rPr>
          <w:color w:val="004EA8"/>
          <w:sz w:val="18"/>
        </w:rPr>
        <w:t>•</w:t>
        <w:tab/>
      </w:r>
      <w:r>
        <w:rPr>
          <w:sz w:val="18"/>
        </w:rPr>
        <w:t>A package choice is approved by another member of the team than its maker (FR-RN-028).</w:t>
      </w:r>
    </w:p>
    <w:p>
      <w:pPr>
        <w:pStyle w:val="BDOILabel"/>
      </w:pPr>
      <w:r>
        <w:rPr/>
        <w:t>Expected outcome</w:t>
      </w:r>
    </w:p>
    <w:p>
      <w:r>
        <w:rPr/>
        <w:t>Every migrated packaged policy renews on a BIBS package version.</w:t>
      </w:r>
    </w:p>
    <w:p>
      <w:r>
        <w:rPr>
          <w:b/>
          <w:sz w:val="17"/>
        </w:rPr>
        <w:t>Test cases:</w:t>
      </w:r>
      <w:r>
        <w:rPr>
          <w:sz w:val="17"/>
        </w:rPr>
        <w:t xml:space="preserve"> TC-RN-023.3-01, TC-RN-023.3-02, TC-RN-023.4-01, TC-RN-023.7-01, TC-RN-024.1-01, TC-RN-024.3-01, TC-RN-024.3-02, TC-RN-024.4-01, TC-RN-024.4-02, TC-RN-112.1-01, TC-RN-112.1-02, TC-RN-112.3-01, TC-RN-112.4-01, TC-RN-112.4-02, TC-RN-SCR-19, TC-RN-MSG-14.</w:t>
      </w:r>
    </w:p>
    <w:p>
      <w:pPr>
        <w:pStyle w:val="Heading3"/>
      </w:pPr>
      <w:bookmarkStart w:id="252" w:name="_Toc000252"/>
      <w:r>
        <w:rPr/>
        <w:t>13.5.4 SCR-RN-20 Renewal Setup: Go-live</w:t>
      </w:r>
      <w:bookmarkEnd w:id="25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take-over of the renewals of the migrated policies expiring from the go-live date within the renewal horizon, the upload of the migrated policies when the migration source is not connected, and the Renewal Advices sent by hand before go-live, recorded so they are never sent again, with the corrections approved by a second team member.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Team Leader, Processing Officer (Broker), Business Administrator (permission Renewal setup or Renewal package remap)</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Renewal › Renewal Setup</w:t>
            </w:r>
          </w:p>
          <w:p>
            <w:pPr>
              <w:pStyle w:val="BDOITable"/>
              <w:ind w:left="170" w:hanging="170"/>
            </w:pPr>
            <w:r>
              <w:rPr>
                <w:sz w:val="18"/>
              </w:rPr>
              <w:t xml:space="preserve">• </w:t>
            </w:r>
            <w:r>
              <w:rPr>
                <w:sz w:val="18"/>
              </w:rPr>
              <w:t>Client &amp; Policy › Renewal › Renewal Setup › Go-live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FR-RN-016</w:t>
            </w:r>
          </w:p>
        </w:tc>
      </w:tr>
    </w:tbl>
    <w:p>
      <w:pPr>
        <w:pStyle w:val="BDOISpacer"/>
      </w:pPr>
    </w:p>
    <w:p>
      <w:pPr>
        <w:keepNext/>
        <w:spacing w:before="80" w:after="0"/>
        <w:jc w:val="center"/>
      </w:pPr>
      <w:r>
        <w:drawing>
          <wp:inline xmlns:a="http://schemas.openxmlformats.org/drawingml/2006/main" xmlns:pic="http://schemas.openxmlformats.org/drawingml/2006/picture">
            <wp:extent cx="6963825" cy="3769175"/>
            <wp:docPr id="47" name="Picture 47"/>
            <wp:cNvGraphicFramePr>
              <a:graphicFrameLocks noChangeAspect="1"/>
            </wp:cNvGraphicFramePr>
            <a:graphic>
              <a:graphicData uri="http://schemas.openxmlformats.org/drawingml/2006/picture">
                <pic:pic>
                  <pic:nvPicPr>
                    <pic:cNvPr id="0" name="scr-rn-20-01-golive_1903s.png"/>
                    <pic:cNvPicPr/>
                  </pic:nvPicPr>
                  <pic:blipFill>
                    <a:blip r:embed="rId119"/>
                    <a:stretch>
                      <a:fillRect/>
                    </a:stretch>
                  </pic:blipFill>
                  <pic:spPr>
                    <a:xfrm>
                      <a:off x="0" y="0"/>
                      <a:ext cx="6963825" cy="3769175"/>
                    </a:xfrm>
                    <a:prstGeom prst="rect"/>
                  </pic:spPr>
                </pic:pic>
              </a:graphicData>
            </a:graphic>
          </wp:inline>
        </w:drawing>
      </w:r>
    </w:p>
    <w:p>
      <w:pPr>
        <w:pStyle w:val="Caption"/>
        <w:jc w:val="center"/>
      </w:pPr>
      <w:r>
        <w:rPr>
          <w:b/>
          <w:i w:val="0"/>
        </w:rPr>
        <w:t xml:space="preserve">Figure 45: </w:t>
      </w:r>
      <w:r>
        <w:rPr/>
        <w:t>SCR-RN-20 Go-live tab of the Processing Team Leader: the uploads of the go-live and the corrections to approve</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Go-live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Upload Migrated Policies / Upload RAs Already Sent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Migrated policies source: connected or loaded by upload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Legacy Reference / RA Date / Correction / Upload / Prepared by</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995032" cy="3768825"/>
            <wp:docPr id="48" name="Picture 48"/>
            <wp:cNvGraphicFramePr>
              <a:graphicFrameLocks noChangeAspect="1"/>
            </wp:cNvGraphicFramePr>
            <a:graphic>
              <a:graphicData uri="http://schemas.openxmlformats.org/drawingml/2006/picture">
                <pic:pic>
                  <pic:nvPicPr>
                    <pic:cNvPr id="0" name="scr-rn-20-02-takeover_2185s.png"/>
                    <pic:cNvPicPr/>
                  </pic:nvPicPr>
                  <pic:blipFill>
                    <a:blip r:embed="rId120"/>
                    <a:stretch>
                      <a:fillRect/>
                    </a:stretch>
                  </pic:blipFill>
                  <pic:spPr>
                    <a:xfrm>
                      <a:off x="0" y="0"/>
                      <a:ext cx="7995032" cy="3768825"/>
                    </a:xfrm>
                    <a:prstGeom prst="rect"/>
                  </pic:spPr>
                </pic:pic>
              </a:graphicData>
            </a:graphic>
          </wp:inline>
        </w:drawing>
      </w:r>
    </w:p>
    <w:p>
      <w:pPr>
        <w:pStyle w:val="Caption"/>
        <w:jc w:val="center"/>
      </w:pPr>
      <w:r>
        <w:rPr>
          <w:b/>
          <w:i w:val="0"/>
        </w:rPr>
        <w:t xml:space="preserve">Figure 46: </w:t>
      </w:r>
      <w:r>
        <w:rPr/>
        <w:t>SCR-RN-20 Go-live tab of the Business Administrator: the take-over</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Go-live take-over</w:t>
            </w:r>
          </w:p>
        </w:tc>
        <w:tc>
          <w:tcPr>
            <w:tcW w:type="dxa" w:w="1534"/>
            <w:tcMar>
              <w:top w:w="50" w:type="dxa"/>
              <w:bottom w:w="50" w:type="dxa"/>
              <w:left w:w="90" w:type="dxa"/>
              <w:right w:w="90" w:type="dxa"/>
            </w:tcMar>
          </w:tcPr>
          <w:p>
            <w:pPr>
              <w:pStyle w:val="BDOITable"/>
            </w:pPr>
            <w:r>
              <w:rPr>
                <w:sz w:val="14"/>
              </w:rPr>
              <w:t>Go-live Date</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Go-live take-over</w:t>
            </w:r>
          </w:p>
        </w:tc>
        <w:tc>
          <w:tcPr>
            <w:tcW w:type="dxa" w:w="1534"/>
            <w:tcMar>
              <w:top w:w="50" w:type="dxa"/>
              <w:bottom w:w="50" w:type="dxa"/>
              <w:left w:w="90" w:type="dxa"/>
              <w:right w:w="90" w:type="dxa"/>
            </w:tcMar>
            <w:shd w:val="clear" w:color="auto" w:fill="E5F5FF"/>
          </w:tcPr>
          <w:p>
            <w:pPr>
              <w:pStyle w:val="BDOITable"/>
            </w:pPr>
            <w:r>
              <w:rPr>
                <w:sz w:val="14"/>
              </w:rPr>
              <w:t>Migrated policies source: connected or loaded by upload</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Data migration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Uploads</w:t>
            </w:r>
          </w:p>
        </w:tc>
        <w:tc>
          <w:tcPr>
            <w:tcW w:type="dxa" w:w="1534"/>
            <w:tcMar>
              <w:top w:w="50" w:type="dxa"/>
              <w:bottom w:w="50" w:type="dxa"/>
              <w:left w:w="90" w:type="dxa"/>
              <w:right w:w="90" w:type="dxa"/>
            </w:tcMar>
          </w:tcPr>
          <w:p>
            <w:pPr>
              <w:pStyle w:val="BDOITable"/>
            </w:pPr>
            <w:r>
              <w:rPr>
                <w:sz w:val="14"/>
              </w:rPr>
              <w:t>Upload Migrated Policies / Upload RAs Already Sent</w:t>
            </w:r>
          </w:p>
        </w:tc>
        <w:tc>
          <w:tcPr>
            <w:tcW w:type="dxa" w:w="885"/>
            <w:tcMar>
              <w:top w:w="50" w:type="dxa"/>
              <w:bottom w:w="50" w:type="dxa"/>
              <w:left w:w="90" w:type="dxa"/>
              <w:right w:w="90" w:type="dxa"/>
            </w:tcMar>
          </w:tcPr>
          <w:p>
            <w:pPr>
              <w:pStyle w:val="BDOITable"/>
            </w:pPr>
            <w:r>
              <w:rPr>
                <w:sz w:val="14"/>
              </w:rPr>
              <w:t>Upload</w:t>
            </w:r>
          </w:p>
        </w:tc>
        <w:tc>
          <w:tcPr>
            <w:tcW w:type="dxa" w:w="1416"/>
            <w:tcMar>
              <w:top w:w="50" w:type="dxa"/>
              <w:bottom w:w="50" w:type="dxa"/>
              <w:left w:w="90" w:type="dxa"/>
              <w:right w:w="90" w:type="dxa"/>
            </w:tcMar>
          </w:tcPr>
          <w:p>
            <w:pPr>
              <w:pStyle w:val="BDOITable"/>
            </w:pPr>
            <w:r>
              <w:rPr>
                <w:sz w:val="14"/>
              </w:rPr>
              <w:t>Templates of the expiring policies of the legacy systems and of the Renewal Advices sent before go-live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Every row checked before anything is saved</w:t>
            </w:r>
          </w:p>
        </w:tc>
        <w:tc>
          <w:tcPr>
            <w:tcW w:type="dxa" w:w="1947"/>
            <w:tcMar>
              <w:top w:w="50" w:type="dxa"/>
              <w:bottom w:w="50" w:type="dxa"/>
              <w:left w:w="90" w:type="dxa"/>
              <w:right w:w="90" w:type="dxa"/>
            </w:tcMar>
          </w:tcPr>
          <w:p>
            <w:pPr>
              <w:pStyle w:val="BDOITable"/>
            </w:pPr>
            <w:r>
              <w:rPr>
                <w:sz w:val="14"/>
              </w:rPr>
              <w:t>Legacy policy &lt;legacy ref&gt; is already a renewal</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Corrections</w:t>
            </w:r>
          </w:p>
        </w:tc>
        <w:tc>
          <w:tcPr>
            <w:tcW w:type="dxa" w:w="1534"/>
            <w:tcMar>
              <w:top w:w="50" w:type="dxa"/>
              <w:bottom w:w="50" w:type="dxa"/>
              <w:left w:w="90" w:type="dxa"/>
              <w:right w:w="90" w:type="dxa"/>
            </w:tcMar>
            <w:shd w:val="clear" w:color="auto" w:fill="E5F5FF"/>
          </w:tcPr>
          <w:p>
            <w:pPr>
              <w:pStyle w:val="BDOITable"/>
            </w:pPr>
            <w:r>
              <w:rPr>
                <w:sz w:val="14"/>
              </w:rPr>
              <w:t>Legacy Reference / RA Date / Correction / Upload / Prepared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Renewal Advice recorded and the correction proposed; the upload and row; the maker's 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Renewal Advices already sent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corrections waiting</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Take-over</w:t>
            </w:r>
          </w:p>
        </w:tc>
        <w:tc>
          <w:tcPr>
            <w:tcW w:type="dxa" w:w="1802"/>
            <w:tcMar>
              <w:top w:w="50" w:type="dxa"/>
              <w:bottom w:w="50" w:type="dxa"/>
              <w:left w:w="90" w:type="dxa"/>
              <w:right w:w="90" w:type="dxa"/>
            </w:tcMar>
          </w:tcPr>
          <w:p>
            <w:pPr>
              <w:pStyle w:val="BDOITable"/>
            </w:pPr>
            <w:r>
              <w:rPr>
                <w:sz w:val="15"/>
              </w:rPr>
              <w:t>Business Administrator</w:t>
            </w:r>
          </w:p>
        </w:tc>
        <w:tc>
          <w:tcPr>
            <w:tcW w:type="dxa" w:w="2162"/>
            <w:tcMar>
              <w:top w:w="50" w:type="dxa"/>
              <w:bottom w:w="50" w:type="dxa"/>
              <w:left w:w="90" w:type="dxa"/>
              <w:right w:w="90" w:type="dxa"/>
            </w:tcMar>
          </w:tcPr>
          <w:p>
            <w:pPr>
              <w:pStyle w:val="BDOITable"/>
            </w:pPr>
            <w:r>
              <w:rPr>
                <w:sz w:val="15"/>
              </w:rPr>
              <w:t>Go-live date entered</w:t>
            </w:r>
          </w:p>
        </w:tc>
        <w:tc>
          <w:tcPr>
            <w:tcW w:type="dxa" w:w="4324"/>
            <w:tcMar>
              <w:top w:w="50" w:type="dxa"/>
              <w:bottom w:w="50" w:type="dxa"/>
              <w:left w:w="90" w:type="dxa"/>
              <w:right w:w="90" w:type="dxa"/>
            </w:tcMar>
          </w:tcPr>
          <w:p>
            <w:pPr>
              <w:pStyle w:val="BDOITable"/>
            </w:pPr>
            <w:r>
              <w:rPr>
                <w:sz w:val="15"/>
              </w:rPr>
              <w:t>Takes over the renewals of the migrated policies expiring from the date within the horizon; expiries up to the urgent date are flagged Urgent</w:t>
            </w:r>
          </w:p>
        </w:tc>
        <w:tc>
          <w:tcPr>
            <w:tcW w:type="dxa" w:w="1561"/>
            <w:tcMar>
              <w:top w:w="50" w:type="dxa"/>
              <w:bottom w:w="50" w:type="dxa"/>
              <w:left w:w="90" w:type="dxa"/>
              <w:right w:w="90" w:type="dxa"/>
            </w:tcMar>
          </w:tcPr>
          <w:p>
            <w:pPr>
              <w:pStyle w:val="BDOITable"/>
            </w:pPr>
            <w:r>
              <w:rPr>
                <w:sz w:val="15"/>
              </w:rPr>
              <w:t>Extracted</w:t>
            </w:r>
          </w:p>
        </w:tc>
        <w:tc>
          <w:tcPr>
            <w:tcW w:type="dxa" w:w="2042"/>
            <w:tcMar>
              <w:top w:w="50" w:type="dxa"/>
              <w:bottom w:w="50" w:type="dxa"/>
              <w:left w:w="90" w:type="dxa"/>
              <w:right w:w="90" w:type="dxa"/>
            </w:tcMar>
          </w:tcPr>
          <w:p>
            <w:pPr>
              <w:pStyle w:val="BDOITable"/>
            </w:pPr>
            <w:r>
              <w:rPr>
                <w:sz w:val="15"/>
              </w:rPr>
              <w:t>Go-live renewal extraction completed (NT-09)</w:t>
            </w:r>
          </w:p>
        </w:tc>
      </w:tr>
      <w:tr>
        <w:tc>
          <w:tcPr>
            <w:tcW w:type="dxa" w:w="1681"/>
            <w:tcMar>
              <w:top w:w="50" w:type="dxa"/>
              <w:bottom w:w="50" w:type="dxa"/>
              <w:left w:w="90" w:type="dxa"/>
              <w:right w:w="90" w:type="dxa"/>
            </w:tcMar>
            <w:shd w:val="clear" w:color="auto" w:fill="E5F5FF"/>
          </w:tcPr>
          <w:p>
            <w:pPr>
              <w:pStyle w:val="BDOITable"/>
            </w:pPr>
            <w:r>
              <w:rPr>
                <w:sz w:val="15"/>
              </w:rPr>
              <w:t>Upload Migrated Policies</w:t>
            </w:r>
          </w:p>
        </w:tc>
        <w:tc>
          <w:tcPr>
            <w:tcW w:type="dxa" w:w="1802"/>
            <w:tcMar>
              <w:top w:w="50" w:type="dxa"/>
              <w:bottom w:w="50" w:type="dxa"/>
              <w:left w:w="90" w:type="dxa"/>
              <w:right w:w="90" w:type="dxa"/>
            </w:tcMar>
            <w:shd w:val="clear" w:color="auto" w:fill="E5F5FF"/>
          </w:tcPr>
          <w:p>
            <w:pPr>
              <w:pStyle w:val="BDOITable"/>
            </w:pPr>
            <w:r>
              <w:rPr>
                <w:sz w:val="15"/>
              </w:rPr>
              <w:t>Users with the extract permission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upload of the migrated policies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Upload RAs Already Sent</w:t>
            </w:r>
          </w:p>
        </w:tc>
        <w:tc>
          <w:tcPr>
            <w:tcW w:type="dxa" w:w="1802"/>
            <w:tcMar>
              <w:top w:w="50" w:type="dxa"/>
              <w:bottom w:w="50" w:type="dxa"/>
              <w:left w:w="90" w:type="dxa"/>
              <w:right w:w="90" w:type="dxa"/>
            </w:tcMar>
          </w:tcPr>
          <w:p>
            <w:pPr>
              <w:pStyle w:val="BDOITable"/>
            </w:pPr>
            <w:r>
              <w:rPr>
                <w:sz w:val="15"/>
              </w:rPr>
              <w:t>Users with the send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upload of the Renewal Advices sent by hand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Approve, Reject (row menu)</w:t>
            </w:r>
          </w:p>
        </w:tc>
        <w:tc>
          <w:tcPr>
            <w:tcW w:type="dxa" w:w="1802"/>
            <w:tcMar>
              <w:top w:w="50" w:type="dxa"/>
              <w:bottom w:w="50" w:type="dxa"/>
              <w:left w:w="90" w:type="dxa"/>
              <w:right w:w="90" w:type="dxa"/>
            </w:tcMar>
            <w:shd w:val="clear" w:color="auto" w:fill="E5F5FF"/>
          </w:tcPr>
          <w:p>
            <w:pPr>
              <w:pStyle w:val="BDOITable"/>
            </w:pPr>
            <w:r>
              <w:rPr>
                <w:sz w:val="15"/>
              </w:rPr>
              <w:t>Another member of the Renewal processing team than the maker</w:t>
            </w:r>
          </w:p>
        </w:tc>
        <w:tc>
          <w:tcPr>
            <w:tcW w:type="dxa" w:w="2162"/>
            <w:tcMar>
              <w:top w:w="50" w:type="dxa"/>
              <w:bottom w:w="50" w:type="dxa"/>
              <w:left w:w="90" w:type="dxa"/>
              <w:right w:w="90" w:type="dxa"/>
            </w:tcMar>
            <w:shd w:val="clear" w:color="auto" w:fill="E5F5FF"/>
          </w:tcPr>
          <w:p>
            <w:pPr>
              <w:pStyle w:val="BDOITable"/>
            </w:pPr>
            <w:r>
              <w:rPr>
                <w:sz w:val="15"/>
              </w:rPr>
              <w:t>Correction waiting</w:t>
            </w:r>
          </w:p>
        </w:tc>
        <w:tc>
          <w:tcPr>
            <w:tcW w:type="dxa" w:w="4324"/>
            <w:tcMar>
              <w:top w:w="50" w:type="dxa"/>
              <w:bottom w:w="50" w:type="dxa"/>
              <w:left w:w="90" w:type="dxa"/>
              <w:right w:w="90" w:type="dxa"/>
            </w:tcMar>
            <w:shd w:val="clear" w:color="auto" w:fill="E5F5FF"/>
          </w:tcPr>
          <w:p>
            <w:pPr>
              <w:pStyle w:val="BDOITable"/>
            </w:pPr>
            <w:r>
              <w:rPr>
                <w:sz w:val="15"/>
              </w:rPr>
              <w:t>Asks for remarks (mandatory to reject)</w:t>
            </w:r>
          </w:p>
        </w:tc>
        <w:tc>
          <w:tcPr>
            <w:tcW w:type="dxa" w:w="1561"/>
            <w:tcMar>
              <w:top w:w="50" w:type="dxa"/>
              <w:bottom w:w="50" w:type="dxa"/>
              <w:left w:w="90" w:type="dxa"/>
              <w:right w:w="90" w:type="dxa"/>
            </w:tcMar>
            <w:shd w:val="clear" w:color="auto" w:fill="E5F5FF"/>
          </w:tcPr>
          <w:p>
            <w:pPr>
              <w:pStyle w:val="BDOITable"/>
            </w:pPr>
            <w:r>
              <w:rPr>
                <w:sz w:val="15"/>
              </w:rPr>
              <w:t>Approved or Rejected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renewals expiring from go-live to 31 May 2028 are taken over; those up to 31 January 2028 are Urgent (FR-RN-016).</w:t>
      </w:r>
    </w:p>
    <w:p>
      <w:pPr>
        <w:tabs>
          <w:tab w:pos="312" w:val="left"/>
        </w:tabs>
        <w:spacing w:after="120"/>
        <w:ind w:left="312" w:hanging="283"/>
      </w:pPr>
      <w:r>
        <w:rPr>
          <w:color w:val="004EA8"/>
          <w:sz w:val="18"/>
        </w:rPr>
        <w:t>•</w:t>
        <w:tab/>
      </w:r>
      <w:r>
        <w:rPr>
          <w:sz w:val="18"/>
        </w:rPr>
        <w:t>A Renewal Advice recorded as sent before go-live is never sent again (FR-RN-016).</w:t>
      </w:r>
    </w:p>
    <w:p>
      <w:pPr>
        <w:pStyle w:val="BDOILabel"/>
      </w:pPr>
      <w:r>
        <w:rPr/>
        <w:t>Expected outcome</w:t>
      </w:r>
    </w:p>
    <w:p>
      <w:r>
        <w:rPr/>
        <w:t>The renewals of the go-live window continue in BIBS without a second Renewal Advice.</w:t>
      </w:r>
    </w:p>
    <w:p>
      <w:r>
        <w:rPr>
          <w:b/>
          <w:sz w:val="17"/>
        </w:rPr>
        <w:t>Test cases:</w:t>
      </w:r>
      <w:r>
        <w:rPr>
          <w:sz w:val="17"/>
        </w:rPr>
        <w:t xml:space="preserve"> TC-RN-023.3-01, TC-RN-023.3-02, TC-RN-023.4-01, TC-RN-023.7-01, TC-RN-024.1-01, TC-RN-024.3-01, TC-RN-024.3-02, TC-RN-024.4-01, TC-RN-024.4-02, TC-RN-112.1-01, TC-RN-112.1-02, TC-RN-112.3-01, TC-RN-112.4-01, TC-RN-112.4-02, TC-RN-SCR-20, TC-RN-MSG-15.</w:t>
      </w:r>
    </w:p>
    <w:p>
      <w:pPr>
        <w:sectPr>
          <w:headerReference w:type="default" r:id="rId110"/>
          <w:footerReference w:type="default" r:id="rId111"/>
          <w:headerReference w:type="first" r:id="rId112"/>
          <w:footerReference w:type="first" r:id="rId113"/>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53" w:name="_Toc000253"/>
      <w:r>
        <w:rPr/>
        <w:t>14 End-to-end walkthroughs</w:t>
      </w:r>
      <w:bookmarkEnd w:id="253"/>
    </w:p>
    <w:p>
      <w:r>
        <w:rPr/>
        <w:t>Five walkthroughs follow a renewal through the screens, persona by persona, with what the user does, what the user sees and the result of each step. They use seed data only and run in this order on the SIT environment. They are the script of the SIT review sessions of the Start Here guide. The storyboard index (appendix) lists every step with its screen, figure and FR.</w:t>
      </w:r>
    </w:p>
    <w:p>
      <w:pPr>
        <w:pStyle w:val="Heading2"/>
      </w:pPr>
      <w:bookmarkStart w:id="254" w:name="_Toc000254"/>
      <w:r>
        <w:rPr/>
        <w:t>14.1 WT-A An expiring account from the Expiry List to the Team Leader's post</w:t>
      </w:r>
      <w:bookmarkEnd w:id="254"/>
    </w:p>
    <w:p>
      <w:r>
        <w:rPr/>
        <w:t>The booked accounts expiring in the renewal horizon are extracted and initiated; the renewal of Pacific Harbor Logistics Inc. waits in the Unassigned Disposition tab of Corporate Marketing Team 1, classified Review: its expiring premium is outstanding, a claim is open and an endorsement is in progress. The Team Leader assigns it to the Account Officer, who reads the account history, gives the disposition For Renewal and pushes it. The Team Leader's post is refused while the blocking checks fail; she overrides them with a reason and posts the renewal to Processing.</w:t>
      </w:r>
    </w:p>
    <w:p>
      <w:r>
        <w:rPr>
          <w:i/>
          <w:sz w:val="18"/>
        </w:rPr>
        <w:t>Seed data: renewal of account ARN-2026-940004 (Pacific Harbor Logistics Inc., Luzon Assurance Co.), Corporate Marketing Team 1</w:t>
      </w:r>
    </w:p>
    <w:p>
      <w:pPr>
        <w:pStyle w:val="BDOILabel"/>
      </w:pPr>
      <w:r>
        <w:rPr/>
        <w:t>Step 1. Marketing Team Leader – Expiry List (SCR-RN-02)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Expiry List, tab Unassigned Disposition, ticks the renewal of Pacific Harbor Logistics Inc. and clicks Assign Disposition: Arnel Account Officer, then Assign and Push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1 assigned; the renewal leaves the tab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Assigned</w:t>
            </w:r>
          </w:p>
        </w:tc>
      </w:tr>
    </w:tbl>
    <w:p>
      <w:pPr>
        <w:pStyle w:val="BDOISpacer"/>
      </w:pPr>
    </w:p>
    <w:p>
      <w:pPr>
        <w:sectPr>
          <w:headerReference w:type="default" r:id="rId121"/>
          <w:footerReference w:type="default" r:id="rId122"/>
          <w:headerReference w:type="first" r:id="rId123"/>
          <w:footerReference w:type="first" r:id="rId12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49" name="Picture 49"/>
            <wp:cNvGraphicFramePr>
              <a:graphicFrameLocks noChangeAspect="1"/>
            </wp:cNvGraphicFramePr>
            <a:graphic>
              <a:graphicData uri="http://schemas.openxmlformats.org/drawingml/2006/picture">
                <pic:pic>
                  <pic:nvPicPr>
                    <pic:cNvPr id="0" name="wt-a-01_1849s.png"/>
                    <pic:cNvPicPr/>
                  </pic:nvPicPr>
                  <pic:blipFill>
                    <a:blip r:embed="rId129"/>
                    <a:stretch>
                      <a:fillRect/>
                    </a:stretch>
                  </pic:blipFill>
                  <pic:spPr>
                    <a:xfrm>
                      <a:off x="0" y="0"/>
                      <a:ext cx="6764121" cy="4865485"/>
                    </a:xfrm>
                    <a:prstGeom prst="rect"/>
                  </pic:spPr>
                </pic:pic>
              </a:graphicData>
            </a:graphic>
          </wp:inline>
        </w:drawing>
      </w:r>
    </w:p>
    <w:p>
      <w:pPr>
        <w:pStyle w:val="Caption"/>
        <w:jc w:val="center"/>
      </w:pPr>
      <w:r>
        <w:rPr>
          <w:b/>
          <w:i w:val="0"/>
        </w:rPr>
        <w:t xml:space="preserve">Figure 47: </w:t>
      </w:r>
      <w:r>
        <w:rPr/>
        <w:t>WT-A step 1: Expiry List</w:t>
      </w:r>
    </w:p>
    <w:p>
      <w:pPr>
        <w:pStyle w:val="BDOILabel"/>
      </w:pPr>
      <w:r>
        <w:rPr/>
        <w:t>Step 2. Marketing Account Officer (Account Broker) – My Dispositions (SCR-RN-06)</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My Dispositions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renewal assigned to him with its expiry, the Review classification and the flags Outstanding and Claims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For disposition</w:t>
            </w:r>
          </w:p>
        </w:tc>
      </w:tr>
    </w:tbl>
    <w:p>
      <w:pPr>
        <w:pStyle w:val="BDOISpacer"/>
      </w:pPr>
    </w:p>
    <w:p>
      <w:pPr>
        <w:keepNext/>
        <w:spacing w:before="80" w:after="0"/>
        <w:jc w:val="center"/>
      </w:pPr>
      <w:r>
        <w:drawing>
          <wp:inline xmlns:a="http://schemas.openxmlformats.org/drawingml/2006/main" xmlns:pic="http://schemas.openxmlformats.org/drawingml/2006/picture">
            <wp:extent cx="7143434" cy="2553055"/>
            <wp:docPr id="50" name="Picture 50"/>
            <wp:cNvGraphicFramePr>
              <a:graphicFrameLocks noChangeAspect="1"/>
            </wp:cNvGraphicFramePr>
            <a:graphic>
              <a:graphicData uri="http://schemas.openxmlformats.org/drawingml/2006/picture">
                <pic:pic>
                  <pic:nvPicPr>
                    <pic:cNvPr id="0" name="wt-a-02_1953s.png"/>
                    <pic:cNvPicPr/>
                  </pic:nvPicPr>
                  <pic:blipFill>
                    <a:blip r:embed="rId130"/>
                    <a:stretch>
                      <a:fillRect/>
                    </a:stretch>
                  </pic:blipFill>
                  <pic:spPr>
                    <a:xfrm>
                      <a:off x="0" y="0"/>
                      <a:ext cx="7143434" cy="2553055"/>
                    </a:xfrm>
                    <a:prstGeom prst="rect"/>
                  </pic:spPr>
                </pic:pic>
              </a:graphicData>
            </a:graphic>
          </wp:inline>
        </w:drawing>
      </w:r>
    </w:p>
    <w:p>
      <w:pPr>
        <w:pStyle w:val="Caption"/>
        <w:jc w:val="center"/>
      </w:pPr>
      <w:r>
        <w:rPr>
          <w:b/>
          <w:i w:val="0"/>
        </w:rPr>
        <w:t xml:space="preserve">Figure 48: </w:t>
      </w:r>
      <w:r>
        <w:rPr/>
        <w:t>WT-A step 2: My Dispositions</w:t>
      </w:r>
    </w:p>
    <w:p>
      <w:pPr>
        <w:pStyle w:val="BDOILabel"/>
      </w:pPr>
      <w:r>
        <w:rPr/>
        <w:t>Step 3. Marketing Account Officer (Account Broker) – Renewal: Checks, Account History and Computations (SCR-RN-04)</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renewal, tab Account History, and clicks View Account History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payments of the expiring invoice and the open claim; the viewing is recorded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History viewed</w:t>
            </w:r>
          </w:p>
        </w:tc>
      </w:tr>
    </w:tbl>
    <w:p>
      <w:pPr>
        <w:pStyle w:val="BDOISpacer"/>
      </w:pPr>
    </w:p>
    <w:p>
      <w:pPr>
        <w:sectPr>
          <w:headerReference w:type="default" r:id="rId125"/>
          <w:footerReference w:type="default" r:id="rId126"/>
          <w:headerReference w:type="first" r:id="rId127"/>
          <w:footerReference w:type="first" r:id="rId12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963794" cy="6691889"/>
            <wp:docPr id="51" name="Picture 51"/>
            <wp:cNvGraphicFramePr>
              <a:graphicFrameLocks noChangeAspect="1"/>
            </wp:cNvGraphicFramePr>
            <a:graphic>
              <a:graphicData uri="http://schemas.openxmlformats.org/drawingml/2006/picture">
                <pic:pic>
                  <pic:nvPicPr>
                    <pic:cNvPr id="0" name="wt-a-03_1630s.png"/>
                    <pic:cNvPicPr/>
                  </pic:nvPicPr>
                  <pic:blipFill>
                    <a:blip r:embed="rId135"/>
                    <a:stretch>
                      <a:fillRect/>
                    </a:stretch>
                  </pic:blipFill>
                  <pic:spPr>
                    <a:xfrm>
                      <a:off x="0" y="0"/>
                      <a:ext cx="5963794" cy="6691889"/>
                    </a:xfrm>
                    <a:prstGeom prst="rect"/>
                  </pic:spPr>
                </pic:pic>
              </a:graphicData>
            </a:graphic>
          </wp:inline>
        </w:drawing>
      </w:r>
    </w:p>
    <w:p>
      <w:pPr>
        <w:pStyle w:val="Caption"/>
        <w:jc w:val="center"/>
      </w:pPr>
      <w:r>
        <w:rPr>
          <w:b/>
          <w:i w:val="0"/>
        </w:rPr>
        <w:t xml:space="preserve">Figure 49: </w:t>
      </w:r>
      <w:r>
        <w:rPr/>
        <w:t>WT-A step 3: Renewal: Checks, Account History and Computations</w:t>
      </w:r>
    </w:p>
    <w:p>
      <w:pPr>
        <w:pStyle w:val="BDOILabel"/>
      </w:pPr>
      <w:r>
        <w:rPr/>
        <w:t>Step 4. Marketing Account Officer (Account Broker) – Set Disposition, Add Remark and Re-open (SCR-RN-07)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Set Disposition: For Renewal with the remarks of the client's call, then Save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Saved; the disposition For Renewal on the renewal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Dispositioned</w:t>
            </w:r>
          </w:p>
        </w:tc>
      </w:tr>
    </w:tbl>
    <w:p>
      <w:pPr>
        <w:pStyle w:val="BDOISpacer"/>
      </w:pPr>
    </w:p>
    <w:p>
      <w:pPr>
        <w:sectPr>
          <w:headerReference w:type="default" r:id="rId131"/>
          <w:footerReference w:type="default" r:id="rId132"/>
          <w:headerReference w:type="first" r:id="rId133"/>
          <w:footerReference w:type="first" r:id="rId13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52" name="Picture 52"/>
            <wp:cNvGraphicFramePr>
              <a:graphicFrameLocks noChangeAspect="1"/>
            </wp:cNvGraphicFramePr>
            <a:graphic>
              <a:graphicData uri="http://schemas.openxmlformats.org/drawingml/2006/picture">
                <pic:pic>
                  <pic:nvPicPr>
                    <pic:cNvPr id="0" name="wt-a-04_1849s.png"/>
                    <pic:cNvPicPr/>
                  </pic:nvPicPr>
                  <pic:blipFill>
                    <a:blip r:embed="rId140"/>
                    <a:stretch>
                      <a:fillRect/>
                    </a:stretch>
                  </pic:blipFill>
                  <pic:spPr>
                    <a:xfrm>
                      <a:off x="0" y="0"/>
                      <a:ext cx="6764121" cy="4865485"/>
                    </a:xfrm>
                    <a:prstGeom prst="rect"/>
                  </pic:spPr>
                </pic:pic>
              </a:graphicData>
            </a:graphic>
          </wp:inline>
        </w:drawing>
      </w:r>
    </w:p>
    <w:p>
      <w:pPr>
        <w:pStyle w:val="Caption"/>
        <w:jc w:val="center"/>
      </w:pPr>
      <w:r>
        <w:rPr>
          <w:b/>
          <w:i w:val="0"/>
        </w:rPr>
        <w:t xml:space="preserve">Figure 50: </w:t>
      </w:r>
      <w:r>
        <w:rPr/>
        <w:t>WT-A step 4: Set Disposition, Add Remark and Re-open</w:t>
      </w:r>
    </w:p>
    <w:p>
      <w:pPr>
        <w:pStyle w:val="BDOILabel"/>
      </w:pPr>
      <w:r>
        <w:rPr/>
        <w:t>Step 5. Marketing Account Officer (Account Broker) – Set Disposition, Add Remark and Re-open (SCR-RN-07)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Push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Message: Pushed to the Team Leader; the status Review in Progress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Pushed</w:t>
            </w:r>
          </w:p>
        </w:tc>
      </w:tr>
    </w:tbl>
    <w:p>
      <w:pPr>
        <w:pStyle w:val="BDOISpacer"/>
      </w:pPr>
    </w:p>
    <w:p>
      <w:pPr>
        <w:sectPr>
          <w:headerReference w:type="default" r:id="rId136"/>
          <w:footerReference w:type="default" r:id="rId137"/>
          <w:headerReference w:type="first" r:id="rId138"/>
          <w:footerReference w:type="first" r:id="rId13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53" name="Picture 53"/>
            <wp:cNvGraphicFramePr>
              <a:graphicFrameLocks noChangeAspect="1"/>
            </wp:cNvGraphicFramePr>
            <a:graphic>
              <a:graphicData uri="http://schemas.openxmlformats.org/drawingml/2006/picture">
                <pic:pic>
                  <pic:nvPicPr>
                    <pic:cNvPr id="0" name="wt-a-05_1731s.png"/>
                    <pic:cNvPicPr/>
                  </pic:nvPicPr>
                  <pic:blipFill>
                    <a:blip r:embed="rId145"/>
                    <a:stretch>
                      <a:fillRect/>
                    </a:stretch>
                  </pic:blipFill>
                  <pic:spPr>
                    <a:xfrm>
                      <a:off x="0" y="0"/>
                      <a:ext cx="6332220" cy="4554370"/>
                    </a:xfrm>
                    <a:prstGeom prst="rect"/>
                  </pic:spPr>
                </pic:pic>
              </a:graphicData>
            </a:graphic>
          </wp:inline>
        </w:drawing>
      </w:r>
    </w:p>
    <w:p>
      <w:pPr>
        <w:pStyle w:val="Caption"/>
        <w:jc w:val="center"/>
      </w:pPr>
      <w:r>
        <w:rPr>
          <w:b/>
          <w:i w:val="0"/>
        </w:rPr>
        <w:t xml:space="preserve">Figure 51: </w:t>
      </w:r>
      <w:r>
        <w:rPr/>
        <w:t>WT-A step 5: Set Disposition, Add Remark and Re-open</w:t>
      </w:r>
    </w:p>
    <w:p>
      <w:pPr>
        <w:pStyle w:val="BDOILabel"/>
      </w:pPr>
      <w:r>
        <w:rPr/>
        <w:t>Step 6. Marketing Team Leader – TL Review (SCR-RN-08)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TL Review, tab For Review, ticks the renewal and clicks Post, then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outcome: 1 refused, the renewal cannot be posted while the claims, endorsement and outstanding premium checks fail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141"/>
          <w:footerReference w:type="default" r:id="rId142"/>
          <w:headerReference w:type="first" r:id="rId143"/>
          <w:footerReference w:type="first" r:id="rId14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761342"/>
            <wp:docPr id="54" name="Picture 54"/>
            <wp:cNvGraphicFramePr>
              <a:graphicFrameLocks noChangeAspect="1"/>
            </wp:cNvGraphicFramePr>
            <a:graphic>
              <a:graphicData uri="http://schemas.openxmlformats.org/drawingml/2006/picture">
                <pic:pic>
                  <pic:nvPicPr>
                    <pic:cNvPr id="0" name="wt-a-06.png"/>
                    <pic:cNvPicPr/>
                  </pic:nvPicPr>
                  <pic:blipFill>
                    <a:blip r:embed="rId150"/>
                    <a:stretch>
                      <a:fillRect/>
                    </a:stretch>
                  </pic:blipFill>
                  <pic:spPr>
                    <a:xfrm>
                      <a:off x="0" y="0"/>
                      <a:ext cx="8618220" cy="3761342"/>
                    </a:xfrm>
                    <a:prstGeom prst="rect"/>
                  </pic:spPr>
                </pic:pic>
              </a:graphicData>
            </a:graphic>
          </wp:inline>
        </w:drawing>
      </w:r>
    </w:p>
    <w:p>
      <w:pPr>
        <w:pStyle w:val="Caption"/>
        <w:jc w:val="center"/>
      </w:pPr>
      <w:r>
        <w:rPr>
          <w:b/>
          <w:i w:val="0"/>
        </w:rPr>
        <w:t xml:space="preserve">Figure 52: </w:t>
      </w:r>
      <w:r>
        <w:rPr/>
        <w:t>WT-A step 6: TL Review</w:t>
      </w:r>
    </w:p>
    <w:p>
      <w:pPr>
        <w:pStyle w:val="BDOILabel"/>
      </w:pPr>
      <w:r>
        <w:rPr/>
        <w:t>Step 7. Marketing Team Leader – TL Review (SCR-RN-08)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Override: Outstanding balance, reason Approved by the Team Leader, with remarks (the open claim and the endorsement are overridden the same way)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Message: 1 overridden; the override kept in the History tab of the renewal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Overridden</w:t>
            </w:r>
          </w:p>
        </w:tc>
      </w:tr>
    </w:tbl>
    <w:p>
      <w:pPr>
        <w:pStyle w:val="BDOISpacer"/>
      </w:pPr>
    </w:p>
    <w:p>
      <w:pPr>
        <w:keepNext/>
        <w:spacing w:before="80" w:after="0"/>
        <w:jc w:val="center"/>
      </w:pPr>
      <w:r>
        <w:drawing>
          <wp:inline xmlns:a="http://schemas.openxmlformats.org/drawingml/2006/main" xmlns:pic="http://schemas.openxmlformats.org/drawingml/2006/picture">
            <wp:extent cx="5933190" cy="2553247"/>
            <wp:docPr id="55" name="Picture 55"/>
            <wp:cNvGraphicFramePr>
              <a:graphicFrameLocks noChangeAspect="1"/>
            </wp:cNvGraphicFramePr>
            <a:graphic>
              <a:graphicData uri="http://schemas.openxmlformats.org/drawingml/2006/picture">
                <pic:pic>
                  <pic:nvPicPr>
                    <pic:cNvPr id="0" name="wt-a-07_1622s.png"/>
                    <pic:cNvPicPr/>
                  </pic:nvPicPr>
                  <pic:blipFill>
                    <a:blip r:embed="rId151"/>
                    <a:stretch>
                      <a:fillRect/>
                    </a:stretch>
                  </pic:blipFill>
                  <pic:spPr>
                    <a:xfrm>
                      <a:off x="0" y="0"/>
                      <a:ext cx="5933190" cy="2553247"/>
                    </a:xfrm>
                    <a:prstGeom prst="rect"/>
                  </pic:spPr>
                </pic:pic>
              </a:graphicData>
            </a:graphic>
          </wp:inline>
        </w:drawing>
      </w:r>
    </w:p>
    <w:p>
      <w:pPr>
        <w:pStyle w:val="Caption"/>
        <w:jc w:val="center"/>
      </w:pPr>
      <w:r>
        <w:rPr>
          <w:b/>
          <w:i w:val="0"/>
        </w:rPr>
        <w:t xml:space="preserve">Figure 53: </w:t>
      </w:r>
      <w:r>
        <w:rPr/>
        <w:t>WT-A step 7: TL Review</w:t>
      </w:r>
    </w:p>
    <w:p>
      <w:pPr>
        <w:pStyle w:val="BDOILabel"/>
      </w:pPr>
      <w:r>
        <w:rPr/>
        <w:t>Step 8. Marketing Team Leader – TL Review (SCR-RN-08)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Post again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Message: 1 posted; the renewal moves to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Posted</w:t>
            </w:r>
          </w:p>
        </w:tc>
      </w:tr>
    </w:tbl>
    <w:p>
      <w:pPr>
        <w:pStyle w:val="BDOISpacer"/>
      </w:pPr>
    </w:p>
    <w:p>
      <w:pPr>
        <w:sectPr>
          <w:headerReference w:type="default" r:id="rId146"/>
          <w:footerReference w:type="default" r:id="rId147"/>
          <w:headerReference w:type="first" r:id="rId148"/>
          <w:footerReference w:type="first" r:id="rId14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3866642"/>
            <wp:docPr id="56" name="Picture 56"/>
            <wp:cNvGraphicFramePr>
              <a:graphicFrameLocks noChangeAspect="1"/>
            </wp:cNvGraphicFramePr>
            <a:graphic>
              <a:graphicData uri="http://schemas.openxmlformats.org/drawingml/2006/picture">
                <pic:pic>
                  <pic:nvPicPr>
                    <pic:cNvPr id="0" name="wt-a-08_1731s.png"/>
                    <pic:cNvPicPr/>
                  </pic:nvPicPr>
                  <pic:blipFill>
                    <a:blip r:embed="rId156"/>
                    <a:stretch>
                      <a:fillRect/>
                    </a:stretch>
                  </pic:blipFill>
                  <pic:spPr>
                    <a:xfrm>
                      <a:off x="0" y="0"/>
                      <a:ext cx="6332220" cy="3866642"/>
                    </a:xfrm>
                    <a:prstGeom prst="rect"/>
                  </pic:spPr>
                </pic:pic>
              </a:graphicData>
            </a:graphic>
          </wp:inline>
        </w:drawing>
      </w:r>
    </w:p>
    <w:p>
      <w:pPr>
        <w:pStyle w:val="Caption"/>
        <w:jc w:val="center"/>
      </w:pPr>
      <w:r>
        <w:rPr>
          <w:b/>
          <w:i w:val="0"/>
        </w:rPr>
        <w:t xml:space="preserve">Figure 54: </w:t>
      </w:r>
      <w:r>
        <w:rPr/>
        <w:t>WT-A step 8: TL Review</w:t>
      </w:r>
    </w:p>
    <w:p>
      <w:pPr>
        <w:pStyle w:val="BDOILabel"/>
      </w:pPr>
      <w:r>
        <w:rPr/>
        <w:t>What happens next, downstream</w:t>
      </w:r>
    </w:p>
    <w:p>
      <w:pPr>
        <w:tabs>
          <w:tab w:pos="312" w:val="left"/>
        </w:tabs>
        <w:spacing w:after="40"/>
        <w:ind w:left="312" w:hanging="283"/>
      </w:pPr>
      <w:r>
        <w:rPr>
          <w:color w:val="004EA8"/>
          <w:sz w:val="18"/>
        </w:rPr>
        <w:t>•</w:t>
        <w:tab/>
      </w:r>
      <w:r>
        <w:rPr>
          <w:sz w:val="18"/>
        </w:rPr>
        <w:t>The Processing Team Leaders are notified of the renewal posted for processing (walkthrough B); the renewal account is created from the expiring account.</w:t>
      </w:r>
    </w:p>
    <w:p>
      <w:pPr>
        <w:tabs>
          <w:tab w:pos="312" w:val="left"/>
        </w:tabs>
        <w:spacing w:after="120"/>
        <w:ind w:left="312" w:hanging="283"/>
      </w:pPr>
      <w:r>
        <w:rPr>
          <w:color w:val="004EA8"/>
          <w:sz w:val="18"/>
        </w:rPr>
        <w:t>•</w:t>
        <w:tab/>
      </w:r>
      <w:r>
        <w:rPr>
          <w:sz w:val="18"/>
        </w:rPr>
        <w:t>A renewal posted For Quotation or For Proposal continues as a New Business quotation or proposal request.</w:t>
      </w:r>
    </w:p>
    <w:p>
      <w:pPr>
        <w:pStyle w:val="Heading2"/>
      </w:pPr>
      <w:bookmarkStart w:id="255" w:name="_Toc000255"/>
      <w:r>
        <w:rPr/>
        <w:t>14.2 WT-B Processing, the insurer's answer and the Renewal Advice</w:t>
      </w:r>
      <w:bookmarkEnd w:id="255"/>
    </w:p>
    <w:p>
      <w:r>
        <w:rPr/>
        <w:t>The Processing Team Leader assigns the renewal of walkthrough A to a Processing Officer, who sends it to the insurer in a batch and records the insurer's answer Renew as is. The renewal is then ready for its Renewal Advice: the Account Officer generates the first notice and sends it to the client, protected.</w:t>
      </w:r>
    </w:p>
    <w:p>
      <w:r>
        <w:rPr>
          <w:i/>
          <w:sz w:val="18"/>
        </w:rPr>
        <w:t>Seed data: the renewal posted in walkthrough A; Patricia Processing Lead and Paolo Processor</w:t>
      </w:r>
    </w:p>
    <w:p>
      <w:pPr>
        <w:pStyle w:val="BDOILabel"/>
      </w:pPr>
      <w:r>
        <w:rPr/>
        <w:t>Step 1. Processing Team Leader – Processing Worklist (SCR-RN-10)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Processing Worklist, tab For Processing, ticks the renewal and clicks Assign PO: Paolo Processor, then 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1 assigned; the renewal In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In processing</w:t>
            </w:r>
          </w:p>
        </w:tc>
      </w:tr>
    </w:tbl>
    <w:p>
      <w:pPr>
        <w:pStyle w:val="BDOISpacer"/>
      </w:pPr>
    </w:p>
    <w:p>
      <w:pPr>
        <w:sectPr>
          <w:headerReference w:type="default" r:id="rId152"/>
          <w:footerReference w:type="default" r:id="rId153"/>
          <w:headerReference w:type="first" r:id="rId154"/>
          <w:footerReference w:type="first" r:id="rId15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968951" cy="4866256"/>
            <wp:docPr id="57" name="Picture 57"/>
            <wp:cNvGraphicFramePr>
              <a:graphicFrameLocks noChangeAspect="1"/>
            </wp:cNvGraphicFramePr>
            <a:graphic>
              <a:graphicData uri="http://schemas.openxmlformats.org/drawingml/2006/picture">
                <pic:pic>
                  <pic:nvPicPr>
                    <pic:cNvPr id="0" name="wt-b-01_2178s.png"/>
                    <pic:cNvPicPr/>
                  </pic:nvPicPr>
                  <pic:blipFill>
                    <a:blip r:embed="rId161"/>
                    <a:stretch>
                      <a:fillRect/>
                    </a:stretch>
                  </pic:blipFill>
                  <pic:spPr>
                    <a:xfrm>
                      <a:off x="0" y="0"/>
                      <a:ext cx="7968951" cy="4866256"/>
                    </a:xfrm>
                    <a:prstGeom prst="rect"/>
                  </pic:spPr>
                </pic:pic>
              </a:graphicData>
            </a:graphic>
          </wp:inline>
        </w:drawing>
      </w:r>
    </w:p>
    <w:p>
      <w:pPr>
        <w:pStyle w:val="Caption"/>
        <w:jc w:val="center"/>
      </w:pPr>
      <w:r>
        <w:rPr>
          <w:b/>
          <w:i w:val="0"/>
        </w:rPr>
        <w:t xml:space="preserve">Figure 55: </w:t>
      </w:r>
      <w:r>
        <w:rPr/>
        <w:t>WT-B step 1: Processing Worklist</w:t>
      </w:r>
    </w:p>
    <w:p>
      <w:pPr>
        <w:pStyle w:val="BDOILabel"/>
      </w:pPr>
      <w:r>
        <w:rPr/>
        <w:t>Step 2. Processing Officer (Broker) – Insurer Batches (SCR-RN-11)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Insurer Batches, clicks New Batch with Luzon Assurance Co. and the expiry date of the renewal, then Create Batch, and opens the batch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batch Draft with the renewal and the columns of the insurer extract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Batch ready</w:t>
            </w:r>
          </w:p>
        </w:tc>
      </w:tr>
    </w:tbl>
    <w:p>
      <w:pPr>
        <w:pStyle w:val="BDOISpacer"/>
      </w:pPr>
    </w:p>
    <w:p>
      <w:pPr>
        <w:keepNext/>
        <w:spacing w:before="80" w:after="0"/>
        <w:jc w:val="center"/>
      </w:pPr>
      <w:r>
        <w:drawing>
          <wp:inline xmlns:a="http://schemas.openxmlformats.org/drawingml/2006/main" xmlns:pic="http://schemas.openxmlformats.org/drawingml/2006/picture">
            <wp:extent cx="4908183" cy="2554744"/>
            <wp:docPr id="58" name="Picture 58"/>
            <wp:cNvGraphicFramePr>
              <a:graphicFrameLocks noChangeAspect="1"/>
            </wp:cNvGraphicFramePr>
            <a:graphic>
              <a:graphicData uri="http://schemas.openxmlformats.org/drawingml/2006/picture">
                <pic:pic>
                  <pic:nvPicPr>
                    <pic:cNvPr id="0" name="wt-b-02_1341s.png"/>
                    <pic:cNvPicPr/>
                  </pic:nvPicPr>
                  <pic:blipFill>
                    <a:blip r:embed="rId162"/>
                    <a:stretch>
                      <a:fillRect/>
                    </a:stretch>
                  </pic:blipFill>
                  <pic:spPr>
                    <a:xfrm>
                      <a:off x="0" y="0"/>
                      <a:ext cx="4908183" cy="2554744"/>
                    </a:xfrm>
                    <a:prstGeom prst="rect"/>
                  </pic:spPr>
                </pic:pic>
              </a:graphicData>
            </a:graphic>
          </wp:inline>
        </w:drawing>
      </w:r>
    </w:p>
    <w:p>
      <w:pPr>
        <w:pStyle w:val="Caption"/>
        <w:jc w:val="center"/>
      </w:pPr>
      <w:r>
        <w:rPr>
          <w:b/>
          <w:i w:val="0"/>
        </w:rPr>
        <w:t xml:space="preserve">Figure 56: </w:t>
      </w:r>
      <w:r>
        <w:rPr/>
        <w:t>WT-B step 2: Insurer Batches</w:t>
      </w:r>
    </w:p>
    <w:p>
      <w:pPr>
        <w:pStyle w:val="BDOILabel"/>
      </w:pPr>
      <w:r>
        <w:rPr/>
        <w:t>Step 3. Processing Officer (Broker) – Insurer Batches (SCR-RN-11)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Send to Insurer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Message: Batch sent to the insurer; the batch Sent with its reply 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With the insurer</w:t>
            </w:r>
          </w:p>
        </w:tc>
      </w:tr>
    </w:tbl>
    <w:p>
      <w:pPr>
        <w:pStyle w:val="BDOISpacer"/>
      </w:pPr>
    </w:p>
    <w:p>
      <w:pPr>
        <w:keepNext/>
        <w:spacing w:before="80" w:after="0"/>
        <w:jc w:val="center"/>
      </w:pPr>
      <w:r>
        <w:drawing>
          <wp:inline xmlns:a="http://schemas.openxmlformats.org/drawingml/2006/main" xmlns:pic="http://schemas.openxmlformats.org/drawingml/2006/picture">
            <wp:extent cx="4908183" cy="2554744"/>
            <wp:docPr id="59" name="Picture 59"/>
            <wp:cNvGraphicFramePr>
              <a:graphicFrameLocks noChangeAspect="1"/>
            </wp:cNvGraphicFramePr>
            <a:graphic>
              <a:graphicData uri="http://schemas.openxmlformats.org/drawingml/2006/picture">
                <pic:pic>
                  <pic:nvPicPr>
                    <pic:cNvPr id="0" name="wt-b-03_1341s.png"/>
                    <pic:cNvPicPr/>
                  </pic:nvPicPr>
                  <pic:blipFill>
                    <a:blip r:embed="rId163"/>
                    <a:stretch>
                      <a:fillRect/>
                    </a:stretch>
                  </pic:blipFill>
                  <pic:spPr>
                    <a:xfrm>
                      <a:off x="0" y="0"/>
                      <a:ext cx="4908183" cy="2554744"/>
                    </a:xfrm>
                    <a:prstGeom prst="rect"/>
                  </pic:spPr>
                </pic:pic>
              </a:graphicData>
            </a:graphic>
          </wp:inline>
        </w:drawing>
      </w:r>
    </w:p>
    <w:p>
      <w:pPr>
        <w:pStyle w:val="Caption"/>
        <w:jc w:val="center"/>
      </w:pPr>
      <w:r>
        <w:rPr>
          <w:b/>
          <w:i w:val="0"/>
        </w:rPr>
        <w:t xml:space="preserve">Figure 57: </w:t>
      </w:r>
      <w:r>
        <w:rPr/>
        <w:t>WT-B step 3: Insurer Batches</w:t>
      </w:r>
    </w:p>
    <w:p>
      <w:pPr>
        <w:pStyle w:val="BDOILabel"/>
      </w:pPr>
      <w:r>
        <w:rPr/>
        <w:t>Step 4. Processing Officer (Broker) – Record Insurer Response (SCR-RN-12)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renewal and clicks Record Insurer Response: Renew as is with the insurer reference, then Record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Message: Saved; the renewal RA Ready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RA ready</w:t>
            </w:r>
          </w:p>
        </w:tc>
      </w:tr>
    </w:tbl>
    <w:p>
      <w:pPr>
        <w:pStyle w:val="BDOISpacer"/>
      </w:pPr>
    </w:p>
    <w:p>
      <w:pPr>
        <w:sectPr>
          <w:headerReference w:type="default" r:id="rId157"/>
          <w:footerReference w:type="default" r:id="rId158"/>
          <w:headerReference w:type="first" r:id="rId159"/>
          <w:footerReference w:type="first" r:id="rId16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60" name="Picture 60"/>
            <wp:cNvGraphicFramePr>
              <a:graphicFrameLocks noChangeAspect="1"/>
            </wp:cNvGraphicFramePr>
            <a:graphic>
              <a:graphicData uri="http://schemas.openxmlformats.org/drawingml/2006/picture">
                <pic:pic>
                  <pic:nvPicPr>
                    <pic:cNvPr id="0" name="wt-b-04_1731s.png"/>
                    <pic:cNvPicPr/>
                  </pic:nvPicPr>
                  <pic:blipFill>
                    <a:blip r:embed="rId168"/>
                    <a:stretch>
                      <a:fillRect/>
                    </a:stretch>
                  </pic:blipFill>
                  <pic:spPr>
                    <a:xfrm>
                      <a:off x="0" y="0"/>
                      <a:ext cx="6332220" cy="4554370"/>
                    </a:xfrm>
                    <a:prstGeom prst="rect"/>
                  </pic:spPr>
                </pic:pic>
              </a:graphicData>
            </a:graphic>
          </wp:inline>
        </w:drawing>
      </w:r>
    </w:p>
    <w:p>
      <w:pPr>
        <w:pStyle w:val="Caption"/>
        <w:jc w:val="center"/>
      </w:pPr>
      <w:r>
        <w:rPr>
          <w:b/>
          <w:i w:val="0"/>
        </w:rPr>
        <w:t xml:space="preserve">Figure 58: </w:t>
      </w:r>
      <w:r>
        <w:rPr/>
        <w:t>WT-B step 4: Record Insurer Response</w:t>
      </w:r>
    </w:p>
    <w:p>
      <w:pPr>
        <w:pStyle w:val="BDOILabel"/>
      </w:pPr>
      <w:r>
        <w:rPr/>
        <w:t>Step 5. Marketing Account Officer (Account Broker) – Letters (SCR-RN-13)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Letters, tab RA Ready, ticks the renewal, clicks Generate RA: First notice, then Generate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1 generated; the renewal in RA Generated, locked on the Marketing side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RA generated</w:t>
            </w:r>
          </w:p>
        </w:tc>
      </w:tr>
    </w:tbl>
    <w:p>
      <w:pPr>
        <w:pStyle w:val="BDOISpacer"/>
      </w:pPr>
    </w:p>
    <w:p>
      <w:pPr>
        <w:sectPr>
          <w:headerReference w:type="default" r:id="rId164"/>
          <w:footerReference w:type="default" r:id="rId165"/>
          <w:headerReference w:type="first" r:id="rId166"/>
          <w:footerReference w:type="first" r:id="rId16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4847749"/>
            <wp:docPr id="61" name="Picture 61"/>
            <wp:cNvGraphicFramePr>
              <a:graphicFrameLocks noChangeAspect="1"/>
            </wp:cNvGraphicFramePr>
            <a:graphic>
              <a:graphicData uri="http://schemas.openxmlformats.org/drawingml/2006/picture">
                <pic:pic>
                  <pic:nvPicPr>
                    <pic:cNvPr id="0" name="wt-b-05.png"/>
                    <pic:cNvPicPr/>
                  </pic:nvPicPr>
                  <pic:blipFill>
                    <a:blip r:embed="rId173"/>
                    <a:stretch>
                      <a:fillRect/>
                    </a:stretch>
                  </pic:blipFill>
                  <pic:spPr>
                    <a:xfrm>
                      <a:off x="0" y="0"/>
                      <a:ext cx="8618220" cy="4847749"/>
                    </a:xfrm>
                    <a:prstGeom prst="rect"/>
                  </pic:spPr>
                </pic:pic>
              </a:graphicData>
            </a:graphic>
          </wp:inline>
        </w:drawing>
      </w:r>
    </w:p>
    <w:p>
      <w:pPr>
        <w:pStyle w:val="Caption"/>
        <w:jc w:val="center"/>
      </w:pPr>
      <w:r>
        <w:rPr>
          <w:b/>
          <w:i w:val="0"/>
        </w:rPr>
        <w:t xml:space="preserve">Figure 59: </w:t>
      </w:r>
      <w:r>
        <w:rPr/>
        <w:t>WT-B step 5: Letters</w:t>
      </w:r>
    </w:p>
    <w:p>
      <w:pPr>
        <w:pStyle w:val="BDOILabel"/>
      </w:pPr>
      <w:r>
        <w:rPr/>
        <w:t>Step 6. Marketing Account Officer (Account Broker) – Letters (SCR-RN-13)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tab RA Generated, ticks the renewal, clicks Send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Message: 1 sent; the Renewal Advice e-mailed protected to the client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RA sent</w:t>
            </w:r>
          </w:p>
        </w:tc>
      </w:tr>
    </w:tbl>
    <w:p>
      <w:pPr>
        <w:pStyle w:val="BDOISpacer"/>
      </w:pPr>
    </w:p>
    <w:p>
      <w:pPr>
        <w:sectPr>
          <w:headerReference w:type="default" r:id="rId169"/>
          <w:footerReference w:type="default" r:id="rId170"/>
          <w:headerReference w:type="first" r:id="rId171"/>
          <w:footerReference w:type="first" r:id="rId17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3563017"/>
            <wp:docPr id="62" name="Picture 62"/>
            <wp:cNvGraphicFramePr>
              <a:graphicFrameLocks noChangeAspect="1"/>
            </wp:cNvGraphicFramePr>
            <a:graphic>
              <a:graphicData uri="http://schemas.openxmlformats.org/drawingml/2006/picture">
                <pic:pic>
                  <pic:nvPicPr>
                    <pic:cNvPr id="0" name="wt-b-06_1731s.png"/>
                    <pic:cNvPicPr/>
                  </pic:nvPicPr>
                  <pic:blipFill>
                    <a:blip r:embed="rId178"/>
                    <a:stretch>
                      <a:fillRect/>
                    </a:stretch>
                  </pic:blipFill>
                  <pic:spPr>
                    <a:xfrm>
                      <a:off x="0" y="0"/>
                      <a:ext cx="6332220" cy="3563017"/>
                    </a:xfrm>
                    <a:prstGeom prst="rect"/>
                  </pic:spPr>
                </pic:pic>
              </a:graphicData>
            </a:graphic>
          </wp:inline>
        </w:drawing>
      </w:r>
    </w:p>
    <w:p>
      <w:pPr>
        <w:pStyle w:val="Caption"/>
        <w:jc w:val="center"/>
      </w:pPr>
      <w:r>
        <w:rPr>
          <w:b/>
          <w:i w:val="0"/>
        </w:rPr>
        <w:t xml:space="preserve">Figure 60: </w:t>
      </w:r>
      <w:r>
        <w:rPr/>
        <w:t>WT-B step 6: Letters</w:t>
      </w:r>
    </w:p>
    <w:p>
      <w:pPr>
        <w:pStyle w:val="BDOILabel"/>
      </w:pPr>
      <w:r>
        <w:rPr/>
        <w:t>What happens next, downstream</w:t>
      </w:r>
    </w:p>
    <w:p>
      <w:pPr>
        <w:tabs>
          <w:tab w:pos="312" w:val="left"/>
        </w:tabs>
        <w:spacing w:after="40"/>
        <w:ind w:left="312" w:hanging="283"/>
      </w:pPr>
      <w:r>
        <w:rPr>
          <w:color w:val="004EA8"/>
          <w:sz w:val="18"/>
        </w:rPr>
        <w:t>•</w:t>
        <w:tab/>
      </w:r>
      <w:r>
        <w:rPr>
          <w:sz w:val="18"/>
        </w:rPr>
        <w:t>The client receives the Renewal Advice as a protected PDF and its password in a separate e-mail.</w:t>
      </w:r>
    </w:p>
    <w:p>
      <w:pPr>
        <w:tabs>
          <w:tab w:pos="312" w:val="left"/>
        </w:tabs>
        <w:spacing w:after="120"/>
        <w:ind w:left="312" w:hanging="283"/>
      </w:pPr>
      <w:r>
        <w:rPr>
          <w:color w:val="004EA8"/>
          <w:sz w:val="18"/>
        </w:rPr>
        <w:t>•</w:t>
        <w:tab/>
      </w:r>
      <w:r>
        <w:rPr>
          <w:sz w:val="18"/>
        </w:rPr>
        <w:t>Without acceptance after the second-notice days, the second notice is generated from the RA Sent tab.</w:t>
      </w:r>
    </w:p>
    <w:p>
      <w:pPr>
        <w:pStyle w:val="Heading2"/>
      </w:pPr>
      <w:bookmarkStart w:id="256" w:name="_Toc000256"/>
      <w:r>
        <w:rPr/>
        <w:t>14.3 WT-C The Contact Center follow-up and the client's acceptance</w:t>
      </w:r>
      <w:bookmarkEnd w:id="256"/>
    </w:p>
    <w:p>
      <w:r>
        <w:rPr/>
        <w:t>The renewal of walkthrough B waits for the client's reply. The Contact Center calls the client and records the follow-up; the client pays the renewal premium, and the Account Officer records the acceptance by payment. The renewal account goes on to placement and booking without re-keying.</w:t>
      </w:r>
    </w:p>
    <w:p>
      <w:r>
        <w:rPr>
          <w:i/>
          <w:sz w:val="18"/>
        </w:rPr>
        <w:t>Seed data: the renewal sent in walkthrough B; Cecilia Contact Center</w:t>
      </w:r>
    </w:p>
    <w:p>
      <w:pPr>
        <w:pStyle w:val="BDOILabel"/>
      </w:pPr>
      <w:r>
        <w:rPr/>
        <w:t>Step 1. Contact Center – Follow-ups (SCR-RN-15)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Follow-ups, tab RA Sent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renewal waiting for the client's reply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Awaiting response</w:t>
            </w:r>
          </w:p>
        </w:tc>
      </w:tr>
    </w:tbl>
    <w:p>
      <w:pPr>
        <w:pStyle w:val="BDOISpacer"/>
      </w:pPr>
    </w:p>
    <w:p>
      <w:pPr>
        <w:sectPr>
          <w:headerReference w:type="default" r:id="rId174"/>
          <w:footerReference w:type="default" r:id="rId175"/>
          <w:headerReference w:type="first" r:id="rId176"/>
          <w:footerReference w:type="first" r:id="rId17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888441"/>
            <wp:docPr id="63" name="Picture 63"/>
            <wp:cNvGraphicFramePr>
              <a:graphicFrameLocks noChangeAspect="1"/>
            </wp:cNvGraphicFramePr>
            <a:graphic>
              <a:graphicData uri="http://schemas.openxmlformats.org/drawingml/2006/picture">
                <pic:pic>
                  <pic:nvPicPr>
                    <pic:cNvPr id="0" name="wt-c-01_2356s.png"/>
                    <pic:cNvPicPr/>
                  </pic:nvPicPr>
                  <pic:blipFill>
                    <a:blip r:embed="rId183"/>
                    <a:stretch>
                      <a:fillRect/>
                    </a:stretch>
                  </pic:blipFill>
                  <pic:spPr>
                    <a:xfrm>
                      <a:off x="0" y="0"/>
                      <a:ext cx="8618220" cy="3888441"/>
                    </a:xfrm>
                    <a:prstGeom prst="rect"/>
                  </pic:spPr>
                </pic:pic>
              </a:graphicData>
            </a:graphic>
          </wp:inline>
        </w:drawing>
      </w:r>
    </w:p>
    <w:p>
      <w:pPr>
        <w:pStyle w:val="Caption"/>
        <w:jc w:val="center"/>
      </w:pPr>
      <w:r>
        <w:rPr>
          <w:b/>
          <w:i w:val="0"/>
        </w:rPr>
        <w:t xml:space="preserve">Figure 61: </w:t>
      </w:r>
      <w:r>
        <w:rPr/>
        <w:t>WT-C step 1: Follow-ups</w:t>
      </w:r>
    </w:p>
    <w:p>
      <w:pPr>
        <w:pStyle w:val="BDOILabel"/>
      </w:pPr>
      <w:r>
        <w:rPr/>
        <w:t>Step 2. Contact Center – Follow-ups (SCR-RN-15)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renewal and clicks Add Follow-up: Call, Client will renew, the next action date and the remarks, then Save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Message: Saved; the follow-up on the Remarks &amp; Follow-ups tab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Followed up</w:t>
            </w:r>
          </w:p>
        </w:tc>
      </w:tr>
    </w:tbl>
    <w:p>
      <w:pPr>
        <w:pStyle w:val="BDOISpacer"/>
      </w:pPr>
    </w:p>
    <w:p>
      <w:pPr>
        <w:sectPr>
          <w:headerReference w:type="default" r:id="rId179"/>
          <w:footerReference w:type="default" r:id="rId180"/>
          <w:headerReference w:type="first" r:id="rId181"/>
          <w:footerReference w:type="first" r:id="rId18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3475222"/>
            <wp:docPr id="64" name="Picture 64"/>
            <wp:cNvGraphicFramePr>
              <a:graphicFrameLocks noChangeAspect="1"/>
            </wp:cNvGraphicFramePr>
            <a:graphic>
              <a:graphicData uri="http://schemas.openxmlformats.org/drawingml/2006/picture">
                <pic:pic>
                  <pic:nvPicPr>
                    <pic:cNvPr id="0" name="wt-c-02_1731s.png"/>
                    <pic:cNvPicPr/>
                  </pic:nvPicPr>
                  <pic:blipFill>
                    <a:blip r:embed="rId188"/>
                    <a:stretch>
                      <a:fillRect/>
                    </a:stretch>
                  </pic:blipFill>
                  <pic:spPr>
                    <a:xfrm>
                      <a:off x="0" y="0"/>
                      <a:ext cx="6332220" cy="3475222"/>
                    </a:xfrm>
                    <a:prstGeom prst="rect"/>
                  </pic:spPr>
                </pic:pic>
              </a:graphicData>
            </a:graphic>
          </wp:inline>
        </w:drawing>
      </w:r>
    </w:p>
    <w:p>
      <w:pPr>
        <w:pStyle w:val="Caption"/>
        <w:jc w:val="center"/>
      </w:pPr>
      <w:r>
        <w:rPr>
          <w:b/>
          <w:i w:val="0"/>
        </w:rPr>
        <w:t xml:space="preserve">Figure 62: </w:t>
      </w:r>
      <w:r>
        <w:rPr/>
        <w:t>WT-C step 2: Follow-ups</w:t>
      </w:r>
    </w:p>
    <w:p>
      <w:pPr>
        <w:pStyle w:val="BDOILabel"/>
      </w:pPr>
      <w:r>
        <w:rPr/>
        <w:t>Step 3. Marketing Account Officer (Account Broker) – Record Acceptance (SCR-RN-14)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renewal and clicks Record Acceptance: Payment with the payment reference, then Record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Saved; the renewal For Placement and Booking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Accepted</w:t>
            </w:r>
          </w:p>
        </w:tc>
      </w:tr>
    </w:tbl>
    <w:p>
      <w:pPr>
        <w:pStyle w:val="BDOISpacer"/>
      </w:pPr>
    </w:p>
    <w:p>
      <w:pPr>
        <w:sectPr>
          <w:headerReference w:type="default" r:id="rId184"/>
          <w:footerReference w:type="default" r:id="rId185"/>
          <w:headerReference w:type="first" r:id="rId186"/>
          <w:footerReference w:type="first" r:id="rId18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65" name="Picture 65"/>
            <wp:cNvGraphicFramePr>
              <a:graphicFrameLocks noChangeAspect="1"/>
            </wp:cNvGraphicFramePr>
            <a:graphic>
              <a:graphicData uri="http://schemas.openxmlformats.org/drawingml/2006/picture">
                <pic:pic>
                  <pic:nvPicPr>
                    <pic:cNvPr id="0" name="wt-c-03_1849s.png"/>
                    <pic:cNvPicPr/>
                  </pic:nvPicPr>
                  <pic:blipFill>
                    <a:blip r:embed="rId193"/>
                    <a:stretch>
                      <a:fillRect/>
                    </a:stretch>
                  </pic:blipFill>
                  <pic:spPr>
                    <a:xfrm>
                      <a:off x="0" y="0"/>
                      <a:ext cx="6764121" cy="4865485"/>
                    </a:xfrm>
                    <a:prstGeom prst="rect"/>
                  </pic:spPr>
                </pic:pic>
              </a:graphicData>
            </a:graphic>
          </wp:inline>
        </w:drawing>
      </w:r>
    </w:p>
    <w:p>
      <w:pPr>
        <w:pStyle w:val="Caption"/>
        <w:jc w:val="center"/>
      </w:pPr>
      <w:r>
        <w:rPr>
          <w:b/>
          <w:i w:val="0"/>
        </w:rPr>
        <w:t xml:space="preserve">Figure 63: </w:t>
      </w:r>
      <w:r>
        <w:rPr/>
        <w:t>WT-C step 3: Record Acceptance</w:t>
      </w:r>
    </w:p>
    <w:p>
      <w:pPr>
        <w:pStyle w:val="BDOILabel"/>
      </w:pPr>
      <w:r>
        <w:rPr/>
        <w:t>Step 4. Marketing Account Officer (Account Broker) – Renewal: Insurer, Letters, Documents, Remarks and History (SCR-RN-05)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tab Letters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Renewal Advice in the e-mail queue to the client and the acceptance by payment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Kept</w:t>
            </w:r>
          </w:p>
        </w:tc>
      </w:tr>
    </w:tbl>
    <w:p>
      <w:pPr>
        <w:pStyle w:val="BDOISpacer"/>
      </w:pPr>
    </w:p>
    <w:p>
      <w:pPr>
        <w:keepNext/>
        <w:spacing w:before="80" w:after="0"/>
        <w:jc w:val="center"/>
      </w:pPr>
      <w:r>
        <w:drawing>
          <wp:inline xmlns:a="http://schemas.openxmlformats.org/drawingml/2006/main" xmlns:pic="http://schemas.openxmlformats.org/drawingml/2006/picture">
            <wp:extent cx="5855326" cy="2554386"/>
            <wp:docPr id="66" name="Picture 66"/>
            <wp:cNvGraphicFramePr>
              <a:graphicFrameLocks noChangeAspect="1"/>
            </wp:cNvGraphicFramePr>
            <a:graphic>
              <a:graphicData uri="http://schemas.openxmlformats.org/drawingml/2006/picture">
                <pic:pic>
                  <pic:nvPicPr>
                    <pic:cNvPr id="0" name="wt-c-04_1600s.png"/>
                    <pic:cNvPicPr/>
                  </pic:nvPicPr>
                  <pic:blipFill>
                    <a:blip r:embed="rId194"/>
                    <a:stretch>
                      <a:fillRect/>
                    </a:stretch>
                  </pic:blipFill>
                  <pic:spPr>
                    <a:xfrm>
                      <a:off x="0" y="0"/>
                      <a:ext cx="5855326" cy="2554386"/>
                    </a:xfrm>
                    <a:prstGeom prst="rect"/>
                  </pic:spPr>
                </pic:pic>
              </a:graphicData>
            </a:graphic>
          </wp:inline>
        </w:drawing>
      </w:r>
    </w:p>
    <w:p>
      <w:pPr>
        <w:pStyle w:val="Caption"/>
        <w:jc w:val="center"/>
      </w:pPr>
      <w:r>
        <w:rPr>
          <w:b/>
          <w:i w:val="0"/>
        </w:rPr>
        <w:t xml:space="preserve">Figure 64: </w:t>
      </w:r>
      <w:r>
        <w:rPr/>
        <w:t>WT-C step 4: Renewal: Insurer, Letters, Documents, Remarks and History</w:t>
      </w:r>
    </w:p>
    <w:p>
      <w:pPr>
        <w:pStyle w:val="BDOILabel"/>
      </w:pPr>
      <w:r>
        <w:rPr/>
        <w:t>What happens next, downstream</w:t>
      </w:r>
    </w:p>
    <w:p>
      <w:pPr>
        <w:tabs>
          <w:tab w:pos="312" w:val="left"/>
        </w:tabs>
        <w:spacing w:after="120"/>
        <w:ind w:left="312" w:hanging="283"/>
      </w:pPr>
      <w:r>
        <w:rPr>
          <w:color w:val="004EA8"/>
          <w:sz w:val="18"/>
        </w:rPr>
        <w:t>•</w:t>
        <w:tab/>
      </w:r>
      <w:r>
        <w:rPr>
          <w:sz w:val="18"/>
        </w:rPr>
        <w:t>The renewal account is fast-tracked to the payment gate, placed and booked through New Business as business type Renewal; the booking closes the renewal as renewed.</w:t>
      </w:r>
    </w:p>
    <w:p>
      <w:pPr>
        <w:sectPr>
          <w:headerReference w:type="default" r:id="rId189"/>
          <w:footerReference w:type="default" r:id="rId190"/>
          <w:headerReference w:type="first" r:id="rId191"/>
          <w:footerReference w:type="first" r:id="rId192"/>
          <w:pgSz w:w="15840" w:h="12240" w:orient="landscape"/>
          <w:pgMar w:top="1417" w:right="1134" w:bottom="1247" w:left="1134" w:header="567" w:footer="510" w:gutter="0"/>
          <w:cols w:space="720"/>
          <w:docGrid w:linePitch="360"/>
        </w:sectPr>
      </w:pPr>
    </w:p>
    <w:p>
      <w:pPr>
        <w:pStyle w:val="Heading2"/>
      </w:pPr>
      <w:bookmarkStart w:id="257" w:name="_Toc000257"/>
      <w:r>
        <w:rPr/>
        <w:t>14.4 WT-D Not for Renewal and the closing letter</w:t>
      </w:r>
      <w:bookmarkEnd w:id="257"/>
    </w:p>
    <w:p>
      <w:r>
        <w:rPr/>
        <w:t>Aileen Account Officer learns that the client's loan is fully paid: she gives the disposition Not for Renewal with that reason and pushes it; the Team Leader posts it to the letter step and the Not for Renewal Letter is sent, which closes the renewal.</w:t>
      </w:r>
    </w:p>
    <w:p>
      <w:r>
        <w:rPr>
          <w:i/>
          <w:sz w:val="18"/>
        </w:rPr>
        <w:t>Seed data: the renewal of the migrated motor policy QPS-FI-0100007 (Jose Miguel Reyes), CBG Metro Team 1, assigned to Aileen Account Officer by the Team Leader</w:t>
      </w:r>
    </w:p>
    <w:p>
      <w:pPr>
        <w:pStyle w:val="BDOILabel"/>
      </w:pPr>
      <w:r>
        <w:rPr/>
        <w:t>Step 1. Marketing Account Officer (Account Broker) – Set Disposition, Add Remark and Re-open (SCR-RN-07)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renewal, views its account history, clicks Set Disposition: Not for Renewal, reason Loan fully paid, with remarks, then Save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Saved; the disposition Not for Renewal with its reason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Dispositioned</w:t>
            </w:r>
          </w:p>
        </w:tc>
      </w:tr>
    </w:tbl>
    <w:p>
      <w:pPr>
        <w:pStyle w:val="BDOISpacer"/>
      </w:pPr>
    </w:p>
    <w:p>
      <w:pPr>
        <w:sectPr>
          <w:headerReference w:type="default" r:id="rId195"/>
          <w:footerReference w:type="default" r:id="rId196"/>
          <w:headerReference w:type="first" r:id="rId197"/>
          <w:footerReference w:type="first" r:id="rId19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67" name="Picture 67"/>
            <wp:cNvGraphicFramePr>
              <a:graphicFrameLocks noChangeAspect="1"/>
            </wp:cNvGraphicFramePr>
            <a:graphic>
              <a:graphicData uri="http://schemas.openxmlformats.org/drawingml/2006/picture">
                <pic:pic>
                  <pic:nvPicPr>
                    <pic:cNvPr id="0" name="wt-d-01_1849s.png"/>
                    <pic:cNvPicPr/>
                  </pic:nvPicPr>
                  <pic:blipFill>
                    <a:blip r:embed="rId203"/>
                    <a:stretch>
                      <a:fillRect/>
                    </a:stretch>
                  </pic:blipFill>
                  <pic:spPr>
                    <a:xfrm>
                      <a:off x="0" y="0"/>
                      <a:ext cx="6764121" cy="4865485"/>
                    </a:xfrm>
                    <a:prstGeom prst="rect"/>
                  </pic:spPr>
                </pic:pic>
              </a:graphicData>
            </a:graphic>
          </wp:inline>
        </w:drawing>
      </w:r>
    </w:p>
    <w:p>
      <w:pPr>
        <w:pStyle w:val="Caption"/>
        <w:jc w:val="center"/>
      </w:pPr>
      <w:r>
        <w:rPr>
          <w:b/>
          <w:i w:val="0"/>
        </w:rPr>
        <w:t xml:space="preserve">Figure 65: </w:t>
      </w:r>
      <w:r>
        <w:rPr/>
        <w:t>WT-D step 1: Set Disposition, Add Remark and Re-open</w:t>
      </w:r>
    </w:p>
    <w:p>
      <w:pPr>
        <w:pStyle w:val="BDOILabel"/>
      </w:pPr>
      <w:r>
        <w:rPr/>
        <w:t>Step 2. Marketing Team Leader – TL Review (SCR-RN-08)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After the Account Officer's push, ticks the renewal on TL Review, clicks Post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Message: 1 posted; the renewal goes to the closing letters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Letter pending</w:t>
            </w:r>
          </w:p>
        </w:tc>
      </w:tr>
    </w:tbl>
    <w:p>
      <w:pPr>
        <w:pStyle w:val="BDOISpacer"/>
      </w:pPr>
    </w:p>
    <w:p>
      <w:pPr>
        <w:sectPr>
          <w:headerReference w:type="default" r:id="rId199"/>
          <w:footerReference w:type="default" r:id="rId200"/>
          <w:headerReference w:type="first" r:id="rId201"/>
          <w:footerReference w:type="first" r:id="rId20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3866642"/>
            <wp:docPr id="68" name="Picture 68"/>
            <wp:cNvGraphicFramePr>
              <a:graphicFrameLocks noChangeAspect="1"/>
            </wp:cNvGraphicFramePr>
            <a:graphic>
              <a:graphicData uri="http://schemas.openxmlformats.org/drawingml/2006/picture">
                <pic:pic>
                  <pic:nvPicPr>
                    <pic:cNvPr id="0" name="wt-d-02_1731s.png"/>
                    <pic:cNvPicPr/>
                  </pic:nvPicPr>
                  <pic:blipFill>
                    <a:blip r:embed="rId208"/>
                    <a:stretch>
                      <a:fillRect/>
                    </a:stretch>
                  </pic:blipFill>
                  <pic:spPr>
                    <a:xfrm>
                      <a:off x="0" y="0"/>
                      <a:ext cx="6332220" cy="3866642"/>
                    </a:xfrm>
                    <a:prstGeom prst="rect"/>
                  </pic:spPr>
                </pic:pic>
              </a:graphicData>
            </a:graphic>
          </wp:inline>
        </w:drawing>
      </w:r>
    </w:p>
    <w:p>
      <w:pPr>
        <w:pStyle w:val="Caption"/>
        <w:jc w:val="center"/>
      </w:pPr>
      <w:r>
        <w:rPr>
          <w:b/>
          <w:i w:val="0"/>
        </w:rPr>
        <w:t xml:space="preserve">Figure 66: </w:t>
      </w:r>
      <w:r>
        <w:rPr/>
        <w:t>WT-D step 2: TL Review</w:t>
      </w:r>
    </w:p>
    <w:p>
      <w:pPr>
        <w:pStyle w:val="BDOILabel"/>
      </w:pPr>
      <w:r>
        <w:rPr/>
        <w:t>Step 3. Marketing Account Officer (Account Broker) – Letters (SCR-RN-13)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Letters, tab NAL / NFR, ticks the renewal, clicks Send Letters and confirms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1 sent; the renewal is closed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Closed</w:t>
            </w:r>
          </w:p>
        </w:tc>
      </w:tr>
    </w:tbl>
    <w:p>
      <w:pPr>
        <w:pStyle w:val="BDOISpacer"/>
      </w:pPr>
    </w:p>
    <w:p>
      <w:pPr>
        <w:sectPr>
          <w:headerReference w:type="default" r:id="rId204"/>
          <w:footerReference w:type="default" r:id="rId205"/>
          <w:headerReference w:type="first" r:id="rId206"/>
          <w:footerReference w:type="first" r:id="rId20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4847749"/>
            <wp:docPr id="69" name="Picture 69"/>
            <wp:cNvGraphicFramePr>
              <a:graphicFrameLocks noChangeAspect="1"/>
            </wp:cNvGraphicFramePr>
            <a:graphic>
              <a:graphicData uri="http://schemas.openxmlformats.org/drawingml/2006/picture">
                <pic:pic>
                  <pic:nvPicPr>
                    <pic:cNvPr id="0" name="wt-d-03.png"/>
                    <pic:cNvPicPr/>
                  </pic:nvPicPr>
                  <pic:blipFill>
                    <a:blip r:embed="rId213"/>
                    <a:stretch>
                      <a:fillRect/>
                    </a:stretch>
                  </pic:blipFill>
                  <pic:spPr>
                    <a:xfrm>
                      <a:off x="0" y="0"/>
                      <a:ext cx="8618220" cy="4847749"/>
                    </a:xfrm>
                    <a:prstGeom prst="rect"/>
                  </pic:spPr>
                </pic:pic>
              </a:graphicData>
            </a:graphic>
          </wp:inline>
        </w:drawing>
      </w:r>
    </w:p>
    <w:p>
      <w:pPr>
        <w:pStyle w:val="Caption"/>
        <w:jc w:val="center"/>
      </w:pPr>
      <w:r>
        <w:rPr>
          <w:b/>
          <w:i w:val="0"/>
        </w:rPr>
        <w:t xml:space="preserve">Figure 67: </w:t>
      </w:r>
      <w:r>
        <w:rPr/>
        <w:t>WT-D step 3: Letters</w:t>
      </w:r>
    </w:p>
    <w:p>
      <w:pPr>
        <w:pStyle w:val="BDOILabel"/>
      </w:pPr>
      <w:r>
        <w:rPr/>
        <w:t>Step 4. Marketing Account Officer (Account Broker) – Renewal: Insurer, Letters, Documents, Remarks and History (SCR-RN-05)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renewal, tab Letters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Not for Renewal Letter in the e-mail queue to the client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Letter kept</w:t>
            </w:r>
          </w:p>
        </w:tc>
      </w:tr>
    </w:tbl>
    <w:p>
      <w:pPr>
        <w:pStyle w:val="BDOISpacer"/>
      </w:pPr>
    </w:p>
    <w:p>
      <w:pPr>
        <w:sectPr>
          <w:headerReference w:type="default" r:id="rId209"/>
          <w:footerReference w:type="default" r:id="rId210"/>
          <w:headerReference w:type="first" r:id="rId211"/>
          <w:footerReference w:type="first" r:id="rId21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3683735"/>
            <wp:docPr id="70" name="Picture 70"/>
            <wp:cNvGraphicFramePr>
              <a:graphicFrameLocks noChangeAspect="1"/>
            </wp:cNvGraphicFramePr>
            <a:graphic>
              <a:graphicData uri="http://schemas.openxmlformats.org/drawingml/2006/picture">
                <pic:pic>
                  <pic:nvPicPr>
                    <pic:cNvPr id="0" name="wt-d-04_1731s.png"/>
                    <pic:cNvPicPr/>
                  </pic:nvPicPr>
                  <pic:blipFill>
                    <a:blip r:embed="rId218"/>
                    <a:stretch>
                      <a:fillRect/>
                    </a:stretch>
                  </pic:blipFill>
                  <pic:spPr>
                    <a:xfrm>
                      <a:off x="0" y="0"/>
                      <a:ext cx="6332220" cy="3683735"/>
                    </a:xfrm>
                    <a:prstGeom prst="rect"/>
                  </pic:spPr>
                </pic:pic>
              </a:graphicData>
            </a:graphic>
          </wp:inline>
        </w:drawing>
      </w:r>
    </w:p>
    <w:p>
      <w:pPr>
        <w:pStyle w:val="Caption"/>
        <w:jc w:val="center"/>
      </w:pPr>
      <w:r>
        <w:rPr>
          <w:b/>
          <w:i w:val="0"/>
        </w:rPr>
        <w:t xml:space="preserve">Figure 68: </w:t>
      </w:r>
      <w:r>
        <w:rPr/>
        <w:t>WT-D step 4: Renewal: Insurer, Letters, Documents, Remarks and History</w:t>
      </w:r>
    </w:p>
    <w:p>
      <w:pPr>
        <w:pStyle w:val="BDOILabel"/>
      </w:pPr>
      <w:r>
        <w:rPr/>
        <w:t>What happens next, downstream</w:t>
      </w:r>
    </w:p>
    <w:p>
      <w:pPr>
        <w:tabs>
          <w:tab w:pos="312" w:val="left"/>
        </w:tabs>
        <w:spacing w:after="120"/>
        <w:ind w:left="312" w:hanging="283"/>
      </w:pPr>
      <w:r>
        <w:rPr>
          <w:color w:val="004EA8"/>
          <w:sz w:val="18"/>
        </w:rPr>
        <w:t>•</w:t>
        <w:tab/>
      </w:r>
      <w:r>
        <w:rPr>
          <w:sz w:val="18"/>
        </w:rPr>
        <w:t>Until the re-open days after expiry, the Account Officer may re-open the renewal for a new disposition.</w:t>
      </w:r>
    </w:p>
    <w:p>
      <w:pPr>
        <w:pStyle w:val="Heading2"/>
      </w:pPr>
      <w:bookmarkStart w:id="258" w:name="_Toc000258"/>
      <w:r>
        <w:rPr/>
        <w:t>14.5 WT-E A transfer to another unit, and the controls the user sees</w:t>
      </w:r>
      <w:bookmarkEnd w:id="258"/>
    </w:p>
    <w:p>
      <w:r>
        <w:rPr/>
        <w:t>CBG Metro Team 1 transferred the renewal of a corporate client to Corporate Marketing Team 1; its Team Leader accepts it. Then two controls of Renewal with the message the user sees: a disposition before the account history, and a transfer to the own unit.</w:t>
      </w:r>
    </w:p>
    <w:p>
      <w:r>
        <w:rPr>
          <w:i/>
          <w:sz w:val="18"/>
        </w:rPr>
        <w:t>Seed data: the transfer request of the migrated policy EBIX-CG-0100005 (Luzon Agri-Industrial Corp.) to Corporate Marketing Team 1; the renewal of the migrated policy QPS-FI-0100002 (Jose Miguel Reyes) of CBG Metro Team 1</w:t>
      </w:r>
    </w:p>
    <w:p>
      <w:pPr>
        <w:pStyle w:val="BDOILabel"/>
      </w:pPr>
      <w:r>
        <w:rPr/>
        <w:t>Step 1. Marketing Team Leader – Transfers (SCR-RN-09)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The Team Leader of Corporate Marketing Team 1 opens Transfers, tab Incoming, chooses Accept in the row action menu and confirms with remarks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Transfer accepted; the renewal joins the Unassigned tab of the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Transferred</w:t>
            </w:r>
          </w:p>
        </w:tc>
      </w:tr>
    </w:tbl>
    <w:p>
      <w:pPr>
        <w:pStyle w:val="BDOISpacer"/>
      </w:pPr>
    </w:p>
    <w:p>
      <w:pPr>
        <w:sectPr>
          <w:headerReference w:type="default" r:id="rId214"/>
          <w:footerReference w:type="default" r:id="rId215"/>
          <w:headerReference w:type="first" r:id="rId216"/>
          <w:footerReference w:type="first" r:id="rId21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039989"/>
            <wp:docPr id="71" name="Picture 71"/>
            <wp:cNvGraphicFramePr>
              <a:graphicFrameLocks noChangeAspect="1"/>
            </wp:cNvGraphicFramePr>
            <a:graphic>
              <a:graphicData uri="http://schemas.openxmlformats.org/drawingml/2006/picture">
                <pic:pic>
                  <pic:nvPicPr>
                    <pic:cNvPr id="0" name="wt-e-01.png"/>
                    <pic:cNvPicPr/>
                  </pic:nvPicPr>
                  <pic:blipFill>
                    <a:blip r:embed="rId223"/>
                    <a:stretch>
                      <a:fillRect/>
                    </a:stretch>
                  </pic:blipFill>
                  <pic:spPr>
                    <a:xfrm>
                      <a:off x="0" y="0"/>
                      <a:ext cx="8618220" cy="3039989"/>
                    </a:xfrm>
                    <a:prstGeom prst="rect"/>
                  </pic:spPr>
                </pic:pic>
              </a:graphicData>
            </a:graphic>
          </wp:inline>
        </w:drawing>
      </w:r>
    </w:p>
    <w:p>
      <w:pPr>
        <w:pStyle w:val="Caption"/>
        <w:jc w:val="center"/>
      </w:pPr>
      <w:r>
        <w:rPr>
          <w:b/>
          <w:i w:val="0"/>
        </w:rPr>
        <w:t xml:space="preserve">Figure 69: </w:t>
      </w:r>
      <w:r>
        <w:rPr/>
        <w:t>WT-E step 1: Transfers</w:t>
      </w:r>
    </w:p>
    <w:p>
      <w:pPr>
        <w:pStyle w:val="BDOILabel"/>
      </w:pPr>
      <w:r>
        <w:rPr/>
        <w:t>Step 2. Marketing Account Officer (Account Broker) – Set Disposition, Add Remark and Re-open (SCR-RN-07)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Aileen Account Officer gives a disposition on a renewal without opening its account history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Open the Account History before you give the disposition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Refused</w:t>
            </w:r>
          </w:p>
        </w:tc>
      </w:tr>
    </w:tbl>
    <w:p>
      <w:pPr>
        <w:pStyle w:val="BDOISpacer"/>
      </w:pPr>
    </w:p>
    <w:p>
      <w:pPr>
        <w:keepNext/>
        <w:spacing w:before="80" w:after="0"/>
        <w:jc w:val="center"/>
      </w:pPr>
      <w:r>
        <w:drawing>
          <wp:inline xmlns:a="http://schemas.openxmlformats.org/drawingml/2006/main" xmlns:pic="http://schemas.openxmlformats.org/drawingml/2006/picture">
            <wp:extent cx="5740237" cy="2553655"/>
            <wp:docPr id="72" name="Picture 72"/>
            <wp:cNvGraphicFramePr>
              <a:graphicFrameLocks noChangeAspect="1"/>
            </wp:cNvGraphicFramePr>
            <a:graphic>
              <a:graphicData uri="http://schemas.openxmlformats.org/drawingml/2006/picture">
                <pic:pic>
                  <pic:nvPicPr>
                    <pic:cNvPr id="0" name="wt-e-02_1569s.png"/>
                    <pic:cNvPicPr/>
                  </pic:nvPicPr>
                  <pic:blipFill>
                    <a:blip r:embed="rId224"/>
                    <a:stretch>
                      <a:fillRect/>
                    </a:stretch>
                  </pic:blipFill>
                  <pic:spPr>
                    <a:xfrm>
                      <a:off x="0" y="0"/>
                      <a:ext cx="5740237" cy="2553655"/>
                    </a:xfrm>
                    <a:prstGeom prst="rect"/>
                  </pic:spPr>
                </pic:pic>
              </a:graphicData>
            </a:graphic>
          </wp:inline>
        </w:drawing>
      </w:r>
    </w:p>
    <w:p>
      <w:pPr>
        <w:pStyle w:val="Caption"/>
        <w:jc w:val="center"/>
      </w:pPr>
      <w:r>
        <w:rPr>
          <w:b/>
          <w:i w:val="0"/>
        </w:rPr>
        <w:t xml:space="preserve">Figure 70: </w:t>
      </w:r>
      <w:r>
        <w:rPr/>
        <w:t>WT-E step 2: Set Disposition, Add Remark and Re-open</w:t>
      </w:r>
    </w:p>
    <w:p>
      <w:pPr>
        <w:pStyle w:val="BDOILabel"/>
      </w:pPr>
      <w:r>
        <w:rPr/>
        <w:t>Step 3. Marketing Team Leader – Expiry List (SCR-RN-02)</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Marites Marketing Lead transfers a renewal of her unit to CBG Metro Team 1, her own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receiving unit must be another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Refused</w:t>
            </w:r>
          </w:p>
        </w:tc>
      </w:tr>
    </w:tbl>
    <w:p>
      <w:pPr>
        <w:pStyle w:val="BDOISpacer"/>
      </w:pPr>
    </w:p>
    <w:p>
      <w:pPr>
        <w:keepNext/>
        <w:spacing w:before="80" w:after="0"/>
        <w:jc w:val="center"/>
      </w:pPr>
      <w:r>
        <w:drawing>
          <wp:inline xmlns:a="http://schemas.openxmlformats.org/drawingml/2006/main" xmlns:pic="http://schemas.openxmlformats.org/drawingml/2006/picture">
            <wp:extent cx="4945601" cy="2553276"/>
            <wp:docPr id="73" name="Picture 73"/>
            <wp:cNvGraphicFramePr>
              <a:graphicFrameLocks noChangeAspect="1"/>
            </wp:cNvGraphicFramePr>
            <a:graphic>
              <a:graphicData uri="http://schemas.openxmlformats.org/drawingml/2006/picture">
                <pic:pic>
                  <pic:nvPicPr>
                    <pic:cNvPr id="0" name="wt-e-03_1352s.png"/>
                    <pic:cNvPicPr/>
                  </pic:nvPicPr>
                  <pic:blipFill>
                    <a:blip r:embed="rId225"/>
                    <a:stretch>
                      <a:fillRect/>
                    </a:stretch>
                  </pic:blipFill>
                  <pic:spPr>
                    <a:xfrm>
                      <a:off x="0" y="0"/>
                      <a:ext cx="4945601" cy="2553276"/>
                    </a:xfrm>
                    <a:prstGeom prst="rect"/>
                  </pic:spPr>
                </pic:pic>
              </a:graphicData>
            </a:graphic>
          </wp:inline>
        </w:drawing>
      </w:r>
    </w:p>
    <w:p>
      <w:pPr>
        <w:pStyle w:val="Caption"/>
        <w:jc w:val="center"/>
      </w:pPr>
      <w:r>
        <w:rPr>
          <w:b/>
          <w:i w:val="0"/>
        </w:rPr>
        <w:t xml:space="preserve">Figure 71: </w:t>
      </w:r>
      <w:r>
        <w:rPr/>
        <w:t>WT-E step 3: Expiry List</w:t>
      </w:r>
    </w:p>
    <w:p>
      <w:pPr>
        <w:sectPr>
          <w:headerReference w:type="default" r:id="rId219"/>
          <w:footerReference w:type="default" r:id="rId220"/>
          <w:headerReference w:type="first" r:id="rId221"/>
          <w:footerReference w:type="first" r:id="rId222"/>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59" w:name="_Toc000259"/>
      <w:r>
        <w:rPr/>
        <w:t>15 Messages catalogue</w:t>
      </w:r>
      <w:bookmarkEnd w:id="259"/>
    </w:p>
    <w:p>
      <w:r>
        <w:rPr/>
        <w:t>Every message a user of Renewal can see, grouped by the screen or dialog that shows it, with its code, its type and what the user does. The texts are quoted exactly as the screens show them.</w:t>
      </w:r>
    </w:p>
    <w:p>
      <w:pPr>
        <w:tabs>
          <w:tab w:pos="312" w:val="left"/>
        </w:tabs>
        <w:spacing w:after="40"/>
        <w:ind w:left="312" w:hanging="283"/>
      </w:pPr>
      <w:r>
        <w:rPr>
          <w:color w:val="004EA8"/>
        </w:rPr>
        <w:t>•</w:t>
        <w:tab/>
      </w:r>
      <w:r>
        <w:rPr>
          <w:b/>
        </w:rPr>
        <w:t>Validation</w:t>
      </w:r>
      <w:r>
        <w:rPr/>
        <w:t>: shown on the screen while the user fills in a field or before the form is sent.</w:t>
      </w:r>
    </w:p>
    <w:p>
      <w:pPr>
        <w:tabs>
          <w:tab w:pos="312" w:val="left"/>
        </w:tabs>
        <w:spacing w:after="40"/>
        <w:ind w:left="312" w:hanging="283"/>
      </w:pPr>
      <w:r>
        <w:rPr>
          <w:color w:val="004EA8"/>
        </w:rPr>
        <w:t>•</w:t>
        <w:tab/>
      </w:r>
      <w:r>
        <w:rPr>
          <w:b/>
        </w:rPr>
        <w:t>Error</w:t>
      </w:r>
      <w:r>
        <w:rPr/>
        <w:t>: the system refused the action; nothing was saved. The code is shown under the message as the Reference.</w:t>
      </w:r>
    </w:p>
    <w:p>
      <w:pPr>
        <w:tabs>
          <w:tab w:pos="312" w:val="left"/>
        </w:tabs>
        <w:spacing w:after="40"/>
        <w:ind w:left="312" w:hanging="283"/>
      </w:pPr>
      <w:r>
        <w:rPr>
          <w:color w:val="004EA8"/>
        </w:rPr>
        <w:t>•</w:t>
        <w:tab/>
      </w:r>
      <w:r>
        <w:rPr>
          <w:b/>
        </w:rPr>
        <w:t>Warning</w:t>
      </w:r>
      <w:r>
        <w:rPr/>
        <w:t>: the action is possible, but the user should check something first.</w:t>
      </w:r>
    </w:p>
    <w:p>
      <w:pPr>
        <w:tabs>
          <w:tab w:pos="312" w:val="left"/>
        </w:tabs>
        <w:spacing w:after="120"/>
        <w:ind w:left="312" w:hanging="283"/>
      </w:pPr>
      <w:r>
        <w:rPr>
          <w:color w:val="004EA8"/>
        </w:rPr>
        <w:t>•</w:t>
        <w:tab/>
      </w:r>
      <w:r>
        <w:rPr>
          <w:b/>
        </w:rPr>
        <w:t>Confirmation</w:t>
      </w:r>
      <w:r>
        <w:rPr/>
        <w:t xml:space="preserve"> and </w:t>
      </w:r>
      <w:r>
        <w:rPr>
          <w:b/>
        </w:rPr>
        <w:t>Information</w:t>
      </w:r>
      <w:r>
        <w:rPr/>
        <w:t>: the outcome of an action, or a hint on the screen.</w:t>
      </w:r>
    </w:p>
    <w:p>
      <w:r>
        <w:rPr/>
        <w:t>151 messages: 12 confirmation, 94 error, 30 information, 15 validation. The text is quoted exactly as the system shows it; &lt;name&gt; marks a value filled in by the system. The user sees the message only, in the notice standard of the screen standards appendix; the code identifies the message for the project team and support and is not shown on the screen.</w:t>
      </w:r>
    </w:p>
    <w:p>
      <w:pPr>
        <w:pStyle w:val="Heading2"/>
      </w:pPr>
      <w:bookmarkStart w:id="260" w:name="_Toc000260"/>
      <w:r>
        <w:rPr/>
        <w:t>15.1 Renewal Home (SCR-RN-01)</w:t>
      </w:r>
      <w:bookmarkEnd w:id="26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MSG-RN-001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renewals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MSG-RN-002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renewals assigned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261" w:name="_Toc000261"/>
      <w:r>
        <w:rPr/>
        <w:t>15.2 Expiry List: Generate Expiry List, Initiate and the Filters panel (SCR-RN-02)</w:t>
      </w:r>
      <w:bookmarkEnd w:id="26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MSG-RN-003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&lt;created&gt; extracted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MSG-RN-004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extraction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MSG-RN-005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Transfer requested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MSG-RN-006</w:t>
            </w:r>
          </w:p>
        </w:tc>
        <w:tc>
          <w:tcPr>
            <w:tcW w:type="dxa" w:w="2631"/>
            <w:tcMar>
              <w:top w:w="50" w:type="dxa"/>
              <w:bottom w:w="50" w:type="dxa"/>
              <w:left w:w="90" w:type="dxa"/>
              <w:right w:w="90" w:type="dxa"/>
            </w:tcMar>
            <w:shd w:val="clear" w:color="auto" w:fill="E5F5FF"/>
          </w:tcPr>
          <w:p>
            <w:pPr>
              <w:pStyle w:val="BDOITable"/>
            </w:pPr>
            <w:r>
              <w:rPr>
                <w:sz w:val="14"/>
              </w:rPr>
              <w:t>RNW_RANGE_INVALID</w:t>
            </w:r>
          </w:p>
        </w:tc>
        <w:tc>
          <w:tcPr>
            <w:tcW w:type="dxa" w:w="4986"/>
            <w:tcMar>
              <w:top w:w="50" w:type="dxa"/>
              <w:bottom w:w="50" w:type="dxa"/>
              <w:left w:w="90" w:type="dxa"/>
              <w:right w:w="90" w:type="dxa"/>
            </w:tcMar>
            <w:shd w:val="clear" w:color="auto" w:fill="E5F5FF"/>
          </w:tcPr>
          <w:p>
            <w:pPr>
              <w:pStyle w:val="BDOITable"/>
            </w:pPr>
            <w:r>
              <w:rPr>
                <w:sz w:val="14"/>
              </w:rPr>
              <w:t>The end date must be on or after the start 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dates so that the range does not end before it starts.</w:t>
            </w:r>
          </w:p>
        </w:tc>
      </w:tr>
      <w:tr>
        <w:tc>
          <w:tcPr>
            <w:tcW w:type="dxa" w:w="1316"/>
            <w:tcMar>
              <w:top w:w="50" w:type="dxa"/>
              <w:bottom w:w="50" w:type="dxa"/>
              <w:left w:w="90" w:type="dxa"/>
              <w:right w:w="90" w:type="dxa"/>
            </w:tcMar>
          </w:tcPr>
          <w:p>
            <w:pPr>
              <w:pStyle w:val="BDOITable"/>
            </w:pPr>
            <w:r>
              <w:rPr>
                <w:sz w:val="14"/>
              </w:rPr>
              <w:t>MSG-RN-007</w:t>
            </w:r>
          </w:p>
        </w:tc>
        <w:tc>
          <w:tcPr>
            <w:tcW w:type="dxa" w:w="2631"/>
            <w:tcMar>
              <w:top w:w="50" w:type="dxa"/>
              <w:bottom w:w="50" w:type="dxa"/>
              <w:left w:w="90" w:type="dxa"/>
              <w:right w:w="90" w:type="dxa"/>
            </w:tcMar>
          </w:tcPr>
          <w:p>
            <w:pPr>
              <w:pStyle w:val="BDOITable"/>
            </w:pPr>
            <w:r>
              <w:rPr>
                <w:sz w:val="14"/>
              </w:rPr>
              <w:t>RNW_RANGE_REQUIRED</w:t>
            </w:r>
          </w:p>
        </w:tc>
        <w:tc>
          <w:tcPr>
            <w:tcW w:type="dxa" w:w="4986"/>
            <w:tcMar>
              <w:top w:w="50" w:type="dxa"/>
              <w:bottom w:w="50" w:type="dxa"/>
              <w:left w:w="90" w:type="dxa"/>
              <w:right w:w="90" w:type="dxa"/>
            </w:tcMar>
          </w:tcPr>
          <w:p>
            <w:pPr>
              <w:pStyle w:val="BDOITable"/>
            </w:pPr>
            <w:r>
              <w:rPr>
                <w:sz w:val="14"/>
              </w:rPr>
              <w:t>Enter a valid start and end date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valid start and end date.</w:t>
            </w:r>
          </w:p>
        </w:tc>
      </w:tr>
      <w:tr>
        <w:tc>
          <w:tcPr>
            <w:tcW w:type="dxa" w:w="1316"/>
            <w:tcMar>
              <w:top w:w="50" w:type="dxa"/>
              <w:bottom w:w="50" w:type="dxa"/>
              <w:left w:w="90" w:type="dxa"/>
              <w:right w:w="90" w:type="dxa"/>
            </w:tcMar>
            <w:shd w:val="clear" w:color="auto" w:fill="E5F5FF"/>
          </w:tcPr>
          <w:p>
            <w:pPr>
              <w:pStyle w:val="BDOITable"/>
            </w:pPr>
            <w:r>
              <w:rPr>
                <w:sz w:val="14"/>
              </w:rPr>
              <w:t>MSG-RN-008</w:t>
            </w:r>
          </w:p>
        </w:tc>
        <w:tc>
          <w:tcPr>
            <w:tcW w:type="dxa" w:w="2631"/>
            <w:tcMar>
              <w:top w:w="50" w:type="dxa"/>
              <w:bottom w:w="50" w:type="dxa"/>
              <w:left w:w="90" w:type="dxa"/>
              <w:right w:w="90" w:type="dxa"/>
            </w:tcMar>
            <w:shd w:val="clear" w:color="auto" w:fill="E5F5FF"/>
          </w:tcPr>
          <w:p>
            <w:pPr>
              <w:pStyle w:val="BDOITable"/>
            </w:pPr>
            <w:r>
              <w:rPr>
                <w:sz w:val="14"/>
              </w:rPr>
              <w:t>RNW_SELECTION_EMPTY</w:t>
            </w:r>
          </w:p>
        </w:tc>
        <w:tc>
          <w:tcPr>
            <w:tcW w:type="dxa" w:w="4986"/>
            <w:tcMar>
              <w:top w:w="50" w:type="dxa"/>
              <w:bottom w:w="50" w:type="dxa"/>
              <w:left w:w="90" w:type="dxa"/>
              <w:right w:w="90" w:type="dxa"/>
            </w:tcMar>
            <w:shd w:val="clear" w:color="auto" w:fill="E5F5FF"/>
          </w:tcPr>
          <w:p>
            <w:pPr>
              <w:pStyle w:val="BDOITable"/>
            </w:pPr>
            <w:r>
              <w:rPr>
                <w:sz w:val="14"/>
              </w:rPr>
              <w:t>Select at least one account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Tick at least one renewal in the list.</w:t>
            </w:r>
          </w:p>
        </w:tc>
      </w:tr>
    </w:tbl>
    <w:p>
      <w:pPr>
        <w:pStyle w:val="BDOISpacer"/>
      </w:pPr>
    </w:p>
    <w:p>
      <w:pPr>
        <w:pStyle w:val="Heading2"/>
      </w:pPr>
      <w:bookmarkStart w:id="262" w:name="_Toc000262"/>
      <w:r>
        <w:rPr/>
        <w:t>15.3 Assign Disposition and Re-assign dialogs (SCR-RN-02, SCR-RN-08)</w:t>
      </w:r>
      <w:bookmarkEnd w:id="26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MSG-RN-009</w:t>
            </w:r>
          </w:p>
        </w:tc>
        <w:tc>
          <w:tcPr>
            <w:tcW w:type="dxa" w:w="2631"/>
            <w:tcMar>
              <w:top w:w="50" w:type="dxa"/>
              <w:bottom w:w="50" w:type="dxa"/>
              <w:left w:w="90" w:type="dxa"/>
              <w:right w:w="90" w:type="dxa"/>
            </w:tcMar>
          </w:tcPr>
          <w:p>
            <w:pPr>
              <w:pStyle w:val="BDOITable"/>
            </w:pPr>
            <w:r>
              <w:rPr>
                <w:sz w:val="14"/>
              </w:rPr>
              <w:t>RNW_ASSIGN_AO</w:t>
            </w:r>
          </w:p>
        </w:tc>
        <w:tc>
          <w:tcPr>
            <w:tcW w:type="dxa" w:w="4986"/>
            <w:tcMar>
              <w:top w:w="50" w:type="dxa"/>
              <w:bottom w:w="50" w:type="dxa"/>
              <w:left w:w="90" w:type="dxa"/>
              <w:right w:w="90" w:type="dxa"/>
            </w:tcMar>
          </w:tcPr>
          <w:p>
            <w:pPr>
              <w:pStyle w:val="BDOITable"/>
            </w:pPr>
            <w:r>
              <w:rPr>
                <w:sz w:val="14"/>
              </w:rPr>
              <w:t>&lt;ao&gt; is not an active user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active officer who gives renewal dispositions.</w:t>
            </w:r>
          </w:p>
        </w:tc>
      </w:tr>
      <w:tr>
        <w:tc>
          <w:tcPr>
            <w:tcW w:type="dxa" w:w="1316"/>
            <w:tcMar>
              <w:top w:w="50" w:type="dxa"/>
              <w:bottom w:w="50" w:type="dxa"/>
              <w:left w:w="90" w:type="dxa"/>
              <w:right w:w="90" w:type="dxa"/>
            </w:tcMar>
            <w:shd w:val="clear" w:color="auto" w:fill="E5F5FF"/>
          </w:tcPr>
          <w:p>
            <w:pPr>
              <w:pStyle w:val="BDOITable"/>
            </w:pPr>
            <w:r>
              <w:rPr>
                <w:sz w:val="14"/>
              </w:rPr>
              <w:t>MSG-RN-010</w:t>
            </w:r>
          </w:p>
        </w:tc>
        <w:tc>
          <w:tcPr>
            <w:tcW w:type="dxa" w:w="2631"/>
            <w:tcMar>
              <w:top w:w="50" w:type="dxa"/>
              <w:bottom w:w="50" w:type="dxa"/>
              <w:left w:w="90" w:type="dxa"/>
              <w:right w:w="90" w:type="dxa"/>
            </w:tcMar>
            <w:shd w:val="clear" w:color="auto" w:fill="E5F5FF"/>
          </w:tcPr>
          <w:p>
            <w:pPr>
              <w:pStyle w:val="BDOITable"/>
            </w:pPr>
            <w:r>
              <w:rPr>
                <w:sz w:val="14"/>
              </w:rPr>
              <w:t>RNW_ASSIGN_AO</w:t>
            </w:r>
          </w:p>
        </w:tc>
        <w:tc>
          <w:tcPr>
            <w:tcW w:type="dxa" w:w="4986"/>
            <w:tcMar>
              <w:top w:w="50" w:type="dxa"/>
              <w:bottom w:w="50" w:type="dxa"/>
              <w:left w:w="90" w:type="dxa"/>
              <w:right w:w="90" w:type="dxa"/>
            </w:tcMar>
            <w:shd w:val="clear" w:color="auto" w:fill="E5F5FF"/>
          </w:tcPr>
          <w:p>
            <w:pPr>
              <w:pStyle w:val="BDOITable"/>
            </w:pPr>
            <w:r>
              <w:rPr>
                <w:sz w:val="14"/>
              </w:rPr>
              <w:t>&lt;full name&gt; cannot give renewal dispositions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 active officer who gives renewal dispositions.</w:t>
            </w:r>
          </w:p>
        </w:tc>
      </w:tr>
      <w:tr>
        <w:tc>
          <w:tcPr>
            <w:tcW w:type="dxa" w:w="1316"/>
            <w:tcMar>
              <w:top w:w="50" w:type="dxa"/>
              <w:bottom w:w="50" w:type="dxa"/>
              <w:left w:w="90" w:type="dxa"/>
              <w:right w:w="90" w:type="dxa"/>
            </w:tcMar>
          </w:tcPr>
          <w:p>
            <w:pPr>
              <w:pStyle w:val="BDOITable"/>
            </w:pPr>
            <w:r>
              <w:rPr>
                <w:sz w:val="14"/>
              </w:rPr>
              <w:t>MSG-RN-011</w:t>
            </w:r>
          </w:p>
        </w:tc>
        <w:tc>
          <w:tcPr>
            <w:tcW w:type="dxa" w:w="2631"/>
            <w:tcMar>
              <w:top w:w="50" w:type="dxa"/>
              <w:bottom w:w="50" w:type="dxa"/>
              <w:left w:w="90" w:type="dxa"/>
              <w:right w:w="90" w:type="dxa"/>
            </w:tcMar>
          </w:tcPr>
          <w:p>
            <w:pPr>
              <w:pStyle w:val="BDOITable"/>
            </w:pPr>
            <w:r>
              <w:rPr>
                <w:sz w:val="14"/>
              </w:rPr>
              <w:t>RNW_ASSIGN_AO</w:t>
            </w:r>
          </w:p>
        </w:tc>
        <w:tc>
          <w:tcPr>
            <w:tcW w:type="dxa" w:w="4986"/>
            <w:tcMar>
              <w:top w:w="50" w:type="dxa"/>
              <w:bottom w:w="50" w:type="dxa"/>
              <w:left w:w="90" w:type="dxa"/>
              <w:right w:w="90" w:type="dxa"/>
            </w:tcMar>
          </w:tcPr>
          <w:p>
            <w:pPr>
              <w:pStyle w:val="BDOITable"/>
            </w:pPr>
            <w:r>
              <w:rPr>
                <w:sz w:val="14"/>
              </w:rPr>
              <w:t>Select the account officer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active officer who gives renewal dispositions.</w:t>
            </w:r>
          </w:p>
        </w:tc>
      </w:tr>
      <w:tr>
        <w:tc>
          <w:tcPr>
            <w:tcW w:type="dxa" w:w="1316"/>
            <w:tcMar>
              <w:top w:w="50" w:type="dxa"/>
              <w:bottom w:w="50" w:type="dxa"/>
              <w:left w:w="90" w:type="dxa"/>
              <w:right w:w="90" w:type="dxa"/>
            </w:tcMar>
            <w:shd w:val="clear" w:color="auto" w:fill="E5F5FF"/>
          </w:tcPr>
          <w:p>
            <w:pPr>
              <w:pStyle w:val="BDOITable"/>
            </w:pPr>
            <w:r>
              <w:rPr>
                <w:sz w:val="14"/>
              </w:rPr>
              <w:t>MSG-RN-012</w:t>
            </w:r>
          </w:p>
        </w:tc>
        <w:tc>
          <w:tcPr>
            <w:tcW w:type="dxa" w:w="2631"/>
            <w:tcMar>
              <w:top w:w="50" w:type="dxa"/>
              <w:bottom w:w="50" w:type="dxa"/>
              <w:left w:w="90" w:type="dxa"/>
              <w:right w:w="90" w:type="dxa"/>
            </w:tcMar>
            <w:shd w:val="clear" w:color="auto" w:fill="E5F5FF"/>
          </w:tcPr>
          <w:p>
            <w:pPr>
              <w:pStyle w:val="BDOITable"/>
            </w:pPr>
            <w:r>
              <w:rPr>
                <w:sz w:val="14"/>
              </w:rPr>
              <w:t>RNW_ASSIGN_SAME</w:t>
            </w:r>
          </w:p>
        </w:tc>
        <w:tc>
          <w:tcPr>
            <w:tcW w:type="dxa" w:w="4986"/>
            <w:tcMar>
              <w:top w:w="50" w:type="dxa"/>
              <w:bottom w:w="50" w:type="dxa"/>
              <w:left w:w="90" w:type="dxa"/>
              <w:right w:w="90" w:type="dxa"/>
            </w:tcMar>
            <w:shd w:val="clear" w:color="auto" w:fill="E5F5FF"/>
          </w:tcPr>
          <w:p>
            <w:pPr>
              <w:pStyle w:val="BDOITable"/>
            </w:pPr>
            <w:r>
              <w:rPr>
                <w:sz w:val="14"/>
              </w:rPr>
              <w:t>Renewal &lt;renewal ref&gt; is already assigned to &lt;ao&gt;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Remove the renewal from the selection, or choose another officer.</w:t>
            </w:r>
          </w:p>
        </w:tc>
      </w:tr>
      <w:tr>
        <w:tc>
          <w:tcPr>
            <w:tcW w:type="dxa" w:w="1316"/>
            <w:tcMar>
              <w:top w:w="50" w:type="dxa"/>
              <w:bottom w:w="50" w:type="dxa"/>
              <w:left w:w="90" w:type="dxa"/>
              <w:right w:w="90" w:type="dxa"/>
            </w:tcMar>
          </w:tcPr>
          <w:p>
            <w:pPr>
              <w:pStyle w:val="BDOITable"/>
            </w:pPr>
            <w:r>
              <w:rPr>
                <w:sz w:val="14"/>
              </w:rPr>
              <w:t>MSG-RN-013</w:t>
            </w:r>
          </w:p>
        </w:tc>
        <w:tc>
          <w:tcPr>
            <w:tcW w:type="dxa" w:w="2631"/>
            <w:tcMar>
              <w:top w:w="50" w:type="dxa"/>
              <w:bottom w:w="50" w:type="dxa"/>
              <w:left w:w="90" w:type="dxa"/>
              <w:right w:w="90" w:type="dxa"/>
            </w:tcMar>
          </w:tcPr>
          <w:p>
            <w:pPr>
              <w:pStyle w:val="BDOITable"/>
            </w:pPr>
            <w:r>
              <w:rPr>
                <w:sz w:val="14"/>
              </w:rPr>
              <w:t>RNW_ASSIGN_STP</w:t>
            </w:r>
          </w:p>
        </w:tc>
        <w:tc>
          <w:tcPr>
            <w:tcW w:type="dxa" w:w="4986"/>
            <w:tcMar>
              <w:top w:w="50" w:type="dxa"/>
              <w:bottom w:w="50" w:type="dxa"/>
              <w:left w:w="90" w:type="dxa"/>
              <w:right w:w="90" w:type="dxa"/>
            </w:tcMar>
          </w:tcPr>
          <w:p>
            <w:pPr>
              <w:pStyle w:val="BDOITable"/>
            </w:pPr>
            <w:r>
              <w:rPr>
                <w:sz w:val="14"/>
              </w:rPr>
              <w:t>Renewal &lt;renewal ref&gt; follows the loan-driven path</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renewal follows the loan-driven straight-through path and needs no officer.</w:t>
            </w:r>
          </w:p>
        </w:tc>
      </w:tr>
      <w:tr>
        <w:tc>
          <w:tcPr>
            <w:tcW w:type="dxa" w:w="1316"/>
            <w:tcMar>
              <w:top w:w="50" w:type="dxa"/>
              <w:bottom w:w="50" w:type="dxa"/>
              <w:left w:w="90" w:type="dxa"/>
              <w:right w:w="90" w:type="dxa"/>
            </w:tcMar>
            <w:shd w:val="clear" w:color="auto" w:fill="E5F5FF"/>
          </w:tcPr>
          <w:p>
            <w:pPr>
              <w:pStyle w:val="BDOITable"/>
            </w:pPr>
            <w:r>
              <w:rPr>
                <w:sz w:val="14"/>
              </w:rPr>
              <w:t>MSG-RN-014</w:t>
            </w:r>
          </w:p>
        </w:tc>
        <w:tc>
          <w:tcPr>
            <w:tcW w:type="dxa" w:w="2631"/>
            <w:tcMar>
              <w:top w:w="50" w:type="dxa"/>
              <w:bottom w:w="50" w:type="dxa"/>
              <w:left w:w="90" w:type="dxa"/>
              <w:right w:w="90" w:type="dxa"/>
            </w:tcMar>
            <w:shd w:val="clear" w:color="auto" w:fill="E5F5FF"/>
          </w:tcPr>
          <w:p>
            <w:pPr>
              <w:pStyle w:val="BDOITable"/>
            </w:pPr>
            <w:r>
              <w:rPr>
                <w:sz w:val="14"/>
              </w:rPr>
              <w:t>RNW_ASSIGN_UNIT</w:t>
            </w:r>
          </w:p>
        </w:tc>
        <w:tc>
          <w:tcPr>
            <w:tcW w:type="dxa" w:w="4986"/>
            <w:tcMar>
              <w:top w:w="50" w:type="dxa"/>
              <w:bottom w:w="50" w:type="dxa"/>
              <w:left w:w="90" w:type="dxa"/>
              <w:right w:w="90" w:type="dxa"/>
            </w:tcMar>
            <w:shd w:val="clear" w:color="auto" w:fill="E5F5FF"/>
          </w:tcPr>
          <w:p>
            <w:pPr>
              <w:pStyle w:val="BDOITable"/>
            </w:pPr>
            <w:r>
              <w:rPr>
                <w:sz w:val="14"/>
              </w:rPr>
              <w:t>&lt;full name&gt; is not an officer of unit &lt;unit&gt;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 officer of the unit of the renewal, or transfer the renewal to the officer's unit.</w:t>
            </w:r>
          </w:p>
        </w:tc>
      </w:tr>
    </w:tbl>
    <w:p>
      <w:pPr>
        <w:pStyle w:val="BDOISpacer"/>
      </w:pPr>
    </w:p>
    <w:p>
      <w:pPr>
        <w:pStyle w:val="Heading2"/>
      </w:pPr>
      <w:bookmarkStart w:id="263" w:name="_Toc000263"/>
      <w:r>
        <w:rPr/>
        <w:t>15.4 Renewal record (SCR-RN-03)</w:t>
      </w:r>
      <w:bookmarkEnd w:id="26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MSG-RN-015</w:t>
            </w:r>
          </w:p>
        </w:tc>
        <w:tc>
          <w:tcPr>
            <w:tcW w:type="dxa" w:w="2631"/>
            <w:tcMar>
              <w:top w:w="50" w:type="dxa"/>
              <w:bottom w:w="50" w:type="dxa"/>
              <w:left w:w="90" w:type="dxa"/>
              <w:right w:w="90" w:type="dxa"/>
            </w:tcMar>
          </w:tcPr>
          <w:p>
            <w:pPr>
              <w:pStyle w:val="BDOITable"/>
            </w:pPr>
            <w:r>
              <w:rPr>
                <w:sz w:val="14"/>
              </w:rPr>
              <w:t>RENEWAL_LOCKED</w:t>
            </w:r>
          </w:p>
        </w:tc>
        <w:tc>
          <w:tcPr>
            <w:tcW w:type="dxa" w:w="4986"/>
            <w:tcMar>
              <w:top w:w="50" w:type="dxa"/>
              <w:bottom w:w="50" w:type="dxa"/>
              <w:left w:w="90" w:type="dxa"/>
              <w:right w:w="90" w:type="dxa"/>
            </w:tcMar>
          </w:tcPr>
          <w:p>
            <w:pPr>
              <w:pStyle w:val="BDOITable"/>
            </w:pPr>
            <w:r>
              <w:rPr>
                <w:sz w:val="14"/>
              </w:rPr>
              <w:t>Renewal &lt;renewal ref&gt; is locked since the Renewal Advice was generated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Team Leader to unlock the Renewal Advice (override) before the renewal is changed.</w:t>
            </w:r>
          </w:p>
        </w:tc>
      </w:tr>
      <w:tr>
        <w:tc>
          <w:tcPr>
            <w:tcW w:type="dxa" w:w="1316"/>
            <w:tcMar>
              <w:top w:w="50" w:type="dxa"/>
              <w:bottom w:w="50" w:type="dxa"/>
              <w:left w:w="90" w:type="dxa"/>
              <w:right w:w="90" w:type="dxa"/>
            </w:tcMar>
            <w:shd w:val="clear" w:color="auto" w:fill="E5F5FF"/>
          </w:tcPr>
          <w:p>
            <w:pPr>
              <w:pStyle w:val="BDOITable"/>
            </w:pPr>
            <w:r>
              <w:rPr>
                <w:sz w:val="14"/>
              </w:rPr>
              <w:t>MSG-RN-016</w:t>
            </w:r>
          </w:p>
        </w:tc>
        <w:tc>
          <w:tcPr>
            <w:tcW w:type="dxa" w:w="2631"/>
            <w:tcMar>
              <w:top w:w="50" w:type="dxa"/>
              <w:bottom w:w="50" w:type="dxa"/>
              <w:left w:w="90" w:type="dxa"/>
              <w:right w:w="90" w:type="dxa"/>
            </w:tcMar>
            <w:shd w:val="clear" w:color="auto" w:fill="E5F5FF"/>
          </w:tcPr>
          <w:p>
            <w:pPr>
              <w:pStyle w:val="BDOITable"/>
            </w:pPr>
            <w:r>
              <w:rPr>
                <w:sz w:val="14"/>
              </w:rPr>
              <w:t>RNW_CHECK_BLOCKING</w:t>
            </w:r>
          </w:p>
        </w:tc>
        <w:tc>
          <w:tcPr>
            <w:tcW w:type="dxa" w:w="4986"/>
            <w:tcMar>
              <w:top w:w="50" w:type="dxa"/>
              <w:bottom w:w="50" w:type="dxa"/>
              <w:left w:w="90" w:type="dxa"/>
              <w:right w:w="90" w:type="dxa"/>
            </w:tcMar>
            <w:shd w:val="clear" w:color="auto" w:fill="E5F5FF"/>
          </w:tcPr>
          <w:p>
            <w:pPr>
              <w:pStyle w:val="BDOITable"/>
            </w:pPr>
            <w:r>
              <w:rPr>
                <w:sz w:val="14"/>
              </w:rPr>
              <w:t>Renewal &lt;renewal ref&gt; cannot &lt;action&gt;: &lt;details&gt;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Have the failed checks named in the message passed or overridden by the Team Leader, then try again.</w:t>
            </w:r>
          </w:p>
        </w:tc>
      </w:tr>
      <w:tr>
        <w:tc>
          <w:tcPr>
            <w:tcW w:type="dxa" w:w="1316"/>
            <w:tcMar>
              <w:top w:w="50" w:type="dxa"/>
              <w:bottom w:w="50" w:type="dxa"/>
              <w:left w:w="90" w:type="dxa"/>
              <w:right w:w="90" w:type="dxa"/>
            </w:tcMar>
          </w:tcPr>
          <w:p>
            <w:pPr>
              <w:pStyle w:val="BDOITable"/>
            </w:pPr>
            <w:r>
              <w:rPr>
                <w:sz w:val="14"/>
              </w:rPr>
              <w:t>MSG-RN-017</w:t>
            </w:r>
          </w:p>
        </w:tc>
        <w:tc>
          <w:tcPr>
            <w:tcW w:type="dxa" w:w="2631"/>
            <w:tcMar>
              <w:top w:w="50" w:type="dxa"/>
              <w:bottom w:w="50" w:type="dxa"/>
              <w:left w:w="90" w:type="dxa"/>
              <w:right w:w="90" w:type="dxa"/>
            </w:tcMar>
          </w:tcPr>
          <w:p>
            <w:pPr>
              <w:pStyle w:val="BDOITable"/>
            </w:pPr>
            <w:r>
              <w:rPr>
                <w:sz w:val="14"/>
              </w:rPr>
              <w:t>RNW_STAGE_INVALID</w:t>
            </w:r>
          </w:p>
        </w:tc>
        <w:tc>
          <w:tcPr>
            <w:tcW w:type="dxa" w:w="4986"/>
            <w:tcMar>
              <w:top w:w="50" w:type="dxa"/>
              <w:bottom w:w="50" w:type="dxa"/>
              <w:left w:w="90" w:type="dxa"/>
              <w:right w:w="90" w:type="dxa"/>
            </w:tcMar>
          </w:tcPr>
          <w:p>
            <w:pPr>
              <w:pStyle w:val="BDOITable"/>
            </w:pPr>
            <w:r>
              <w:rPr>
                <w:sz w:val="14"/>
              </w:rPr>
              <w:t>Renewal &lt;renewal ref&gt; cannot be updated in stage &lt;label&gt;; allowed: &lt;details&gt;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renewal; the action is not possible in its current stage.</w:t>
            </w:r>
          </w:p>
        </w:tc>
      </w:tr>
    </w:tbl>
    <w:p>
      <w:pPr>
        <w:pStyle w:val="BDOISpacer"/>
      </w:pPr>
    </w:p>
    <w:p>
      <w:pPr>
        <w:pStyle w:val="Heading2"/>
      </w:pPr>
      <w:bookmarkStart w:id="264" w:name="_Toc000264"/>
      <w:r>
        <w:rPr/>
        <w:t>15.5 Renewal record tabs (SCR-RN-04, SCR-RN-05)</w:t>
      </w:r>
      <w:bookmarkEnd w:id="26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MSG-RN-018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acceptance recorded</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MSG-RN-019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assignments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MSG-RN-020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classification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MSG-RN-021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dispositions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MSG-RN-022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endorsements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MSG-RN-023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endorsements in the term</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MSG-RN-024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follow-ups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MSG-RN-025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letters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MSG-RN-026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overrides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MSG-RN-027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payments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MSG-RN-028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prior renewals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MSG-RN-029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remarks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MSG-RN-030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response from the insurer</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MSG-RN-031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checks have not run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265" w:name="_Toc000265"/>
      <w:r>
        <w:rPr/>
        <w:t>15.6 My Dispositions (SCR-RN-06)</w:t>
      </w:r>
      <w:bookmarkEnd w:id="26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MSG-RN-032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renewals assigned to you</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MSG-RN-033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Transfer requested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266" w:name="_Toc000266"/>
      <w:r>
        <w:rPr/>
        <w:t>15.7 Set Disposition, Add Remark and Re-open (SCR-RN-07)</w:t>
      </w:r>
      <w:bookmarkEnd w:id="26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MSG-RN-034</w:t>
            </w:r>
          </w:p>
        </w:tc>
        <w:tc>
          <w:tcPr>
            <w:tcW w:type="dxa" w:w="2631"/>
            <w:tcMar>
              <w:top w:w="50" w:type="dxa"/>
              <w:bottom w:w="50" w:type="dxa"/>
              <w:left w:w="90" w:type="dxa"/>
              <w:right w:w="90" w:type="dxa"/>
            </w:tcMar>
          </w:tcPr>
          <w:p>
            <w:pPr>
              <w:pStyle w:val="BDOITable"/>
            </w:pPr>
            <w:r>
              <w:rPr>
                <w:sz w:val="14"/>
              </w:rPr>
              <w:t>HISTORY_NOT_VIEWED</w:t>
            </w:r>
          </w:p>
        </w:tc>
        <w:tc>
          <w:tcPr>
            <w:tcW w:type="dxa" w:w="4986"/>
            <w:tcMar>
              <w:top w:w="50" w:type="dxa"/>
              <w:bottom w:w="50" w:type="dxa"/>
              <w:left w:w="90" w:type="dxa"/>
              <w:right w:w="90" w:type="dxa"/>
            </w:tcMar>
          </w:tcPr>
          <w:p>
            <w:pPr>
              <w:pStyle w:val="BDOITable"/>
            </w:pPr>
            <w:r>
              <w:rPr>
                <w:sz w:val="14"/>
              </w:rPr>
              <w:t>Open the Account History before you give the disposition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Account History tab and click View Account History, then give the disposition.</w:t>
            </w:r>
          </w:p>
        </w:tc>
      </w:tr>
      <w:tr>
        <w:tc>
          <w:tcPr>
            <w:tcW w:type="dxa" w:w="1316"/>
            <w:tcMar>
              <w:top w:w="50" w:type="dxa"/>
              <w:bottom w:w="50" w:type="dxa"/>
              <w:left w:w="90" w:type="dxa"/>
              <w:right w:w="90" w:type="dxa"/>
            </w:tcMar>
            <w:shd w:val="clear" w:color="auto" w:fill="E5F5FF"/>
          </w:tcPr>
          <w:p>
            <w:pPr>
              <w:pStyle w:val="BDOITable"/>
            </w:pPr>
            <w:r>
              <w:rPr>
                <w:sz w:val="14"/>
              </w:rPr>
              <w:t>MSG-RN-035</w:t>
            </w:r>
          </w:p>
        </w:tc>
        <w:tc>
          <w:tcPr>
            <w:tcW w:type="dxa" w:w="2631"/>
            <w:tcMar>
              <w:top w:w="50" w:type="dxa"/>
              <w:bottom w:w="50" w:type="dxa"/>
              <w:left w:w="90" w:type="dxa"/>
              <w:right w:w="90" w:type="dxa"/>
            </w:tcMar>
            <w:shd w:val="clear" w:color="auto" w:fill="E5F5FF"/>
          </w:tcPr>
          <w:p>
            <w:pPr>
              <w:pStyle w:val="BDOITable"/>
            </w:pPr>
            <w:r>
              <w:rPr>
                <w:sz w:val="14"/>
              </w:rPr>
              <w:t>RNW_DISPOSITION_INCOMPLETE</w:t>
            </w:r>
          </w:p>
        </w:tc>
        <w:tc>
          <w:tcPr>
            <w:tcW w:type="dxa" w:w="4986"/>
            <w:tcMar>
              <w:top w:w="50" w:type="dxa"/>
              <w:bottom w:w="50" w:type="dxa"/>
              <w:left w:w="90" w:type="dxa"/>
              <w:right w:w="90" w:type="dxa"/>
            </w:tcMar>
            <w:shd w:val="clear" w:color="auto" w:fill="E5F5FF"/>
          </w:tcPr>
          <w:p>
            <w:pPr>
              <w:pStyle w:val="BDOITable"/>
            </w:pPr>
            <w:r>
              <w:rPr>
                <w:sz w:val="14"/>
              </w:rPr>
              <w:t>Complete the mandatory fields: &lt;missing&gt;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the disposition named in the message, then push it again.</w:t>
            </w:r>
          </w:p>
        </w:tc>
      </w:tr>
      <w:tr>
        <w:tc>
          <w:tcPr>
            <w:tcW w:type="dxa" w:w="1316"/>
            <w:tcMar>
              <w:top w:w="50" w:type="dxa"/>
              <w:bottom w:w="50" w:type="dxa"/>
              <w:left w:w="90" w:type="dxa"/>
              <w:right w:w="90" w:type="dxa"/>
            </w:tcMar>
          </w:tcPr>
          <w:p>
            <w:pPr>
              <w:pStyle w:val="BDOITable"/>
            </w:pPr>
            <w:r>
              <w:rPr>
                <w:sz w:val="14"/>
              </w:rPr>
              <w:t>MSG-RN-036</w:t>
            </w:r>
          </w:p>
        </w:tc>
        <w:tc>
          <w:tcPr>
            <w:tcW w:type="dxa" w:w="2631"/>
            <w:tcMar>
              <w:top w:w="50" w:type="dxa"/>
              <w:bottom w:w="50" w:type="dxa"/>
              <w:left w:w="90" w:type="dxa"/>
              <w:right w:w="90" w:type="dxa"/>
            </w:tcMar>
          </w:tcPr>
          <w:p>
            <w:pPr>
              <w:pStyle w:val="BDOITable"/>
            </w:pPr>
            <w:r>
              <w:rPr>
                <w:sz w:val="14"/>
              </w:rPr>
              <w:t>RNW_DISPOSITION_REQUIRED</w:t>
            </w:r>
          </w:p>
        </w:tc>
        <w:tc>
          <w:tcPr>
            <w:tcW w:type="dxa" w:w="4986"/>
            <w:tcMar>
              <w:top w:w="50" w:type="dxa"/>
              <w:bottom w:w="50" w:type="dxa"/>
              <w:left w:w="90" w:type="dxa"/>
              <w:right w:w="90" w:type="dxa"/>
            </w:tcMar>
          </w:tcPr>
          <w:p>
            <w:pPr>
              <w:pStyle w:val="BDOITable"/>
            </w:pPr>
            <w:r>
              <w:rPr>
                <w:sz w:val="14"/>
              </w:rPr>
              <w:t>Select the disposition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Return the renewal to the Account Officer to give the disposition.</w:t>
            </w:r>
          </w:p>
        </w:tc>
      </w:tr>
      <w:tr>
        <w:tc>
          <w:tcPr>
            <w:tcW w:type="dxa" w:w="1316"/>
            <w:tcMar>
              <w:top w:w="50" w:type="dxa"/>
              <w:bottom w:w="50" w:type="dxa"/>
              <w:left w:w="90" w:type="dxa"/>
              <w:right w:w="90" w:type="dxa"/>
            </w:tcMar>
            <w:shd w:val="clear" w:color="auto" w:fill="E5F5FF"/>
          </w:tcPr>
          <w:p>
            <w:pPr>
              <w:pStyle w:val="BDOITable"/>
            </w:pPr>
            <w:r>
              <w:rPr>
                <w:sz w:val="14"/>
              </w:rPr>
              <w:t>MSG-RN-037</w:t>
            </w:r>
          </w:p>
        </w:tc>
        <w:tc>
          <w:tcPr>
            <w:tcW w:type="dxa" w:w="2631"/>
            <w:tcMar>
              <w:top w:w="50" w:type="dxa"/>
              <w:bottom w:w="50" w:type="dxa"/>
              <w:left w:w="90" w:type="dxa"/>
              <w:right w:w="90" w:type="dxa"/>
            </w:tcMar>
            <w:shd w:val="clear" w:color="auto" w:fill="E5F5FF"/>
          </w:tcPr>
          <w:p>
            <w:pPr>
              <w:pStyle w:val="BDOITable"/>
            </w:pPr>
            <w:r>
              <w:rPr>
                <w:sz w:val="14"/>
              </w:rPr>
              <w:t>RNW_NB_PATH_EXISTS</w:t>
            </w:r>
          </w:p>
        </w:tc>
        <w:tc>
          <w:tcPr>
            <w:tcW w:type="dxa" w:w="4986"/>
            <w:tcMar>
              <w:top w:w="50" w:type="dxa"/>
              <w:bottom w:w="50" w:type="dxa"/>
              <w:left w:w="90" w:type="dxa"/>
              <w:right w:w="90" w:type="dxa"/>
            </w:tcMar>
            <w:shd w:val="clear" w:color="auto" w:fill="E5F5FF"/>
          </w:tcPr>
          <w:p>
            <w:pPr>
              <w:pStyle w:val="BDOITable"/>
            </w:pPr>
            <w:r>
              <w:rPr>
                <w:sz w:val="14"/>
              </w:rPr>
              <w:t>Renewal &lt;renewal ref&gt; already has quotation &lt;quotation ref&gt; / proposal request &lt;proposal ref&gt;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Open the quotation or proposal request already linked to the renewal.</w:t>
            </w:r>
          </w:p>
        </w:tc>
      </w:tr>
      <w:tr>
        <w:tc>
          <w:tcPr>
            <w:tcW w:type="dxa" w:w="1316"/>
            <w:tcMar>
              <w:top w:w="50" w:type="dxa"/>
              <w:bottom w:w="50" w:type="dxa"/>
              <w:left w:w="90" w:type="dxa"/>
              <w:right w:w="90" w:type="dxa"/>
            </w:tcMar>
          </w:tcPr>
          <w:p>
            <w:pPr>
              <w:pStyle w:val="BDOITable"/>
            </w:pPr>
            <w:r>
              <w:rPr>
                <w:sz w:val="14"/>
              </w:rPr>
              <w:t>MSG-RN-038</w:t>
            </w:r>
          </w:p>
        </w:tc>
        <w:tc>
          <w:tcPr>
            <w:tcW w:type="dxa" w:w="2631"/>
            <w:tcMar>
              <w:top w:w="50" w:type="dxa"/>
              <w:bottom w:w="50" w:type="dxa"/>
              <w:left w:w="90" w:type="dxa"/>
              <w:right w:w="90" w:type="dxa"/>
            </w:tcMar>
          </w:tcPr>
          <w:p>
            <w:pPr>
              <w:pStyle w:val="BDOITable"/>
            </w:pPr>
            <w:r>
              <w:rPr>
                <w:sz w:val="14"/>
              </w:rPr>
              <w:t>RNW_NEW_INVOICE</w:t>
            </w:r>
          </w:p>
        </w:tc>
        <w:tc>
          <w:tcPr>
            <w:tcW w:type="dxa" w:w="4986"/>
            <w:tcMar>
              <w:top w:w="50" w:type="dxa"/>
              <w:bottom w:w="50" w:type="dxa"/>
              <w:left w:w="90" w:type="dxa"/>
              <w:right w:w="90" w:type="dxa"/>
            </w:tcMar>
          </w:tcPr>
          <w:p>
            <w:pPr>
              <w:pStyle w:val="BDOITable"/>
            </w:pPr>
            <w:r>
              <w:rPr>
                <w:sz w:val="14"/>
              </w:rPr>
              <w:t>Enter the new invoice number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invoice number the policy was booked under, as shown in Booking.</w:t>
            </w:r>
          </w:p>
        </w:tc>
      </w:tr>
      <w:tr>
        <w:tc>
          <w:tcPr>
            <w:tcW w:type="dxa" w:w="1316"/>
            <w:tcMar>
              <w:top w:w="50" w:type="dxa"/>
              <w:bottom w:w="50" w:type="dxa"/>
              <w:left w:w="90" w:type="dxa"/>
              <w:right w:w="90" w:type="dxa"/>
            </w:tcMar>
            <w:shd w:val="clear" w:color="auto" w:fill="E5F5FF"/>
          </w:tcPr>
          <w:p>
            <w:pPr>
              <w:pStyle w:val="BDOITable"/>
            </w:pPr>
            <w:r>
              <w:rPr>
                <w:sz w:val="14"/>
              </w:rPr>
              <w:t>MSG-RN-039</w:t>
            </w:r>
          </w:p>
        </w:tc>
        <w:tc>
          <w:tcPr>
            <w:tcW w:type="dxa" w:w="2631"/>
            <w:tcMar>
              <w:top w:w="50" w:type="dxa"/>
              <w:bottom w:w="50" w:type="dxa"/>
              <w:left w:w="90" w:type="dxa"/>
              <w:right w:w="90" w:type="dxa"/>
            </w:tcMar>
            <w:shd w:val="clear" w:color="auto" w:fill="E5F5FF"/>
          </w:tcPr>
          <w:p>
            <w:pPr>
              <w:pStyle w:val="BDOITable"/>
            </w:pPr>
            <w:r>
              <w:rPr>
                <w:sz w:val="14"/>
              </w:rPr>
              <w:t>RNW_NEW_INVOICE</w:t>
            </w:r>
          </w:p>
        </w:tc>
        <w:tc>
          <w:tcPr>
            <w:tcW w:type="dxa" w:w="4986"/>
            <w:tcMar>
              <w:top w:w="50" w:type="dxa"/>
              <w:bottom w:w="50" w:type="dxa"/>
              <w:left w:w="90" w:type="dxa"/>
              <w:right w:w="90" w:type="dxa"/>
            </w:tcMar>
            <w:shd w:val="clear" w:color="auto" w:fill="E5F5FF"/>
          </w:tcPr>
          <w:p>
            <w:pPr>
              <w:pStyle w:val="BDOITable"/>
            </w:pPr>
            <w:r>
              <w:rPr>
                <w:sz w:val="14"/>
              </w:rPr>
              <w:t>Invoice &lt;value&gt; does not exist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invoice number the policy was booked under, as shown in Booking.</w:t>
            </w:r>
          </w:p>
        </w:tc>
      </w:tr>
      <w:tr>
        <w:tc>
          <w:tcPr>
            <w:tcW w:type="dxa" w:w="1316"/>
            <w:tcMar>
              <w:top w:w="50" w:type="dxa"/>
              <w:bottom w:w="50" w:type="dxa"/>
              <w:left w:w="90" w:type="dxa"/>
              <w:right w:w="90" w:type="dxa"/>
            </w:tcMar>
          </w:tcPr>
          <w:p>
            <w:pPr>
              <w:pStyle w:val="BDOITable"/>
            </w:pPr>
            <w:r>
              <w:rPr>
                <w:sz w:val="14"/>
              </w:rPr>
              <w:t>MSG-RN-040</w:t>
            </w:r>
          </w:p>
        </w:tc>
        <w:tc>
          <w:tcPr>
            <w:tcW w:type="dxa" w:w="2631"/>
            <w:tcMar>
              <w:top w:w="50" w:type="dxa"/>
              <w:bottom w:w="50" w:type="dxa"/>
              <w:left w:w="90" w:type="dxa"/>
              <w:right w:w="90" w:type="dxa"/>
            </w:tcMar>
          </w:tcPr>
          <w:p>
            <w:pPr>
              <w:pStyle w:val="BDOITable"/>
            </w:pPr>
            <w:r>
              <w:rPr>
                <w:sz w:val="14"/>
              </w:rPr>
              <w:t>RNW_NONRENEWAL_REASON</w:t>
            </w:r>
          </w:p>
        </w:tc>
        <w:tc>
          <w:tcPr>
            <w:tcW w:type="dxa" w:w="4986"/>
            <w:tcMar>
              <w:top w:w="50" w:type="dxa"/>
              <w:bottom w:w="50" w:type="dxa"/>
              <w:left w:w="90" w:type="dxa"/>
              <w:right w:w="90" w:type="dxa"/>
            </w:tcMar>
          </w:tcPr>
          <w:p>
            <w:pPr>
              <w:pStyle w:val="BDOITable"/>
            </w:pPr>
            <w:r>
              <w:rPr>
                <w:sz w:val="14"/>
              </w:rPr>
              <w:t>Select the reason for Not for Renewal</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reason for Not for Renewal.</w:t>
            </w:r>
          </w:p>
        </w:tc>
      </w:tr>
      <w:tr>
        <w:tc>
          <w:tcPr>
            <w:tcW w:type="dxa" w:w="1316"/>
            <w:tcMar>
              <w:top w:w="50" w:type="dxa"/>
              <w:bottom w:w="50" w:type="dxa"/>
              <w:left w:w="90" w:type="dxa"/>
              <w:right w:w="90" w:type="dxa"/>
            </w:tcMar>
            <w:shd w:val="clear" w:color="auto" w:fill="E5F5FF"/>
          </w:tcPr>
          <w:p>
            <w:pPr>
              <w:pStyle w:val="BDOITable"/>
            </w:pPr>
            <w:r>
              <w:rPr>
                <w:sz w:val="14"/>
              </w:rPr>
              <w:t>MSG-RN-041</w:t>
            </w:r>
          </w:p>
        </w:tc>
        <w:tc>
          <w:tcPr>
            <w:tcW w:type="dxa" w:w="2631"/>
            <w:tcMar>
              <w:top w:w="50" w:type="dxa"/>
              <w:bottom w:w="50" w:type="dxa"/>
              <w:left w:w="90" w:type="dxa"/>
              <w:right w:w="90" w:type="dxa"/>
            </w:tcMar>
            <w:shd w:val="clear" w:color="auto" w:fill="E5F5FF"/>
          </w:tcPr>
          <w:p>
            <w:pPr>
              <w:pStyle w:val="BDOITable"/>
            </w:pPr>
            <w:r>
              <w:rPr>
                <w:sz w:val="14"/>
              </w:rPr>
              <w:t>RNW_NOT_ASSIGNED</w:t>
            </w:r>
          </w:p>
        </w:tc>
        <w:tc>
          <w:tcPr>
            <w:tcW w:type="dxa" w:w="4986"/>
            <w:tcMar>
              <w:top w:w="50" w:type="dxa"/>
              <w:bottom w:w="50" w:type="dxa"/>
              <w:left w:w="90" w:type="dxa"/>
              <w:right w:w="90" w:type="dxa"/>
            </w:tcMar>
            <w:shd w:val="clear" w:color="auto" w:fill="E5F5FF"/>
          </w:tcPr>
          <w:p>
            <w:pPr>
              <w:pStyle w:val="BDOITable"/>
            </w:pPr>
            <w:r>
              <w:rPr>
                <w:sz w:val="14"/>
              </w:rPr>
              <w:t>Renewal &lt;renewal ref&gt; is not assigned to you</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Team Leader to assign the renewal to you, or to give the disposition.</w:t>
            </w:r>
          </w:p>
        </w:tc>
      </w:tr>
      <w:tr>
        <w:tc>
          <w:tcPr>
            <w:tcW w:type="dxa" w:w="1316"/>
            <w:tcMar>
              <w:top w:w="50" w:type="dxa"/>
              <w:bottom w:w="50" w:type="dxa"/>
              <w:left w:w="90" w:type="dxa"/>
              <w:right w:w="90" w:type="dxa"/>
            </w:tcMar>
          </w:tcPr>
          <w:p>
            <w:pPr>
              <w:pStyle w:val="BDOITable"/>
            </w:pPr>
            <w:r>
              <w:rPr>
                <w:sz w:val="14"/>
              </w:rPr>
              <w:t>MSG-RN-042</w:t>
            </w:r>
          </w:p>
        </w:tc>
        <w:tc>
          <w:tcPr>
            <w:tcW w:type="dxa" w:w="2631"/>
            <w:tcMar>
              <w:top w:w="50" w:type="dxa"/>
              <w:bottom w:w="50" w:type="dxa"/>
              <w:left w:w="90" w:type="dxa"/>
              <w:right w:w="90" w:type="dxa"/>
            </w:tcMar>
          </w:tcPr>
          <w:p>
            <w:pPr>
              <w:pStyle w:val="BDOITable"/>
            </w:pPr>
            <w:r>
              <w:rPr>
                <w:sz w:val="14"/>
              </w:rPr>
              <w:t>RNW_REMARKS_TOO_LONG</w:t>
            </w:r>
          </w:p>
        </w:tc>
        <w:tc>
          <w:tcPr>
            <w:tcW w:type="dxa" w:w="4986"/>
            <w:tcMar>
              <w:top w:w="50" w:type="dxa"/>
              <w:bottom w:w="50" w:type="dxa"/>
              <w:left w:w="90" w:type="dxa"/>
              <w:right w:w="90" w:type="dxa"/>
            </w:tcMar>
          </w:tcPr>
          <w:p>
            <w:pPr>
              <w:pStyle w:val="BDOITable"/>
            </w:pPr>
            <w:r>
              <w:rPr>
                <w:sz w:val="14"/>
              </w:rPr>
              <w:t>Remarks may have at most 200 characters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Shorten the remarks to 200 characters.</w:t>
            </w:r>
          </w:p>
        </w:tc>
      </w:tr>
      <w:tr>
        <w:tc>
          <w:tcPr>
            <w:tcW w:type="dxa" w:w="1316"/>
            <w:tcMar>
              <w:top w:w="50" w:type="dxa"/>
              <w:bottom w:w="50" w:type="dxa"/>
              <w:left w:w="90" w:type="dxa"/>
              <w:right w:w="90" w:type="dxa"/>
            </w:tcMar>
            <w:shd w:val="clear" w:color="auto" w:fill="E5F5FF"/>
          </w:tcPr>
          <w:p>
            <w:pPr>
              <w:pStyle w:val="BDOITable"/>
            </w:pPr>
            <w:r>
              <w:rPr>
                <w:sz w:val="14"/>
              </w:rPr>
              <w:t>MSG-RN-043</w:t>
            </w:r>
          </w:p>
        </w:tc>
        <w:tc>
          <w:tcPr>
            <w:tcW w:type="dxa" w:w="2631"/>
            <w:tcMar>
              <w:top w:w="50" w:type="dxa"/>
              <w:bottom w:w="50" w:type="dxa"/>
              <w:left w:w="90" w:type="dxa"/>
              <w:right w:w="90" w:type="dxa"/>
            </w:tcMar>
            <w:shd w:val="clear" w:color="auto" w:fill="E5F5FF"/>
          </w:tcPr>
          <w:p>
            <w:pPr>
              <w:pStyle w:val="BDOITable"/>
            </w:pPr>
            <w:r>
              <w:rPr>
                <w:sz w:val="14"/>
              </w:rPr>
              <w:t>RNW_REOPEN_LATE</w:t>
            </w:r>
          </w:p>
        </w:tc>
        <w:tc>
          <w:tcPr>
            <w:tcW w:type="dxa" w:w="4986"/>
            <w:tcMar>
              <w:top w:w="50" w:type="dxa"/>
              <w:bottom w:w="50" w:type="dxa"/>
              <w:left w:w="90" w:type="dxa"/>
              <w:right w:w="90" w:type="dxa"/>
            </w:tcMar>
            <w:shd w:val="clear" w:color="auto" w:fill="E5F5FF"/>
          </w:tcPr>
          <w:p>
            <w:pPr>
              <w:pStyle w:val="BDOITable"/>
            </w:pPr>
            <w:r>
              <w:rPr>
                <w:sz w:val="14"/>
              </w:rPr>
              <w:t>Renewal &lt;renewal ref&gt; can no longer be re-opened (expired on &lt;expiry date&gt;)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policy expired more than the re-open days ago. Start a new business quotation if the client still wants the cover.</w:t>
            </w:r>
          </w:p>
        </w:tc>
      </w:tr>
      <w:tr>
        <w:tc>
          <w:tcPr>
            <w:tcW w:type="dxa" w:w="1316"/>
            <w:tcMar>
              <w:top w:w="50" w:type="dxa"/>
              <w:bottom w:w="50" w:type="dxa"/>
              <w:left w:w="90" w:type="dxa"/>
              <w:right w:w="90" w:type="dxa"/>
            </w:tcMar>
          </w:tcPr>
          <w:p>
            <w:pPr>
              <w:pStyle w:val="BDOITable"/>
            </w:pPr>
            <w:r>
              <w:rPr>
                <w:sz w:val="14"/>
              </w:rPr>
              <w:t>MSG-RN-044</w:t>
            </w:r>
          </w:p>
        </w:tc>
        <w:tc>
          <w:tcPr>
            <w:tcW w:type="dxa" w:w="2631"/>
            <w:tcMar>
              <w:top w:w="50" w:type="dxa"/>
              <w:bottom w:w="50" w:type="dxa"/>
              <w:left w:w="90" w:type="dxa"/>
              <w:right w:w="90" w:type="dxa"/>
            </w:tcMar>
          </w:tcPr>
          <w:p>
            <w:pPr>
              <w:pStyle w:val="BDOITable"/>
            </w:pPr>
            <w:r>
              <w:rPr>
                <w:sz w:val="14"/>
              </w:rPr>
              <w:t>RNW_REOPEN_STAGE</w:t>
            </w:r>
          </w:p>
        </w:tc>
        <w:tc>
          <w:tcPr>
            <w:tcW w:type="dxa" w:w="4986"/>
            <w:tcMar>
              <w:top w:w="50" w:type="dxa"/>
              <w:bottom w:w="50" w:type="dxa"/>
              <w:left w:w="90" w:type="dxa"/>
              <w:right w:w="90" w:type="dxa"/>
            </w:tcMar>
          </w:tcPr>
          <w:p>
            <w:pPr>
              <w:pStyle w:val="BDOITable"/>
            </w:pPr>
            <w:r>
              <w:rPr>
                <w:sz w:val="14"/>
              </w:rPr>
              <w:t>Only a renewal tagged Not for Renewal can be re-opened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only a renewal tagged Not for Renewal can be re-opened.</w:t>
            </w:r>
          </w:p>
        </w:tc>
      </w:tr>
    </w:tbl>
    <w:p>
      <w:pPr>
        <w:pStyle w:val="BDOISpacer"/>
      </w:pPr>
    </w:p>
    <w:p>
      <w:pPr>
        <w:pStyle w:val="Heading2"/>
      </w:pPr>
      <w:bookmarkStart w:id="267" w:name="_Toc000267"/>
      <w:r>
        <w:rPr/>
        <w:t>15.8 TL Review: Post, Return and Override (SCR-RN-08)</w:t>
      </w:r>
      <w:bookmarkEnd w:id="26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MSG-RN-045</w:t>
            </w:r>
          </w:p>
        </w:tc>
        <w:tc>
          <w:tcPr>
            <w:tcW w:type="dxa" w:w="2631"/>
            <w:tcMar>
              <w:top w:w="50" w:type="dxa"/>
              <w:bottom w:w="50" w:type="dxa"/>
              <w:left w:w="90" w:type="dxa"/>
              <w:right w:w="90" w:type="dxa"/>
            </w:tcMar>
          </w:tcPr>
          <w:p>
            <w:pPr>
              <w:pStyle w:val="BDOITable"/>
            </w:pPr>
            <w:r>
              <w:rPr>
                <w:sz w:val="14"/>
              </w:rPr>
              <w:t>RNW_BLOCKING_CHECK</w:t>
            </w:r>
          </w:p>
        </w:tc>
        <w:tc>
          <w:tcPr>
            <w:tcW w:type="dxa" w:w="4986"/>
            <w:tcMar>
              <w:top w:w="50" w:type="dxa"/>
              <w:bottom w:w="50" w:type="dxa"/>
              <w:left w:w="90" w:type="dxa"/>
              <w:right w:w="90" w:type="dxa"/>
            </w:tcMar>
          </w:tcPr>
          <w:p>
            <w:pPr>
              <w:pStyle w:val="BDOITable"/>
            </w:pPr>
            <w:r>
              <w:rPr>
                <w:sz w:val="14"/>
              </w:rPr>
              <w:t>Renewal &lt;renewal ref&gt; cannot be posted: &lt;details&gt; failed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Have the failed checks named in the message passed or overridden, then post the renewal again.</w:t>
            </w:r>
          </w:p>
        </w:tc>
      </w:tr>
      <w:tr>
        <w:tc>
          <w:tcPr>
            <w:tcW w:type="dxa" w:w="1316"/>
            <w:tcMar>
              <w:top w:w="50" w:type="dxa"/>
              <w:bottom w:w="50" w:type="dxa"/>
              <w:left w:w="90" w:type="dxa"/>
              <w:right w:w="90" w:type="dxa"/>
            </w:tcMar>
            <w:shd w:val="clear" w:color="auto" w:fill="E5F5FF"/>
          </w:tcPr>
          <w:p>
            <w:pPr>
              <w:pStyle w:val="BDOITable"/>
            </w:pPr>
            <w:r>
              <w:rPr>
                <w:sz w:val="14"/>
              </w:rPr>
              <w:t>MSG-RN-046</w:t>
            </w:r>
          </w:p>
        </w:tc>
        <w:tc>
          <w:tcPr>
            <w:tcW w:type="dxa" w:w="2631"/>
            <w:tcMar>
              <w:top w:w="50" w:type="dxa"/>
              <w:bottom w:w="50" w:type="dxa"/>
              <w:left w:w="90" w:type="dxa"/>
              <w:right w:w="90" w:type="dxa"/>
            </w:tcMar>
            <w:shd w:val="clear" w:color="auto" w:fill="E5F5FF"/>
          </w:tcPr>
          <w:p>
            <w:pPr>
              <w:pStyle w:val="BDOITable"/>
            </w:pPr>
            <w:r>
              <w:rPr>
                <w:sz w:val="14"/>
              </w:rPr>
              <w:t>RNW_DISPOSITION_REQUIRED</w:t>
            </w:r>
          </w:p>
        </w:tc>
        <w:tc>
          <w:tcPr>
            <w:tcW w:type="dxa" w:w="4986"/>
            <w:tcMar>
              <w:top w:w="50" w:type="dxa"/>
              <w:bottom w:w="50" w:type="dxa"/>
              <w:left w:w="90" w:type="dxa"/>
              <w:right w:w="90" w:type="dxa"/>
            </w:tcMar>
            <w:shd w:val="clear" w:color="auto" w:fill="E5F5FF"/>
          </w:tcPr>
          <w:p>
            <w:pPr>
              <w:pStyle w:val="BDOITable"/>
            </w:pPr>
            <w:r>
              <w:rPr>
                <w:sz w:val="14"/>
              </w:rPr>
              <w:t>Renewal &lt;renewal ref&gt; has no disposition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Return the renewal to the Account Officer to give the disposition.</w:t>
            </w:r>
          </w:p>
        </w:tc>
      </w:tr>
      <w:tr>
        <w:tc>
          <w:tcPr>
            <w:tcW w:type="dxa" w:w="1316"/>
            <w:tcMar>
              <w:top w:w="50" w:type="dxa"/>
              <w:bottom w:w="50" w:type="dxa"/>
              <w:left w:w="90" w:type="dxa"/>
              <w:right w:w="90" w:type="dxa"/>
            </w:tcMar>
          </w:tcPr>
          <w:p>
            <w:pPr>
              <w:pStyle w:val="BDOITable"/>
            </w:pPr>
            <w:r>
              <w:rPr>
                <w:sz w:val="14"/>
              </w:rPr>
              <w:t>MSG-RN-047</w:t>
            </w:r>
          </w:p>
        </w:tc>
        <w:tc>
          <w:tcPr>
            <w:tcW w:type="dxa" w:w="2631"/>
            <w:tcMar>
              <w:top w:w="50" w:type="dxa"/>
              <w:bottom w:w="50" w:type="dxa"/>
              <w:left w:w="90" w:type="dxa"/>
              <w:right w:w="90" w:type="dxa"/>
            </w:tcMar>
          </w:tcPr>
          <w:p>
            <w:pPr>
              <w:pStyle w:val="BDOITable"/>
            </w:pPr>
            <w:r>
              <w:rPr>
                <w:sz w:val="14"/>
              </w:rPr>
              <w:t>RNW_OVERRIDE_CLEAN</w:t>
            </w:r>
          </w:p>
        </w:tc>
        <w:tc>
          <w:tcPr>
            <w:tcW w:type="dxa" w:w="4986"/>
            <w:tcMar>
              <w:top w:w="50" w:type="dxa"/>
              <w:bottom w:w="50" w:type="dxa"/>
              <w:left w:w="90" w:type="dxa"/>
              <w:right w:w="90" w:type="dxa"/>
            </w:tcMar>
          </w:tcPr>
          <w:p>
            <w:pPr>
              <w:pStyle w:val="BDOITable"/>
            </w:pPr>
            <w:r>
              <w:rPr>
                <w:sz w:val="14"/>
              </w:rPr>
              <w:t>An override never turns a failed check into Clean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Override the failed check first, or choose the Review classification.</w:t>
            </w:r>
          </w:p>
        </w:tc>
      </w:tr>
      <w:tr>
        <w:tc>
          <w:tcPr>
            <w:tcW w:type="dxa" w:w="1316"/>
            <w:tcMar>
              <w:top w:w="50" w:type="dxa"/>
              <w:bottom w:w="50" w:type="dxa"/>
              <w:left w:w="90" w:type="dxa"/>
              <w:right w:w="90" w:type="dxa"/>
            </w:tcMar>
            <w:shd w:val="clear" w:color="auto" w:fill="E5F5FF"/>
          </w:tcPr>
          <w:p>
            <w:pPr>
              <w:pStyle w:val="BDOITable"/>
            </w:pPr>
            <w:r>
              <w:rPr>
                <w:sz w:val="14"/>
              </w:rPr>
              <w:t>MSG-RN-048</w:t>
            </w:r>
          </w:p>
        </w:tc>
        <w:tc>
          <w:tcPr>
            <w:tcW w:type="dxa" w:w="2631"/>
            <w:tcMar>
              <w:top w:w="50" w:type="dxa"/>
              <w:bottom w:w="50" w:type="dxa"/>
              <w:left w:w="90" w:type="dxa"/>
              <w:right w:w="90" w:type="dxa"/>
            </w:tcMar>
            <w:shd w:val="clear" w:color="auto" w:fill="E5F5FF"/>
          </w:tcPr>
          <w:p>
            <w:pPr>
              <w:pStyle w:val="BDOITable"/>
            </w:pPr>
            <w:r>
              <w:rPr>
                <w:sz w:val="14"/>
              </w:rPr>
              <w:t>RNW_OVERRIDE_KIND</w:t>
            </w:r>
          </w:p>
        </w:tc>
        <w:tc>
          <w:tcPr>
            <w:tcW w:type="dxa" w:w="4986"/>
            <w:tcMar>
              <w:top w:w="50" w:type="dxa"/>
              <w:bottom w:w="50" w:type="dxa"/>
              <w:left w:w="90" w:type="dxa"/>
              <w:right w:w="90" w:type="dxa"/>
            </w:tcMar>
            <w:shd w:val="clear" w:color="auto" w:fill="E5F5FF"/>
          </w:tcPr>
          <w:p>
            <w:pPr>
              <w:pStyle w:val="BDOITable"/>
            </w:pPr>
            <w:r>
              <w:rPr>
                <w:sz w:val="14"/>
              </w:rPr>
              <w:t>Select the kind of override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kind of override.</w:t>
            </w:r>
          </w:p>
        </w:tc>
      </w:tr>
      <w:tr>
        <w:tc>
          <w:tcPr>
            <w:tcW w:type="dxa" w:w="1316"/>
            <w:tcMar>
              <w:top w:w="50" w:type="dxa"/>
              <w:bottom w:w="50" w:type="dxa"/>
              <w:left w:w="90" w:type="dxa"/>
              <w:right w:w="90" w:type="dxa"/>
            </w:tcMar>
          </w:tcPr>
          <w:p>
            <w:pPr>
              <w:pStyle w:val="BDOITable"/>
            </w:pPr>
            <w:r>
              <w:rPr>
                <w:sz w:val="14"/>
              </w:rPr>
              <w:t>MSG-RN-049</w:t>
            </w:r>
          </w:p>
        </w:tc>
        <w:tc>
          <w:tcPr>
            <w:tcW w:type="dxa" w:w="2631"/>
            <w:tcMar>
              <w:top w:w="50" w:type="dxa"/>
              <w:bottom w:w="50" w:type="dxa"/>
              <w:left w:w="90" w:type="dxa"/>
              <w:right w:w="90" w:type="dxa"/>
            </w:tcMar>
          </w:tcPr>
          <w:p>
            <w:pPr>
              <w:pStyle w:val="BDOITable"/>
            </w:pPr>
            <w:r>
              <w:rPr>
                <w:sz w:val="14"/>
              </w:rPr>
              <w:t>RNW_OVERRIDE_NFR</w:t>
            </w:r>
          </w:p>
        </w:tc>
        <w:tc>
          <w:tcPr>
            <w:tcW w:type="dxa" w:w="4986"/>
            <w:tcMar>
              <w:top w:w="50" w:type="dxa"/>
              <w:bottom w:w="50" w:type="dxa"/>
              <w:left w:w="90" w:type="dxa"/>
              <w:right w:w="90" w:type="dxa"/>
            </w:tcMar>
          </w:tcPr>
          <w:p>
            <w:pPr>
              <w:pStyle w:val="BDOITable"/>
            </w:pPr>
            <w:r>
              <w:rPr>
                <w:sz w:val="14"/>
              </w:rPr>
              <w:t>Give Not for Renewal through the disposition with its reason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Return the renewal to the Account Officer to give Not for Renewal with its reason.</w:t>
            </w:r>
          </w:p>
        </w:tc>
      </w:tr>
      <w:tr>
        <w:tc>
          <w:tcPr>
            <w:tcW w:type="dxa" w:w="1316"/>
            <w:tcMar>
              <w:top w:w="50" w:type="dxa"/>
              <w:bottom w:w="50" w:type="dxa"/>
              <w:left w:w="90" w:type="dxa"/>
              <w:right w:w="90" w:type="dxa"/>
            </w:tcMar>
            <w:shd w:val="clear" w:color="auto" w:fill="E5F5FF"/>
          </w:tcPr>
          <w:p>
            <w:pPr>
              <w:pStyle w:val="BDOITable"/>
            </w:pPr>
            <w:r>
              <w:rPr>
                <w:sz w:val="14"/>
              </w:rPr>
              <w:t>MSG-RN-050</w:t>
            </w:r>
          </w:p>
        </w:tc>
        <w:tc>
          <w:tcPr>
            <w:tcW w:type="dxa" w:w="2631"/>
            <w:tcMar>
              <w:top w:w="50" w:type="dxa"/>
              <w:bottom w:w="50" w:type="dxa"/>
              <w:left w:w="90" w:type="dxa"/>
              <w:right w:w="90" w:type="dxa"/>
            </w:tcMar>
            <w:shd w:val="clear" w:color="auto" w:fill="E5F5FF"/>
          </w:tcPr>
          <w:p>
            <w:pPr>
              <w:pStyle w:val="BDOITable"/>
            </w:pPr>
            <w:r>
              <w:rPr>
                <w:sz w:val="14"/>
              </w:rPr>
              <w:t>RNW_OVERRIDE_NOT_FAILING</w:t>
            </w:r>
          </w:p>
        </w:tc>
        <w:tc>
          <w:tcPr>
            <w:tcW w:type="dxa" w:w="4986"/>
            <w:tcMar>
              <w:top w:w="50" w:type="dxa"/>
              <w:bottom w:w="50" w:type="dxa"/>
              <w:left w:w="90" w:type="dxa"/>
              <w:right w:w="90" w:type="dxa"/>
            </w:tcMar>
            <w:shd w:val="clear" w:color="auto" w:fill="E5F5FF"/>
          </w:tcPr>
          <w:p>
            <w:pPr>
              <w:pStyle w:val="BDOITable"/>
            </w:pPr>
            <w:r>
              <w:rPr>
                <w:sz w:val="14"/>
              </w:rPr>
              <w:t>Renewal &lt;renewal ref&gt;: &lt;check code&gt; is not failing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Remove the renewal from the selection; the check passes and needs no override.</w:t>
            </w:r>
          </w:p>
        </w:tc>
      </w:tr>
      <w:tr>
        <w:tc>
          <w:tcPr>
            <w:tcW w:type="dxa" w:w="1316"/>
            <w:tcMar>
              <w:top w:w="50" w:type="dxa"/>
              <w:bottom w:w="50" w:type="dxa"/>
              <w:left w:w="90" w:type="dxa"/>
              <w:right w:w="90" w:type="dxa"/>
            </w:tcMar>
          </w:tcPr>
          <w:p>
            <w:pPr>
              <w:pStyle w:val="BDOITable"/>
            </w:pPr>
            <w:r>
              <w:rPr>
                <w:sz w:val="14"/>
              </w:rPr>
              <w:t>MSG-RN-051</w:t>
            </w:r>
          </w:p>
        </w:tc>
        <w:tc>
          <w:tcPr>
            <w:tcW w:type="dxa" w:w="2631"/>
            <w:tcMar>
              <w:top w:w="50" w:type="dxa"/>
              <w:bottom w:w="50" w:type="dxa"/>
              <w:left w:w="90" w:type="dxa"/>
              <w:right w:w="90" w:type="dxa"/>
            </w:tcMar>
          </w:tcPr>
          <w:p>
            <w:pPr>
              <w:pStyle w:val="BDOITable"/>
            </w:pPr>
            <w:r>
              <w:rPr>
                <w:sz w:val="14"/>
              </w:rPr>
              <w:t>RNW_OVERRIDE_REASON</w:t>
            </w:r>
          </w:p>
        </w:tc>
        <w:tc>
          <w:tcPr>
            <w:tcW w:type="dxa" w:w="4986"/>
            <w:tcMar>
              <w:top w:w="50" w:type="dxa"/>
              <w:bottom w:w="50" w:type="dxa"/>
              <w:left w:w="90" w:type="dxa"/>
              <w:right w:w="90" w:type="dxa"/>
            </w:tcMar>
          </w:tcPr>
          <w:p>
            <w:pPr>
              <w:pStyle w:val="BDOITable"/>
            </w:pPr>
            <w:r>
              <w:rPr>
                <w:sz w:val="14"/>
              </w:rPr>
              <w:t>Select the reason of the override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reason of the override.</w:t>
            </w:r>
          </w:p>
        </w:tc>
      </w:tr>
      <w:tr>
        <w:tc>
          <w:tcPr>
            <w:tcW w:type="dxa" w:w="1316"/>
            <w:tcMar>
              <w:top w:w="50" w:type="dxa"/>
              <w:bottom w:w="50" w:type="dxa"/>
              <w:left w:w="90" w:type="dxa"/>
              <w:right w:w="90" w:type="dxa"/>
            </w:tcMar>
            <w:shd w:val="clear" w:color="auto" w:fill="E5F5FF"/>
          </w:tcPr>
          <w:p>
            <w:pPr>
              <w:pStyle w:val="BDOITable"/>
            </w:pPr>
            <w:r>
              <w:rPr>
                <w:sz w:val="14"/>
              </w:rPr>
              <w:t>MSG-RN-052</w:t>
            </w:r>
          </w:p>
        </w:tc>
        <w:tc>
          <w:tcPr>
            <w:tcW w:type="dxa" w:w="2631"/>
            <w:tcMar>
              <w:top w:w="50" w:type="dxa"/>
              <w:bottom w:w="50" w:type="dxa"/>
              <w:left w:w="90" w:type="dxa"/>
              <w:right w:w="90" w:type="dxa"/>
            </w:tcMar>
            <w:shd w:val="clear" w:color="auto" w:fill="E5F5FF"/>
          </w:tcPr>
          <w:p>
            <w:pPr>
              <w:pStyle w:val="BDOITable"/>
            </w:pPr>
            <w:r>
              <w:rPr>
                <w:sz w:val="14"/>
              </w:rPr>
              <w:t>RNW_OVERRIDE_SAME</w:t>
            </w:r>
          </w:p>
        </w:tc>
        <w:tc>
          <w:tcPr>
            <w:tcW w:type="dxa" w:w="4986"/>
            <w:tcMar>
              <w:top w:w="50" w:type="dxa"/>
              <w:bottom w:w="50" w:type="dxa"/>
              <w:left w:w="90" w:type="dxa"/>
              <w:right w:w="90" w:type="dxa"/>
            </w:tcMar>
            <w:shd w:val="clear" w:color="auto" w:fill="E5F5FF"/>
          </w:tcPr>
          <w:p>
            <w:pPr>
              <w:pStyle w:val="BDOITable"/>
            </w:pPr>
            <w:r>
              <w:rPr>
                <w:sz w:val="14"/>
              </w:rPr>
              <w:t>Renewal &lt;renewal ref&gt; is already &lt;label&gt;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another classification, or remove the renewal from the selection.</w:t>
            </w:r>
          </w:p>
        </w:tc>
      </w:tr>
      <w:tr>
        <w:tc>
          <w:tcPr>
            <w:tcW w:type="dxa" w:w="1316"/>
            <w:tcMar>
              <w:top w:w="50" w:type="dxa"/>
              <w:bottom w:w="50" w:type="dxa"/>
              <w:left w:w="90" w:type="dxa"/>
              <w:right w:w="90" w:type="dxa"/>
            </w:tcMar>
          </w:tcPr>
          <w:p>
            <w:pPr>
              <w:pStyle w:val="BDOITable"/>
            </w:pPr>
            <w:r>
              <w:rPr>
                <w:sz w:val="14"/>
              </w:rPr>
              <w:t>MSG-RN-053</w:t>
            </w:r>
          </w:p>
        </w:tc>
        <w:tc>
          <w:tcPr>
            <w:tcW w:type="dxa" w:w="2631"/>
            <w:tcMar>
              <w:top w:w="50" w:type="dxa"/>
              <w:bottom w:w="50" w:type="dxa"/>
              <w:left w:w="90" w:type="dxa"/>
              <w:right w:w="90" w:type="dxa"/>
            </w:tcMar>
          </w:tcPr>
          <w:p>
            <w:pPr>
              <w:pStyle w:val="BDOITable"/>
            </w:pPr>
            <w:r>
              <w:rPr>
                <w:sz w:val="14"/>
              </w:rPr>
              <w:t>WORKFLOW_REASON_REQUIRED</w:t>
            </w:r>
          </w:p>
        </w:tc>
        <w:tc>
          <w:tcPr>
            <w:tcW w:type="dxa" w:w="4986"/>
            <w:tcMar>
              <w:top w:w="50" w:type="dxa"/>
              <w:bottom w:w="50" w:type="dxa"/>
              <w:left w:w="90" w:type="dxa"/>
              <w:right w:w="90" w:type="dxa"/>
            </w:tcMar>
          </w:tcPr>
          <w:p>
            <w:pPr>
              <w:pStyle w:val="BDOITable"/>
            </w:pPr>
            <w:r>
              <w:rPr>
                <w:sz w:val="14"/>
              </w:rPr>
              <w:t>Select a reason for 'Return'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reason.</w:t>
            </w:r>
          </w:p>
        </w:tc>
      </w:tr>
    </w:tbl>
    <w:p>
      <w:pPr>
        <w:pStyle w:val="BDOISpacer"/>
      </w:pPr>
    </w:p>
    <w:p>
      <w:pPr>
        <w:pStyle w:val="Heading2"/>
      </w:pPr>
      <w:bookmarkStart w:id="268" w:name="_Toc000268"/>
      <w:r>
        <w:rPr/>
        <w:t>15.9 Transfers and the Transfer dialog (SCR-RN-09)</w:t>
      </w:r>
      <w:bookmarkEnd w:id="26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MSG-RN-054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transfers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MSG-RN-055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Transfer of &lt;renewal ref&gt; &lt;status&gt;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MSG-RN-056</w:t>
            </w:r>
          </w:p>
        </w:tc>
        <w:tc>
          <w:tcPr>
            <w:tcW w:type="dxa" w:w="2631"/>
            <w:tcMar>
              <w:top w:w="50" w:type="dxa"/>
              <w:bottom w:w="50" w:type="dxa"/>
              <w:left w:w="90" w:type="dxa"/>
              <w:right w:w="90" w:type="dxa"/>
            </w:tcMar>
          </w:tcPr>
          <w:p>
            <w:pPr>
              <w:pStyle w:val="BDOITable"/>
            </w:pPr>
            <w:r>
              <w:rPr>
                <w:sz w:val="14"/>
              </w:rPr>
              <w:t>RNW_TRANSFER_DECIDED</w:t>
            </w:r>
          </w:p>
        </w:tc>
        <w:tc>
          <w:tcPr>
            <w:tcW w:type="dxa" w:w="4986"/>
            <w:tcMar>
              <w:top w:w="50" w:type="dxa"/>
              <w:bottom w:w="50" w:type="dxa"/>
              <w:left w:w="90" w:type="dxa"/>
              <w:right w:w="90" w:type="dxa"/>
            </w:tcMar>
          </w:tcPr>
          <w:p>
            <w:pPr>
              <w:pStyle w:val="BDOITable"/>
            </w:pPr>
            <w:r>
              <w:rPr>
                <w:sz w:val="14"/>
              </w:rPr>
              <w:t>The transfer is already &lt;root&gt;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transfer is already decided. Refresh the list.</w:t>
            </w:r>
          </w:p>
        </w:tc>
      </w:tr>
      <w:tr>
        <w:tc>
          <w:tcPr>
            <w:tcW w:type="dxa" w:w="1316"/>
            <w:tcMar>
              <w:top w:w="50" w:type="dxa"/>
              <w:bottom w:w="50" w:type="dxa"/>
              <w:left w:w="90" w:type="dxa"/>
              <w:right w:w="90" w:type="dxa"/>
            </w:tcMar>
            <w:shd w:val="clear" w:color="auto" w:fill="E5F5FF"/>
          </w:tcPr>
          <w:p>
            <w:pPr>
              <w:pStyle w:val="BDOITable"/>
            </w:pPr>
            <w:r>
              <w:rPr>
                <w:sz w:val="14"/>
              </w:rPr>
              <w:t>MSG-RN-057</w:t>
            </w:r>
          </w:p>
        </w:tc>
        <w:tc>
          <w:tcPr>
            <w:tcW w:type="dxa" w:w="2631"/>
            <w:tcMar>
              <w:top w:w="50" w:type="dxa"/>
              <w:bottom w:w="50" w:type="dxa"/>
              <w:left w:w="90" w:type="dxa"/>
              <w:right w:w="90" w:type="dxa"/>
            </w:tcMar>
            <w:shd w:val="clear" w:color="auto" w:fill="E5F5FF"/>
          </w:tcPr>
          <w:p>
            <w:pPr>
              <w:pStyle w:val="BDOITable"/>
            </w:pPr>
            <w:r>
              <w:rPr>
                <w:sz w:val="14"/>
              </w:rPr>
              <w:t>RNW_TRANSFER_DECIDED</w:t>
            </w:r>
          </w:p>
        </w:tc>
        <w:tc>
          <w:tcPr>
            <w:tcW w:type="dxa" w:w="4986"/>
            <w:tcMar>
              <w:top w:w="50" w:type="dxa"/>
              <w:bottom w:w="50" w:type="dxa"/>
              <w:left w:w="90" w:type="dxa"/>
              <w:right w:w="90" w:type="dxa"/>
            </w:tcMar>
            <w:shd w:val="clear" w:color="auto" w:fill="E5F5FF"/>
          </w:tcPr>
          <w:p>
            <w:pPr>
              <w:pStyle w:val="BDOITable"/>
            </w:pPr>
            <w:r>
              <w:rPr>
                <w:sz w:val="14"/>
              </w:rPr>
              <w:t>The transfer is already decided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transfer is already decided. Refresh the list.</w:t>
            </w:r>
          </w:p>
        </w:tc>
      </w:tr>
      <w:tr>
        <w:tc>
          <w:tcPr>
            <w:tcW w:type="dxa" w:w="1316"/>
            <w:tcMar>
              <w:top w:w="50" w:type="dxa"/>
              <w:bottom w:w="50" w:type="dxa"/>
              <w:left w:w="90" w:type="dxa"/>
              <w:right w:w="90" w:type="dxa"/>
            </w:tcMar>
          </w:tcPr>
          <w:p>
            <w:pPr>
              <w:pStyle w:val="BDOITable"/>
            </w:pPr>
            <w:r>
              <w:rPr>
                <w:sz w:val="14"/>
              </w:rPr>
              <w:t>MSG-RN-058</w:t>
            </w:r>
          </w:p>
        </w:tc>
        <w:tc>
          <w:tcPr>
            <w:tcW w:type="dxa" w:w="2631"/>
            <w:tcMar>
              <w:top w:w="50" w:type="dxa"/>
              <w:bottom w:w="50" w:type="dxa"/>
              <w:left w:w="90" w:type="dxa"/>
              <w:right w:w="90" w:type="dxa"/>
            </w:tcMar>
          </w:tcPr>
          <w:p>
            <w:pPr>
              <w:pStyle w:val="BDOITable"/>
            </w:pPr>
            <w:r>
              <w:rPr>
                <w:sz w:val="14"/>
              </w:rPr>
              <w:t>RNW_TRANSFER_NOT_RECEIVER</w:t>
            </w:r>
          </w:p>
        </w:tc>
        <w:tc>
          <w:tcPr>
            <w:tcW w:type="dxa" w:w="4986"/>
            <w:tcMar>
              <w:top w:w="50" w:type="dxa"/>
              <w:bottom w:w="50" w:type="dxa"/>
              <w:left w:w="90" w:type="dxa"/>
              <w:right w:w="90" w:type="dxa"/>
            </w:tcMar>
          </w:tcPr>
          <w:p>
            <w:pPr>
              <w:pStyle w:val="BDOITable"/>
            </w:pPr>
            <w:r>
              <w:rPr>
                <w:sz w:val="14"/>
              </w:rPr>
              <w:t>Only a Team Leader of unit &lt;to unit&gt; decides 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 Team Leader of the receiving unit to decide the transfer.</w:t>
            </w:r>
          </w:p>
        </w:tc>
      </w:tr>
      <w:tr>
        <w:tc>
          <w:tcPr>
            <w:tcW w:type="dxa" w:w="1316"/>
            <w:tcMar>
              <w:top w:w="50" w:type="dxa"/>
              <w:bottom w:w="50" w:type="dxa"/>
              <w:left w:w="90" w:type="dxa"/>
              <w:right w:w="90" w:type="dxa"/>
            </w:tcMar>
            <w:shd w:val="clear" w:color="auto" w:fill="E5F5FF"/>
          </w:tcPr>
          <w:p>
            <w:pPr>
              <w:pStyle w:val="BDOITable"/>
            </w:pPr>
            <w:r>
              <w:rPr>
                <w:sz w:val="14"/>
              </w:rPr>
              <w:t>MSG-RN-059</w:t>
            </w:r>
          </w:p>
        </w:tc>
        <w:tc>
          <w:tcPr>
            <w:tcW w:type="dxa" w:w="2631"/>
            <w:tcMar>
              <w:top w:w="50" w:type="dxa"/>
              <w:bottom w:w="50" w:type="dxa"/>
              <w:left w:w="90" w:type="dxa"/>
              <w:right w:w="90" w:type="dxa"/>
            </w:tcMar>
            <w:shd w:val="clear" w:color="auto" w:fill="E5F5FF"/>
          </w:tcPr>
          <w:p>
            <w:pPr>
              <w:pStyle w:val="BDOITable"/>
            </w:pPr>
            <w:r>
              <w:rPr>
                <w:sz w:val="14"/>
              </w:rPr>
              <w:t>RNW_TRANSFER_NOT_REQUESTER</w:t>
            </w:r>
          </w:p>
        </w:tc>
        <w:tc>
          <w:tcPr>
            <w:tcW w:type="dxa" w:w="4986"/>
            <w:tcMar>
              <w:top w:w="50" w:type="dxa"/>
              <w:bottom w:w="50" w:type="dxa"/>
              <w:left w:w="90" w:type="dxa"/>
              <w:right w:w="90" w:type="dxa"/>
            </w:tcMar>
            <w:shd w:val="clear" w:color="auto" w:fill="E5F5FF"/>
          </w:tcPr>
          <w:p>
            <w:pPr>
              <w:pStyle w:val="BDOITable"/>
            </w:pPr>
            <w:r>
              <w:rPr>
                <w:sz w:val="14"/>
              </w:rPr>
              <w:t>Only the requester can cancel the transfer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user who requested the transfer to cancel it.</w:t>
            </w:r>
          </w:p>
        </w:tc>
      </w:tr>
      <w:tr>
        <w:tc>
          <w:tcPr>
            <w:tcW w:type="dxa" w:w="1316"/>
            <w:tcMar>
              <w:top w:w="50" w:type="dxa"/>
              <w:bottom w:w="50" w:type="dxa"/>
              <w:left w:w="90" w:type="dxa"/>
              <w:right w:w="90" w:type="dxa"/>
            </w:tcMar>
          </w:tcPr>
          <w:p>
            <w:pPr>
              <w:pStyle w:val="BDOITable"/>
            </w:pPr>
            <w:r>
              <w:rPr>
                <w:sz w:val="14"/>
              </w:rPr>
              <w:t>MSG-RN-060</w:t>
            </w:r>
          </w:p>
        </w:tc>
        <w:tc>
          <w:tcPr>
            <w:tcW w:type="dxa" w:w="2631"/>
            <w:tcMar>
              <w:top w:w="50" w:type="dxa"/>
              <w:bottom w:w="50" w:type="dxa"/>
              <w:left w:w="90" w:type="dxa"/>
              <w:right w:w="90" w:type="dxa"/>
            </w:tcMar>
          </w:tcPr>
          <w:p>
            <w:pPr>
              <w:pStyle w:val="BDOITable"/>
            </w:pPr>
            <w:r>
              <w:rPr>
                <w:sz w:val="14"/>
              </w:rPr>
              <w:t>RNW_TRANSFER_OPEN</w:t>
            </w:r>
          </w:p>
        </w:tc>
        <w:tc>
          <w:tcPr>
            <w:tcW w:type="dxa" w:w="4986"/>
            <w:tcMar>
              <w:top w:w="50" w:type="dxa"/>
              <w:bottom w:w="50" w:type="dxa"/>
              <w:left w:w="90" w:type="dxa"/>
              <w:right w:w="90" w:type="dxa"/>
            </w:tcMar>
          </w:tcPr>
          <w:p>
            <w:pPr>
              <w:pStyle w:val="BDOITable"/>
            </w:pPr>
            <w:r>
              <w:rPr>
                <w:sz w:val="14"/>
              </w:rPr>
              <w:t>Renewal &lt;renewal ref&gt; already has a transfer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Wait for the receiving unit to decide the open request, or cancel it on Transfers.</w:t>
            </w:r>
          </w:p>
        </w:tc>
      </w:tr>
      <w:tr>
        <w:tc>
          <w:tcPr>
            <w:tcW w:type="dxa" w:w="1316"/>
            <w:tcMar>
              <w:top w:w="50" w:type="dxa"/>
              <w:bottom w:w="50" w:type="dxa"/>
              <w:left w:w="90" w:type="dxa"/>
              <w:right w:w="90" w:type="dxa"/>
            </w:tcMar>
            <w:shd w:val="clear" w:color="auto" w:fill="E5F5FF"/>
          </w:tcPr>
          <w:p>
            <w:pPr>
              <w:pStyle w:val="BDOITable"/>
            </w:pPr>
            <w:r>
              <w:rPr>
                <w:sz w:val="14"/>
              </w:rPr>
              <w:t>MSG-RN-061</w:t>
            </w:r>
          </w:p>
        </w:tc>
        <w:tc>
          <w:tcPr>
            <w:tcW w:type="dxa" w:w="2631"/>
            <w:tcMar>
              <w:top w:w="50" w:type="dxa"/>
              <w:bottom w:w="50" w:type="dxa"/>
              <w:left w:w="90" w:type="dxa"/>
              <w:right w:w="90" w:type="dxa"/>
            </w:tcMar>
            <w:shd w:val="clear" w:color="auto" w:fill="E5F5FF"/>
          </w:tcPr>
          <w:p>
            <w:pPr>
              <w:pStyle w:val="BDOITable"/>
            </w:pPr>
            <w:r>
              <w:rPr>
                <w:sz w:val="14"/>
              </w:rPr>
              <w:t>RNW_TRANSFER_SAME_UNIT</w:t>
            </w:r>
          </w:p>
        </w:tc>
        <w:tc>
          <w:tcPr>
            <w:tcW w:type="dxa" w:w="4986"/>
            <w:tcMar>
              <w:top w:w="50" w:type="dxa"/>
              <w:bottom w:w="50" w:type="dxa"/>
              <w:left w:w="90" w:type="dxa"/>
              <w:right w:w="90" w:type="dxa"/>
            </w:tcMar>
            <w:shd w:val="clear" w:color="auto" w:fill="E5F5FF"/>
          </w:tcPr>
          <w:p>
            <w:pPr>
              <w:pStyle w:val="BDOITable"/>
            </w:pPr>
            <w:r>
              <w:rPr>
                <w:sz w:val="14"/>
              </w:rPr>
              <w:t>The receiving unit must be another unit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another unit than the unit of the renewal.</w:t>
            </w:r>
          </w:p>
        </w:tc>
      </w:tr>
      <w:tr>
        <w:tc>
          <w:tcPr>
            <w:tcW w:type="dxa" w:w="1316"/>
            <w:tcMar>
              <w:top w:w="50" w:type="dxa"/>
              <w:bottom w:w="50" w:type="dxa"/>
              <w:left w:w="90" w:type="dxa"/>
              <w:right w:w="90" w:type="dxa"/>
            </w:tcMar>
          </w:tcPr>
          <w:p>
            <w:pPr>
              <w:pStyle w:val="BDOITable"/>
            </w:pPr>
            <w:r>
              <w:rPr>
                <w:sz w:val="14"/>
              </w:rPr>
              <w:t>MSG-RN-062</w:t>
            </w:r>
          </w:p>
        </w:tc>
        <w:tc>
          <w:tcPr>
            <w:tcW w:type="dxa" w:w="2631"/>
            <w:tcMar>
              <w:top w:w="50" w:type="dxa"/>
              <w:bottom w:w="50" w:type="dxa"/>
              <w:left w:w="90" w:type="dxa"/>
              <w:right w:w="90" w:type="dxa"/>
            </w:tcMar>
          </w:tcPr>
          <w:p>
            <w:pPr>
              <w:pStyle w:val="BDOITable"/>
            </w:pPr>
            <w:r>
              <w:rPr>
                <w:sz w:val="14"/>
              </w:rPr>
              <w:t>RNW_TRANSFER_UNIT</w:t>
            </w:r>
          </w:p>
        </w:tc>
        <w:tc>
          <w:tcPr>
            <w:tcW w:type="dxa" w:w="4986"/>
            <w:tcMar>
              <w:top w:w="50" w:type="dxa"/>
              <w:bottom w:w="50" w:type="dxa"/>
              <w:left w:w="90" w:type="dxa"/>
              <w:right w:w="90" w:type="dxa"/>
            </w:tcMar>
          </w:tcPr>
          <w:p>
            <w:pPr>
              <w:pStyle w:val="BDOITable"/>
            </w:pPr>
            <w:r>
              <w:rPr>
                <w:sz w:val="14"/>
              </w:rPr>
              <w:t>&lt;unit&gt; is not an active unit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active Marketing unit.</w:t>
            </w:r>
          </w:p>
        </w:tc>
      </w:tr>
      <w:tr>
        <w:tc>
          <w:tcPr>
            <w:tcW w:type="dxa" w:w="1316"/>
            <w:tcMar>
              <w:top w:w="50" w:type="dxa"/>
              <w:bottom w:w="50" w:type="dxa"/>
              <w:left w:w="90" w:type="dxa"/>
              <w:right w:w="90" w:type="dxa"/>
            </w:tcMar>
            <w:shd w:val="clear" w:color="auto" w:fill="E5F5FF"/>
          </w:tcPr>
          <w:p>
            <w:pPr>
              <w:pStyle w:val="BDOITable"/>
            </w:pPr>
            <w:r>
              <w:rPr>
                <w:sz w:val="14"/>
              </w:rPr>
              <w:t>MSG-RN-063</w:t>
            </w:r>
          </w:p>
        </w:tc>
        <w:tc>
          <w:tcPr>
            <w:tcW w:type="dxa" w:w="2631"/>
            <w:tcMar>
              <w:top w:w="50" w:type="dxa"/>
              <w:bottom w:w="50" w:type="dxa"/>
              <w:left w:w="90" w:type="dxa"/>
              <w:right w:w="90" w:type="dxa"/>
            </w:tcMar>
            <w:shd w:val="clear" w:color="auto" w:fill="E5F5FF"/>
          </w:tcPr>
          <w:p>
            <w:pPr>
              <w:pStyle w:val="BDOITable"/>
            </w:pPr>
            <w:r>
              <w:rPr>
                <w:sz w:val="14"/>
              </w:rPr>
              <w:t>RNW_TRANSFER_UNIT</w:t>
            </w:r>
          </w:p>
        </w:tc>
        <w:tc>
          <w:tcPr>
            <w:tcW w:type="dxa" w:w="4986"/>
            <w:tcMar>
              <w:top w:w="50" w:type="dxa"/>
              <w:bottom w:w="50" w:type="dxa"/>
              <w:left w:w="90" w:type="dxa"/>
              <w:right w:w="90" w:type="dxa"/>
            </w:tcMar>
            <w:shd w:val="clear" w:color="auto" w:fill="E5F5FF"/>
          </w:tcPr>
          <w:p>
            <w:pPr>
              <w:pStyle w:val="BDOITable"/>
            </w:pPr>
            <w:r>
              <w:rPr>
                <w:sz w:val="14"/>
              </w:rPr>
              <w:t>Select the receiving unit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 active Marketing unit.</w:t>
            </w:r>
          </w:p>
        </w:tc>
      </w:tr>
    </w:tbl>
    <w:p>
      <w:pPr>
        <w:pStyle w:val="BDOISpacer"/>
      </w:pPr>
    </w:p>
    <w:p>
      <w:pPr>
        <w:pStyle w:val="Heading2"/>
      </w:pPr>
      <w:bookmarkStart w:id="269" w:name="_Toc000269"/>
      <w:r>
        <w:rPr/>
        <w:t>15.10 Processing Worklist, the dispositioned file and the renewal account (SCR-RN-10)</w:t>
      </w:r>
      <w:bookmarkEnd w:id="26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MSG-RN-064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&lt;tagged&gt; tagged not in the file</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MSG-RN-065</w:t>
            </w:r>
          </w:p>
        </w:tc>
        <w:tc>
          <w:tcPr>
            <w:tcW w:type="dxa" w:w="2631"/>
            <w:tcMar>
              <w:top w:w="50" w:type="dxa"/>
              <w:bottom w:w="50" w:type="dxa"/>
              <w:left w:w="90" w:type="dxa"/>
              <w:right w:w="90" w:type="dxa"/>
            </w:tcMar>
            <w:shd w:val="clear" w:color="auto" w:fill="E5F5FF"/>
          </w:tcPr>
          <w:p>
            <w:pPr>
              <w:pStyle w:val="BDOITable"/>
            </w:pPr>
            <w:r>
              <w:rPr>
                <w:sz w:val="14"/>
              </w:rPr>
              <w:t>RNW_ACCOUNT_DATA</w:t>
            </w:r>
          </w:p>
        </w:tc>
        <w:tc>
          <w:tcPr>
            <w:tcW w:type="dxa" w:w="4986"/>
            <w:tcMar>
              <w:top w:w="50" w:type="dxa"/>
              <w:bottom w:w="50" w:type="dxa"/>
              <w:left w:w="90" w:type="dxa"/>
              <w:right w:w="90" w:type="dxa"/>
            </w:tcMar>
            <w:shd w:val="clear" w:color="auto" w:fill="E5F5FF"/>
          </w:tcPr>
          <w:p>
            <w:pPr>
              <w:pStyle w:val="BDOITable"/>
            </w:pPr>
            <w:r>
              <w:rPr>
                <w:sz w:val="14"/>
              </w:rPr>
              <w:t>Renewal &lt;renewal ref&gt; needs a BIBS client and package before its renewal account is created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Propose the BIBS package of the migrated policy (Propose Package) and make sure the client is in BIBS, then create the renewal account.</w:t>
            </w:r>
          </w:p>
        </w:tc>
      </w:tr>
      <w:tr>
        <w:tc>
          <w:tcPr>
            <w:tcW w:type="dxa" w:w="1316"/>
            <w:tcMar>
              <w:top w:w="50" w:type="dxa"/>
              <w:bottom w:w="50" w:type="dxa"/>
              <w:left w:w="90" w:type="dxa"/>
              <w:right w:w="90" w:type="dxa"/>
            </w:tcMar>
          </w:tcPr>
          <w:p>
            <w:pPr>
              <w:pStyle w:val="BDOITable"/>
            </w:pPr>
            <w:r>
              <w:rPr>
                <w:sz w:val="14"/>
              </w:rPr>
              <w:t>MSG-RN-066</w:t>
            </w:r>
          </w:p>
        </w:tc>
        <w:tc>
          <w:tcPr>
            <w:tcW w:type="dxa" w:w="2631"/>
            <w:tcMar>
              <w:top w:w="50" w:type="dxa"/>
              <w:bottom w:w="50" w:type="dxa"/>
              <w:left w:w="90" w:type="dxa"/>
              <w:right w:w="90" w:type="dxa"/>
            </w:tcMar>
          </w:tcPr>
          <w:p>
            <w:pPr>
              <w:pStyle w:val="BDOITable"/>
            </w:pPr>
            <w:r>
              <w:rPr>
                <w:sz w:val="14"/>
              </w:rPr>
              <w:t>RNW_ACCOUNT_MISSING</w:t>
            </w:r>
          </w:p>
        </w:tc>
        <w:tc>
          <w:tcPr>
            <w:tcW w:type="dxa" w:w="4986"/>
            <w:tcMar>
              <w:top w:w="50" w:type="dxa"/>
              <w:bottom w:w="50" w:type="dxa"/>
              <w:left w:w="90" w:type="dxa"/>
              <w:right w:w="90" w:type="dxa"/>
            </w:tcMar>
          </w:tcPr>
          <w:p>
            <w:pPr>
              <w:pStyle w:val="BDOITable"/>
            </w:pPr>
            <w:r>
              <w:rPr>
                <w:sz w:val="14"/>
              </w:rPr>
              <w:t>Renewal account &lt;renewal arn&gt; not found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the renewal to the System Administrator; the renewal account linked to it is missing.</w:t>
            </w:r>
          </w:p>
        </w:tc>
      </w:tr>
      <w:tr>
        <w:tc>
          <w:tcPr>
            <w:tcW w:type="dxa" w:w="1316"/>
            <w:tcMar>
              <w:top w:w="50" w:type="dxa"/>
              <w:bottom w:w="50" w:type="dxa"/>
              <w:left w:w="90" w:type="dxa"/>
              <w:right w:w="90" w:type="dxa"/>
            </w:tcMar>
            <w:shd w:val="clear" w:color="auto" w:fill="E5F5FF"/>
          </w:tcPr>
          <w:p>
            <w:pPr>
              <w:pStyle w:val="BDOITable"/>
            </w:pPr>
            <w:r>
              <w:rPr>
                <w:sz w:val="14"/>
              </w:rPr>
              <w:t>MSG-RN-067</w:t>
            </w:r>
          </w:p>
        </w:tc>
        <w:tc>
          <w:tcPr>
            <w:tcW w:type="dxa" w:w="2631"/>
            <w:tcMar>
              <w:top w:w="50" w:type="dxa"/>
              <w:bottom w:w="50" w:type="dxa"/>
              <w:left w:w="90" w:type="dxa"/>
              <w:right w:w="90" w:type="dxa"/>
            </w:tcMar>
            <w:shd w:val="clear" w:color="auto" w:fill="E5F5FF"/>
          </w:tcPr>
          <w:p>
            <w:pPr>
              <w:pStyle w:val="BDOITable"/>
            </w:pPr>
            <w:r>
              <w:rPr>
                <w:sz w:val="14"/>
              </w:rPr>
              <w:t>RNW_PO_INVALID</w:t>
            </w:r>
          </w:p>
        </w:tc>
        <w:tc>
          <w:tcPr>
            <w:tcW w:type="dxa" w:w="4986"/>
            <w:tcMar>
              <w:top w:w="50" w:type="dxa"/>
              <w:bottom w:w="50" w:type="dxa"/>
              <w:left w:w="90" w:type="dxa"/>
              <w:right w:w="90" w:type="dxa"/>
            </w:tcMar>
            <w:shd w:val="clear" w:color="auto" w:fill="E5F5FF"/>
          </w:tcPr>
          <w:p>
            <w:pPr>
              <w:pStyle w:val="BDOITable"/>
            </w:pPr>
            <w:r>
              <w:rPr>
                <w:sz w:val="14"/>
              </w:rPr>
              <w:t>&lt;officer&gt; is not a Processing Officer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Processing Officer from the list.</w:t>
            </w:r>
          </w:p>
        </w:tc>
      </w:tr>
      <w:tr>
        <w:tc>
          <w:tcPr>
            <w:tcW w:type="dxa" w:w="1316"/>
            <w:tcMar>
              <w:top w:w="50" w:type="dxa"/>
              <w:bottom w:w="50" w:type="dxa"/>
              <w:left w:w="90" w:type="dxa"/>
              <w:right w:w="90" w:type="dxa"/>
            </w:tcMar>
          </w:tcPr>
          <w:p>
            <w:pPr>
              <w:pStyle w:val="BDOITable"/>
            </w:pPr>
            <w:r>
              <w:rPr>
                <w:sz w:val="14"/>
              </w:rPr>
              <w:t>MSG-RN-068</w:t>
            </w:r>
          </w:p>
        </w:tc>
        <w:tc>
          <w:tcPr>
            <w:tcW w:type="dxa" w:w="2631"/>
            <w:tcMar>
              <w:top w:w="50" w:type="dxa"/>
              <w:bottom w:w="50" w:type="dxa"/>
              <w:left w:w="90" w:type="dxa"/>
              <w:right w:w="90" w:type="dxa"/>
            </w:tcMar>
          </w:tcPr>
          <w:p>
            <w:pPr>
              <w:pStyle w:val="BDOITable"/>
            </w:pPr>
            <w:r>
              <w:rPr>
                <w:sz w:val="14"/>
              </w:rPr>
              <w:t>RNW_SCOPE_APPLIED</w:t>
            </w:r>
          </w:p>
        </w:tc>
        <w:tc>
          <w:tcPr>
            <w:tcW w:type="dxa" w:w="4986"/>
            <w:tcMar>
              <w:top w:w="50" w:type="dxa"/>
              <w:bottom w:w="50" w:type="dxa"/>
              <w:left w:w="90" w:type="dxa"/>
              <w:right w:w="90" w:type="dxa"/>
            </w:tcMar>
          </w:tcPr>
          <w:p>
            <w:pPr>
              <w:pStyle w:val="BDOITable"/>
            </w:pPr>
            <w:r>
              <w:rPr>
                <w:sz w:val="14"/>
              </w:rPr>
              <w:t>The scope of upload &lt;job no&gt; is already applied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file is already declared complete.</w:t>
            </w:r>
          </w:p>
        </w:tc>
      </w:tr>
      <w:tr>
        <w:tc>
          <w:tcPr>
            <w:tcW w:type="dxa" w:w="1316"/>
            <w:tcMar>
              <w:top w:w="50" w:type="dxa"/>
              <w:bottom w:w="50" w:type="dxa"/>
              <w:left w:w="90" w:type="dxa"/>
              <w:right w:w="90" w:type="dxa"/>
            </w:tcMar>
            <w:shd w:val="clear" w:color="auto" w:fill="E5F5FF"/>
          </w:tcPr>
          <w:p>
            <w:pPr>
              <w:pStyle w:val="BDOITable"/>
            </w:pPr>
            <w:r>
              <w:rPr>
                <w:sz w:val="14"/>
              </w:rPr>
              <w:t>MSG-RN-069</w:t>
            </w:r>
          </w:p>
        </w:tc>
        <w:tc>
          <w:tcPr>
            <w:tcW w:type="dxa" w:w="2631"/>
            <w:tcMar>
              <w:top w:w="50" w:type="dxa"/>
              <w:bottom w:w="50" w:type="dxa"/>
              <w:left w:w="90" w:type="dxa"/>
              <w:right w:w="90" w:type="dxa"/>
            </w:tcMar>
            <w:shd w:val="clear" w:color="auto" w:fill="E5F5FF"/>
          </w:tcPr>
          <w:p>
            <w:pPr>
              <w:pStyle w:val="BDOITable"/>
            </w:pPr>
            <w:r>
              <w:rPr>
                <w:sz w:val="14"/>
              </w:rPr>
              <w:t>RNW_SCOPE_JOB</w:t>
            </w:r>
          </w:p>
        </w:tc>
        <w:tc>
          <w:tcPr>
            <w:tcW w:type="dxa" w:w="4986"/>
            <w:tcMar>
              <w:top w:w="50" w:type="dxa"/>
              <w:bottom w:w="50" w:type="dxa"/>
              <w:left w:w="90" w:type="dxa"/>
              <w:right w:w="90" w:type="dxa"/>
            </w:tcMar>
            <w:shd w:val="clear" w:color="auto" w:fill="E5F5FF"/>
          </w:tcPr>
          <w:p>
            <w:pPr>
              <w:pStyle w:val="BDOITable"/>
            </w:pPr>
            <w:r>
              <w:rPr>
                <w:sz w:val="14"/>
              </w:rPr>
              <w:t>Upload &lt;job no&gt; is not a dispositioned file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Upload and process the dispositioned file first, then declare it complete.</w:t>
            </w:r>
          </w:p>
        </w:tc>
      </w:tr>
      <w:tr>
        <w:tc>
          <w:tcPr>
            <w:tcW w:type="dxa" w:w="1316"/>
            <w:tcMar>
              <w:top w:w="50" w:type="dxa"/>
              <w:bottom w:w="50" w:type="dxa"/>
              <w:left w:w="90" w:type="dxa"/>
              <w:right w:w="90" w:type="dxa"/>
            </w:tcMar>
          </w:tcPr>
          <w:p>
            <w:pPr>
              <w:pStyle w:val="BDOITable"/>
            </w:pPr>
            <w:r>
              <w:rPr>
                <w:sz w:val="14"/>
              </w:rPr>
              <w:t>MSG-RN-070</w:t>
            </w:r>
          </w:p>
        </w:tc>
        <w:tc>
          <w:tcPr>
            <w:tcW w:type="dxa" w:w="2631"/>
            <w:tcMar>
              <w:top w:w="50" w:type="dxa"/>
              <w:bottom w:w="50" w:type="dxa"/>
              <w:left w:w="90" w:type="dxa"/>
              <w:right w:w="90" w:type="dxa"/>
            </w:tcMar>
          </w:tcPr>
          <w:p>
            <w:pPr>
              <w:pStyle w:val="BDOITable"/>
            </w:pPr>
            <w:r>
              <w:rPr>
                <w:sz w:val="14"/>
              </w:rPr>
              <w:t>RNW_SCOPE_JOB</w:t>
            </w:r>
          </w:p>
        </w:tc>
        <w:tc>
          <w:tcPr>
            <w:tcW w:type="dxa" w:w="4986"/>
            <w:tcMar>
              <w:top w:w="50" w:type="dxa"/>
              <w:bottom w:w="50" w:type="dxa"/>
              <w:left w:w="90" w:type="dxa"/>
              <w:right w:w="90" w:type="dxa"/>
            </w:tcMar>
          </w:tcPr>
          <w:p>
            <w:pPr>
              <w:pStyle w:val="BDOITable"/>
            </w:pPr>
            <w:r>
              <w:rPr>
                <w:sz w:val="14"/>
              </w:rPr>
              <w:t>Upload &lt;job no&gt; is not committed yet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and process the dispositioned file first, then declare it complete.</w:t>
            </w:r>
          </w:p>
        </w:tc>
      </w:tr>
      <w:tr>
        <w:tc>
          <w:tcPr>
            <w:tcW w:type="dxa" w:w="1316"/>
            <w:tcMar>
              <w:top w:w="50" w:type="dxa"/>
              <w:bottom w:w="50" w:type="dxa"/>
              <w:left w:w="90" w:type="dxa"/>
              <w:right w:w="90" w:type="dxa"/>
            </w:tcMar>
            <w:shd w:val="clear" w:color="auto" w:fill="E5F5FF"/>
          </w:tcPr>
          <w:p>
            <w:pPr>
              <w:pStyle w:val="BDOITable"/>
            </w:pPr>
            <w:r>
              <w:rPr>
                <w:sz w:val="14"/>
              </w:rPr>
              <w:t>MSG-RN-071</w:t>
            </w:r>
          </w:p>
        </w:tc>
        <w:tc>
          <w:tcPr>
            <w:tcW w:type="dxa" w:w="2631"/>
            <w:tcMar>
              <w:top w:w="50" w:type="dxa"/>
              <w:bottom w:w="50" w:type="dxa"/>
              <w:left w:w="90" w:type="dxa"/>
              <w:right w:w="90" w:type="dxa"/>
            </w:tcMar>
            <w:shd w:val="clear" w:color="auto" w:fill="E5F5FF"/>
          </w:tcPr>
          <w:p>
            <w:pPr>
              <w:pStyle w:val="BDOITable"/>
            </w:pPr>
            <w:r>
              <w:rPr>
                <w:sz w:val="14"/>
              </w:rPr>
              <w:t>RNW_SCOPE_RANGE</w:t>
            </w:r>
          </w:p>
        </w:tc>
        <w:tc>
          <w:tcPr>
            <w:tcW w:type="dxa" w:w="4986"/>
            <w:tcMar>
              <w:top w:w="50" w:type="dxa"/>
              <w:bottom w:w="50" w:type="dxa"/>
              <w:left w:w="90" w:type="dxa"/>
              <w:right w:w="90" w:type="dxa"/>
            </w:tcMar>
            <w:shd w:val="clear" w:color="auto" w:fill="E5F5FF"/>
          </w:tcPr>
          <w:p>
            <w:pPr>
              <w:pStyle w:val="BDOITable"/>
            </w:pPr>
            <w:r>
              <w:rPr>
                <w:sz w:val="14"/>
              </w:rPr>
              <w:t>Enter the expiry range and the unit of the complete file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expiry range and the unit of the complete file.</w:t>
            </w:r>
          </w:p>
        </w:tc>
      </w:tr>
      <w:tr>
        <w:tc>
          <w:tcPr>
            <w:tcW w:type="dxa" w:w="1316"/>
            <w:tcMar>
              <w:top w:w="50" w:type="dxa"/>
              <w:bottom w:w="50" w:type="dxa"/>
              <w:left w:w="90" w:type="dxa"/>
              <w:right w:w="90" w:type="dxa"/>
            </w:tcMar>
          </w:tcPr>
          <w:p>
            <w:pPr>
              <w:pStyle w:val="BDOITable"/>
            </w:pPr>
            <w:r>
              <w:rPr>
                <w:sz w:val="14"/>
              </w:rPr>
              <w:t>MSG-RN-072</w:t>
            </w:r>
          </w:p>
        </w:tc>
        <w:tc>
          <w:tcPr>
            <w:tcW w:type="dxa" w:w="2631"/>
            <w:tcMar>
              <w:top w:w="50" w:type="dxa"/>
              <w:bottom w:w="50" w:type="dxa"/>
              <w:left w:w="90" w:type="dxa"/>
              <w:right w:w="90" w:type="dxa"/>
            </w:tcMar>
          </w:tcPr>
          <w:p>
            <w:pPr>
              <w:pStyle w:val="BDOITable"/>
            </w:pPr>
            <w:r>
              <w:rPr>
                <w:sz w:val="14"/>
              </w:rPr>
              <w:t>RNW_SELECTION_EMPTY</w:t>
            </w:r>
          </w:p>
        </w:tc>
        <w:tc>
          <w:tcPr>
            <w:tcW w:type="dxa" w:w="4986"/>
            <w:tcMar>
              <w:top w:w="50" w:type="dxa"/>
              <w:bottom w:w="50" w:type="dxa"/>
              <w:left w:w="90" w:type="dxa"/>
              <w:right w:w="90" w:type="dxa"/>
            </w:tcMar>
          </w:tcPr>
          <w:p>
            <w:pPr>
              <w:pStyle w:val="BDOITable"/>
            </w:pPr>
            <w:r>
              <w:rPr>
                <w:sz w:val="14"/>
              </w:rPr>
              <w:t>Select at least one account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Tick at least one renewal in the list.</w:t>
            </w:r>
          </w:p>
        </w:tc>
      </w:tr>
      <w:tr>
        <w:tc>
          <w:tcPr>
            <w:tcW w:type="dxa" w:w="1316"/>
            <w:tcMar>
              <w:top w:w="50" w:type="dxa"/>
              <w:bottom w:w="50" w:type="dxa"/>
              <w:left w:w="90" w:type="dxa"/>
              <w:right w:w="90" w:type="dxa"/>
            </w:tcMar>
            <w:shd w:val="clear" w:color="auto" w:fill="E5F5FF"/>
          </w:tcPr>
          <w:p>
            <w:pPr>
              <w:pStyle w:val="BDOITable"/>
            </w:pPr>
            <w:r>
              <w:rPr>
                <w:sz w:val="14"/>
              </w:rPr>
              <w:t>MSG-RN-073</w:t>
            </w:r>
          </w:p>
        </w:tc>
        <w:tc>
          <w:tcPr>
            <w:tcW w:type="dxa" w:w="2631"/>
            <w:tcMar>
              <w:top w:w="50" w:type="dxa"/>
              <w:bottom w:w="50" w:type="dxa"/>
              <w:left w:w="90" w:type="dxa"/>
              <w:right w:w="90" w:type="dxa"/>
            </w:tcMar>
            <w:shd w:val="clear" w:color="auto" w:fill="E5F5FF"/>
          </w:tcPr>
          <w:p>
            <w:pPr>
              <w:pStyle w:val="BDOITable"/>
            </w:pPr>
            <w:r>
              <w:rPr>
                <w:sz w:val="14"/>
              </w:rPr>
              <w:t>WORKFLOW_REASON_REQUIRED</w:t>
            </w:r>
          </w:p>
        </w:tc>
        <w:tc>
          <w:tcPr>
            <w:tcW w:type="dxa" w:w="4986"/>
            <w:tcMar>
              <w:top w:w="50" w:type="dxa"/>
              <w:bottom w:w="50" w:type="dxa"/>
              <w:left w:w="90" w:type="dxa"/>
              <w:right w:w="90" w:type="dxa"/>
            </w:tcMar>
            <w:shd w:val="clear" w:color="auto" w:fill="E5F5FF"/>
          </w:tcPr>
          <w:p>
            <w:pPr>
              <w:pStyle w:val="BDOITable"/>
            </w:pPr>
            <w:r>
              <w:rPr>
                <w:sz w:val="14"/>
              </w:rPr>
              <w:t>Select a reason for 'Return to Marketing'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reason.</w:t>
            </w:r>
          </w:p>
        </w:tc>
      </w:tr>
    </w:tbl>
    <w:p>
      <w:pPr>
        <w:pStyle w:val="BDOISpacer"/>
      </w:pPr>
    </w:p>
    <w:p>
      <w:pPr>
        <w:pStyle w:val="Heading2"/>
      </w:pPr>
      <w:bookmarkStart w:id="270" w:name="_Toc000270"/>
      <w:r>
        <w:rPr/>
        <w:t>15.11 Insurer Batches (SCR-RN-11)</w:t>
      </w:r>
      <w:bookmarkEnd w:id="27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MSG-RN-074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Batch &lt;batch no&gt; created with &lt;line count&gt;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MSG-RN-075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Batch &lt;batch no&gt; sent to the insurer</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MSG-RN-076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insurer batches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MSG-RN-077</w:t>
            </w:r>
          </w:p>
        </w:tc>
        <w:tc>
          <w:tcPr>
            <w:tcW w:type="dxa" w:w="2631"/>
            <w:tcMar>
              <w:top w:w="50" w:type="dxa"/>
              <w:bottom w:w="50" w:type="dxa"/>
              <w:left w:w="90" w:type="dxa"/>
              <w:right w:w="90" w:type="dxa"/>
            </w:tcMar>
            <w:shd w:val="clear" w:color="auto" w:fill="E5F5FF"/>
          </w:tcPr>
          <w:p>
            <w:pPr>
              <w:pStyle w:val="BDOITable"/>
            </w:pPr>
            <w:r>
              <w:rPr>
                <w:sz w:val="14"/>
              </w:rPr>
              <w:t>RNW_BATCH_EMPTY</w:t>
            </w:r>
          </w:p>
        </w:tc>
        <w:tc>
          <w:tcPr>
            <w:tcW w:type="dxa" w:w="4986"/>
            <w:tcMar>
              <w:top w:w="50" w:type="dxa"/>
              <w:bottom w:w="50" w:type="dxa"/>
              <w:left w:w="90" w:type="dxa"/>
              <w:right w:w="90" w:type="dxa"/>
            </w:tcMar>
            <w:shd w:val="clear" w:color="auto" w:fill="E5F5FF"/>
          </w:tcPr>
          <w:p>
            <w:pPr>
              <w:pStyle w:val="BDOITable"/>
            </w:pPr>
            <w:r>
              <w:rPr>
                <w:sz w:val="14"/>
              </w:rPr>
              <w:t>No For Renewal account of &lt;name&gt; expires in the range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another expiry range or insurer; only renewals For Renewal in processing are sent to the insurer.</w:t>
            </w:r>
          </w:p>
        </w:tc>
      </w:tr>
      <w:tr>
        <w:tc>
          <w:tcPr>
            <w:tcW w:type="dxa" w:w="1316"/>
            <w:tcMar>
              <w:top w:w="50" w:type="dxa"/>
              <w:bottom w:w="50" w:type="dxa"/>
              <w:left w:w="90" w:type="dxa"/>
              <w:right w:w="90" w:type="dxa"/>
            </w:tcMar>
          </w:tcPr>
          <w:p>
            <w:pPr>
              <w:pStyle w:val="BDOITable"/>
            </w:pPr>
            <w:r>
              <w:rPr>
                <w:sz w:val="14"/>
              </w:rPr>
              <w:t>MSG-RN-078</w:t>
            </w:r>
          </w:p>
        </w:tc>
        <w:tc>
          <w:tcPr>
            <w:tcW w:type="dxa" w:w="2631"/>
            <w:tcMar>
              <w:top w:w="50" w:type="dxa"/>
              <w:bottom w:w="50" w:type="dxa"/>
              <w:left w:w="90" w:type="dxa"/>
              <w:right w:w="90" w:type="dxa"/>
            </w:tcMar>
          </w:tcPr>
          <w:p>
            <w:pPr>
              <w:pStyle w:val="BDOITable"/>
            </w:pPr>
            <w:r>
              <w:rPr>
                <w:sz w:val="14"/>
              </w:rPr>
              <w:t>RNW_BATCH_INSURER</w:t>
            </w:r>
          </w:p>
        </w:tc>
        <w:tc>
          <w:tcPr>
            <w:tcW w:type="dxa" w:w="4986"/>
            <w:tcMar>
              <w:top w:w="50" w:type="dxa"/>
              <w:bottom w:w="50" w:type="dxa"/>
              <w:left w:w="90" w:type="dxa"/>
              <w:right w:w="90" w:type="dxa"/>
            </w:tcMar>
          </w:tcPr>
          <w:p>
            <w:pPr>
              <w:pStyle w:val="BDOITable"/>
            </w:pPr>
            <w:r>
              <w:rPr>
                <w:sz w:val="14"/>
              </w:rPr>
              <w:t>Select the insurer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insurer.</w:t>
            </w:r>
          </w:p>
        </w:tc>
      </w:tr>
      <w:tr>
        <w:tc>
          <w:tcPr>
            <w:tcW w:type="dxa" w:w="1316"/>
            <w:tcMar>
              <w:top w:w="50" w:type="dxa"/>
              <w:bottom w:w="50" w:type="dxa"/>
              <w:left w:w="90" w:type="dxa"/>
              <w:right w:w="90" w:type="dxa"/>
            </w:tcMar>
            <w:shd w:val="clear" w:color="auto" w:fill="E5F5FF"/>
          </w:tcPr>
          <w:p>
            <w:pPr>
              <w:pStyle w:val="BDOITable"/>
            </w:pPr>
            <w:r>
              <w:rPr>
                <w:sz w:val="14"/>
              </w:rPr>
              <w:t>MSG-RN-079</w:t>
            </w:r>
          </w:p>
        </w:tc>
        <w:tc>
          <w:tcPr>
            <w:tcW w:type="dxa" w:w="2631"/>
            <w:tcMar>
              <w:top w:w="50" w:type="dxa"/>
              <w:bottom w:w="50" w:type="dxa"/>
              <w:left w:w="90" w:type="dxa"/>
              <w:right w:w="90" w:type="dxa"/>
            </w:tcMar>
            <w:shd w:val="clear" w:color="auto" w:fill="E5F5FF"/>
          </w:tcPr>
          <w:p>
            <w:pPr>
              <w:pStyle w:val="BDOITable"/>
            </w:pPr>
            <w:r>
              <w:rPr>
                <w:sz w:val="14"/>
              </w:rPr>
              <w:t>RNW_BATCH_MAILBOX</w:t>
            </w:r>
          </w:p>
        </w:tc>
        <w:tc>
          <w:tcPr>
            <w:tcW w:type="dxa" w:w="4986"/>
            <w:tcMar>
              <w:top w:w="50" w:type="dxa"/>
              <w:bottom w:w="50" w:type="dxa"/>
              <w:left w:w="90" w:type="dxa"/>
              <w:right w:w="90" w:type="dxa"/>
            </w:tcMar>
            <w:shd w:val="clear" w:color="auto" w:fill="E5F5FF"/>
          </w:tcPr>
          <w:p>
            <w:pPr>
              <w:pStyle w:val="BDOITable"/>
            </w:pPr>
            <w:r>
              <w:rPr>
                <w:sz w:val="14"/>
              </w:rPr>
              <w:t>&lt;name&gt; has no e-mail address for renewals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Business Administrator to give the insurer its renewal e-mail address, then send the batch again.</w:t>
            </w:r>
          </w:p>
        </w:tc>
      </w:tr>
      <w:tr>
        <w:tc>
          <w:tcPr>
            <w:tcW w:type="dxa" w:w="1316"/>
            <w:tcMar>
              <w:top w:w="50" w:type="dxa"/>
              <w:bottom w:w="50" w:type="dxa"/>
              <w:left w:w="90" w:type="dxa"/>
              <w:right w:w="90" w:type="dxa"/>
            </w:tcMar>
          </w:tcPr>
          <w:p>
            <w:pPr>
              <w:pStyle w:val="BDOITable"/>
            </w:pPr>
            <w:r>
              <w:rPr>
                <w:sz w:val="14"/>
              </w:rPr>
              <w:t>MSG-RN-080</w:t>
            </w:r>
          </w:p>
        </w:tc>
        <w:tc>
          <w:tcPr>
            <w:tcW w:type="dxa" w:w="2631"/>
            <w:tcMar>
              <w:top w:w="50" w:type="dxa"/>
              <w:bottom w:w="50" w:type="dxa"/>
              <w:left w:w="90" w:type="dxa"/>
              <w:right w:w="90" w:type="dxa"/>
            </w:tcMar>
          </w:tcPr>
          <w:p>
            <w:pPr>
              <w:pStyle w:val="BDOITable"/>
            </w:pPr>
            <w:r>
              <w:rPr>
                <w:sz w:val="14"/>
              </w:rPr>
              <w:t>RNW_BATCH_SENT</w:t>
            </w:r>
          </w:p>
        </w:tc>
        <w:tc>
          <w:tcPr>
            <w:tcW w:type="dxa" w:w="4986"/>
            <w:tcMar>
              <w:top w:w="50" w:type="dxa"/>
              <w:bottom w:w="50" w:type="dxa"/>
              <w:left w:w="90" w:type="dxa"/>
              <w:right w:w="90" w:type="dxa"/>
            </w:tcMar>
          </w:tcPr>
          <w:p>
            <w:pPr>
              <w:pStyle w:val="BDOITable"/>
            </w:pPr>
            <w:r>
              <w:rPr>
                <w:sz w:val="14"/>
              </w:rPr>
              <w:t>Batch &lt;batch no&gt; is already sent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batch is already sent. Upload the insurer's responses when they arrive.</w:t>
            </w:r>
          </w:p>
        </w:tc>
      </w:tr>
      <w:tr>
        <w:tc>
          <w:tcPr>
            <w:tcW w:type="dxa" w:w="1316"/>
            <w:tcMar>
              <w:top w:w="50" w:type="dxa"/>
              <w:bottom w:w="50" w:type="dxa"/>
              <w:left w:w="90" w:type="dxa"/>
              <w:right w:w="90" w:type="dxa"/>
            </w:tcMar>
            <w:shd w:val="clear" w:color="auto" w:fill="E5F5FF"/>
          </w:tcPr>
          <w:p>
            <w:pPr>
              <w:pStyle w:val="BDOITable"/>
            </w:pPr>
            <w:r>
              <w:rPr>
                <w:sz w:val="14"/>
              </w:rPr>
              <w:t>MSG-RN-081</w:t>
            </w:r>
          </w:p>
        </w:tc>
        <w:tc>
          <w:tcPr>
            <w:tcW w:type="dxa" w:w="2631"/>
            <w:tcMar>
              <w:top w:w="50" w:type="dxa"/>
              <w:bottom w:w="50" w:type="dxa"/>
              <w:left w:w="90" w:type="dxa"/>
              <w:right w:w="90" w:type="dxa"/>
            </w:tcMar>
            <w:shd w:val="clear" w:color="auto" w:fill="E5F5FF"/>
          </w:tcPr>
          <w:p>
            <w:pPr>
              <w:pStyle w:val="BDOITable"/>
            </w:pPr>
            <w:r>
              <w:rPr>
                <w:sz w:val="14"/>
              </w:rPr>
              <w:t>RNW_RANGE_INVALID</w:t>
            </w:r>
          </w:p>
        </w:tc>
        <w:tc>
          <w:tcPr>
            <w:tcW w:type="dxa" w:w="4986"/>
            <w:tcMar>
              <w:top w:w="50" w:type="dxa"/>
              <w:bottom w:w="50" w:type="dxa"/>
              <w:left w:w="90" w:type="dxa"/>
              <w:right w:w="90" w:type="dxa"/>
            </w:tcMar>
            <w:shd w:val="clear" w:color="auto" w:fill="E5F5FF"/>
          </w:tcPr>
          <w:p>
            <w:pPr>
              <w:pStyle w:val="BDOITable"/>
            </w:pPr>
            <w:r>
              <w:rPr>
                <w:sz w:val="14"/>
              </w:rPr>
              <w:t>Enter a valid start and end 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dates so that the range does not end before it starts.</w:t>
            </w:r>
          </w:p>
        </w:tc>
      </w:tr>
    </w:tbl>
    <w:p>
      <w:pPr>
        <w:pStyle w:val="BDOISpacer"/>
      </w:pPr>
    </w:p>
    <w:p>
      <w:pPr>
        <w:pStyle w:val="Heading2"/>
      </w:pPr>
      <w:bookmarkStart w:id="271" w:name="_Toc000271"/>
      <w:r>
        <w:rPr/>
        <w:t>15.12 Letters: Generate RA, Send and Send Letters (SCR-RN-13)</w:t>
      </w:r>
      <w:bookmarkEnd w:id="27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MSG-RN-082</w:t>
            </w:r>
          </w:p>
        </w:tc>
        <w:tc>
          <w:tcPr>
            <w:tcW w:type="dxa" w:w="2631"/>
            <w:tcMar>
              <w:top w:w="50" w:type="dxa"/>
              <w:bottom w:w="50" w:type="dxa"/>
              <w:left w:w="90" w:type="dxa"/>
              <w:right w:w="90" w:type="dxa"/>
            </w:tcMar>
          </w:tcPr>
          <w:p>
            <w:pPr>
              <w:pStyle w:val="BDOITable"/>
            </w:pPr>
            <w:r>
              <w:rPr>
                <w:sz w:val="14"/>
              </w:rPr>
              <w:t>RNW_LETTER_NONE</w:t>
            </w:r>
          </w:p>
        </w:tc>
        <w:tc>
          <w:tcPr>
            <w:tcW w:type="dxa" w:w="4986"/>
            <w:tcMar>
              <w:top w:w="50" w:type="dxa"/>
              <w:bottom w:w="50" w:type="dxa"/>
              <w:left w:w="90" w:type="dxa"/>
              <w:right w:w="90" w:type="dxa"/>
            </w:tcMar>
          </w:tcPr>
          <w:p>
            <w:pPr>
              <w:pStyle w:val="BDOITable"/>
            </w:pPr>
            <w:r>
              <w:rPr>
                <w:sz w:val="14"/>
              </w:rPr>
              <w:t>Renewal &lt;renewal ref&gt; has no letter to send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Remove the renewal from the selection; it has no letter to send.</w:t>
            </w:r>
          </w:p>
        </w:tc>
      </w:tr>
      <w:tr>
        <w:tc>
          <w:tcPr>
            <w:tcW w:type="dxa" w:w="1316"/>
            <w:tcMar>
              <w:top w:w="50" w:type="dxa"/>
              <w:bottom w:w="50" w:type="dxa"/>
              <w:left w:w="90" w:type="dxa"/>
              <w:right w:w="90" w:type="dxa"/>
            </w:tcMar>
            <w:shd w:val="clear" w:color="auto" w:fill="E5F5FF"/>
          </w:tcPr>
          <w:p>
            <w:pPr>
              <w:pStyle w:val="BDOITable"/>
            </w:pPr>
            <w:r>
              <w:rPr>
                <w:sz w:val="14"/>
              </w:rPr>
              <w:t>MSG-RN-083</w:t>
            </w:r>
          </w:p>
        </w:tc>
        <w:tc>
          <w:tcPr>
            <w:tcW w:type="dxa" w:w="2631"/>
            <w:tcMar>
              <w:top w:w="50" w:type="dxa"/>
              <w:bottom w:w="50" w:type="dxa"/>
              <w:left w:w="90" w:type="dxa"/>
              <w:right w:w="90" w:type="dxa"/>
            </w:tcMar>
            <w:shd w:val="clear" w:color="auto" w:fill="E5F5FF"/>
          </w:tcPr>
          <w:p>
            <w:pPr>
              <w:pStyle w:val="BDOITable"/>
            </w:pPr>
            <w:r>
              <w:rPr>
                <w:sz w:val="14"/>
              </w:rPr>
              <w:t>RNW_LETTER_STATUS</w:t>
            </w:r>
          </w:p>
        </w:tc>
        <w:tc>
          <w:tcPr>
            <w:tcW w:type="dxa" w:w="4986"/>
            <w:tcMar>
              <w:top w:w="50" w:type="dxa"/>
              <w:bottom w:w="50" w:type="dxa"/>
              <w:left w:w="90" w:type="dxa"/>
              <w:right w:w="90" w:type="dxa"/>
            </w:tcMar>
            <w:shd w:val="clear" w:color="auto" w:fill="E5F5FF"/>
          </w:tcPr>
          <w:p>
            <w:pPr>
              <w:pStyle w:val="BDOITable"/>
            </w:pPr>
            <w:r>
              <w:rPr>
                <w:sz w:val="14"/>
              </w:rPr>
              <w:t>Letter &lt;letter no&gt; is &lt;status&gt; and cannot be sent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list; generate the letter again if it was cancelled.</w:t>
            </w:r>
          </w:p>
        </w:tc>
      </w:tr>
      <w:tr>
        <w:tc>
          <w:tcPr>
            <w:tcW w:type="dxa" w:w="1316"/>
            <w:tcMar>
              <w:top w:w="50" w:type="dxa"/>
              <w:bottom w:w="50" w:type="dxa"/>
              <w:left w:w="90" w:type="dxa"/>
              <w:right w:w="90" w:type="dxa"/>
            </w:tcMar>
          </w:tcPr>
          <w:p>
            <w:pPr>
              <w:pStyle w:val="BDOITable"/>
            </w:pPr>
            <w:r>
              <w:rPr>
                <w:sz w:val="14"/>
              </w:rPr>
              <w:t>MSG-RN-084</w:t>
            </w:r>
          </w:p>
        </w:tc>
        <w:tc>
          <w:tcPr>
            <w:tcW w:type="dxa" w:w="2631"/>
            <w:tcMar>
              <w:top w:w="50" w:type="dxa"/>
              <w:bottom w:w="50" w:type="dxa"/>
              <w:left w:w="90" w:type="dxa"/>
              <w:right w:w="90" w:type="dxa"/>
            </w:tcMar>
          </w:tcPr>
          <w:p>
            <w:pPr>
              <w:pStyle w:val="BDOITable"/>
            </w:pPr>
            <w:r>
              <w:rPr>
                <w:sz w:val="14"/>
              </w:rPr>
              <w:t>RNW_RA_LATE</w:t>
            </w:r>
          </w:p>
        </w:tc>
        <w:tc>
          <w:tcPr>
            <w:tcW w:type="dxa" w:w="4986"/>
            <w:tcMar>
              <w:top w:w="50" w:type="dxa"/>
              <w:bottom w:w="50" w:type="dxa"/>
              <w:left w:w="90" w:type="dxa"/>
              <w:right w:w="90" w:type="dxa"/>
            </w:tcMar>
          </w:tcPr>
          <w:p>
            <w:pPr>
              <w:pStyle w:val="BDOITable"/>
            </w:pPr>
            <w:r>
              <w:rPr>
                <w:sz w:val="14"/>
              </w:rPr>
              <w:t>Renewal &lt;renewal ref&gt; expires in &lt;days&gt; day(s): confirm the late Renewal Advice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Tick the confirmation of a late Renewal Advice in the Generate dialog when the client must still receive it.</w:t>
            </w:r>
          </w:p>
        </w:tc>
      </w:tr>
      <w:tr>
        <w:tc>
          <w:tcPr>
            <w:tcW w:type="dxa" w:w="1316"/>
            <w:tcMar>
              <w:top w:w="50" w:type="dxa"/>
              <w:bottom w:w="50" w:type="dxa"/>
              <w:left w:w="90" w:type="dxa"/>
              <w:right w:w="90" w:type="dxa"/>
            </w:tcMar>
            <w:shd w:val="clear" w:color="auto" w:fill="E5F5FF"/>
          </w:tcPr>
          <w:p>
            <w:pPr>
              <w:pStyle w:val="BDOITable"/>
            </w:pPr>
            <w:r>
              <w:rPr>
                <w:sz w:val="14"/>
              </w:rPr>
              <w:t>MSG-RN-085</w:t>
            </w:r>
          </w:p>
        </w:tc>
        <w:tc>
          <w:tcPr>
            <w:tcW w:type="dxa" w:w="2631"/>
            <w:tcMar>
              <w:top w:w="50" w:type="dxa"/>
              <w:bottom w:w="50" w:type="dxa"/>
              <w:left w:w="90" w:type="dxa"/>
              <w:right w:w="90" w:type="dxa"/>
            </w:tcMar>
            <w:shd w:val="clear" w:color="auto" w:fill="E5F5FF"/>
          </w:tcPr>
          <w:p>
            <w:pPr>
              <w:pStyle w:val="BDOITable"/>
            </w:pPr>
            <w:r>
              <w:rPr>
                <w:sz w:val="14"/>
              </w:rPr>
              <w:t>RNW_RA_SECOND</w:t>
            </w:r>
          </w:p>
        </w:tc>
        <w:tc>
          <w:tcPr>
            <w:tcW w:type="dxa" w:w="4986"/>
            <w:tcMar>
              <w:top w:w="50" w:type="dxa"/>
              <w:bottom w:w="50" w:type="dxa"/>
              <w:left w:w="90" w:type="dxa"/>
              <w:right w:w="90" w:type="dxa"/>
            </w:tcMar>
            <w:shd w:val="clear" w:color="auto" w:fill="E5F5FF"/>
          </w:tcPr>
          <w:p>
            <w:pPr>
              <w:pStyle w:val="BDOITable"/>
            </w:pPr>
            <w:r>
              <w:rPr>
                <w:sz w:val="14"/>
              </w:rPr>
              <w:t>Renewal &lt;renewal ref&gt; has no first notice sent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Send the first notice first, or wait for the days given before the second notice.</w:t>
            </w:r>
          </w:p>
        </w:tc>
      </w:tr>
      <w:tr>
        <w:tc>
          <w:tcPr>
            <w:tcW w:type="dxa" w:w="1316"/>
            <w:tcMar>
              <w:top w:w="50" w:type="dxa"/>
              <w:bottom w:w="50" w:type="dxa"/>
              <w:left w:w="90" w:type="dxa"/>
              <w:right w:w="90" w:type="dxa"/>
            </w:tcMar>
          </w:tcPr>
          <w:p>
            <w:pPr>
              <w:pStyle w:val="BDOITable"/>
            </w:pPr>
            <w:r>
              <w:rPr>
                <w:sz w:val="14"/>
              </w:rPr>
              <w:t>MSG-RN-086</w:t>
            </w:r>
          </w:p>
        </w:tc>
        <w:tc>
          <w:tcPr>
            <w:tcW w:type="dxa" w:w="2631"/>
            <w:tcMar>
              <w:top w:w="50" w:type="dxa"/>
              <w:bottom w:w="50" w:type="dxa"/>
              <w:left w:w="90" w:type="dxa"/>
              <w:right w:w="90" w:type="dxa"/>
            </w:tcMar>
          </w:tcPr>
          <w:p>
            <w:pPr>
              <w:pStyle w:val="BDOITable"/>
            </w:pPr>
            <w:r>
              <w:rPr>
                <w:sz w:val="14"/>
              </w:rPr>
              <w:t>RNW_RA_SECOND</w:t>
            </w:r>
          </w:p>
        </w:tc>
        <w:tc>
          <w:tcPr>
            <w:tcW w:type="dxa" w:w="4986"/>
            <w:tcMar>
              <w:top w:w="50" w:type="dxa"/>
              <w:bottom w:w="50" w:type="dxa"/>
              <w:left w:w="90" w:type="dxa"/>
              <w:right w:w="90" w:type="dxa"/>
            </w:tcMar>
          </w:tcPr>
          <w:p>
            <w:pPr>
              <w:pStyle w:val="BDOITable"/>
            </w:pPr>
            <w:r>
              <w:rPr>
                <w:sz w:val="14"/>
              </w:rPr>
              <w:t>The second notice of &lt;renewal ref&gt; is due &lt;ra second notice days&gt; days after the first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Send the first notice first, or wait for the days given before the second notice.</w:t>
            </w:r>
          </w:p>
        </w:tc>
      </w:tr>
    </w:tbl>
    <w:p>
      <w:pPr>
        <w:pStyle w:val="BDOISpacer"/>
      </w:pPr>
    </w:p>
    <w:p>
      <w:pPr>
        <w:pStyle w:val="Heading2"/>
      </w:pPr>
      <w:bookmarkStart w:id="272" w:name="_Toc000272"/>
      <w:r>
        <w:rPr/>
        <w:t>15.13 Record Acceptance (SCR-RN-14)</w:t>
      </w:r>
      <w:bookmarkEnd w:id="27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MSG-RN-087</w:t>
            </w:r>
          </w:p>
        </w:tc>
        <w:tc>
          <w:tcPr>
            <w:tcW w:type="dxa" w:w="2631"/>
            <w:tcMar>
              <w:top w:w="50" w:type="dxa"/>
              <w:bottom w:w="50" w:type="dxa"/>
              <w:left w:w="90" w:type="dxa"/>
              <w:right w:w="90" w:type="dxa"/>
            </w:tcMar>
          </w:tcPr>
          <w:p>
            <w:pPr>
              <w:pStyle w:val="BDOITable"/>
            </w:pPr>
            <w:r>
              <w:rPr>
                <w:sz w:val="14"/>
              </w:rPr>
              <w:t>RNW_ACCEPTANCE_DATE</w:t>
            </w:r>
          </w:p>
        </w:tc>
        <w:tc>
          <w:tcPr>
            <w:tcW w:type="dxa" w:w="4986"/>
            <w:tcMar>
              <w:top w:w="50" w:type="dxa"/>
              <w:bottom w:w="50" w:type="dxa"/>
              <w:left w:w="90" w:type="dxa"/>
              <w:right w:w="90" w:type="dxa"/>
            </w:tcMar>
          </w:tcPr>
          <w:p>
            <w:pPr>
              <w:pStyle w:val="BDOITable"/>
            </w:pPr>
            <w:r>
              <w:rPr>
                <w:sz w:val="14"/>
              </w:rPr>
              <w:t>The acceptance date cannot be in the future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date the client accepted, today or earlier.</w:t>
            </w:r>
          </w:p>
        </w:tc>
      </w:tr>
      <w:tr>
        <w:tc>
          <w:tcPr>
            <w:tcW w:type="dxa" w:w="1316"/>
            <w:tcMar>
              <w:top w:w="50" w:type="dxa"/>
              <w:bottom w:w="50" w:type="dxa"/>
              <w:left w:w="90" w:type="dxa"/>
              <w:right w:w="90" w:type="dxa"/>
            </w:tcMar>
            <w:shd w:val="clear" w:color="auto" w:fill="E5F5FF"/>
          </w:tcPr>
          <w:p>
            <w:pPr>
              <w:pStyle w:val="BDOITable"/>
            </w:pPr>
            <w:r>
              <w:rPr>
                <w:sz w:val="14"/>
              </w:rPr>
              <w:t>MSG-RN-088</w:t>
            </w:r>
          </w:p>
        </w:tc>
        <w:tc>
          <w:tcPr>
            <w:tcW w:type="dxa" w:w="2631"/>
            <w:tcMar>
              <w:top w:w="50" w:type="dxa"/>
              <w:bottom w:w="50" w:type="dxa"/>
              <w:left w:w="90" w:type="dxa"/>
              <w:right w:w="90" w:type="dxa"/>
            </w:tcMar>
            <w:shd w:val="clear" w:color="auto" w:fill="E5F5FF"/>
          </w:tcPr>
          <w:p>
            <w:pPr>
              <w:pStyle w:val="BDOITable"/>
            </w:pPr>
            <w:r>
              <w:rPr>
                <w:sz w:val="14"/>
              </w:rPr>
              <w:t>RNW_ACCEPTANCE_EVIDENCE</w:t>
            </w:r>
          </w:p>
        </w:tc>
        <w:tc>
          <w:tcPr>
            <w:tcW w:type="dxa" w:w="4986"/>
            <w:tcMar>
              <w:top w:w="50" w:type="dxa"/>
              <w:bottom w:w="50" w:type="dxa"/>
              <w:left w:w="90" w:type="dxa"/>
              <w:right w:w="90" w:type="dxa"/>
            </w:tcMar>
            <w:shd w:val="clear" w:color="auto" w:fill="E5F5FF"/>
          </w:tcPr>
          <w:p>
            <w:pPr>
              <w:pStyle w:val="BDOITable"/>
            </w:pPr>
            <w:r>
              <w:rPr>
                <w:sz w:val="14"/>
              </w:rPr>
              <w:t>The evidence is not a document of this renewal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Upload the e-mail or the signed Renewal Advice in the Documents tab of the renewal and choose it as the evidence.</w:t>
            </w:r>
          </w:p>
        </w:tc>
      </w:tr>
      <w:tr>
        <w:tc>
          <w:tcPr>
            <w:tcW w:type="dxa" w:w="1316"/>
            <w:tcMar>
              <w:top w:w="50" w:type="dxa"/>
              <w:bottom w:w="50" w:type="dxa"/>
              <w:left w:w="90" w:type="dxa"/>
              <w:right w:w="90" w:type="dxa"/>
            </w:tcMar>
          </w:tcPr>
          <w:p>
            <w:pPr>
              <w:pStyle w:val="BDOITable"/>
            </w:pPr>
            <w:r>
              <w:rPr>
                <w:sz w:val="14"/>
              </w:rPr>
              <w:t>MSG-RN-089</w:t>
            </w:r>
          </w:p>
        </w:tc>
        <w:tc>
          <w:tcPr>
            <w:tcW w:type="dxa" w:w="2631"/>
            <w:tcMar>
              <w:top w:w="50" w:type="dxa"/>
              <w:bottom w:w="50" w:type="dxa"/>
              <w:left w:w="90" w:type="dxa"/>
              <w:right w:w="90" w:type="dxa"/>
            </w:tcMar>
          </w:tcPr>
          <w:p>
            <w:pPr>
              <w:pStyle w:val="BDOITable"/>
            </w:pPr>
            <w:r>
              <w:rPr>
                <w:sz w:val="14"/>
              </w:rPr>
              <w:t>RNW_ACCEPTANCE_IMPACT</w:t>
            </w:r>
          </w:p>
        </w:tc>
        <w:tc>
          <w:tcPr>
            <w:tcW w:type="dxa" w:w="4986"/>
            <w:tcMar>
              <w:top w:w="50" w:type="dxa"/>
              <w:bottom w:w="50" w:type="dxa"/>
              <w:left w:w="90" w:type="dxa"/>
              <w:right w:w="90" w:type="dxa"/>
            </w:tcMar>
          </w:tcPr>
          <w:p>
            <w:pPr>
              <w:pStyle w:val="BDOITable"/>
            </w:pPr>
            <w:r>
              <w:rPr>
                <w:sz w:val="14"/>
              </w:rPr>
              <w:t>The renewal terms differ from the expiring terms: confirm that the client accepted them</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Tick that the client acknowledged the change of premium, after checking the evidence.</w:t>
            </w:r>
          </w:p>
        </w:tc>
      </w:tr>
      <w:tr>
        <w:tc>
          <w:tcPr>
            <w:tcW w:type="dxa" w:w="1316"/>
            <w:tcMar>
              <w:top w:w="50" w:type="dxa"/>
              <w:bottom w:w="50" w:type="dxa"/>
              <w:left w:w="90" w:type="dxa"/>
              <w:right w:w="90" w:type="dxa"/>
            </w:tcMar>
            <w:shd w:val="clear" w:color="auto" w:fill="E5F5FF"/>
          </w:tcPr>
          <w:p>
            <w:pPr>
              <w:pStyle w:val="BDOITable"/>
            </w:pPr>
            <w:r>
              <w:rPr>
                <w:sz w:val="14"/>
              </w:rPr>
              <w:t>MSG-RN-090</w:t>
            </w:r>
          </w:p>
        </w:tc>
        <w:tc>
          <w:tcPr>
            <w:tcW w:type="dxa" w:w="2631"/>
            <w:tcMar>
              <w:top w:w="50" w:type="dxa"/>
              <w:bottom w:w="50" w:type="dxa"/>
              <w:left w:w="90" w:type="dxa"/>
              <w:right w:w="90" w:type="dxa"/>
            </w:tcMar>
            <w:shd w:val="clear" w:color="auto" w:fill="E5F5FF"/>
          </w:tcPr>
          <w:p>
            <w:pPr>
              <w:pStyle w:val="BDOITable"/>
            </w:pPr>
            <w:r>
              <w:rPr>
                <w:sz w:val="14"/>
              </w:rPr>
              <w:t>RNW_ACCEPTANCE_METHOD</w:t>
            </w:r>
          </w:p>
        </w:tc>
        <w:tc>
          <w:tcPr>
            <w:tcW w:type="dxa" w:w="4986"/>
            <w:tcMar>
              <w:top w:w="50" w:type="dxa"/>
              <w:bottom w:w="50" w:type="dxa"/>
              <w:left w:w="90" w:type="dxa"/>
              <w:right w:w="90" w:type="dxa"/>
            </w:tcMar>
            <w:shd w:val="clear" w:color="auto" w:fill="E5F5FF"/>
          </w:tcPr>
          <w:p>
            <w:pPr>
              <w:pStyle w:val="BDOITable"/>
            </w:pPr>
            <w:r>
              <w:rPr>
                <w:sz w:val="14"/>
              </w:rPr>
              <w:t>Select the acceptance method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acceptance method.</w:t>
            </w:r>
          </w:p>
        </w:tc>
      </w:tr>
      <w:tr>
        <w:tc>
          <w:tcPr>
            <w:tcW w:type="dxa" w:w="1316"/>
            <w:tcMar>
              <w:top w:w="50" w:type="dxa"/>
              <w:bottom w:w="50" w:type="dxa"/>
              <w:left w:w="90" w:type="dxa"/>
              <w:right w:w="90" w:type="dxa"/>
            </w:tcMar>
          </w:tcPr>
          <w:p>
            <w:pPr>
              <w:pStyle w:val="BDOITable"/>
            </w:pPr>
            <w:r>
              <w:rPr>
                <w:sz w:val="14"/>
              </w:rPr>
              <w:t>MSG-RN-091</w:t>
            </w:r>
          </w:p>
        </w:tc>
        <w:tc>
          <w:tcPr>
            <w:tcW w:type="dxa" w:w="2631"/>
            <w:tcMar>
              <w:top w:w="50" w:type="dxa"/>
              <w:bottom w:w="50" w:type="dxa"/>
              <w:left w:w="90" w:type="dxa"/>
              <w:right w:w="90" w:type="dxa"/>
            </w:tcMar>
          </w:tcPr>
          <w:p>
            <w:pPr>
              <w:pStyle w:val="BDOITable"/>
            </w:pPr>
            <w:r>
              <w:rPr>
                <w:sz w:val="14"/>
              </w:rPr>
              <w:t>RNW_CHECK_BLOCKING</w:t>
            </w:r>
          </w:p>
        </w:tc>
        <w:tc>
          <w:tcPr>
            <w:tcW w:type="dxa" w:w="4986"/>
            <w:tcMar>
              <w:top w:w="50" w:type="dxa"/>
              <w:bottom w:w="50" w:type="dxa"/>
              <w:left w:w="90" w:type="dxa"/>
              <w:right w:w="90" w:type="dxa"/>
            </w:tcMar>
          </w:tcPr>
          <w:p>
            <w:pPr>
              <w:pStyle w:val="BDOITable"/>
            </w:pPr>
            <w:r>
              <w:rPr>
                <w:sz w:val="14"/>
              </w:rPr>
              <w:t>Renewal &lt;renewal ref&gt; cannot be accepted: &lt;details&gt; failed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Have the failed checks named in the message passed or overridden by the Team Leader, then try again.</w:t>
            </w:r>
          </w:p>
        </w:tc>
      </w:tr>
    </w:tbl>
    <w:p>
      <w:pPr>
        <w:pStyle w:val="BDOISpacer"/>
      </w:pPr>
    </w:p>
    <w:p>
      <w:pPr>
        <w:pStyle w:val="Heading2"/>
      </w:pPr>
      <w:bookmarkStart w:id="273" w:name="_Toc000273"/>
      <w:r>
        <w:rPr/>
        <w:t>15.14 Follow-ups and Add Follow-up (SCR-RN-15)</w:t>
      </w:r>
      <w:bookmarkEnd w:id="27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MSG-RN-092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renewals to follow up</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MSG-RN-093</w:t>
            </w:r>
          </w:p>
        </w:tc>
        <w:tc>
          <w:tcPr>
            <w:tcW w:type="dxa" w:w="2631"/>
            <w:tcMar>
              <w:top w:w="50" w:type="dxa"/>
              <w:bottom w:w="50" w:type="dxa"/>
              <w:left w:w="90" w:type="dxa"/>
              <w:right w:w="90" w:type="dxa"/>
            </w:tcMar>
            <w:shd w:val="clear" w:color="auto" w:fill="E5F5FF"/>
          </w:tcPr>
          <w:p>
            <w:pPr>
              <w:pStyle w:val="BDOITable"/>
            </w:pPr>
            <w:r>
              <w:rPr>
                <w:sz w:val="14"/>
              </w:rPr>
              <w:t>RNW_FOLLOWUP_DATE</w:t>
            </w:r>
          </w:p>
        </w:tc>
        <w:tc>
          <w:tcPr>
            <w:tcW w:type="dxa" w:w="4986"/>
            <w:tcMar>
              <w:top w:w="50" w:type="dxa"/>
              <w:bottom w:w="50" w:type="dxa"/>
              <w:left w:w="90" w:type="dxa"/>
              <w:right w:w="90" w:type="dxa"/>
            </w:tcMar>
            <w:shd w:val="clear" w:color="auto" w:fill="E5F5FF"/>
          </w:tcPr>
          <w:p>
            <w:pPr>
              <w:pStyle w:val="BDOITable"/>
            </w:pPr>
            <w:r>
              <w:rPr>
                <w:sz w:val="14"/>
              </w:rPr>
              <w:t>The next action date cannot be in the past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next action date from today on, or leave it empty.</w:t>
            </w:r>
          </w:p>
        </w:tc>
      </w:tr>
      <w:tr>
        <w:tc>
          <w:tcPr>
            <w:tcW w:type="dxa" w:w="1316"/>
            <w:tcMar>
              <w:top w:w="50" w:type="dxa"/>
              <w:bottom w:w="50" w:type="dxa"/>
              <w:left w:w="90" w:type="dxa"/>
              <w:right w:w="90" w:type="dxa"/>
            </w:tcMar>
          </w:tcPr>
          <w:p>
            <w:pPr>
              <w:pStyle w:val="BDOITable"/>
            </w:pPr>
            <w:r>
              <w:rPr>
                <w:sz w:val="14"/>
              </w:rPr>
              <w:t>MSG-RN-094</w:t>
            </w:r>
          </w:p>
        </w:tc>
        <w:tc>
          <w:tcPr>
            <w:tcW w:type="dxa" w:w="2631"/>
            <w:tcMar>
              <w:top w:w="50" w:type="dxa"/>
              <w:bottom w:w="50" w:type="dxa"/>
              <w:left w:w="90" w:type="dxa"/>
              <w:right w:w="90" w:type="dxa"/>
            </w:tcMar>
          </w:tcPr>
          <w:p>
            <w:pPr>
              <w:pStyle w:val="BDOITable"/>
            </w:pPr>
            <w:r>
              <w:rPr>
                <w:sz w:val="14"/>
              </w:rPr>
              <w:t>RNW_FOLLOWUP_REQUIRED</w:t>
            </w:r>
          </w:p>
        </w:tc>
        <w:tc>
          <w:tcPr>
            <w:tcW w:type="dxa" w:w="4986"/>
            <w:tcMar>
              <w:top w:w="50" w:type="dxa"/>
              <w:bottom w:w="50" w:type="dxa"/>
              <w:left w:w="90" w:type="dxa"/>
              <w:right w:w="90" w:type="dxa"/>
            </w:tcMar>
          </w:tcPr>
          <w:p>
            <w:pPr>
              <w:pStyle w:val="BDOITable"/>
            </w:pPr>
            <w:r>
              <w:rPr>
                <w:sz w:val="14"/>
              </w:rPr>
              <w:t>Select the channel and the outcome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channel and the outcome.</w:t>
            </w:r>
          </w:p>
        </w:tc>
      </w:tr>
    </w:tbl>
    <w:p>
      <w:pPr>
        <w:pStyle w:val="BDOISpacer"/>
      </w:pPr>
    </w:p>
    <w:p>
      <w:pPr>
        <w:pStyle w:val="Heading2"/>
      </w:pPr>
      <w:bookmarkStart w:id="274" w:name="_Toc000274"/>
      <w:r>
        <w:rPr/>
        <w:t>15.15 LAMD Reports (SCR-RN-16)</w:t>
      </w:r>
      <w:bookmarkEnd w:id="27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MSG-RN-095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LAMD reports uploaded</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MSG-RN-096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lines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275" w:name="_Toc000275"/>
      <w:r>
        <w:rPr/>
        <w:t>15.16 Renewal Setup: Non-renewable Risk Codes and Checks (SCR-RN-17)</w:t>
      </w:r>
      <w:bookmarkEnd w:id="27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MSG-RN-097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&lt;check name&gt; authorized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MSG-RN-098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checks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MSG-RN-099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non-renewable risk codes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MSG-RN-100</w:t>
            </w:r>
          </w:p>
        </w:tc>
        <w:tc>
          <w:tcPr>
            <w:tcW w:type="dxa" w:w="2631"/>
            <w:tcMar>
              <w:top w:w="50" w:type="dxa"/>
              <w:bottom w:w="50" w:type="dxa"/>
              <w:left w:w="90" w:type="dxa"/>
              <w:right w:w="90" w:type="dxa"/>
            </w:tcMar>
            <w:shd w:val="clear" w:color="auto" w:fill="E5F5FF"/>
          </w:tcPr>
          <w:p>
            <w:pPr>
              <w:pStyle w:val="BDOITable"/>
            </w:pPr>
            <w:r>
              <w:rPr>
                <w:sz w:val="14"/>
              </w:rPr>
              <w:t>LOV_EFFECTIVITY_INVALID</w:t>
            </w:r>
          </w:p>
        </w:tc>
        <w:tc>
          <w:tcPr>
            <w:tcW w:type="dxa" w:w="4986"/>
            <w:tcMar>
              <w:top w:w="50" w:type="dxa"/>
              <w:bottom w:w="50" w:type="dxa"/>
              <w:left w:w="90" w:type="dxa"/>
              <w:right w:w="90" w:type="dxa"/>
            </w:tcMar>
            <w:shd w:val="clear" w:color="auto" w:fill="E5F5FF"/>
          </w:tcPr>
          <w:p>
            <w:pPr>
              <w:pStyle w:val="BDOITable"/>
            </w:pPr>
            <w:r>
              <w:rPr>
                <w:sz w:val="14"/>
              </w:rPr>
              <w:t>The effective-to date is before the effective-from 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dates so that the risk code does not end before it starts.</w:t>
            </w:r>
          </w:p>
        </w:tc>
      </w:tr>
      <w:tr>
        <w:tc>
          <w:tcPr>
            <w:tcW w:type="dxa" w:w="1316"/>
            <w:tcMar>
              <w:top w:w="50" w:type="dxa"/>
              <w:bottom w:w="50" w:type="dxa"/>
              <w:left w:w="90" w:type="dxa"/>
              <w:right w:w="90" w:type="dxa"/>
            </w:tcMar>
          </w:tcPr>
          <w:p>
            <w:pPr>
              <w:pStyle w:val="BDOITable"/>
            </w:pPr>
            <w:r>
              <w:rPr>
                <w:sz w:val="14"/>
              </w:rPr>
              <w:t>MSG-RN-101</w:t>
            </w:r>
          </w:p>
        </w:tc>
        <w:tc>
          <w:tcPr>
            <w:tcW w:type="dxa" w:w="2631"/>
            <w:tcMar>
              <w:top w:w="50" w:type="dxa"/>
              <w:bottom w:w="50" w:type="dxa"/>
              <w:left w:w="90" w:type="dxa"/>
              <w:right w:w="90" w:type="dxa"/>
            </w:tcMar>
          </w:tcPr>
          <w:p>
            <w:pPr>
              <w:pStyle w:val="BDOITable"/>
            </w:pPr>
            <w:r>
              <w:rPr>
                <w:sz w:val="14"/>
              </w:rPr>
              <w:t>RNW_CHECK_SEVERITY</w:t>
            </w:r>
          </w:p>
        </w:tc>
        <w:tc>
          <w:tcPr>
            <w:tcW w:type="dxa" w:w="4986"/>
            <w:tcMar>
              <w:top w:w="50" w:type="dxa"/>
              <w:bottom w:w="50" w:type="dxa"/>
              <w:left w:w="90" w:type="dxa"/>
              <w:right w:w="90" w:type="dxa"/>
            </w:tcMar>
          </w:tcPr>
          <w:p>
            <w:pPr>
              <w:pStyle w:val="BDOITable"/>
            </w:pPr>
            <w:r>
              <w:rPr>
                <w:sz w:val="14"/>
              </w:rPr>
              <w:t>Choose the severity of the check</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severity of the check.</w:t>
            </w:r>
          </w:p>
        </w:tc>
      </w:tr>
      <w:tr>
        <w:tc>
          <w:tcPr>
            <w:tcW w:type="dxa" w:w="1316"/>
            <w:tcMar>
              <w:top w:w="50" w:type="dxa"/>
              <w:bottom w:w="50" w:type="dxa"/>
              <w:left w:w="90" w:type="dxa"/>
              <w:right w:w="90" w:type="dxa"/>
            </w:tcMar>
            <w:shd w:val="clear" w:color="auto" w:fill="E5F5FF"/>
          </w:tcPr>
          <w:p>
            <w:pPr>
              <w:pStyle w:val="BDOITable"/>
            </w:pPr>
            <w:r>
              <w:rPr>
                <w:sz w:val="14"/>
              </w:rPr>
              <w:t>MSG-RN-102</w:t>
            </w:r>
          </w:p>
        </w:tc>
        <w:tc>
          <w:tcPr>
            <w:tcW w:type="dxa" w:w="2631"/>
            <w:tcMar>
              <w:top w:w="50" w:type="dxa"/>
              <w:bottom w:w="50" w:type="dxa"/>
              <w:left w:w="90" w:type="dxa"/>
              <w:right w:w="90" w:type="dxa"/>
            </w:tcMar>
            <w:shd w:val="clear" w:color="auto" w:fill="E5F5FF"/>
          </w:tcPr>
          <w:p>
            <w:pPr>
              <w:pStyle w:val="BDOITable"/>
            </w:pPr>
            <w:r>
              <w:rPr>
                <w:sz w:val="14"/>
              </w:rPr>
              <w:t>RNW_RISK_CODE_INCOMPLETE</w:t>
            </w:r>
          </w:p>
        </w:tc>
        <w:tc>
          <w:tcPr>
            <w:tcW w:type="dxa" w:w="4986"/>
            <w:tcMar>
              <w:top w:w="50" w:type="dxa"/>
              <w:bottom w:w="50" w:type="dxa"/>
              <w:left w:w="90" w:type="dxa"/>
              <w:right w:w="90" w:type="dxa"/>
            </w:tcMar>
            <w:shd w:val="clear" w:color="auto" w:fill="E5F5FF"/>
          </w:tcPr>
          <w:p>
            <w:pPr>
              <w:pStyle w:val="BDOITable"/>
            </w:pPr>
            <w:r>
              <w:rPr>
                <w:sz w:val="14"/>
              </w:rPr>
              <w:t>Enter the reason and the effective 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reason and the effective date.</w:t>
            </w:r>
          </w:p>
        </w:tc>
      </w:tr>
      <w:tr>
        <w:tc>
          <w:tcPr>
            <w:tcW w:type="dxa" w:w="1316"/>
            <w:tcMar>
              <w:top w:w="50" w:type="dxa"/>
              <w:bottom w:w="50" w:type="dxa"/>
              <w:left w:w="90" w:type="dxa"/>
              <w:right w:w="90" w:type="dxa"/>
            </w:tcMar>
          </w:tcPr>
          <w:p>
            <w:pPr>
              <w:pStyle w:val="BDOITable"/>
            </w:pPr>
            <w:r>
              <w:rPr>
                <w:sz w:val="14"/>
              </w:rPr>
              <w:t>MSG-RN-103</w:t>
            </w:r>
          </w:p>
        </w:tc>
        <w:tc>
          <w:tcPr>
            <w:tcW w:type="dxa" w:w="2631"/>
            <w:tcMar>
              <w:top w:w="50" w:type="dxa"/>
              <w:bottom w:w="50" w:type="dxa"/>
              <w:left w:w="90" w:type="dxa"/>
              <w:right w:w="90" w:type="dxa"/>
            </w:tcMar>
          </w:tcPr>
          <w:p>
            <w:pPr>
              <w:pStyle w:val="BDOITable"/>
            </w:pPr>
            <w:r>
              <w:rPr>
                <w:sz w:val="14"/>
              </w:rPr>
              <w:t>RNW_RISK_CODE_REQUIRED</w:t>
            </w:r>
          </w:p>
        </w:tc>
        <w:tc>
          <w:tcPr>
            <w:tcW w:type="dxa" w:w="4986"/>
            <w:tcMar>
              <w:top w:w="50" w:type="dxa"/>
              <w:bottom w:w="50" w:type="dxa"/>
              <w:left w:w="90" w:type="dxa"/>
              <w:right w:w="90" w:type="dxa"/>
            </w:tcMar>
          </w:tcPr>
          <w:p>
            <w:pPr>
              <w:pStyle w:val="BDOITable"/>
            </w:pPr>
            <w:r>
              <w:rPr>
                <w:sz w:val="14"/>
              </w:rPr>
              <w:t>Enter the risk code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risk code.</w:t>
            </w:r>
          </w:p>
        </w:tc>
      </w:tr>
    </w:tbl>
    <w:p>
      <w:pPr>
        <w:pStyle w:val="BDOISpacer"/>
      </w:pPr>
    </w:p>
    <w:p>
      <w:pPr>
        <w:pStyle w:val="Heading2"/>
      </w:pPr>
      <w:bookmarkStart w:id="276" w:name="_Toc000276"/>
      <w:r>
        <w:rPr/>
        <w:t>15.17 Renewal Setup: Classification Rules and Decision Matrix (SCR-RN-18)</w:t>
      </w:r>
      <w:bookmarkEnd w:id="27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MSG-RN-104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rules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MSG-RN-105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versions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MSG-RN-106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Version &lt;version no&gt; &lt;status&gt;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MSG-RN-107</w:t>
            </w:r>
          </w:p>
        </w:tc>
        <w:tc>
          <w:tcPr>
            <w:tcW w:type="dxa" w:w="2631"/>
            <w:tcMar>
              <w:top w:w="50" w:type="dxa"/>
              <w:bottom w:w="50" w:type="dxa"/>
              <w:left w:w="90" w:type="dxa"/>
              <w:right w:w="90" w:type="dxa"/>
            </w:tcMar>
            <w:shd w:val="clear" w:color="auto" w:fill="E5F5FF"/>
          </w:tcPr>
          <w:p>
            <w:pPr>
              <w:pStyle w:val="BDOITable"/>
            </w:pPr>
            <w:r>
              <w:rPr>
                <w:sz w:val="14"/>
              </w:rPr>
              <w:t>RNW_BUCKET_RULE_FAIL_CLEAN</w:t>
            </w:r>
          </w:p>
        </w:tc>
        <w:tc>
          <w:tcPr>
            <w:tcW w:type="dxa" w:w="4986"/>
            <w:tcMar>
              <w:top w:w="50" w:type="dxa"/>
              <w:bottom w:w="50" w:type="dxa"/>
              <w:left w:w="90" w:type="dxa"/>
              <w:right w:w="90" w:type="dxa"/>
            </w:tcMar>
            <w:shd w:val="clear" w:color="auto" w:fill="E5F5FF"/>
          </w:tcPr>
          <w:p>
            <w:pPr>
              <w:pStyle w:val="BDOITable"/>
            </w:pPr>
            <w:r>
              <w:rPr>
                <w:sz w:val="14"/>
              </w:rPr>
              <w:t>A failed check cannot give the Clean bucket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a failed check the Review or Exception classification.</w:t>
            </w:r>
          </w:p>
        </w:tc>
      </w:tr>
      <w:tr>
        <w:tc>
          <w:tcPr>
            <w:tcW w:type="dxa" w:w="1316"/>
            <w:tcMar>
              <w:top w:w="50" w:type="dxa"/>
              <w:bottom w:w="50" w:type="dxa"/>
              <w:left w:w="90" w:type="dxa"/>
              <w:right w:w="90" w:type="dxa"/>
            </w:tcMar>
          </w:tcPr>
          <w:p>
            <w:pPr>
              <w:pStyle w:val="BDOITable"/>
            </w:pPr>
            <w:r>
              <w:rPr>
                <w:sz w:val="14"/>
              </w:rPr>
              <w:t>MSG-RN-108</w:t>
            </w:r>
          </w:p>
        </w:tc>
        <w:tc>
          <w:tcPr>
            <w:tcW w:type="dxa" w:w="2631"/>
            <w:tcMar>
              <w:top w:w="50" w:type="dxa"/>
              <w:bottom w:w="50" w:type="dxa"/>
              <w:left w:w="90" w:type="dxa"/>
              <w:right w:w="90" w:type="dxa"/>
            </w:tcMar>
          </w:tcPr>
          <w:p>
            <w:pPr>
              <w:pStyle w:val="BDOITable"/>
            </w:pPr>
            <w:r>
              <w:rPr>
                <w:sz w:val="14"/>
              </w:rPr>
              <w:t>RNW_RULES_MAKER_CHECKER</w:t>
            </w:r>
          </w:p>
        </w:tc>
        <w:tc>
          <w:tcPr>
            <w:tcW w:type="dxa" w:w="4986"/>
            <w:tcMar>
              <w:top w:w="50" w:type="dxa"/>
              <w:bottom w:w="50" w:type="dxa"/>
              <w:left w:w="90" w:type="dxa"/>
              <w:right w:w="90" w:type="dxa"/>
            </w:tcMar>
          </w:tcPr>
          <w:p>
            <w:pPr>
              <w:pStyle w:val="BDOITable"/>
            </w:pPr>
            <w:r>
              <w:rPr>
                <w:sz w:val="14"/>
              </w:rPr>
              <w:t>A version is activated by someone other than its maker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user to activate the version.</w:t>
            </w:r>
          </w:p>
        </w:tc>
      </w:tr>
      <w:tr>
        <w:tc>
          <w:tcPr>
            <w:tcW w:type="dxa" w:w="1316"/>
            <w:tcMar>
              <w:top w:w="50" w:type="dxa"/>
              <w:bottom w:w="50" w:type="dxa"/>
              <w:left w:w="90" w:type="dxa"/>
              <w:right w:w="90" w:type="dxa"/>
            </w:tcMar>
            <w:shd w:val="clear" w:color="auto" w:fill="E5F5FF"/>
          </w:tcPr>
          <w:p>
            <w:pPr>
              <w:pStyle w:val="BDOITable"/>
            </w:pPr>
            <w:r>
              <w:rPr>
                <w:sz w:val="14"/>
              </w:rPr>
              <w:t>MSG-RN-109</w:t>
            </w:r>
          </w:p>
        </w:tc>
        <w:tc>
          <w:tcPr>
            <w:tcW w:type="dxa" w:w="2631"/>
            <w:tcMar>
              <w:top w:w="50" w:type="dxa"/>
              <w:bottom w:w="50" w:type="dxa"/>
              <w:left w:w="90" w:type="dxa"/>
              <w:right w:w="90" w:type="dxa"/>
            </w:tcMar>
            <w:shd w:val="clear" w:color="auto" w:fill="E5F5FF"/>
          </w:tcPr>
          <w:p>
            <w:pPr>
              <w:pStyle w:val="BDOITable"/>
            </w:pPr>
            <w:r>
              <w:rPr>
                <w:sz w:val="14"/>
              </w:rPr>
              <w:t>RNW_RULES_NOT_DRAFT</w:t>
            </w:r>
          </w:p>
        </w:tc>
        <w:tc>
          <w:tcPr>
            <w:tcW w:type="dxa" w:w="4986"/>
            <w:tcMar>
              <w:top w:w="50" w:type="dxa"/>
              <w:bottom w:w="50" w:type="dxa"/>
              <w:left w:w="90" w:type="dxa"/>
              <w:right w:w="90" w:type="dxa"/>
            </w:tcMar>
            <w:shd w:val="clear" w:color="auto" w:fill="E5F5FF"/>
          </w:tcPr>
          <w:p>
            <w:pPr>
              <w:pStyle w:val="BDOITable"/>
            </w:pPr>
            <w:r>
              <w:rPr>
                <w:sz w:val="14"/>
              </w:rPr>
              <w:t>Version &lt;version no&gt; is &lt;status&gt; and cannot change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Create a new version from the active one to change the rules.</w:t>
            </w:r>
          </w:p>
        </w:tc>
      </w:tr>
      <w:tr>
        <w:tc>
          <w:tcPr>
            <w:tcW w:type="dxa" w:w="1316"/>
            <w:tcMar>
              <w:top w:w="50" w:type="dxa"/>
              <w:bottom w:w="50" w:type="dxa"/>
              <w:left w:w="90" w:type="dxa"/>
              <w:right w:w="90" w:type="dxa"/>
            </w:tcMar>
          </w:tcPr>
          <w:p>
            <w:pPr>
              <w:pStyle w:val="BDOITable"/>
            </w:pPr>
            <w:r>
              <w:rPr>
                <w:sz w:val="14"/>
              </w:rPr>
              <w:t>MSG-RN-110</w:t>
            </w:r>
          </w:p>
        </w:tc>
        <w:tc>
          <w:tcPr>
            <w:tcW w:type="dxa" w:w="2631"/>
            <w:tcMar>
              <w:top w:w="50" w:type="dxa"/>
              <w:bottom w:w="50" w:type="dxa"/>
              <w:left w:w="90" w:type="dxa"/>
              <w:right w:w="90" w:type="dxa"/>
            </w:tcMar>
          </w:tcPr>
          <w:p>
            <w:pPr>
              <w:pStyle w:val="BDOITable"/>
            </w:pPr>
            <w:r>
              <w:rPr>
                <w:sz w:val="14"/>
              </w:rPr>
              <w:t>RNW_RULES_NOT_SUBMITTED</w:t>
            </w:r>
          </w:p>
        </w:tc>
        <w:tc>
          <w:tcPr>
            <w:tcW w:type="dxa" w:w="4986"/>
            <w:tcMar>
              <w:top w:w="50" w:type="dxa"/>
              <w:bottom w:w="50" w:type="dxa"/>
              <w:left w:w="90" w:type="dxa"/>
              <w:right w:w="90" w:type="dxa"/>
            </w:tcMar>
          </w:tcPr>
          <w:p>
            <w:pPr>
              <w:pStyle w:val="BDOITable"/>
            </w:pPr>
            <w:r>
              <w:rPr>
                <w:sz w:val="14"/>
              </w:rPr>
              <w:t>Version &lt;version no&gt; is not waiting for a checker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Submit the draft version first, or refresh the list.</w:t>
            </w:r>
          </w:p>
        </w:tc>
      </w:tr>
      <w:tr>
        <w:tc>
          <w:tcPr>
            <w:tcW w:type="dxa" w:w="1316"/>
            <w:tcMar>
              <w:top w:w="50" w:type="dxa"/>
              <w:bottom w:w="50" w:type="dxa"/>
              <w:left w:w="90" w:type="dxa"/>
              <w:right w:w="90" w:type="dxa"/>
            </w:tcMar>
            <w:shd w:val="clear" w:color="auto" w:fill="E5F5FF"/>
          </w:tcPr>
          <w:p>
            <w:pPr>
              <w:pStyle w:val="BDOITable"/>
            </w:pPr>
            <w:r>
              <w:rPr>
                <w:sz w:val="14"/>
              </w:rPr>
              <w:t>MSG-RN-111</w:t>
            </w:r>
          </w:p>
        </w:tc>
        <w:tc>
          <w:tcPr>
            <w:tcW w:type="dxa" w:w="2631"/>
            <w:tcMar>
              <w:top w:w="50" w:type="dxa"/>
              <w:bottom w:w="50" w:type="dxa"/>
              <w:left w:w="90" w:type="dxa"/>
              <w:right w:w="90" w:type="dxa"/>
            </w:tcMar>
            <w:shd w:val="clear" w:color="auto" w:fill="E5F5FF"/>
          </w:tcPr>
          <w:p>
            <w:pPr>
              <w:pStyle w:val="BDOITable"/>
            </w:pPr>
            <w:r>
              <w:rPr>
                <w:sz w:val="14"/>
              </w:rPr>
              <w:t>RNW_RULES_REJECT_REMARKS</w:t>
            </w:r>
          </w:p>
        </w:tc>
        <w:tc>
          <w:tcPr>
            <w:tcW w:type="dxa" w:w="4986"/>
            <w:tcMar>
              <w:top w:w="50" w:type="dxa"/>
              <w:bottom w:w="50" w:type="dxa"/>
              <w:left w:w="90" w:type="dxa"/>
              <w:right w:w="90" w:type="dxa"/>
            </w:tcMar>
            <w:shd w:val="clear" w:color="auto" w:fill="E5F5FF"/>
          </w:tcPr>
          <w:p>
            <w:pPr>
              <w:pStyle w:val="BDOITable"/>
            </w:pPr>
            <w:r>
              <w:rPr>
                <w:sz w:val="14"/>
              </w:rPr>
              <w:t>Enter the reason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reason of the rejection.</w:t>
            </w:r>
          </w:p>
        </w:tc>
      </w:tr>
      <w:tr>
        <w:tc>
          <w:tcPr>
            <w:tcW w:type="dxa" w:w="1316"/>
            <w:tcMar>
              <w:top w:w="50" w:type="dxa"/>
              <w:bottom w:w="50" w:type="dxa"/>
              <w:left w:w="90" w:type="dxa"/>
              <w:right w:w="90" w:type="dxa"/>
            </w:tcMar>
          </w:tcPr>
          <w:p>
            <w:pPr>
              <w:pStyle w:val="BDOITable"/>
            </w:pPr>
            <w:r>
              <w:rPr>
                <w:sz w:val="14"/>
              </w:rPr>
              <w:t>MSG-RN-112</w:t>
            </w:r>
          </w:p>
        </w:tc>
        <w:tc>
          <w:tcPr>
            <w:tcW w:type="dxa" w:w="2631"/>
            <w:tcMar>
              <w:top w:w="50" w:type="dxa"/>
              <w:bottom w:w="50" w:type="dxa"/>
              <w:left w:w="90" w:type="dxa"/>
              <w:right w:w="90" w:type="dxa"/>
            </w:tcMar>
          </w:tcPr>
          <w:p>
            <w:pPr>
              <w:pStyle w:val="BDOITable"/>
            </w:pPr>
            <w:r>
              <w:rPr>
                <w:sz w:val="14"/>
              </w:rPr>
              <w:t>RNW_RULE_PRIORITY_DUPLICATE</w:t>
            </w:r>
          </w:p>
        </w:tc>
        <w:tc>
          <w:tcPr>
            <w:tcW w:type="dxa" w:w="4986"/>
            <w:tcMar>
              <w:top w:w="50" w:type="dxa"/>
              <w:bottom w:w="50" w:type="dxa"/>
              <w:left w:w="90" w:type="dxa"/>
              <w:right w:w="90" w:type="dxa"/>
            </w:tcMar>
          </w:tcPr>
          <w:p>
            <w:pPr>
              <w:pStyle w:val="BDOITable"/>
            </w:pPr>
            <w:r>
              <w:rPr>
                <w:sz w:val="14"/>
              </w:rPr>
              <w:t>Two rules have the priority &lt;p&gt;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each rule of the version its own priority.</w:t>
            </w:r>
          </w:p>
        </w:tc>
      </w:tr>
    </w:tbl>
    <w:p>
      <w:pPr>
        <w:pStyle w:val="BDOISpacer"/>
      </w:pPr>
    </w:p>
    <w:p>
      <w:pPr>
        <w:pStyle w:val="Heading2"/>
      </w:pPr>
      <w:bookmarkStart w:id="277" w:name="_Toc000277"/>
      <w:r>
        <w:rPr/>
        <w:t>15.18 Renewal Setup: Package Map, Package Choices and Propose Package (SCR-RN-19)</w:t>
      </w:r>
      <w:bookmarkEnd w:id="27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MSG-RN-113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package choices waiting</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MSG-RN-114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package mappings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MSG-RN-115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Package choice &lt;status&gt;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MSG-RN-116</w:t>
            </w:r>
          </w:p>
        </w:tc>
        <w:tc>
          <w:tcPr>
            <w:tcW w:type="dxa" w:w="2631"/>
            <w:tcMar>
              <w:top w:w="50" w:type="dxa"/>
              <w:bottom w:w="50" w:type="dxa"/>
              <w:left w:w="90" w:type="dxa"/>
              <w:right w:w="90" w:type="dxa"/>
            </w:tcMar>
            <w:shd w:val="clear" w:color="auto" w:fill="E5F5FF"/>
          </w:tcPr>
          <w:p>
            <w:pPr>
              <w:pStyle w:val="BDOITable"/>
            </w:pPr>
            <w:r>
              <w:rPr>
                <w:sz w:val="14"/>
              </w:rPr>
              <w:t>RNW_PACKAGE_CHOICE_DECIDED</w:t>
            </w:r>
          </w:p>
        </w:tc>
        <w:tc>
          <w:tcPr>
            <w:tcW w:type="dxa" w:w="4986"/>
            <w:tcMar>
              <w:top w:w="50" w:type="dxa"/>
              <w:bottom w:w="50" w:type="dxa"/>
              <w:left w:w="90" w:type="dxa"/>
              <w:right w:w="90" w:type="dxa"/>
            </w:tcMar>
            <w:shd w:val="clear" w:color="auto" w:fill="E5F5FF"/>
          </w:tcPr>
          <w:p>
            <w:pPr>
              <w:pStyle w:val="BDOITable"/>
            </w:pPr>
            <w:r>
              <w:rPr>
                <w:sz w:val="14"/>
              </w:rPr>
              <w:t>The package choice is already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package choice is already decided. Refresh the list.</w:t>
            </w:r>
          </w:p>
        </w:tc>
      </w:tr>
      <w:tr>
        <w:tc>
          <w:tcPr>
            <w:tcW w:type="dxa" w:w="1316"/>
            <w:tcMar>
              <w:top w:w="50" w:type="dxa"/>
              <w:bottom w:w="50" w:type="dxa"/>
              <w:left w:w="90" w:type="dxa"/>
              <w:right w:w="90" w:type="dxa"/>
            </w:tcMar>
          </w:tcPr>
          <w:p>
            <w:pPr>
              <w:pStyle w:val="BDOITable"/>
            </w:pPr>
            <w:r>
              <w:rPr>
                <w:sz w:val="14"/>
              </w:rPr>
              <w:t>MSG-RN-117</w:t>
            </w:r>
          </w:p>
        </w:tc>
        <w:tc>
          <w:tcPr>
            <w:tcW w:type="dxa" w:w="2631"/>
            <w:tcMar>
              <w:top w:w="50" w:type="dxa"/>
              <w:bottom w:w="50" w:type="dxa"/>
              <w:left w:w="90" w:type="dxa"/>
              <w:right w:w="90" w:type="dxa"/>
            </w:tcMar>
          </w:tcPr>
          <w:p>
            <w:pPr>
              <w:pStyle w:val="BDOITable"/>
            </w:pPr>
            <w:r>
              <w:rPr>
                <w:sz w:val="14"/>
              </w:rPr>
              <w:t>RNW_PACKAGE_CHOICE_MAKER</w:t>
            </w:r>
          </w:p>
        </w:tc>
        <w:tc>
          <w:tcPr>
            <w:tcW w:type="dxa" w:w="4986"/>
            <w:tcMar>
              <w:top w:w="50" w:type="dxa"/>
              <w:bottom w:w="50" w:type="dxa"/>
              <w:left w:w="90" w:type="dxa"/>
              <w:right w:w="90" w:type="dxa"/>
            </w:tcMar>
          </w:tcPr>
          <w:p>
            <w:pPr>
              <w:pStyle w:val="BDOITable"/>
            </w:pPr>
            <w:r>
              <w:rPr>
                <w:sz w:val="14"/>
              </w:rPr>
              <w:t>The package choice must be approved by another user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member of the Renewal processing team to approve the choice.</w:t>
            </w:r>
          </w:p>
        </w:tc>
      </w:tr>
      <w:tr>
        <w:tc>
          <w:tcPr>
            <w:tcW w:type="dxa" w:w="1316"/>
            <w:tcMar>
              <w:top w:w="50" w:type="dxa"/>
              <w:bottom w:w="50" w:type="dxa"/>
              <w:left w:w="90" w:type="dxa"/>
              <w:right w:w="90" w:type="dxa"/>
            </w:tcMar>
            <w:shd w:val="clear" w:color="auto" w:fill="E5F5FF"/>
          </w:tcPr>
          <w:p>
            <w:pPr>
              <w:pStyle w:val="BDOITable"/>
            </w:pPr>
            <w:r>
              <w:rPr>
                <w:sz w:val="14"/>
              </w:rPr>
              <w:t>MSG-RN-118</w:t>
            </w:r>
          </w:p>
        </w:tc>
        <w:tc>
          <w:tcPr>
            <w:tcW w:type="dxa" w:w="2631"/>
            <w:tcMar>
              <w:top w:w="50" w:type="dxa"/>
              <w:bottom w:w="50" w:type="dxa"/>
              <w:left w:w="90" w:type="dxa"/>
              <w:right w:w="90" w:type="dxa"/>
            </w:tcMar>
            <w:shd w:val="clear" w:color="auto" w:fill="E5F5FF"/>
          </w:tcPr>
          <w:p>
            <w:pPr>
              <w:pStyle w:val="BDOITable"/>
            </w:pPr>
            <w:r>
              <w:rPr>
                <w:sz w:val="14"/>
              </w:rPr>
              <w:t>RNW_PACKAGE_CLOSED</w:t>
            </w:r>
          </w:p>
        </w:tc>
        <w:tc>
          <w:tcPr>
            <w:tcW w:type="dxa" w:w="4986"/>
            <w:tcMar>
              <w:top w:w="50" w:type="dxa"/>
              <w:bottom w:w="50" w:type="dxa"/>
              <w:left w:w="90" w:type="dxa"/>
              <w:right w:w="90" w:type="dxa"/>
            </w:tcMar>
            <w:shd w:val="clear" w:color="auto" w:fill="E5F5FF"/>
          </w:tcPr>
          <w:p>
            <w:pPr>
              <w:pStyle w:val="BDOITable"/>
            </w:pPr>
            <w:r>
              <w:rPr>
                <w:sz w:val="14"/>
              </w:rPr>
              <w:t>The renewal is closed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renewal is closed.</w:t>
            </w:r>
          </w:p>
        </w:tc>
      </w:tr>
      <w:tr>
        <w:tc>
          <w:tcPr>
            <w:tcW w:type="dxa" w:w="1316"/>
            <w:tcMar>
              <w:top w:w="50" w:type="dxa"/>
              <w:bottom w:w="50" w:type="dxa"/>
              <w:left w:w="90" w:type="dxa"/>
              <w:right w:w="90" w:type="dxa"/>
            </w:tcMar>
          </w:tcPr>
          <w:p>
            <w:pPr>
              <w:pStyle w:val="BDOITable"/>
            </w:pPr>
            <w:r>
              <w:rPr>
                <w:sz w:val="14"/>
              </w:rPr>
              <w:t>MSG-RN-119</w:t>
            </w:r>
          </w:p>
        </w:tc>
        <w:tc>
          <w:tcPr>
            <w:tcW w:type="dxa" w:w="2631"/>
            <w:tcMar>
              <w:top w:w="50" w:type="dxa"/>
              <w:bottom w:w="50" w:type="dxa"/>
              <w:left w:w="90" w:type="dxa"/>
              <w:right w:w="90" w:type="dxa"/>
            </w:tcMar>
          </w:tcPr>
          <w:p>
            <w:pPr>
              <w:pStyle w:val="BDOITable"/>
            </w:pPr>
            <w:r>
              <w:rPr>
                <w:sz w:val="14"/>
              </w:rPr>
              <w:t>RNW_PACKAGE_NOT_MIGRATED</w:t>
            </w:r>
          </w:p>
        </w:tc>
        <w:tc>
          <w:tcPr>
            <w:tcW w:type="dxa" w:w="4986"/>
            <w:tcMar>
              <w:top w:w="50" w:type="dxa"/>
              <w:bottom w:w="50" w:type="dxa"/>
              <w:left w:w="90" w:type="dxa"/>
              <w:right w:w="90" w:type="dxa"/>
            </w:tcMar>
          </w:tcPr>
          <w:p>
            <w:pPr>
              <w:pStyle w:val="BDOITable"/>
            </w:pPr>
            <w:r>
              <w:rPr>
                <w:sz w:val="14"/>
              </w:rPr>
              <w:t>Only a migrated packaged policy needs a package choice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renewal is not a migrated packaged policy.</w:t>
            </w:r>
          </w:p>
        </w:tc>
      </w:tr>
      <w:tr>
        <w:tc>
          <w:tcPr>
            <w:tcW w:type="dxa" w:w="1316"/>
            <w:tcMar>
              <w:top w:w="50" w:type="dxa"/>
              <w:bottom w:w="50" w:type="dxa"/>
              <w:left w:w="90" w:type="dxa"/>
              <w:right w:w="90" w:type="dxa"/>
            </w:tcMar>
            <w:shd w:val="clear" w:color="auto" w:fill="E5F5FF"/>
          </w:tcPr>
          <w:p>
            <w:pPr>
              <w:pStyle w:val="BDOITable"/>
            </w:pPr>
            <w:r>
              <w:rPr>
                <w:sz w:val="14"/>
              </w:rPr>
              <w:t>MSG-RN-120</w:t>
            </w:r>
          </w:p>
        </w:tc>
        <w:tc>
          <w:tcPr>
            <w:tcW w:type="dxa" w:w="2631"/>
            <w:tcMar>
              <w:top w:w="50" w:type="dxa"/>
              <w:bottom w:w="50" w:type="dxa"/>
              <w:left w:w="90" w:type="dxa"/>
              <w:right w:w="90" w:type="dxa"/>
            </w:tcMar>
            <w:shd w:val="clear" w:color="auto" w:fill="E5F5FF"/>
          </w:tcPr>
          <w:p>
            <w:pPr>
              <w:pStyle w:val="BDOITable"/>
            </w:pPr>
            <w:r>
              <w:rPr>
                <w:sz w:val="14"/>
              </w:rPr>
              <w:t>RNW_PACKAGE_PENDING</w:t>
            </w:r>
          </w:p>
        </w:tc>
        <w:tc>
          <w:tcPr>
            <w:tcW w:type="dxa" w:w="4986"/>
            <w:tcMar>
              <w:top w:w="50" w:type="dxa"/>
              <w:bottom w:w="50" w:type="dxa"/>
              <w:left w:w="90" w:type="dxa"/>
              <w:right w:w="90" w:type="dxa"/>
            </w:tcMar>
            <w:shd w:val="clear" w:color="auto" w:fill="E5F5FF"/>
          </w:tcPr>
          <w:p>
            <w:pPr>
              <w:pStyle w:val="BDOITable"/>
            </w:pPr>
            <w:r>
              <w:rPr>
                <w:sz w:val="14"/>
              </w:rPr>
              <w:t>A package choice is already waiting for approval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for the package choice already waiting for approval to be decided.</w:t>
            </w:r>
          </w:p>
        </w:tc>
      </w:tr>
      <w:tr>
        <w:tc>
          <w:tcPr>
            <w:tcW w:type="dxa" w:w="1316"/>
            <w:tcMar>
              <w:top w:w="50" w:type="dxa"/>
              <w:bottom w:w="50" w:type="dxa"/>
              <w:left w:w="90" w:type="dxa"/>
              <w:right w:w="90" w:type="dxa"/>
            </w:tcMar>
          </w:tcPr>
          <w:p>
            <w:pPr>
              <w:pStyle w:val="BDOITable"/>
            </w:pPr>
            <w:r>
              <w:rPr>
                <w:sz w:val="14"/>
              </w:rPr>
              <w:t>MSG-RN-121</w:t>
            </w:r>
          </w:p>
        </w:tc>
        <w:tc>
          <w:tcPr>
            <w:tcW w:type="dxa" w:w="2631"/>
            <w:tcMar>
              <w:top w:w="50" w:type="dxa"/>
              <w:bottom w:w="50" w:type="dxa"/>
              <w:left w:w="90" w:type="dxa"/>
              <w:right w:w="90" w:type="dxa"/>
            </w:tcMar>
          </w:tcPr>
          <w:p>
            <w:pPr>
              <w:pStyle w:val="BDOITable"/>
            </w:pPr>
            <w:r>
              <w:rPr>
                <w:sz w:val="14"/>
              </w:rPr>
              <w:t>RNW_PACKAGE_REASON</w:t>
            </w:r>
          </w:p>
        </w:tc>
        <w:tc>
          <w:tcPr>
            <w:tcW w:type="dxa" w:w="4986"/>
            <w:tcMar>
              <w:top w:w="50" w:type="dxa"/>
              <w:bottom w:w="50" w:type="dxa"/>
              <w:left w:w="90" w:type="dxa"/>
              <w:right w:w="90" w:type="dxa"/>
            </w:tcMar>
          </w:tcPr>
          <w:p>
            <w:pPr>
              <w:pStyle w:val="BDOITable"/>
            </w:pPr>
            <w:r>
              <w:rPr>
                <w:sz w:val="14"/>
              </w:rPr>
              <w:t>Enter the reason of the choice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reason of the package choice.</w:t>
            </w:r>
          </w:p>
        </w:tc>
      </w:tr>
      <w:tr>
        <w:tc>
          <w:tcPr>
            <w:tcW w:type="dxa" w:w="1316"/>
            <w:tcMar>
              <w:top w:w="50" w:type="dxa"/>
              <w:bottom w:w="50" w:type="dxa"/>
              <w:left w:w="90" w:type="dxa"/>
              <w:right w:w="90" w:type="dxa"/>
            </w:tcMar>
            <w:shd w:val="clear" w:color="auto" w:fill="E5F5FF"/>
          </w:tcPr>
          <w:p>
            <w:pPr>
              <w:pStyle w:val="BDOITable"/>
            </w:pPr>
            <w:r>
              <w:rPr>
                <w:sz w:val="14"/>
              </w:rPr>
              <w:t>MSG-RN-122</w:t>
            </w:r>
          </w:p>
        </w:tc>
        <w:tc>
          <w:tcPr>
            <w:tcW w:type="dxa" w:w="2631"/>
            <w:tcMar>
              <w:top w:w="50" w:type="dxa"/>
              <w:bottom w:w="50" w:type="dxa"/>
              <w:left w:w="90" w:type="dxa"/>
              <w:right w:w="90" w:type="dxa"/>
            </w:tcMar>
            <w:shd w:val="clear" w:color="auto" w:fill="E5F5FF"/>
          </w:tcPr>
          <w:p>
            <w:pPr>
              <w:pStyle w:val="BDOITable"/>
            </w:pPr>
            <w:r>
              <w:rPr>
                <w:sz w:val="14"/>
              </w:rPr>
              <w:t>RNW_PACKAGE_REJECT_REMARKS</w:t>
            </w:r>
          </w:p>
        </w:tc>
        <w:tc>
          <w:tcPr>
            <w:tcW w:type="dxa" w:w="4986"/>
            <w:tcMar>
              <w:top w:w="50" w:type="dxa"/>
              <w:bottom w:w="50" w:type="dxa"/>
              <w:left w:w="90" w:type="dxa"/>
              <w:right w:w="90" w:type="dxa"/>
            </w:tcMar>
            <w:shd w:val="clear" w:color="auto" w:fill="E5F5FF"/>
          </w:tcPr>
          <w:p>
            <w:pPr>
              <w:pStyle w:val="BDOITable"/>
            </w:pPr>
            <w:r>
              <w:rPr>
                <w:sz w:val="14"/>
              </w:rPr>
              <w:t>Enter the reason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reason of the rejection.</w:t>
            </w:r>
          </w:p>
        </w:tc>
      </w:tr>
    </w:tbl>
    <w:p>
      <w:pPr>
        <w:pStyle w:val="BDOISpacer"/>
      </w:pPr>
    </w:p>
    <w:p>
      <w:pPr>
        <w:pStyle w:val="Heading2"/>
      </w:pPr>
      <w:bookmarkStart w:id="278" w:name="_Toc000278"/>
      <w:r>
        <w:rPr/>
        <w:t>15.19 Renewal Setup: Go-live (SCR-RN-20)</w:t>
      </w:r>
      <w:bookmarkEnd w:id="27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MSG-RN-123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&lt;created&gt; taken over</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MSG-RN-124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Correction &lt;status&gt;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MSG-RN-125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corrections waiting</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MSG-RN-126</w:t>
            </w:r>
          </w:p>
        </w:tc>
        <w:tc>
          <w:tcPr>
            <w:tcW w:type="dxa" w:w="2631"/>
            <w:tcMar>
              <w:top w:w="50" w:type="dxa"/>
              <w:bottom w:w="50" w:type="dxa"/>
              <w:left w:w="90" w:type="dxa"/>
              <w:right w:w="90" w:type="dxa"/>
            </w:tcMar>
            <w:shd w:val="clear" w:color="auto" w:fill="E5F5FF"/>
          </w:tcPr>
          <w:p>
            <w:pPr>
              <w:pStyle w:val="BDOITable"/>
            </w:pPr>
            <w:r>
              <w:rPr>
                <w:sz w:val="14"/>
              </w:rPr>
              <w:t>RNW_GOLIVE_FAILED</w:t>
            </w:r>
          </w:p>
        </w:tc>
        <w:tc>
          <w:tcPr>
            <w:tcW w:type="dxa" w:w="4986"/>
            <w:tcMar>
              <w:top w:w="50" w:type="dxa"/>
              <w:bottom w:w="50" w:type="dxa"/>
              <w:left w:w="90" w:type="dxa"/>
              <w:right w:w="90" w:type="dxa"/>
            </w:tcMar>
            <w:shd w:val="clear" w:color="auto" w:fill="E5F5FF"/>
          </w:tcPr>
          <w:p>
            <w:pPr>
              <w:pStyle w:val="BDOITable"/>
            </w:pPr>
            <w:r>
              <w:rPr>
                <w:sz w:val="14"/>
              </w:rPr>
              <w:t>The go-live take-over failed: &lt;message&gt;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Report the message to the System Administrator; correct the migrated policies named and run the take-over again.</w:t>
            </w:r>
          </w:p>
        </w:tc>
      </w:tr>
      <w:tr>
        <w:tc>
          <w:tcPr>
            <w:tcW w:type="dxa" w:w="1316"/>
            <w:tcMar>
              <w:top w:w="50" w:type="dxa"/>
              <w:bottom w:w="50" w:type="dxa"/>
              <w:left w:w="90" w:type="dxa"/>
              <w:right w:w="90" w:type="dxa"/>
            </w:tcMar>
          </w:tcPr>
          <w:p>
            <w:pPr>
              <w:pStyle w:val="BDOITable"/>
            </w:pPr>
            <w:r>
              <w:rPr>
                <w:sz w:val="14"/>
              </w:rPr>
              <w:t>MSG-RN-127</w:t>
            </w:r>
          </w:p>
        </w:tc>
        <w:tc>
          <w:tcPr>
            <w:tcW w:type="dxa" w:w="2631"/>
            <w:tcMar>
              <w:top w:w="50" w:type="dxa"/>
              <w:bottom w:w="50" w:type="dxa"/>
              <w:left w:w="90" w:type="dxa"/>
              <w:right w:w="90" w:type="dxa"/>
            </w:tcMar>
          </w:tcPr>
          <w:p>
            <w:pPr>
              <w:pStyle w:val="BDOITable"/>
            </w:pPr>
            <w:r>
              <w:rPr>
                <w:sz w:val="14"/>
              </w:rPr>
              <w:t>RNW_RA_SENT_CORRECTION</w:t>
            </w:r>
          </w:p>
        </w:tc>
        <w:tc>
          <w:tcPr>
            <w:tcW w:type="dxa" w:w="4986"/>
            <w:tcMar>
              <w:top w:w="50" w:type="dxa"/>
              <w:bottom w:w="50" w:type="dxa"/>
              <w:left w:w="90" w:type="dxa"/>
              <w:right w:w="90" w:type="dxa"/>
            </w:tcMar>
          </w:tcPr>
          <w:p>
            <w:pPr>
              <w:pStyle w:val="BDOITable"/>
            </w:pPr>
            <w:r>
              <w:rPr>
                <w:sz w:val="14"/>
              </w:rPr>
              <w:t>Describe the correction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Describe the correction.</w:t>
            </w:r>
          </w:p>
        </w:tc>
      </w:tr>
      <w:tr>
        <w:tc>
          <w:tcPr>
            <w:tcW w:type="dxa" w:w="1316"/>
            <w:tcMar>
              <w:top w:w="50" w:type="dxa"/>
              <w:bottom w:w="50" w:type="dxa"/>
              <w:left w:w="90" w:type="dxa"/>
              <w:right w:w="90" w:type="dxa"/>
            </w:tcMar>
            <w:shd w:val="clear" w:color="auto" w:fill="E5F5FF"/>
          </w:tcPr>
          <w:p>
            <w:pPr>
              <w:pStyle w:val="BDOITable"/>
            </w:pPr>
            <w:r>
              <w:rPr>
                <w:sz w:val="14"/>
              </w:rPr>
              <w:t>MSG-RN-128</w:t>
            </w:r>
          </w:p>
        </w:tc>
        <w:tc>
          <w:tcPr>
            <w:tcW w:type="dxa" w:w="2631"/>
            <w:tcMar>
              <w:top w:w="50" w:type="dxa"/>
              <w:bottom w:w="50" w:type="dxa"/>
              <w:left w:w="90" w:type="dxa"/>
              <w:right w:w="90" w:type="dxa"/>
            </w:tcMar>
            <w:shd w:val="clear" w:color="auto" w:fill="E5F5FF"/>
          </w:tcPr>
          <w:p>
            <w:pPr>
              <w:pStyle w:val="BDOITable"/>
            </w:pPr>
            <w:r>
              <w:rPr>
                <w:sz w:val="14"/>
              </w:rPr>
              <w:t>RNW_RA_SENT_DECIDED</w:t>
            </w:r>
          </w:p>
        </w:tc>
        <w:tc>
          <w:tcPr>
            <w:tcW w:type="dxa" w:w="4986"/>
            <w:tcMar>
              <w:top w:w="50" w:type="dxa"/>
              <w:bottom w:w="50" w:type="dxa"/>
              <w:left w:w="90" w:type="dxa"/>
              <w:right w:w="90" w:type="dxa"/>
            </w:tcMar>
            <w:shd w:val="clear" w:color="auto" w:fill="E5F5FF"/>
          </w:tcPr>
          <w:p>
            <w:pPr>
              <w:pStyle w:val="BDOITable"/>
            </w:pPr>
            <w:r>
              <w:rPr>
                <w:sz w:val="14"/>
              </w:rPr>
              <w:t>The correction is already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correction is already decided. Refresh the list.</w:t>
            </w:r>
          </w:p>
        </w:tc>
      </w:tr>
      <w:tr>
        <w:tc>
          <w:tcPr>
            <w:tcW w:type="dxa" w:w="1316"/>
            <w:tcMar>
              <w:top w:w="50" w:type="dxa"/>
              <w:bottom w:w="50" w:type="dxa"/>
              <w:left w:w="90" w:type="dxa"/>
              <w:right w:w="90" w:type="dxa"/>
            </w:tcMar>
          </w:tcPr>
          <w:p>
            <w:pPr>
              <w:pStyle w:val="BDOITable"/>
            </w:pPr>
            <w:r>
              <w:rPr>
                <w:sz w:val="14"/>
              </w:rPr>
              <w:t>MSG-RN-129</w:t>
            </w:r>
          </w:p>
        </w:tc>
        <w:tc>
          <w:tcPr>
            <w:tcW w:type="dxa" w:w="2631"/>
            <w:tcMar>
              <w:top w:w="50" w:type="dxa"/>
              <w:bottom w:w="50" w:type="dxa"/>
              <w:left w:w="90" w:type="dxa"/>
              <w:right w:w="90" w:type="dxa"/>
            </w:tcMar>
          </w:tcPr>
          <w:p>
            <w:pPr>
              <w:pStyle w:val="BDOITable"/>
            </w:pPr>
            <w:r>
              <w:rPr>
                <w:sz w:val="14"/>
              </w:rPr>
              <w:t>RNW_RA_SENT_MAKER</w:t>
            </w:r>
          </w:p>
        </w:tc>
        <w:tc>
          <w:tcPr>
            <w:tcW w:type="dxa" w:w="4986"/>
            <w:tcMar>
              <w:top w:w="50" w:type="dxa"/>
              <w:bottom w:w="50" w:type="dxa"/>
              <w:left w:w="90" w:type="dxa"/>
              <w:right w:w="90" w:type="dxa"/>
            </w:tcMar>
          </w:tcPr>
          <w:p>
            <w:pPr>
              <w:pStyle w:val="BDOITable"/>
            </w:pPr>
            <w:r>
              <w:rPr>
                <w:sz w:val="14"/>
              </w:rPr>
              <w:t>The correction must be approved by another team member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member of the Renewal processing team to approve the correction.</w:t>
            </w:r>
          </w:p>
        </w:tc>
      </w:tr>
    </w:tbl>
    <w:p>
      <w:pPr>
        <w:pStyle w:val="BDOISpacer"/>
      </w:pPr>
    </w:p>
    <w:p>
      <w:pPr>
        <w:pStyle w:val="Heading2"/>
      </w:pPr>
      <w:bookmarkStart w:id="279" w:name="_Toc000279"/>
      <w:r>
        <w:rPr/>
        <w:t>15.20 Upload panel of the Renewal screen: every upload type</w:t>
      </w:r>
      <w:bookmarkEnd w:id="27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MSG-RN-130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&lt;Column&gt; '&lt;value&gt;' is not a valid &lt;number, date (yyyy-mm-dd), Y/N value&gt;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value in the file in the format of the column and upload the file again.</w:t>
            </w:r>
          </w:p>
        </w:tc>
      </w:tr>
      <w:tr>
        <w:tc>
          <w:tcPr>
            <w:tcW w:type="dxa" w:w="1316"/>
            <w:tcMar>
              <w:top w:w="50" w:type="dxa"/>
              <w:bottom w:w="50" w:type="dxa"/>
              <w:left w:w="90" w:type="dxa"/>
              <w:right w:w="90" w:type="dxa"/>
            </w:tcMar>
            <w:shd w:val="clear" w:color="auto" w:fill="E5F5FF"/>
          </w:tcPr>
          <w:p>
            <w:pPr>
              <w:pStyle w:val="BDOITable"/>
            </w:pPr>
            <w:r>
              <w:rPr>
                <w:sz w:val="14"/>
              </w:rPr>
              <w:t>MSG-RN-131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&lt;Column&gt; is mandatory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Fill in the column in the file and upload the file again.</w:t>
            </w:r>
          </w:p>
        </w:tc>
      </w:tr>
    </w:tbl>
    <w:p>
      <w:pPr>
        <w:pStyle w:val="BDOISpacer"/>
      </w:pPr>
    </w:p>
    <w:p>
      <w:pPr>
        <w:pStyle w:val="Heading2"/>
      </w:pPr>
      <w:bookmarkStart w:id="280" w:name="_Toc000280"/>
      <w:r>
        <w:rPr/>
        <w:t>15.21 Upload panel of the Renewal screen: Renewal - LAMD loan report</w:t>
      </w:r>
      <w:bookmarkEnd w:id="28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MSG-RN-132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Choose the period of the report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the month of the report before the upload.</w:t>
            </w:r>
          </w:p>
        </w:tc>
      </w:tr>
      <w:tr>
        <w:tc>
          <w:tcPr>
            <w:tcW w:type="dxa" w:w="1316"/>
            <w:tcMar>
              <w:top w:w="50" w:type="dxa"/>
              <w:bottom w:w="50" w:type="dxa"/>
              <w:left w:w="90" w:type="dxa"/>
              <w:right w:w="90" w:type="dxa"/>
            </w:tcMar>
            <w:shd w:val="clear" w:color="auto" w:fill="E5F5FF"/>
          </w:tcPr>
          <w:p>
            <w:pPr>
              <w:pStyle w:val="BDOITable"/>
            </w:pPr>
            <w:r>
              <w:rPr>
                <w:sz w:val="14"/>
              </w:rPr>
              <w:t>MSG-RN-133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Choose the report type (Paid-off or RMU)</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Choose the report type before the upload.</w:t>
            </w:r>
          </w:p>
        </w:tc>
      </w:tr>
      <w:tr>
        <w:tc>
          <w:tcPr>
            <w:tcW w:type="dxa" w:w="1316"/>
            <w:tcMar>
              <w:top w:w="50" w:type="dxa"/>
              <w:bottom w:w="50" w:type="dxa"/>
              <w:left w:w="90" w:type="dxa"/>
              <w:right w:w="90" w:type="dxa"/>
            </w:tcMar>
          </w:tcPr>
          <w:p>
            <w:pPr>
              <w:pStyle w:val="BDOITable"/>
            </w:pPr>
            <w:r>
              <w:rPr>
                <w:sz w:val="14"/>
              </w:rPr>
              <w:t>MSG-RN-144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row has no PN number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PN number of the loan in the row.</w:t>
            </w:r>
          </w:p>
        </w:tc>
      </w:tr>
    </w:tbl>
    <w:p>
      <w:pPr>
        <w:pStyle w:val="BDOISpacer"/>
      </w:pPr>
    </w:p>
    <w:p>
      <w:pPr>
        <w:pStyle w:val="Heading2"/>
      </w:pPr>
      <w:bookmarkStart w:id="281" w:name="_Toc000281"/>
      <w:r>
        <w:rPr/>
        <w:t>15.22 Upload panel of the Renewal screen: Renewal - dispositioned file</w:t>
      </w:r>
      <w:bookmarkEnd w:id="28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MSG-RN-134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Disposition &lt;disposition&gt; is not valid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For Renewal, Not for Renewal, For Quotation, For Proposal or Lost Business.</w:t>
            </w:r>
          </w:p>
        </w:tc>
      </w:tr>
      <w:tr>
        <w:tc>
          <w:tcPr>
            <w:tcW w:type="dxa" w:w="1316"/>
            <w:tcMar>
              <w:top w:w="50" w:type="dxa"/>
              <w:bottom w:w="50" w:type="dxa"/>
              <w:left w:w="90" w:type="dxa"/>
              <w:right w:w="90" w:type="dxa"/>
            </w:tcMar>
            <w:shd w:val="clear" w:color="auto" w:fill="E5F5FF"/>
          </w:tcPr>
          <w:p>
            <w:pPr>
              <w:pStyle w:val="BDOITable"/>
            </w:pPr>
            <w:r>
              <w:rPr>
                <w:sz w:val="14"/>
              </w:rPr>
              <w:t>MSG-RN-137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Remarks may have at most 200 characters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Shorten the remarks of the row to 200 characters.</w:t>
            </w:r>
          </w:p>
        </w:tc>
      </w:tr>
      <w:tr>
        <w:tc>
          <w:tcPr>
            <w:tcW w:type="dxa" w:w="1316"/>
            <w:tcMar>
              <w:top w:w="50" w:type="dxa"/>
              <w:bottom w:w="50" w:type="dxa"/>
              <w:left w:w="90" w:type="dxa"/>
              <w:right w:w="90" w:type="dxa"/>
            </w:tcMar>
          </w:tcPr>
          <w:p>
            <w:pPr>
              <w:pStyle w:val="BDOITable"/>
            </w:pPr>
            <w:r>
              <w:rPr>
                <w:sz w:val="14"/>
              </w:rPr>
              <w:t>MSG-RN-140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Renewal &lt;reference&gt; does not exist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renewal reference of the row.</w:t>
            </w:r>
          </w:p>
        </w:tc>
      </w:tr>
      <w:tr>
        <w:tc>
          <w:tcPr>
            <w:tcW w:type="dxa" w:w="1316"/>
            <w:tcMar>
              <w:top w:w="50" w:type="dxa"/>
              <w:bottom w:w="50" w:type="dxa"/>
              <w:left w:w="90" w:type="dxa"/>
              <w:right w:w="90" w:type="dxa"/>
            </w:tcMar>
            <w:shd w:val="clear" w:color="auto" w:fill="E5F5FF"/>
          </w:tcPr>
          <w:p>
            <w:pPr>
              <w:pStyle w:val="BDOITable"/>
            </w:pPr>
            <w:r>
              <w:rPr>
                <w:sz w:val="14"/>
              </w:rPr>
              <w:t>MSG-RN-141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Renewal &lt;renewal ref&gt; cannot be updated in stage &lt;label&gt;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Remove the row; the renewal is past the disposition.</w:t>
            </w:r>
          </w:p>
        </w:tc>
      </w:tr>
    </w:tbl>
    <w:p>
      <w:pPr>
        <w:pStyle w:val="BDOISpacer"/>
      </w:pPr>
    </w:p>
    <w:p>
      <w:pPr>
        <w:pStyle w:val="Heading2"/>
      </w:pPr>
      <w:bookmarkStart w:id="282" w:name="_Toc000282"/>
      <w:r>
        <w:rPr/>
        <w:t>15.23 Upload panel of the Renewal screen: Renewal - expiring policies of the legacy systems</w:t>
      </w:r>
      <w:bookmarkEnd w:id="28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MSG-RN-135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Legacy policy &lt;legacy ref&gt; is already a renewal</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Remove the row; the policy is already taken over.</w:t>
            </w:r>
          </w:p>
        </w:tc>
      </w:tr>
    </w:tbl>
    <w:p>
      <w:pPr>
        <w:pStyle w:val="BDOISpacer"/>
      </w:pPr>
    </w:p>
    <w:p>
      <w:pPr>
        <w:pStyle w:val="Heading2"/>
      </w:pPr>
      <w:bookmarkStart w:id="283" w:name="_Toc000283"/>
      <w:r>
        <w:rPr/>
        <w:t>15.24 Upload panel of the Renewal screen: Renewal - client acceptances</w:t>
      </w:r>
      <w:bookmarkEnd w:id="28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MSG-RN-136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Method &lt;method&gt; is not valid (E-mail or Payment)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E-mail or Payment in the Method column.</w:t>
            </w:r>
          </w:p>
        </w:tc>
      </w:tr>
      <w:tr>
        <w:tc>
          <w:tcPr>
            <w:tcW w:type="dxa" w:w="1316"/>
            <w:tcMar>
              <w:top w:w="50" w:type="dxa"/>
              <w:bottom w:w="50" w:type="dxa"/>
              <w:left w:w="90" w:type="dxa"/>
              <w:right w:w="90" w:type="dxa"/>
            </w:tcMar>
            <w:shd w:val="clear" w:color="auto" w:fill="E5F5FF"/>
          </w:tcPr>
          <w:p>
            <w:pPr>
              <w:pStyle w:val="BDOITable"/>
            </w:pPr>
            <w:r>
              <w:rPr>
                <w:sz w:val="14"/>
              </w:rPr>
              <w:t>MSG-RN-138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Renewal &lt;reference&gt; does not exist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renewal reference of the row.</w:t>
            </w:r>
          </w:p>
        </w:tc>
      </w:tr>
      <w:tr>
        <w:tc>
          <w:tcPr>
            <w:tcW w:type="dxa" w:w="1316"/>
            <w:tcMar>
              <w:top w:w="50" w:type="dxa"/>
              <w:bottom w:w="50" w:type="dxa"/>
              <w:left w:w="90" w:type="dxa"/>
              <w:right w:w="90" w:type="dxa"/>
            </w:tcMar>
          </w:tcPr>
          <w:p>
            <w:pPr>
              <w:pStyle w:val="BDOITable"/>
            </w:pPr>
            <w:r>
              <w:rPr>
                <w:sz w:val="14"/>
              </w:rPr>
              <w:t>MSG-RN-142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Renewal &lt;renewal ref&gt; is not awaiting a response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Remove the row; the renewal is not waiting for the client's reply.</w:t>
            </w:r>
          </w:p>
        </w:tc>
      </w:tr>
    </w:tbl>
    <w:p>
      <w:pPr>
        <w:pStyle w:val="BDOISpacer"/>
      </w:pPr>
    </w:p>
    <w:p>
      <w:pPr>
        <w:pStyle w:val="Heading2"/>
      </w:pPr>
      <w:bookmarkStart w:id="284" w:name="_Toc000284"/>
      <w:r>
        <w:rPr/>
        <w:t>15.25 Upload panel of the Renewal screen: Renewal - insurer responses</w:t>
      </w:r>
      <w:bookmarkEnd w:id="28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MSG-RN-139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Renewal &lt;reference&gt; does not exist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renewal reference of the row.</w:t>
            </w:r>
          </w:p>
        </w:tc>
      </w:tr>
      <w:tr>
        <w:tc>
          <w:tcPr>
            <w:tcW w:type="dxa" w:w="1316"/>
            <w:tcMar>
              <w:top w:w="50" w:type="dxa"/>
              <w:bottom w:w="50" w:type="dxa"/>
              <w:left w:w="90" w:type="dxa"/>
              <w:right w:w="90" w:type="dxa"/>
            </w:tcMar>
            <w:shd w:val="clear" w:color="auto" w:fill="E5F5FF"/>
          </w:tcPr>
          <w:p>
            <w:pPr>
              <w:pStyle w:val="BDOITable"/>
            </w:pPr>
            <w:r>
              <w:rPr>
                <w:sz w:val="14"/>
              </w:rPr>
              <w:t>MSG-RN-143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Response &lt;response&gt; is not valid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Renew As Is, Revise or Reject in the Response column.</w:t>
            </w:r>
          </w:p>
        </w:tc>
      </w:tr>
    </w:tbl>
    <w:p>
      <w:pPr>
        <w:pStyle w:val="BDOISpacer"/>
      </w:pPr>
    </w:p>
    <w:p>
      <w:pPr>
        <w:pStyle w:val="Heading2"/>
      </w:pPr>
      <w:bookmarkStart w:id="285" w:name="_Toc000285"/>
      <w:r>
        <w:rPr/>
        <w:t>15.26 Every screen (Common screen elements)</w:t>
      </w:r>
      <w:bookmarkEnd w:id="28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MSG-RN-145</w:t>
            </w:r>
          </w:p>
        </w:tc>
        <w:tc>
          <w:tcPr>
            <w:tcW w:type="dxa" w:w="2631"/>
            <w:tcMar>
              <w:top w:w="50" w:type="dxa"/>
              <w:bottom w:w="50" w:type="dxa"/>
              <w:left w:w="90" w:type="dxa"/>
              <w:right w:w="90" w:type="dxa"/>
            </w:tcMar>
          </w:tcPr>
          <w:p>
            <w:pPr>
              <w:pStyle w:val="BDOITable"/>
            </w:pPr>
            <w:r>
              <w:rPr>
                <w:sz w:val="14"/>
              </w:rPr>
              <w:t>ACCESS_DENIED</w:t>
            </w:r>
          </w:p>
        </w:tc>
        <w:tc>
          <w:tcPr>
            <w:tcW w:type="dxa" w:w="4986"/>
            <w:tcMar>
              <w:top w:w="50" w:type="dxa"/>
              <w:bottom w:w="50" w:type="dxa"/>
              <w:left w:w="90" w:type="dxa"/>
              <w:right w:w="90" w:type="dxa"/>
            </w:tcMar>
          </w:tcPr>
          <w:p>
            <w:pPr>
              <w:pStyle w:val="BDOITable"/>
            </w:pPr>
            <w:r>
              <w:rPr>
                <w:sz w:val="14"/>
              </w:rPr>
              <w:t>You are not permitted to perform this action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for the permission; the menu shows only the screens of your role.</w:t>
            </w:r>
          </w:p>
        </w:tc>
      </w:tr>
      <w:tr>
        <w:tc>
          <w:tcPr>
            <w:tcW w:type="dxa" w:w="1316"/>
            <w:tcMar>
              <w:top w:w="50" w:type="dxa"/>
              <w:bottom w:w="50" w:type="dxa"/>
              <w:left w:w="90" w:type="dxa"/>
              <w:right w:w="90" w:type="dxa"/>
            </w:tcMar>
            <w:shd w:val="clear" w:color="auto" w:fill="E5F5FF"/>
          </w:tcPr>
          <w:p>
            <w:pPr>
              <w:pStyle w:val="BDOITable"/>
            </w:pPr>
            <w:r>
              <w:rPr>
                <w:sz w:val="14"/>
              </w:rPr>
              <w:t>MSG-RN-146</w:t>
            </w:r>
          </w:p>
        </w:tc>
        <w:tc>
          <w:tcPr>
            <w:tcW w:type="dxa" w:w="2631"/>
            <w:tcMar>
              <w:top w:w="50" w:type="dxa"/>
              <w:bottom w:w="50" w:type="dxa"/>
              <w:left w:w="90" w:type="dxa"/>
              <w:right w:w="90" w:type="dxa"/>
            </w:tcMar>
            <w:shd w:val="clear" w:color="auto" w:fill="E5F5FF"/>
          </w:tcPr>
          <w:p>
            <w:pPr>
              <w:pStyle w:val="BDOITable"/>
            </w:pPr>
            <w:r>
              <w:rPr>
                <w:sz w:val="14"/>
              </w:rPr>
              <w:t>CONCURRENT_MODIFICATION</w:t>
            </w:r>
          </w:p>
        </w:tc>
        <w:tc>
          <w:tcPr>
            <w:tcW w:type="dxa" w:w="4986"/>
            <w:tcMar>
              <w:top w:w="50" w:type="dxa"/>
              <w:bottom w:w="50" w:type="dxa"/>
              <w:left w:w="90" w:type="dxa"/>
              <w:right w:w="90" w:type="dxa"/>
            </w:tcMar>
            <w:shd w:val="clear" w:color="auto" w:fill="E5F5FF"/>
          </w:tcPr>
          <w:p>
            <w:pPr>
              <w:pStyle w:val="BDOITable"/>
            </w:pPr>
            <w:r>
              <w:rPr>
                <w:sz w:val="14"/>
              </w:rPr>
              <w:t>The record was changed by another user. Please reload and try again.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record; another user changed it. Enter the change again.</w:t>
            </w:r>
          </w:p>
        </w:tc>
      </w:tr>
      <w:tr>
        <w:tc>
          <w:tcPr>
            <w:tcW w:type="dxa" w:w="1316"/>
            <w:tcMar>
              <w:top w:w="50" w:type="dxa"/>
              <w:bottom w:w="50" w:type="dxa"/>
              <w:left w:w="90" w:type="dxa"/>
              <w:right w:w="90" w:type="dxa"/>
            </w:tcMar>
          </w:tcPr>
          <w:p>
            <w:pPr>
              <w:pStyle w:val="BDOITable"/>
            </w:pPr>
            <w:r>
              <w:rPr>
                <w:sz w:val="14"/>
              </w:rPr>
              <w:t>MSG-RN-147</w:t>
            </w:r>
          </w:p>
        </w:tc>
        <w:tc>
          <w:tcPr>
            <w:tcW w:type="dxa" w:w="2631"/>
            <w:tcMar>
              <w:top w:w="50" w:type="dxa"/>
              <w:bottom w:w="50" w:type="dxa"/>
              <w:left w:w="90" w:type="dxa"/>
              <w:right w:w="90" w:type="dxa"/>
            </w:tcMar>
          </w:tcPr>
          <w:p>
            <w:pPr>
              <w:pStyle w:val="BDOITable"/>
            </w:pPr>
            <w:r>
              <w:rPr>
                <w:sz w:val="14"/>
              </w:rPr>
              <w:t>INTERNAL_ERROR</w:t>
            </w:r>
          </w:p>
        </w:tc>
        <w:tc>
          <w:tcPr>
            <w:tcW w:type="dxa" w:w="4986"/>
            <w:tcMar>
              <w:top w:w="50" w:type="dxa"/>
              <w:bottom w:w="50" w:type="dxa"/>
              <w:left w:w="90" w:type="dxa"/>
              <w:right w:w="90" w:type="dxa"/>
            </w:tcMar>
          </w:tcPr>
          <w:p>
            <w:pPr>
              <w:pStyle w:val="BDOITable"/>
            </w:pPr>
            <w:r>
              <w:rPr>
                <w:sz w:val="14"/>
              </w:rPr>
              <w:t>The system could not complete the request. Try again; if it continues, contact support with the reference.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the message with its reference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MSG-RN-148</w:t>
            </w:r>
          </w:p>
        </w:tc>
        <w:tc>
          <w:tcPr>
            <w:tcW w:type="dxa" w:w="2631"/>
            <w:tcMar>
              <w:top w:w="50" w:type="dxa"/>
              <w:bottom w:w="50" w:type="dxa"/>
              <w:left w:w="90" w:type="dxa"/>
              <w:right w:w="90" w:type="dxa"/>
            </w:tcMar>
            <w:shd w:val="clear" w:color="auto" w:fill="E5F5FF"/>
          </w:tcPr>
          <w:p>
            <w:pPr>
              <w:pStyle w:val="BDOITable"/>
            </w:pPr>
            <w:r>
              <w:rPr>
                <w:sz w:val="14"/>
              </w:rPr>
              <w:t>MALFORMED_REQUEST</w:t>
            </w:r>
          </w:p>
        </w:tc>
        <w:tc>
          <w:tcPr>
            <w:tcW w:type="dxa" w:w="4986"/>
            <w:tcMar>
              <w:top w:w="50" w:type="dxa"/>
              <w:bottom w:w="50" w:type="dxa"/>
              <w:left w:w="90" w:type="dxa"/>
              <w:right w:w="90" w:type="dxa"/>
            </w:tcMar>
            <w:shd w:val="clear" w:color="auto" w:fill="E5F5FF"/>
          </w:tcPr>
          <w:p>
            <w:pPr>
              <w:pStyle w:val="BDOITable"/>
            </w:pPr>
            <w:r>
              <w:rPr>
                <w:sz w:val="14"/>
              </w:rPr>
              <w:t>Parameter '&lt;name&gt;' has an invalid value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tcPr>
          <w:p>
            <w:pPr>
              <w:pStyle w:val="BDOITable"/>
            </w:pPr>
            <w:r>
              <w:rPr>
                <w:sz w:val="14"/>
              </w:rPr>
              <w:t>MSG-RN-149</w:t>
            </w:r>
          </w:p>
        </w:tc>
        <w:tc>
          <w:tcPr>
            <w:tcW w:type="dxa" w:w="2631"/>
            <w:tcMar>
              <w:top w:w="50" w:type="dxa"/>
              <w:bottom w:w="50" w:type="dxa"/>
              <w:left w:w="90" w:type="dxa"/>
              <w:right w:w="90" w:type="dxa"/>
            </w:tcMar>
          </w:tcPr>
          <w:p>
            <w:pPr>
              <w:pStyle w:val="BDOITable"/>
            </w:pPr>
            <w:r>
              <w:rPr>
                <w:sz w:val="14"/>
              </w:rPr>
              <w:t>MALFORMED_REQUEST</w:t>
            </w:r>
          </w:p>
        </w:tc>
        <w:tc>
          <w:tcPr>
            <w:tcW w:type="dxa" w:w="4986"/>
            <w:tcMar>
              <w:top w:w="50" w:type="dxa"/>
              <w:bottom w:w="50" w:type="dxa"/>
              <w:left w:w="90" w:type="dxa"/>
              <w:right w:w="90" w:type="dxa"/>
            </w:tcMar>
          </w:tcPr>
          <w:p>
            <w:pPr>
              <w:pStyle w:val="BDOITable"/>
            </w:pPr>
            <w:r>
              <w:rPr>
                <w:sz w:val="14"/>
              </w:rPr>
              <w:t>Required parameter '&lt;parameter name&gt;' is missing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MSG-RN-150</w:t>
            </w:r>
          </w:p>
        </w:tc>
        <w:tc>
          <w:tcPr>
            <w:tcW w:type="dxa" w:w="2631"/>
            <w:tcMar>
              <w:top w:w="50" w:type="dxa"/>
              <w:bottom w:w="50" w:type="dxa"/>
              <w:left w:w="90" w:type="dxa"/>
              <w:right w:w="90" w:type="dxa"/>
            </w:tcMar>
            <w:shd w:val="clear" w:color="auto" w:fill="E5F5FF"/>
          </w:tcPr>
          <w:p>
            <w:pPr>
              <w:pStyle w:val="BDOITable"/>
            </w:pPr>
            <w:r>
              <w:rPr>
                <w:sz w:val="14"/>
              </w:rPr>
              <w:t>UPLOAD_TOO_LARGE</w:t>
            </w:r>
          </w:p>
        </w:tc>
        <w:tc>
          <w:tcPr>
            <w:tcW w:type="dxa" w:w="4986"/>
            <w:tcMar>
              <w:top w:w="50" w:type="dxa"/>
              <w:bottom w:w="50" w:type="dxa"/>
              <w:left w:w="90" w:type="dxa"/>
              <w:right w:w="90" w:type="dxa"/>
            </w:tcMar>
            <w:shd w:val="clear" w:color="auto" w:fill="E5F5FF"/>
          </w:tcPr>
          <w:p>
            <w:pPr>
              <w:pStyle w:val="BDOITable"/>
            </w:pPr>
            <w:r>
              <w:rPr>
                <w:sz w:val="14"/>
              </w:rPr>
              <w:t>The uploaded file is too large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Reduce the file (split it) and upload it again.</w:t>
            </w:r>
          </w:p>
        </w:tc>
      </w:tr>
      <w:tr>
        <w:tc>
          <w:tcPr>
            <w:tcW w:type="dxa" w:w="1316"/>
            <w:tcMar>
              <w:top w:w="50" w:type="dxa"/>
              <w:bottom w:w="50" w:type="dxa"/>
              <w:left w:w="90" w:type="dxa"/>
              <w:right w:w="90" w:type="dxa"/>
            </w:tcMar>
          </w:tcPr>
          <w:p>
            <w:pPr>
              <w:pStyle w:val="BDOITable"/>
            </w:pPr>
            <w:r>
              <w:rPr>
                <w:sz w:val="14"/>
              </w:rPr>
              <w:t>MSG-RN-151</w:t>
            </w:r>
          </w:p>
        </w:tc>
        <w:tc>
          <w:tcPr>
            <w:tcW w:type="dxa" w:w="2631"/>
            <w:tcMar>
              <w:top w:w="50" w:type="dxa"/>
              <w:bottom w:w="50" w:type="dxa"/>
              <w:left w:w="90" w:type="dxa"/>
              <w:right w:w="90" w:type="dxa"/>
            </w:tcMar>
          </w:tcPr>
          <w:p>
            <w:pPr>
              <w:pStyle w:val="BDOITable"/>
            </w:pPr>
            <w:r>
              <w:rPr>
                <w:sz w:val="14"/>
              </w:rPr>
              <w:t>VALIDATION_FAILED</w:t>
            </w:r>
          </w:p>
        </w:tc>
        <w:tc>
          <w:tcPr>
            <w:tcW w:type="dxa" w:w="4986"/>
            <w:tcMar>
              <w:top w:w="50" w:type="dxa"/>
              <w:bottom w:w="50" w:type="dxa"/>
              <w:left w:w="90" w:type="dxa"/>
              <w:right w:w="90" w:type="dxa"/>
            </w:tcMar>
          </w:tcPr>
          <w:p>
            <w:pPr>
              <w:pStyle w:val="BDOITable"/>
            </w:pPr>
            <w:r>
              <w:rPr>
                <w:sz w:val="14"/>
              </w:rPr>
              <w:t>Invalid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fields listed under the message.</w:t>
            </w:r>
          </w:p>
        </w:tc>
      </w:tr>
    </w:tbl>
    <w:p>
      <w:pPr>
        <w:pStyle w:val="BDOISpacer"/>
      </w:pPr>
    </w:p>
    <w:p>
      <w:pPr>
        <w:pStyle w:val="Heading1"/>
        <w:pageBreakBefore/>
        <w:pBdr>
          <w:bottom w:val="single" w:sz="4" w:space="4" w:color="99C1E7"/>
        </w:pBdr>
      </w:pPr>
      <w:bookmarkStart w:id="286" w:name="_Toc000286"/>
      <w:r>
        <w:rPr/>
        <w:t>16 Notifications catalogue</w:t>
      </w:r>
      <w:bookmarkEnd w:id="286"/>
    </w:p>
    <w:p>
      <w:r>
        <w:rPr/>
        <w:t>The in-app notifications, alerts and e-mails of Renewal: what triggers each, who receives it and what it contains. Each user chooses the in-app and e-mail channels of the events on Notification Settings. Letters to clients and extracts to insurers are e-mailed protected.</w:t>
      </w:r>
    </w:p>
    <w:p>
      <w:pPr>
        <w:pStyle w:val="Caption"/>
        <w:keepNext/>
        <w:spacing w:after="60"/>
      </w:pPr>
      <w:r>
        <w:rPr>
          <w:b/>
          <w:i w:val="0"/>
        </w:rPr>
        <w:t xml:space="preserve">Table 42: </w:t>
      </w:r>
      <w:r>
        <w:rPr/>
        <w:t>Notifications and e-mails of Renewal</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02"/>
        <w:gridCol w:w="936"/>
        <w:gridCol w:w="3042"/>
        <w:gridCol w:w="2457"/>
        <w:gridCol w:w="5265"/>
        <w:gridCol w:w="1170"/>
      </w:tblGrid>
      <w:tr>
        <w:trPr>
          <w:tblHeader w:val="true"/>
          <w:cantSplit w:val="true"/>
        </w:trPr>
        <w:tc>
          <w:tcPr>
            <w:tcW w:type="dxa" w:w="702"/>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936"/>
            <w:shd w:val="clear" w:color="auto" w:fill="004EA8"/>
            <w:tcMar>
              <w:top w:w="50" w:type="dxa"/>
              <w:bottom w:w="50" w:type="dxa"/>
              <w:left w:w="90" w:type="dxa"/>
              <w:right w:w="90" w:type="dxa"/>
            </w:tcMar>
            <w:vAlign w:val="center"/>
          </w:tcPr>
          <w:p>
            <w:pPr>
              <w:pStyle w:val="BDOITableHeader"/>
            </w:pPr>
            <w:r>
              <w:rPr>
                <w:b/>
                <w:color w:val="FFFFFF"/>
                <w:sz w:val="14"/>
              </w:rPr>
              <w:t>Channel</w:t>
            </w:r>
          </w:p>
        </w:tc>
        <w:tc>
          <w:tcPr>
            <w:tcW w:type="dxa" w:w="3042"/>
            <w:shd w:val="clear" w:color="auto" w:fill="004EA8"/>
            <w:tcMar>
              <w:top w:w="50" w:type="dxa"/>
              <w:bottom w:w="50" w:type="dxa"/>
              <w:left w:w="90" w:type="dxa"/>
              <w:right w:w="90" w:type="dxa"/>
            </w:tcMar>
            <w:vAlign w:val="center"/>
          </w:tcPr>
          <w:p>
            <w:pPr>
              <w:pStyle w:val="BDOITableHeader"/>
            </w:pPr>
            <w:r>
              <w:rPr>
                <w:b/>
                <w:color w:val="FFFFFF"/>
                <w:sz w:val="14"/>
              </w:rPr>
              <w:t>Trigger</w:t>
            </w:r>
          </w:p>
        </w:tc>
        <w:tc>
          <w:tcPr>
            <w:tcW w:type="dxa" w:w="2457"/>
            <w:shd w:val="clear" w:color="auto" w:fill="004EA8"/>
            <w:tcMar>
              <w:top w:w="50" w:type="dxa"/>
              <w:bottom w:w="50" w:type="dxa"/>
              <w:left w:w="90" w:type="dxa"/>
              <w:right w:w="90" w:type="dxa"/>
            </w:tcMar>
            <w:vAlign w:val="center"/>
          </w:tcPr>
          <w:p>
            <w:pPr>
              <w:pStyle w:val="BDOITableHeader"/>
            </w:pPr>
            <w:r>
              <w:rPr>
                <w:b/>
                <w:color w:val="FFFFFF"/>
                <w:sz w:val="14"/>
              </w:rPr>
              <w:t>Recipient</w:t>
            </w:r>
          </w:p>
        </w:tc>
        <w:tc>
          <w:tcPr>
            <w:tcW w:type="dxa" w:w="5265"/>
            <w:shd w:val="clear" w:color="auto" w:fill="004EA8"/>
            <w:tcMar>
              <w:top w:w="50" w:type="dxa"/>
              <w:bottom w:w="50" w:type="dxa"/>
              <w:left w:w="90" w:type="dxa"/>
              <w:right w:w="90" w:type="dxa"/>
            </w:tcMar>
            <w:vAlign w:val="center"/>
          </w:tcPr>
          <w:p>
            <w:pPr>
              <w:pStyle w:val="BDOITableHeader"/>
            </w:pPr>
            <w:r>
              <w:rPr>
                <w:b/>
                <w:color w:val="FFFFFF"/>
                <w:sz w:val="14"/>
              </w:rPr>
              <w:t>Template and content</w:t>
            </w:r>
          </w:p>
        </w:tc>
        <w:tc>
          <w:tcPr>
            <w:tcW w:type="dxa" w:w="1170"/>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702"/>
            <w:tcMar>
              <w:top w:w="50" w:type="dxa"/>
              <w:bottom w:w="50" w:type="dxa"/>
              <w:left w:w="90" w:type="dxa"/>
              <w:right w:w="90" w:type="dxa"/>
            </w:tcMar>
          </w:tcPr>
          <w:p>
            <w:pPr>
              <w:pStyle w:val="BDOITable"/>
            </w:pPr>
            <w:r>
              <w:rPr>
                <w:sz w:val="14"/>
              </w:rPr>
              <w:t>NT-01</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Renewals are assigned (event Renewal assigned): to an Account Officer by the Team Leader, to a Processing Officer; a renewal turns Exception on a new check; a LAMD line routes a renewal</w:t>
            </w:r>
          </w:p>
        </w:tc>
        <w:tc>
          <w:tcPr>
            <w:tcW w:type="dxa" w:w="2457"/>
            <w:tcMar>
              <w:top w:w="50" w:type="dxa"/>
              <w:bottom w:w="50" w:type="dxa"/>
              <w:left w:w="90" w:type="dxa"/>
              <w:right w:w="90" w:type="dxa"/>
            </w:tcMar>
          </w:tcPr>
          <w:p>
            <w:pPr>
              <w:pStyle w:val="BDOITable"/>
            </w:pPr>
            <w:r>
              <w:rPr>
                <w:sz w:val="14"/>
              </w:rPr>
              <w:t>The officer assigned; on an Exception the Account Officer and the Processing Officer; on a LAMD line the Team Leaders of the unit</w:t>
            </w:r>
          </w:p>
        </w:tc>
        <w:tc>
          <w:tcPr>
            <w:tcW w:type="dxa" w:w="5265"/>
            <w:tcMar>
              <w:top w:w="50" w:type="dxa"/>
              <w:bottom w:w="50" w:type="dxa"/>
              <w:left w:w="90" w:type="dxa"/>
              <w:right w:w="90" w:type="dxa"/>
            </w:tcMar>
          </w:tcPr>
          <w:p>
            <w:pPr>
              <w:pStyle w:val="BDOITable"/>
            </w:pPr>
            <w:r>
              <w:rPr>
                <w:sz w:val="14"/>
              </w:rPr>
              <w:t>Title: &lt;renewal ref&gt; assigned to you, &lt;renewal ref&gt; assigned to you for processing, &lt;renewal ref&gt;: Exception or &lt;renewal ref&gt;: LAMD &lt;loan status&gt;. Text: Give the disposition of the renewal of &lt;client&gt;, expiring &lt;expiry date&gt;; &lt;client&gt;; A check failed on the renewal of &lt;client&gt;; or the routing</w:t>
            </w:r>
          </w:p>
        </w:tc>
        <w:tc>
          <w:tcPr>
            <w:tcW w:type="dxa" w:w="1170"/>
            <w:tcMar>
              <w:top w:w="50" w:type="dxa"/>
              <w:bottom w:w="50" w:type="dxa"/>
              <w:left w:w="90" w:type="dxa"/>
              <w:right w:w="90" w:type="dxa"/>
            </w:tcMar>
          </w:tcPr>
          <w:p>
            <w:pPr>
              <w:pStyle w:val="BDOITable"/>
            </w:pPr>
            <w:r>
              <w:rPr>
                <w:sz w:val="14"/>
              </w:rPr>
              <w:t>FR-RN-030, FR-RN-061, FR-RN-020, FR-RN-025</w:t>
            </w:r>
          </w:p>
        </w:tc>
      </w:tr>
      <w:tr>
        <w:tc>
          <w:tcPr>
            <w:tcW w:type="dxa" w:w="702"/>
            <w:tcMar>
              <w:top w:w="50" w:type="dxa"/>
              <w:bottom w:w="50" w:type="dxa"/>
              <w:left w:w="90" w:type="dxa"/>
              <w:right w:w="90" w:type="dxa"/>
            </w:tcMar>
            <w:shd w:val="clear" w:color="auto" w:fill="E5F5FF"/>
          </w:tcPr>
          <w:p>
            <w:pPr>
              <w:pStyle w:val="BDOITable"/>
            </w:pPr>
            <w:r>
              <w:rPr>
                <w:sz w:val="14"/>
              </w:rPr>
              <w:t>NT-02</w:t>
            </w:r>
          </w:p>
        </w:tc>
        <w:tc>
          <w:tcPr>
            <w:tcW w:type="dxa" w:w="936"/>
            <w:tcMar>
              <w:top w:w="50" w:type="dxa"/>
              <w:bottom w:w="50" w:type="dxa"/>
              <w:left w:w="90" w:type="dxa"/>
              <w:right w:w="90" w:type="dxa"/>
            </w:tcMar>
            <w:shd w:val="clear" w:color="auto" w:fill="E5F5FF"/>
          </w:tcPr>
          <w:p>
            <w:pPr>
              <w:pStyle w:val="BDOITable"/>
            </w:pPr>
            <w:r>
              <w:rPr>
                <w:sz w:val="14"/>
              </w:rPr>
              <w:t>In-app, e-mail</w:t>
            </w:r>
          </w:p>
        </w:tc>
        <w:tc>
          <w:tcPr>
            <w:tcW w:type="dxa" w:w="3042"/>
            <w:tcMar>
              <w:top w:w="50" w:type="dxa"/>
              <w:bottom w:w="50" w:type="dxa"/>
              <w:left w:w="90" w:type="dxa"/>
              <w:right w:w="90" w:type="dxa"/>
            </w:tcMar>
            <w:shd w:val="clear" w:color="auto" w:fill="E5F5FF"/>
          </w:tcPr>
          <w:p>
            <w:pPr>
              <w:pStyle w:val="BDOITable"/>
            </w:pPr>
            <w:r>
              <w:rPr>
                <w:sz w:val="14"/>
              </w:rPr>
              <w:t>A renewal is transferred to another Marketing unit (event Renewal transfer requested)</w:t>
            </w:r>
          </w:p>
        </w:tc>
        <w:tc>
          <w:tcPr>
            <w:tcW w:type="dxa" w:w="2457"/>
            <w:tcMar>
              <w:top w:w="50" w:type="dxa"/>
              <w:bottom w:w="50" w:type="dxa"/>
              <w:left w:w="90" w:type="dxa"/>
              <w:right w:w="90" w:type="dxa"/>
            </w:tcMar>
            <w:shd w:val="clear" w:color="auto" w:fill="E5F5FF"/>
          </w:tcPr>
          <w:p>
            <w:pPr>
              <w:pStyle w:val="BDOITable"/>
            </w:pPr>
            <w:r>
              <w:rPr>
                <w:sz w:val="14"/>
              </w:rPr>
              <w:t>The Team Leaders of the receiving unit</w:t>
            </w:r>
          </w:p>
        </w:tc>
        <w:tc>
          <w:tcPr>
            <w:tcW w:type="dxa" w:w="5265"/>
            <w:tcMar>
              <w:top w:w="50" w:type="dxa"/>
              <w:bottom w:w="50" w:type="dxa"/>
              <w:left w:w="90" w:type="dxa"/>
              <w:right w:w="90" w:type="dxa"/>
            </w:tcMar>
            <w:shd w:val="clear" w:color="auto" w:fill="E5F5FF"/>
          </w:tcPr>
          <w:p>
            <w:pPr>
              <w:pStyle w:val="BDOITable"/>
            </w:pPr>
            <w:r>
              <w:rPr>
                <w:sz w:val="14"/>
              </w:rPr>
              <w:t>Title: &lt;renewal ref&gt; transferred to your unit. Text: Accept or decline the renewal of &lt;client&gt;: &lt;remarks&gt;</w:t>
            </w:r>
          </w:p>
        </w:tc>
        <w:tc>
          <w:tcPr>
            <w:tcW w:type="dxa" w:w="1170"/>
            <w:tcMar>
              <w:top w:w="50" w:type="dxa"/>
              <w:bottom w:w="50" w:type="dxa"/>
              <w:left w:w="90" w:type="dxa"/>
              <w:right w:w="90" w:type="dxa"/>
            </w:tcMar>
            <w:shd w:val="clear" w:color="auto" w:fill="E5F5FF"/>
          </w:tcPr>
          <w:p>
            <w:pPr>
              <w:pStyle w:val="BDOITable"/>
            </w:pPr>
            <w:r>
              <w:rPr>
                <w:sz w:val="14"/>
              </w:rPr>
              <w:t>FR-RN-031</w:t>
            </w:r>
          </w:p>
        </w:tc>
      </w:tr>
      <w:tr>
        <w:tc>
          <w:tcPr>
            <w:tcW w:type="dxa" w:w="702"/>
            <w:tcMar>
              <w:top w:w="50" w:type="dxa"/>
              <w:bottom w:w="50" w:type="dxa"/>
              <w:left w:w="90" w:type="dxa"/>
              <w:right w:w="90" w:type="dxa"/>
            </w:tcMar>
          </w:tcPr>
          <w:p>
            <w:pPr>
              <w:pStyle w:val="BDOITable"/>
            </w:pPr>
            <w:r>
              <w:rPr>
                <w:sz w:val="14"/>
              </w:rPr>
              <w:t>NT-03</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The receiving unit accepts or declines a transfer (event Renewal transfer decided)</w:t>
            </w:r>
          </w:p>
        </w:tc>
        <w:tc>
          <w:tcPr>
            <w:tcW w:type="dxa" w:w="2457"/>
            <w:tcMar>
              <w:top w:w="50" w:type="dxa"/>
              <w:bottom w:w="50" w:type="dxa"/>
              <w:left w:w="90" w:type="dxa"/>
              <w:right w:w="90" w:type="dxa"/>
            </w:tcMar>
          </w:tcPr>
          <w:p>
            <w:pPr>
              <w:pStyle w:val="BDOITable"/>
            </w:pPr>
            <w:r>
              <w:rPr>
                <w:sz w:val="14"/>
              </w:rPr>
              <w:t>The user who requested the transfer</w:t>
            </w:r>
          </w:p>
        </w:tc>
        <w:tc>
          <w:tcPr>
            <w:tcW w:type="dxa" w:w="5265"/>
            <w:tcMar>
              <w:top w:w="50" w:type="dxa"/>
              <w:bottom w:w="50" w:type="dxa"/>
              <w:left w:w="90" w:type="dxa"/>
              <w:right w:w="90" w:type="dxa"/>
            </w:tcMar>
          </w:tcPr>
          <w:p>
            <w:pPr>
              <w:pStyle w:val="BDOITable"/>
            </w:pPr>
            <w:r>
              <w:rPr>
                <w:sz w:val="14"/>
              </w:rPr>
              <w:t>Title: &lt;renewal ref&gt;: transfer accepted or declined. Text: The transfer to &lt;unit&gt; was accepted, or was declined: &lt;remarks&gt;</w:t>
            </w:r>
          </w:p>
        </w:tc>
        <w:tc>
          <w:tcPr>
            <w:tcW w:type="dxa" w:w="1170"/>
            <w:tcMar>
              <w:top w:w="50" w:type="dxa"/>
              <w:bottom w:w="50" w:type="dxa"/>
              <w:left w:w="90" w:type="dxa"/>
              <w:right w:w="90" w:type="dxa"/>
            </w:tcMar>
          </w:tcPr>
          <w:p>
            <w:pPr>
              <w:pStyle w:val="BDOITable"/>
            </w:pPr>
            <w:r>
              <w:rPr>
                <w:sz w:val="14"/>
              </w:rPr>
              <w:t>FR-RN-032</w:t>
            </w:r>
          </w:p>
        </w:tc>
      </w:tr>
      <w:tr>
        <w:tc>
          <w:tcPr>
            <w:tcW w:type="dxa" w:w="702"/>
            <w:tcMar>
              <w:top w:w="50" w:type="dxa"/>
              <w:bottom w:w="50" w:type="dxa"/>
              <w:left w:w="90" w:type="dxa"/>
              <w:right w:w="90" w:type="dxa"/>
            </w:tcMar>
            <w:shd w:val="clear" w:color="auto" w:fill="E5F5FF"/>
          </w:tcPr>
          <w:p>
            <w:pPr>
              <w:pStyle w:val="BDOITable"/>
            </w:pPr>
            <w:r>
              <w:rPr>
                <w:sz w:val="14"/>
              </w:rPr>
              <w:t>NT-04</w:t>
            </w:r>
          </w:p>
        </w:tc>
        <w:tc>
          <w:tcPr>
            <w:tcW w:type="dxa" w:w="936"/>
            <w:tcMar>
              <w:top w:w="50" w:type="dxa"/>
              <w:bottom w:w="50" w:type="dxa"/>
              <w:left w:w="90" w:type="dxa"/>
              <w:right w:w="90" w:type="dxa"/>
            </w:tcMar>
            <w:shd w:val="clear" w:color="auto" w:fill="E5F5FF"/>
          </w:tcPr>
          <w:p>
            <w:pPr>
              <w:pStyle w:val="BDOITable"/>
            </w:pPr>
            <w:r>
              <w:rPr>
                <w:sz w:val="14"/>
              </w:rPr>
              <w:t>In-app, e-mail</w:t>
            </w:r>
          </w:p>
        </w:tc>
        <w:tc>
          <w:tcPr>
            <w:tcW w:type="dxa" w:w="3042"/>
            <w:tcMar>
              <w:top w:w="50" w:type="dxa"/>
              <w:bottom w:w="50" w:type="dxa"/>
              <w:left w:w="90" w:type="dxa"/>
              <w:right w:w="90" w:type="dxa"/>
            </w:tcMar>
            <w:shd w:val="clear" w:color="auto" w:fill="E5F5FF"/>
          </w:tcPr>
          <w:p>
            <w:pPr>
              <w:pStyle w:val="BDOITable"/>
            </w:pPr>
            <w:r>
              <w:rPr>
                <w:sz w:val="14"/>
              </w:rPr>
              <w:t>A renewal is returned (event Renewal returned): by the Team Leader to the officer, by Processing to Marketing, or re-opened</w:t>
            </w:r>
          </w:p>
        </w:tc>
        <w:tc>
          <w:tcPr>
            <w:tcW w:type="dxa" w:w="2457"/>
            <w:tcMar>
              <w:top w:w="50" w:type="dxa"/>
              <w:bottom w:w="50" w:type="dxa"/>
              <w:left w:w="90" w:type="dxa"/>
              <w:right w:w="90" w:type="dxa"/>
            </w:tcMar>
            <w:shd w:val="clear" w:color="auto" w:fill="E5F5FF"/>
          </w:tcPr>
          <w:p>
            <w:pPr>
              <w:pStyle w:val="BDOITable"/>
            </w:pPr>
            <w:r>
              <w:rPr>
                <w:sz w:val="14"/>
              </w:rPr>
              <w:t>The Account Officer (or the Team Leaders of the unit for a return to the Team Leader and a re-open)</w:t>
            </w:r>
          </w:p>
        </w:tc>
        <w:tc>
          <w:tcPr>
            <w:tcW w:type="dxa" w:w="5265"/>
            <w:tcMar>
              <w:top w:w="50" w:type="dxa"/>
              <w:bottom w:w="50" w:type="dxa"/>
              <w:left w:w="90" w:type="dxa"/>
              <w:right w:w="90" w:type="dxa"/>
            </w:tcMar>
            <w:shd w:val="clear" w:color="auto" w:fill="E5F5FF"/>
          </w:tcPr>
          <w:p>
            <w:pPr>
              <w:pStyle w:val="BDOITable"/>
            </w:pPr>
            <w:r>
              <w:rPr>
                <w:sz w:val="14"/>
              </w:rPr>
              <w:t>Title: &lt;renewal ref&gt; returned to you, &lt;renewal ref&gt; returned by Processing or &lt;renewal ref&gt; re-opened. Text: &lt;reason&gt;: &lt;remarks&gt;, or Give a new disposition: &lt;reason&gt;</w:t>
            </w:r>
          </w:p>
        </w:tc>
        <w:tc>
          <w:tcPr>
            <w:tcW w:type="dxa" w:w="1170"/>
            <w:tcMar>
              <w:top w:w="50" w:type="dxa"/>
              <w:bottom w:w="50" w:type="dxa"/>
              <w:left w:w="90" w:type="dxa"/>
              <w:right w:w="90" w:type="dxa"/>
            </w:tcMar>
            <w:shd w:val="clear" w:color="auto" w:fill="E5F5FF"/>
          </w:tcPr>
          <w:p>
            <w:pPr>
              <w:pStyle w:val="BDOITable"/>
            </w:pPr>
            <w:r>
              <w:rPr>
                <w:sz w:val="14"/>
              </w:rPr>
              <w:t>FR-RN-046, FR-RN-047, FR-RN-050, FR-RN-065</w:t>
            </w:r>
          </w:p>
        </w:tc>
      </w:tr>
      <w:tr>
        <w:tc>
          <w:tcPr>
            <w:tcW w:type="dxa" w:w="702"/>
            <w:tcMar>
              <w:top w:w="50" w:type="dxa"/>
              <w:bottom w:w="50" w:type="dxa"/>
              <w:left w:w="90" w:type="dxa"/>
              <w:right w:w="90" w:type="dxa"/>
            </w:tcMar>
          </w:tcPr>
          <w:p>
            <w:pPr>
              <w:pStyle w:val="BDOITable"/>
            </w:pPr>
            <w:r>
              <w:rPr>
                <w:sz w:val="14"/>
              </w:rPr>
              <w:t>NT-05</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The Team Leader posts a renewal For Renewal (event Renewal posted)</w:t>
            </w:r>
          </w:p>
        </w:tc>
        <w:tc>
          <w:tcPr>
            <w:tcW w:type="dxa" w:w="2457"/>
            <w:tcMar>
              <w:top w:w="50" w:type="dxa"/>
              <w:bottom w:w="50" w:type="dxa"/>
              <w:left w:w="90" w:type="dxa"/>
              <w:right w:w="90" w:type="dxa"/>
            </w:tcMar>
          </w:tcPr>
          <w:p>
            <w:pPr>
              <w:pStyle w:val="BDOITable"/>
            </w:pPr>
            <w:r>
              <w:rPr>
                <w:sz w:val="14"/>
              </w:rPr>
              <w:t>The users who assign the Processing Officers (Processing Team Leaders)</w:t>
            </w:r>
          </w:p>
        </w:tc>
        <w:tc>
          <w:tcPr>
            <w:tcW w:type="dxa" w:w="5265"/>
            <w:tcMar>
              <w:top w:w="50" w:type="dxa"/>
              <w:bottom w:w="50" w:type="dxa"/>
              <w:left w:w="90" w:type="dxa"/>
              <w:right w:w="90" w:type="dxa"/>
            </w:tcMar>
          </w:tcPr>
          <w:p>
            <w:pPr>
              <w:pStyle w:val="BDOITable"/>
            </w:pPr>
            <w:r>
              <w:rPr>
                <w:sz w:val="14"/>
              </w:rPr>
              <w:t>Title: &lt;renewal ref&gt; posted for processing. Text: &lt;client&gt;</w:t>
            </w:r>
          </w:p>
        </w:tc>
        <w:tc>
          <w:tcPr>
            <w:tcW w:type="dxa" w:w="1170"/>
            <w:tcMar>
              <w:top w:w="50" w:type="dxa"/>
              <w:bottom w:w="50" w:type="dxa"/>
              <w:left w:w="90" w:type="dxa"/>
              <w:right w:w="90" w:type="dxa"/>
            </w:tcMar>
          </w:tcPr>
          <w:p>
            <w:pPr>
              <w:pStyle w:val="BDOITable"/>
            </w:pPr>
            <w:r>
              <w:rPr>
                <w:sz w:val="14"/>
              </w:rPr>
              <w:t>FR-RN-050</w:t>
            </w:r>
          </w:p>
        </w:tc>
      </w:tr>
      <w:tr>
        <w:tc>
          <w:tcPr>
            <w:tcW w:type="dxa" w:w="702"/>
            <w:tcMar>
              <w:top w:w="50" w:type="dxa"/>
              <w:bottom w:w="50" w:type="dxa"/>
              <w:left w:w="90" w:type="dxa"/>
              <w:right w:w="90" w:type="dxa"/>
            </w:tcMar>
            <w:shd w:val="clear" w:color="auto" w:fill="E5F5FF"/>
          </w:tcPr>
          <w:p>
            <w:pPr>
              <w:pStyle w:val="BDOITable"/>
            </w:pPr>
            <w:r>
              <w:rPr>
                <w:sz w:val="14"/>
              </w:rPr>
              <w:t>NT-06</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An insurer response is recorded, by hand or from the insurer's file (event Insurer renewal response)</w:t>
            </w:r>
          </w:p>
        </w:tc>
        <w:tc>
          <w:tcPr>
            <w:tcW w:type="dxa" w:w="2457"/>
            <w:tcMar>
              <w:top w:w="50" w:type="dxa"/>
              <w:bottom w:w="50" w:type="dxa"/>
              <w:left w:w="90" w:type="dxa"/>
              <w:right w:w="90" w:type="dxa"/>
            </w:tcMar>
            <w:shd w:val="clear" w:color="auto" w:fill="E5F5FF"/>
          </w:tcPr>
          <w:p>
            <w:pPr>
              <w:pStyle w:val="BDOITable"/>
            </w:pPr>
            <w:r>
              <w:rPr>
                <w:sz w:val="14"/>
              </w:rPr>
              <w:t>The Processing Officer of the renewal</w:t>
            </w:r>
          </w:p>
        </w:tc>
        <w:tc>
          <w:tcPr>
            <w:tcW w:type="dxa" w:w="5265"/>
            <w:tcMar>
              <w:top w:w="50" w:type="dxa"/>
              <w:bottom w:w="50" w:type="dxa"/>
              <w:left w:w="90" w:type="dxa"/>
              <w:right w:w="90" w:type="dxa"/>
            </w:tcMar>
            <w:shd w:val="clear" w:color="auto" w:fill="E5F5FF"/>
          </w:tcPr>
          <w:p>
            <w:pPr>
              <w:pStyle w:val="BDOITable"/>
            </w:pPr>
            <w:r>
              <w:rPr>
                <w:sz w:val="14"/>
              </w:rPr>
              <w:t>Title: &lt;renewal ref&gt;: insurer response &lt;response&gt;. Text: Applied to the renewal, or Not applied: check the Insurer tab</w:t>
            </w:r>
          </w:p>
        </w:tc>
        <w:tc>
          <w:tcPr>
            <w:tcW w:type="dxa" w:w="1170"/>
            <w:tcMar>
              <w:top w:w="50" w:type="dxa"/>
              <w:bottom w:w="50" w:type="dxa"/>
              <w:left w:w="90" w:type="dxa"/>
              <w:right w:w="90" w:type="dxa"/>
            </w:tcMar>
            <w:shd w:val="clear" w:color="auto" w:fill="E5F5FF"/>
          </w:tcPr>
          <w:p>
            <w:pPr>
              <w:pStyle w:val="BDOITable"/>
            </w:pPr>
            <w:r>
              <w:rPr>
                <w:sz w:val="14"/>
              </w:rPr>
              <w:t>FR-RN-071</w:t>
            </w:r>
          </w:p>
        </w:tc>
      </w:tr>
      <w:tr>
        <w:tc>
          <w:tcPr>
            <w:tcW w:type="dxa" w:w="702"/>
            <w:tcMar>
              <w:top w:w="50" w:type="dxa"/>
              <w:bottom w:w="50" w:type="dxa"/>
              <w:left w:w="90" w:type="dxa"/>
              <w:right w:w="90" w:type="dxa"/>
            </w:tcMar>
          </w:tcPr>
          <w:p>
            <w:pPr>
              <w:pStyle w:val="BDOITable"/>
            </w:pPr>
            <w:r>
              <w:rPr>
                <w:sz w:val="14"/>
              </w:rPr>
              <w:t>NT-07</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The client accepts the renewal, and the accepted renewal account is ready for placement (event Renewal accepted)</w:t>
            </w:r>
          </w:p>
        </w:tc>
        <w:tc>
          <w:tcPr>
            <w:tcW w:type="dxa" w:w="2457"/>
            <w:tcMar>
              <w:top w:w="50" w:type="dxa"/>
              <w:bottom w:w="50" w:type="dxa"/>
              <w:left w:w="90" w:type="dxa"/>
              <w:right w:w="90" w:type="dxa"/>
            </w:tcMar>
          </w:tcPr>
          <w:p>
            <w:pPr>
              <w:pStyle w:val="BDOITable"/>
            </w:pPr>
            <w:r>
              <w:rPr>
                <w:sz w:val="14"/>
              </w:rPr>
              <w:t>The Account Officer and the Processing Officer of the renewal</w:t>
            </w:r>
          </w:p>
        </w:tc>
        <w:tc>
          <w:tcPr>
            <w:tcW w:type="dxa" w:w="5265"/>
            <w:tcMar>
              <w:top w:w="50" w:type="dxa"/>
              <w:bottom w:w="50" w:type="dxa"/>
              <w:left w:w="90" w:type="dxa"/>
              <w:right w:w="90" w:type="dxa"/>
            </w:tcMar>
          </w:tcPr>
          <w:p>
            <w:pPr>
              <w:pStyle w:val="BDOITable"/>
            </w:pPr>
            <w:r>
              <w:rPr>
                <w:sz w:val="14"/>
              </w:rPr>
              <w:t>Title: &lt;renewal ref&gt; accepted by the client, or &lt;renewal ref&gt;: ready for placement. Text: &lt;client&gt; accepted the renewal by &lt;method&gt;, or the progress of the renewal account</w:t>
            </w:r>
          </w:p>
        </w:tc>
        <w:tc>
          <w:tcPr>
            <w:tcW w:type="dxa" w:w="1170"/>
            <w:tcMar>
              <w:top w:w="50" w:type="dxa"/>
              <w:bottom w:w="50" w:type="dxa"/>
              <w:left w:w="90" w:type="dxa"/>
              <w:right w:w="90" w:type="dxa"/>
            </w:tcMar>
          </w:tcPr>
          <w:p>
            <w:pPr>
              <w:pStyle w:val="BDOITable"/>
            </w:pPr>
            <w:r>
              <w:rPr>
                <w:sz w:val="14"/>
              </w:rPr>
              <w:t>FR-RN-084</w:t>
            </w:r>
          </w:p>
        </w:tc>
      </w:tr>
      <w:tr>
        <w:tc>
          <w:tcPr>
            <w:tcW w:type="dxa" w:w="702"/>
            <w:tcMar>
              <w:top w:w="50" w:type="dxa"/>
              <w:bottom w:w="50" w:type="dxa"/>
              <w:left w:w="90" w:type="dxa"/>
              <w:right w:w="90" w:type="dxa"/>
            </w:tcMar>
            <w:shd w:val="clear" w:color="auto" w:fill="E5F5FF"/>
          </w:tcPr>
          <w:p>
            <w:pPr>
              <w:pStyle w:val="BDOITable"/>
            </w:pPr>
            <w:r>
              <w:rPr>
                <w:sz w:val="14"/>
              </w:rPr>
              <w:t>NT-08</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The renewal is booked, or the policy expired without renewal (event Renewal booked)</w:t>
            </w:r>
          </w:p>
        </w:tc>
        <w:tc>
          <w:tcPr>
            <w:tcW w:type="dxa" w:w="2457"/>
            <w:tcMar>
              <w:top w:w="50" w:type="dxa"/>
              <w:bottom w:w="50" w:type="dxa"/>
              <w:left w:w="90" w:type="dxa"/>
              <w:right w:w="90" w:type="dxa"/>
            </w:tcMar>
            <w:shd w:val="clear" w:color="auto" w:fill="E5F5FF"/>
          </w:tcPr>
          <w:p>
            <w:pPr>
              <w:pStyle w:val="BDOITable"/>
            </w:pPr>
            <w:r>
              <w:rPr>
                <w:sz w:val="14"/>
              </w:rPr>
              <w:t>The Account Officer and the Processing Officer of the renewal</w:t>
            </w:r>
          </w:p>
        </w:tc>
        <w:tc>
          <w:tcPr>
            <w:tcW w:type="dxa" w:w="5265"/>
            <w:tcMar>
              <w:top w:w="50" w:type="dxa"/>
              <w:bottom w:w="50" w:type="dxa"/>
              <w:left w:w="90" w:type="dxa"/>
              <w:right w:w="90" w:type="dxa"/>
            </w:tcMar>
            <w:shd w:val="clear" w:color="auto" w:fill="E5F5FF"/>
          </w:tcPr>
          <w:p>
            <w:pPr>
              <w:pStyle w:val="BDOITable"/>
            </w:pPr>
            <w:r>
              <w:rPr>
                <w:sz w:val="14"/>
              </w:rPr>
              <w:t>Title: &lt;renewal ref&gt; renewed, or &lt;renewal ref&gt; closed: expired without renewal. Text: Booked with invoice &lt;invoice&gt;, or The policy of &lt;client&gt; expired on &lt;expiry date&gt;</w:t>
            </w:r>
          </w:p>
        </w:tc>
        <w:tc>
          <w:tcPr>
            <w:tcW w:type="dxa" w:w="1170"/>
            <w:tcMar>
              <w:top w:w="50" w:type="dxa"/>
              <w:bottom w:w="50" w:type="dxa"/>
              <w:left w:w="90" w:type="dxa"/>
              <w:right w:w="90" w:type="dxa"/>
            </w:tcMar>
            <w:shd w:val="clear" w:color="auto" w:fill="E5F5FF"/>
          </w:tcPr>
          <w:p>
            <w:pPr>
              <w:pStyle w:val="BDOITable"/>
            </w:pPr>
            <w:r>
              <w:rPr>
                <w:sz w:val="14"/>
              </w:rPr>
              <w:t>FR-RN-084, FR-RN-083</w:t>
            </w:r>
          </w:p>
        </w:tc>
      </w:tr>
      <w:tr>
        <w:tc>
          <w:tcPr>
            <w:tcW w:type="dxa" w:w="702"/>
            <w:tcMar>
              <w:top w:w="50" w:type="dxa"/>
              <w:bottom w:w="50" w:type="dxa"/>
              <w:left w:w="90" w:type="dxa"/>
              <w:right w:w="90" w:type="dxa"/>
            </w:tcMar>
          </w:tcPr>
          <w:p>
            <w:pPr>
              <w:pStyle w:val="BDOITable"/>
            </w:pPr>
            <w:r>
              <w:rPr>
                <w:sz w:val="14"/>
              </w:rPr>
              <w:t>NT-09</w:t>
            </w:r>
          </w:p>
        </w:tc>
        <w:tc>
          <w:tcPr>
            <w:tcW w:type="dxa" w:w="936"/>
            <w:tcMar>
              <w:top w:w="50" w:type="dxa"/>
              <w:bottom w:w="50" w:type="dxa"/>
              <w:left w:w="90" w:type="dxa"/>
              <w:right w:w="90" w:type="dxa"/>
            </w:tcMar>
          </w:tcPr>
          <w:p>
            <w:pPr>
              <w:pStyle w:val="BDOITable"/>
            </w:pPr>
            <w:r>
              <w:rPr>
                <w:sz w:val="14"/>
              </w:rPr>
              <w:t>In-app, e-mail</w:t>
            </w:r>
          </w:p>
        </w:tc>
        <w:tc>
          <w:tcPr>
            <w:tcW w:type="dxa" w:w="3042"/>
            <w:tcMar>
              <w:top w:w="50" w:type="dxa"/>
              <w:bottom w:w="50" w:type="dxa"/>
              <w:left w:w="90" w:type="dxa"/>
              <w:right w:w="90" w:type="dxa"/>
            </w:tcMar>
          </w:tcPr>
          <w:p>
            <w:pPr>
              <w:pStyle w:val="BDOITable"/>
            </w:pPr>
            <w:r>
              <w:rPr>
                <w:sz w:val="14"/>
              </w:rPr>
              <w:t>The go-live take-over of the migrated policies is completed (event Go-live renewal extraction completed)</w:t>
            </w:r>
          </w:p>
        </w:tc>
        <w:tc>
          <w:tcPr>
            <w:tcW w:type="dxa" w:w="2457"/>
            <w:tcMar>
              <w:top w:w="50" w:type="dxa"/>
              <w:bottom w:w="50" w:type="dxa"/>
              <w:left w:w="90" w:type="dxa"/>
              <w:right w:w="90" w:type="dxa"/>
            </w:tcMar>
          </w:tcPr>
          <w:p>
            <w:pPr>
              <w:pStyle w:val="BDOITable"/>
            </w:pPr>
            <w:r>
              <w:rPr>
                <w:sz w:val="14"/>
              </w:rPr>
              <w:t>The users who extract renewals (Team Leaders)</w:t>
            </w:r>
          </w:p>
        </w:tc>
        <w:tc>
          <w:tcPr>
            <w:tcW w:type="dxa" w:w="5265"/>
            <w:tcMar>
              <w:top w:w="50" w:type="dxa"/>
              <w:bottom w:w="50" w:type="dxa"/>
              <w:left w:w="90" w:type="dxa"/>
              <w:right w:w="90" w:type="dxa"/>
            </w:tcMar>
          </w:tcPr>
          <w:p>
            <w:pPr>
              <w:pStyle w:val="BDOITable"/>
            </w:pPr>
            <w:r>
              <w:rPr>
                <w:sz w:val="14"/>
              </w:rPr>
              <w:t>Title: Go-live renewals taken over (&lt;n&gt;). Text: &lt;n&gt; renewals, &lt;n&gt; urgent; by expiry month &lt;month: count&gt;</w:t>
            </w:r>
          </w:p>
        </w:tc>
        <w:tc>
          <w:tcPr>
            <w:tcW w:type="dxa" w:w="1170"/>
            <w:tcMar>
              <w:top w:w="50" w:type="dxa"/>
              <w:bottom w:w="50" w:type="dxa"/>
              <w:left w:w="90" w:type="dxa"/>
              <w:right w:w="90" w:type="dxa"/>
            </w:tcMar>
          </w:tcPr>
          <w:p>
            <w:pPr>
              <w:pStyle w:val="BDOITable"/>
            </w:pPr>
            <w:r>
              <w:rPr>
                <w:sz w:val="14"/>
              </w:rPr>
              <w:t>FR-RN-016</w:t>
            </w:r>
          </w:p>
        </w:tc>
      </w:tr>
      <w:tr>
        <w:tc>
          <w:tcPr>
            <w:tcW w:type="dxa" w:w="702"/>
            <w:tcMar>
              <w:top w:w="50" w:type="dxa"/>
              <w:bottom w:w="50" w:type="dxa"/>
              <w:left w:w="90" w:type="dxa"/>
              <w:right w:w="90" w:type="dxa"/>
            </w:tcMar>
            <w:shd w:val="clear" w:color="auto" w:fill="E5F5FF"/>
          </w:tcPr>
          <w:p>
            <w:pPr>
              <w:pStyle w:val="BDOITable"/>
            </w:pPr>
            <w:r>
              <w:rPr>
                <w:sz w:val="14"/>
              </w:rPr>
              <w:t>NT-10</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A package choice of a migrated policy is approved or rejected (event Renewal package choice decided)</w:t>
            </w:r>
          </w:p>
        </w:tc>
        <w:tc>
          <w:tcPr>
            <w:tcW w:type="dxa" w:w="2457"/>
            <w:tcMar>
              <w:top w:w="50" w:type="dxa"/>
              <w:bottom w:w="50" w:type="dxa"/>
              <w:left w:w="90" w:type="dxa"/>
              <w:right w:w="90" w:type="dxa"/>
            </w:tcMar>
            <w:shd w:val="clear" w:color="auto" w:fill="E5F5FF"/>
          </w:tcPr>
          <w:p>
            <w:pPr>
              <w:pStyle w:val="BDOITable"/>
            </w:pPr>
            <w:r>
              <w:rPr>
                <w:sz w:val="14"/>
              </w:rPr>
              <w:t>The user who proposed the package</w:t>
            </w:r>
          </w:p>
        </w:tc>
        <w:tc>
          <w:tcPr>
            <w:tcW w:type="dxa" w:w="5265"/>
            <w:tcMar>
              <w:top w:w="50" w:type="dxa"/>
              <w:bottom w:w="50" w:type="dxa"/>
              <w:left w:w="90" w:type="dxa"/>
              <w:right w:w="90" w:type="dxa"/>
            </w:tcMar>
            <w:shd w:val="clear" w:color="auto" w:fill="E5F5FF"/>
          </w:tcPr>
          <w:p>
            <w:pPr>
              <w:pStyle w:val="BDOITable"/>
            </w:pPr>
            <w:r>
              <w:rPr>
                <w:sz w:val="14"/>
              </w:rPr>
              <w:t>Title: &lt;renewal ref&gt;: package choice approved or rejected. Text: &lt;product version&gt; applies to the renewal, or was rejected: &lt;remarks&gt;</w:t>
            </w:r>
          </w:p>
        </w:tc>
        <w:tc>
          <w:tcPr>
            <w:tcW w:type="dxa" w:w="1170"/>
            <w:tcMar>
              <w:top w:w="50" w:type="dxa"/>
              <w:bottom w:w="50" w:type="dxa"/>
              <w:left w:w="90" w:type="dxa"/>
              <w:right w:w="90" w:type="dxa"/>
            </w:tcMar>
            <w:shd w:val="clear" w:color="auto" w:fill="E5F5FF"/>
          </w:tcPr>
          <w:p>
            <w:pPr>
              <w:pStyle w:val="BDOITable"/>
            </w:pPr>
            <w:r>
              <w:rPr>
                <w:sz w:val="14"/>
              </w:rPr>
              <w:t>FR-RN-028</w:t>
            </w:r>
          </w:p>
        </w:tc>
      </w:tr>
      <w:tr>
        <w:tc>
          <w:tcPr>
            <w:tcW w:type="dxa" w:w="702"/>
            <w:tcMar>
              <w:top w:w="50" w:type="dxa"/>
              <w:bottom w:w="50" w:type="dxa"/>
              <w:left w:w="90" w:type="dxa"/>
              <w:right w:w="90" w:type="dxa"/>
            </w:tcMar>
          </w:tcPr>
          <w:p>
            <w:pPr>
              <w:pStyle w:val="BDOITable"/>
            </w:pPr>
            <w:r>
              <w:rPr>
                <w:sz w:val="14"/>
              </w:rPr>
              <w:t>NT-11</w:t>
            </w:r>
          </w:p>
        </w:tc>
        <w:tc>
          <w:tcPr>
            <w:tcW w:type="dxa" w:w="936"/>
            <w:tcMar>
              <w:top w:w="50" w:type="dxa"/>
              <w:bottom w:w="50" w:type="dxa"/>
              <w:left w:w="90" w:type="dxa"/>
              <w:right w:w="90" w:type="dxa"/>
            </w:tcMar>
          </w:tcPr>
          <w:p>
            <w:pPr>
              <w:pStyle w:val="BDOITable"/>
            </w:pPr>
            <w:r>
              <w:rPr>
                <w:sz w:val="14"/>
              </w:rPr>
              <w:t>Alert</w:t>
            </w:r>
          </w:p>
        </w:tc>
        <w:tc>
          <w:tcPr>
            <w:tcW w:type="dxa" w:w="3042"/>
            <w:tcMar>
              <w:top w:w="50" w:type="dxa"/>
              <w:bottom w:w="50" w:type="dxa"/>
              <w:left w:w="90" w:type="dxa"/>
              <w:right w:w="90" w:type="dxa"/>
            </w:tcMar>
          </w:tcPr>
          <w:p>
            <w:pPr>
              <w:pStyle w:val="BDOITable"/>
            </w:pPr>
            <w:r>
              <w:rPr>
                <w:sz w:val="14"/>
              </w:rPr>
              <w:t>An expiring account is not disposed or not accepted within the escalation days of its segment before expiry (Renewal at risk)</w:t>
            </w:r>
          </w:p>
        </w:tc>
        <w:tc>
          <w:tcPr>
            <w:tcW w:type="dxa" w:w="2457"/>
            <w:tcMar>
              <w:top w:w="50" w:type="dxa"/>
              <w:bottom w:w="50" w:type="dxa"/>
              <w:left w:w="90" w:type="dxa"/>
              <w:right w:w="90" w:type="dxa"/>
            </w:tcMar>
          </w:tcPr>
          <w:p>
            <w:pPr>
              <w:pStyle w:val="BDOITable"/>
            </w:pPr>
            <w:r>
              <w:rPr>
                <w:sz w:val="14"/>
              </w:rPr>
              <w:t>The administrators and Team Leaders who receive the alerts of Renewal</w:t>
            </w:r>
          </w:p>
        </w:tc>
        <w:tc>
          <w:tcPr>
            <w:tcW w:type="dxa" w:w="5265"/>
            <w:tcMar>
              <w:top w:w="50" w:type="dxa"/>
              <w:bottom w:w="50" w:type="dxa"/>
              <w:left w:w="90" w:type="dxa"/>
              <w:right w:w="90" w:type="dxa"/>
            </w:tcMar>
          </w:tcPr>
          <w:p>
            <w:pPr>
              <w:pStyle w:val="BDOITable"/>
            </w:pPr>
            <w:r>
              <w:rPr>
                <w:sz w:val="14"/>
              </w:rPr>
              <w:t>Renewal at risk: &lt;renewal ref&gt; of &lt;client&gt; expires on &lt;expiry date&gt; without a disposition or an acceptance</w:t>
            </w:r>
          </w:p>
        </w:tc>
        <w:tc>
          <w:tcPr>
            <w:tcW w:type="dxa" w:w="1170"/>
            <w:tcMar>
              <w:top w:w="50" w:type="dxa"/>
              <w:bottom w:w="50" w:type="dxa"/>
              <w:left w:w="90" w:type="dxa"/>
              <w:right w:w="90" w:type="dxa"/>
            </w:tcMar>
          </w:tcPr>
          <w:p>
            <w:pPr>
              <w:pStyle w:val="BDOITable"/>
            </w:pPr>
            <w:r>
              <w:rPr>
                <w:sz w:val="14"/>
              </w:rPr>
              <w:t>FR-RN-102</w:t>
            </w:r>
          </w:p>
        </w:tc>
      </w:tr>
      <w:tr>
        <w:tc>
          <w:tcPr>
            <w:tcW w:type="dxa" w:w="702"/>
            <w:tcMar>
              <w:top w:w="50" w:type="dxa"/>
              <w:bottom w:w="50" w:type="dxa"/>
              <w:left w:w="90" w:type="dxa"/>
              <w:right w:w="90" w:type="dxa"/>
            </w:tcMar>
            <w:shd w:val="clear" w:color="auto" w:fill="E5F5FF"/>
          </w:tcPr>
          <w:p>
            <w:pPr>
              <w:pStyle w:val="BDOITable"/>
            </w:pPr>
            <w:r>
              <w:rPr>
                <w:sz w:val="14"/>
              </w:rPr>
              <w:t>NT-12</w:t>
            </w:r>
          </w:p>
        </w:tc>
        <w:tc>
          <w:tcPr>
            <w:tcW w:type="dxa" w:w="936"/>
            <w:tcMar>
              <w:top w:w="50" w:type="dxa"/>
              <w:bottom w:w="50" w:type="dxa"/>
              <w:left w:w="90" w:type="dxa"/>
              <w:right w:w="90" w:type="dxa"/>
            </w:tcMar>
            <w:shd w:val="clear" w:color="auto" w:fill="E5F5FF"/>
          </w:tcPr>
          <w:p>
            <w:pPr>
              <w:pStyle w:val="BDOITable"/>
            </w:pPr>
            <w:r>
              <w:rPr>
                <w:sz w:val="14"/>
              </w:rPr>
              <w:t>Alert</w:t>
            </w:r>
          </w:p>
        </w:tc>
        <w:tc>
          <w:tcPr>
            <w:tcW w:type="dxa" w:w="3042"/>
            <w:tcMar>
              <w:top w:w="50" w:type="dxa"/>
              <w:bottom w:w="50" w:type="dxa"/>
              <w:left w:w="90" w:type="dxa"/>
              <w:right w:w="90" w:type="dxa"/>
            </w:tcMar>
            <w:shd w:val="clear" w:color="auto" w:fill="E5F5FF"/>
          </w:tcPr>
          <w:p>
            <w:pPr>
              <w:pStyle w:val="BDOITable"/>
            </w:pPr>
            <w:r>
              <w:rPr>
                <w:sz w:val="14"/>
              </w:rPr>
              <w:t>The daily extraction of expiring accounts fails (Renewal extraction failed)</w:t>
            </w:r>
          </w:p>
        </w:tc>
        <w:tc>
          <w:tcPr>
            <w:tcW w:type="dxa" w:w="2457"/>
            <w:tcMar>
              <w:top w:w="50" w:type="dxa"/>
              <w:bottom w:w="50" w:type="dxa"/>
              <w:left w:w="90" w:type="dxa"/>
              <w:right w:w="90" w:type="dxa"/>
            </w:tcMar>
            <w:shd w:val="clear" w:color="auto" w:fill="E5F5FF"/>
          </w:tcPr>
          <w:p>
            <w:pPr>
              <w:pStyle w:val="BDOITable"/>
            </w:pPr>
            <w:r>
              <w:rPr>
                <w:sz w:val="14"/>
              </w:rPr>
              <w:t>The administrators who receive the alerts of Renewal</w:t>
            </w:r>
          </w:p>
        </w:tc>
        <w:tc>
          <w:tcPr>
            <w:tcW w:type="dxa" w:w="5265"/>
            <w:tcMar>
              <w:top w:w="50" w:type="dxa"/>
              <w:bottom w:w="50" w:type="dxa"/>
              <w:left w:w="90" w:type="dxa"/>
              <w:right w:w="90" w:type="dxa"/>
            </w:tcMar>
            <w:shd w:val="clear" w:color="auto" w:fill="E5F5FF"/>
          </w:tcPr>
          <w:p>
            <w:pPr>
              <w:pStyle w:val="BDOITable"/>
            </w:pPr>
            <w:r>
              <w:rPr>
                <w:sz w:val="14"/>
              </w:rPr>
              <w:t>Renewal extraction failed: &lt;reason&gt;; the next run takes the missed dates</w:t>
            </w:r>
          </w:p>
        </w:tc>
        <w:tc>
          <w:tcPr>
            <w:tcW w:type="dxa" w:w="1170"/>
            <w:tcMar>
              <w:top w:w="50" w:type="dxa"/>
              <w:bottom w:w="50" w:type="dxa"/>
              <w:left w:w="90" w:type="dxa"/>
              <w:right w:w="90" w:type="dxa"/>
            </w:tcMar>
            <w:shd w:val="clear" w:color="auto" w:fill="E5F5FF"/>
          </w:tcPr>
          <w:p>
            <w:pPr>
              <w:pStyle w:val="BDOITable"/>
            </w:pPr>
            <w:r>
              <w:rPr>
                <w:sz w:val="14"/>
              </w:rPr>
              <w:t>FR-RN-010</w:t>
            </w:r>
          </w:p>
        </w:tc>
      </w:tr>
      <w:tr>
        <w:tc>
          <w:tcPr>
            <w:tcW w:type="dxa" w:w="702"/>
            <w:tcMar>
              <w:top w:w="50" w:type="dxa"/>
              <w:bottom w:w="50" w:type="dxa"/>
              <w:left w:w="90" w:type="dxa"/>
              <w:right w:w="90" w:type="dxa"/>
            </w:tcMar>
          </w:tcPr>
          <w:p>
            <w:pPr>
              <w:pStyle w:val="BDOITable"/>
            </w:pPr>
            <w:r>
              <w:rPr>
                <w:sz w:val="14"/>
              </w:rPr>
              <w:t>NT-13</w:t>
            </w:r>
          </w:p>
        </w:tc>
        <w:tc>
          <w:tcPr>
            <w:tcW w:type="dxa" w:w="936"/>
            <w:tcMar>
              <w:top w:w="50" w:type="dxa"/>
              <w:bottom w:w="50" w:type="dxa"/>
              <w:left w:w="90" w:type="dxa"/>
              <w:right w:w="90" w:type="dxa"/>
            </w:tcMar>
          </w:tcPr>
          <w:p>
            <w:pPr>
              <w:pStyle w:val="BDOITable"/>
            </w:pPr>
            <w:r>
              <w:rPr>
                <w:sz w:val="14"/>
              </w:rPr>
              <w:t>Alert</w:t>
            </w:r>
          </w:p>
        </w:tc>
        <w:tc>
          <w:tcPr>
            <w:tcW w:type="dxa" w:w="3042"/>
            <w:tcMar>
              <w:top w:w="50" w:type="dxa"/>
              <w:bottom w:w="50" w:type="dxa"/>
              <w:left w:w="90" w:type="dxa"/>
              <w:right w:w="90" w:type="dxa"/>
            </w:tcMar>
          </w:tcPr>
          <w:p>
            <w:pPr>
              <w:pStyle w:val="BDOITable"/>
            </w:pPr>
            <w:r>
              <w:rPr>
                <w:sz w:val="14"/>
              </w:rPr>
              <w:t>An insurer has not answered a renewal batch by its reply date (Insurer renewal batch overdue)</w:t>
            </w:r>
          </w:p>
        </w:tc>
        <w:tc>
          <w:tcPr>
            <w:tcW w:type="dxa" w:w="2457"/>
            <w:tcMar>
              <w:top w:w="50" w:type="dxa"/>
              <w:bottom w:w="50" w:type="dxa"/>
              <w:left w:w="90" w:type="dxa"/>
              <w:right w:w="90" w:type="dxa"/>
            </w:tcMar>
          </w:tcPr>
          <w:p>
            <w:pPr>
              <w:pStyle w:val="BDOITable"/>
            </w:pPr>
            <w:r>
              <w:rPr>
                <w:sz w:val="14"/>
              </w:rPr>
              <w:t>The administrators and the Processing Team Leaders who receive the alerts of Renewal</w:t>
            </w:r>
          </w:p>
        </w:tc>
        <w:tc>
          <w:tcPr>
            <w:tcW w:type="dxa" w:w="5265"/>
            <w:tcMar>
              <w:top w:w="50" w:type="dxa"/>
              <w:bottom w:w="50" w:type="dxa"/>
              <w:left w:w="90" w:type="dxa"/>
              <w:right w:w="90" w:type="dxa"/>
            </w:tcMar>
          </w:tcPr>
          <w:p>
            <w:pPr>
              <w:pStyle w:val="BDOITable"/>
            </w:pPr>
            <w:r>
              <w:rPr>
                <w:sz w:val="14"/>
              </w:rPr>
              <w:t>Insurer renewal batch overdue: &lt;batch no&gt; of &lt;insurer&gt;, reply due &lt;date&gt;</w:t>
            </w:r>
          </w:p>
        </w:tc>
        <w:tc>
          <w:tcPr>
            <w:tcW w:type="dxa" w:w="1170"/>
            <w:tcMar>
              <w:top w:w="50" w:type="dxa"/>
              <w:bottom w:w="50" w:type="dxa"/>
              <w:left w:w="90" w:type="dxa"/>
              <w:right w:w="90" w:type="dxa"/>
            </w:tcMar>
          </w:tcPr>
          <w:p>
            <w:pPr>
              <w:pStyle w:val="BDOITable"/>
            </w:pPr>
            <w:r>
              <w:rPr>
                <w:sz w:val="14"/>
              </w:rPr>
              <w:t>FR-RN-070</w:t>
            </w:r>
          </w:p>
        </w:tc>
      </w:tr>
      <w:tr>
        <w:tc>
          <w:tcPr>
            <w:tcW w:type="dxa" w:w="702"/>
            <w:tcMar>
              <w:top w:w="50" w:type="dxa"/>
              <w:bottom w:w="50" w:type="dxa"/>
              <w:left w:w="90" w:type="dxa"/>
              <w:right w:w="90" w:type="dxa"/>
            </w:tcMar>
            <w:shd w:val="clear" w:color="auto" w:fill="E5F5FF"/>
          </w:tcPr>
          <w:p>
            <w:pPr>
              <w:pStyle w:val="BDOITable"/>
            </w:pPr>
            <w:r>
              <w:rPr>
                <w:sz w:val="14"/>
              </w:rPr>
              <w:t>NT-14</w:t>
            </w:r>
          </w:p>
        </w:tc>
        <w:tc>
          <w:tcPr>
            <w:tcW w:type="dxa" w:w="936"/>
            <w:tcMar>
              <w:top w:w="50" w:type="dxa"/>
              <w:bottom w:w="50" w:type="dxa"/>
              <w:left w:w="90" w:type="dxa"/>
              <w:right w:w="90" w:type="dxa"/>
            </w:tcMar>
            <w:shd w:val="clear" w:color="auto" w:fill="E5F5FF"/>
          </w:tcPr>
          <w:p>
            <w:pPr>
              <w:pStyle w:val="BDOITable"/>
            </w:pPr>
            <w:r>
              <w:rPr>
                <w:sz w:val="14"/>
              </w:rPr>
              <w:t>Alert</w:t>
            </w:r>
          </w:p>
        </w:tc>
        <w:tc>
          <w:tcPr>
            <w:tcW w:type="dxa" w:w="3042"/>
            <w:tcMar>
              <w:top w:w="50" w:type="dxa"/>
              <w:bottom w:w="50" w:type="dxa"/>
              <w:left w:w="90" w:type="dxa"/>
              <w:right w:w="90" w:type="dxa"/>
            </w:tcMar>
            <w:shd w:val="clear" w:color="auto" w:fill="E5F5FF"/>
          </w:tcPr>
          <w:p>
            <w:pPr>
              <w:pStyle w:val="BDOITable"/>
            </w:pPr>
            <w:r>
              <w:rPr>
                <w:sz w:val="14"/>
              </w:rPr>
              <w:t>A Renewal Advice or renewal letter could not be sent to the client (Renewal letter not delivered)</w:t>
            </w:r>
          </w:p>
        </w:tc>
        <w:tc>
          <w:tcPr>
            <w:tcW w:type="dxa" w:w="2457"/>
            <w:tcMar>
              <w:top w:w="50" w:type="dxa"/>
              <w:bottom w:w="50" w:type="dxa"/>
              <w:left w:w="90" w:type="dxa"/>
              <w:right w:w="90" w:type="dxa"/>
            </w:tcMar>
            <w:shd w:val="clear" w:color="auto" w:fill="E5F5FF"/>
          </w:tcPr>
          <w:p>
            <w:pPr>
              <w:pStyle w:val="BDOITable"/>
            </w:pPr>
            <w:r>
              <w:rPr>
                <w:sz w:val="14"/>
              </w:rPr>
              <w:t>The administrators who receive the alerts of Renewal</w:t>
            </w:r>
          </w:p>
        </w:tc>
        <w:tc>
          <w:tcPr>
            <w:tcW w:type="dxa" w:w="5265"/>
            <w:tcMar>
              <w:top w:w="50" w:type="dxa"/>
              <w:bottom w:w="50" w:type="dxa"/>
              <w:left w:w="90" w:type="dxa"/>
              <w:right w:w="90" w:type="dxa"/>
            </w:tcMar>
            <w:shd w:val="clear" w:color="auto" w:fill="E5F5FF"/>
          </w:tcPr>
          <w:p>
            <w:pPr>
              <w:pStyle w:val="BDOITable"/>
            </w:pPr>
            <w:r>
              <w:rPr>
                <w:sz w:val="14"/>
              </w:rPr>
              <w:t>Renewal letter not delivered: &lt;letter no&gt; of &lt;renewal ref&gt; to &lt;recipient&gt;: &lt;reason&gt;</w:t>
            </w:r>
          </w:p>
        </w:tc>
        <w:tc>
          <w:tcPr>
            <w:tcW w:type="dxa" w:w="1170"/>
            <w:tcMar>
              <w:top w:w="50" w:type="dxa"/>
              <w:bottom w:w="50" w:type="dxa"/>
              <w:left w:w="90" w:type="dxa"/>
              <w:right w:w="90" w:type="dxa"/>
            </w:tcMar>
            <w:shd w:val="clear" w:color="auto" w:fill="E5F5FF"/>
          </w:tcPr>
          <w:p>
            <w:pPr>
              <w:pStyle w:val="BDOITable"/>
            </w:pPr>
            <w:r>
              <w:rPr>
                <w:sz w:val="14"/>
              </w:rPr>
              <w:t>FR-RN-081</w:t>
            </w:r>
          </w:p>
        </w:tc>
      </w:tr>
      <w:tr>
        <w:tc>
          <w:tcPr>
            <w:tcW w:type="dxa" w:w="702"/>
            <w:tcMar>
              <w:top w:w="50" w:type="dxa"/>
              <w:bottom w:w="50" w:type="dxa"/>
              <w:left w:w="90" w:type="dxa"/>
              <w:right w:w="90" w:type="dxa"/>
            </w:tcMar>
          </w:tcPr>
          <w:p>
            <w:pPr>
              <w:pStyle w:val="BDOITable"/>
            </w:pPr>
            <w:r>
              <w:rPr>
                <w:sz w:val="14"/>
              </w:rPr>
              <w:t>NT-15</w:t>
            </w:r>
          </w:p>
        </w:tc>
        <w:tc>
          <w:tcPr>
            <w:tcW w:type="dxa" w:w="936"/>
            <w:tcMar>
              <w:top w:w="50" w:type="dxa"/>
              <w:bottom w:w="50" w:type="dxa"/>
              <w:left w:w="90" w:type="dxa"/>
              <w:right w:w="90" w:type="dxa"/>
            </w:tcMar>
          </w:tcPr>
          <w:p>
            <w:pPr>
              <w:pStyle w:val="BDOITable"/>
            </w:pPr>
            <w:r>
              <w:rPr>
                <w:sz w:val="14"/>
              </w:rPr>
              <w:t>Alert</w:t>
            </w:r>
          </w:p>
        </w:tc>
        <w:tc>
          <w:tcPr>
            <w:tcW w:type="dxa" w:w="3042"/>
            <w:tcMar>
              <w:top w:w="50" w:type="dxa"/>
              <w:bottom w:w="50" w:type="dxa"/>
              <w:left w:w="90" w:type="dxa"/>
              <w:right w:w="90" w:type="dxa"/>
            </w:tcMar>
          </w:tcPr>
          <w:p>
            <w:pPr>
              <w:pStyle w:val="BDOITable"/>
            </w:pPr>
            <w:r>
              <w:rPr>
                <w:sz w:val="14"/>
              </w:rPr>
              <w:t>A renewal stays in the Exception classification longer than the allowed days, 7 by default (Renewal exception ageing)</w:t>
            </w:r>
          </w:p>
        </w:tc>
        <w:tc>
          <w:tcPr>
            <w:tcW w:type="dxa" w:w="2457"/>
            <w:tcMar>
              <w:top w:w="50" w:type="dxa"/>
              <w:bottom w:w="50" w:type="dxa"/>
              <w:left w:w="90" w:type="dxa"/>
              <w:right w:w="90" w:type="dxa"/>
            </w:tcMar>
          </w:tcPr>
          <w:p>
            <w:pPr>
              <w:pStyle w:val="BDOITable"/>
            </w:pPr>
            <w:r>
              <w:rPr>
                <w:sz w:val="14"/>
              </w:rPr>
              <w:t>The administrators and Team Leaders who receive the alerts of Renewal</w:t>
            </w:r>
          </w:p>
        </w:tc>
        <w:tc>
          <w:tcPr>
            <w:tcW w:type="dxa" w:w="5265"/>
            <w:tcMar>
              <w:top w:w="50" w:type="dxa"/>
              <w:bottom w:w="50" w:type="dxa"/>
              <w:left w:w="90" w:type="dxa"/>
              <w:right w:w="90" w:type="dxa"/>
            </w:tcMar>
          </w:tcPr>
          <w:p>
            <w:pPr>
              <w:pStyle w:val="BDOITable"/>
            </w:pPr>
            <w:r>
              <w:rPr>
                <w:sz w:val="14"/>
              </w:rPr>
              <w:t>Renewal exception ageing: &lt;renewal ref&gt; has been an Exception for &lt;days&gt; days</w:t>
            </w:r>
          </w:p>
        </w:tc>
        <w:tc>
          <w:tcPr>
            <w:tcW w:type="dxa" w:w="1170"/>
            <w:tcMar>
              <w:top w:w="50" w:type="dxa"/>
              <w:bottom w:w="50" w:type="dxa"/>
              <w:left w:w="90" w:type="dxa"/>
              <w:right w:w="90" w:type="dxa"/>
            </w:tcMar>
          </w:tcPr>
          <w:p>
            <w:pPr>
              <w:pStyle w:val="BDOITable"/>
            </w:pPr>
            <w:r>
              <w:rPr>
                <w:sz w:val="14"/>
              </w:rPr>
              <w:t>FR-RN-022</w:t>
            </w:r>
          </w:p>
        </w:tc>
      </w:tr>
      <w:tr>
        <w:tc>
          <w:tcPr>
            <w:tcW w:type="dxa" w:w="702"/>
            <w:tcMar>
              <w:top w:w="50" w:type="dxa"/>
              <w:bottom w:w="50" w:type="dxa"/>
              <w:left w:w="90" w:type="dxa"/>
              <w:right w:w="90" w:type="dxa"/>
            </w:tcMar>
            <w:shd w:val="clear" w:color="auto" w:fill="E5F5FF"/>
          </w:tcPr>
          <w:p>
            <w:pPr>
              <w:pStyle w:val="BDOITable"/>
            </w:pPr>
            <w:r>
              <w:rPr>
                <w:sz w:val="14"/>
              </w:rPr>
              <w:t>NT-16</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Send on the Letters screen (Renewal Advice, first or second notice)</w:t>
            </w:r>
          </w:p>
        </w:tc>
        <w:tc>
          <w:tcPr>
            <w:tcW w:type="dxa" w:w="2457"/>
            <w:tcMar>
              <w:top w:w="50" w:type="dxa"/>
              <w:bottom w:w="50" w:type="dxa"/>
              <w:left w:w="90" w:type="dxa"/>
              <w:right w:w="90" w:type="dxa"/>
            </w:tcMar>
            <w:shd w:val="clear" w:color="auto" w:fill="E5F5FF"/>
          </w:tcPr>
          <w:p>
            <w:pPr>
              <w:pStyle w:val="BDOITable"/>
            </w:pPr>
            <w:r>
              <w:rPr>
                <w:sz w:val="14"/>
              </w:rPr>
              <w:t>The client's e-mail address</w:t>
            </w:r>
          </w:p>
        </w:tc>
        <w:tc>
          <w:tcPr>
            <w:tcW w:type="dxa" w:w="5265"/>
            <w:tcMar>
              <w:top w:w="50" w:type="dxa"/>
              <w:bottom w:w="50" w:type="dxa"/>
              <w:left w:w="90" w:type="dxa"/>
              <w:right w:w="90" w:type="dxa"/>
            </w:tcMar>
            <w:shd w:val="clear" w:color="auto" w:fill="E5F5FF"/>
          </w:tcPr>
          <w:p>
            <w:pPr>
              <w:pStyle w:val="BDOITable"/>
            </w:pPr>
            <w:r>
              <w:rPr>
                <w:sz w:val="14"/>
              </w:rPr>
              <w:t>Subject: Renewal Advice &lt;letter no&gt; - &lt;client&gt;. Body: the renewal of policy &lt;policy no&gt; expiring on &lt;expiry date&gt;, the renewal terms and premium, the payment instructions and the BDOI contacts; the attachment is protected and the password follows in a separate e-mail</w:t>
            </w:r>
          </w:p>
        </w:tc>
        <w:tc>
          <w:tcPr>
            <w:tcW w:type="dxa" w:w="1170"/>
            <w:tcMar>
              <w:top w:w="50" w:type="dxa"/>
              <w:bottom w:w="50" w:type="dxa"/>
              <w:left w:w="90" w:type="dxa"/>
              <w:right w:w="90" w:type="dxa"/>
            </w:tcMar>
            <w:shd w:val="clear" w:color="auto" w:fill="E5F5FF"/>
          </w:tcPr>
          <w:p>
            <w:pPr>
              <w:pStyle w:val="BDOITable"/>
            </w:pPr>
            <w:r>
              <w:rPr>
                <w:sz w:val="14"/>
              </w:rPr>
              <w:t>FR-RN-080, FR-RN-081</w:t>
            </w:r>
          </w:p>
        </w:tc>
      </w:tr>
      <w:tr>
        <w:tc>
          <w:tcPr>
            <w:tcW w:type="dxa" w:w="702"/>
            <w:tcMar>
              <w:top w:w="50" w:type="dxa"/>
              <w:bottom w:w="50" w:type="dxa"/>
              <w:left w:w="90" w:type="dxa"/>
              <w:right w:w="90" w:type="dxa"/>
            </w:tcMar>
          </w:tcPr>
          <w:p>
            <w:pPr>
              <w:pStyle w:val="BDOITable"/>
            </w:pPr>
            <w:r>
              <w:rPr>
                <w:sz w:val="14"/>
              </w:rPr>
              <w:t>NT-17</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Follows every protected Renewal Advice, letter and insurer extract e-mail</w:t>
            </w:r>
          </w:p>
        </w:tc>
        <w:tc>
          <w:tcPr>
            <w:tcW w:type="dxa" w:w="2457"/>
            <w:tcMar>
              <w:top w:w="50" w:type="dxa"/>
              <w:bottom w:w="50" w:type="dxa"/>
              <w:left w:w="90" w:type="dxa"/>
              <w:right w:w="90" w:type="dxa"/>
            </w:tcMar>
          </w:tcPr>
          <w:p>
            <w:pPr>
              <w:pStyle w:val="BDOITable"/>
            </w:pPr>
            <w:r>
              <w:rPr>
                <w:sz w:val="14"/>
              </w:rPr>
              <w:t>The same recipients</w:t>
            </w:r>
          </w:p>
        </w:tc>
        <w:tc>
          <w:tcPr>
            <w:tcW w:type="dxa" w:w="5265"/>
            <w:tcMar>
              <w:top w:w="50" w:type="dxa"/>
              <w:bottom w:w="50" w:type="dxa"/>
              <w:left w:w="90" w:type="dxa"/>
              <w:right w:w="90" w:type="dxa"/>
            </w:tcMar>
          </w:tcPr>
          <w:p>
            <w:pPr>
              <w:pStyle w:val="BDOITable"/>
            </w:pPr>
            <w:r>
              <w:rPr>
                <w:sz w:val="14"/>
              </w:rPr>
              <w:t>The password of the attachment of the e-mail &lt;subject&gt;, with the password hint for the recipient</w:t>
            </w:r>
          </w:p>
        </w:tc>
        <w:tc>
          <w:tcPr>
            <w:tcW w:type="dxa" w:w="1170"/>
            <w:tcMar>
              <w:top w:w="50" w:type="dxa"/>
              <w:bottom w:w="50" w:type="dxa"/>
              <w:left w:w="90" w:type="dxa"/>
              <w:right w:w="90" w:type="dxa"/>
            </w:tcMar>
          </w:tcPr>
          <w:p>
            <w:pPr>
              <w:pStyle w:val="BDOITable"/>
            </w:pPr>
            <w:r>
              <w:rPr>
                <w:sz w:val="14"/>
              </w:rPr>
              <w:t>FR-RN-081, FR-RN-070</w:t>
            </w:r>
          </w:p>
        </w:tc>
      </w:tr>
      <w:tr>
        <w:tc>
          <w:tcPr>
            <w:tcW w:type="dxa" w:w="702"/>
            <w:tcMar>
              <w:top w:w="50" w:type="dxa"/>
              <w:bottom w:w="50" w:type="dxa"/>
              <w:left w:w="90" w:type="dxa"/>
              <w:right w:w="90" w:type="dxa"/>
            </w:tcMar>
            <w:shd w:val="clear" w:color="auto" w:fill="E5F5FF"/>
          </w:tcPr>
          <w:p>
            <w:pPr>
              <w:pStyle w:val="BDOITable"/>
            </w:pPr>
            <w:r>
              <w:rPr>
                <w:sz w:val="14"/>
              </w:rPr>
              <w:t>NT-18</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Send to Insurer on an insurer batch</w:t>
            </w:r>
          </w:p>
        </w:tc>
        <w:tc>
          <w:tcPr>
            <w:tcW w:type="dxa" w:w="2457"/>
            <w:tcMar>
              <w:top w:w="50" w:type="dxa"/>
              <w:bottom w:w="50" w:type="dxa"/>
              <w:left w:w="90" w:type="dxa"/>
              <w:right w:w="90" w:type="dxa"/>
            </w:tcMar>
            <w:shd w:val="clear" w:color="auto" w:fill="E5F5FF"/>
          </w:tcPr>
          <w:p>
            <w:pPr>
              <w:pStyle w:val="BDOITable"/>
            </w:pPr>
            <w:r>
              <w:rPr>
                <w:sz w:val="14"/>
              </w:rPr>
              <w:t>The renewal e-mail addresses of the insurer</w:t>
            </w:r>
          </w:p>
        </w:tc>
        <w:tc>
          <w:tcPr>
            <w:tcW w:type="dxa" w:w="5265"/>
            <w:tcMar>
              <w:top w:w="50" w:type="dxa"/>
              <w:bottom w:w="50" w:type="dxa"/>
              <w:left w:w="90" w:type="dxa"/>
              <w:right w:w="90" w:type="dxa"/>
            </w:tcMar>
            <w:shd w:val="clear" w:color="auto" w:fill="E5F5FF"/>
          </w:tcPr>
          <w:p>
            <w:pPr>
              <w:pStyle w:val="BDOITable"/>
            </w:pPr>
            <w:r>
              <w:rPr>
                <w:sz w:val="14"/>
              </w:rPr>
              <w:t>Subject: Renewal extract &lt;batch no&gt; - &lt;insurer&gt;. Body: the renewals expiring in &lt;period&gt; for the insurer's renewal terms, the reply date; the attachment is protected and the password follows in a separate e-mail</w:t>
            </w:r>
          </w:p>
        </w:tc>
        <w:tc>
          <w:tcPr>
            <w:tcW w:type="dxa" w:w="1170"/>
            <w:tcMar>
              <w:top w:w="50" w:type="dxa"/>
              <w:bottom w:w="50" w:type="dxa"/>
              <w:left w:w="90" w:type="dxa"/>
              <w:right w:w="90" w:type="dxa"/>
            </w:tcMar>
            <w:shd w:val="clear" w:color="auto" w:fill="E5F5FF"/>
          </w:tcPr>
          <w:p>
            <w:pPr>
              <w:pStyle w:val="BDOITable"/>
            </w:pPr>
            <w:r>
              <w:rPr>
                <w:sz w:val="14"/>
              </w:rPr>
              <w:t>FR-RN-070</w:t>
            </w:r>
          </w:p>
        </w:tc>
      </w:tr>
      <w:tr>
        <w:tc>
          <w:tcPr>
            <w:tcW w:type="dxa" w:w="702"/>
            <w:tcMar>
              <w:top w:w="50" w:type="dxa"/>
              <w:bottom w:w="50" w:type="dxa"/>
              <w:left w:w="90" w:type="dxa"/>
              <w:right w:w="90" w:type="dxa"/>
            </w:tcMar>
          </w:tcPr>
          <w:p>
            <w:pPr>
              <w:pStyle w:val="BDOITable"/>
            </w:pPr>
            <w:r>
              <w:rPr>
                <w:sz w:val="14"/>
              </w:rPr>
              <w:t>NT-19</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Send Letters on the NAL / NFR tab; the NRNS reminder and the non-acceptance letter sent by the nightly letter run</w:t>
            </w:r>
          </w:p>
        </w:tc>
        <w:tc>
          <w:tcPr>
            <w:tcW w:type="dxa" w:w="2457"/>
            <w:tcMar>
              <w:top w:w="50" w:type="dxa"/>
              <w:bottom w:w="50" w:type="dxa"/>
              <w:left w:w="90" w:type="dxa"/>
              <w:right w:w="90" w:type="dxa"/>
            </w:tcMar>
          </w:tcPr>
          <w:p>
            <w:pPr>
              <w:pStyle w:val="BDOITable"/>
            </w:pPr>
            <w:r>
              <w:rPr>
                <w:sz w:val="14"/>
              </w:rPr>
              <w:t>The client's e-mail address</w:t>
            </w:r>
          </w:p>
        </w:tc>
        <w:tc>
          <w:tcPr>
            <w:tcW w:type="dxa" w:w="5265"/>
            <w:tcMar>
              <w:top w:w="50" w:type="dxa"/>
              <w:bottom w:w="50" w:type="dxa"/>
              <w:left w:w="90" w:type="dxa"/>
              <w:right w:w="90" w:type="dxa"/>
            </w:tcMar>
          </w:tcPr>
          <w:p>
            <w:pPr>
              <w:pStyle w:val="BDOITable"/>
            </w:pPr>
            <w:r>
              <w:rPr>
                <w:sz w:val="14"/>
              </w:rPr>
              <w:t>Subject: &lt;letter type&gt; &lt;letter no&gt; - &lt;client&gt;. Body: the letter (No Advice Letter, Not for Renewal Letter with its reason, NRNS reminder or non-acceptance notice); the attachment is protected and the password follows in a separate e-mail</w:t>
            </w:r>
          </w:p>
        </w:tc>
        <w:tc>
          <w:tcPr>
            <w:tcW w:type="dxa" w:w="1170"/>
            <w:tcMar>
              <w:top w:w="50" w:type="dxa"/>
              <w:bottom w:w="50" w:type="dxa"/>
              <w:left w:w="90" w:type="dxa"/>
              <w:right w:w="90" w:type="dxa"/>
            </w:tcMar>
          </w:tcPr>
          <w:p>
            <w:pPr>
              <w:pStyle w:val="BDOITable"/>
            </w:pPr>
            <w:r>
              <w:rPr>
                <w:sz w:val="14"/>
              </w:rPr>
              <w:t>FR-RN-082, FR-RN-083, FR-RN-024</w:t>
            </w:r>
          </w:p>
        </w:tc>
      </w:tr>
    </w:tbl>
    <w:p>
      <w:pPr>
        <w:pStyle w:val="BDOISpacer"/>
      </w:pPr>
    </w:p>
    <w:p>
      <w:pPr>
        <w:sectPr>
          <w:headerReference w:type="default" r:id="rId226"/>
          <w:footerReference w:type="default" r:id="rId227"/>
          <w:headerReference w:type="first" r:id="rId228"/>
          <w:footerReference w:type="first" r:id="rId229"/>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287" w:name="_Toc000287"/>
      <w:r>
        <w:rPr/>
        <w:t>17 Document outputs</w:t>
      </w:r>
      <w:bookmarkEnd w:id="287"/>
    </w:p>
    <w:p>
      <w:r>
        <w:rPr/>
        <w:t>The documents Renewal generates, with the BDO Insure letterhead, the "Confidential" footer and page numbers on the PDF documents. For each: the template, the format, the screen that produces it, the password protection, where every field comes from and the first page as generated from seed data. The spreadsheets are shown with a selection of their columns.</w:t>
      </w:r>
    </w:p>
    <w:p>
      <w:pPr>
        <w:pStyle w:val="Heading2"/>
      </w:pPr>
      <w:bookmarkStart w:id="288" w:name="_Toc000288"/>
      <w:r>
        <w:rPr/>
        <w:t>17.1 DO-01 Renewal Advice (first and second notice)</w:t>
      </w:r>
      <w:bookmarkEnd w:id="2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Renewal Advice first notice and second notice templates (wording to confirm, RQ26)</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renewal; e-mailed to the client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Letters › Generate RA, then Send; Renewal › Letters tab › Download PDF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 (password in a separate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FR-RN-080, FR-RN-081</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Title: Renewal Advice - the assured - policy number (second notice: Second notice) – from the renewal</w:t>
      </w:r>
    </w:p>
    <w:p>
      <w:pPr>
        <w:tabs>
          <w:tab w:pos="312" w:val="left"/>
        </w:tabs>
        <w:spacing w:after="40"/>
        <w:ind w:left="312" w:hanging="283"/>
      </w:pPr>
      <w:r>
        <w:rPr>
          <w:color w:val="004EA8"/>
          <w:sz w:val="18"/>
        </w:rPr>
        <w:t>•</w:t>
        <w:tab/>
      </w:r>
      <w:r>
        <w:rPr>
          <w:sz w:val="18"/>
        </w:rPr>
        <w:t>Client and policy: client name, policy number, insurer name and expiry date – from the expiring account</w:t>
      </w:r>
    </w:p>
    <w:p>
      <w:pPr>
        <w:tabs>
          <w:tab w:pos="312" w:val="left"/>
        </w:tabs>
        <w:spacing w:after="40"/>
        <w:ind w:left="312" w:hanging="283"/>
      </w:pPr>
      <w:r>
        <w:rPr>
          <w:color w:val="004EA8"/>
          <w:sz w:val="18"/>
        </w:rPr>
        <w:t>•</w:t>
        <w:tab/>
      </w:r>
      <w:r>
        <w:rPr>
          <w:sz w:val="18"/>
        </w:rPr>
        <w:t>Renewal terms: renewal period, product, sum insured and renewal premium with the currency – from the renewal account, else the expiring terms</w:t>
      </w:r>
    </w:p>
    <w:p>
      <w:pPr>
        <w:tabs>
          <w:tab w:pos="312" w:val="left"/>
        </w:tabs>
        <w:spacing w:after="40"/>
        <w:ind w:left="312" w:hanging="283"/>
      </w:pPr>
      <w:r>
        <w:rPr>
          <w:color w:val="004EA8"/>
          <w:sz w:val="18"/>
        </w:rPr>
        <w:t>•</w:t>
        <w:tab/>
      </w:r>
      <w:r>
        <w:rPr>
          <w:sz w:val="18"/>
        </w:rPr>
        <w:t>How to accept: reply to the e-mail, sign and return the Renewal Advice, or pay the renewal premium on or before the expiry date</w:t>
      </w:r>
    </w:p>
    <w:p>
      <w:pPr>
        <w:tabs>
          <w:tab w:pos="312" w:val="left"/>
        </w:tabs>
        <w:spacing w:after="120"/>
        <w:ind w:left="312" w:hanging="283"/>
      </w:pPr>
      <w:r>
        <w:rPr>
          <w:color w:val="004EA8"/>
          <w:sz w:val="18"/>
        </w:rPr>
        <w:t>•</w:t>
        <w:tab/>
      </w:r>
      <w:r>
        <w:rPr>
          <w:sz w:val="18"/>
        </w:rPr>
        <w:t>Renewal reference and the name of the Account Officer – from the renewal</w:t>
      </w:r>
    </w:p>
    <w:p>
      <w:pPr>
        <w:keepNext/>
        <w:spacing w:before="80" w:after="0"/>
        <w:jc w:val="center"/>
      </w:pPr>
      <w:r>
        <w:drawing>
          <wp:inline xmlns:a="http://schemas.openxmlformats.org/drawingml/2006/main" xmlns:pic="http://schemas.openxmlformats.org/drawingml/2006/picture">
            <wp:extent cx="3665993" cy="5188002"/>
            <wp:docPr id="74" name="Picture 74"/>
            <wp:cNvGraphicFramePr>
              <a:graphicFrameLocks noChangeAspect="1"/>
            </wp:cNvGraphicFramePr>
            <a:graphic>
              <a:graphicData uri="http://schemas.openxmlformats.org/drawingml/2006/picture">
                <pic:pic>
                  <pic:nvPicPr>
                    <pic:cNvPr id="0" name="doc-renewal-advice_1002s.png"/>
                    <pic:cNvPicPr/>
                  </pic:nvPicPr>
                  <pic:blipFill>
                    <a:blip r:embed="rId234"/>
                    <a:stretch>
                      <a:fillRect/>
                    </a:stretch>
                  </pic:blipFill>
                  <pic:spPr>
                    <a:xfrm>
                      <a:off x="0" y="0"/>
                      <a:ext cx="3665993" cy="5188002"/>
                    </a:xfrm>
                    <a:prstGeom prst="rect"/>
                  </pic:spPr>
                </pic:pic>
              </a:graphicData>
            </a:graphic>
          </wp:inline>
        </w:drawing>
      </w:r>
    </w:p>
    <w:p>
      <w:pPr>
        <w:pStyle w:val="Caption"/>
        <w:jc w:val="center"/>
      </w:pPr>
      <w:r>
        <w:rPr>
          <w:b/>
          <w:i w:val="0"/>
        </w:rPr>
        <w:t xml:space="preserve">Figure 72: </w:t>
      </w:r>
      <w:r>
        <w:rPr/>
        <w:t>DO-01 Renewal Advice (first and second notice): first page as generated</w:t>
      </w:r>
    </w:p>
    <w:p>
      <w:pPr>
        <w:pStyle w:val="Heading2"/>
      </w:pPr>
      <w:bookmarkStart w:id="289" w:name="_Toc000289"/>
      <w:r>
        <w:rPr/>
        <w:t>17.2 DO-02 Not for Renewal Letter and No Advice Letter</w:t>
      </w:r>
      <w:bookmarkEnd w:id="2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Not for Renewal Letter and No Advice Letter templates (wording to confirm, RQ26)</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renewal; e-mailed to the client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Letters, tab NAL / NFR › Send Letters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 (password in a separate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FR-RN-082, FR-RN-024</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Client and policy: client name, policy number, insurer name and expiry date – from the expiring account</w:t>
      </w:r>
    </w:p>
    <w:p>
      <w:pPr>
        <w:tabs>
          <w:tab w:pos="312" w:val="left"/>
        </w:tabs>
        <w:spacing w:after="40"/>
        <w:ind w:left="312" w:hanging="283"/>
      </w:pPr>
      <w:r>
        <w:rPr>
          <w:color w:val="004EA8"/>
          <w:sz w:val="18"/>
        </w:rPr>
        <w:t>•</w:t>
        <w:tab/>
      </w:r>
      <w:r>
        <w:rPr>
          <w:sz w:val="18"/>
        </w:rPr>
        <w:t>Not for Renewal Letter: the reason for Not for Renewal and the name of the Account Officer; No Advice Letter: that the policy is not renewed through BDOI and no action is needed</w:t>
      </w:r>
    </w:p>
    <w:p>
      <w:pPr>
        <w:tabs>
          <w:tab w:pos="312" w:val="left"/>
        </w:tabs>
        <w:spacing w:after="120"/>
        <w:ind w:left="312" w:hanging="283"/>
      </w:pPr>
      <w:r>
        <w:rPr>
          <w:color w:val="004EA8"/>
          <w:sz w:val="18"/>
        </w:rPr>
        <w:t>•</w:t>
        <w:tab/>
      </w:r>
      <w:r>
        <w:rPr>
          <w:sz w:val="18"/>
        </w:rPr>
        <w:t>Reference: the renewal reference</w:t>
      </w:r>
    </w:p>
    <w:p>
      <w:pPr>
        <w:keepNext/>
        <w:spacing w:before="80" w:after="0"/>
        <w:jc w:val="center"/>
      </w:pPr>
      <w:r>
        <w:drawing>
          <wp:inline xmlns:a="http://schemas.openxmlformats.org/drawingml/2006/main" xmlns:pic="http://schemas.openxmlformats.org/drawingml/2006/picture">
            <wp:extent cx="3665993" cy="5188002"/>
            <wp:docPr id="75" name="Picture 75"/>
            <wp:cNvGraphicFramePr>
              <a:graphicFrameLocks noChangeAspect="1"/>
            </wp:cNvGraphicFramePr>
            <a:graphic>
              <a:graphicData uri="http://schemas.openxmlformats.org/drawingml/2006/picture">
                <pic:pic>
                  <pic:nvPicPr>
                    <pic:cNvPr id="0" name="doc-closing-letter_1002s.png"/>
                    <pic:cNvPicPr/>
                  </pic:nvPicPr>
                  <pic:blipFill>
                    <a:blip r:embed="rId235"/>
                    <a:stretch>
                      <a:fillRect/>
                    </a:stretch>
                  </pic:blipFill>
                  <pic:spPr>
                    <a:xfrm>
                      <a:off x="0" y="0"/>
                      <a:ext cx="3665993" cy="5188002"/>
                    </a:xfrm>
                    <a:prstGeom prst="rect"/>
                  </pic:spPr>
                </pic:pic>
              </a:graphicData>
            </a:graphic>
          </wp:inline>
        </w:drawing>
      </w:r>
    </w:p>
    <w:p>
      <w:pPr>
        <w:pStyle w:val="Caption"/>
        <w:jc w:val="center"/>
      </w:pPr>
      <w:r>
        <w:rPr>
          <w:b/>
          <w:i w:val="0"/>
        </w:rPr>
        <w:t xml:space="preserve">Figure 73: </w:t>
      </w:r>
      <w:r>
        <w:rPr/>
        <w:t>DO-02 Not for Renewal Letter and No Advice Letter: first page as generated</w:t>
      </w:r>
    </w:p>
    <w:p>
      <w:pPr>
        <w:pStyle w:val="Heading2"/>
      </w:pPr>
      <w:bookmarkStart w:id="290" w:name="_Toc000290"/>
      <w:r>
        <w:rPr/>
        <w:t>17.3 DO-03 Insurer extract</w:t>
      </w:r>
      <w:bookmarkEnd w:id="2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(fixed layout of the extract per insurer, 28 columns of the BRD)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Excel workbook, one per insurer batch; e-mailed to the insurer</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Insurer Batches › New Batch, then Download or Send to Insurer</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 (password in a separate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FR-RN-070</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Insurance Company, Invoice No, Assured Name, Risk Code, Inception Date, Expiry Date, Sum Insured, Premium Amount, Commission Rate, AR Client (Unpaid Balance), Is Mortgaged – from the expiring account and the ledger</w:t>
      </w:r>
    </w:p>
    <w:p>
      <w:pPr>
        <w:tabs>
          <w:tab w:pos="312" w:val="left"/>
        </w:tabs>
        <w:spacing w:after="40"/>
        <w:ind w:left="312" w:hanging="283"/>
      </w:pPr>
      <w:r>
        <w:rPr>
          <w:color w:val="004EA8"/>
          <w:sz w:val="18"/>
        </w:rPr>
        <w:t>•</w:t>
        <w:tab/>
      </w:r>
      <w:r>
        <w:rPr>
          <w:sz w:val="18"/>
        </w:rPr>
        <w:t>Premium Rate (per cover), Policy No, Risk Description, Encoder Name, Unit Head, Business Origin, Account Type, Region, Area, Branch, Account Officer Name, Remarks – from the account and the sales organisation</w:t>
      </w:r>
    </w:p>
    <w:p>
      <w:pPr>
        <w:tabs>
          <w:tab w:pos="312" w:val="left"/>
        </w:tabs>
        <w:spacing w:after="120"/>
        <w:ind w:left="312" w:hanging="283"/>
      </w:pPr>
      <w:r>
        <w:rPr>
          <w:color w:val="004EA8"/>
          <w:sz w:val="18"/>
        </w:rPr>
        <w:t>•</w:t>
        <w:tab/>
      </w:r>
      <w:r>
        <w:rPr>
          <w:sz w:val="18"/>
        </w:rPr>
        <w:t>BIPD for Motor, Seating Capacity for Motor, Auto Personal Accident for Motor, Sum Insured (per cover), Packaged / Non-Packaged – from the policy</w:t>
      </w:r>
    </w:p>
    <w:p>
      <w:pPr>
        <w:sectPr>
          <w:headerReference w:type="default" r:id="rId230"/>
          <w:footerReference w:type="default" r:id="rId231"/>
          <w:headerReference w:type="first" r:id="rId232"/>
          <w:footerReference w:type="first" r:id="rId23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704247"/>
            <wp:docPr id="76" name="Picture 76"/>
            <wp:cNvGraphicFramePr>
              <a:graphicFrameLocks noChangeAspect="1"/>
            </wp:cNvGraphicFramePr>
            <a:graphic>
              <a:graphicData uri="http://schemas.openxmlformats.org/drawingml/2006/picture">
                <pic:pic>
                  <pic:nvPicPr>
                    <pic:cNvPr id="0" name="doc-insurer-extract.png"/>
                    <pic:cNvPicPr/>
                  </pic:nvPicPr>
                  <pic:blipFill>
                    <a:blip r:embed="rId240"/>
                    <a:stretch>
                      <a:fillRect/>
                    </a:stretch>
                  </pic:blipFill>
                  <pic:spPr>
                    <a:xfrm>
                      <a:off x="0" y="0"/>
                      <a:ext cx="8618220" cy="704247"/>
                    </a:xfrm>
                    <a:prstGeom prst="rect"/>
                  </pic:spPr>
                </pic:pic>
              </a:graphicData>
            </a:graphic>
          </wp:inline>
        </w:drawing>
      </w:r>
    </w:p>
    <w:p>
      <w:pPr>
        <w:pStyle w:val="Caption"/>
        <w:jc w:val="center"/>
      </w:pPr>
      <w:r>
        <w:rPr>
          <w:b/>
          <w:i w:val="0"/>
        </w:rPr>
        <w:t xml:space="preserve">Figure 74: </w:t>
      </w:r>
      <w:r>
        <w:rPr/>
        <w:t>DO-03 Insurer extract: first page as generated</w:t>
      </w:r>
    </w:p>
    <w:p>
      <w:pPr>
        <w:sectPr>
          <w:headerReference w:type="default" r:id="rId236"/>
          <w:footerReference w:type="default" r:id="rId237"/>
          <w:headerReference w:type="first" r:id="rId238"/>
          <w:footerReference w:type="first" r:id="rId239"/>
          <w:pgSz w:w="15840" w:h="12240" w:orient="landscape"/>
          <w:pgMar w:top="1417" w:right="1134" w:bottom="1247" w:left="1134" w:header="567" w:footer="510" w:gutter="0"/>
          <w:cols w:space="720"/>
          <w:docGrid w:linePitch="360"/>
        </w:sectPr>
      </w:pPr>
    </w:p>
    <w:p>
      <w:pPr>
        <w:pStyle w:val="Heading2"/>
      </w:pPr>
      <w:bookmarkStart w:id="291" w:name="_Toc000291"/>
      <w:r>
        <w:rPr/>
        <w:t>17.4 DO-04 Expiry list download</w:t>
      </w:r>
      <w:bookmarkEnd w:id="2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(columns of the renewal lists)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Excel workbook of the list as shown, with its filters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Expiry List, My Dispositions, TL Review, Processing Worklist, Letters › Download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FR-RN-014</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Renewal Reference, Status, Classification, Disposition, Expiring Invoice, Expiring ARN, Policy No., Client – from the renewal</w:t>
      </w:r>
    </w:p>
    <w:p>
      <w:pPr>
        <w:tabs>
          <w:tab w:pos="312" w:val="left"/>
        </w:tabs>
        <w:spacing w:after="40"/>
        <w:ind w:left="312" w:hanging="283"/>
      </w:pPr>
      <w:r>
        <w:rPr>
          <w:color w:val="004EA8"/>
          <w:sz w:val="18"/>
        </w:rPr>
        <w:t>•</w:t>
        <w:tab/>
      </w:r>
      <w:r>
        <w:rPr>
          <w:sz w:val="18"/>
        </w:rPr>
        <w:t>Product, Line, Insurer, Segment, Branch, Unit, Account Officer, Assigned AO, Assigned PO, Expiry – from the expiring account and the assignments</w:t>
      </w:r>
    </w:p>
    <w:p>
      <w:pPr>
        <w:tabs>
          <w:tab w:pos="312" w:val="left"/>
        </w:tabs>
        <w:spacing w:after="120"/>
        <w:ind w:left="312" w:hanging="283"/>
      </w:pPr>
      <w:r>
        <w:rPr>
          <w:color w:val="004EA8"/>
          <w:sz w:val="18"/>
        </w:rPr>
        <w:t>•</w:t>
        <w:tab/>
      </w:r>
      <w:r>
        <w:rPr>
          <w:sz w:val="18"/>
        </w:rPr>
        <w:t>Currency, Gross Premium, Sum Insured – from the expiring account (empty for LAMD and Contact Center)</w:t>
      </w:r>
    </w:p>
    <w:p>
      <w:pPr>
        <w:sectPr>
          <w:headerReference w:type="default" r:id="rId241"/>
          <w:footerReference w:type="default" r:id="rId242"/>
          <w:headerReference w:type="first" r:id="rId243"/>
          <w:footerReference w:type="first" r:id="rId24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968339"/>
            <wp:docPr id="77" name="Picture 77"/>
            <wp:cNvGraphicFramePr>
              <a:graphicFrameLocks noChangeAspect="1"/>
            </wp:cNvGraphicFramePr>
            <a:graphic>
              <a:graphicData uri="http://schemas.openxmlformats.org/drawingml/2006/picture">
                <pic:pic>
                  <pic:nvPicPr>
                    <pic:cNvPr id="0" name="doc-expiry-list.png"/>
                    <pic:cNvPicPr/>
                  </pic:nvPicPr>
                  <pic:blipFill>
                    <a:blip r:embed="rId249"/>
                    <a:stretch>
                      <a:fillRect/>
                    </a:stretch>
                  </pic:blipFill>
                  <pic:spPr>
                    <a:xfrm>
                      <a:off x="0" y="0"/>
                      <a:ext cx="8618220" cy="968339"/>
                    </a:xfrm>
                    <a:prstGeom prst="rect"/>
                  </pic:spPr>
                </pic:pic>
              </a:graphicData>
            </a:graphic>
          </wp:inline>
        </w:drawing>
      </w:r>
    </w:p>
    <w:p>
      <w:pPr>
        <w:pStyle w:val="Caption"/>
        <w:jc w:val="center"/>
      </w:pPr>
      <w:r>
        <w:rPr>
          <w:b/>
          <w:i w:val="0"/>
        </w:rPr>
        <w:t xml:space="preserve">Figure 75: </w:t>
      </w:r>
      <w:r>
        <w:rPr/>
        <w:t>DO-04 Expiry list download: first page as generated</w:t>
      </w:r>
    </w:p>
    <w:p>
      <w:pPr>
        <w:sectPr>
          <w:headerReference w:type="default" r:id="rId245"/>
          <w:footerReference w:type="default" r:id="rId246"/>
          <w:headerReference w:type="first" r:id="rId247"/>
          <w:footerReference w:type="first" r:id="rId248"/>
          <w:pgSz w:w="15840" w:h="12240" w:orient="landscape"/>
          <w:pgMar w:top="1417" w:right="1134" w:bottom="1247" w:left="1134" w:header="567" w:footer="510" w:gutter="0"/>
          <w:cols w:space="720"/>
          <w:docGrid w:linePitch="360"/>
        </w:sectPr>
      </w:pPr>
    </w:p>
    <w:p>
      <w:pPr>
        <w:pStyle w:val="Heading2"/>
      </w:pPr>
      <w:bookmarkStart w:id="292" w:name="_Toc000292"/>
      <w:r>
        <w:rPr/>
        <w:t>17.5 DO-05 Renewal account details</w:t>
      </w:r>
      <w:bookmarkEnd w:id="2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(layout of the record details)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renewal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Renewal › Details PDF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No</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FR-RN-041</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Renewal: renewal reference, status, classification, client, expiring invoice and ARN, policy number, insurer, expiry date, Account Officer and Processing Officer, gross premium and sum insured – from the renewal</w:t>
      </w:r>
    </w:p>
    <w:p>
      <w:pPr>
        <w:tabs>
          <w:tab w:pos="312" w:val="left"/>
        </w:tabs>
        <w:spacing w:after="40"/>
        <w:ind w:left="312" w:hanging="283"/>
      </w:pPr>
      <w:r>
        <w:rPr>
          <w:color w:val="004EA8"/>
          <w:sz w:val="18"/>
        </w:rPr>
        <w:t>•</w:t>
        <w:tab/>
      </w:r>
      <w:r>
        <w:rPr>
          <w:sz w:val="18"/>
        </w:rPr>
        <w:t>Checks: the check, its outcome, severity and message – from the latest check run</w:t>
      </w:r>
    </w:p>
    <w:p>
      <w:pPr>
        <w:tabs>
          <w:tab w:pos="312" w:val="left"/>
        </w:tabs>
        <w:spacing w:after="120"/>
        <w:ind w:left="312" w:hanging="283"/>
      </w:pPr>
      <w:r>
        <w:rPr>
          <w:color w:val="004EA8"/>
          <w:sz w:val="18"/>
        </w:rPr>
        <w:t>•</w:t>
        <w:tab/>
      </w:r>
      <w:r>
        <w:rPr>
          <w:sz w:val="18"/>
        </w:rPr>
        <w:t>Dispositions: disposition, reason, remarks, source, by and on – from the dispositions of the renewal</w:t>
      </w:r>
    </w:p>
    <w:p>
      <w:pPr>
        <w:keepNext/>
        <w:spacing w:before="80" w:after="0"/>
        <w:jc w:val="center"/>
      </w:pPr>
      <w:r>
        <w:drawing>
          <wp:inline xmlns:a="http://schemas.openxmlformats.org/drawingml/2006/main" xmlns:pic="http://schemas.openxmlformats.org/drawingml/2006/picture">
            <wp:extent cx="3665993" cy="5188002"/>
            <wp:docPr id="78" name="Picture 78"/>
            <wp:cNvGraphicFramePr>
              <a:graphicFrameLocks noChangeAspect="1"/>
            </wp:cNvGraphicFramePr>
            <a:graphic>
              <a:graphicData uri="http://schemas.openxmlformats.org/drawingml/2006/picture">
                <pic:pic>
                  <pic:nvPicPr>
                    <pic:cNvPr id="0" name="doc-account-details_1002s.png"/>
                    <pic:cNvPicPr/>
                  </pic:nvPicPr>
                  <pic:blipFill>
                    <a:blip r:embed="rId254"/>
                    <a:stretch>
                      <a:fillRect/>
                    </a:stretch>
                  </pic:blipFill>
                  <pic:spPr>
                    <a:xfrm>
                      <a:off x="0" y="0"/>
                      <a:ext cx="3665993" cy="5188002"/>
                    </a:xfrm>
                    <a:prstGeom prst="rect"/>
                  </pic:spPr>
                </pic:pic>
              </a:graphicData>
            </a:graphic>
          </wp:inline>
        </w:drawing>
      </w:r>
    </w:p>
    <w:p>
      <w:pPr>
        <w:pStyle w:val="Caption"/>
        <w:jc w:val="center"/>
      </w:pPr>
      <w:r>
        <w:rPr>
          <w:b/>
          <w:i w:val="0"/>
        </w:rPr>
        <w:t xml:space="preserve">Figure 76: </w:t>
      </w:r>
      <w:r>
        <w:rPr/>
        <w:t>DO-05 Renewal account details: first page as generated</w:t>
      </w:r>
    </w:p>
    <w:p>
      <w:pPr>
        <w:pStyle w:val="Heading1"/>
        <w:pageBreakBefore/>
        <w:pBdr>
          <w:bottom w:val="single" w:sz="4" w:space="4" w:color="99C1E7"/>
        </w:pBdr>
      </w:pPr>
      <w:bookmarkStart w:id="293" w:name="_Toc000293"/>
      <w:r>
        <w:rPr/>
        <w:t>18 Upload screens</w:t>
      </w:r>
      <w:bookmarkEnd w:id="293"/>
    </w:p>
    <w:p>
      <w:r>
        <w:rPr/>
        <w:t>The uploads of Renewal run on the screen of the team that owns them: download the template, upload the filled file, review every row with its message, then process the valid rows. A file uploaded before is refused. Each upload type below has its template columns; the column checks (mandatory, number, date, Y/N) apply to every type, and the row checks listed with each type come on top.</w:t>
      </w:r>
    </w:p>
    <w:p>
      <w:pPr>
        <w:pStyle w:val="Heading2"/>
      </w:pPr>
      <w:bookmarkStart w:id="294" w:name="_Toc000294"/>
      <w:r>
        <w:rPr/>
        <w:t>18.1 Renewal - client acceptances (RNW_ACCEPTANCE)</w:t>
      </w:r>
      <w:bookmarkEnd w:id="29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&lt;name&gt;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43: </w:t>
      </w:r>
      <w:r>
        <w:rPr/>
        <w:t>Template columns of Renewal - client acceptances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Renewal Reference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Renewal reference</w:t>
            </w:r>
          </w:p>
        </w:tc>
        <w:tc>
          <w:tcPr>
            <w:tcW w:type="dxa" w:w="1870"/>
            <w:tcMar>
              <w:top w:w="50" w:type="dxa"/>
              <w:bottom w:w="50" w:type="dxa"/>
              <w:left w:w="90" w:type="dxa"/>
              <w:right w:w="90" w:type="dxa"/>
            </w:tcMar>
          </w:tcPr>
          <w:p>
            <w:pPr>
              <w:pStyle w:val="BDOITable"/>
            </w:pPr>
            <w:r>
              <w:rPr>
                <w:sz w:val="15"/>
              </w:rPr>
              <w:t>RNW-2027-000001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Method</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How the client accepted</w:t>
            </w:r>
          </w:p>
        </w:tc>
        <w:tc>
          <w:tcPr>
            <w:tcW w:type="dxa" w:w="1870"/>
            <w:tcMar>
              <w:top w:w="50" w:type="dxa"/>
              <w:bottom w:w="50" w:type="dxa"/>
              <w:left w:w="90" w:type="dxa"/>
              <w:right w:w="90" w:type="dxa"/>
            </w:tcMar>
            <w:shd w:val="clear" w:color="auto" w:fill="E5F5FF"/>
          </w:tcPr>
          <w:p>
            <w:pPr>
              <w:pStyle w:val="BDOITable"/>
            </w:pPr>
            <w:r>
              <w:rPr>
                <w:sz w:val="15"/>
              </w:rPr>
              <w:t>Payment</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Evidence Reference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E-mail reference or payment reference</w:t>
            </w:r>
          </w:p>
        </w:tc>
        <w:tc>
          <w:tcPr>
            <w:tcW w:type="dxa" w:w="1870"/>
            <w:tcMar>
              <w:top w:w="50" w:type="dxa"/>
              <w:bottom w:w="50" w:type="dxa"/>
              <w:left w:w="90" w:type="dxa"/>
              <w:right w:w="90" w:type="dxa"/>
            </w:tcMar>
          </w:tcPr>
          <w:p>
            <w:pPr>
              <w:pStyle w:val="BDOITable"/>
            </w:pPr>
            <w:r>
              <w:rPr>
                <w:sz w:val="15"/>
              </w:rPr>
              <w:t>OR-2027-001122</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Accepted On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Date accepted</w:t>
            </w:r>
          </w:p>
        </w:tc>
        <w:tc>
          <w:tcPr>
            <w:tcW w:type="dxa" w:w="1870"/>
            <w:tcMar>
              <w:top w:w="50" w:type="dxa"/>
              <w:bottom w:w="50" w:type="dxa"/>
              <w:left w:w="90" w:type="dxa"/>
              <w:right w:w="90" w:type="dxa"/>
            </w:tcMar>
            <w:shd w:val="clear" w:color="auto" w:fill="E5F5FF"/>
          </w:tcPr>
          <w:p>
            <w:pPr>
              <w:pStyle w:val="BDOITable"/>
            </w:pPr>
            <w:r>
              <w:rPr>
                <w:sz w:val="15"/>
              </w:rPr>
              <w:t>2027-08-20</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Remarks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Remarks</w:t>
            </w:r>
          </w:p>
        </w:tc>
        <w:tc>
          <w:tcPr>
            <w:tcW w:type="dxa" w:w="1870"/>
            <w:tcMar>
              <w:top w:w="50" w:type="dxa"/>
              <w:bottom w:w="50" w:type="dxa"/>
              <w:left w:w="90" w:type="dxa"/>
              <w:right w:w="90" w:type="dxa"/>
            </w:tcMar>
          </w:tcPr>
          <w:p>
            <w:pPr>
              <w:pStyle w:val="BDOITable"/>
            </w:pPr>
          </w:p>
        </w:tc>
      </w:tr>
    </w:tbl>
    <w:p>
      <w:pPr>
        <w:pStyle w:val="BDOISpacer"/>
      </w:pPr>
    </w:p>
    <w:p>
      <w:pPr>
        <w:pStyle w:val="BDOILabel"/>
      </w:pPr>
      <w:r>
        <w:rPr/>
        <w:t>Row checks of this upload (besides the column checks)</w:t>
      </w:r>
    </w:p>
    <w:p>
      <w:pPr>
        <w:tabs>
          <w:tab w:pos="312" w:val="left"/>
        </w:tabs>
        <w:spacing w:after="40"/>
        <w:ind w:left="312" w:hanging="283"/>
      </w:pPr>
      <w:r>
        <w:rPr>
          <w:color w:val="004EA8"/>
          <w:sz w:val="17"/>
        </w:rPr>
        <w:t>•</w:t>
        <w:tab/>
      </w:r>
      <w:r>
        <w:rPr>
          <w:sz w:val="17"/>
        </w:rPr>
        <w:t>Renewal &lt;reference&gt; does not exist</w:t>
      </w:r>
    </w:p>
    <w:p>
      <w:pPr>
        <w:tabs>
          <w:tab w:pos="312" w:val="left"/>
        </w:tabs>
        <w:spacing w:after="40"/>
        <w:ind w:left="312" w:hanging="283"/>
      </w:pPr>
      <w:r>
        <w:rPr>
          <w:color w:val="004EA8"/>
          <w:sz w:val="17"/>
        </w:rPr>
        <w:t>•</w:t>
        <w:tab/>
      </w:r>
      <w:r>
        <w:rPr>
          <w:sz w:val="17"/>
        </w:rPr>
        <w:t>Renewal &lt;renewal ref&gt; is not awaiting a response</w:t>
      </w:r>
    </w:p>
    <w:p>
      <w:pPr>
        <w:tabs>
          <w:tab w:pos="312" w:val="left"/>
        </w:tabs>
        <w:spacing w:after="120"/>
        <w:ind w:left="312" w:hanging="283"/>
      </w:pPr>
      <w:r>
        <w:rPr>
          <w:color w:val="004EA8"/>
          <w:sz w:val="17"/>
        </w:rPr>
        <w:t>•</w:t>
        <w:tab/>
      </w:r>
      <w:r>
        <w:rPr>
          <w:sz w:val="17"/>
        </w:rPr>
        <w:t>Method &lt;method&gt; is not valid (E-mail or Payment)</w:t>
      </w:r>
    </w:p>
    <w:p>
      <w:pPr>
        <w:pStyle w:val="Heading2"/>
      </w:pPr>
      <w:bookmarkStart w:id="295" w:name="_Toc000295"/>
      <w:r>
        <w:rPr/>
        <w:t>18.2 Renewal - expiring policies of the legacy systems (RNW_LEGACY_POLICIES)</w:t>
      </w:r>
      <w:bookmarkEnd w:id="29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&lt;name&gt;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44: </w:t>
      </w:r>
      <w:r>
        <w:rPr/>
        <w:t>Template columns of Renewal - expiring policies of the legacy systems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Legacy Policy Reference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Policy reference in the legacy system</w:t>
            </w:r>
          </w:p>
        </w:tc>
        <w:tc>
          <w:tcPr>
            <w:tcW w:type="dxa" w:w="1870"/>
            <w:tcMar>
              <w:top w:w="50" w:type="dxa"/>
              <w:bottom w:w="50" w:type="dxa"/>
              <w:left w:w="90" w:type="dxa"/>
              <w:right w:w="90" w:type="dxa"/>
            </w:tcMar>
          </w:tcPr>
          <w:p>
            <w:pPr>
              <w:pStyle w:val="BDOITable"/>
            </w:pPr>
            <w:r>
              <w:rPr>
                <w:sz w:val="15"/>
              </w:rPr>
              <w:t>QPS-FI-0012345</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Source System</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Legacy system of the policy</w:t>
            </w:r>
          </w:p>
        </w:tc>
        <w:tc>
          <w:tcPr>
            <w:tcW w:type="dxa" w:w="1870"/>
            <w:tcMar>
              <w:top w:w="50" w:type="dxa"/>
              <w:bottom w:w="50" w:type="dxa"/>
              <w:left w:w="90" w:type="dxa"/>
              <w:right w:w="90" w:type="dxa"/>
            </w:tcMar>
            <w:shd w:val="clear" w:color="auto" w:fill="E5F5FF"/>
          </w:tcPr>
          <w:p>
            <w:pPr>
              <w:pStyle w:val="BDOITable"/>
            </w:pPr>
            <w:r>
              <w:rPr>
                <w:sz w:val="15"/>
              </w:rPr>
              <w:t>QPS</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Policy No</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Policy number</w:t>
            </w:r>
          </w:p>
        </w:tc>
        <w:tc>
          <w:tcPr>
            <w:tcW w:type="dxa" w:w="1870"/>
            <w:tcMar>
              <w:top w:w="50" w:type="dxa"/>
              <w:bottom w:w="50" w:type="dxa"/>
              <w:left w:w="90" w:type="dxa"/>
              <w:right w:w="90" w:type="dxa"/>
            </w:tcMar>
          </w:tcPr>
          <w:p>
            <w:pPr>
              <w:pStyle w:val="BDOITable"/>
            </w:pPr>
            <w:r>
              <w:rPr>
                <w:sz w:val="15"/>
              </w:rPr>
              <w:t>FI-2027-0012345</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Client Code</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Client code in BIBS</w:t>
            </w:r>
          </w:p>
        </w:tc>
        <w:tc>
          <w:tcPr>
            <w:tcW w:type="dxa" w:w="1870"/>
            <w:tcMar>
              <w:top w:w="50" w:type="dxa"/>
              <w:bottom w:w="50" w:type="dxa"/>
              <w:left w:w="90" w:type="dxa"/>
              <w:right w:w="90" w:type="dxa"/>
            </w:tcMar>
            <w:shd w:val="clear" w:color="auto" w:fill="E5F5FF"/>
          </w:tcPr>
          <w:p>
            <w:pPr>
              <w:pStyle w:val="BDOITable"/>
            </w:pPr>
            <w:r>
              <w:rPr>
                <w:sz w:val="15"/>
              </w:rPr>
              <w:t>CL-2026-000001</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Client Name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Client name</w:t>
            </w:r>
          </w:p>
        </w:tc>
        <w:tc>
          <w:tcPr>
            <w:tcW w:type="dxa" w:w="1870"/>
            <w:tcMar>
              <w:top w:w="50" w:type="dxa"/>
              <w:bottom w:w="50" w:type="dxa"/>
              <w:left w:w="90" w:type="dxa"/>
              <w:right w:w="90" w:type="dxa"/>
            </w:tcMar>
          </w:tcPr>
          <w:p>
            <w:pPr>
              <w:pStyle w:val="BDOITable"/>
            </w:pPr>
            <w:r>
              <w:rPr>
                <w:sz w:val="15"/>
              </w:rPr>
              <w:t>Juan Dela Cruz</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Risk Code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Risk code in BIBS when known</w:t>
            </w:r>
          </w:p>
        </w:tc>
        <w:tc>
          <w:tcPr>
            <w:tcW w:type="dxa" w:w="1870"/>
            <w:tcMar>
              <w:top w:w="50" w:type="dxa"/>
              <w:bottom w:w="50" w:type="dxa"/>
              <w:left w:w="90" w:type="dxa"/>
              <w:right w:w="90" w:type="dxa"/>
            </w:tcMar>
            <w:shd w:val="clear" w:color="auto" w:fill="E5F5FF"/>
          </w:tcPr>
          <w:p>
            <w:pPr>
              <w:pStyle w:val="BDOITable"/>
            </w:pPr>
            <w:r>
              <w:rPr>
                <w:sz w:val="15"/>
              </w:rPr>
              <w:t>PAR01</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Product Line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Product line</w:t>
            </w:r>
          </w:p>
        </w:tc>
        <w:tc>
          <w:tcPr>
            <w:tcW w:type="dxa" w:w="1870"/>
            <w:tcMar>
              <w:top w:w="50" w:type="dxa"/>
              <w:bottom w:w="50" w:type="dxa"/>
              <w:left w:w="90" w:type="dxa"/>
              <w:right w:w="90" w:type="dxa"/>
            </w:tcMar>
          </w:tcPr>
          <w:p>
            <w:pPr>
              <w:pStyle w:val="BDOITable"/>
            </w:pPr>
            <w:r>
              <w:rPr>
                <w:sz w:val="15"/>
              </w:rPr>
              <w:t>PROPERTY</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Legacy Package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Package code in the legacy system</w:t>
            </w:r>
          </w:p>
        </w:tc>
        <w:tc>
          <w:tcPr>
            <w:tcW w:type="dxa" w:w="1870"/>
            <w:tcMar>
              <w:top w:w="50" w:type="dxa"/>
              <w:bottom w:w="50" w:type="dxa"/>
              <w:left w:w="90" w:type="dxa"/>
              <w:right w:w="90" w:type="dxa"/>
            </w:tcMar>
            <w:shd w:val="clear" w:color="auto" w:fill="E5F5FF"/>
          </w:tcPr>
          <w:p>
            <w:pPr>
              <w:pStyle w:val="BDOITable"/>
            </w:pPr>
            <w:r>
              <w:rPr>
                <w:sz w:val="15"/>
              </w:rPr>
              <w:t>QPS-HOME-A</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Legacy Package Version</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Package version in the legacy system</w:t>
            </w:r>
          </w:p>
        </w:tc>
        <w:tc>
          <w:tcPr>
            <w:tcW w:type="dxa" w:w="1870"/>
            <w:tcMar>
              <w:top w:w="50" w:type="dxa"/>
              <w:bottom w:w="50" w:type="dxa"/>
              <w:left w:w="90" w:type="dxa"/>
              <w:right w:w="90" w:type="dxa"/>
            </w:tcMar>
          </w:tcPr>
          <w:p>
            <w:pPr>
              <w:pStyle w:val="BDOITable"/>
            </w:pPr>
            <w:r>
              <w:rPr>
                <w:sz w:val="15"/>
              </w:rPr>
              <w:t>3</w:t>
            </w: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Insurer</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Insurer of the policy</w:t>
            </w:r>
          </w:p>
        </w:tc>
        <w:tc>
          <w:tcPr>
            <w:tcW w:type="dxa" w:w="1870"/>
            <w:tcMar>
              <w:top w:w="50" w:type="dxa"/>
              <w:bottom w:w="50" w:type="dxa"/>
              <w:left w:w="90" w:type="dxa"/>
              <w:right w:w="90" w:type="dxa"/>
            </w:tcMar>
            <w:shd w:val="clear" w:color="auto" w:fill="E5F5FF"/>
          </w:tcPr>
          <w:p>
            <w:pPr>
              <w:pStyle w:val="BDOITable"/>
            </w:pPr>
            <w:r>
              <w:rPr>
                <w:sz w:val="15"/>
              </w:rPr>
              <w:t>INS-MGIC</w:t>
            </w:r>
          </w:p>
        </w:tc>
      </w:tr>
      <w:tr>
        <w:tc>
          <w:tcPr>
            <w:tcW w:type="dxa" w:w="453"/>
            <w:tcMar>
              <w:top w:w="50" w:type="dxa"/>
              <w:bottom w:w="50" w:type="dxa"/>
              <w:left w:w="90" w:type="dxa"/>
              <w:right w:w="90" w:type="dxa"/>
            </w:tcMar>
          </w:tcPr>
          <w:p>
            <w:pPr>
              <w:pStyle w:val="BDOITable"/>
            </w:pPr>
            <w:r>
              <w:rPr>
                <w:sz w:val="15"/>
              </w:rPr>
              <w:t>11</w:t>
            </w:r>
          </w:p>
        </w:tc>
        <w:tc>
          <w:tcPr>
            <w:tcW w:type="dxa" w:w="1926"/>
            <w:tcMar>
              <w:top w:w="50" w:type="dxa"/>
              <w:bottom w:w="50" w:type="dxa"/>
              <w:left w:w="90" w:type="dxa"/>
              <w:right w:w="90" w:type="dxa"/>
            </w:tcMar>
          </w:tcPr>
          <w:p>
            <w:pPr>
              <w:pStyle w:val="BDOITable"/>
            </w:pPr>
            <w:r>
              <w:rPr>
                <w:sz w:val="15"/>
              </w:rPr>
              <w:t>Inception Date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Start of the term</w:t>
            </w:r>
          </w:p>
        </w:tc>
        <w:tc>
          <w:tcPr>
            <w:tcW w:type="dxa" w:w="1870"/>
            <w:tcMar>
              <w:top w:w="50" w:type="dxa"/>
              <w:bottom w:w="50" w:type="dxa"/>
              <w:left w:w="90" w:type="dxa"/>
              <w:right w:w="90" w:type="dxa"/>
            </w:tcMar>
          </w:tcPr>
          <w:p>
            <w:pPr>
              <w:pStyle w:val="BDOITable"/>
            </w:pPr>
            <w:r>
              <w:rPr>
                <w:sz w:val="15"/>
              </w:rPr>
              <w:t>2027-03-01</w:t>
            </w:r>
          </w:p>
        </w:tc>
      </w:tr>
      <w:tr>
        <w:tc>
          <w:tcPr>
            <w:tcW w:type="dxa" w:w="453"/>
            <w:tcMar>
              <w:top w:w="50" w:type="dxa"/>
              <w:bottom w:w="50" w:type="dxa"/>
              <w:left w:w="90" w:type="dxa"/>
              <w:right w:w="90" w:type="dxa"/>
            </w:tcMar>
            <w:shd w:val="clear" w:color="auto" w:fill="E5F5FF"/>
          </w:tcPr>
          <w:p>
            <w:pPr>
              <w:pStyle w:val="BDOITable"/>
            </w:pPr>
            <w:r>
              <w:rPr>
                <w:sz w:val="15"/>
              </w:rPr>
              <w:t>12</w:t>
            </w:r>
          </w:p>
        </w:tc>
        <w:tc>
          <w:tcPr>
            <w:tcW w:type="dxa" w:w="1926"/>
            <w:tcMar>
              <w:top w:w="50" w:type="dxa"/>
              <w:bottom w:w="50" w:type="dxa"/>
              <w:left w:w="90" w:type="dxa"/>
              <w:right w:w="90" w:type="dxa"/>
            </w:tcMar>
            <w:shd w:val="clear" w:color="auto" w:fill="E5F5FF"/>
          </w:tcPr>
          <w:p>
            <w:pPr>
              <w:pStyle w:val="BDOITable"/>
            </w:pPr>
            <w:r>
              <w:rPr>
                <w:sz w:val="15"/>
              </w:rPr>
              <w:t>Expiry Date</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End of the term</w:t>
            </w:r>
          </w:p>
        </w:tc>
        <w:tc>
          <w:tcPr>
            <w:tcW w:type="dxa" w:w="1870"/>
            <w:tcMar>
              <w:top w:w="50" w:type="dxa"/>
              <w:bottom w:w="50" w:type="dxa"/>
              <w:left w:w="90" w:type="dxa"/>
              <w:right w:w="90" w:type="dxa"/>
            </w:tcMar>
            <w:shd w:val="clear" w:color="auto" w:fill="E5F5FF"/>
          </w:tcPr>
          <w:p>
            <w:pPr>
              <w:pStyle w:val="BDOITable"/>
            </w:pPr>
            <w:r>
              <w:rPr>
                <w:sz w:val="15"/>
              </w:rPr>
              <w:t>2028-03-01</w:t>
            </w:r>
          </w:p>
        </w:tc>
      </w:tr>
      <w:tr>
        <w:tc>
          <w:tcPr>
            <w:tcW w:type="dxa" w:w="453"/>
            <w:tcMar>
              <w:top w:w="50" w:type="dxa"/>
              <w:bottom w:w="50" w:type="dxa"/>
              <w:left w:w="90" w:type="dxa"/>
              <w:right w:w="90" w:type="dxa"/>
            </w:tcMar>
          </w:tcPr>
          <w:p>
            <w:pPr>
              <w:pStyle w:val="BDOITable"/>
            </w:pPr>
            <w:r>
              <w:rPr>
                <w:sz w:val="15"/>
              </w:rPr>
              <w:t>13</w:t>
            </w:r>
          </w:p>
        </w:tc>
        <w:tc>
          <w:tcPr>
            <w:tcW w:type="dxa" w:w="1926"/>
            <w:tcMar>
              <w:top w:w="50" w:type="dxa"/>
              <w:bottom w:w="50" w:type="dxa"/>
              <w:left w:w="90" w:type="dxa"/>
              <w:right w:w="90" w:type="dxa"/>
            </w:tcMar>
          </w:tcPr>
          <w:p>
            <w:pPr>
              <w:pStyle w:val="BDOITable"/>
            </w:pPr>
            <w:r>
              <w:rPr>
                <w:sz w:val="15"/>
              </w:rPr>
              <w:t>Sum Insured</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Number</w:t>
            </w:r>
          </w:p>
        </w:tc>
        <w:tc>
          <w:tcPr>
            <w:tcW w:type="dxa" w:w="4306"/>
            <w:tcMar>
              <w:top w:w="50" w:type="dxa"/>
              <w:bottom w:w="50" w:type="dxa"/>
              <w:left w:w="90" w:type="dxa"/>
              <w:right w:w="90" w:type="dxa"/>
            </w:tcMar>
          </w:tcPr>
          <w:p>
            <w:pPr>
              <w:pStyle w:val="BDOITable"/>
            </w:pPr>
            <w:r>
              <w:rPr>
                <w:sz w:val="15"/>
              </w:rPr>
              <w:t>Total sum insured</w:t>
            </w:r>
          </w:p>
        </w:tc>
        <w:tc>
          <w:tcPr>
            <w:tcW w:type="dxa" w:w="1870"/>
            <w:tcMar>
              <w:top w:w="50" w:type="dxa"/>
              <w:bottom w:w="50" w:type="dxa"/>
              <w:left w:w="90" w:type="dxa"/>
              <w:right w:w="90" w:type="dxa"/>
            </w:tcMar>
          </w:tcPr>
          <w:p>
            <w:pPr>
              <w:pStyle w:val="BDOITable"/>
            </w:pPr>
            <w:r>
              <w:rPr>
                <w:sz w:val="15"/>
              </w:rPr>
              <w:t>3500000.00</w:t>
            </w:r>
          </w:p>
        </w:tc>
      </w:tr>
      <w:tr>
        <w:tc>
          <w:tcPr>
            <w:tcW w:type="dxa" w:w="453"/>
            <w:tcMar>
              <w:top w:w="50" w:type="dxa"/>
              <w:bottom w:w="50" w:type="dxa"/>
              <w:left w:w="90" w:type="dxa"/>
              <w:right w:w="90" w:type="dxa"/>
            </w:tcMar>
            <w:shd w:val="clear" w:color="auto" w:fill="E5F5FF"/>
          </w:tcPr>
          <w:p>
            <w:pPr>
              <w:pStyle w:val="BDOITable"/>
            </w:pPr>
            <w:r>
              <w:rPr>
                <w:sz w:val="15"/>
              </w:rPr>
              <w:t>14</w:t>
            </w:r>
          </w:p>
        </w:tc>
        <w:tc>
          <w:tcPr>
            <w:tcW w:type="dxa" w:w="1926"/>
            <w:tcMar>
              <w:top w:w="50" w:type="dxa"/>
              <w:bottom w:w="50" w:type="dxa"/>
              <w:left w:w="90" w:type="dxa"/>
              <w:right w:w="90" w:type="dxa"/>
            </w:tcMar>
            <w:shd w:val="clear" w:color="auto" w:fill="E5F5FF"/>
          </w:tcPr>
          <w:p>
            <w:pPr>
              <w:pStyle w:val="BDOITable"/>
            </w:pPr>
            <w:r>
              <w:rPr>
                <w:sz w:val="15"/>
              </w:rPr>
              <w:t>Gross Premium</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Gross premium</w:t>
            </w:r>
          </w:p>
        </w:tc>
        <w:tc>
          <w:tcPr>
            <w:tcW w:type="dxa" w:w="1870"/>
            <w:tcMar>
              <w:top w:w="50" w:type="dxa"/>
              <w:bottom w:w="50" w:type="dxa"/>
              <w:left w:w="90" w:type="dxa"/>
              <w:right w:w="90" w:type="dxa"/>
            </w:tcMar>
            <w:shd w:val="clear" w:color="auto" w:fill="E5F5FF"/>
          </w:tcPr>
          <w:p>
            <w:pPr>
              <w:pStyle w:val="BDOITable"/>
            </w:pPr>
            <w:r>
              <w:rPr>
                <w:sz w:val="15"/>
              </w:rPr>
              <w:t>12500.00</w:t>
            </w:r>
          </w:p>
        </w:tc>
      </w:tr>
      <w:tr>
        <w:tc>
          <w:tcPr>
            <w:tcW w:type="dxa" w:w="453"/>
            <w:tcMar>
              <w:top w:w="50" w:type="dxa"/>
              <w:bottom w:w="50" w:type="dxa"/>
              <w:left w:w="90" w:type="dxa"/>
              <w:right w:w="90" w:type="dxa"/>
            </w:tcMar>
          </w:tcPr>
          <w:p>
            <w:pPr>
              <w:pStyle w:val="BDOITable"/>
            </w:pPr>
            <w:r>
              <w:rPr>
                <w:sz w:val="15"/>
              </w:rPr>
              <w:t>15</w:t>
            </w:r>
          </w:p>
        </w:tc>
        <w:tc>
          <w:tcPr>
            <w:tcW w:type="dxa" w:w="1926"/>
            <w:tcMar>
              <w:top w:w="50" w:type="dxa"/>
              <w:bottom w:w="50" w:type="dxa"/>
              <w:left w:w="90" w:type="dxa"/>
              <w:right w:w="90" w:type="dxa"/>
            </w:tcMar>
          </w:tcPr>
          <w:p>
            <w:pPr>
              <w:pStyle w:val="BDOITable"/>
            </w:pPr>
            <w:r>
              <w:rPr>
                <w:sz w:val="15"/>
              </w:rPr>
              <w:t>PN Numbers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Promissory note numbers of the loan</w:t>
            </w:r>
          </w:p>
        </w:tc>
        <w:tc>
          <w:tcPr>
            <w:tcW w:type="dxa" w:w="1870"/>
            <w:tcMar>
              <w:top w:w="50" w:type="dxa"/>
              <w:bottom w:w="50" w:type="dxa"/>
              <w:left w:w="90" w:type="dxa"/>
              <w:right w:w="90" w:type="dxa"/>
            </w:tcMar>
          </w:tcPr>
          <w:p>
            <w:pPr>
              <w:pStyle w:val="BDOITable"/>
            </w:pPr>
            <w:r>
              <w:rPr>
                <w:sz w:val="15"/>
              </w:rPr>
              <w:t>PN-778812</w:t>
            </w:r>
          </w:p>
        </w:tc>
      </w:tr>
      <w:tr>
        <w:tc>
          <w:tcPr>
            <w:tcW w:type="dxa" w:w="453"/>
            <w:tcMar>
              <w:top w:w="50" w:type="dxa"/>
              <w:bottom w:w="50" w:type="dxa"/>
              <w:left w:w="90" w:type="dxa"/>
              <w:right w:w="90" w:type="dxa"/>
            </w:tcMar>
            <w:shd w:val="clear" w:color="auto" w:fill="E5F5FF"/>
          </w:tcPr>
          <w:p>
            <w:pPr>
              <w:pStyle w:val="BDOITable"/>
            </w:pPr>
            <w:r>
              <w:rPr>
                <w:sz w:val="15"/>
              </w:rPr>
              <w:t>16</w:t>
            </w:r>
          </w:p>
        </w:tc>
        <w:tc>
          <w:tcPr>
            <w:tcW w:type="dxa" w:w="1926"/>
            <w:tcMar>
              <w:top w:w="50" w:type="dxa"/>
              <w:bottom w:w="50" w:type="dxa"/>
              <w:left w:w="90" w:type="dxa"/>
              <w:right w:w="90" w:type="dxa"/>
            </w:tcMar>
            <w:shd w:val="clear" w:color="auto" w:fill="E5F5FF"/>
          </w:tcPr>
          <w:p>
            <w:pPr>
              <w:pStyle w:val="BDOITable"/>
            </w:pPr>
            <w:r>
              <w:rPr>
                <w:sz w:val="15"/>
              </w:rPr>
              <w:t>Account Officer</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User ID of the account officer</w:t>
            </w:r>
          </w:p>
        </w:tc>
        <w:tc>
          <w:tcPr>
            <w:tcW w:type="dxa" w:w="1870"/>
            <w:tcMar>
              <w:top w:w="50" w:type="dxa"/>
              <w:bottom w:w="50" w:type="dxa"/>
              <w:left w:w="90" w:type="dxa"/>
              <w:right w:w="90" w:type="dxa"/>
            </w:tcMar>
            <w:shd w:val="clear" w:color="auto" w:fill="E5F5FF"/>
          </w:tcPr>
          <w:p>
            <w:pPr>
              <w:pStyle w:val="BDOITable"/>
            </w:pPr>
            <w:r>
              <w:rPr>
                <w:sz w:val="15"/>
              </w:rPr>
              <w:t>jdelacruz</w:t>
            </w:r>
          </w:p>
        </w:tc>
      </w:tr>
      <w:tr>
        <w:tc>
          <w:tcPr>
            <w:tcW w:type="dxa" w:w="453"/>
            <w:tcMar>
              <w:top w:w="50" w:type="dxa"/>
              <w:bottom w:w="50" w:type="dxa"/>
              <w:left w:w="90" w:type="dxa"/>
              <w:right w:w="90" w:type="dxa"/>
            </w:tcMar>
          </w:tcPr>
          <w:p>
            <w:pPr>
              <w:pStyle w:val="BDOITable"/>
            </w:pPr>
            <w:r>
              <w:rPr>
                <w:sz w:val="15"/>
              </w:rPr>
              <w:t>17</w:t>
            </w:r>
          </w:p>
        </w:tc>
        <w:tc>
          <w:tcPr>
            <w:tcW w:type="dxa" w:w="1926"/>
            <w:tcMar>
              <w:top w:w="50" w:type="dxa"/>
              <w:bottom w:w="50" w:type="dxa"/>
              <w:left w:w="90" w:type="dxa"/>
              <w:right w:w="90" w:type="dxa"/>
            </w:tcMar>
          </w:tcPr>
          <w:p>
            <w:pPr>
              <w:pStyle w:val="BDOITable"/>
            </w:pPr>
            <w:r>
              <w:rPr>
                <w:sz w:val="15"/>
              </w:rPr>
              <w:t>Sales Unit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Sales team</w:t>
            </w:r>
          </w:p>
        </w:tc>
        <w:tc>
          <w:tcPr>
            <w:tcW w:type="dxa" w:w="1870"/>
            <w:tcMar>
              <w:top w:w="50" w:type="dxa"/>
              <w:bottom w:w="50" w:type="dxa"/>
              <w:left w:w="90" w:type="dxa"/>
              <w:right w:w="90" w:type="dxa"/>
            </w:tcMar>
          </w:tcPr>
          <w:p>
            <w:pPr>
              <w:pStyle w:val="BDOITable"/>
            </w:pPr>
            <w:r>
              <w:rPr>
                <w:sz w:val="15"/>
              </w:rPr>
              <w:t>T-CBG1</w:t>
            </w:r>
          </w:p>
        </w:tc>
      </w:tr>
      <w:tr>
        <w:tc>
          <w:tcPr>
            <w:tcW w:type="dxa" w:w="453"/>
            <w:tcMar>
              <w:top w:w="50" w:type="dxa"/>
              <w:bottom w:w="50" w:type="dxa"/>
              <w:left w:w="90" w:type="dxa"/>
              <w:right w:w="90" w:type="dxa"/>
            </w:tcMar>
            <w:shd w:val="clear" w:color="auto" w:fill="E5F5FF"/>
          </w:tcPr>
          <w:p>
            <w:pPr>
              <w:pStyle w:val="BDOITable"/>
            </w:pPr>
            <w:r>
              <w:rPr>
                <w:sz w:val="15"/>
              </w:rPr>
              <w:t>18</w:t>
            </w:r>
          </w:p>
        </w:tc>
        <w:tc>
          <w:tcPr>
            <w:tcW w:type="dxa" w:w="1926"/>
            <w:tcMar>
              <w:top w:w="50" w:type="dxa"/>
              <w:bottom w:w="50" w:type="dxa"/>
              <w:left w:w="90" w:type="dxa"/>
              <w:right w:w="90" w:type="dxa"/>
            </w:tcMar>
            <w:shd w:val="clear" w:color="auto" w:fill="E5F5FF"/>
          </w:tcPr>
          <w:p>
            <w:pPr>
              <w:pStyle w:val="BDOITable"/>
            </w:pPr>
            <w:r>
              <w:rPr>
                <w:sz w:val="15"/>
              </w:rPr>
              <w:t>Market Segment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Market segment</w:t>
            </w:r>
          </w:p>
        </w:tc>
        <w:tc>
          <w:tcPr>
            <w:tcW w:type="dxa" w:w="1870"/>
            <w:tcMar>
              <w:top w:w="50" w:type="dxa"/>
              <w:bottom w:w="50" w:type="dxa"/>
              <w:left w:w="90" w:type="dxa"/>
              <w:right w:w="90" w:type="dxa"/>
            </w:tcMar>
            <w:shd w:val="clear" w:color="auto" w:fill="E5F5FF"/>
          </w:tcPr>
          <w:p>
            <w:pPr>
              <w:pStyle w:val="BDOITable"/>
            </w:pPr>
            <w:r>
              <w:rPr>
                <w:sz w:val="15"/>
              </w:rPr>
              <w:t>CBG</w:t>
            </w:r>
          </w:p>
        </w:tc>
      </w:tr>
      <w:tr>
        <w:tc>
          <w:tcPr>
            <w:tcW w:type="dxa" w:w="453"/>
            <w:tcMar>
              <w:top w:w="50" w:type="dxa"/>
              <w:bottom w:w="50" w:type="dxa"/>
              <w:left w:w="90" w:type="dxa"/>
              <w:right w:w="90" w:type="dxa"/>
            </w:tcMar>
          </w:tcPr>
          <w:p>
            <w:pPr>
              <w:pStyle w:val="BDOITable"/>
            </w:pPr>
            <w:r>
              <w:rPr>
                <w:sz w:val="15"/>
              </w:rPr>
              <w:t>19</w:t>
            </w:r>
          </w:p>
        </w:tc>
        <w:tc>
          <w:tcPr>
            <w:tcW w:type="dxa" w:w="1926"/>
            <w:tcMar>
              <w:top w:w="50" w:type="dxa"/>
              <w:bottom w:w="50" w:type="dxa"/>
              <w:left w:w="90" w:type="dxa"/>
              <w:right w:w="90" w:type="dxa"/>
            </w:tcMar>
          </w:tcPr>
          <w:p>
            <w:pPr>
              <w:pStyle w:val="BDOITable"/>
            </w:pPr>
            <w:r>
              <w:rPr>
                <w:sz w:val="15"/>
              </w:rPr>
              <w:t>Mortgagee Bank</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Mortgagee bank when mortgaged</w:t>
            </w:r>
          </w:p>
        </w:tc>
        <w:tc>
          <w:tcPr>
            <w:tcW w:type="dxa" w:w="1870"/>
            <w:tcMar>
              <w:top w:w="50" w:type="dxa"/>
              <w:bottom w:w="50" w:type="dxa"/>
              <w:left w:w="90" w:type="dxa"/>
              <w:right w:w="90" w:type="dxa"/>
            </w:tcMar>
          </w:tcPr>
          <w:p>
            <w:pPr>
              <w:pStyle w:val="BDOITable"/>
            </w:pPr>
            <w:r>
              <w:rPr>
                <w:sz w:val="15"/>
              </w:rPr>
              <w:t>Philippine National Bank</w:t>
            </w:r>
          </w:p>
        </w:tc>
      </w:tr>
      <w:tr>
        <w:tc>
          <w:tcPr>
            <w:tcW w:type="dxa" w:w="453"/>
            <w:tcMar>
              <w:top w:w="50" w:type="dxa"/>
              <w:bottom w:w="50" w:type="dxa"/>
              <w:left w:w="90" w:type="dxa"/>
              <w:right w:w="90" w:type="dxa"/>
            </w:tcMar>
            <w:shd w:val="clear" w:color="auto" w:fill="E5F5FF"/>
          </w:tcPr>
          <w:p>
            <w:pPr>
              <w:pStyle w:val="BDOITable"/>
            </w:pPr>
            <w:r>
              <w:rPr>
                <w:sz w:val="15"/>
              </w:rPr>
              <w:t>20</w:t>
            </w:r>
          </w:p>
        </w:tc>
        <w:tc>
          <w:tcPr>
            <w:tcW w:type="dxa" w:w="1926"/>
            <w:tcMar>
              <w:top w:w="50" w:type="dxa"/>
              <w:bottom w:w="50" w:type="dxa"/>
              <w:left w:w="90" w:type="dxa"/>
              <w:right w:w="90" w:type="dxa"/>
            </w:tcMar>
            <w:shd w:val="clear" w:color="auto" w:fill="E5F5FF"/>
          </w:tcPr>
          <w:p>
            <w:pPr>
              <w:pStyle w:val="BDOITable"/>
            </w:pPr>
            <w:r>
              <w:rPr>
                <w:sz w:val="15"/>
              </w:rPr>
              <w:t>Urgent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Yes/No</w:t>
            </w:r>
          </w:p>
        </w:tc>
        <w:tc>
          <w:tcPr>
            <w:tcW w:type="dxa" w:w="4306"/>
            <w:tcMar>
              <w:top w:w="50" w:type="dxa"/>
              <w:bottom w:w="50" w:type="dxa"/>
              <w:left w:w="90" w:type="dxa"/>
              <w:right w:w="90" w:type="dxa"/>
            </w:tcMar>
            <w:shd w:val="clear" w:color="auto" w:fill="E5F5FF"/>
          </w:tcPr>
          <w:p>
            <w:pPr>
              <w:pStyle w:val="BDOITable"/>
            </w:pPr>
            <w:r>
              <w:rPr>
                <w:sz w:val="15"/>
              </w:rPr>
              <w:t>Y to flag the renewal urgent</w:t>
            </w:r>
          </w:p>
        </w:tc>
        <w:tc>
          <w:tcPr>
            <w:tcW w:type="dxa" w:w="1870"/>
            <w:tcMar>
              <w:top w:w="50" w:type="dxa"/>
              <w:bottom w:w="50" w:type="dxa"/>
              <w:left w:w="90" w:type="dxa"/>
              <w:right w:w="90" w:type="dxa"/>
            </w:tcMar>
            <w:shd w:val="clear" w:color="auto" w:fill="E5F5FF"/>
          </w:tcPr>
          <w:p>
            <w:pPr>
              <w:pStyle w:val="BDOITable"/>
            </w:pPr>
            <w:r>
              <w:rPr>
                <w:sz w:val="15"/>
              </w:rPr>
              <w:t>N</w:t>
            </w:r>
          </w:p>
        </w:tc>
      </w:tr>
    </w:tbl>
    <w:p>
      <w:pPr>
        <w:pStyle w:val="BDOISpacer"/>
      </w:pPr>
    </w:p>
    <w:p>
      <w:pPr>
        <w:pStyle w:val="BDOILabel"/>
      </w:pPr>
      <w:r>
        <w:rPr/>
        <w:t>Row checks of this upload (besides the column checks)</w:t>
      </w:r>
    </w:p>
    <w:p>
      <w:pPr>
        <w:tabs>
          <w:tab w:pos="312" w:val="left"/>
        </w:tabs>
        <w:spacing w:after="120"/>
        <w:ind w:left="312" w:hanging="283"/>
      </w:pPr>
      <w:r>
        <w:rPr>
          <w:color w:val="004EA8"/>
          <w:sz w:val="17"/>
        </w:rPr>
        <w:t>•</w:t>
        <w:tab/>
      </w:r>
      <w:r>
        <w:rPr>
          <w:sz w:val="17"/>
        </w:rPr>
        <w:t>Legacy policy &lt;legacy ref&gt; is already a renewal</w:t>
      </w:r>
    </w:p>
    <w:p>
      <w:pPr>
        <w:pStyle w:val="Heading2"/>
      </w:pPr>
      <w:bookmarkStart w:id="296" w:name="_Toc000296"/>
      <w:r>
        <w:rPr/>
        <w:t>18.3 Renewal - Renewal Advices sent before go-live (RNW_RA_ALREADY_SENT)</w:t>
      </w:r>
      <w:bookmarkEnd w:id="29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&lt;name&gt;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row per migrated policy whose Renewal Advice was sent before go-live. Rejected rows are corrected and approved by a second team member on the Expiry List.</w:t>
            </w:r>
          </w:p>
        </w:tc>
      </w:tr>
    </w:tbl>
    <w:p>
      <w:pPr>
        <w:pStyle w:val="BDOISpacer"/>
      </w:pPr>
    </w:p>
    <w:p>
      <w:pPr>
        <w:pStyle w:val="Caption"/>
        <w:keepNext/>
        <w:spacing w:after="60"/>
      </w:pPr>
      <w:r>
        <w:rPr>
          <w:b/>
          <w:i w:val="0"/>
        </w:rPr>
        <w:t xml:space="preserve">Table 45: </w:t>
      </w:r>
      <w:r>
        <w:rPr/>
        <w:t>Template columns of Renewal - Renewal Advices sent before go-live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Legacy Policy Reference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Policy reference in the legacy system</w:t>
            </w:r>
          </w:p>
        </w:tc>
        <w:tc>
          <w:tcPr>
            <w:tcW w:type="dxa" w:w="1870"/>
            <w:tcMar>
              <w:top w:w="50" w:type="dxa"/>
              <w:bottom w:w="50" w:type="dxa"/>
              <w:left w:w="90" w:type="dxa"/>
              <w:right w:w="90" w:type="dxa"/>
            </w:tcMar>
          </w:tcPr>
          <w:p>
            <w:pPr>
              <w:pStyle w:val="BDOITable"/>
            </w:pPr>
            <w:r>
              <w:rPr>
                <w:sz w:val="15"/>
              </w:rPr>
              <w:t>QPS-FI-0012345</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RA Date</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Date the Renewal Advice was sent</w:t>
            </w:r>
          </w:p>
        </w:tc>
        <w:tc>
          <w:tcPr>
            <w:tcW w:type="dxa" w:w="1870"/>
            <w:tcMar>
              <w:top w:w="50" w:type="dxa"/>
              <w:bottom w:w="50" w:type="dxa"/>
              <w:left w:w="90" w:type="dxa"/>
              <w:right w:w="90" w:type="dxa"/>
            </w:tcMar>
            <w:shd w:val="clear" w:color="auto" w:fill="E5F5FF"/>
          </w:tcPr>
          <w:p>
            <w:pPr>
              <w:pStyle w:val="BDOITable"/>
            </w:pPr>
            <w:r>
              <w:rPr>
                <w:sz w:val="15"/>
              </w:rPr>
              <w:t>2027-12-10</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RA Reference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Reference of the Renewal Advice in the tracker</w:t>
            </w:r>
          </w:p>
        </w:tc>
        <w:tc>
          <w:tcPr>
            <w:tcW w:type="dxa" w:w="1870"/>
            <w:tcMar>
              <w:top w:w="50" w:type="dxa"/>
              <w:bottom w:w="50" w:type="dxa"/>
              <w:left w:w="90" w:type="dxa"/>
              <w:right w:w="90" w:type="dxa"/>
            </w:tcMar>
          </w:tcPr>
          <w:p>
            <w:pPr>
              <w:pStyle w:val="BDOITable"/>
            </w:pPr>
            <w:r>
              <w:rPr>
                <w:sz w:val="15"/>
              </w:rPr>
              <w:t>RA-1207</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Channel</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How the Renewal Advice was sent</w:t>
            </w:r>
          </w:p>
        </w:tc>
        <w:tc>
          <w:tcPr>
            <w:tcW w:type="dxa" w:w="1870"/>
            <w:tcMar>
              <w:top w:w="50" w:type="dxa"/>
              <w:bottom w:w="50" w:type="dxa"/>
              <w:left w:w="90" w:type="dxa"/>
              <w:right w:w="90" w:type="dxa"/>
            </w:tcMar>
            <w:shd w:val="clear" w:color="auto" w:fill="E5F5FF"/>
          </w:tcPr>
          <w:p>
            <w:pPr>
              <w:pStyle w:val="BDOITable"/>
            </w:pPr>
            <w:r>
              <w:rPr>
                <w:sz w:val="15"/>
              </w:rPr>
              <w:t>E-mail</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Recipient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Who received it (name or e-mail)</w:t>
            </w:r>
          </w:p>
        </w:tc>
        <w:tc>
          <w:tcPr>
            <w:tcW w:type="dxa" w:w="1870"/>
            <w:tcMar>
              <w:top w:w="50" w:type="dxa"/>
              <w:bottom w:w="50" w:type="dxa"/>
              <w:left w:w="90" w:type="dxa"/>
              <w:right w:w="90" w:type="dxa"/>
            </w:tcMar>
          </w:tcPr>
          <w:p>
            <w:pPr>
              <w:pStyle w:val="BDOITable"/>
            </w:pPr>
            <w:r>
              <w:rPr>
                <w:sz w:val="15"/>
              </w:rPr>
              <w:t>client@example.ph</w:t>
            </w:r>
          </w:p>
        </w:tc>
      </w:tr>
    </w:tbl>
    <w:p>
      <w:pPr>
        <w:pStyle w:val="BDOISpacer"/>
      </w:pPr>
    </w:p>
    <w:p>
      <w:pPr>
        <w:pStyle w:val="Heading2"/>
      </w:pPr>
      <w:bookmarkStart w:id="297" w:name="_Toc000297"/>
      <w:r>
        <w:rPr/>
        <w:t>18.4 Renewal - insurer responses (RNW_INSURER_RESPONSE)</w:t>
      </w:r>
      <w:bookmarkEnd w:id="29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&lt;name&gt;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46: </w:t>
      </w:r>
      <w:r>
        <w:rPr/>
        <w:t>Template columns of Renewal - insurer responses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Renewal Reference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Renewal reference</w:t>
            </w:r>
          </w:p>
        </w:tc>
        <w:tc>
          <w:tcPr>
            <w:tcW w:type="dxa" w:w="1870"/>
            <w:tcMar>
              <w:top w:w="50" w:type="dxa"/>
              <w:bottom w:w="50" w:type="dxa"/>
              <w:left w:w="90" w:type="dxa"/>
              <w:right w:w="90" w:type="dxa"/>
            </w:tcMar>
          </w:tcPr>
          <w:p>
            <w:pPr>
              <w:pStyle w:val="BDOITable"/>
            </w:pPr>
            <w:r>
              <w:rPr>
                <w:sz w:val="15"/>
              </w:rPr>
              <w:t>RNW-2027-000001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Policy No</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Expiring policy number</w:t>
            </w:r>
          </w:p>
        </w:tc>
        <w:tc>
          <w:tcPr>
            <w:tcW w:type="dxa" w:w="1870"/>
            <w:tcMar>
              <w:top w:w="50" w:type="dxa"/>
              <w:bottom w:w="50" w:type="dxa"/>
              <w:left w:w="90" w:type="dxa"/>
              <w:right w:w="90" w:type="dxa"/>
            </w:tcMar>
            <w:shd w:val="clear" w:color="auto" w:fill="E5F5FF"/>
          </w:tcPr>
          <w:p>
            <w:pPr>
              <w:pStyle w:val="BDOITable"/>
            </w:pPr>
            <w:r>
              <w:rPr>
                <w:sz w:val="15"/>
              </w:rPr>
              <w:t>MC-2026-000123</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Response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Response of the insurer</w:t>
            </w:r>
          </w:p>
        </w:tc>
        <w:tc>
          <w:tcPr>
            <w:tcW w:type="dxa" w:w="1870"/>
            <w:tcMar>
              <w:top w:w="50" w:type="dxa"/>
              <w:bottom w:w="50" w:type="dxa"/>
              <w:left w:w="90" w:type="dxa"/>
              <w:right w:w="90" w:type="dxa"/>
            </w:tcMar>
          </w:tcPr>
          <w:p>
            <w:pPr>
              <w:pStyle w:val="BDOITable"/>
            </w:pPr>
            <w:r>
              <w:rPr>
                <w:sz w:val="15"/>
              </w:rPr>
              <w:t>Renew As Is</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Insurer Reference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Insurer reference</w:t>
            </w:r>
          </w:p>
        </w:tc>
        <w:tc>
          <w:tcPr>
            <w:tcW w:type="dxa" w:w="1870"/>
            <w:tcMar>
              <w:top w:w="50" w:type="dxa"/>
              <w:bottom w:w="50" w:type="dxa"/>
              <w:left w:w="90" w:type="dxa"/>
              <w:right w:w="90" w:type="dxa"/>
            </w:tcMar>
            <w:shd w:val="clear" w:color="auto" w:fill="E5F5FF"/>
          </w:tcPr>
          <w:p>
            <w:pPr>
              <w:pStyle w:val="BDOITable"/>
            </w:pPr>
            <w:r>
              <w:rPr>
                <w:sz w:val="15"/>
              </w:rPr>
              <w:t>REN-55012</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Revised Premium</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Number</w:t>
            </w:r>
          </w:p>
        </w:tc>
        <w:tc>
          <w:tcPr>
            <w:tcW w:type="dxa" w:w="4306"/>
            <w:tcMar>
              <w:top w:w="50" w:type="dxa"/>
              <w:bottom w:w="50" w:type="dxa"/>
              <w:left w:w="90" w:type="dxa"/>
              <w:right w:w="90" w:type="dxa"/>
            </w:tcMar>
          </w:tcPr>
          <w:p>
            <w:pPr>
              <w:pStyle w:val="BDOITable"/>
            </w:pPr>
            <w:r>
              <w:rPr>
                <w:sz w:val="15"/>
              </w:rPr>
              <w:t>Revised gross premium</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Revised Sum Insured</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Revised sum insured</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Revised Rate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Number</w:t>
            </w:r>
          </w:p>
        </w:tc>
        <w:tc>
          <w:tcPr>
            <w:tcW w:type="dxa" w:w="4306"/>
            <w:tcMar>
              <w:top w:w="50" w:type="dxa"/>
              <w:bottom w:w="50" w:type="dxa"/>
              <w:left w:w="90" w:type="dxa"/>
              <w:right w:w="90" w:type="dxa"/>
            </w:tcMar>
          </w:tcPr>
          <w:p>
            <w:pPr>
              <w:pStyle w:val="BDOITable"/>
            </w:pPr>
            <w:r>
              <w:rPr>
                <w:sz w:val="15"/>
              </w:rPr>
              <w:t>Revised rate in percent</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Terms</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Revised terms</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Received On</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Date received</w:t>
            </w:r>
          </w:p>
        </w:tc>
        <w:tc>
          <w:tcPr>
            <w:tcW w:type="dxa" w:w="1870"/>
            <w:tcMar>
              <w:top w:w="50" w:type="dxa"/>
              <w:bottom w:w="50" w:type="dxa"/>
              <w:left w:w="90" w:type="dxa"/>
              <w:right w:w="90" w:type="dxa"/>
            </w:tcMar>
          </w:tcPr>
          <w:p>
            <w:pPr>
              <w:pStyle w:val="BDOITable"/>
            </w:pPr>
            <w:r>
              <w:rPr>
                <w:sz w:val="15"/>
              </w:rPr>
              <w:t>2027-08-15</w:t>
            </w: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Reject Action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What follows a rejection; blank for Not for renewal</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11</w:t>
            </w:r>
          </w:p>
        </w:tc>
        <w:tc>
          <w:tcPr>
            <w:tcW w:type="dxa" w:w="1926"/>
            <w:tcMar>
              <w:top w:w="50" w:type="dxa"/>
              <w:bottom w:w="50" w:type="dxa"/>
              <w:left w:w="90" w:type="dxa"/>
              <w:right w:w="90" w:type="dxa"/>
            </w:tcMar>
          </w:tcPr>
          <w:p>
            <w:pPr>
              <w:pStyle w:val="BDOITable"/>
            </w:pPr>
            <w:r>
              <w:rPr>
                <w:sz w:val="15"/>
              </w:rPr>
              <w:t>Remarks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Remarks</w:t>
            </w:r>
          </w:p>
        </w:tc>
        <w:tc>
          <w:tcPr>
            <w:tcW w:type="dxa" w:w="1870"/>
            <w:tcMar>
              <w:top w:w="50" w:type="dxa"/>
              <w:bottom w:w="50" w:type="dxa"/>
              <w:left w:w="90" w:type="dxa"/>
              <w:right w:w="90" w:type="dxa"/>
            </w:tcMar>
          </w:tcPr>
          <w:p>
            <w:pPr>
              <w:pStyle w:val="BDOITable"/>
            </w:pPr>
          </w:p>
        </w:tc>
      </w:tr>
    </w:tbl>
    <w:p>
      <w:pPr>
        <w:pStyle w:val="BDOISpacer"/>
      </w:pPr>
    </w:p>
    <w:p>
      <w:pPr>
        <w:pStyle w:val="BDOILabel"/>
      </w:pPr>
      <w:r>
        <w:rPr/>
        <w:t>Row checks of this upload (besides the column checks)</w:t>
      </w:r>
    </w:p>
    <w:p>
      <w:pPr>
        <w:tabs>
          <w:tab w:pos="312" w:val="left"/>
        </w:tabs>
        <w:spacing w:after="40"/>
        <w:ind w:left="312" w:hanging="283"/>
      </w:pPr>
      <w:r>
        <w:rPr>
          <w:color w:val="004EA8"/>
          <w:sz w:val="17"/>
        </w:rPr>
        <w:t>•</w:t>
        <w:tab/>
      </w:r>
      <w:r>
        <w:rPr>
          <w:sz w:val="17"/>
        </w:rPr>
        <w:t>Renewal &lt;reference&gt; does not exist</w:t>
      </w:r>
    </w:p>
    <w:p>
      <w:pPr>
        <w:tabs>
          <w:tab w:pos="312" w:val="left"/>
        </w:tabs>
        <w:spacing w:after="120"/>
        <w:ind w:left="312" w:hanging="283"/>
      </w:pPr>
      <w:r>
        <w:rPr>
          <w:color w:val="004EA8"/>
          <w:sz w:val="17"/>
        </w:rPr>
        <w:t>•</w:t>
        <w:tab/>
      </w:r>
      <w:r>
        <w:rPr>
          <w:sz w:val="17"/>
        </w:rPr>
        <w:t>Response &lt;response&gt; is not valid</w:t>
      </w:r>
    </w:p>
    <w:p>
      <w:pPr>
        <w:pStyle w:val="Heading2"/>
      </w:pPr>
      <w:bookmarkStart w:id="298" w:name="_Toc000298"/>
      <w:r>
        <w:rPr/>
        <w:t>18.5 Renewal - LAMD loan report (RNW_LAMD_REPORT)</w:t>
      </w:r>
      <w:bookmarkEnd w:id="29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&lt;name&gt;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47: </w:t>
      </w:r>
      <w:r>
        <w:rPr/>
        <w:t>Template columns of Renewal - LAMD loan report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PN Number</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PN number of the loan</w:t>
            </w:r>
          </w:p>
        </w:tc>
        <w:tc>
          <w:tcPr>
            <w:tcW w:type="dxa" w:w="1870"/>
            <w:tcMar>
              <w:top w:w="50" w:type="dxa"/>
              <w:bottom w:w="50" w:type="dxa"/>
              <w:left w:w="90" w:type="dxa"/>
              <w:right w:w="90" w:type="dxa"/>
            </w:tcMar>
          </w:tcPr>
          <w:p>
            <w:pPr>
              <w:pStyle w:val="BDOITable"/>
            </w:pPr>
            <w:r>
              <w:rPr>
                <w:sz w:val="15"/>
              </w:rPr>
              <w:t>PN-778812</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Status Date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Date of the loan status</w:t>
            </w:r>
          </w:p>
        </w:tc>
        <w:tc>
          <w:tcPr>
            <w:tcW w:type="dxa" w:w="1870"/>
            <w:tcMar>
              <w:top w:w="50" w:type="dxa"/>
              <w:bottom w:w="50" w:type="dxa"/>
              <w:left w:w="90" w:type="dxa"/>
              <w:right w:w="90" w:type="dxa"/>
            </w:tcMar>
            <w:shd w:val="clear" w:color="auto" w:fill="E5F5FF"/>
          </w:tcPr>
          <w:p>
            <w:pPr>
              <w:pStyle w:val="BDOITable"/>
            </w:pPr>
            <w:r>
              <w:rPr>
                <w:sz w:val="15"/>
              </w:rPr>
              <w:t>2027-05-31</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Borrower</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Borrower name</w:t>
            </w:r>
          </w:p>
        </w:tc>
        <w:tc>
          <w:tcPr>
            <w:tcW w:type="dxa" w:w="1870"/>
            <w:tcMar>
              <w:top w:w="50" w:type="dxa"/>
              <w:bottom w:w="50" w:type="dxa"/>
              <w:left w:w="90" w:type="dxa"/>
              <w:right w:w="90" w:type="dxa"/>
            </w:tcMar>
          </w:tcPr>
          <w:p>
            <w:pPr>
              <w:pStyle w:val="BDOITable"/>
            </w:pPr>
            <w:r>
              <w:rPr>
                <w:sz w:val="15"/>
              </w:rPr>
              <w:t>Juan Dela Cruz</w:t>
            </w:r>
          </w:p>
        </w:tc>
      </w:tr>
    </w:tbl>
    <w:p>
      <w:pPr>
        <w:pStyle w:val="BDOISpacer"/>
      </w:pPr>
    </w:p>
    <w:p>
      <w:pPr>
        <w:pStyle w:val="BDOILabel"/>
      </w:pPr>
      <w:r>
        <w:rPr/>
        <w:t>Row checks of this upload (besides the column checks)</w:t>
      </w:r>
    </w:p>
    <w:p>
      <w:pPr>
        <w:tabs>
          <w:tab w:pos="312" w:val="left"/>
        </w:tabs>
        <w:spacing w:after="40"/>
        <w:ind w:left="312" w:hanging="283"/>
      </w:pPr>
      <w:r>
        <w:rPr>
          <w:color w:val="004EA8"/>
          <w:sz w:val="17"/>
        </w:rPr>
        <w:t>•</w:t>
        <w:tab/>
      </w:r>
      <w:r>
        <w:rPr>
          <w:sz w:val="17"/>
        </w:rPr>
        <w:t>Choose the report type (Paid-off or RMU)</w:t>
      </w:r>
    </w:p>
    <w:p>
      <w:pPr>
        <w:tabs>
          <w:tab w:pos="312" w:val="left"/>
        </w:tabs>
        <w:spacing w:after="40"/>
        <w:ind w:left="312" w:hanging="283"/>
      </w:pPr>
      <w:r>
        <w:rPr>
          <w:color w:val="004EA8"/>
          <w:sz w:val="17"/>
        </w:rPr>
        <w:t>•</w:t>
        <w:tab/>
      </w:r>
      <w:r>
        <w:rPr>
          <w:sz w:val="17"/>
        </w:rPr>
        <w:t>Choose the period of the report</w:t>
      </w:r>
    </w:p>
    <w:p>
      <w:pPr>
        <w:tabs>
          <w:tab w:pos="312" w:val="left"/>
        </w:tabs>
        <w:spacing w:after="120"/>
        <w:ind w:left="312" w:hanging="283"/>
      </w:pPr>
      <w:r>
        <w:rPr>
          <w:color w:val="004EA8"/>
          <w:sz w:val="17"/>
        </w:rPr>
        <w:t>•</w:t>
        <w:tab/>
      </w:r>
      <w:r>
        <w:rPr>
          <w:sz w:val="17"/>
        </w:rPr>
        <w:t>The row has no PN number</w:t>
      </w:r>
    </w:p>
    <w:p>
      <w:pPr>
        <w:pStyle w:val="Heading2"/>
      </w:pPr>
      <w:bookmarkStart w:id="299" w:name="_Toc000299"/>
      <w:r>
        <w:rPr/>
        <w:t>18.6 Renewal - dispositioned file (RNW_DISPOSITION_UPLOAD)</w:t>
      </w:r>
      <w:bookmarkEnd w:id="29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&lt;name&gt;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48: </w:t>
      </w:r>
      <w:r>
        <w:rPr/>
        <w:t>Template columns of Renewal - dispositioned file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Renewal Reference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Renewal reference</w:t>
            </w:r>
          </w:p>
        </w:tc>
        <w:tc>
          <w:tcPr>
            <w:tcW w:type="dxa" w:w="1870"/>
            <w:tcMar>
              <w:top w:w="50" w:type="dxa"/>
              <w:bottom w:w="50" w:type="dxa"/>
              <w:left w:w="90" w:type="dxa"/>
              <w:right w:w="90" w:type="dxa"/>
            </w:tcMar>
          </w:tcPr>
          <w:p>
            <w:pPr>
              <w:pStyle w:val="BDOITable"/>
            </w:pPr>
            <w:r>
              <w:rPr>
                <w:sz w:val="15"/>
              </w:rPr>
              <w:t>RNW-2027-000001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Disposition</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Disposition of the renewal</w:t>
            </w:r>
          </w:p>
        </w:tc>
        <w:tc>
          <w:tcPr>
            <w:tcW w:type="dxa" w:w="1870"/>
            <w:tcMar>
              <w:top w:w="50" w:type="dxa"/>
              <w:bottom w:w="50" w:type="dxa"/>
              <w:left w:w="90" w:type="dxa"/>
              <w:right w:w="90" w:type="dxa"/>
            </w:tcMar>
            <w:shd w:val="clear" w:color="auto" w:fill="E5F5FF"/>
          </w:tcPr>
          <w:p>
            <w:pPr>
              <w:pStyle w:val="BDOITable"/>
            </w:pPr>
            <w:r>
              <w:rPr>
                <w:sz w:val="15"/>
              </w:rPr>
              <w:t>For Renewal</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Reason</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Reason for Not for Renewal (code or label)</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New Invoice No</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New invoice number</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Remarks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Remarks</w:t>
            </w:r>
          </w:p>
        </w:tc>
        <w:tc>
          <w:tcPr>
            <w:tcW w:type="dxa" w:w="1870"/>
            <w:tcMar>
              <w:top w:w="50" w:type="dxa"/>
              <w:bottom w:w="50" w:type="dxa"/>
              <w:left w:w="90" w:type="dxa"/>
              <w:right w:w="90" w:type="dxa"/>
            </w:tcMar>
          </w:tcPr>
          <w:p>
            <w:pPr>
              <w:pStyle w:val="BDOITable"/>
            </w:pPr>
            <w:r>
              <w:rPr>
                <w:sz w:val="15"/>
              </w:rPr>
              <w:t>Client confirmed</w:t>
            </w:r>
          </w:p>
        </w:tc>
      </w:tr>
    </w:tbl>
    <w:p>
      <w:pPr>
        <w:pStyle w:val="BDOISpacer"/>
      </w:pPr>
    </w:p>
    <w:p>
      <w:pPr>
        <w:pStyle w:val="BDOILabel"/>
      </w:pPr>
      <w:r>
        <w:rPr/>
        <w:t>Row checks of this upload (besides the column checks)</w:t>
      </w:r>
    </w:p>
    <w:p>
      <w:pPr>
        <w:tabs>
          <w:tab w:pos="312" w:val="left"/>
        </w:tabs>
        <w:spacing w:after="40"/>
        <w:ind w:left="312" w:hanging="283"/>
      </w:pPr>
      <w:r>
        <w:rPr>
          <w:color w:val="004EA8"/>
          <w:sz w:val="17"/>
        </w:rPr>
        <w:t>•</w:t>
        <w:tab/>
      </w:r>
      <w:r>
        <w:rPr>
          <w:sz w:val="17"/>
        </w:rPr>
        <w:t>Renewal &lt;reference&gt; does not exist</w:t>
      </w:r>
    </w:p>
    <w:p>
      <w:pPr>
        <w:tabs>
          <w:tab w:pos="312" w:val="left"/>
        </w:tabs>
        <w:spacing w:after="40"/>
        <w:ind w:left="312" w:hanging="283"/>
      </w:pPr>
      <w:r>
        <w:rPr>
          <w:color w:val="004EA8"/>
          <w:sz w:val="17"/>
        </w:rPr>
        <w:t>•</w:t>
        <w:tab/>
      </w:r>
      <w:r>
        <w:rPr>
          <w:sz w:val="17"/>
        </w:rPr>
        <w:t>Renewal &lt;renewal ref&gt; cannot be updated in stage &lt;label&gt;</w:t>
      </w:r>
    </w:p>
    <w:p>
      <w:pPr>
        <w:tabs>
          <w:tab w:pos="312" w:val="left"/>
        </w:tabs>
        <w:spacing w:after="40"/>
        <w:ind w:left="312" w:hanging="283"/>
      </w:pPr>
      <w:r>
        <w:rPr>
          <w:color w:val="004EA8"/>
          <w:sz w:val="17"/>
        </w:rPr>
        <w:t>•</w:t>
        <w:tab/>
      </w:r>
      <w:r>
        <w:rPr>
          <w:sz w:val="17"/>
        </w:rPr>
        <w:t>Disposition &lt;disposition&gt; is not valid</w:t>
      </w:r>
    </w:p>
    <w:p>
      <w:pPr>
        <w:tabs>
          <w:tab w:pos="312" w:val="left"/>
        </w:tabs>
        <w:spacing w:after="120"/>
        <w:ind w:left="312" w:hanging="283"/>
      </w:pPr>
      <w:r>
        <w:rPr>
          <w:color w:val="004EA8"/>
          <w:sz w:val="17"/>
        </w:rPr>
        <w:t>•</w:t>
        <w:tab/>
      </w:r>
      <w:r>
        <w:rPr>
          <w:sz w:val="17"/>
        </w:rPr>
        <w:t>Remarks may have at most 200 characters</w:t>
      </w:r>
    </w:p>
    <w:p>
      <w:pPr>
        <w:pStyle w:val="Heading2"/>
      </w:pPr>
      <w:bookmarkStart w:id="300" w:name="_Toc000300"/>
      <w:r>
        <w:rPr/>
        <w:t>18.7 Renewal - package map of migrated policies (RNW_PACKAGE_MAP)</w:t>
      </w:r>
      <w:bookmarkEnd w:id="30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&lt;name&gt;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49: </w:t>
      </w:r>
      <w:r>
        <w:rPr/>
        <w:t>Template columns of Renewal - package map of migrated policies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Legacy Package</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Package code in the legacy system</w:t>
            </w:r>
          </w:p>
        </w:tc>
        <w:tc>
          <w:tcPr>
            <w:tcW w:type="dxa" w:w="1870"/>
            <w:tcMar>
              <w:top w:w="50" w:type="dxa"/>
              <w:bottom w:w="50" w:type="dxa"/>
              <w:left w:w="90" w:type="dxa"/>
              <w:right w:w="90" w:type="dxa"/>
            </w:tcMar>
          </w:tcPr>
          <w:p>
            <w:pPr>
              <w:pStyle w:val="BDOITable"/>
            </w:pPr>
            <w:r>
              <w:rPr>
                <w:sz w:val="15"/>
              </w:rPr>
              <w:t>QPS-HOME-A</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Legacy Package Version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Legacy version; blank for any</w:t>
            </w:r>
          </w:p>
        </w:tc>
        <w:tc>
          <w:tcPr>
            <w:tcW w:type="dxa" w:w="1870"/>
            <w:tcMar>
              <w:top w:w="50" w:type="dxa"/>
              <w:bottom w:w="50" w:type="dxa"/>
              <w:left w:w="90" w:type="dxa"/>
              <w:right w:w="90" w:type="dxa"/>
            </w:tcMar>
            <w:shd w:val="clear" w:color="auto" w:fill="E5F5FF"/>
          </w:tcPr>
          <w:p>
            <w:pPr>
              <w:pStyle w:val="BDOITable"/>
            </w:pPr>
            <w:r>
              <w:rPr>
                <w:sz w:val="15"/>
              </w:rPr>
              <w:t>3</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Risk Code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Qualifier: risk code; blank for any</w:t>
            </w:r>
          </w:p>
        </w:tc>
        <w:tc>
          <w:tcPr>
            <w:tcW w:type="dxa" w:w="1870"/>
            <w:tcMar>
              <w:top w:w="50" w:type="dxa"/>
              <w:bottom w:w="50" w:type="dxa"/>
              <w:left w:w="90" w:type="dxa"/>
              <w:right w:w="90" w:type="dxa"/>
            </w:tcMar>
          </w:tcPr>
          <w:p>
            <w:pPr>
              <w:pStyle w:val="BDOITable"/>
            </w:pPr>
            <w:r>
              <w:rPr>
                <w:sz w:val="15"/>
              </w:rPr>
              <w:t>PAR01</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Insurer</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Qualifier: insurer; blank for any</w:t>
            </w:r>
          </w:p>
        </w:tc>
        <w:tc>
          <w:tcPr>
            <w:tcW w:type="dxa" w:w="1870"/>
            <w:tcMar>
              <w:top w:w="50" w:type="dxa"/>
              <w:bottom w:w="50" w:type="dxa"/>
              <w:left w:w="90" w:type="dxa"/>
              <w:right w:w="90" w:type="dxa"/>
            </w:tcMar>
            <w:shd w:val="clear" w:color="auto" w:fill="E5F5FF"/>
          </w:tcPr>
          <w:p>
            <w:pPr>
              <w:pStyle w:val="BDOITable"/>
            </w:pPr>
            <w:r>
              <w:rPr>
                <w:sz w:val="15"/>
              </w:rPr>
              <w:t>INS-MGIC</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Sum Insured From</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Number</w:t>
            </w:r>
          </w:p>
        </w:tc>
        <w:tc>
          <w:tcPr>
            <w:tcW w:type="dxa" w:w="4306"/>
            <w:tcMar>
              <w:top w:w="50" w:type="dxa"/>
              <w:bottom w:w="50" w:type="dxa"/>
              <w:left w:w="90" w:type="dxa"/>
              <w:right w:w="90" w:type="dxa"/>
            </w:tcMar>
          </w:tcPr>
          <w:p>
            <w:pPr>
              <w:pStyle w:val="BDOITable"/>
            </w:pPr>
            <w:r>
              <w:rPr>
                <w:sz w:val="15"/>
              </w:rPr>
              <w:t>Qualifier: sum insured from</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Sum Insured To</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Qualifier: sum insured to</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BIBS Package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Package in BIBS; blank when not renewable</w:t>
            </w:r>
          </w:p>
        </w:tc>
        <w:tc>
          <w:tcPr>
            <w:tcW w:type="dxa" w:w="1870"/>
            <w:tcMar>
              <w:top w:w="50" w:type="dxa"/>
              <w:bottom w:w="50" w:type="dxa"/>
              <w:left w:w="90" w:type="dxa"/>
              <w:right w:w="90" w:type="dxa"/>
            </w:tcMar>
          </w:tcPr>
          <w:p>
            <w:pPr>
              <w:pStyle w:val="BDOITable"/>
            </w:pPr>
            <w:r>
              <w:rPr>
                <w:sz w:val="15"/>
              </w:rPr>
              <w:t>PKG-HOME</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BIBS Package Version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Version of the package in BIBS</w:t>
            </w:r>
          </w:p>
        </w:tc>
        <w:tc>
          <w:tcPr>
            <w:tcW w:type="dxa" w:w="1870"/>
            <w:tcMar>
              <w:top w:w="50" w:type="dxa"/>
              <w:bottom w:w="50" w:type="dxa"/>
              <w:left w:w="90" w:type="dxa"/>
              <w:right w:w="90" w:type="dxa"/>
            </w:tcMar>
            <w:shd w:val="clear" w:color="auto" w:fill="E5F5FF"/>
          </w:tcPr>
          <w:p>
            <w:pPr>
              <w:pStyle w:val="BDOITable"/>
            </w:pPr>
            <w:r>
              <w:rPr>
                <w:sz w:val="15"/>
              </w:rPr>
              <w:t>2</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Remarks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Remarks</w:t>
            </w:r>
          </w:p>
        </w:tc>
        <w:tc>
          <w:tcPr>
            <w:tcW w:type="dxa" w:w="1870"/>
            <w:tcMar>
              <w:top w:w="50" w:type="dxa"/>
              <w:bottom w:w="50" w:type="dxa"/>
              <w:left w:w="90" w:type="dxa"/>
              <w:right w:w="90" w:type="dxa"/>
            </w:tcMar>
          </w:tcPr>
          <w:p>
            <w:pPr>
              <w:pStyle w:val="BDOITable"/>
            </w:pPr>
            <w:r>
              <w:rPr>
                <w:sz w:val="15"/>
              </w:rPr>
              <w:t>Home package, standard</w:t>
            </w:r>
          </w:p>
        </w:tc>
      </w:tr>
    </w:tbl>
    <w:p>
      <w:pPr>
        <w:pStyle w:val="BDOISpacer"/>
      </w:pPr>
    </w:p>
    <w:p>
      <w:pPr>
        <w:sectPr>
          <w:headerReference w:type="default" r:id="rId250"/>
          <w:footerReference w:type="default" r:id="rId251"/>
          <w:headerReference w:type="first" r:id="rId252"/>
          <w:footerReference w:type="first" r:id="rId253"/>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301" w:name="_Toc000301"/>
      <w:r>
        <w:rPr/>
        <w:t>19 Cross-BRD dependencies and interface contract</w:t>
      </w:r>
      <w:bookmarkEnd w:id="301"/>
    </w:p>
    <w:p>
      <w:r>
        <w:rPr/>
        <w:t>Renewal reads the booked accounts of New Business and Operations, creates the renewal account that New Business places and books, hands accounts to Submitted Policies and reads the claims and the loan reports. The contract below lists each exchange: the BRD or system, the direction, what is exchanged, when and how, and who owns the data. Chapter 7 describes the interfaces with the external systems; the technical detail is in the Technical Specification, reviewed by BDOI IT.</w:t>
      </w:r>
    </w:p>
    <w:p>
      <w:pPr>
        <w:pStyle w:val="Caption"/>
        <w:keepNext/>
        <w:spacing w:after="60"/>
      </w:pPr>
      <w:r>
        <w:rPr>
          <w:b/>
          <w:i w:val="0"/>
        </w:rPr>
        <w:t xml:space="preserve">Table 50: </w:t>
      </w:r>
      <w:r>
        <w:rPr/>
        <w:t>Interface contract of Renewal</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57"/>
        <w:gridCol w:w="1554"/>
        <w:gridCol w:w="837"/>
        <w:gridCol w:w="3348"/>
        <w:gridCol w:w="3707"/>
        <w:gridCol w:w="1913"/>
        <w:gridCol w:w="1554"/>
      </w:tblGrid>
      <w:tr>
        <w:trPr>
          <w:tblHeader w:val="true"/>
          <w:cantSplit w:val="true"/>
        </w:trPr>
        <w:tc>
          <w:tcPr>
            <w:tcW w:type="dxa" w:w="658"/>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BRD or system</w:t>
            </w:r>
          </w:p>
        </w:tc>
        <w:tc>
          <w:tcPr>
            <w:tcW w:type="dxa" w:w="837"/>
            <w:shd w:val="clear" w:color="auto" w:fill="004EA8"/>
            <w:tcMar>
              <w:top w:w="50" w:type="dxa"/>
              <w:bottom w:w="50" w:type="dxa"/>
              <w:left w:w="90" w:type="dxa"/>
              <w:right w:w="90" w:type="dxa"/>
            </w:tcMar>
            <w:vAlign w:val="center"/>
          </w:tcPr>
          <w:p>
            <w:pPr>
              <w:pStyle w:val="BDOITableHeader"/>
            </w:pPr>
            <w:r>
              <w:rPr>
                <w:b/>
                <w:color w:val="FFFFFF"/>
                <w:sz w:val="14"/>
              </w:rPr>
              <w:t>Direction</w:t>
            </w:r>
          </w:p>
        </w:tc>
        <w:tc>
          <w:tcPr>
            <w:tcW w:type="dxa" w:w="3348"/>
            <w:shd w:val="clear" w:color="auto" w:fill="004EA8"/>
            <w:tcMar>
              <w:top w:w="50" w:type="dxa"/>
              <w:bottom w:w="50" w:type="dxa"/>
              <w:left w:w="90" w:type="dxa"/>
              <w:right w:w="90" w:type="dxa"/>
            </w:tcMar>
            <w:vAlign w:val="center"/>
          </w:tcPr>
          <w:p>
            <w:pPr>
              <w:pStyle w:val="BDOITableHeader"/>
            </w:pPr>
            <w:r>
              <w:rPr>
                <w:b/>
                <w:color w:val="FFFFFF"/>
                <w:sz w:val="14"/>
              </w:rPr>
              <w:t>What</w:t>
            </w:r>
          </w:p>
        </w:tc>
        <w:tc>
          <w:tcPr>
            <w:tcW w:type="dxa" w:w="3707"/>
            <w:shd w:val="clear" w:color="auto" w:fill="004EA8"/>
            <w:tcMar>
              <w:top w:w="50" w:type="dxa"/>
              <w:bottom w:w="50" w:type="dxa"/>
              <w:left w:w="90" w:type="dxa"/>
              <w:right w:w="90" w:type="dxa"/>
            </w:tcMar>
            <w:vAlign w:val="center"/>
          </w:tcPr>
          <w:p>
            <w:pPr>
              <w:pStyle w:val="BDOITableHeader"/>
            </w:pPr>
            <w:r>
              <w:rPr>
                <w:b/>
                <w:color w:val="FFFFFF"/>
                <w:sz w:val="14"/>
              </w:rPr>
              <w:t>When and how</w:t>
            </w:r>
          </w:p>
        </w:tc>
        <w:tc>
          <w:tcPr>
            <w:tcW w:type="dxa" w:w="1913"/>
            <w:shd w:val="clear" w:color="auto" w:fill="004EA8"/>
            <w:tcMar>
              <w:top w:w="50" w:type="dxa"/>
              <w:bottom w:w="50" w:type="dxa"/>
              <w:left w:w="90" w:type="dxa"/>
              <w:right w:w="90" w:type="dxa"/>
            </w:tcMar>
            <w:vAlign w:val="center"/>
          </w:tcPr>
          <w:p>
            <w:pPr>
              <w:pStyle w:val="BDOITableHeader"/>
            </w:pPr>
            <w:r>
              <w:rPr>
                <w:b/>
                <w:color w:val="FFFFFF"/>
                <w:sz w:val="14"/>
              </w:rPr>
              <w:t>Owner of the data</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658"/>
            <w:tcMar>
              <w:top w:w="50" w:type="dxa"/>
              <w:bottom w:w="50" w:type="dxa"/>
              <w:left w:w="90" w:type="dxa"/>
              <w:right w:w="90" w:type="dxa"/>
            </w:tcMar>
          </w:tcPr>
          <w:p>
            <w:pPr>
              <w:pStyle w:val="BDOITable"/>
            </w:pPr>
            <w:r>
              <w:rPr>
                <w:sz w:val="14"/>
              </w:rPr>
              <w:t>IC-01</w:t>
            </w:r>
          </w:p>
        </w:tc>
        <w:tc>
          <w:tcPr>
            <w:tcW w:type="dxa" w:w="1555"/>
            <w:tcMar>
              <w:top w:w="50" w:type="dxa"/>
              <w:bottom w:w="50" w:type="dxa"/>
              <w:left w:w="90" w:type="dxa"/>
              <w:right w:w="90" w:type="dxa"/>
            </w:tcMar>
          </w:tcPr>
          <w:p>
            <w:pPr>
              <w:pStyle w:val="BDOITable"/>
            </w:pPr>
            <w:r>
              <w:rPr>
                <w:sz w:val="14"/>
              </w:rPr>
              <w:t>BRD-2 Operations (invoice ledger)</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The booked root invoices of the expiring policies with their balances, payments and the endorsements booked in the term</w:t>
            </w:r>
          </w:p>
        </w:tc>
        <w:tc>
          <w:tcPr>
            <w:tcW w:type="dxa" w:w="3707"/>
            <w:tcMar>
              <w:top w:w="50" w:type="dxa"/>
              <w:bottom w:w="50" w:type="dxa"/>
              <w:left w:w="90" w:type="dxa"/>
              <w:right w:w="90" w:type="dxa"/>
            </w:tcMar>
          </w:tcPr>
          <w:p>
            <w:pPr>
              <w:pStyle w:val="BDOITable"/>
            </w:pPr>
            <w:r>
              <w:rPr>
                <w:sz w:val="14"/>
              </w:rPr>
              <w:t>Read by the daily extraction at the lead days before expiry and by Generate Expiry List; the outstanding balance is read again at every check run and after each payment</w:t>
            </w:r>
          </w:p>
        </w:tc>
        <w:tc>
          <w:tcPr>
            <w:tcW w:type="dxa" w:w="1913"/>
            <w:tcMar>
              <w:top w:w="50" w:type="dxa"/>
              <w:bottom w:w="50" w:type="dxa"/>
              <w:left w:w="90" w:type="dxa"/>
              <w:right w:w="90" w:type="dxa"/>
            </w:tcMar>
          </w:tcPr>
          <w:p>
            <w:pPr>
              <w:pStyle w:val="BDOITable"/>
            </w:pPr>
            <w:r>
              <w:rPr>
                <w:sz w:val="14"/>
              </w:rPr>
              <w:t>Operations (Cashiering, Remittance)</w:t>
            </w:r>
          </w:p>
        </w:tc>
        <w:tc>
          <w:tcPr>
            <w:tcW w:type="dxa" w:w="1555"/>
            <w:tcMar>
              <w:top w:w="50" w:type="dxa"/>
              <w:bottom w:w="50" w:type="dxa"/>
              <w:left w:w="90" w:type="dxa"/>
              <w:right w:w="90" w:type="dxa"/>
            </w:tcMar>
          </w:tcPr>
          <w:p>
            <w:pPr>
              <w:pStyle w:val="BDOITable"/>
            </w:pPr>
            <w:r>
              <w:rPr>
                <w:sz w:val="14"/>
              </w:rPr>
              <w:t>FR-RN-010, FR-RN-011, FR-RN-042, FR-RN-051</w:t>
            </w:r>
          </w:p>
        </w:tc>
      </w:tr>
      <w:tr>
        <w:tc>
          <w:tcPr>
            <w:tcW w:type="dxa" w:w="658"/>
            <w:tcMar>
              <w:top w:w="50" w:type="dxa"/>
              <w:bottom w:w="50" w:type="dxa"/>
              <w:left w:w="90" w:type="dxa"/>
              <w:right w:w="90" w:type="dxa"/>
            </w:tcMar>
            <w:shd w:val="clear" w:color="auto" w:fill="E5F5FF"/>
          </w:tcPr>
          <w:p>
            <w:pPr>
              <w:pStyle w:val="BDOITable"/>
            </w:pPr>
            <w:r>
              <w:rPr>
                <w:sz w:val="14"/>
              </w:rPr>
              <w:t>IC-02</w:t>
            </w:r>
          </w:p>
        </w:tc>
        <w:tc>
          <w:tcPr>
            <w:tcW w:type="dxa" w:w="1555"/>
            <w:tcMar>
              <w:top w:w="50" w:type="dxa"/>
              <w:bottom w:w="50" w:type="dxa"/>
              <w:left w:w="90" w:type="dxa"/>
              <w:right w:w="90" w:type="dxa"/>
            </w:tcMar>
            <w:shd w:val="clear" w:color="auto" w:fill="E5F5FF"/>
          </w:tcPr>
          <w:p>
            <w:pPr>
              <w:pStyle w:val="BDOITable"/>
            </w:pPr>
            <w:r>
              <w:rPr>
                <w:sz w:val="14"/>
              </w:rPr>
              <w:t>BRD-1 New Business (account)</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The expiring account, client, policy, insurer, product, sales unit and account officer of each renewal</w:t>
            </w:r>
          </w:p>
        </w:tc>
        <w:tc>
          <w:tcPr>
            <w:tcW w:type="dxa" w:w="3707"/>
            <w:tcMar>
              <w:top w:w="50" w:type="dxa"/>
              <w:bottom w:w="50" w:type="dxa"/>
              <w:left w:w="90" w:type="dxa"/>
              <w:right w:w="90" w:type="dxa"/>
            </w:tcMar>
            <w:shd w:val="clear" w:color="auto" w:fill="E5F5FF"/>
          </w:tcPr>
          <w:p>
            <w:pPr>
              <w:pStyle w:val="BDOITable"/>
            </w:pPr>
            <w:r>
              <w:rPr>
                <w:sz w:val="14"/>
              </w:rPr>
              <w:t>Read with the invoice at extraction and refreshed at each evaluation</w:t>
            </w:r>
          </w:p>
        </w:tc>
        <w:tc>
          <w:tcPr>
            <w:tcW w:type="dxa" w:w="1913"/>
            <w:tcMar>
              <w:top w:w="50" w:type="dxa"/>
              <w:bottom w:w="50" w:type="dxa"/>
              <w:left w:w="90" w:type="dxa"/>
              <w:right w:w="90" w:type="dxa"/>
            </w:tcMar>
            <w:shd w:val="clear" w:color="auto" w:fill="E5F5FF"/>
          </w:tcPr>
          <w:p>
            <w:pPr>
              <w:pStyle w:val="BDOITable"/>
            </w:pPr>
            <w:r>
              <w:rPr>
                <w:sz w:val="14"/>
              </w:rPr>
              <w:t>Processing (BRD-1)</w:t>
            </w:r>
          </w:p>
        </w:tc>
        <w:tc>
          <w:tcPr>
            <w:tcW w:type="dxa" w:w="1555"/>
            <w:tcMar>
              <w:top w:w="50" w:type="dxa"/>
              <w:bottom w:w="50" w:type="dxa"/>
              <w:left w:w="90" w:type="dxa"/>
              <w:right w:w="90" w:type="dxa"/>
            </w:tcMar>
            <w:shd w:val="clear" w:color="auto" w:fill="E5F5FF"/>
          </w:tcPr>
          <w:p>
            <w:pPr>
              <w:pStyle w:val="BDOITable"/>
            </w:pPr>
            <w:r>
              <w:rPr>
                <w:sz w:val="14"/>
              </w:rPr>
              <w:t>FR-RN-010, FR-RN-041</w:t>
            </w:r>
          </w:p>
        </w:tc>
      </w:tr>
      <w:tr>
        <w:tc>
          <w:tcPr>
            <w:tcW w:type="dxa" w:w="658"/>
            <w:tcMar>
              <w:top w:w="50" w:type="dxa"/>
              <w:bottom w:w="50" w:type="dxa"/>
              <w:left w:w="90" w:type="dxa"/>
              <w:right w:w="90" w:type="dxa"/>
            </w:tcMar>
          </w:tcPr>
          <w:p>
            <w:pPr>
              <w:pStyle w:val="BDOITable"/>
            </w:pPr>
            <w:r>
              <w:rPr>
                <w:sz w:val="14"/>
              </w:rPr>
              <w:t>IC-03</w:t>
            </w:r>
          </w:p>
        </w:tc>
        <w:tc>
          <w:tcPr>
            <w:tcW w:type="dxa" w:w="1555"/>
            <w:tcMar>
              <w:top w:w="50" w:type="dxa"/>
              <w:bottom w:w="50" w:type="dxa"/>
              <w:left w:w="90" w:type="dxa"/>
              <w:right w:w="90" w:type="dxa"/>
            </w:tcMar>
          </w:tcPr>
          <w:p>
            <w:pPr>
              <w:pStyle w:val="BDOITable"/>
            </w:pPr>
            <w:r>
              <w:rPr>
                <w:sz w:val="14"/>
              </w:rPr>
              <w:t>BRD-1 New Business (account, placement, issuance, booking)</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The renewal account (business type Renewal), created from the expiring account; after acceptance it is fast-tracked to placement and booking, and booked through the New Business booking with the booking source Renewal</w:t>
            </w:r>
          </w:p>
        </w:tc>
        <w:tc>
          <w:tcPr>
            <w:tcW w:type="dxa" w:w="3707"/>
            <w:tcMar>
              <w:top w:w="50" w:type="dxa"/>
              <w:bottom w:w="50" w:type="dxa"/>
              <w:left w:w="90" w:type="dxa"/>
              <w:right w:w="90" w:type="dxa"/>
            </w:tcMar>
          </w:tcPr>
          <w:p>
            <w:pPr>
              <w:pStyle w:val="BDOITable"/>
            </w:pPr>
            <w:r>
              <w:rPr>
                <w:sz w:val="14"/>
              </w:rPr>
              <w:t>Created by Create Renewal Account; acceptance moves it to the payment gate, the placement slip and the booking queue without re-keying; the booking is reported back and closes the renewal as renewed</w:t>
            </w:r>
          </w:p>
        </w:tc>
        <w:tc>
          <w:tcPr>
            <w:tcW w:type="dxa" w:w="1913"/>
            <w:tcMar>
              <w:top w:w="50" w:type="dxa"/>
              <w:bottom w:w="50" w:type="dxa"/>
              <w:left w:w="90" w:type="dxa"/>
              <w:right w:w="90" w:type="dxa"/>
            </w:tcMar>
          </w:tcPr>
          <w:p>
            <w:pPr>
              <w:pStyle w:val="BDOITable"/>
            </w:pPr>
            <w:r>
              <w:rPr>
                <w:sz w:val="14"/>
              </w:rPr>
              <w:t>Renewal (renewal), New Business (placement, issuance, booking)</w:t>
            </w:r>
          </w:p>
        </w:tc>
        <w:tc>
          <w:tcPr>
            <w:tcW w:type="dxa" w:w="1555"/>
            <w:tcMar>
              <w:top w:w="50" w:type="dxa"/>
              <w:bottom w:w="50" w:type="dxa"/>
              <w:left w:w="90" w:type="dxa"/>
              <w:right w:w="90" w:type="dxa"/>
            </w:tcMar>
          </w:tcPr>
          <w:p>
            <w:pPr>
              <w:pStyle w:val="BDOITable"/>
            </w:pPr>
            <w:r>
              <w:rPr>
                <w:sz w:val="14"/>
              </w:rPr>
              <w:t>FR-RN-063, FR-RN-084</w:t>
            </w:r>
          </w:p>
        </w:tc>
      </w:tr>
      <w:tr>
        <w:tc>
          <w:tcPr>
            <w:tcW w:type="dxa" w:w="658"/>
            <w:tcMar>
              <w:top w:w="50" w:type="dxa"/>
              <w:bottom w:w="50" w:type="dxa"/>
              <w:left w:w="90" w:type="dxa"/>
              <w:right w:w="90" w:type="dxa"/>
            </w:tcMar>
            <w:shd w:val="clear" w:color="auto" w:fill="E5F5FF"/>
          </w:tcPr>
          <w:p>
            <w:pPr>
              <w:pStyle w:val="BDOITable"/>
            </w:pPr>
            <w:r>
              <w:rPr>
                <w:sz w:val="14"/>
              </w:rPr>
              <w:t>IC-04</w:t>
            </w:r>
          </w:p>
        </w:tc>
        <w:tc>
          <w:tcPr>
            <w:tcW w:type="dxa" w:w="1555"/>
            <w:tcMar>
              <w:top w:w="50" w:type="dxa"/>
              <w:bottom w:w="50" w:type="dxa"/>
              <w:left w:w="90" w:type="dxa"/>
              <w:right w:w="90" w:type="dxa"/>
            </w:tcMar>
            <w:shd w:val="clear" w:color="auto" w:fill="E5F5FF"/>
          </w:tcPr>
          <w:p>
            <w:pPr>
              <w:pStyle w:val="BDOITable"/>
            </w:pPr>
            <w:r>
              <w:rPr>
                <w:sz w:val="14"/>
              </w:rPr>
              <w:t>BRD-1 New Business (quotation and proposal request)</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A quotation (For Quotation) or a proposal request (For Proposal) pre-filled from the expiring account, with the renewal reference</w:t>
            </w:r>
          </w:p>
        </w:tc>
        <w:tc>
          <w:tcPr>
            <w:tcW w:type="dxa" w:w="3707"/>
            <w:tcMar>
              <w:top w:w="50" w:type="dxa"/>
              <w:bottom w:w="50" w:type="dxa"/>
              <w:left w:w="90" w:type="dxa"/>
              <w:right w:w="90" w:type="dxa"/>
            </w:tcMar>
            <w:shd w:val="clear" w:color="auto" w:fill="E5F5FF"/>
          </w:tcPr>
          <w:p>
            <w:pPr>
              <w:pStyle w:val="BDOITable"/>
            </w:pPr>
            <w:r>
              <w:rPr>
                <w:sz w:val="14"/>
              </w:rPr>
              <w:t>Started from the renewal once the Team Leader posts it; the outcome of the quotation or proposal closes the renewal as renewed or lost</w:t>
            </w:r>
          </w:p>
        </w:tc>
        <w:tc>
          <w:tcPr>
            <w:tcW w:type="dxa" w:w="1913"/>
            <w:tcMar>
              <w:top w:w="50" w:type="dxa"/>
              <w:bottom w:w="50" w:type="dxa"/>
              <w:left w:w="90" w:type="dxa"/>
              <w:right w:w="90" w:type="dxa"/>
            </w:tcMar>
            <w:shd w:val="clear" w:color="auto" w:fill="E5F5FF"/>
          </w:tcPr>
          <w:p>
            <w:pPr>
              <w:pStyle w:val="BDOITable"/>
            </w:pPr>
            <w:r>
              <w:rPr>
                <w:sz w:val="14"/>
              </w:rPr>
              <w:t>Renewal (start), New Business (quotation and proposal)</w:t>
            </w:r>
          </w:p>
        </w:tc>
        <w:tc>
          <w:tcPr>
            <w:tcW w:type="dxa" w:w="1555"/>
            <w:tcMar>
              <w:top w:w="50" w:type="dxa"/>
              <w:bottom w:w="50" w:type="dxa"/>
              <w:left w:w="90" w:type="dxa"/>
              <w:right w:w="90" w:type="dxa"/>
            </w:tcMar>
            <w:shd w:val="clear" w:color="auto" w:fill="E5F5FF"/>
          </w:tcPr>
          <w:p>
            <w:pPr>
              <w:pStyle w:val="BDOITable"/>
            </w:pPr>
            <w:r>
              <w:rPr>
                <w:sz w:val="14"/>
              </w:rPr>
              <w:t>FR-RN-048</w:t>
            </w:r>
          </w:p>
        </w:tc>
      </w:tr>
      <w:tr>
        <w:tc>
          <w:tcPr>
            <w:tcW w:type="dxa" w:w="658"/>
            <w:tcMar>
              <w:top w:w="50" w:type="dxa"/>
              <w:bottom w:w="50" w:type="dxa"/>
              <w:left w:w="90" w:type="dxa"/>
              <w:right w:w="90" w:type="dxa"/>
            </w:tcMar>
          </w:tcPr>
          <w:p>
            <w:pPr>
              <w:pStyle w:val="BDOITable"/>
            </w:pPr>
            <w:r>
              <w:rPr>
                <w:sz w:val="14"/>
              </w:rPr>
              <w:t>IC-05</w:t>
            </w:r>
          </w:p>
        </w:tc>
        <w:tc>
          <w:tcPr>
            <w:tcW w:type="dxa" w:w="1555"/>
            <w:tcMar>
              <w:top w:w="50" w:type="dxa"/>
              <w:bottom w:w="50" w:type="dxa"/>
              <w:left w:w="90" w:type="dxa"/>
              <w:right w:w="90" w:type="dxa"/>
            </w:tcMar>
          </w:tcPr>
          <w:p>
            <w:pPr>
              <w:pStyle w:val="BDOITable"/>
            </w:pPr>
            <w:r>
              <w:rPr>
                <w:sz w:val="14"/>
              </w:rPr>
              <w:t>BRD-3 Product Maintenance</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The product and package version of the expiring account, whether it can be sold for renewal, and the BIBS package of a migrated policy</w:t>
            </w:r>
          </w:p>
        </w:tc>
        <w:tc>
          <w:tcPr>
            <w:tcW w:type="dxa" w:w="3707"/>
            <w:tcMar>
              <w:top w:w="50" w:type="dxa"/>
              <w:bottom w:w="50" w:type="dxa"/>
              <w:left w:w="90" w:type="dxa"/>
              <w:right w:w="90" w:type="dxa"/>
            </w:tcMar>
          </w:tcPr>
          <w:p>
            <w:pPr>
              <w:pStyle w:val="BDOITable"/>
            </w:pPr>
            <w:r>
              <w:rPr>
                <w:sz w:val="14"/>
              </w:rPr>
              <w:t>Read at the checks (product renewable) and on the package map and package choices</w:t>
            </w:r>
          </w:p>
        </w:tc>
        <w:tc>
          <w:tcPr>
            <w:tcW w:type="dxa" w:w="1913"/>
            <w:tcMar>
              <w:top w:w="50" w:type="dxa"/>
              <w:bottom w:w="50" w:type="dxa"/>
              <w:left w:w="90" w:type="dxa"/>
              <w:right w:w="90" w:type="dxa"/>
            </w:tcMar>
          </w:tcPr>
          <w:p>
            <w:pPr>
              <w:pStyle w:val="BDOITable"/>
            </w:pPr>
            <w:r>
              <w:rPr>
                <w:sz w:val="14"/>
              </w:rPr>
              <w:t>Product Maintenance</w:t>
            </w:r>
          </w:p>
        </w:tc>
        <w:tc>
          <w:tcPr>
            <w:tcW w:type="dxa" w:w="1555"/>
            <w:tcMar>
              <w:top w:w="50" w:type="dxa"/>
              <w:bottom w:w="50" w:type="dxa"/>
              <w:left w:w="90" w:type="dxa"/>
              <w:right w:w="90" w:type="dxa"/>
            </w:tcMar>
          </w:tcPr>
          <w:p>
            <w:pPr>
              <w:pStyle w:val="BDOITable"/>
            </w:pPr>
            <w:r>
              <w:rPr>
                <w:sz w:val="14"/>
              </w:rPr>
              <w:t>FR-RN-020, FR-RN-028</w:t>
            </w:r>
          </w:p>
        </w:tc>
      </w:tr>
      <w:tr>
        <w:tc>
          <w:tcPr>
            <w:tcW w:type="dxa" w:w="658"/>
            <w:tcMar>
              <w:top w:w="50" w:type="dxa"/>
              <w:bottom w:w="50" w:type="dxa"/>
              <w:left w:w="90" w:type="dxa"/>
              <w:right w:w="90" w:type="dxa"/>
            </w:tcMar>
            <w:shd w:val="clear" w:color="auto" w:fill="E5F5FF"/>
          </w:tcPr>
          <w:p>
            <w:pPr>
              <w:pStyle w:val="BDOITable"/>
            </w:pPr>
            <w:r>
              <w:rPr>
                <w:sz w:val="14"/>
              </w:rPr>
              <w:t>IC-06</w:t>
            </w:r>
          </w:p>
        </w:tc>
        <w:tc>
          <w:tcPr>
            <w:tcW w:type="dxa" w:w="1555"/>
            <w:tcMar>
              <w:top w:w="50" w:type="dxa"/>
              <w:bottom w:w="50" w:type="dxa"/>
              <w:left w:w="90" w:type="dxa"/>
              <w:right w:w="90" w:type="dxa"/>
            </w:tcMar>
            <w:shd w:val="clear" w:color="auto" w:fill="E5F5FF"/>
          </w:tcPr>
          <w:p>
            <w:pPr>
              <w:pStyle w:val="BDOITable"/>
            </w:pPr>
            <w:r>
              <w:rPr>
                <w:sz w:val="14"/>
              </w:rPr>
              <w:t>BRD-2 Operations (Adjustment)</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The open endorsement requests of the expiring invoice family</w:t>
            </w:r>
          </w:p>
        </w:tc>
        <w:tc>
          <w:tcPr>
            <w:tcW w:type="dxa" w:w="3707"/>
            <w:tcMar>
              <w:top w:w="50" w:type="dxa"/>
              <w:bottom w:w="50" w:type="dxa"/>
              <w:left w:w="90" w:type="dxa"/>
              <w:right w:w="90" w:type="dxa"/>
            </w:tcMar>
            <w:shd w:val="clear" w:color="auto" w:fill="E5F5FF"/>
          </w:tcPr>
          <w:p>
            <w:pPr>
              <w:pStyle w:val="BDOITable"/>
            </w:pPr>
            <w:r>
              <w:rPr>
                <w:sz w:val="14"/>
              </w:rPr>
              <w:t>Read at each check run; a pending endorsement fails its check until it is posted or cancelled</w:t>
            </w:r>
          </w:p>
        </w:tc>
        <w:tc>
          <w:tcPr>
            <w:tcW w:type="dxa" w:w="1913"/>
            <w:tcMar>
              <w:top w:w="50" w:type="dxa"/>
              <w:bottom w:w="50" w:type="dxa"/>
              <w:left w:w="90" w:type="dxa"/>
              <w:right w:w="90" w:type="dxa"/>
            </w:tcMar>
            <w:shd w:val="clear" w:color="auto" w:fill="E5F5FF"/>
          </w:tcPr>
          <w:p>
            <w:pPr>
              <w:pStyle w:val="BDOITable"/>
            </w:pPr>
            <w:r>
              <w:rPr>
                <w:sz w:val="14"/>
              </w:rPr>
              <w:t>Adjustment</w:t>
            </w:r>
          </w:p>
        </w:tc>
        <w:tc>
          <w:tcPr>
            <w:tcW w:type="dxa" w:w="1555"/>
            <w:tcMar>
              <w:top w:w="50" w:type="dxa"/>
              <w:bottom w:w="50" w:type="dxa"/>
              <w:left w:w="90" w:type="dxa"/>
              <w:right w:w="90" w:type="dxa"/>
            </w:tcMar>
            <w:shd w:val="clear" w:color="auto" w:fill="E5F5FF"/>
          </w:tcPr>
          <w:p>
            <w:pPr>
              <w:pStyle w:val="BDOITable"/>
            </w:pPr>
            <w:r>
              <w:rPr>
                <w:sz w:val="14"/>
              </w:rPr>
              <w:t>FR-RN-027</w:t>
            </w:r>
          </w:p>
        </w:tc>
      </w:tr>
      <w:tr>
        <w:tc>
          <w:tcPr>
            <w:tcW w:type="dxa" w:w="658"/>
            <w:tcMar>
              <w:top w:w="50" w:type="dxa"/>
              <w:bottom w:w="50" w:type="dxa"/>
              <w:left w:w="90" w:type="dxa"/>
              <w:right w:w="90" w:type="dxa"/>
            </w:tcMar>
          </w:tcPr>
          <w:p>
            <w:pPr>
              <w:pStyle w:val="BDOITable"/>
            </w:pPr>
            <w:r>
              <w:rPr>
                <w:sz w:val="14"/>
              </w:rPr>
              <w:t>IC-07</w:t>
            </w:r>
          </w:p>
        </w:tc>
        <w:tc>
          <w:tcPr>
            <w:tcW w:type="dxa" w:w="1555"/>
            <w:tcMar>
              <w:top w:w="50" w:type="dxa"/>
              <w:bottom w:w="50" w:type="dxa"/>
              <w:left w:w="90" w:type="dxa"/>
              <w:right w:w="90" w:type="dxa"/>
            </w:tcMar>
          </w:tcPr>
          <w:p>
            <w:pPr>
              <w:pStyle w:val="BDOITable"/>
            </w:pPr>
            <w:r>
              <w:rPr>
                <w:sz w:val="14"/>
              </w:rPr>
              <w:t>BRD-7 Claims</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The claims summary of the account and policy year (number and status of the claims)</w:t>
            </w:r>
          </w:p>
        </w:tc>
        <w:tc>
          <w:tcPr>
            <w:tcW w:type="dxa" w:w="3707"/>
            <w:tcMar>
              <w:top w:w="50" w:type="dxa"/>
              <w:bottom w:w="50" w:type="dxa"/>
              <w:left w:w="90" w:type="dxa"/>
              <w:right w:w="90" w:type="dxa"/>
            </w:tcMar>
          </w:tcPr>
          <w:p>
            <w:pPr>
              <w:pStyle w:val="BDOITable"/>
            </w:pPr>
            <w:r>
              <w:rPr>
                <w:sz w:val="14"/>
              </w:rPr>
              <w:t>Read at each check run; open claims fail the claims check and feed the decision matrix</w:t>
            </w:r>
          </w:p>
        </w:tc>
        <w:tc>
          <w:tcPr>
            <w:tcW w:type="dxa" w:w="1913"/>
            <w:tcMar>
              <w:top w:w="50" w:type="dxa"/>
              <w:bottom w:w="50" w:type="dxa"/>
              <w:left w:w="90" w:type="dxa"/>
              <w:right w:w="90" w:type="dxa"/>
            </w:tcMar>
          </w:tcPr>
          <w:p>
            <w:pPr>
              <w:pStyle w:val="BDOITable"/>
            </w:pPr>
            <w:r>
              <w:rPr>
                <w:sz w:val="14"/>
              </w:rPr>
              <w:t>Claims</w:t>
            </w:r>
          </w:p>
        </w:tc>
        <w:tc>
          <w:tcPr>
            <w:tcW w:type="dxa" w:w="1555"/>
            <w:tcMar>
              <w:top w:w="50" w:type="dxa"/>
              <w:bottom w:w="50" w:type="dxa"/>
              <w:left w:w="90" w:type="dxa"/>
              <w:right w:w="90" w:type="dxa"/>
            </w:tcMar>
          </w:tcPr>
          <w:p>
            <w:pPr>
              <w:pStyle w:val="BDOITable"/>
            </w:pPr>
            <w:r>
              <w:rPr>
                <w:sz w:val="14"/>
              </w:rPr>
              <w:t>FR-RN-020, FR-RN-023, FR-RN-042</w:t>
            </w:r>
          </w:p>
        </w:tc>
      </w:tr>
      <w:tr>
        <w:tc>
          <w:tcPr>
            <w:tcW w:type="dxa" w:w="658"/>
            <w:tcMar>
              <w:top w:w="50" w:type="dxa"/>
              <w:bottom w:w="50" w:type="dxa"/>
              <w:left w:w="90" w:type="dxa"/>
              <w:right w:w="90" w:type="dxa"/>
            </w:tcMar>
            <w:shd w:val="clear" w:color="auto" w:fill="E5F5FF"/>
          </w:tcPr>
          <w:p>
            <w:pPr>
              <w:pStyle w:val="BDOITable"/>
            </w:pPr>
            <w:r>
              <w:rPr>
                <w:sz w:val="14"/>
              </w:rPr>
              <w:t>IC-08</w:t>
            </w:r>
          </w:p>
        </w:tc>
        <w:tc>
          <w:tcPr>
            <w:tcW w:type="dxa" w:w="1555"/>
            <w:tcMar>
              <w:top w:w="50" w:type="dxa"/>
              <w:bottom w:w="50" w:type="dxa"/>
              <w:left w:w="90" w:type="dxa"/>
              <w:right w:w="90" w:type="dxa"/>
            </w:tcMar>
            <w:shd w:val="clear" w:color="auto" w:fill="E5F5FF"/>
          </w:tcPr>
          <w:p>
            <w:pPr>
              <w:pStyle w:val="BDOITable"/>
            </w:pPr>
            <w:r>
              <w:rPr>
                <w:sz w:val="14"/>
              </w:rPr>
              <w:t>BRD-1 New Business (client)</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The KYC review date of the client</w:t>
            </w:r>
          </w:p>
        </w:tc>
        <w:tc>
          <w:tcPr>
            <w:tcW w:type="dxa" w:w="3707"/>
            <w:tcMar>
              <w:top w:w="50" w:type="dxa"/>
              <w:bottom w:w="50" w:type="dxa"/>
              <w:left w:w="90" w:type="dxa"/>
              <w:right w:w="90" w:type="dxa"/>
            </w:tcMar>
            <w:shd w:val="clear" w:color="auto" w:fill="E5F5FF"/>
          </w:tcPr>
          <w:p>
            <w:pPr>
              <w:pStyle w:val="BDOITable"/>
            </w:pPr>
            <w:r>
              <w:rPr>
                <w:sz w:val="14"/>
              </w:rPr>
              <w:t>Read at each check run; a review due in the window flags the renewal KYC due, which never blocks it</w:t>
            </w:r>
          </w:p>
        </w:tc>
        <w:tc>
          <w:tcPr>
            <w:tcW w:type="dxa" w:w="1913"/>
            <w:tcMar>
              <w:top w:w="50" w:type="dxa"/>
              <w:bottom w:w="50" w:type="dxa"/>
              <w:left w:w="90" w:type="dxa"/>
              <w:right w:w="90" w:type="dxa"/>
            </w:tcMar>
            <w:shd w:val="clear" w:color="auto" w:fill="E5F5FF"/>
          </w:tcPr>
          <w:p>
            <w:pPr>
              <w:pStyle w:val="BDOITable"/>
            </w:pPr>
            <w:r>
              <w:rPr>
                <w:sz w:val="14"/>
              </w:rPr>
              <w:t>New Business (client maintenance)</w:t>
            </w:r>
          </w:p>
        </w:tc>
        <w:tc>
          <w:tcPr>
            <w:tcW w:type="dxa" w:w="1555"/>
            <w:tcMar>
              <w:top w:w="50" w:type="dxa"/>
              <w:bottom w:w="50" w:type="dxa"/>
              <w:left w:w="90" w:type="dxa"/>
              <w:right w:w="90" w:type="dxa"/>
            </w:tcMar>
            <w:shd w:val="clear" w:color="auto" w:fill="E5F5FF"/>
          </w:tcPr>
          <w:p>
            <w:pPr>
              <w:pStyle w:val="BDOITable"/>
            </w:pPr>
            <w:r>
              <w:rPr>
                <w:sz w:val="14"/>
              </w:rPr>
              <w:t>FR-RN-026</w:t>
            </w:r>
          </w:p>
        </w:tc>
      </w:tr>
      <w:tr>
        <w:tc>
          <w:tcPr>
            <w:tcW w:type="dxa" w:w="658"/>
            <w:tcMar>
              <w:top w:w="50" w:type="dxa"/>
              <w:bottom w:w="50" w:type="dxa"/>
              <w:left w:w="90" w:type="dxa"/>
              <w:right w:w="90" w:type="dxa"/>
            </w:tcMar>
          </w:tcPr>
          <w:p>
            <w:pPr>
              <w:pStyle w:val="BDOITable"/>
            </w:pPr>
            <w:r>
              <w:rPr>
                <w:sz w:val="14"/>
              </w:rPr>
              <w:t>IC-09</w:t>
            </w:r>
          </w:p>
        </w:tc>
        <w:tc>
          <w:tcPr>
            <w:tcW w:type="dxa" w:w="1555"/>
            <w:tcMar>
              <w:top w:w="50" w:type="dxa"/>
              <w:bottom w:w="50" w:type="dxa"/>
              <w:left w:w="90" w:type="dxa"/>
              <w:right w:w="90" w:type="dxa"/>
            </w:tcMar>
          </w:tcPr>
          <w:p>
            <w:pPr>
              <w:pStyle w:val="BDOITable"/>
            </w:pPr>
            <w:r>
              <w:rPr>
                <w:sz w:val="14"/>
              </w:rPr>
              <w:t>BRD-12 Submitted Policies</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The renewal of a submitted policy handed over by Submitted Policies (free first year and mortgaged submitted policies)</w:t>
            </w:r>
          </w:p>
        </w:tc>
        <w:tc>
          <w:tcPr>
            <w:tcW w:type="dxa" w:w="3707"/>
            <w:tcMar>
              <w:top w:w="50" w:type="dxa"/>
              <w:bottom w:w="50" w:type="dxa"/>
              <w:left w:w="90" w:type="dxa"/>
              <w:right w:w="90" w:type="dxa"/>
            </w:tcMar>
          </w:tcPr>
          <w:p>
            <w:pPr>
              <w:pStyle w:val="BDOITable"/>
            </w:pPr>
            <w:r>
              <w:rPr>
                <w:sz w:val="14"/>
              </w:rPr>
              <w:t>The hand-off creates the renewal with the source Submitted Policy; its letters use the submitted-policy templates; the status is reported back</w:t>
            </w:r>
          </w:p>
        </w:tc>
        <w:tc>
          <w:tcPr>
            <w:tcW w:type="dxa" w:w="1913"/>
            <w:tcMar>
              <w:top w:w="50" w:type="dxa"/>
              <w:bottom w:w="50" w:type="dxa"/>
              <w:left w:w="90" w:type="dxa"/>
              <w:right w:w="90" w:type="dxa"/>
            </w:tcMar>
          </w:tcPr>
          <w:p>
            <w:pPr>
              <w:pStyle w:val="BDOITable"/>
            </w:pPr>
            <w:r>
              <w:rPr>
                <w:sz w:val="14"/>
              </w:rPr>
              <w:t>Submitted Policies (hand-off), Renewal (renewal)</w:t>
            </w:r>
          </w:p>
        </w:tc>
        <w:tc>
          <w:tcPr>
            <w:tcW w:type="dxa" w:w="1555"/>
            <w:tcMar>
              <w:top w:w="50" w:type="dxa"/>
              <w:bottom w:w="50" w:type="dxa"/>
              <w:left w:w="90" w:type="dxa"/>
              <w:right w:w="90" w:type="dxa"/>
            </w:tcMar>
          </w:tcPr>
          <w:p>
            <w:pPr>
              <w:pStyle w:val="BDOITable"/>
            </w:pPr>
            <w:r>
              <w:rPr>
                <w:sz w:val="14"/>
              </w:rPr>
              <w:t>FR-RN-090</w:t>
            </w:r>
          </w:p>
        </w:tc>
      </w:tr>
      <w:tr>
        <w:tc>
          <w:tcPr>
            <w:tcW w:type="dxa" w:w="658"/>
            <w:tcMar>
              <w:top w:w="50" w:type="dxa"/>
              <w:bottom w:w="50" w:type="dxa"/>
              <w:left w:w="90" w:type="dxa"/>
              <w:right w:w="90" w:type="dxa"/>
            </w:tcMar>
            <w:shd w:val="clear" w:color="auto" w:fill="E5F5FF"/>
          </w:tcPr>
          <w:p>
            <w:pPr>
              <w:pStyle w:val="BDOITable"/>
            </w:pPr>
            <w:r>
              <w:rPr>
                <w:sz w:val="14"/>
              </w:rPr>
              <w:t>IC-10</w:t>
            </w:r>
          </w:p>
        </w:tc>
        <w:tc>
          <w:tcPr>
            <w:tcW w:type="dxa" w:w="1555"/>
            <w:tcMar>
              <w:top w:w="50" w:type="dxa"/>
              <w:bottom w:w="50" w:type="dxa"/>
              <w:left w:w="90" w:type="dxa"/>
              <w:right w:w="90" w:type="dxa"/>
            </w:tcMar>
            <w:shd w:val="clear" w:color="auto" w:fill="E5F5FF"/>
          </w:tcPr>
          <w:p>
            <w:pPr>
              <w:pStyle w:val="BDOITable"/>
            </w:pPr>
            <w:r>
              <w:rPr>
                <w:sz w:val="14"/>
              </w:rPr>
              <w:t>BRD-13 Data Migration</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The migrated in-force policies of the go-live window with their legacy package, and the Renewal Advices sent by hand before go-live</w:t>
            </w:r>
          </w:p>
        </w:tc>
        <w:tc>
          <w:tcPr>
            <w:tcW w:type="dxa" w:w="3707"/>
            <w:tcMar>
              <w:top w:w="50" w:type="dxa"/>
              <w:bottom w:w="50" w:type="dxa"/>
              <w:left w:w="90" w:type="dxa"/>
              <w:right w:w="90" w:type="dxa"/>
            </w:tcMar>
            <w:shd w:val="clear" w:color="auto" w:fill="E5F5FF"/>
          </w:tcPr>
          <w:p>
            <w:pPr>
              <w:pStyle w:val="BDOITable"/>
            </w:pPr>
            <w:r>
              <w:rPr>
                <w:sz w:val="14"/>
              </w:rPr>
              <w:t>The go-live take-over reads the migrated policies (or their upload); the Renewal Advices already sent are uploaded once at go-live</w:t>
            </w:r>
          </w:p>
        </w:tc>
        <w:tc>
          <w:tcPr>
            <w:tcW w:type="dxa" w:w="1913"/>
            <w:tcMar>
              <w:top w:w="50" w:type="dxa"/>
              <w:bottom w:w="50" w:type="dxa"/>
              <w:left w:w="90" w:type="dxa"/>
              <w:right w:w="90" w:type="dxa"/>
            </w:tcMar>
            <w:shd w:val="clear" w:color="auto" w:fill="E5F5FF"/>
          </w:tcPr>
          <w:p>
            <w:pPr>
              <w:pStyle w:val="BDOITable"/>
            </w:pPr>
            <w:r>
              <w:rPr>
                <w:sz w:val="14"/>
              </w:rPr>
              <w:t>Data Migration</w:t>
            </w:r>
          </w:p>
        </w:tc>
        <w:tc>
          <w:tcPr>
            <w:tcW w:type="dxa" w:w="1555"/>
            <w:tcMar>
              <w:top w:w="50" w:type="dxa"/>
              <w:bottom w:w="50" w:type="dxa"/>
              <w:left w:w="90" w:type="dxa"/>
              <w:right w:w="90" w:type="dxa"/>
            </w:tcMar>
            <w:shd w:val="clear" w:color="auto" w:fill="E5F5FF"/>
          </w:tcPr>
          <w:p>
            <w:pPr>
              <w:pStyle w:val="BDOITable"/>
            </w:pPr>
            <w:r>
              <w:rPr>
                <w:sz w:val="14"/>
              </w:rPr>
              <w:t>FR-RN-016, FR-RN-028</w:t>
            </w:r>
          </w:p>
        </w:tc>
      </w:tr>
      <w:tr>
        <w:tc>
          <w:tcPr>
            <w:tcW w:type="dxa" w:w="658"/>
            <w:tcMar>
              <w:top w:w="50" w:type="dxa"/>
              <w:bottom w:w="50" w:type="dxa"/>
              <w:left w:w="90" w:type="dxa"/>
              <w:right w:w="90" w:type="dxa"/>
            </w:tcMar>
          </w:tcPr>
          <w:p>
            <w:pPr>
              <w:pStyle w:val="BDOITable"/>
            </w:pPr>
            <w:r>
              <w:rPr>
                <w:sz w:val="14"/>
              </w:rPr>
              <w:t>IC-11</w:t>
            </w:r>
          </w:p>
        </w:tc>
        <w:tc>
          <w:tcPr>
            <w:tcW w:type="dxa" w:w="1555"/>
            <w:tcMar>
              <w:top w:w="50" w:type="dxa"/>
              <w:bottom w:w="50" w:type="dxa"/>
              <w:left w:w="90" w:type="dxa"/>
              <w:right w:w="90" w:type="dxa"/>
            </w:tcMar>
          </w:tcPr>
          <w:p>
            <w:pPr>
              <w:pStyle w:val="BDOITable"/>
            </w:pPr>
            <w:r>
              <w:rPr>
                <w:sz w:val="14"/>
              </w:rPr>
              <w:t>Insurers (outside BIBS)</w:t>
            </w:r>
          </w:p>
        </w:tc>
        <w:tc>
          <w:tcPr>
            <w:tcW w:type="dxa" w:w="837"/>
            <w:tcMar>
              <w:top w:w="50" w:type="dxa"/>
              <w:bottom w:w="50" w:type="dxa"/>
              <w:left w:w="90" w:type="dxa"/>
              <w:right w:w="90" w:type="dxa"/>
            </w:tcMar>
          </w:tcPr>
          <w:p>
            <w:pPr>
              <w:pStyle w:val="BDOITable"/>
            </w:pPr>
            <w:r>
              <w:rPr>
                <w:sz w:val="14"/>
              </w:rPr>
              <w:t>Out / In</w:t>
            </w:r>
          </w:p>
        </w:tc>
        <w:tc>
          <w:tcPr>
            <w:tcW w:type="dxa" w:w="3348"/>
            <w:tcMar>
              <w:top w:w="50" w:type="dxa"/>
              <w:bottom w:w="50" w:type="dxa"/>
              <w:left w:w="90" w:type="dxa"/>
              <w:right w:w="90" w:type="dxa"/>
            </w:tcMar>
          </w:tcPr>
          <w:p>
            <w:pPr>
              <w:pStyle w:val="BDOITable"/>
            </w:pPr>
            <w:r>
              <w:rPr>
                <w:sz w:val="14"/>
              </w:rPr>
              <w:t>The insurer extract of the renewals (28 columns); the insurer's responses (Renew As Is, Revise, Reject)</w:t>
            </w:r>
          </w:p>
        </w:tc>
        <w:tc>
          <w:tcPr>
            <w:tcW w:type="dxa" w:w="3707"/>
            <w:tcMar>
              <w:top w:w="50" w:type="dxa"/>
              <w:bottom w:w="50" w:type="dxa"/>
              <w:left w:w="90" w:type="dxa"/>
              <w:right w:w="90" w:type="dxa"/>
            </w:tcMar>
          </w:tcPr>
          <w:p>
            <w:pPr>
              <w:pStyle w:val="BDOITable"/>
            </w:pPr>
            <w:r>
              <w:rPr>
                <w:sz w:val="14"/>
              </w:rPr>
              <w:t>The extract is e-mailed protected from Insurer Batches; the insurer's file is uploaded on Insurer Batches or a response is recorded on the renewal; no system-to-system channel with the insurers</w:t>
            </w:r>
          </w:p>
        </w:tc>
        <w:tc>
          <w:tcPr>
            <w:tcW w:type="dxa" w:w="1913"/>
            <w:tcMar>
              <w:top w:w="50" w:type="dxa"/>
              <w:bottom w:w="50" w:type="dxa"/>
              <w:left w:w="90" w:type="dxa"/>
              <w:right w:w="90" w:type="dxa"/>
            </w:tcMar>
          </w:tcPr>
          <w:p>
            <w:pPr>
              <w:pStyle w:val="BDOITable"/>
            </w:pPr>
            <w:r>
              <w:rPr>
                <w:sz w:val="14"/>
              </w:rPr>
              <w:t>Processing (extract), the insurer (responses)</w:t>
            </w:r>
          </w:p>
        </w:tc>
        <w:tc>
          <w:tcPr>
            <w:tcW w:type="dxa" w:w="1555"/>
            <w:tcMar>
              <w:top w:w="50" w:type="dxa"/>
              <w:bottom w:w="50" w:type="dxa"/>
              <w:left w:w="90" w:type="dxa"/>
              <w:right w:w="90" w:type="dxa"/>
            </w:tcMar>
          </w:tcPr>
          <w:p>
            <w:pPr>
              <w:pStyle w:val="BDOITable"/>
            </w:pPr>
            <w:r>
              <w:rPr>
                <w:sz w:val="14"/>
              </w:rPr>
              <w:t>FR-RN-070, FR-RN-071</w:t>
            </w:r>
          </w:p>
        </w:tc>
      </w:tr>
      <w:tr>
        <w:tc>
          <w:tcPr>
            <w:tcW w:type="dxa" w:w="658"/>
            <w:tcMar>
              <w:top w:w="50" w:type="dxa"/>
              <w:bottom w:w="50" w:type="dxa"/>
              <w:left w:w="90" w:type="dxa"/>
              <w:right w:w="90" w:type="dxa"/>
            </w:tcMar>
            <w:shd w:val="clear" w:color="auto" w:fill="E5F5FF"/>
          </w:tcPr>
          <w:p>
            <w:pPr>
              <w:pStyle w:val="BDOITable"/>
            </w:pPr>
            <w:r>
              <w:rPr>
                <w:sz w:val="14"/>
              </w:rPr>
              <w:t>IC-12</w:t>
            </w:r>
          </w:p>
        </w:tc>
        <w:tc>
          <w:tcPr>
            <w:tcW w:type="dxa" w:w="1555"/>
            <w:tcMar>
              <w:top w:w="50" w:type="dxa"/>
              <w:bottom w:w="50" w:type="dxa"/>
              <w:left w:w="90" w:type="dxa"/>
              <w:right w:w="90" w:type="dxa"/>
            </w:tcMar>
            <w:shd w:val="clear" w:color="auto" w:fill="E5F5FF"/>
          </w:tcPr>
          <w:p>
            <w:pPr>
              <w:pStyle w:val="BDOITable"/>
            </w:pPr>
            <w:r>
              <w:rPr>
                <w:sz w:val="14"/>
              </w:rPr>
              <w:t>LAMD of the bank (outside BIBS)</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The monthly paid-off and past-due (RMU) loan reports</w:t>
            </w:r>
          </w:p>
        </w:tc>
        <w:tc>
          <w:tcPr>
            <w:tcW w:type="dxa" w:w="3707"/>
            <w:tcMar>
              <w:top w:w="50" w:type="dxa"/>
              <w:bottom w:w="50" w:type="dxa"/>
              <w:left w:w="90" w:type="dxa"/>
              <w:right w:w="90" w:type="dxa"/>
            </w:tcMar>
            <w:shd w:val="clear" w:color="auto" w:fill="E5F5FF"/>
          </w:tcPr>
          <w:p>
            <w:pPr>
              <w:pStyle w:val="BDOITable"/>
            </w:pPr>
            <w:r>
              <w:rPr>
                <w:sz w:val="14"/>
              </w:rPr>
              <w:t>Uploaded by the LAMD user on LAMD Reports; each line is matched to the renewals by PN number</w:t>
            </w:r>
          </w:p>
        </w:tc>
        <w:tc>
          <w:tcPr>
            <w:tcW w:type="dxa" w:w="1913"/>
            <w:tcMar>
              <w:top w:w="50" w:type="dxa"/>
              <w:bottom w:w="50" w:type="dxa"/>
              <w:left w:w="90" w:type="dxa"/>
              <w:right w:w="90" w:type="dxa"/>
            </w:tcMar>
            <w:shd w:val="clear" w:color="auto" w:fill="E5F5FF"/>
          </w:tcPr>
          <w:p>
            <w:pPr>
              <w:pStyle w:val="BDOITable"/>
            </w:pPr>
            <w:r>
              <w:rPr>
                <w:sz w:val="14"/>
              </w:rPr>
              <w:t>LAMD</w:t>
            </w:r>
          </w:p>
        </w:tc>
        <w:tc>
          <w:tcPr>
            <w:tcW w:type="dxa" w:w="1555"/>
            <w:tcMar>
              <w:top w:w="50" w:type="dxa"/>
              <w:bottom w:w="50" w:type="dxa"/>
              <w:left w:w="90" w:type="dxa"/>
              <w:right w:w="90" w:type="dxa"/>
            </w:tcMar>
            <w:shd w:val="clear" w:color="auto" w:fill="E5F5FF"/>
          </w:tcPr>
          <w:p>
            <w:pPr>
              <w:pStyle w:val="BDOITable"/>
            </w:pPr>
            <w:r>
              <w:rPr>
                <w:sz w:val="14"/>
              </w:rPr>
              <w:t>FR-RN-025</w:t>
            </w:r>
          </w:p>
        </w:tc>
      </w:tr>
      <w:tr>
        <w:tc>
          <w:tcPr>
            <w:tcW w:type="dxa" w:w="658"/>
            <w:tcMar>
              <w:top w:w="50" w:type="dxa"/>
              <w:bottom w:w="50" w:type="dxa"/>
              <w:left w:w="90" w:type="dxa"/>
              <w:right w:w="90" w:type="dxa"/>
            </w:tcMar>
          </w:tcPr>
          <w:p>
            <w:pPr>
              <w:pStyle w:val="BDOITable"/>
            </w:pPr>
            <w:r>
              <w:rPr>
                <w:sz w:val="14"/>
              </w:rPr>
              <w:t>IC-13</w:t>
            </w:r>
          </w:p>
        </w:tc>
        <w:tc>
          <w:tcPr>
            <w:tcW w:type="dxa" w:w="1555"/>
            <w:tcMar>
              <w:top w:w="50" w:type="dxa"/>
              <w:bottom w:w="50" w:type="dxa"/>
              <w:left w:w="90" w:type="dxa"/>
              <w:right w:w="90" w:type="dxa"/>
            </w:tcMar>
          </w:tcPr>
          <w:p>
            <w:pPr>
              <w:pStyle w:val="BDOITable"/>
            </w:pPr>
            <w:r>
              <w:rPr>
                <w:sz w:val="14"/>
              </w:rPr>
              <w:t>Clients (outside BIBS)</w:t>
            </w:r>
          </w:p>
        </w:tc>
        <w:tc>
          <w:tcPr>
            <w:tcW w:type="dxa" w:w="837"/>
            <w:tcMar>
              <w:top w:w="50" w:type="dxa"/>
              <w:bottom w:w="50" w:type="dxa"/>
              <w:left w:w="90" w:type="dxa"/>
              <w:right w:w="90" w:type="dxa"/>
            </w:tcMar>
          </w:tcPr>
          <w:p>
            <w:pPr>
              <w:pStyle w:val="BDOITable"/>
            </w:pPr>
            <w:r>
              <w:rPr>
                <w:sz w:val="14"/>
              </w:rPr>
              <w:t>Out / In</w:t>
            </w:r>
          </w:p>
        </w:tc>
        <w:tc>
          <w:tcPr>
            <w:tcW w:type="dxa" w:w="3348"/>
            <w:tcMar>
              <w:top w:w="50" w:type="dxa"/>
              <w:bottom w:w="50" w:type="dxa"/>
              <w:left w:w="90" w:type="dxa"/>
              <w:right w:w="90" w:type="dxa"/>
            </w:tcMar>
          </w:tcPr>
          <w:p>
            <w:pPr>
              <w:pStyle w:val="BDOITable"/>
            </w:pPr>
            <w:r>
              <w:rPr>
                <w:sz w:val="14"/>
              </w:rPr>
              <w:t>The Renewal Advice and the closing letters; the client's acceptance (e-mail, signed Renewal Advice or payment)</w:t>
            </w:r>
          </w:p>
        </w:tc>
        <w:tc>
          <w:tcPr>
            <w:tcW w:type="dxa" w:w="3707"/>
            <w:tcMar>
              <w:top w:w="50" w:type="dxa"/>
              <w:bottom w:w="50" w:type="dxa"/>
              <w:left w:w="90" w:type="dxa"/>
              <w:right w:w="90" w:type="dxa"/>
            </w:tcMar>
          </w:tcPr>
          <w:p>
            <w:pPr>
              <w:pStyle w:val="BDOITable"/>
            </w:pPr>
            <w:r>
              <w:rPr>
                <w:sz w:val="14"/>
              </w:rPr>
              <w:t>The letters are e-mailed protected from Letters; the acceptance is recorded on the renewal or uploaded on Letters; a payment of the renewal premium is evidence of acceptance</w:t>
            </w:r>
          </w:p>
        </w:tc>
        <w:tc>
          <w:tcPr>
            <w:tcW w:type="dxa" w:w="1913"/>
            <w:tcMar>
              <w:top w:w="50" w:type="dxa"/>
              <w:bottom w:w="50" w:type="dxa"/>
              <w:left w:w="90" w:type="dxa"/>
              <w:right w:w="90" w:type="dxa"/>
            </w:tcMar>
          </w:tcPr>
          <w:p>
            <w:pPr>
              <w:pStyle w:val="BDOITable"/>
            </w:pPr>
            <w:r>
              <w:rPr>
                <w:sz w:val="14"/>
              </w:rPr>
              <w:t>Marketing and Processing</w:t>
            </w:r>
          </w:p>
        </w:tc>
        <w:tc>
          <w:tcPr>
            <w:tcW w:type="dxa" w:w="1555"/>
            <w:tcMar>
              <w:top w:w="50" w:type="dxa"/>
              <w:bottom w:w="50" w:type="dxa"/>
              <w:left w:w="90" w:type="dxa"/>
              <w:right w:w="90" w:type="dxa"/>
            </w:tcMar>
          </w:tcPr>
          <w:p>
            <w:pPr>
              <w:pStyle w:val="BDOITable"/>
            </w:pPr>
            <w:r>
              <w:rPr>
                <w:sz w:val="14"/>
              </w:rPr>
              <w:t>FR-RN-080, FR-RN-081, FR-RN-082, FR-RN-084</w:t>
            </w:r>
          </w:p>
        </w:tc>
      </w:tr>
      <w:tr>
        <w:tc>
          <w:tcPr>
            <w:tcW w:type="dxa" w:w="658"/>
            <w:tcMar>
              <w:top w:w="50" w:type="dxa"/>
              <w:bottom w:w="50" w:type="dxa"/>
              <w:left w:w="90" w:type="dxa"/>
              <w:right w:w="90" w:type="dxa"/>
            </w:tcMar>
            <w:shd w:val="clear" w:color="auto" w:fill="E5F5FF"/>
          </w:tcPr>
          <w:p>
            <w:pPr>
              <w:pStyle w:val="BDOITable"/>
            </w:pPr>
            <w:r>
              <w:rPr>
                <w:sz w:val="14"/>
              </w:rPr>
              <w:t>IC-14</w:t>
            </w:r>
          </w:p>
        </w:tc>
        <w:tc>
          <w:tcPr>
            <w:tcW w:type="dxa" w:w="1555"/>
            <w:tcMar>
              <w:top w:w="50" w:type="dxa"/>
              <w:bottom w:w="50" w:type="dxa"/>
              <w:left w:w="90" w:type="dxa"/>
              <w:right w:w="90" w:type="dxa"/>
            </w:tcMar>
            <w:shd w:val="clear" w:color="auto" w:fill="E5F5FF"/>
          </w:tcPr>
          <w:p>
            <w:pPr>
              <w:pStyle w:val="BDOITable"/>
            </w:pPr>
            <w:r>
              <w:rPr>
                <w:sz w:val="14"/>
              </w:rPr>
              <w:t>BRD-11 User Access Maintenance</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The users, their roles and units (Account Officers, Team Leaders, Processing Officers, LAMD and Contact Center)</w:t>
            </w:r>
          </w:p>
        </w:tc>
        <w:tc>
          <w:tcPr>
            <w:tcW w:type="dxa" w:w="3707"/>
            <w:tcMar>
              <w:top w:w="50" w:type="dxa"/>
              <w:bottom w:w="50" w:type="dxa"/>
              <w:left w:w="90" w:type="dxa"/>
              <w:right w:w="90" w:type="dxa"/>
            </w:tcMar>
            <w:shd w:val="clear" w:color="auto" w:fill="E5F5FF"/>
          </w:tcPr>
          <w:p>
            <w:pPr>
              <w:pStyle w:val="BDOITable"/>
            </w:pPr>
            <w:r>
              <w:rPr>
                <w:sz w:val="14"/>
              </w:rPr>
              <w:t>Read at each assignment and for the data scope of every list</w:t>
            </w:r>
          </w:p>
        </w:tc>
        <w:tc>
          <w:tcPr>
            <w:tcW w:type="dxa" w:w="1913"/>
            <w:tcMar>
              <w:top w:w="50" w:type="dxa"/>
              <w:bottom w:w="50" w:type="dxa"/>
              <w:left w:w="90" w:type="dxa"/>
              <w:right w:w="90" w:type="dxa"/>
            </w:tcMar>
            <w:shd w:val="clear" w:color="auto" w:fill="E5F5FF"/>
          </w:tcPr>
          <w:p>
            <w:pPr>
              <w:pStyle w:val="BDOITable"/>
            </w:pPr>
            <w:r>
              <w:rPr>
                <w:sz w:val="14"/>
              </w:rPr>
              <w:t>User Access Maintenance</w:t>
            </w:r>
          </w:p>
        </w:tc>
        <w:tc>
          <w:tcPr>
            <w:tcW w:type="dxa" w:w="1555"/>
            <w:tcMar>
              <w:top w:w="50" w:type="dxa"/>
              <w:bottom w:w="50" w:type="dxa"/>
              <w:left w:w="90" w:type="dxa"/>
              <w:right w:w="90" w:type="dxa"/>
            </w:tcMar>
            <w:shd w:val="clear" w:color="auto" w:fill="E5F5FF"/>
          </w:tcPr>
          <w:p>
            <w:pPr>
              <w:pStyle w:val="BDOITable"/>
            </w:pPr>
            <w:r>
              <w:rPr>
                <w:sz w:val="14"/>
              </w:rPr>
              <w:t>FR-RN-002, FR-RN-003</w:t>
            </w:r>
          </w:p>
        </w:tc>
      </w:tr>
    </w:tbl>
    <w:p>
      <w:pPr>
        <w:pStyle w:val="BDOISpacer"/>
      </w:pP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13573"/>
      </w:tblGrid>
      <w:tr>
        <w:trPr>
          <w:cantSplit w:val="true"/>
        </w:trPr>
        <w:tc>
          <w:tcPr>
            <w:tcW w:type="dxa" w:w="13572"/>
            <w:shd w:val="clear" w:color="auto" w:fill="E8F5E9"/>
            <w:tcMar>
              <w:top w:w="90" w:type="dxa"/>
              <w:bottom w:w="90" w:type="dxa"/>
              <w:left w:w="160" w:type="dxa"/>
              <w:right w:w="120" w:type="dxa"/>
            </w:tcMar>
            <w:tcBorders>
              <w:left w:val="single" w:sz="24" w:space="0" w:color="2E7D32"/>
              <w:top w:val="nil"/>
              <w:bottom w:val="nil"/>
              <w:right w:val="nil"/>
            </w:tcBorders>
          </w:tcPr>
          <w:p>
            <w:pPr>
              <w:pStyle w:val="BDOITable"/>
            </w:pPr>
            <w:r>
              <w:rPr>
                <w:b/>
                <w:color w:val="2E7D32"/>
                <w:sz w:val="19"/>
              </w:rPr>
              <w:t xml:space="preserve">Change against this signed set. </w:t>
            </w:r>
            <w:r>
              <w:rPr>
                <w:sz w:val="19"/>
              </w:rPr>
              <w:t>A change of an exchange below is assessed with the owner of the other BRD; when it changes what the other BRD receives or shows, both owners approve it and the affected pages of both sets are signed again (delta sign-off).</w:t>
            </w:r>
          </w:p>
        </w:tc>
      </w:tr>
    </w:tbl>
    <w:p>
      <w:pPr>
        <w:pStyle w:val="BDOISpacer"/>
      </w:pPr>
    </w:p>
    <w:p>
      <w:pPr>
        <w:sectPr>
          <w:headerReference w:type="default" r:id="rId255"/>
          <w:footerReference w:type="default" r:id="rId256"/>
          <w:headerReference w:type="first" r:id="rId257"/>
          <w:footerReference w:type="first" r:id="rId258"/>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302" w:name="_Toc000302"/>
      <w:r>
        <w:rPr/>
        <w:t>20 Sign-off and change control</w:t>
      </w:r>
      <w:bookmarkEnd w:id="302"/>
    </w:p>
    <w:p>
      <w:pPr>
        <w:pStyle w:val="Heading2"/>
      </w:pPr>
      <w:bookmarkStart w:id="303" w:name="_Toc000303"/>
      <w:r>
        <w:rPr/>
        <w:t>20.1 What is signed</w:t>
      </w:r>
      <w:bookmarkEnd w:id="303"/>
    </w:p>
    <w:p>
      <w:r>
        <w:rPr/>
        <w:t>The business sign-off covers the release set BRD-06 Renewal v2.0:</w:t>
      </w:r>
    </w:p>
    <w:p>
      <w:pPr>
        <w:pStyle w:val="Caption"/>
        <w:keepNext/>
        <w:spacing w:after="60"/>
      </w:pPr>
      <w:r>
        <w:rPr>
          <w:b/>
          <w:i w:val="0"/>
        </w:rPr>
        <w:t xml:space="preserve">Table 51: </w:t>
      </w:r>
      <w:r>
        <w:rPr/>
        <w:t>Documents of the release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99"/>
        <w:gridCol w:w="6573"/>
      </w:tblGrid>
      <w:tr>
        <w:trPr>
          <w:tblHeader w:val="true"/>
          <w:cantSplit w:val="true"/>
        </w:trPr>
        <w:tc>
          <w:tcPr>
            <w:tcW w:type="dxa" w:w="3400"/>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6572"/>
            <w:shd w:val="clear" w:color="auto" w:fill="004EA8"/>
            <w:tcMar>
              <w:top w:w="50" w:type="dxa"/>
              <w:bottom w:w="50" w:type="dxa"/>
              <w:left w:w="90" w:type="dxa"/>
              <w:right w:w="90" w:type="dxa"/>
            </w:tcMar>
            <w:vAlign w:val="center"/>
          </w:tcPr>
          <w:p>
            <w:pPr>
              <w:pStyle w:val="BDOITableHeader"/>
            </w:pPr>
            <w:r>
              <w:rPr>
                <w:b/>
                <w:color w:val="FFFFFF"/>
                <w:sz w:val="18"/>
              </w:rPr>
              <w:t>Content</w:t>
            </w:r>
          </w:p>
        </w:tc>
      </w:tr>
      <w:tr>
        <w:trPr>
          <w:cantSplit w:val="true"/>
        </w:trPr>
        <w:tc>
          <w:tcPr>
            <w:tcW w:type="dxa" w:w="3400"/>
            <w:tcMar>
              <w:top w:w="50" w:type="dxa"/>
              <w:bottom w:w="50" w:type="dxa"/>
              <w:left w:w="90" w:type="dxa"/>
              <w:right w:w="90" w:type="dxa"/>
            </w:tcMar>
          </w:tcPr>
          <w:p>
            <w:pPr>
              <w:pStyle w:val="BDOITable"/>
            </w:pPr>
            <w:r>
              <w:rPr>
                <w:sz w:val="18"/>
              </w:rPr>
              <w:t>00 Start Here</w:t>
            </w:r>
          </w:p>
        </w:tc>
        <w:tc>
          <w:tcPr>
            <w:tcW w:type="dxa" w:w="6572"/>
            <w:tcMar>
              <w:top w:w="50" w:type="dxa"/>
              <w:bottom w:w="50" w:type="dxa"/>
              <w:left w:w="90" w:type="dxa"/>
              <w:right w:w="90" w:type="dxa"/>
            </w:tcMar>
          </w:tcPr>
          <w:p>
            <w:pPr>
              <w:pStyle w:val="BDOITable"/>
            </w:pPr>
            <w:r>
              <w:rPr>
                <w:sz w:val="18"/>
              </w:rPr>
              <w:t>The map of the pack, the reading order per role, the steps up to closure, who signs what and the dates</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01 Sign-off Pack Guide (deck)</w:t>
            </w:r>
          </w:p>
        </w:tc>
        <w:tc>
          <w:tcPr>
            <w:tcW w:type="dxa" w:w="6572"/>
            <w:tcMar>
              <w:top w:w="50" w:type="dxa"/>
              <w:bottom w:w="50" w:type="dxa"/>
              <w:left w:w="90" w:type="dxa"/>
              <w:right w:w="90" w:type="dxa"/>
            </w:tcMar>
            <w:shd w:val="clear" w:color="auto" w:fill="E5F5FF"/>
          </w:tcPr>
          <w:p>
            <w:pPr>
              <w:pStyle w:val="BDOITable"/>
            </w:pPr>
            <w:r>
              <w:rPr>
                <w:sz w:val="18"/>
              </w:rPr>
              <w:t>Purpose, approach and steps with who does what, the module at a glance, caveats and impacts on other modules, entry and exit criteria, handover and change control</w:t>
            </w:r>
          </w:p>
        </w:tc>
      </w:tr>
      <w:tr>
        <w:trPr>
          <w:cantSplit w:val="true"/>
        </w:trPr>
        <w:tc>
          <w:tcPr>
            <w:tcW w:type="dxa" w:w="3400"/>
            <w:tcMar>
              <w:top w:w="50" w:type="dxa"/>
              <w:bottom w:w="50" w:type="dxa"/>
              <w:left w:w="90" w:type="dxa"/>
              <w:right w:w="90" w:type="dxa"/>
            </w:tcMar>
          </w:tcPr>
          <w:p>
            <w:pPr>
              <w:pStyle w:val="BDOITable"/>
            </w:pPr>
            <w:r>
              <w:rPr>
                <w:sz w:val="18"/>
              </w:rPr>
              <w:t>02 This FRS v2.0</w:t>
            </w:r>
          </w:p>
        </w:tc>
        <w:tc>
          <w:tcPr>
            <w:tcW w:type="dxa" w:w="6572"/>
            <w:tcMar>
              <w:top w:w="50" w:type="dxa"/>
              <w:bottom w:w="50" w:type="dxa"/>
              <w:left w:w="90" w:type="dxa"/>
              <w:right w:w="90" w:type="dxa"/>
            </w:tcMar>
          </w:tcPr>
          <w:p>
            <w:pPr>
              <w:pStyle w:val="BDOITable"/>
            </w:pPr>
            <w:r>
              <w:rPr>
                <w:sz w:val="18"/>
              </w:rPr>
              <w:t>Requirements (chapters 1-11), the business view of the system (chapters 12-19), sign-off (chapter 20), the proposed rules for confirmation (chapter 21), the user-story view, the storyboard index and the screen standards (appendices)</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03 Sign-off workbook v2.0</w:t>
            </w:r>
          </w:p>
        </w:tc>
        <w:tc>
          <w:tcPr>
            <w:tcW w:type="dxa" w:w="6572"/>
            <w:tcMar>
              <w:top w:w="50" w:type="dxa"/>
              <w:bottom w:w="50" w:type="dxa"/>
              <w:left w:w="90" w:type="dxa"/>
              <w:right w:w="90" w:type="dxa"/>
            </w:tcMar>
            <w:shd w:val="clear" w:color="auto" w:fill="E5F5FF"/>
          </w:tcPr>
          <w:p>
            <w:pPr>
              <w:pStyle w:val="BDOITable"/>
            </w:pPr>
            <w:r>
              <w:rPr>
                <w:sz w:val="18"/>
              </w:rPr>
              <w:t>The screen standards, screens, fields, actions, rules, messages, notifications, menus, upload templates and contract of this FRS, one row each, with the BU review columns; the comments log, meeting minutes, version history and sign-off certificate</w:t>
            </w:r>
          </w:p>
        </w:tc>
      </w:tr>
      <w:tr>
        <w:trPr>
          <w:cantSplit w:val="true"/>
        </w:trPr>
        <w:tc>
          <w:tcPr>
            <w:tcW w:type="dxa" w:w="3400"/>
            <w:tcMar>
              <w:top w:w="50" w:type="dxa"/>
              <w:bottom w:w="50" w:type="dxa"/>
              <w:left w:w="90" w:type="dxa"/>
              <w:right w:w="90" w:type="dxa"/>
            </w:tcMar>
          </w:tcPr>
          <w:p>
            <w:pPr>
              <w:pStyle w:val="BDOITable"/>
            </w:pPr>
            <w:r>
              <w:rPr>
                <w:sz w:val="18"/>
              </w:rPr>
              <w:t>04 and 05 Test plan v2.0 and its summary</w:t>
            </w:r>
          </w:p>
        </w:tc>
        <w:tc>
          <w:tcPr>
            <w:tcW w:type="dxa" w:w="6572"/>
            <w:tcMar>
              <w:top w:w="50" w:type="dxa"/>
              <w:bottom w:w="50" w:type="dxa"/>
              <w:left w:w="90" w:type="dxa"/>
              <w:right w:w="90" w:type="dxa"/>
            </w:tcMar>
          </w:tcPr>
          <w:p>
            <w:pPr>
              <w:pStyle w:val="BDOITable"/>
            </w:pPr>
            <w:r>
              <w:rPr>
                <w:sz w:val="18"/>
              </w:rPr>
              <w:t>The test cases traced to the FRs and to the screens of chapter 13</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07 to 09 UX screen documents</w:t>
            </w:r>
          </w:p>
        </w:tc>
        <w:tc>
          <w:tcPr>
            <w:tcW w:type="dxa" w:w="6572"/>
            <w:tcMar>
              <w:top w:w="50" w:type="dxa"/>
              <w:bottom w:w="50" w:type="dxa"/>
              <w:left w:w="90" w:type="dxa"/>
              <w:right w:w="90" w:type="dxa"/>
            </w:tcMar>
            <w:shd w:val="clear" w:color="auto" w:fill="E5F5FF"/>
          </w:tcPr>
          <w:p>
            <w:pPr>
              <w:pStyle w:val="BDOITable"/>
            </w:pPr>
            <w:r>
              <w:rPr>
                <w:sz w:val="18"/>
              </w:rPr>
              <w:t>The UX Screen Deck, the UX screen register and the image package for the BDOI UX Design team, with the screens as specified in this FRS</w:t>
            </w:r>
          </w:p>
        </w:tc>
      </w:tr>
    </w:tbl>
    <w:p>
      <w:pPr>
        <w:pStyle w:val="BDOISpacer"/>
      </w:pPr>
    </w:p>
    <w:p>
      <w:pPr>
        <w:pStyle w:val="Caption"/>
        <w:keepNext/>
        <w:spacing w:after="60"/>
      </w:pPr>
      <w:r>
        <w:rPr>
          <w:b/>
          <w:i w:val="0"/>
        </w:rPr>
        <w:t xml:space="preserve">Table 52: </w:t>
      </w:r>
      <w:r>
        <w:rPr/>
        <w:t>The set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71"/>
        <w:gridCol w:w="2301"/>
      </w:tblGrid>
      <w:tr>
        <w:trPr>
          <w:tblHeader w:val="true"/>
          <w:cantSplit w:val="true"/>
        </w:trPr>
        <w:tc>
          <w:tcPr>
            <w:tcW w:type="dxa" w:w="7671"/>
            <w:shd w:val="clear" w:color="auto" w:fill="004EA8"/>
            <w:tcMar>
              <w:top w:w="50" w:type="dxa"/>
              <w:bottom w:w="50" w:type="dxa"/>
              <w:left w:w="90" w:type="dxa"/>
              <w:right w:w="90" w:type="dxa"/>
            </w:tcMar>
            <w:vAlign w:val="center"/>
          </w:tcPr>
          <w:p>
            <w:pPr>
              <w:pStyle w:val="BDOITableHeader"/>
            </w:pPr>
            <w:r>
              <w:rPr>
                <w:b/>
                <w:color w:val="FFFFFF"/>
                <w:sz w:val="18"/>
              </w:rPr>
              <w:t>Content of the set</w:t>
            </w:r>
          </w:p>
        </w:tc>
        <w:tc>
          <w:tcPr>
            <w:tcW w:type="dxa" w:w="2301"/>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7671"/>
            <w:tcMar>
              <w:top w:w="50" w:type="dxa"/>
              <w:bottom w:w="50" w:type="dxa"/>
              <w:left w:w="90" w:type="dxa"/>
              <w:right w:w="90" w:type="dxa"/>
            </w:tcMar>
          </w:tcPr>
          <w:p>
            <w:pPr>
              <w:pStyle w:val="BDOITable"/>
            </w:pPr>
            <w:r>
              <w:rPr>
                <w:sz w:val="18"/>
              </w:rPr>
              <w:t>Screens specified</w:t>
            </w:r>
          </w:p>
        </w:tc>
        <w:tc>
          <w:tcPr>
            <w:tcW w:type="dxa" w:w="2301"/>
            <w:tcMar>
              <w:top w:w="50" w:type="dxa"/>
              <w:bottom w:w="50" w:type="dxa"/>
              <w:left w:w="90" w:type="dxa"/>
              <w:right w:w="90" w:type="dxa"/>
            </w:tcMar>
          </w:tcPr>
          <w:p>
            <w:pPr>
              <w:pStyle w:val="BDOITable"/>
            </w:pPr>
            <w:r>
              <w:rPr>
                <w:sz w:val="18"/>
              </w:rPr>
              <w:t>20</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Fields and columns described</w:t>
            </w:r>
          </w:p>
        </w:tc>
        <w:tc>
          <w:tcPr>
            <w:tcW w:type="dxa" w:w="2301"/>
            <w:tcMar>
              <w:top w:w="50" w:type="dxa"/>
              <w:bottom w:w="50" w:type="dxa"/>
              <w:left w:w="90" w:type="dxa"/>
              <w:right w:w="90" w:type="dxa"/>
            </w:tcMar>
            <w:shd w:val="clear" w:color="auto" w:fill="E5F5FF"/>
          </w:tcPr>
          <w:p>
            <w:pPr>
              <w:pStyle w:val="BDOITable"/>
            </w:pPr>
            <w:r>
              <w:rPr>
                <w:sz w:val="18"/>
              </w:rPr>
              <w:t>130</w:t>
            </w:r>
          </w:p>
        </w:tc>
      </w:tr>
      <w:tr>
        <w:trPr>
          <w:cantSplit w:val="true"/>
        </w:trPr>
        <w:tc>
          <w:tcPr>
            <w:tcW w:type="dxa" w:w="7671"/>
            <w:tcMar>
              <w:top w:w="50" w:type="dxa"/>
              <w:bottom w:w="50" w:type="dxa"/>
              <w:left w:w="90" w:type="dxa"/>
              <w:right w:w="90" w:type="dxa"/>
            </w:tcMar>
          </w:tcPr>
          <w:p>
            <w:pPr>
              <w:pStyle w:val="BDOITable"/>
            </w:pPr>
            <w:r>
              <w:rPr>
                <w:sz w:val="18"/>
              </w:rPr>
              <w:t>Actions described</w:t>
            </w:r>
          </w:p>
        </w:tc>
        <w:tc>
          <w:tcPr>
            <w:tcW w:type="dxa" w:w="2301"/>
            <w:tcMar>
              <w:top w:w="50" w:type="dxa"/>
              <w:bottom w:w="50" w:type="dxa"/>
              <w:left w:w="90" w:type="dxa"/>
              <w:right w:w="90" w:type="dxa"/>
            </w:tcMar>
          </w:tcPr>
          <w:p>
            <w:pPr>
              <w:pStyle w:val="BDOITable"/>
            </w:pPr>
            <w:r>
              <w:rPr>
                <w:sz w:val="18"/>
              </w:rPr>
              <w:t>65</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Business rules on screens</w:t>
            </w:r>
          </w:p>
        </w:tc>
        <w:tc>
          <w:tcPr>
            <w:tcW w:type="dxa" w:w="2301"/>
            <w:tcMar>
              <w:top w:w="50" w:type="dxa"/>
              <w:bottom w:w="50" w:type="dxa"/>
              <w:left w:w="90" w:type="dxa"/>
              <w:right w:w="90" w:type="dxa"/>
            </w:tcMar>
            <w:shd w:val="clear" w:color="auto" w:fill="E5F5FF"/>
          </w:tcPr>
          <w:p>
            <w:pPr>
              <w:pStyle w:val="BDOITable"/>
            </w:pPr>
            <w:r>
              <w:rPr>
                <w:sz w:val="18"/>
              </w:rPr>
              <w:t>59</w:t>
            </w:r>
          </w:p>
        </w:tc>
      </w:tr>
      <w:tr>
        <w:trPr>
          <w:cantSplit w:val="true"/>
        </w:trPr>
        <w:tc>
          <w:tcPr>
            <w:tcW w:type="dxa" w:w="7671"/>
            <w:tcMar>
              <w:top w:w="50" w:type="dxa"/>
              <w:bottom w:w="50" w:type="dxa"/>
              <w:left w:w="90" w:type="dxa"/>
              <w:right w:w="90" w:type="dxa"/>
            </w:tcMar>
          </w:tcPr>
          <w:p>
            <w:pPr>
              <w:pStyle w:val="BDOITable"/>
            </w:pPr>
            <w:r>
              <w:rPr>
                <w:sz w:val="18"/>
              </w:rPr>
              <w:t>Messages (server, screen and upload row)</w:t>
            </w:r>
          </w:p>
        </w:tc>
        <w:tc>
          <w:tcPr>
            <w:tcW w:type="dxa" w:w="2301"/>
            <w:tcMar>
              <w:top w:w="50" w:type="dxa"/>
              <w:bottom w:w="50" w:type="dxa"/>
              <w:left w:w="90" w:type="dxa"/>
              <w:right w:w="90" w:type="dxa"/>
            </w:tcMar>
          </w:tcPr>
          <w:p>
            <w:pPr>
              <w:pStyle w:val="BDOITable"/>
            </w:pPr>
            <w:r>
              <w:rPr>
                <w:sz w:val="18"/>
              </w:rPr>
              <w:t>151</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Notifications and e-mails</w:t>
            </w:r>
          </w:p>
        </w:tc>
        <w:tc>
          <w:tcPr>
            <w:tcW w:type="dxa" w:w="2301"/>
            <w:tcMar>
              <w:top w:w="50" w:type="dxa"/>
              <w:bottom w:w="50" w:type="dxa"/>
              <w:left w:w="90" w:type="dxa"/>
              <w:right w:w="90" w:type="dxa"/>
            </w:tcMar>
            <w:shd w:val="clear" w:color="auto" w:fill="E5F5FF"/>
          </w:tcPr>
          <w:p>
            <w:pPr>
              <w:pStyle w:val="BDOITable"/>
            </w:pPr>
            <w:r>
              <w:rPr>
                <w:sz w:val="18"/>
              </w:rPr>
              <w:t>19</w:t>
            </w:r>
          </w:p>
        </w:tc>
      </w:tr>
      <w:tr>
        <w:trPr>
          <w:cantSplit w:val="true"/>
        </w:trPr>
        <w:tc>
          <w:tcPr>
            <w:tcW w:type="dxa" w:w="7671"/>
            <w:tcMar>
              <w:top w:w="50" w:type="dxa"/>
              <w:bottom w:w="50" w:type="dxa"/>
              <w:left w:w="90" w:type="dxa"/>
              <w:right w:w="90" w:type="dxa"/>
            </w:tcMar>
          </w:tcPr>
          <w:p>
            <w:pPr>
              <w:pStyle w:val="BDOITable"/>
            </w:pPr>
            <w:r>
              <w:rPr>
                <w:sz w:val="18"/>
              </w:rPr>
              <w:t>Upload types</w:t>
            </w:r>
          </w:p>
        </w:tc>
        <w:tc>
          <w:tcPr>
            <w:tcW w:type="dxa" w:w="2301"/>
            <w:tcMar>
              <w:top w:w="50" w:type="dxa"/>
              <w:bottom w:w="50" w:type="dxa"/>
              <w:left w:w="90" w:type="dxa"/>
              <w:right w:w="90" w:type="dxa"/>
            </w:tcMar>
          </w:tcPr>
          <w:p>
            <w:pPr>
              <w:pStyle w:val="BDOITable"/>
            </w:pPr>
            <w:r>
              <w:rPr>
                <w:sz w:val="18"/>
              </w:rPr>
              <w:t>7</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Generated documents</w:t>
            </w:r>
          </w:p>
        </w:tc>
        <w:tc>
          <w:tcPr>
            <w:tcW w:type="dxa" w:w="2301"/>
            <w:tcMar>
              <w:top w:w="50" w:type="dxa"/>
              <w:bottom w:w="50" w:type="dxa"/>
              <w:left w:w="90" w:type="dxa"/>
              <w:right w:w="90" w:type="dxa"/>
            </w:tcMar>
            <w:shd w:val="clear" w:color="auto" w:fill="E5F5FF"/>
          </w:tcPr>
          <w:p>
            <w:pPr>
              <w:pStyle w:val="BDOITable"/>
            </w:pPr>
            <w:r>
              <w:rPr>
                <w:sz w:val="18"/>
              </w:rPr>
              <w:t>5</w:t>
            </w:r>
          </w:p>
        </w:tc>
      </w:tr>
      <w:tr>
        <w:trPr>
          <w:cantSplit w:val="true"/>
        </w:trPr>
        <w:tc>
          <w:tcPr>
            <w:tcW w:type="dxa" w:w="7671"/>
            <w:tcMar>
              <w:top w:w="50" w:type="dxa"/>
              <w:bottom w:w="50" w:type="dxa"/>
              <w:left w:w="90" w:type="dxa"/>
              <w:right w:w="90" w:type="dxa"/>
            </w:tcMar>
          </w:tcPr>
          <w:p>
            <w:pPr>
              <w:pStyle w:val="BDOITable"/>
            </w:pPr>
            <w:r>
              <w:rPr>
                <w:sz w:val="18"/>
              </w:rPr>
              <w:t>Walkthroughs</w:t>
            </w:r>
          </w:p>
        </w:tc>
        <w:tc>
          <w:tcPr>
            <w:tcW w:type="dxa" w:w="2301"/>
            <w:tcMar>
              <w:top w:w="50" w:type="dxa"/>
              <w:bottom w:w="50" w:type="dxa"/>
              <w:left w:w="90" w:type="dxa"/>
              <w:right w:w="90" w:type="dxa"/>
            </w:tcMar>
          </w:tcPr>
          <w:p>
            <w:pPr>
              <w:pStyle w:val="BDOITable"/>
            </w:pPr>
            <w:r>
              <w:rPr>
                <w:sz w:val="18"/>
              </w:rPr>
              <w:t>5</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Interface contract lines</w:t>
            </w:r>
          </w:p>
        </w:tc>
        <w:tc>
          <w:tcPr>
            <w:tcW w:type="dxa" w:w="2301"/>
            <w:tcMar>
              <w:top w:w="50" w:type="dxa"/>
              <w:bottom w:w="50" w:type="dxa"/>
              <w:left w:w="90" w:type="dxa"/>
              <w:right w:w="90" w:type="dxa"/>
            </w:tcMar>
            <w:shd w:val="clear" w:color="auto" w:fill="E5F5FF"/>
          </w:tcPr>
          <w:p>
            <w:pPr>
              <w:pStyle w:val="BDOITable"/>
            </w:pPr>
            <w:r>
              <w:rPr>
                <w:sz w:val="18"/>
              </w:rPr>
              <w:t>14</w:t>
            </w:r>
          </w:p>
        </w:tc>
      </w:tr>
      <w:tr>
        <w:trPr>
          <w:cantSplit w:val="true"/>
        </w:trPr>
        <w:tc>
          <w:tcPr>
            <w:tcW w:type="dxa" w:w="7671"/>
            <w:tcMar>
              <w:top w:w="50" w:type="dxa"/>
              <w:bottom w:w="50" w:type="dxa"/>
              <w:left w:w="90" w:type="dxa"/>
              <w:right w:w="90" w:type="dxa"/>
            </w:tcMar>
          </w:tcPr>
          <w:p>
            <w:pPr>
              <w:pStyle w:val="BDOITable"/>
            </w:pPr>
            <w:r>
              <w:rPr>
                <w:sz w:val="18"/>
              </w:rPr>
              <w:t>Personas with their menus</w:t>
            </w:r>
          </w:p>
        </w:tc>
        <w:tc>
          <w:tcPr>
            <w:tcW w:type="dxa" w:w="2301"/>
            <w:tcMar>
              <w:top w:w="50" w:type="dxa"/>
              <w:bottom w:w="50" w:type="dxa"/>
              <w:left w:w="90" w:type="dxa"/>
              <w:right w:w="90" w:type="dxa"/>
            </w:tcMar>
          </w:tcPr>
          <w:p>
            <w:pPr>
              <w:pStyle w:val="BDOITable"/>
            </w:pPr>
            <w:r>
              <w:rPr>
                <w:sz w:val="18"/>
              </w:rPr>
              <w:t>9</w:t>
            </w:r>
          </w:p>
        </w:tc>
      </w:tr>
    </w:tbl>
    <w:p>
      <w:pPr>
        <w:pStyle w:val="BDOISpacer"/>
      </w:pPr>
    </w:p>
    <w:p>
      <w:pPr>
        <w:pStyle w:val="Heading2"/>
      </w:pPr>
      <w:bookmarkStart w:id="304" w:name="_Toc000304"/>
      <w:r>
        <w:rPr/>
        <w:t>20.2 How the review is recorded</w:t>
      </w:r>
      <w:bookmarkEnd w:id="304"/>
    </w:p>
    <w:p>
      <w:r>
        <w:rPr/>
        <w:t>Each team records its review in the sign-off workbook: Accept, Change requested or Comment on each row of the screen standards, screen catalogue, field register, business rules and messages, with the comment, the reviewer and the date. Questions, corrections and change requests go to the comments log of the workbook, where the project team answers them. The project team answers every Change requested row in the comments log before sign-off: either the row is corrected in the next version of the set, or the change is raised as a change request (below) and the row is signed as specified.</w:t>
      </w:r>
    </w:p>
    <w:p>
      <w:pPr>
        <w:pStyle w:val="Heading2"/>
      </w:pPr>
      <w:bookmarkStart w:id="305" w:name="_Toc000305"/>
      <w:r>
        <w:rPr/>
        <w:t>20.3 What signing freezes</w:t>
      </w:r>
      <w:bookmarkEnd w:id="305"/>
    </w:p>
    <w:p>
      <w:r>
        <w:rPr/>
        <w:t>Signing this release set freezes, for Renewal:</w:t>
      </w:r>
    </w:p>
    <w:p>
      <w:pPr>
        <w:tabs>
          <w:tab w:pos="312" w:val="left"/>
        </w:tabs>
        <w:spacing w:after="40"/>
        <w:ind w:left="312" w:hanging="283"/>
      </w:pPr>
      <w:r>
        <w:rPr>
          <w:color w:val="004EA8"/>
        </w:rPr>
        <w:t>•</w:t>
        <w:tab/>
      </w:r>
      <w:r>
        <w:rPr/>
        <w:t>the screens and their navigation (chapters 12 and 13), the fields with their order, labels, types, mandatory rules, lists and validations;</w:t>
      </w:r>
    </w:p>
    <w:p>
      <w:pPr>
        <w:tabs>
          <w:tab w:pos="312" w:val="left"/>
        </w:tabs>
        <w:spacing w:after="40"/>
        <w:ind w:left="312" w:hanging="283"/>
      </w:pPr>
      <w:r>
        <w:rPr>
          <w:color w:val="004EA8"/>
        </w:rPr>
        <w:t>•</w:t>
        <w:tab/>
      </w:r>
      <w:r>
        <w:rPr/>
        <w:t>the actions with their conditions and resulting statuses, and the business rules;</w:t>
      </w:r>
    </w:p>
    <w:p>
      <w:pPr>
        <w:tabs>
          <w:tab w:pos="312" w:val="left"/>
        </w:tabs>
        <w:spacing w:after="40"/>
        <w:ind w:left="312" w:hanging="283"/>
      </w:pPr>
      <w:r>
        <w:rPr>
          <w:color w:val="004EA8"/>
        </w:rPr>
        <w:t>•</w:t>
        <w:tab/>
      </w:r>
      <w:r>
        <w:rPr/>
        <w:t>the messages (chapter 15), the notifications (chapter 16) and the generated documents and files (chapter 17);</w:t>
      </w:r>
    </w:p>
    <w:p>
      <w:pPr>
        <w:tabs>
          <w:tab w:pos="312" w:val="left"/>
        </w:tabs>
        <w:spacing w:after="120"/>
        <w:ind w:left="312" w:hanging="283"/>
      </w:pPr>
      <w:r>
        <w:rPr>
          <w:color w:val="004EA8"/>
        </w:rPr>
        <w:t>•</w:t>
        <w:tab/>
      </w:r>
      <w:r>
        <w:rPr/>
        <w:t>the upload templates (chapter 18) and the interface contract with the other BRDs (chapter 19).</w:t>
      </w:r>
    </w:p>
    <w:p>
      <w:r>
        <w:rPr/>
        <w:t>Configuration values marked "default" (lead days, thresholds such as the TSI threshold, notice, reminder, waiting and ageing days, hold cover durations, list entries, check settings, classification rules, the decision matrix and the templates, section 9) are not frozen; the Business Administrator and the System Administrator change them in the system without a change request.</w:t>
      </w:r>
    </w:p>
    <w:p>
      <w:pPr>
        <w:pStyle w:val="Heading2"/>
      </w:pPr>
      <w:bookmarkStart w:id="306" w:name="_Toc000306"/>
      <w:r>
        <w:rPr/>
        <w:t>20.4 Change after sign-off</w:t>
      </w:r>
      <w:bookmarkEnd w:id="306"/>
    </w:p>
    <w:p>
      <w:r>
        <w:rPr/>
        <w:t>A change to anything frozen is raised in the Change Management Register. The request states the screen, field, rule or message concerned, the reason and the business priority. The project team assesses it, including its effect on the other BRDs through the interface contract of chapter 19 (for example a change of the acceptance changes what New Business places and books), and the owners of every BRD it touches approve it. An approved change is delivered as a new version of this release set (v2.1, v2.2 and so on) with its own Start Here guide, and only the changed pages and rows are reviewed and signed again (delta sign-off).</w:t>
      </w:r>
    </w:p>
    <w:p>
      <w:pPr>
        <w:pStyle w:val="Heading2"/>
      </w:pPr>
      <w:bookmarkStart w:id="307" w:name="_Toc000307"/>
      <w:r>
        <w:rPr/>
        <w:t>20.5 Proposed rules for confirmation</w:t>
      </w:r>
      <w:bookmarkEnd w:id="307"/>
    </w:p>
    <w:p>
      <w:r>
        <w:rPr/>
        <w:t>Chapter 21 lists the proposed business rules and screen behaviour that differ from the BRD or need a decision of BDOI. BDOI records its decision on each item with its review; a decision that changes a screen, field, rule or message is applied in the next version of this set.</w:t>
      </w:r>
    </w:p>
    <w:p>
      <w:pPr>
        <w:spacing w:after="0"/>
      </w:pPr>
      <w:r>
        <w:br w:type="page"/>
      </w:r>
    </w:p>
    <w:p>
      <w:pPr>
        <w:pStyle w:val="Heading2"/>
      </w:pPr>
      <w:bookmarkStart w:id="308" w:name="_Toc000308"/>
      <w:r>
        <w:rPr/>
        <w:t>20.6 Signatures</w:t>
      </w:r>
      <w:bookmarkEnd w:id="308"/>
    </w:p>
    <w:p>
      <w:r>
        <w:rPr/>
        <w:t>By signing, BDOI confirms that this FRS and the sign-off workbook describe the Renewal functions, screens and messages it expects in BIBS, accepts the assumptions in section 10.1 and records its decisions on the items of chapter 21. Open questions in section 10.3 stay open; their answers are applied as configuration or through a change request. The signatories are those of the approval sheets of the Renewal BRD, the Walkthrough addendum of May 2026 included; the Renewal BRD marks the approval of Comptrollership as not required.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Zean C. Ibay</w:t>
            </w:r>
          </w:p>
        </w:tc>
        <w:tc>
          <w:tcPr>
            <w:tcW w:type="dxa" w:w="2380"/>
            <w:tcMar>
              <w:top w:w="50" w:type="dxa"/>
              <w:bottom w:w="50" w:type="dxa"/>
              <w:left w:w="90" w:type="dxa"/>
              <w:right w:w="90" w:type="dxa"/>
            </w:tcMar>
            <w:vAlign w:val="center"/>
          </w:tcPr>
          <w:p>
            <w:pPr>
              <w:pStyle w:val="BDOITable"/>
            </w:pPr>
            <w:r>
              <w:rPr>
                <w:sz w:val="18"/>
              </w:rPr>
              <w:t>Business Analyst, ESG - Business Project Services (prepared by)</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Rose Marie Lique</w:t>
            </w:r>
          </w:p>
        </w:tc>
        <w:tc>
          <w:tcPr>
            <w:tcW w:type="dxa" w:w="2380"/>
            <w:tcMar>
              <w:top w:w="50" w:type="dxa"/>
              <w:bottom w:w="50" w:type="dxa"/>
              <w:left w:w="90" w:type="dxa"/>
              <w:right w:w="90" w:type="dxa"/>
            </w:tcMar>
            <w:vAlign w:val="center"/>
          </w:tcPr>
          <w:p>
            <w:pPr>
              <w:pStyle w:val="BDOITable"/>
            </w:pPr>
            <w:r>
              <w:rPr>
                <w:sz w:val="18"/>
              </w:rPr>
              <w:t>Marketing and Processing (input provider)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Berna Corpuz</w:t>
            </w:r>
          </w:p>
        </w:tc>
        <w:tc>
          <w:tcPr>
            <w:tcW w:type="dxa" w:w="2380"/>
            <w:tcMar>
              <w:top w:w="50" w:type="dxa"/>
              <w:bottom w:w="50" w:type="dxa"/>
              <w:left w:w="90" w:type="dxa"/>
              <w:right w:w="90" w:type="dxa"/>
            </w:tcMar>
            <w:vAlign w:val="center"/>
          </w:tcPr>
          <w:p>
            <w:pPr>
              <w:pStyle w:val="BDOITable"/>
            </w:pPr>
            <w:r>
              <w:rPr>
                <w:sz w:val="18"/>
              </w:rPr>
              <w:t>Marketing and Processing (input provider)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Rhommel Mark Galler</w:t>
            </w:r>
          </w:p>
        </w:tc>
        <w:tc>
          <w:tcPr>
            <w:tcW w:type="dxa" w:w="2380"/>
            <w:tcMar>
              <w:top w:w="50" w:type="dxa"/>
              <w:bottom w:w="50" w:type="dxa"/>
              <w:left w:w="90" w:type="dxa"/>
              <w:right w:w="90" w:type="dxa"/>
            </w:tcMar>
            <w:vAlign w:val="center"/>
          </w:tcPr>
          <w:p>
            <w:pPr>
              <w:pStyle w:val="BDOITable"/>
            </w:pPr>
            <w:r>
              <w:rPr>
                <w:sz w:val="18"/>
              </w:rPr>
              <w:t>Marketing Business Services and System Support (reviewer)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Information Technology Group (reviewer)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Dan Ace R. Cauton</w:t>
            </w:r>
          </w:p>
        </w:tc>
        <w:tc>
          <w:tcPr>
            <w:tcW w:type="dxa" w:w="2380"/>
            <w:tcMar>
              <w:top w:w="50" w:type="dxa"/>
              <w:bottom w:w="50" w:type="dxa"/>
              <w:left w:w="90" w:type="dxa"/>
              <w:right w:w="90" w:type="dxa"/>
            </w:tcMar>
            <w:vAlign w:val="center"/>
          </w:tcPr>
          <w:p>
            <w:pPr>
              <w:pStyle w:val="BDOITable"/>
            </w:pPr>
            <w:r>
              <w:rPr>
                <w:sz w:val="18"/>
              </w:rPr>
              <w:t>Program Manager, ESG - Business Project Services (reviewer)</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Edward Kenneth Cadena</w:t>
            </w:r>
          </w:p>
        </w:tc>
        <w:tc>
          <w:tcPr>
            <w:tcW w:type="dxa" w:w="2380"/>
            <w:tcMar>
              <w:top w:w="50" w:type="dxa"/>
              <w:bottom w:w="50" w:type="dxa"/>
              <w:left w:w="90" w:type="dxa"/>
              <w:right w:w="90" w:type="dxa"/>
            </w:tcMar>
            <w:vAlign w:val="center"/>
          </w:tcPr>
          <w:p>
            <w:pPr>
              <w:pStyle w:val="BDOITable"/>
            </w:pPr>
            <w:r>
              <w:rPr>
                <w:sz w:val="18"/>
              </w:rPr>
              <w:t>BA Unit Head, ESG - Business Project Services (reviewer)</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Shellah Marie C. Miranda</w:t>
            </w:r>
          </w:p>
        </w:tc>
        <w:tc>
          <w:tcPr>
            <w:tcW w:type="dxa" w:w="2380"/>
            <w:tcMar>
              <w:top w:w="50" w:type="dxa"/>
              <w:bottom w:w="50" w:type="dxa"/>
              <w:left w:w="90" w:type="dxa"/>
              <w:right w:w="90" w:type="dxa"/>
            </w:tcMar>
            <w:vAlign w:val="center"/>
          </w:tcPr>
          <w:p>
            <w:pPr>
              <w:pStyle w:val="BDOITable"/>
            </w:pPr>
            <w:r>
              <w:rPr>
                <w:sz w:val="18"/>
              </w:rPr>
              <w:t>AVP, 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Jose Melvin Jarin</w:t>
            </w:r>
          </w:p>
        </w:tc>
        <w:tc>
          <w:tcPr>
            <w:tcW w:type="dxa" w:w="2380"/>
            <w:tcMar>
              <w:top w:w="50" w:type="dxa"/>
              <w:bottom w:w="50" w:type="dxa"/>
              <w:left w:w="90" w:type="dxa"/>
              <w:right w:w="90" w:type="dxa"/>
            </w:tcMar>
            <w:vAlign w:val="center"/>
          </w:tcPr>
          <w:p>
            <w:pPr>
              <w:pStyle w:val="BDOITable"/>
            </w:pPr>
            <w:r>
              <w:rPr>
                <w:sz w:val="18"/>
              </w:rPr>
              <w:t>AVP, 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Mark Joseph C. Makalintal</w:t>
            </w:r>
          </w:p>
        </w:tc>
        <w:tc>
          <w:tcPr>
            <w:tcW w:type="dxa" w:w="2380"/>
            <w:tcMar>
              <w:top w:w="50" w:type="dxa"/>
              <w:bottom w:w="50" w:type="dxa"/>
              <w:left w:w="90" w:type="dxa"/>
              <w:right w:w="90" w:type="dxa"/>
            </w:tcMar>
            <w:vAlign w:val="center"/>
          </w:tcPr>
          <w:p>
            <w:pPr>
              <w:pStyle w:val="BDOITable"/>
            </w:pPr>
            <w:r>
              <w:rPr>
                <w:sz w:val="18"/>
              </w:rPr>
              <w:t>SAVP, Unit Head -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Edmundante F. Ramirez</w:t>
            </w:r>
          </w:p>
        </w:tc>
        <w:tc>
          <w:tcPr>
            <w:tcW w:type="dxa" w:w="2380"/>
            <w:tcMar>
              <w:top w:w="50" w:type="dxa"/>
              <w:bottom w:w="50" w:type="dxa"/>
              <w:left w:w="90" w:type="dxa"/>
              <w:right w:w="90" w:type="dxa"/>
            </w:tcMar>
            <w:vAlign w:val="center"/>
          </w:tcPr>
          <w:p>
            <w:pPr>
              <w:pStyle w:val="BDOITable"/>
            </w:pPr>
            <w:r>
              <w:rPr>
                <w:sz w:val="18"/>
              </w:rPr>
              <w:t>VP, Head -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r>
              <w:rPr>
                <w:sz w:val="18"/>
              </w:rPr>
              <w:t>Roderick Lim</w:t>
            </w:r>
          </w:p>
        </w:tc>
        <w:tc>
          <w:tcPr>
            <w:tcW w:type="dxa" w:w="2380"/>
            <w:tcMar>
              <w:top w:w="50" w:type="dxa"/>
              <w:bottom w:w="50" w:type="dxa"/>
              <w:left w:w="90" w:type="dxa"/>
              <w:right w:w="90" w:type="dxa"/>
            </w:tcMar>
            <w:vAlign w:val="center"/>
          </w:tcPr>
          <w:p>
            <w:pPr>
              <w:pStyle w:val="BDOITable"/>
            </w:pPr>
            <w:r>
              <w:rPr>
                <w:sz w:val="18"/>
              </w:rPr>
              <w:t>FVP, Head - Corporate and Retail Marketing (Officer-in-Charge)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1"/>
        <w:pageBreakBefore/>
        <w:pBdr>
          <w:bottom w:val="single" w:sz="4" w:space="4" w:color="99C1E7"/>
        </w:pBdr>
      </w:pPr>
      <w:bookmarkStart w:id="309" w:name="_Toc000309"/>
      <w:r>
        <w:rPr/>
        <w:t>21 Proposed business rules and clarifications for confirmation</w:t>
      </w:r>
      <w:bookmarkEnd w:id="309"/>
    </w:p>
    <w:p>
      <w:r>
        <w:rPr/>
        <w:t>The table lists each point where the proposed screen or rule differs from the BRD text, fills a gap the BRD leaves open, or rests on a decision that BDOI confirms. None of them removes a BRD requirement; most are settled by an answer of BDOI that is applied as configuration. The open questions of section 10.3 stay open; each item gives the proposed rule that applies until BDOI answers. Items CLR-RN-17 to CLR-RN-26 are the screen presentation points found on the screens of this set; items CLR-RN-27 to CLR-RN-40 come from the Walkthrough addendum of May 2026. BDOI records its decision with the review of this set (section 20.5); a decision that changes a screen, field, rule or message is applied in the next version of the FRS.</w:t>
      </w:r>
    </w:p>
    <w:p>
      <w:pPr>
        <w:pStyle w:val="Caption"/>
        <w:keepNext/>
        <w:spacing w:after="60"/>
      </w:pPr>
      <w:r>
        <w:rPr>
          <w:b/>
          <w:i w:val="0"/>
        </w:rPr>
        <w:t xml:space="preserve">Table 53: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CLR-RN-01</w:t>
            </w:r>
          </w:p>
        </w:tc>
        <w:tc>
          <w:tcPr>
            <w:tcW w:type="dxa" w:w="1643"/>
            <w:tcMar>
              <w:top w:w="50" w:type="dxa"/>
              <w:bottom w:w="50" w:type="dxa"/>
              <w:left w:w="90" w:type="dxa"/>
              <w:right w:w="90" w:type="dxa"/>
            </w:tcMar>
          </w:tcPr>
          <w:p>
            <w:pPr>
              <w:pStyle w:val="BDOITable"/>
            </w:pPr>
            <w:r>
              <w:rPr>
                <w:sz w:val="16"/>
              </w:rPr>
              <w:t>Several roles per user (NFR; FR-RN-003)</w:t>
            </w:r>
          </w:p>
        </w:tc>
        <w:tc>
          <w:tcPr>
            <w:tcW w:type="dxa" w:w="3456"/>
            <w:tcMar>
              <w:top w:w="50" w:type="dxa"/>
              <w:bottom w:w="50" w:type="dxa"/>
              <w:left w:w="90" w:type="dxa"/>
              <w:right w:w="90" w:type="dxa"/>
            </w:tcMar>
          </w:tcPr>
          <w:p>
            <w:pPr>
              <w:pStyle w:val="BDOITable"/>
            </w:pPr>
            <w:r>
              <w:rPr>
                <w:sz w:val="16"/>
              </w:rPr>
              <w:t>A user may hold several roles; there is no single-role check.</w:t>
            </w:r>
          </w:p>
        </w:tc>
        <w:tc>
          <w:tcPr>
            <w:tcW w:type="dxa" w:w="1983"/>
            <w:tcMar>
              <w:top w:w="50" w:type="dxa"/>
              <w:bottom w:w="50" w:type="dxa"/>
              <w:left w:w="90" w:type="dxa"/>
              <w:right w:w="90" w:type="dxa"/>
            </w:tcMar>
          </w:tcPr>
          <w:p>
            <w:pPr>
              <w:pStyle w:val="BDOITable"/>
            </w:pPr>
            <w:r>
              <w:rPr>
                <w:sz w:val="16"/>
              </w:rPr>
              <w:t>Cross-BRD decision D5.</w:t>
            </w:r>
          </w:p>
        </w:tc>
        <w:tc>
          <w:tcPr>
            <w:tcW w:type="dxa" w:w="1926"/>
            <w:tcMar>
              <w:top w:w="50" w:type="dxa"/>
              <w:bottom w:w="50" w:type="dxa"/>
              <w:left w:w="90" w:type="dxa"/>
              <w:right w:w="90" w:type="dxa"/>
            </w:tcMar>
          </w:tcPr>
          <w:p>
            <w:pPr>
              <w:pStyle w:val="BDOITable"/>
            </w:pPr>
            <w:r>
              <w:rPr>
                <w:sz w:val="16"/>
              </w:rPr>
              <w:t>Confirm decision D5 for Renewal.</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CLR-RN-02</w:t>
            </w:r>
          </w:p>
        </w:tc>
        <w:tc>
          <w:tcPr>
            <w:tcW w:type="dxa" w:w="1643"/>
            <w:tcMar>
              <w:top w:w="50" w:type="dxa"/>
              <w:bottom w:w="50" w:type="dxa"/>
              <w:left w:w="90" w:type="dxa"/>
              <w:right w:w="90" w:type="dxa"/>
            </w:tcMar>
            <w:shd w:val="clear" w:color="auto" w:fill="E5F5FF"/>
          </w:tcPr>
          <w:p>
            <w:pPr>
              <w:pStyle w:val="BDOITable"/>
            </w:pPr>
            <w:r>
              <w:rPr>
                <w:sz w:val="16"/>
              </w:rPr>
              <w:t>Log-in (BRD x.001; FR-RN-001)</w:t>
            </w:r>
          </w:p>
        </w:tc>
        <w:tc>
          <w:tcPr>
            <w:tcW w:type="dxa" w:w="3456"/>
            <w:tcMar>
              <w:top w:w="50" w:type="dxa"/>
              <w:bottom w:w="50" w:type="dxa"/>
              <w:left w:w="90" w:type="dxa"/>
              <w:right w:w="90" w:type="dxa"/>
            </w:tcMar>
            <w:shd w:val="clear" w:color="auto" w:fill="E5F5FF"/>
          </w:tcPr>
          <w:p>
            <w:pPr>
              <w:pStyle w:val="BDOITable"/>
            </w:pPr>
            <w:r>
              <w:rPr>
                <w:sz w:val="16"/>
              </w:rPr>
              <w:t>The BIBS sign-in applies, with an account lock after 3 failed attempts for all users; directory sign-in (BDO EUA / Windows ID) is added when BDO supplies the interface.</w:t>
            </w:r>
          </w:p>
        </w:tc>
        <w:tc>
          <w:tcPr>
            <w:tcW w:type="dxa" w:w="1983"/>
            <w:tcMar>
              <w:top w:w="50" w:type="dxa"/>
              <w:bottom w:w="50" w:type="dxa"/>
              <w:left w:w="90" w:type="dxa"/>
              <w:right w:w="90" w:type="dxa"/>
            </w:tcMar>
            <w:shd w:val="clear" w:color="auto" w:fill="E5F5FF"/>
          </w:tcPr>
          <w:p>
            <w:pPr>
              <w:pStyle w:val="BDOITable"/>
            </w:pPr>
            <w:r>
              <w:rPr>
                <w:sz w:val="16"/>
              </w:rPr>
              <w:t>Cross-BRD decisions D5 and D6.</w:t>
            </w:r>
          </w:p>
        </w:tc>
        <w:tc>
          <w:tcPr>
            <w:tcW w:type="dxa" w:w="1926"/>
            <w:tcMar>
              <w:top w:w="50" w:type="dxa"/>
              <w:bottom w:w="50" w:type="dxa"/>
              <w:left w:w="90" w:type="dxa"/>
              <w:right w:w="90" w:type="dxa"/>
            </w:tcMar>
            <w:shd w:val="clear" w:color="auto" w:fill="E5F5FF"/>
          </w:tcPr>
          <w:p>
            <w:pPr>
              <w:pStyle w:val="BDOITable"/>
            </w:pPr>
            <w:r>
              <w:rPr>
                <w:sz w:val="16"/>
              </w:rPr>
              <w:t>Confirm the sign-in until the directory interface is given.</w:t>
            </w:r>
          </w:p>
        </w:tc>
      </w:tr>
      <w:tr>
        <w:trPr>
          <w:cantSplit w:val="true"/>
        </w:trPr>
        <w:tc>
          <w:tcPr>
            <w:tcW w:type="dxa" w:w="963"/>
            <w:tcMar>
              <w:top w:w="50" w:type="dxa"/>
              <w:bottom w:w="50" w:type="dxa"/>
              <w:left w:w="90" w:type="dxa"/>
              <w:right w:w="90" w:type="dxa"/>
            </w:tcMar>
          </w:tcPr>
          <w:p>
            <w:pPr>
              <w:pStyle w:val="BDOITable"/>
            </w:pPr>
            <w:r>
              <w:rPr>
                <w:sz w:val="16"/>
              </w:rPr>
              <w:t>CLR-RN-03</w:t>
            </w:r>
          </w:p>
        </w:tc>
        <w:tc>
          <w:tcPr>
            <w:tcW w:type="dxa" w:w="1643"/>
            <w:tcMar>
              <w:top w:w="50" w:type="dxa"/>
              <w:bottom w:w="50" w:type="dxa"/>
              <w:left w:w="90" w:type="dxa"/>
              <w:right w:w="90" w:type="dxa"/>
            </w:tcMar>
          </w:tcPr>
          <w:p>
            <w:pPr>
              <w:pStyle w:val="BDOITable"/>
            </w:pPr>
            <w:r>
              <w:rPr>
                <w:sz w:val="16"/>
              </w:rPr>
              <w:t>Employee Benefits renewals (FR-RN-010)</w:t>
            </w:r>
          </w:p>
        </w:tc>
        <w:tc>
          <w:tcPr>
            <w:tcW w:type="dxa" w:w="3456"/>
            <w:tcMar>
              <w:top w:w="50" w:type="dxa"/>
              <w:bottom w:w="50" w:type="dxa"/>
              <w:left w:w="90" w:type="dxa"/>
              <w:right w:w="90" w:type="dxa"/>
            </w:tcMar>
          </w:tcPr>
          <w:p>
            <w:pPr>
              <w:pStyle w:val="BDOITable"/>
            </w:pPr>
            <w:r>
              <w:rPr>
                <w:sz w:val="16"/>
              </w:rPr>
              <w:t>HMO, GLI and GPA lines are excluded from the renewal lists; they are renewed in the Employee Benefits module (BRD-8).</w:t>
            </w:r>
          </w:p>
        </w:tc>
        <w:tc>
          <w:tcPr>
            <w:tcW w:type="dxa" w:w="1983"/>
            <w:tcMar>
              <w:top w:w="50" w:type="dxa"/>
              <w:bottom w:w="50" w:type="dxa"/>
              <w:left w:w="90" w:type="dxa"/>
              <w:right w:w="90" w:type="dxa"/>
            </w:tcMar>
          </w:tcPr>
          <w:p>
            <w:pPr>
              <w:pStyle w:val="BDOITable"/>
            </w:pPr>
            <w:r>
              <w:rPr>
                <w:sz w:val="16"/>
              </w:rPr>
              <w:t>Cross-BRD decision D3.</w:t>
            </w:r>
          </w:p>
        </w:tc>
        <w:tc>
          <w:tcPr>
            <w:tcW w:type="dxa" w:w="1926"/>
            <w:tcMar>
              <w:top w:w="50" w:type="dxa"/>
              <w:bottom w:w="50" w:type="dxa"/>
              <w:left w:w="90" w:type="dxa"/>
              <w:right w:w="90" w:type="dxa"/>
            </w:tcMar>
          </w:tcPr>
          <w:p>
            <w:pPr>
              <w:pStyle w:val="BDOITable"/>
            </w:pPr>
            <w:r>
              <w:rPr>
                <w:sz w:val="16"/>
              </w:rPr>
              <w:t>Confirm the exclusion.</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CLR-RN-04</w:t>
            </w:r>
          </w:p>
        </w:tc>
        <w:tc>
          <w:tcPr>
            <w:tcW w:type="dxa" w:w="1643"/>
            <w:tcMar>
              <w:top w:w="50" w:type="dxa"/>
              <w:bottom w:w="50" w:type="dxa"/>
              <w:left w:w="90" w:type="dxa"/>
              <w:right w:w="90" w:type="dxa"/>
            </w:tcMar>
            <w:shd w:val="clear" w:color="auto" w:fill="E5F5FF"/>
          </w:tcPr>
          <w:p>
            <w:pPr>
              <w:pStyle w:val="BDOITable"/>
            </w:pPr>
            <w:r>
              <w:rPr>
                <w:sz w:val="16"/>
              </w:rPr>
              <w:t>Unbooked accounts (BRRN.005; FR-RN-010)</w:t>
            </w:r>
          </w:p>
        </w:tc>
        <w:tc>
          <w:tcPr>
            <w:tcW w:type="dxa" w:w="3456"/>
            <w:tcMar>
              <w:top w:w="50" w:type="dxa"/>
              <w:bottom w:w="50" w:type="dxa"/>
              <w:left w:w="90" w:type="dxa"/>
              <w:right w:w="90" w:type="dxa"/>
            </w:tcMar>
            <w:shd w:val="clear" w:color="auto" w:fill="E5F5FF"/>
          </w:tcPr>
          <w:p>
            <w:pPr>
              <w:pStyle w:val="BDOITable"/>
            </w:pPr>
            <w:r>
              <w:rPr>
                <w:sz w:val="16"/>
              </w:rPr>
              <w:t>Placed or issued accounts not yet booked are included when their period ends in the window.</w:t>
            </w:r>
          </w:p>
        </w:tc>
        <w:tc>
          <w:tcPr>
            <w:tcW w:type="dxa" w:w="1983"/>
            <w:tcMar>
              <w:top w:w="50" w:type="dxa"/>
              <w:bottom w:w="50" w:type="dxa"/>
              <w:left w:w="90" w:type="dxa"/>
              <w:right w:w="90" w:type="dxa"/>
            </w:tcMar>
            <w:shd w:val="clear" w:color="auto" w:fill="E5F5FF"/>
          </w:tcPr>
          <w:p>
            <w:pPr>
              <w:pStyle w:val="BDOITable"/>
            </w:pPr>
            <w:r>
              <w:rPr>
                <w:sz w:val="16"/>
              </w:rPr>
              <w:t>The meaning of "unbooked" is open (RQ06).</w:t>
            </w:r>
          </w:p>
        </w:tc>
        <w:tc>
          <w:tcPr>
            <w:tcW w:type="dxa" w:w="1926"/>
            <w:tcMar>
              <w:top w:w="50" w:type="dxa"/>
              <w:bottom w:w="50" w:type="dxa"/>
              <w:left w:w="90" w:type="dxa"/>
              <w:right w:w="90" w:type="dxa"/>
            </w:tcMar>
            <w:shd w:val="clear" w:color="auto" w:fill="E5F5FF"/>
          </w:tcPr>
          <w:p>
            <w:pPr>
              <w:pStyle w:val="BDOITable"/>
            </w:pPr>
            <w:r>
              <w:rPr>
                <w:sz w:val="16"/>
              </w:rPr>
              <w:t>Confirm the meaning of unbooked (RQ06).</w:t>
            </w:r>
          </w:p>
        </w:tc>
      </w:tr>
      <w:tr>
        <w:trPr>
          <w:cantSplit w:val="true"/>
        </w:trPr>
        <w:tc>
          <w:tcPr>
            <w:tcW w:type="dxa" w:w="963"/>
            <w:tcMar>
              <w:top w:w="50" w:type="dxa"/>
              <w:bottom w:w="50" w:type="dxa"/>
              <w:left w:w="90" w:type="dxa"/>
              <w:right w:w="90" w:type="dxa"/>
            </w:tcMar>
          </w:tcPr>
          <w:p>
            <w:pPr>
              <w:pStyle w:val="BDOITable"/>
            </w:pPr>
            <w:r>
              <w:rPr>
                <w:sz w:val="16"/>
              </w:rPr>
              <w:t>CLR-RN-05</w:t>
            </w:r>
          </w:p>
        </w:tc>
        <w:tc>
          <w:tcPr>
            <w:tcW w:type="dxa" w:w="1643"/>
            <w:tcMar>
              <w:top w:w="50" w:type="dxa"/>
              <w:bottom w:w="50" w:type="dxa"/>
              <w:left w:w="90" w:type="dxa"/>
              <w:right w:w="90" w:type="dxa"/>
            </w:tcMar>
          </w:tcPr>
          <w:p>
            <w:pPr>
              <w:pStyle w:val="BDOITable"/>
            </w:pPr>
            <w:r>
              <w:rPr>
                <w:sz w:val="16"/>
              </w:rPr>
              <w:t>Expiring list without paging (BRRN.004; FR-RN-013)</w:t>
            </w:r>
          </w:p>
        </w:tc>
        <w:tc>
          <w:tcPr>
            <w:tcW w:type="dxa" w:w="3456"/>
            <w:tcMar>
              <w:top w:w="50" w:type="dxa"/>
              <w:bottom w:w="50" w:type="dxa"/>
              <w:left w:w="90" w:type="dxa"/>
              <w:right w:w="90" w:type="dxa"/>
            </w:tcMar>
          </w:tcPr>
          <w:p>
            <w:pPr>
              <w:pStyle w:val="BDOITable"/>
            </w:pPr>
            <w:r>
              <w:rPr>
                <w:sz w:val="16"/>
              </w:rPr>
              <w:t>The list is one scrollable view with a row count and no pager.</w:t>
            </w:r>
          </w:p>
        </w:tc>
        <w:tc>
          <w:tcPr>
            <w:tcW w:type="dxa" w:w="1983"/>
            <w:tcMar>
              <w:top w:w="50" w:type="dxa"/>
              <w:bottom w:w="50" w:type="dxa"/>
              <w:left w:w="90" w:type="dxa"/>
              <w:right w:w="90" w:type="dxa"/>
            </w:tcMar>
          </w:tcPr>
          <w:p>
            <w:pPr>
              <w:pStyle w:val="BDOITable"/>
            </w:pPr>
            <w:r>
              <w:rPr>
                <w:sz w:val="16"/>
              </w:rPr>
              <w:t>The BRD asks for one view; the BDO UX guidelines use a pager (RQ05).</w:t>
            </w:r>
          </w:p>
        </w:tc>
        <w:tc>
          <w:tcPr>
            <w:tcW w:type="dxa" w:w="1926"/>
            <w:tcMar>
              <w:top w:w="50" w:type="dxa"/>
              <w:bottom w:w="50" w:type="dxa"/>
              <w:left w:w="90" w:type="dxa"/>
              <w:right w:w="90" w:type="dxa"/>
            </w:tcMar>
          </w:tcPr>
          <w:p>
            <w:pPr>
              <w:pStyle w:val="BDOITable"/>
            </w:pPr>
            <w:r>
              <w:rPr>
                <w:sz w:val="16"/>
              </w:rPr>
              <w:t>Confirm one scrollable view (RQ05).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CLR-RN-06</w:t>
            </w:r>
          </w:p>
        </w:tc>
        <w:tc>
          <w:tcPr>
            <w:tcW w:type="dxa" w:w="1643"/>
            <w:tcMar>
              <w:top w:w="50" w:type="dxa"/>
              <w:bottom w:w="50" w:type="dxa"/>
              <w:left w:w="90" w:type="dxa"/>
              <w:right w:w="90" w:type="dxa"/>
            </w:tcMar>
            <w:shd w:val="clear" w:color="auto" w:fill="E5F5FF"/>
          </w:tcPr>
          <w:p>
            <w:pPr>
              <w:pStyle w:val="BDOITable"/>
            </w:pPr>
            <w:r>
              <w:rPr>
                <w:sz w:val="16"/>
              </w:rPr>
              <w:t>Renewals at go-live (FR-RN-016)</w:t>
            </w:r>
          </w:p>
        </w:tc>
        <w:tc>
          <w:tcPr>
            <w:tcW w:type="dxa" w:w="3456"/>
            <w:tcMar>
              <w:top w:w="50" w:type="dxa"/>
              <w:bottom w:w="50" w:type="dxa"/>
              <w:left w:w="90" w:type="dxa"/>
              <w:right w:w="90" w:type="dxa"/>
            </w:tcMar>
            <w:shd w:val="clear" w:color="auto" w:fill="E5F5FF"/>
          </w:tcPr>
          <w:p>
            <w:pPr>
              <w:pStyle w:val="BDOITable"/>
            </w:pPr>
            <w:r>
              <w:rPr>
                <w:sz w:val="16"/>
              </w:rPr>
              <w:t>Every renewal expiring from go-live to 31 May 2028 is processed in BIBS after go-live; January expiries are urgent; Renewal Advices sent by hand before go-live are recorded by a one-time upload.</w:t>
            </w:r>
          </w:p>
        </w:tc>
        <w:tc>
          <w:tcPr>
            <w:tcW w:type="dxa" w:w="1983"/>
            <w:tcMar>
              <w:top w:w="50" w:type="dxa"/>
              <w:bottom w:w="50" w:type="dxa"/>
              <w:left w:w="90" w:type="dxa"/>
              <w:right w:w="90" w:type="dxa"/>
            </w:tcMar>
            <w:shd w:val="clear" w:color="auto" w:fill="E5F5FF"/>
          </w:tcPr>
          <w:p>
            <w:pPr>
              <w:pStyle w:val="BDOITable"/>
            </w:pPr>
            <w:r>
              <w:rPr>
                <w:sz w:val="16"/>
              </w:rPr>
              <w:t>BDOI decision of 26-Sep-2026 (DMQ37, DMQ38).</w:t>
            </w:r>
          </w:p>
        </w:tc>
        <w:tc>
          <w:tcPr>
            <w:tcW w:type="dxa" w:w="1926"/>
            <w:tcMar>
              <w:top w:w="50" w:type="dxa"/>
              <w:bottom w:w="50" w:type="dxa"/>
              <w:left w:w="90" w:type="dxa"/>
              <w:right w:w="90" w:type="dxa"/>
            </w:tcMar>
            <w:shd w:val="clear" w:color="auto" w:fill="E5F5FF"/>
          </w:tcPr>
          <w:p>
            <w:pPr>
              <w:pStyle w:val="BDOITable"/>
            </w:pPr>
            <w:r>
              <w:rPr>
                <w:sz w:val="16"/>
              </w:rPr>
              <w:t>Confirm the go-live transition.</w:t>
            </w:r>
          </w:p>
        </w:tc>
      </w:tr>
      <w:tr>
        <w:trPr>
          <w:cantSplit w:val="true"/>
        </w:trPr>
        <w:tc>
          <w:tcPr>
            <w:tcW w:type="dxa" w:w="963"/>
            <w:tcMar>
              <w:top w:w="50" w:type="dxa"/>
              <w:bottom w:w="50" w:type="dxa"/>
              <w:left w:w="90" w:type="dxa"/>
              <w:right w:w="90" w:type="dxa"/>
            </w:tcMar>
          </w:tcPr>
          <w:p>
            <w:pPr>
              <w:pStyle w:val="BDOITable"/>
            </w:pPr>
            <w:r>
              <w:rPr>
                <w:sz w:val="16"/>
              </w:rPr>
              <w:t>CLR-RN-07</w:t>
            </w:r>
          </w:p>
        </w:tc>
        <w:tc>
          <w:tcPr>
            <w:tcW w:type="dxa" w:w="1643"/>
            <w:tcMar>
              <w:top w:w="50" w:type="dxa"/>
              <w:bottom w:w="50" w:type="dxa"/>
              <w:left w:w="90" w:type="dxa"/>
              <w:right w:w="90" w:type="dxa"/>
            </w:tcMar>
          </w:tcPr>
          <w:p>
            <w:pPr>
              <w:pStyle w:val="BDOITable"/>
            </w:pPr>
            <w:r>
              <w:rPr>
                <w:sz w:val="16"/>
              </w:rPr>
              <w:t>Package of a migrated policy (FR-RN-028)</w:t>
            </w:r>
          </w:p>
        </w:tc>
        <w:tc>
          <w:tcPr>
            <w:tcW w:type="dxa" w:w="3456"/>
            <w:tcMar>
              <w:top w:w="50" w:type="dxa"/>
              <w:bottom w:w="50" w:type="dxa"/>
              <w:left w:w="90" w:type="dxa"/>
              <w:right w:w="90" w:type="dxa"/>
            </w:tcMar>
          </w:tcPr>
          <w:p>
            <w:pPr>
              <w:pStyle w:val="BDOITable"/>
            </w:pPr>
            <w:r>
              <w:rPr>
                <w:sz w:val="16"/>
              </w:rPr>
              <w:t>The legacy package is remapped at sanitation from the package code map; when the map gives no single active version, a Processing member chooses the version and another member approves it.</w:t>
            </w:r>
          </w:p>
        </w:tc>
        <w:tc>
          <w:tcPr>
            <w:tcW w:type="dxa" w:w="1983"/>
            <w:tcMar>
              <w:top w:w="50" w:type="dxa"/>
              <w:bottom w:w="50" w:type="dxa"/>
              <w:left w:w="90" w:type="dxa"/>
              <w:right w:w="90" w:type="dxa"/>
            </w:tcMar>
          </w:tcPr>
          <w:p>
            <w:pPr>
              <w:pStyle w:val="BDOITable"/>
            </w:pPr>
            <w:r>
              <w:rPr>
                <w:sz w:val="16"/>
              </w:rPr>
              <w:t>BDOI decision of 26-Sep-2026 (DMQ36).</w:t>
            </w:r>
          </w:p>
        </w:tc>
        <w:tc>
          <w:tcPr>
            <w:tcW w:type="dxa" w:w="1926"/>
            <w:tcMar>
              <w:top w:w="50" w:type="dxa"/>
              <w:bottom w:w="50" w:type="dxa"/>
              <w:left w:w="90" w:type="dxa"/>
              <w:right w:w="90" w:type="dxa"/>
            </w:tcMar>
          </w:tcPr>
          <w:p>
            <w:pPr>
              <w:pStyle w:val="BDOITable"/>
            </w:pPr>
            <w:r>
              <w:rPr>
                <w:sz w:val="16"/>
              </w:rPr>
              <w:t>Confirm the maker-checker choice of the package.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CLR-RN-08</w:t>
            </w:r>
          </w:p>
        </w:tc>
        <w:tc>
          <w:tcPr>
            <w:tcW w:type="dxa" w:w="1643"/>
            <w:tcMar>
              <w:top w:w="50" w:type="dxa"/>
              <w:bottom w:w="50" w:type="dxa"/>
              <w:left w:w="90" w:type="dxa"/>
              <w:right w:w="90" w:type="dxa"/>
            </w:tcMar>
            <w:shd w:val="clear" w:color="auto" w:fill="E5F5FF"/>
          </w:tcPr>
          <w:p>
            <w:pPr>
              <w:pStyle w:val="BDOITable"/>
            </w:pPr>
            <w:r>
              <w:rPr>
                <w:sz w:val="16"/>
              </w:rPr>
              <w:t>Endorsements before renewal (BRRN.032; FR-RN-027)</w:t>
            </w:r>
          </w:p>
        </w:tc>
        <w:tc>
          <w:tcPr>
            <w:tcW w:type="dxa" w:w="3456"/>
            <w:tcMar>
              <w:top w:w="50" w:type="dxa"/>
              <w:bottom w:w="50" w:type="dxa"/>
              <w:left w:w="90" w:type="dxa"/>
              <w:right w:w="90" w:type="dxa"/>
            </w:tcMar>
            <w:shd w:val="clear" w:color="auto" w:fill="E5F5FF"/>
          </w:tcPr>
          <w:p>
            <w:pPr>
              <w:pStyle w:val="BDOITable"/>
            </w:pPr>
            <w:r>
              <w:rPr>
                <w:sz w:val="16"/>
              </w:rPr>
              <w:t>The renewal account is created from the policy as of the last posted endorsement; an endorsement in progress blocks the post and the Renewal Advice.</w:t>
            </w:r>
          </w:p>
        </w:tc>
        <w:tc>
          <w:tcPr>
            <w:tcW w:type="dxa" w:w="1983"/>
            <w:tcMar>
              <w:top w:w="50" w:type="dxa"/>
              <w:bottom w:w="50" w:type="dxa"/>
              <w:left w:w="90" w:type="dxa"/>
              <w:right w:w="90" w:type="dxa"/>
            </w:tcMar>
            <w:shd w:val="clear" w:color="auto" w:fill="E5F5FF"/>
          </w:tcPr>
          <w:p>
            <w:pPr>
              <w:pStyle w:val="BDOITable"/>
            </w:pPr>
            <w:r>
              <w:rPr>
                <w:sz w:val="16"/>
              </w:rPr>
              <w:t>The BRD asks that endorsements reflect on the mother policy before approval.</w:t>
            </w:r>
          </w:p>
        </w:tc>
        <w:tc>
          <w:tcPr>
            <w:tcW w:type="dxa" w:w="1926"/>
            <w:tcMar>
              <w:top w:w="50" w:type="dxa"/>
              <w:bottom w:w="50" w:type="dxa"/>
              <w:left w:w="90" w:type="dxa"/>
              <w:right w:w="90" w:type="dxa"/>
            </w:tcMar>
            <w:shd w:val="clear" w:color="auto" w:fill="E5F5FF"/>
          </w:tcPr>
          <w:p>
            <w:pPr>
              <w:pStyle w:val="BDOITable"/>
            </w:pPr>
            <w:r>
              <w:rPr>
                <w:sz w:val="16"/>
              </w:rPr>
              <w:t>Confirm the block while an endorsement is open.</w:t>
            </w:r>
          </w:p>
        </w:tc>
      </w:tr>
      <w:tr>
        <w:trPr>
          <w:cantSplit w:val="true"/>
        </w:trPr>
        <w:tc>
          <w:tcPr>
            <w:tcW w:type="dxa" w:w="963"/>
            <w:tcMar>
              <w:top w:w="50" w:type="dxa"/>
              <w:bottom w:w="50" w:type="dxa"/>
              <w:left w:w="90" w:type="dxa"/>
              <w:right w:w="90" w:type="dxa"/>
            </w:tcMar>
          </w:tcPr>
          <w:p>
            <w:pPr>
              <w:pStyle w:val="BDOITable"/>
            </w:pPr>
            <w:r>
              <w:rPr>
                <w:sz w:val="16"/>
              </w:rPr>
              <w:t>CLR-RN-09</w:t>
            </w:r>
          </w:p>
        </w:tc>
        <w:tc>
          <w:tcPr>
            <w:tcW w:type="dxa" w:w="1643"/>
            <w:tcMar>
              <w:top w:w="50" w:type="dxa"/>
              <w:bottom w:w="50" w:type="dxa"/>
              <w:left w:w="90" w:type="dxa"/>
              <w:right w:w="90" w:type="dxa"/>
            </w:tcMar>
          </w:tcPr>
          <w:p>
            <w:pPr>
              <w:pStyle w:val="BDOITable"/>
            </w:pPr>
            <w:r>
              <w:rPr>
                <w:sz w:val="16"/>
              </w:rPr>
              <w:t>CBG accounts (FR-RN-030)</w:t>
            </w:r>
          </w:p>
        </w:tc>
        <w:tc>
          <w:tcPr>
            <w:tcW w:type="dxa" w:w="3456"/>
            <w:tcMar>
              <w:top w:w="50" w:type="dxa"/>
              <w:bottom w:w="50" w:type="dxa"/>
              <w:left w:w="90" w:type="dxa"/>
              <w:right w:w="90" w:type="dxa"/>
            </w:tcMar>
          </w:tcPr>
          <w:p>
            <w:pPr>
              <w:pStyle w:val="BDOITable"/>
            </w:pPr>
            <w:r>
              <w:rPr>
                <w:sz w:val="16"/>
              </w:rPr>
              <w:t>CBG accounts are not assigned to AOs and follow straight-through processing when Clean.</w:t>
            </w:r>
          </w:p>
        </w:tc>
        <w:tc>
          <w:tcPr>
            <w:tcW w:type="dxa" w:w="1983"/>
            <w:tcMar>
              <w:top w:w="50" w:type="dxa"/>
              <w:bottom w:w="50" w:type="dxa"/>
              <w:left w:w="90" w:type="dxa"/>
              <w:right w:w="90" w:type="dxa"/>
            </w:tcMar>
          </w:tcPr>
          <w:p>
            <w:pPr>
              <w:pStyle w:val="BDOITable"/>
            </w:pPr>
            <w:r>
              <w:rPr>
                <w:sz w:val="16"/>
              </w:rPr>
              <w:t>The definition of CBG is open (RQ08).</w:t>
            </w:r>
          </w:p>
        </w:tc>
        <w:tc>
          <w:tcPr>
            <w:tcW w:type="dxa" w:w="1926"/>
            <w:tcMar>
              <w:top w:w="50" w:type="dxa"/>
              <w:bottom w:w="50" w:type="dxa"/>
              <w:left w:w="90" w:type="dxa"/>
              <w:right w:w="90" w:type="dxa"/>
            </w:tcMar>
          </w:tcPr>
          <w:p>
            <w:pPr>
              <w:pStyle w:val="BDOITable"/>
            </w:pPr>
            <w:r>
              <w:rPr>
                <w:sz w:val="16"/>
              </w:rPr>
              <w:t>Give the definition of CBG (RQ08).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CLR-RN-10</w:t>
            </w:r>
          </w:p>
        </w:tc>
        <w:tc>
          <w:tcPr>
            <w:tcW w:type="dxa" w:w="1643"/>
            <w:tcMar>
              <w:top w:w="50" w:type="dxa"/>
              <w:bottom w:w="50" w:type="dxa"/>
              <w:left w:w="90" w:type="dxa"/>
              <w:right w:w="90" w:type="dxa"/>
            </w:tcMar>
            <w:shd w:val="clear" w:color="auto" w:fill="E5F5FF"/>
          </w:tcPr>
          <w:p>
            <w:pPr>
              <w:pStyle w:val="BDOITable"/>
            </w:pPr>
            <w:r>
              <w:rPr>
                <w:sz w:val="16"/>
              </w:rPr>
              <w:t>Checks and buckets (FR-RN-020, 022, 023)</w:t>
            </w:r>
          </w:p>
        </w:tc>
        <w:tc>
          <w:tcPr>
            <w:tcW w:type="dxa" w:w="3456"/>
            <w:tcMar>
              <w:top w:w="50" w:type="dxa"/>
              <w:bottom w:w="50" w:type="dxa"/>
              <w:left w:w="90" w:type="dxa"/>
              <w:right w:w="90" w:type="dxa"/>
            </w:tcMar>
            <w:shd w:val="clear" w:color="auto" w:fill="E5F5FF"/>
          </w:tcPr>
          <w:p>
            <w:pPr>
              <w:pStyle w:val="BDOITable"/>
            </w:pPr>
            <w:r>
              <w:rPr>
                <w:sz w:val="16"/>
              </w:rPr>
              <w:t>The checks of section 5 run with the default severities; the decision matrix starts with the proposed content and is maintained by the Business Administrator with maker-checker.</w:t>
            </w:r>
          </w:p>
        </w:tc>
        <w:tc>
          <w:tcPr>
            <w:tcW w:type="dxa" w:w="1983"/>
            <w:tcMar>
              <w:top w:w="50" w:type="dxa"/>
              <w:bottom w:w="50" w:type="dxa"/>
              <w:left w:w="90" w:type="dxa"/>
              <w:right w:w="90" w:type="dxa"/>
            </w:tcMar>
            <w:shd w:val="clear" w:color="auto" w:fill="E5F5FF"/>
          </w:tcPr>
          <w:p>
            <w:pPr>
              <w:pStyle w:val="BDOITable"/>
            </w:pPr>
            <w:r>
              <w:rPr>
                <w:sz w:val="16"/>
              </w:rPr>
              <w:t>The list of checks, their severities and the matrix content are open (RQ01, RQ24).</w:t>
            </w:r>
          </w:p>
        </w:tc>
        <w:tc>
          <w:tcPr>
            <w:tcW w:type="dxa" w:w="1926"/>
            <w:tcMar>
              <w:top w:w="50" w:type="dxa"/>
              <w:bottom w:w="50" w:type="dxa"/>
              <w:left w:w="90" w:type="dxa"/>
              <w:right w:w="90" w:type="dxa"/>
            </w:tcMar>
            <w:shd w:val="clear" w:color="auto" w:fill="E5F5FF"/>
          </w:tcPr>
          <w:p>
            <w:pPr>
              <w:pStyle w:val="BDOITable"/>
            </w:pPr>
            <w:r>
              <w:rPr>
                <w:sz w:val="16"/>
              </w:rPr>
              <w:t>Give the checks, severities and matrix content (RQ01, RQ24).</w:t>
            </w:r>
          </w:p>
        </w:tc>
      </w:tr>
      <w:tr>
        <w:trPr>
          <w:cantSplit w:val="true"/>
        </w:trPr>
        <w:tc>
          <w:tcPr>
            <w:tcW w:type="dxa" w:w="963"/>
            <w:tcMar>
              <w:top w:w="50" w:type="dxa"/>
              <w:bottom w:w="50" w:type="dxa"/>
              <w:left w:w="90" w:type="dxa"/>
              <w:right w:w="90" w:type="dxa"/>
            </w:tcMar>
          </w:tcPr>
          <w:p>
            <w:pPr>
              <w:pStyle w:val="BDOITable"/>
            </w:pPr>
            <w:r>
              <w:rPr>
                <w:sz w:val="16"/>
              </w:rPr>
              <w:t>CLR-RN-11</w:t>
            </w:r>
          </w:p>
        </w:tc>
        <w:tc>
          <w:tcPr>
            <w:tcW w:type="dxa" w:w="1643"/>
            <w:tcMar>
              <w:top w:w="50" w:type="dxa"/>
              <w:bottom w:w="50" w:type="dxa"/>
              <w:left w:w="90" w:type="dxa"/>
              <w:right w:w="90" w:type="dxa"/>
            </w:tcMar>
          </w:tcPr>
          <w:p>
            <w:pPr>
              <w:pStyle w:val="BDOITable"/>
            </w:pPr>
            <w:r>
              <w:rPr>
                <w:sz w:val="16"/>
              </w:rPr>
              <w:t>Claims summary (BRRN.027, 031, 034; FR-RN-042, 043)</w:t>
            </w:r>
          </w:p>
        </w:tc>
        <w:tc>
          <w:tcPr>
            <w:tcW w:type="dxa" w:w="3456"/>
            <w:tcMar>
              <w:top w:w="50" w:type="dxa"/>
              <w:bottom w:w="50" w:type="dxa"/>
              <w:left w:w="90" w:type="dxa"/>
              <w:right w:w="90" w:type="dxa"/>
            </w:tcMar>
          </w:tcPr>
          <w:p>
            <w:pPr>
              <w:pStyle w:val="BDOITable"/>
            </w:pPr>
            <w:r>
              <w:rPr>
                <w:sz w:val="16"/>
              </w:rPr>
              <w:t>The claims section reads the Claims module; when the claims cannot be read it says so and the claims check does not block. Total Loss Claim stays a manual reason until Claims defines a total-loss indicator.</w:t>
            </w:r>
          </w:p>
        </w:tc>
        <w:tc>
          <w:tcPr>
            <w:tcW w:type="dxa" w:w="1983"/>
            <w:tcMar>
              <w:top w:w="50" w:type="dxa"/>
              <w:bottom w:w="50" w:type="dxa"/>
              <w:left w:w="90" w:type="dxa"/>
              <w:right w:w="90" w:type="dxa"/>
            </w:tcMar>
          </w:tcPr>
          <w:p>
            <w:pPr>
              <w:pStyle w:val="BDOITable"/>
            </w:pPr>
            <w:r>
              <w:rPr>
                <w:sz w:val="16"/>
              </w:rPr>
              <w:t>Cross-BRD decision D4; CLQ28.</w:t>
            </w:r>
          </w:p>
        </w:tc>
        <w:tc>
          <w:tcPr>
            <w:tcW w:type="dxa" w:w="1926"/>
            <w:tcMar>
              <w:top w:w="50" w:type="dxa"/>
              <w:bottom w:w="50" w:type="dxa"/>
              <w:left w:w="90" w:type="dxa"/>
              <w:right w:w="90" w:type="dxa"/>
            </w:tcMar>
          </w:tcPr>
          <w:p>
            <w:pPr>
              <w:pStyle w:val="BDOITable"/>
            </w:pPr>
            <w:r>
              <w:rPr>
                <w:sz w:val="16"/>
              </w:rPr>
              <w:t>Confirm the claims summary and the manual Total Loss reason (RQ13).</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CLR-RN-12</w:t>
            </w:r>
          </w:p>
        </w:tc>
        <w:tc>
          <w:tcPr>
            <w:tcW w:type="dxa" w:w="1643"/>
            <w:tcMar>
              <w:top w:w="50" w:type="dxa"/>
              <w:bottom w:w="50" w:type="dxa"/>
              <w:left w:w="90" w:type="dxa"/>
              <w:right w:w="90" w:type="dxa"/>
            </w:tcMar>
            <w:shd w:val="clear" w:color="auto" w:fill="E5F5FF"/>
          </w:tcPr>
          <w:p>
            <w:pPr>
              <w:pStyle w:val="BDOITable"/>
            </w:pPr>
            <w:r>
              <w:rPr>
                <w:sz w:val="16"/>
              </w:rPr>
              <w:t>Recipients of the Renewal Advice (FR-RN-081)</w:t>
            </w:r>
          </w:p>
        </w:tc>
        <w:tc>
          <w:tcPr>
            <w:tcW w:type="dxa" w:w="3456"/>
            <w:tcMar>
              <w:top w:w="50" w:type="dxa"/>
              <w:bottom w:w="50" w:type="dxa"/>
              <w:left w:w="90" w:type="dxa"/>
              <w:right w:w="90" w:type="dxa"/>
            </w:tcMar>
            <w:shd w:val="clear" w:color="auto" w:fill="E5F5FF"/>
          </w:tcPr>
          <w:p>
            <w:pPr>
              <w:pStyle w:val="BDOITable"/>
            </w:pPr>
            <w:r>
              <w:rPr>
                <w:sz w:val="16"/>
              </w:rPr>
              <w:t>Every recipient domain is allowed until BDOI defines the approved domains; RAs are always sent protected, with the password in a separate e-mail.</w:t>
            </w:r>
          </w:p>
        </w:tc>
        <w:tc>
          <w:tcPr>
            <w:tcW w:type="dxa" w:w="1983"/>
            <w:tcMar>
              <w:top w:w="50" w:type="dxa"/>
              <w:bottom w:w="50" w:type="dxa"/>
              <w:left w:w="90" w:type="dxa"/>
              <w:right w:w="90" w:type="dxa"/>
            </w:tcMar>
            <w:shd w:val="clear" w:color="auto" w:fill="E5F5FF"/>
          </w:tcPr>
          <w:p>
            <w:pPr>
              <w:pStyle w:val="BDOITable"/>
            </w:pPr>
            <w:r>
              <w:rPr>
                <w:sz w:val="16"/>
              </w:rPr>
              <w:t>The approved domains and TLS rule are open (RQ16, Q07).</w:t>
            </w:r>
          </w:p>
        </w:tc>
        <w:tc>
          <w:tcPr>
            <w:tcW w:type="dxa" w:w="1926"/>
            <w:tcMar>
              <w:top w:w="50" w:type="dxa"/>
              <w:bottom w:w="50" w:type="dxa"/>
              <w:left w:w="90" w:type="dxa"/>
              <w:right w:w="90" w:type="dxa"/>
            </w:tcMar>
            <w:shd w:val="clear" w:color="auto" w:fill="E5F5FF"/>
          </w:tcPr>
          <w:p>
            <w:pPr>
              <w:pStyle w:val="BDOITable"/>
            </w:pPr>
            <w:r>
              <w:rPr>
                <w:sz w:val="16"/>
              </w:rPr>
              <w:t>Give the approved domains and the password convention (RQ16, Q07).</w:t>
            </w:r>
          </w:p>
        </w:tc>
      </w:tr>
      <w:tr>
        <w:trPr>
          <w:cantSplit w:val="true"/>
        </w:trPr>
        <w:tc>
          <w:tcPr>
            <w:tcW w:type="dxa" w:w="963"/>
            <w:tcMar>
              <w:top w:w="50" w:type="dxa"/>
              <w:bottom w:w="50" w:type="dxa"/>
              <w:left w:w="90" w:type="dxa"/>
              <w:right w:w="90" w:type="dxa"/>
            </w:tcMar>
          </w:tcPr>
          <w:p>
            <w:pPr>
              <w:pStyle w:val="BDOITable"/>
            </w:pPr>
            <w:r>
              <w:rPr>
                <w:sz w:val="16"/>
              </w:rPr>
              <w:t>CLR-RN-13</w:t>
            </w:r>
          </w:p>
        </w:tc>
        <w:tc>
          <w:tcPr>
            <w:tcW w:type="dxa" w:w="1643"/>
            <w:tcMar>
              <w:top w:w="50" w:type="dxa"/>
              <w:bottom w:w="50" w:type="dxa"/>
              <w:left w:w="90" w:type="dxa"/>
              <w:right w:w="90" w:type="dxa"/>
            </w:tcMar>
          </w:tcPr>
          <w:p>
            <w:pPr>
              <w:pStyle w:val="BDOITable"/>
            </w:pPr>
            <w:r>
              <w:rPr>
                <w:sz w:val="16"/>
              </w:rPr>
              <w:t>No Advice Letter (FR-RN-082)</w:t>
            </w:r>
          </w:p>
        </w:tc>
        <w:tc>
          <w:tcPr>
            <w:tcW w:type="dxa" w:w="3456"/>
            <w:tcMar>
              <w:top w:w="50" w:type="dxa"/>
              <w:bottom w:w="50" w:type="dxa"/>
              <w:left w:w="90" w:type="dxa"/>
              <w:right w:w="90" w:type="dxa"/>
            </w:tcMar>
          </w:tcPr>
          <w:p>
            <w:pPr>
              <w:pStyle w:val="BDOITable"/>
            </w:pPr>
            <w:r>
              <w:rPr>
                <w:sz w:val="16"/>
              </w:rPr>
              <w:t>Eligibility comes from the NAL-eligible attribute of the non-renewal reason and from the routing at the effective expiry date (CLR-RN-32).</w:t>
            </w:r>
          </w:p>
        </w:tc>
        <w:tc>
          <w:tcPr>
            <w:tcW w:type="dxa" w:w="1983"/>
            <w:tcMar>
              <w:top w:w="50" w:type="dxa"/>
              <w:bottom w:w="50" w:type="dxa"/>
              <w:left w:w="90" w:type="dxa"/>
              <w:right w:w="90" w:type="dxa"/>
            </w:tcMar>
          </w:tcPr>
          <w:p>
            <w:pPr>
              <w:pStyle w:val="BDOITable"/>
            </w:pPr>
            <w:r>
              <w:rPr>
                <w:sz w:val="16"/>
              </w:rPr>
              <w:t>Which accounts are NAL-eligible was open (RQ17).</w:t>
            </w:r>
          </w:p>
        </w:tc>
        <w:tc>
          <w:tcPr>
            <w:tcW w:type="dxa" w:w="1926"/>
            <w:tcMar>
              <w:top w:w="50" w:type="dxa"/>
              <w:bottom w:w="50" w:type="dxa"/>
              <w:left w:w="90" w:type="dxa"/>
              <w:right w:w="90" w:type="dxa"/>
            </w:tcMar>
          </w:tcPr>
          <w:p>
            <w:pPr>
              <w:pStyle w:val="BDOITable"/>
            </w:pPr>
            <w:r>
              <w:rPr>
                <w:sz w:val="16"/>
              </w:rPr>
              <w:t>Confirm the NAL-eligible reasons (RQ17).</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CLR-RN-14</w:t>
            </w:r>
          </w:p>
        </w:tc>
        <w:tc>
          <w:tcPr>
            <w:tcW w:type="dxa" w:w="1643"/>
            <w:tcMar>
              <w:top w:w="50" w:type="dxa"/>
              <w:bottom w:w="50" w:type="dxa"/>
              <w:left w:w="90" w:type="dxa"/>
              <w:right w:w="90" w:type="dxa"/>
            </w:tcMar>
            <w:shd w:val="clear" w:color="auto" w:fill="E5F5FF"/>
          </w:tcPr>
          <w:p>
            <w:pPr>
              <w:pStyle w:val="BDOITable"/>
            </w:pPr>
            <w:r>
              <w:rPr>
                <w:sz w:val="16"/>
              </w:rPr>
              <w:t>NRNS and non-acceptance (FR-RN-083)</w:t>
            </w:r>
          </w:p>
        </w:tc>
        <w:tc>
          <w:tcPr>
            <w:tcW w:type="dxa" w:w="3456"/>
            <w:tcMar>
              <w:top w:w="50" w:type="dxa"/>
              <w:bottom w:w="50" w:type="dxa"/>
              <w:left w:w="90" w:type="dxa"/>
              <w:right w:w="90" w:type="dxa"/>
            </w:tcMar>
            <w:shd w:val="clear" w:color="auto" w:fill="E5F5FF"/>
          </w:tcPr>
          <w:p>
            <w:pPr>
              <w:pStyle w:val="BDOITable"/>
            </w:pPr>
            <w:r>
              <w:rPr>
                <w:sz w:val="16"/>
              </w:rPr>
              <w:t>Accounts not yet submitted at the checkpoint (90 days before expiry by default) are NRNS; reminders and non-acceptance letters follow the default days.</w:t>
            </w:r>
          </w:p>
        </w:tc>
        <w:tc>
          <w:tcPr>
            <w:tcW w:type="dxa" w:w="1983"/>
            <w:tcMar>
              <w:top w:w="50" w:type="dxa"/>
              <w:bottom w:w="50" w:type="dxa"/>
              <w:left w:w="90" w:type="dxa"/>
              <w:right w:w="90" w:type="dxa"/>
            </w:tcMar>
            <w:shd w:val="clear" w:color="auto" w:fill="E5F5FF"/>
          </w:tcPr>
          <w:p>
            <w:pPr>
              <w:pStyle w:val="BDOITable"/>
            </w:pPr>
            <w:r>
              <w:rPr>
                <w:sz w:val="16"/>
              </w:rPr>
              <w:t>The definition, checkpoint and letter timing are open (RQ18).</w:t>
            </w:r>
          </w:p>
        </w:tc>
        <w:tc>
          <w:tcPr>
            <w:tcW w:type="dxa" w:w="1926"/>
            <w:tcMar>
              <w:top w:w="50" w:type="dxa"/>
              <w:bottom w:w="50" w:type="dxa"/>
              <w:left w:w="90" w:type="dxa"/>
              <w:right w:w="90" w:type="dxa"/>
            </w:tcMar>
            <w:shd w:val="clear" w:color="auto" w:fill="E5F5FF"/>
          </w:tcPr>
          <w:p>
            <w:pPr>
              <w:pStyle w:val="BDOITable"/>
            </w:pPr>
            <w:r>
              <w:rPr>
                <w:sz w:val="16"/>
              </w:rPr>
              <w:t>Confirm the definition and the timing (RQ18).</w:t>
            </w:r>
          </w:p>
        </w:tc>
      </w:tr>
      <w:tr>
        <w:trPr>
          <w:cantSplit w:val="true"/>
        </w:trPr>
        <w:tc>
          <w:tcPr>
            <w:tcW w:type="dxa" w:w="963"/>
            <w:tcMar>
              <w:top w:w="50" w:type="dxa"/>
              <w:bottom w:w="50" w:type="dxa"/>
              <w:left w:w="90" w:type="dxa"/>
              <w:right w:w="90" w:type="dxa"/>
            </w:tcMar>
          </w:tcPr>
          <w:p>
            <w:pPr>
              <w:pStyle w:val="BDOITable"/>
            </w:pPr>
            <w:r>
              <w:rPr>
                <w:sz w:val="16"/>
              </w:rPr>
              <w:t>CLR-RN-15</w:t>
            </w:r>
          </w:p>
        </w:tc>
        <w:tc>
          <w:tcPr>
            <w:tcW w:type="dxa" w:w="1643"/>
            <w:tcMar>
              <w:top w:w="50" w:type="dxa"/>
              <w:bottom w:w="50" w:type="dxa"/>
              <w:left w:w="90" w:type="dxa"/>
              <w:right w:w="90" w:type="dxa"/>
            </w:tcMar>
          </w:tcPr>
          <w:p>
            <w:pPr>
              <w:pStyle w:val="BDOITable"/>
            </w:pPr>
            <w:r>
              <w:rPr>
                <w:sz w:val="16"/>
              </w:rPr>
              <w:t>Lock after the Renewal Advice (FR-RN-080)</w:t>
            </w:r>
          </w:p>
        </w:tc>
        <w:tc>
          <w:tcPr>
            <w:tcW w:type="dxa" w:w="3456"/>
            <w:tcMar>
              <w:top w:w="50" w:type="dxa"/>
              <w:bottom w:w="50" w:type="dxa"/>
              <w:left w:w="90" w:type="dxa"/>
              <w:right w:w="90" w:type="dxa"/>
            </w:tcMar>
          </w:tcPr>
          <w:p>
            <w:pPr>
              <w:pStyle w:val="BDOITable"/>
            </w:pPr>
            <w:r>
              <w:rPr>
                <w:sz w:val="16"/>
              </w:rPr>
              <w:t>An account is locked for changes once its Renewal Advice is generated; cancelling the RA through the controlled override (RNW_OVERRIDE) unlocks it.</w:t>
            </w:r>
          </w:p>
        </w:tc>
        <w:tc>
          <w:tcPr>
            <w:tcW w:type="dxa" w:w="1983"/>
            <w:tcMar>
              <w:top w:w="50" w:type="dxa"/>
              <w:bottom w:w="50" w:type="dxa"/>
              <w:left w:w="90" w:type="dxa"/>
              <w:right w:w="90" w:type="dxa"/>
            </w:tcMar>
          </w:tcPr>
          <w:p>
            <w:pPr>
              <w:pStyle w:val="BDOITable"/>
            </w:pPr>
            <w:r>
              <w:rPr>
                <w:sz w:val="16"/>
              </w:rPr>
              <w:t>What unlocks an account is open (RQ12).</w:t>
            </w:r>
          </w:p>
        </w:tc>
        <w:tc>
          <w:tcPr>
            <w:tcW w:type="dxa" w:w="1926"/>
            <w:tcMar>
              <w:top w:w="50" w:type="dxa"/>
              <w:bottom w:w="50" w:type="dxa"/>
              <w:left w:w="90" w:type="dxa"/>
              <w:right w:w="90" w:type="dxa"/>
            </w:tcMar>
          </w:tcPr>
          <w:p>
            <w:pPr>
              <w:pStyle w:val="BDOITable"/>
            </w:pPr>
            <w:r>
              <w:rPr>
                <w:sz w:val="16"/>
              </w:rPr>
              <w:t>Confirm the lock and the unlock (RQ12).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CLR-RN-16</w:t>
            </w:r>
          </w:p>
        </w:tc>
        <w:tc>
          <w:tcPr>
            <w:tcW w:type="dxa" w:w="1643"/>
            <w:tcMar>
              <w:top w:w="50" w:type="dxa"/>
              <w:bottom w:w="50" w:type="dxa"/>
              <w:left w:w="90" w:type="dxa"/>
              <w:right w:w="90" w:type="dxa"/>
            </w:tcMar>
            <w:shd w:val="clear" w:color="auto" w:fill="E5F5FF"/>
          </w:tcPr>
          <w:p>
            <w:pPr>
              <w:pStyle w:val="BDOITable"/>
            </w:pPr>
            <w:r>
              <w:rPr>
                <w:sz w:val="16"/>
              </w:rPr>
              <w:t>Submitted policies (BRD-12; FR-RN-090)</w:t>
            </w:r>
          </w:p>
        </w:tc>
        <w:tc>
          <w:tcPr>
            <w:tcW w:type="dxa" w:w="3456"/>
            <w:tcMar>
              <w:top w:w="50" w:type="dxa"/>
              <w:bottom w:w="50" w:type="dxa"/>
              <w:left w:w="90" w:type="dxa"/>
              <w:right w:w="90" w:type="dxa"/>
            </w:tcMar>
            <w:shd w:val="clear" w:color="auto" w:fill="E5F5FF"/>
          </w:tcPr>
          <w:p>
            <w:pPr>
              <w:pStyle w:val="BDOITable"/>
            </w:pPr>
            <w:r>
              <w:rPr>
                <w:sz w:val="16"/>
              </w:rPr>
              <w:t>Renewal takes over the renewal of submitted policies from the hand-off of Submitted Policies, with one candidate per SBM number and the RA 90 days before expiry.</w:t>
            </w:r>
          </w:p>
        </w:tc>
        <w:tc>
          <w:tcPr>
            <w:tcW w:type="dxa" w:w="1983"/>
            <w:tcMar>
              <w:top w:w="50" w:type="dxa"/>
              <w:bottom w:w="50" w:type="dxa"/>
              <w:left w:w="90" w:type="dxa"/>
              <w:right w:w="90" w:type="dxa"/>
            </w:tcMar>
            <w:shd w:val="clear" w:color="auto" w:fill="E5F5FF"/>
          </w:tcPr>
          <w:p>
            <w:pPr>
              <w:pStyle w:val="BDOITable"/>
            </w:pPr>
            <w:r>
              <w:rPr>
                <w:sz w:val="16"/>
              </w:rPr>
              <w:t>Cross-BRD decision D2.</w:t>
            </w:r>
          </w:p>
        </w:tc>
        <w:tc>
          <w:tcPr>
            <w:tcW w:type="dxa" w:w="1926"/>
            <w:tcMar>
              <w:top w:w="50" w:type="dxa"/>
              <w:bottom w:w="50" w:type="dxa"/>
              <w:left w:w="90" w:type="dxa"/>
              <w:right w:w="90" w:type="dxa"/>
            </w:tcMar>
            <w:shd w:val="clear" w:color="auto" w:fill="E5F5FF"/>
          </w:tcPr>
          <w:p>
            <w:pPr>
              <w:pStyle w:val="BDOITable"/>
            </w:pPr>
            <w:r>
              <w:rPr>
                <w:sz w:val="16"/>
              </w:rPr>
              <w:t>Confirm decision D2 for Renewal.</w:t>
            </w:r>
          </w:p>
        </w:tc>
      </w:tr>
      <w:tr>
        <w:trPr>
          <w:cantSplit w:val="true"/>
        </w:trPr>
        <w:tc>
          <w:tcPr>
            <w:tcW w:type="dxa" w:w="963"/>
            <w:tcMar>
              <w:top w:w="50" w:type="dxa"/>
              <w:bottom w:w="50" w:type="dxa"/>
              <w:left w:w="90" w:type="dxa"/>
              <w:right w:w="90" w:type="dxa"/>
            </w:tcMar>
          </w:tcPr>
          <w:p>
            <w:pPr>
              <w:pStyle w:val="BDOITable"/>
            </w:pPr>
            <w:r>
              <w:rPr>
                <w:sz w:val="16"/>
              </w:rPr>
              <w:t>CLR-RN-17</w:t>
            </w:r>
          </w:p>
        </w:tc>
        <w:tc>
          <w:tcPr>
            <w:tcW w:type="dxa" w:w="1643"/>
            <w:tcMar>
              <w:top w:w="50" w:type="dxa"/>
              <w:bottom w:w="50" w:type="dxa"/>
              <w:left w:w="90" w:type="dxa"/>
              <w:right w:w="90" w:type="dxa"/>
            </w:tcMar>
          </w:tcPr>
          <w:p>
            <w:pPr>
              <w:pStyle w:val="BDOITable"/>
            </w:pPr>
            <w:r>
              <w:rPr>
                <w:sz w:val="16"/>
              </w:rPr>
              <w:t>Upload of dispositioned files (BRRN.018; FR-RN-060)</w:t>
            </w:r>
          </w:p>
        </w:tc>
        <w:tc>
          <w:tcPr>
            <w:tcW w:type="dxa" w:w="3456"/>
            <w:tcMar>
              <w:top w:w="50" w:type="dxa"/>
              <w:bottom w:w="50" w:type="dxa"/>
              <w:left w:w="90" w:type="dxa"/>
              <w:right w:w="90" w:type="dxa"/>
            </w:tcMar>
          </w:tcPr>
          <w:p>
            <w:pPr>
              <w:pStyle w:val="BDOITable"/>
            </w:pPr>
            <w:r>
              <w:rPr>
                <w:sz w:val="16"/>
              </w:rPr>
              <w:t>The Upload Dispositions action is on the Processing Worklist, where the Processing team works, and not on My Dispositions of the AO.</w:t>
            </w:r>
          </w:p>
        </w:tc>
        <w:tc>
          <w:tcPr>
            <w:tcW w:type="dxa" w:w="1983"/>
            <w:tcMar>
              <w:top w:w="50" w:type="dxa"/>
              <w:bottom w:w="50" w:type="dxa"/>
              <w:left w:w="90" w:type="dxa"/>
              <w:right w:w="90" w:type="dxa"/>
            </w:tcMar>
          </w:tcPr>
          <w:p>
            <w:pPr>
              <w:pStyle w:val="BDOITable"/>
            </w:pPr>
            <w:r>
              <w:rPr>
                <w:sz w:val="16"/>
              </w:rPr>
              <w:t>The BRD gives the upload to the Processing Team Leader and Officer (BRD 3.004, 4.003).</w:t>
            </w:r>
          </w:p>
        </w:tc>
        <w:tc>
          <w:tcPr>
            <w:tcW w:type="dxa" w:w="1926"/>
            <w:tcMar>
              <w:top w:w="50" w:type="dxa"/>
              <w:bottom w:w="50" w:type="dxa"/>
              <w:left w:w="90" w:type="dxa"/>
              <w:right w:w="90" w:type="dxa"/>
            </w:tcMar>
          </w:tcPr>
          <w:p>
            <w:pPr>
              <w:pStyle w:val="BDOITable"/>
            </w:pPr>
            <w:r>
              <w:rPr>
                <w:sz w:val="16"/>
              </w:rPr>
              <w:t>Confirm the place of the upload.</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CLR-RN-18</w:t>
            </w:r>
          </w:p>
        </w:tc>
        <w:tc>
          <w:tcPr>
            <w:tcW w:type="dxa" w:w="1643"/>
            <w:tcMar>
              <w:top w:w="50" w:type="dxa"/>
              <w:bottom w:w="50" w:type="dxa"/>
              <w:left w:w="90" w:type="dxa"/>
              <w:right w:w="90" w:type="dxa"/>
            </w:tcMar>
            <w:shd w:val="clear" w:color="auto" w:fill="E5F5FF"/>
          </w:tcPr>
          <w:p>
            <w:pPr>
              <w:pStyle w:val="BDOITable"/>
            </w:pPr>
            <w:r>
              <w:rPr>
                <w:sz w:val="16"/>
              </w:rPr>
              <w:t>Go-live uploads (FR-RN-016)</w:t>
            </w:r>
          </w:p>
        </w:tc>
        <w:tc>
          <w:tcPr>
            <w:tcW w:type="dxa" w:w="3456"/>
            <w:tcMar>
              <w:top w:w="50" w:type="dxa"/>
              <w:bottom w:w="50" w:type="dxa"/>
              <w:left w:w="90" w:type="dxa"/>
              <w:right w:w="90" w:type="dxa"/>
            </w:tcMar>
            <w:shd w:val="clear" w:color="auto" w:fill="E5F5FF"/>
          </w:tcPr>
          <w:p>
            <w:pPr>
              <w:pStyle w:val="BDOITable"/>
            </w:pPr>
            <w:r>
              <w:rPr>
                <w:sz w:val="16"/>
              </w:rPr>
              <w:t>The Go-live tab of Renewal Setup (upload of the migrated policies and of the Renewal Advices already sent) is open to the Processing team and the Business Administrator; the corrections are approved by a second user.</w:t>
            </w:r>
          </w:p>
        </w:tc>
        <w:tc>
          <w:tcPr>
            <w:tcW w:type="dxa" w:w="1983"/>
            <w:tcMar>
              <w:top w:w="50" w:type="dxa"/>
              <w:bottom w:w="50" w:type="dxa"/>
              <w:left w:w="90" w:type="dxa"/>
              <w:right w:w="90" w:type="dxa"/>
            </w:tcMar>
            <w:shd w:val="clear" w:color="auto" w:fill="E5F5FF"/>
          </w:tcPr>
          <w:p>
            <w:pPr>
              <w:pStyle w:val="BDOITable"/>
            </w:pPr>
            <w:r>
              <w:rPr>
                <w:sz w:val="16"/>
              </w:rPr>
              <w:t>The BRD does not name who loads the go-live data (DMQ37, DMQ38).</w:t>
            </w:r>
          </w:p>
        </w:tc>
        <w:tc>
          <w:tcPr>
            <w:tcW w:type="dxa" w:w="1926"/>
            <w:tcMar>
              <w:top w:w="50" w:type="dxa"/>
              <w:bottom w:w="50" w:type="dxa"/>
              <w:left w:w="90" w:type="dxa"/>
              <w:right w:w="90" w:type="dxa"/>
            </w:tcMar>
            <w:shd w:val="clear" w:color="auto" w:fill="E5F5FF"/>
          </w:tcPr>
          <w:p>
            <w:pPr>
              <w:pStyle w:val="BDOITable"/>
            </w:pPr>
            <w:r>
              <w:rPr>
                <w:sz w:val="16"/>
              </w:rPr>
              <w:t>Confirm who loads and who approves the go-live data.</w:t>
            </w:r>
          </w:p>
        </w:tc>
      </w:tr>
      <w:tr>
        <w:trPr>
          <w:cantSplit w:val="true"/>
        </w:trPr>
        <w:tc>
          <w:tcPr>
            <w:tcW w:type="dxa" w:w="963"/>
            <w:tcMar>
              <w:top w:w="50" w:type="dxa"/>
              <w:bottom w:w="50" w:type="dxa"/>
              <w:left w:w="90" w:type="dxa"/>
              <w:right w:w="90" w:type="dxa"/>
            </w:tcMar>
          </w:tcPr>
          <w:p>
            <w:pPr>
              <w:pStyle w:val="BDOITable"/>
            </w:pPr>
            <w:r>
              <w:rPr>
                <w:sz w:val="16"/>
              </w:rPr>
              <w:t>CLR-RN-19</w:t>
            </w:r>
          </w:p>
        </w:tc>
        <w:tc>
          <w:tcPr>
            <w:tcW w:type="dxa" w:w="1643"/>
            <w:tcMar>
              <w:top w:w="50" w:type="dxa"/>
              <w:bottom w:w="50" w:type="dxa"/>
              <w:left w:w="90" w:type="dxa"/>
              <w:right w:w="90" w:type="dxa"/>
            </w:tcMar>
          </w:tcPr>
          <w:p>
            <w:pPr>
              <w:pStyle w:val="BDOITable"/>
            </w:pPr>
            <w:r>
              <w:rPr>
                <w:sz w:val="16"/>
              </w:rPr>
              <w:t>Contact Center and LAMD on the record (BRRN.024, 026; FR-RN-085)</w:t>
            </w:r>
          </w:p>
        </w:tc>
        <w:tc>
          <w:tcPr>
            <w:tcW w:type="dxa" w:w="3456"/>
            <w:tcMar>
              <w:top w:w="50" w:type="dxa"/>
              <w:bottom w:w="50" w:type="dxa"/>
              <w:left w:w="90" w:type="dxa"/>
              <w:right w:w="90" w:type="dxa"/>
            </w:tcMar>
          </w:tcPr>
          <w:p>
            <w:pPr>
              <w:pStyle w:val="BDOITable"/>
            </w:pPr>
            <w:r>
              <w:rPr>
                <w:sz w:val="16"/>
              </w:rPr>
              <w:t>The Contact Center and LAMD users see the renewal record without the work queue header (stage, due date, owner) and with the actions of their role only (Add Follow-up; the LAMD validation).</w:t>
            </w:r>
          </w:p>
        </w:tc>
        <w:tc>
          <w:tcPr>
            <w:tcW w:type="dxa" w:w="1983"/>
            <w:tcMar>
              <w:top w:w="50" w:type="dxa"/>
              <w:bottom w:w="50" w:type="dxa"/>
              <w:left w:w="90" w:type="dxa"/>
              <w:right w:w="90" w:type="dxa"/>
            </w:tcMar>
          </w:tcPr>
          <w:p>
            <w:pPr>
              <w:pStyle w:val="BDOITable"/>
            </w:pPr>
            <w:r>
              <w:rPr>
                <w:sz w:val="16"/>
              </w:rPr>
              <w:t>Their roles do not read the work queues of Marketing and Processing.</w:t>
            </w:r>
          </w:p>
        </w:tc>
        <w:tc>
          <w:tcPr>
            <w:tcW w:type="dxa" w:w="1926"/>
            <w:tcMar>
              <w:top w:w="50" w:type="dxa"/>
              <w:bottom w:w="50" w:type="dxa"/>
              <w:left w:w="90" w:type="dxa"/>
              <w:right w:w="90" w:type="dxa"/>
            </w:tcMar>
          </w:tcPr>
          <w:p>
            <w:pPr>
              <w:pStyle w:val="BDOITable"/>
            </w:pPr>
            <w:r>
              <w:rPr>
                <w:sz w:val="16"/>
              </w:rPr>
              <w:t>Confirm what these users see on the record.</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CLR-RN-20</w:t>
            </w:r>
          </w:p>
        </w:tc>
        <w:tc>
          <w:tcPr>
            <w:tcW w:type="dxa" w:w="1643"/>
            <w:tcMar>
              <w:top w:w="50" w:type="dxa"/>
              <w:bottom w:w="50" w:type="dxa"/>
              <w:left w:w="90" w:type="dxa"/>
              <w:right w:w="90" w:type="dxa"/>
            </w:tcMar>
            <w:shd w:val="clear" w:color="auto" w:fill="E5F5FF"/>
          </w:tcPr>
          <w:p>
            <w:pPr>
              <w:pStyle w:val="BDOITable"/>
            </w:pPr>
            <w:r>
              <w:rPr>
                <w:sz w:val="16"/>
              </w:rPr>
              <w:t>Letter names on the screens (BRRN.001; FR-RN-082)</w:t>
            </w:r>
          </w:p>
        </w:tc>
        <w:tc>
          <w:tcPr>
            <w:tcW w:type="dxa" w:w="3456"/>
            <w:tcMar>
              <w:top w:w="50" w:type="dxa"/>
              <w:bottom w:w="50" w:type="dxa"/>
              <w:left w:w="90" w:type="dxa"/>
              <w:right w:w="90" w:type="dxa"/>
            </w:tcMar>
            <w:shd w:val="clear" w:color="auto" w:fill="E5F5FF"/>
          </w:tcPr>
          <w:p>
            <w:pPr>
              <w:pStyle w:val="BDOITable"/>
            </w:pPr>
            <w:r>
              <w:rPr>
                <w:sz w:val="16"/>
              </w:rPr>
              <w:t>The screens write the letters in full: Renewal Advice, No Advice Letter, Not for Renewal Letter; the tab of the closing letters is "NAL / NFR".</w:t>
            </w:r>
          </w:p>
        </w:tc>
        <w:tc>
          <w:tcPr>
            <w:tcW w:type="dxa" w:w="1983"/>
            <w:tcMar>
              <w:top w:w="50" w:type="dxa"/>
              <w:bottom w:w="50" w:type="dxa"/>
              <w:left w:w="90" w:type="dxa"/>
              <w:right w:w="90" w:type="dxa"/>
            </w:tcMar>
            <w:shd w:val="clear" w:color="auto" w:fill="E5F5FF"/>
          </w:tcPr>
          <w:p>
            <w:pPr>
              <w:pStyle w:val="BDOITable"/>
            </w:pPr>
            <w:r>
              <w:rPr>
                <w:sz w:val="16"/>
              </w:rPr>
              <w:t>The BRD uses NAL, NFR and NRL; users read the full names.</w:t>
            </w:r>
          </w:p>
        </w:tc>
        <w:tc>
          <w:tcPr>
            <w:tcW w:type="dxa" w:w="1926"/>
            <w:tcMar>
              <w:top w:w="50" w:type="dxa"/>
              <w:bottom w:w="50" w:type="dxa"/>
              <w:left w:w="90" w:type="dxa"/>
              <w:right w:w="90" w:type="dxa"/>
            </w:tcMar>
            <w:shd w:val="clear" w:color="auto" w:fill="E5F5FF"/>
          </w:tcPr>
          <w:p>
            <w:pPr>
              <w:pStyle w:val="BDOITable"/>
            </w:pPr>
            <w:r>
              <w:rPr>
                <w:sz w:val="16"/>
              </w:rPr>
              <w:t>Confirm the letter names and the tab label (see CLR-RN-32).</w:t>
            </w:r>
          </w:p>
        </w:tc>
      </w:tr>
      <w:tr>
        <w:trPr>
          <w:cantSplit w:val="true"/>
        </w:trPr>
        <w:tc>
          <w:tcPr>
            <w:tcW w:type="dxa" w:w="963"/>
            <w:tcMar>
              <w:top w:w="50" w:type="dxa"/>
              <w:bottom w:w="50" w:type="dxa"/>
              <w:left w:w="90" w:type="dxa"/>
              <w:right w:w="90" w:type="dxa"/>
            </w:tcMar>
          </w:tcPr>
          <w:p>
            <w:pPr>
              <w:pStyle w:val="BDOITable"/>
            </w:pPr>
            <w:r>
              <w:rPr>
                <w:sz w:val="16"/>
              </w:rPr>
              <w:t>CLR-RN-21</w:t>
            </w:r>
          </w:p>
        </w:tc>
        <w:tc>
          <w:tcPr>
            <w:tcW w:type="dxa" w:w="1643"/>
            <w:tcMar>
              <w:top w:w="50" w:type="dxa"/>
              <w:bottom w:w="50" w:type="dxa"/>
              <w:left w:w="90" w:type="dxa"/>
              <w:right w:w="90" w:type="dxa"/>
            </w:tcMar>
          </w:tcPr>
          <w:p>
            <w:pPr>
              <w:pStyle w:val="BDOITable"/>
            </w:pPr>
            <w:r>
              <w:rPr>
                <w:sz w:val="16"/>
              </w:rPr>
              <w:t>Codes typed in Renewal Setup (FR-RN-024, 112)</w:t>
            </w:r>
          </w:p>
        </w:tc>
        <w:tc>
          <w:tcPr>
            <w:tcW w:type="dxa" w:w="3456"/>
            <w:tcMar>
              <w:top w:w="50" w:type="dxa"/>
              <w:bottom w:w="50" w:type="dxa"/>
              <w:left w:w="90" w:type="dxa"/>
              <w:right w:w="90" w:type="dxa"/>
            </w:tcMar>
          </w:tcPr>
          <w:p>
            <w:pPr>
              <w:pStyle w:val="BDOITable"/>
            </w:pPr>
            <w:r>
              <w:rPr>
                <w:sz w:val="16"/>
              </w:rPr>
              <w:t>The new non-renewable risk code takes the risk code and the line of business as typed codes, checked against the catalogue; the decision matrix shows its segments, lines and products by name.</w:t>
            </w:r>
          </w:p>
        </w:tc>
        <w:tc>
          <w:tcPr>
            <w:tcW w:type="dxa" w:w="1983"/>
            <w:tcMar>
              <w:top w:w="50" w:type="dxa"/>
              <w:bottom w:w="50" w:type="dxa"/>
              <w:left w:w="90" w:type="dxa"/>
              <w:right w:w="90" w:type="dxa"/>
            </w:tcMar>
          </w:tcPr>
          <w:p>
            <w:pPr>
              <w:pStyle w:val="BDOITable"/>
            </w:pPr>
            <w:r>
              <w:rPr>
                <w:sz w:val="16"/>
              </w:rPr>
              <w:t>The set-up dialogs follow the catalogue codes the Business Administrator knows.</w:t>
            </w:r>
          </w:p>
        </w:tc>
        <w:tc>
          <w:tcPr>
            <w:tcW w:type="dxa" w:w="1926"/>
            <w:tcMar>
              <w:top w:w="50" w:type="dxa"/>
              <w:bottom w:w="50" w:type="dxa"/>
              <w:left w:w="90" w:type="dxa"/>
              <w:right w:w="90" w:type="dxa"/>
            </w:tcMar>
          </w:tcPr>
          <w:p>
            <w:pPr>
              <w:pStyle w:val="BDOITable"/>
            </w:pPr>
            <w:r>
              <w:rPr>
                <w:sz w:val="16"/>
              </w:rPr>
              <w:t>Confirm, or ask for drop-downs by name in the set-up dialogs.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CLR-RN-22</w:t>
            </w:r>
          </w:p>
        </w:tc>
        <w:tc>
          <w:tcPr>
            <w:tcW w:type="dxa" w:w="1643"/>
            <w:tcMar>
              <w:top w:w="50" w:type="dxa"/>
              <w:bottom w:w="50" w:type="dxa"/>
              <w:left w:w="90" w:type="dxa"/>
              <w:right w:w="90" w:type="dxa"/>
            </w:tcMar>
            <w:shd w:val="clear" w:color="auto" w:fill="E5F5FF"/>
          </w:tcPr>
          <w:p>
            <w:pPr>
              <w:pStyle w:val="BDOITable"/>
            </w:pPr>
            <w:r>
              <w:rPr>
                <w:sz w:val="16"/>
              </w:rPr>
              <w:t>Side stages on the step bar (FR-RN-031, 048, 082)</w:t>
            </w:r>
          </w:p>
        </w:tc>
        <w:tc>
          <w:tcPr>
            <w:tcW w:type="dxa" w:w="3456"/>
            <w:tcMar>
              <w:top w:w="50" w:type="dxa"/>
              <w:bottom w:w="50" w:type="dxa"/>
              <w:left w:w="90" w:type="dxa"/>
              <w:right w:w="90" w:type="dxa"/>
            </w:tcMar>
            <w:shd w:val="clear" w:color="auto" w:fill="E5F5FF"/>
          </w:tcPr>
          <w:p>
            <w:pPr>
              <w:pStyle w:val="BDOITable"/>
            </w:pPr>
            <w:r>
              <w:rPr>
                <w:sz w:val="16"/>
              </w:rPr>
              <w:t>Transfer Pending, the New Business path and Letter Pending show apart from the main stages of the step bar, after the stage they come from.</w:t>
            </w:r>
          </w:p>
        </w:tc>
        <w:tc>
          <w:tcPr>
            <w:tcW w:type="dxa" w:w="1983"/>
            <w:tcMar>
              <w:top w:w="50" w:type="dxa"/>
              <w:bottom w:w="50" w:type="dxa"/>
              <w:left w:w="90" w:type="dxa"/>
              <w:right w:w="90" w:type="dxa"/>
            </w:tcMar>
            <w:shd w:val="clear" w:color="auto" w:fill="E5F5FF"/>
          </w:tcPr>
          <w:p>
            <w:pPr>
              <w:pStyle w:val="BDOITable"/>
            </w:pPr>
            <w:r>
              <w:rPr>
                <w:sz w:val="16"/>
              </w:rPr>
              <w:t>They are detours, not steps every renewal passes.</w:t>
            </w:r>
          </w:p>
        </w:tc>
        <w:tc>
          <w:tcPr>
            <w:tcW w:type="dxa" w:w="1926"/>
            <w:tcMar>
              <w:top w:w="50" w:type="dxa"/>
              <w:bottom w:w="50" w:type="dxa"/>
              <w:left w:w="90" w:type="dxa"/>
              <w:right w:w="90" w:type="dxa"/>
            </w:tcMar>
            <w:shd w:val="clear" w:color="auto" w:fill="E5F5FF"/>
          </w:tcPr>
          <w:p>
            <w:pPr>
              <w:pStyle w:val="BDOITable"/>
            </w:pPr>
            <w:r>
              <w:rPr>
                <w:sz w:val="16"/>
              </w:rPr>
              <w:t>Confirm the step bar.</w:t>
            </w:r>
          </w:p>
        </w:tc>
      </w:tr>
      <w:tr>
        <w:trPr>
          <w:cantSplit w:val="true"/>
        </w:trPr>
        <w:tc>
          <w:tcPr>
            <w:tcW w:type="dxa" w:w="963"/>
            <w:tcMar>
              <w:top w:w="50" w:type="dxa"/>
              <w:bottom w:w="50" w:type="dxa"/>
              <w:left w:w="90" w:type="dxa"/>
              <w:right w:w="90" w:type="dxa"/>
            </w:tcMar>
          </w:tcPr>
          <w:p>
            <w:pPr>
              <w:pStyle w:val="BDOITable"/>
            </w:pPr>
            <w:r>
              <w:rPr>
                <w:sz w:val="16"/>
              </w:rPr>
              <w:t>CLR-RN-23</w:t>
            </w:r>
          </w:p>
        </w:tc>
        <w:tc>
          <w:tcPr>
            <w:tcW w:type="dxa" w:w="1643"/>
            <w:tcMar>
              <w:top w:w="50" w:type="dxa"/>
              <w:bottom w:w="50" w:type="dxa"/>
              <w:left w:w="90" w:type="dxa"/>
              <w:right w:w="90" w:type="dxa"/>
            </w:tcMar>
          </w:tcPr>
          <w:p>
            <w:pPr>
              <w:pStyle w:val="BDOITable"/>
            </w:pPr>
            <w:r>
              <w:rPr>
                <w:sz w:val="16"/>
              </w:rPr>
              <w:t>Renewal account of a migrated policy (FR-RN-016, 063, 080)</w:t>
            </w:r>
          </w:p>
        </w:tc>
        <w:tc>
          <w:tcPr>
            <w:tcW w:type="dxa" w:w="3456"/>
            <w:tcMar>
              <w:top w:w="50" w:type="dxa"/>
              <w:bottom w:w="50" w:type="dxa"/>
              <w:left w:w="90" w:type="dxa"/>
              <w:right w:w="90" w:type="dxa"/>
            </w:tcMar>
          </w:tcPr>
          <w:p>
            <w:pPr>
              <w:pStyle w:val="BDOITable"/>
            </w:pPr>
            <w:r>
              <w:rPr>
                <w:sz w:val="16"/>
              </w:rPr>
              <w:t>The renewal account of a migrated policy is created from the migrated data; when mandatory fields of the product are missing, the Renewal Advice is refused with the list of fields until Processing completes them.</w:t>
            </w:r>
          </w:p>
        </w:tc>
        <w:tc>
          <w:tcPr>
            <w:tcW w:type="dxa" w:w="1983"/>
            <w:tcMar>
              <w:top w:w="50" w:type="dxa"/>
              <w:bottom w:w="50" w:type="dxa"/>
              <w:left w:w="90" w:type="dxa"/>
              <w:right w:w="90" w:type="dxa"/>
            </w:tcMar>
          </w:tcPr>
          <w:p>
            <w:pPr>
              <w:pStyle w:val="BDOITable"/>
            </w:pPr>
            <w:r>
              <w:rPr>
                <w:sz w:val="16"/>
              </w:rPr>
              <w:t>Migrated policies may lack fields BIBS needs for the RA and the booking.</w:t>
            </w:r>
          </w:p>
        </w:tc>
        <w:tc>
          <w:tcPr>
            <w:tcW w:type="dxa" w:w="1926"/>
            <w:tcMar>
              <w:top w:w="50" w:type="dxa"/>
              <w:bottom w:w="50" w:type="dxa"/>
              <w:left w:w="90" w:type="dxa"/>
              <w:right w:w="90" w:type="dxa"/>
            </w:tcMar>
          </w:tcPr>
          <w:p>
            <w:pPr>
              <w:pStyle w:val="BDOITable"/>
            </w:pPr>
            <w:r>
              <w:rPr>
                <w:sz w:val="16"/>
              </w:rPr>
              <w:t>Confirm that Processing completes the missing fields before the RA.</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CLR-RN-24</w:t>
            </w:r>
          </w:p>
        </w:tc>
        <w:tc>
          <w:tcPr>
            <w:tcW w:type="dxa" w:w="1643"/>
            <w:tcMar>
              <w:top w:w="50" w:type="dxa"/>
              <w:bottom w:w="50" w:type="dxa"/>
              <w:left w:w="90" w:type="dxa"/>
              <w:right w:w="90" w:type="dxa"/>
            </w:tcMar>
            <w:shd w:val="clear" w:color="auto" w:fill="E5F5FF"/>
          </w:tcPr>
          <w:p>
            <w:pPr>
              <w:pStyle w:val="BDOITable"/>
            </w:pPr>
            <w:r>
              <w:rPr>
                <w:sz w:val="16"/>
              </w:rPr>
              <w:t>Short stage labels in lists (FR-RN-013)</w:t>
            </w:r>
          </w:p>
        </w:tc>
        <w:tc>
          <w:tcPr>
            <w:tcW w:type="dxa" w:w="3456"/>
            <w:tcMar>
              <w:top w:w="50" w:type="dxa"/>
              <w:bottom w:w="50" w:type="dxa"/>
              <w:left w:w="90" w:type="dxa"/>
              <w:right w:w="90" w:type="dxa"/>
            </w:tcMar>
            <w:shd w:val="clear" w:color="auto" w:fill="E5F5FF"/>
          </w:tcPr>
          <w:p>
            <w:pPr>
              <w:pStyle w:val="BDOITable"/>
            </w:pPr>
            <w:r>
              <w:rPr>
                <w:sz w:val="16"/>
              </w:rPr>
              <w:t>In lists the stage pill shows "Unassigned" for Unassigned Disposition and "For Placement" for For Placement and Booking; the full label is in the tooltip and on the record.</w:t>
            </w:r>
          </w:p>
        </w:tc>
        <w:tc>
          <w:tcPr>
            <w:tcW w:type="dxa" w:w="1983"/>
            <w:tcMar>
              <w:top w:w="50" w:type="dxa"/>
              <w:bottom w:w="50" w:type="dxa"/>
              <w:left w:w="90" w:type="dxa"/>
              <w:right w:w="90" w:type="dxa"/>
            </w:tcMar>
            <w:shd w:val="clear" w:color="auto" w:fill="E5F5FF"/>
          </w:tcPr>
          <w:p>
            <w:pPr>
              <w:pStyle w:val="BDOITable"/>
            </w:pPr>
            <w:r>
              <w:rPr>
                <w:sz w:val="16"/>
              </w:rPr>
              <w:t>One pill size in the lists (screen standards).</w:t>
            </w:r>
          </w:p>
        </w:tc>
        <w:tc>
          <w:tcPr>
            <w:tcW w:type="dxa" w:w="1926"/>
            <w:tcMar>
              <w:top w:w="50" w:type="dxa"/>
              <w:bottom w:w="50" w:type="dxa"/>
              <w:left w:w="90" w:type="dxa"/>
              <w:right w:w="90" w:type="dxa"/>
            </w:tcMar>
            <w:shd w:val="clear" w:color="auto" w:fill="E5F5FF"/>
          </w:tcPr>
          <w:p>
            <w:pPr>
              <w:pStyle w:val="BDOITable"/>
            </w:pPr>
            <w:r>
              <w:rPr>
                <w:sz w:val="16"/>
              </w:rPr>
              <w:t>Confirm the short forms.</w:t>
            </w:r>
          </w:p>
        </w:tc>
      </w:tr>
      <w:tr>
        <w:trPr>
          <w:cantSplit w:val="true"/>
        </w:trPr>
        <w:tc>
          <w:tcPr>
            <w:tcW w:type="dxa" w:w="963"/>
            <w:tcMar>
              <w:top w:w="50" w:type="dxa"/>
              <w:bottom w:w="50" w:type="dxa"/>
              <w:left w:w="90" w:type="dxa"/>
              <w:right w:w="90" w:type="dxa"/>
            </w:tcMar>
          </w:tcPr>
          <w:p>
            <w:pPr>
              <w:pStyle w:val="BDOITable"/>
            </w:pPr>
            <w:r>
              <w:rPr>
                <w:sz w:val="16"/>
              </w:rPr>
              <w:t>CLR-RN-25</w:t>
            </w:r>
          </w:p>
        </w:tc>
        <w:tc>
          <w:tcPr>
            <w:tcW w:type="dxa" w:w="1643"/>
            <w:tcMar>
              <w:top w:w="50" w:type="dxa"/>
              <w:bottom w:w="50" w:type="dxa"/>
              <w:left w:w="90" w:type="dxa"/>
              <w:right w:w="90" w:type="dxa"/>
            </w:tcMar>
          </w:tcPr>
          <w:p>
            <w:pPr>
              <w:pStyle w:val="BDOITable"/>
            </w:pPr>
            <w:r>
              <w:rPr>
                <w:sz w:val="16"/>
              </w:rPr>
              <w:t>Insurer extract (BRD 3.009; FR-RN-070)</w:t>
            </w:r>
          </w:p>
        </w:tc>
        <w:tc>
          <w:tcPr>
            <w:tcW w:type="dxa" w:w="3456"/>
            <w:tcMar>
              <w:top w:w="50" w:type="dxa"/>
              <w:bottom w:w="50" w:type="dxa"/>
              <w:left w:w="90" w:type="dxa"/>
              <w:right w:w="90" w:type="dxa"/>
            </w:tcMar>
          </w:tcPr>
          <w:p>
            <w:pPr>
              <w:pStyle w:val="BDOITable"/>
            </w:pPr>
            <w:r>
              <w:rPr>
                <w:sz w:val="16"/>
              </w:rPr>
              <w:t>The extract per insurer keeps the 28 columns of the BRD in one sheet; on screen the batch shows them in a table that scrolls sideways.</w:t>
            </w:r>
          </w:p>
        </w:tc>
        <w:tc>
          <w:tcPr>
            <w:tcW w:type="dxa" w:w="1983"/>
            <w:tcMar>
              <w:top w:w="50" w:type="dxa"/>
              <w:bottom w:w="50" w:type="dxa"/>
              <w:left w:w="90" w:type="dxa"/>
              <w:right w:w="90" w:type="dxa"/>
            </w:tcMar>
          </w:tcPr>
          <w:p>
            <w:pPr>
              <w:pStyle w:val="BDOITable"/>
            </w:pPr>
            <w:r>
              <w:rPr>
                <w:sz w:val="16"/>
              </w:rPr>
              <w:t>The insurers read the 28 columns; the screen shows the same file.</w:t>
            </w:r>
          </w:p>
        </w:tc>
        <w:tc>
          <w:tcPr>
            <w:tcW w:type="dxa" w:w="1926"/>
            <w:tcMar>
              <w:top w:w="50" w:type="dxa"/>
              <w:bottom w:w="50" w:type="dxa"/>
              <w:left w:w="90" w:type="dxa"/>
              <w:right w:w="90" w:type="dxa"/>
            </w:tcMar>
          </w:tcPr>
          <w:p>
            <w:pPr>
              <w:pStyle w:val="BDOITable"/>
            </w:pPr>
            <w:r>
              <w:rPr>
                <w:sz w:val="16"/>
              </w:rPr>
              <w:t>Confirm the 28 columns, or name the columns to keep on screen.</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CLR-RN-26</w:t>
            </w:r>
          </w:p>
        </w:tc>
        <w:tc>
          <w:tcPr>
            <w:tcW w:type="dxa" w:w="1643"/>
            <w:tcMar>
              <w:top w:w="50" w:type="dxa"/>
              <w:bottom w:w="50" w:type="dxa"/>
              <w:left w:w="90" w:type="dxa"/>
              <w:right w:w="90" w:type="dxa"/>
            </w:tcMar>
            <w:shd w:val="clear" w:color="auto" w:fill="E5F5FF"/>
          </w:tcPr>
          <w:p>
            <w:pPr>
              <w:pStyle w:val="BDOITable"/>
            </w:pPr>
            <w:r>
              <w:rPr>
                <w:sz w:val="16"/>
              </w:rPr>
              <w:t>Landing page of the Renewal users (FR-RN-100)</w:t>
            </w:r>
          </w:p>
        </w:tc>
        <w:tc>
          <w:tcPr>
            <w:tcW w:type="dxa" w:w="3456"/>
            <w:tcMar>
              <w:top w:w="50" w:type="dxa"/>
              <w:bottom w:w="50" w:type="dxa"/>
              <w:left w:w="90" w:type="dxa"/>
              <w:right w:w="90" w:type="dxa"/>
            </w:tcMar>
            <w:shd w:val="clear" w:color="auto" w:fill="E5F5FF"/>
          </w:tcPr>
          <w:p>
            <w:pPr>
              <w:pStyle w:val="BDOITable"/>
            </w:pPr>
            <w:r>
              <w:rPr>
                <w:sz w:val="16"/>
              </w:rPr>
              <w:t>After sign-in the Marketing and Processing users land on the New Business dashboard, the Contact Center and LAMD users on My Approvals; Renewal Home is one click away.</w:t>
            </w:r>
          </w:p>
        </w:tc>
        <w:tc>
          <w:tcPr>
            <w:tcW w:type="dxa" w:w="1983"/>
            <w:tcMar>
              <w:top w:w="50" w:type="dxa"/>
              <w:bottom w:w="50" w:type="dxa"/>
              <w:left w:w="90" w:type="dxa"/>
              <w:right w:w="90" w:type="dxa"/>
            </w:tcMar>
            <w:shd w:val="clear" w:color="auto" w:fill="E5F5FF"/>
          </w:tcPr>
          <w:p>
            <w:pPr>
              <w:pStyle w:val="BDOITable"/>
            </w:pPr>
            <w:r>
              <w:rPr>
                <w:sz w:val="16"/>
              </w:rPr>
              <w:t>The landing page is that of every broking role.</w:t>
            </w:r>
          </w:p>
        </w:tc>
        <w:tc>
          <w:tcPr>
            <w:tcW w:type="dxa" w:w="1926"/>
            <w:tcMar>
              <w:top w:w="50" w:type="dxa"/>
              <w:bottom w:w="50" w:type="dxa"/>
              <w:left w:w="90" w:type="dxa"/>
              <w:right w:w="90" w:type="dxa"/>
            </w:tcMar>
            <w:shd w:val="clear" w:color="auto" w:fill="E5F5FF"/>
          </w:tcPr>
          <w:p>
            <w:pPr>
              <w:pStyle w:val="BDOITable"/>
            </w:pPr>
            <w:r>
              <w:rPr>
                <w:sz w:val="16"/>
              </w:rPr>
              <w:t>Confirm, or land the Renewal personas on Renewal Home.</w:t>
            </w:r>
          </w:p>
        </w:tc>
      </w:tr>
      <w:tr>
        <w:trPr>
          <w:cantSplit w:val="true"/>
        </w:trPr>
        <w:tc>
          <w:tcPr>
            <w:tcW w:type="dxa" w:w="963"/>
            <w:tcMar>
              <w:top w:w="50" w:type="dxa"/>
              <w:bottom w:w="50" w:type="dxa"/>
              <w:left w:w="90" w:type="dxa"/>
              <w:right w:w="90" w:type="dxa"/>
            </w:tcMar>
          </w:tcPr>
          <w:p>
            <w:pPr>
              <w:pStyle w:val="BDOITable"/>
            </w:pPr>
            <w:r>
              <w:rPr>
                <w:sz w:val="16"/>
              </w:rPr>
              <w:t>CLR-RN-27</w:t>
            </w:r>
          </w:p>
        </w:tc>
        <w:tc>
          <w:tcPr>
            <w:tcW w:type="dxa" w:w="1643"/>
            <w:tcMar>
              <w:top w:w="50" w:type="dxa"/>
              <w:bottom w:w="50" w:type="dxa"/>
              <w:left w:w="90" w:type="dxa"/>
              <w:right w:w="90" w:type="dxa"/>
            </w:tcMar>
          </w:tcPr>
          <w:p>
            <w:pPr>
              <w:pStyle w:val="BDOITable"/>
            </w:pPr>
            <w:r>
              <w:rPr>
                <w:sz w:val="16"/>
              </w:rPr>
              <w:t>Exception ageing (Annex BRRN.029 R29-05; FR-RN-022)</w:t>
            </w:r>
          </w:p>
        </w:tc>
        <w:tc>
          <w:tcPr>
            <w:tcW w:type="dxa" w:w="3456"/>
            <w:tcMar>
              <w:top w:w="50" w:type="dxa"/>
              <w:bottom w:w="50" w:type="dxa"/>
              <w:left w:w="90" w:type="dxa"/>
              <w:right w:w="90" w:type="dxa"/>
            </w:tcMar>
          </w:tcPr>
          <w:p>
            <w:pPr>
              <w:pStyle w:val="BDOITable"/>
            </w:pPr>
            <w:r>
              <w:rPr>
                <w:sz w:val="16"/>
              </w:rPr>
              <w:t>An exception open beyond 5 working days raises one alert to the owner of the stage; the record is not moved.</w:t>
            </w:r>
          </w:p>
        </w:tc>
        <w:tc>
          <w:tcPr>
            <w:tcW w:type="dxa" w:w="1983"/>
            <w:tcMar>
              <w:top w:w="50" w:type="dxa"/>
              <w:bottom w:w="50" w:type="dxa"/>
              <w:left w:w="90" w:type="dxa"/>
              <w:right w:w="90" w:type="dxa"/>
            </w:tcMar>
          </w:tcPr>
          <w:p>
            <w:pPr>
              <w:pStyle w:val="BDOITable"/>
            </w:pPr>
            <w:r>
              <w:rPr>
                <w:sz w:val="16"/>
              </w:rPr>
              <w:t>The SLA and the recipient of the escalation are not given.</w:t>
            </w:r>
          </w:p>
        </w:tc>
        <w:tc>
          <w:tcPr>
            <w:tcW w:type="dxa" w:w="1926"/>
            <w:tcMar>
              <w:top w:w="50" w:type="dxa"/>
              <w:bottom w:w="50" w:type="dxa"/>
              <w:left w:w="90" w:type="dxa"/>
              <w:right w:w="90" w:type="dxa"/>
            </w:tcMar>
          </w:tcPr>
          <w:p>
            <w:pPr>
              <w:pStyle w:val="BDOITable"/>
            </w:pPr>
            <w:r>
              <w:rPr>
                <w:sz w:val="16"/>
              </w:rPr>
              <w:t>Give the ageing days and the recipients.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CLR-RN-28</w:t>
            </w:r>
          </w:p>
        </w:tc>
        <w:tc>
          <w:tcPr>
            <w:tcW w:type="dxa" w:w="1643"/>
            <w:tcMar>
              <w:top w:w="50" w:type="dxa"/>
              <w:bottom w:w="50" w:type="dxa"/>
              <w:left w:w="90" w:type="dxa"/>
              <w:right w:w="90" w:type="dxa"/>
            </w:tcMar>
            <w:shd w:val="clear" w:color="auto" w:fill="E5F5FF"/>
          </w:tcPr>
          <w:p>
            <w:pPr>
              <w:pStyle w:val="BDOITable"/>
            </w:pPr>
            <w:r>
              <w:rPr>
                <w:sz w:val="16"/>
              </w:rPr>
              <w:t>Claims before the Claims module (R23-05, R28-05; FR-RN-020, 023)</w:t>
            </w:r>
          </w:p>
        </w:tc>
        <w:tc>
          <w:tcPr>
            <w:tcW w:type="dxa" w:w="3456"/>
            <w:tcMar>
              <w:top w:w="50" w:type="dxa"/>
              <w:bottom w:w="50" w:type="dxa"/>
              <w:left w:w="90" w:type="dxa"/>
              <w:right w:w="90" w:type="dxa"/>
            </w:tcMar>
            <w:shd w:val="clear" w:color="auto" w:fill="E5F5FF"/>
          </w:tcPr>
          <w:p>
            <w:pPr>
              <w:pStyle w:val="BDOITable"/>
            </w:pPr>
            <w:r>
              <w:rPr>
                <w:sz w:val="16"/>
              </w:rPr>
              <w:t>Open claims of a booked account fail the claims check with severity Review (manual evaluation, never automatic); for a migrated policy without a BIBS account the check is Not applicable until its claims are migrated.</w:t>
            </w:r>
          </w:p>
        </w:tc>
        <w:tc>
          <w:tcPr>
            <w:tcW w:type="dxa" w:w="1983"/>
            <w:tcMar>
              <w:top w:w="50" w:type="dxa"/>
              <w:bottom w:w="50" w:type="dxa"/>
              <w:left w:w="90" w:type="dxa"/>
              <w:right w:w="90" w:type="dxa"/>
            </w:tcMar>
            <w:shd w:val="clear" w:color="auto" w:fill="E5F5FF"/>
          </w:tcPr>
          <w:p>
            <w:pPr>
              <w:pStyle w:val="BDOITable"/>
            </w:pPr>
            <w:r>
              <w:rPr>
                <w:sz w:val="16"/>
              </w:rPr>
              <w:t>The annex requires manual evaluation of claims; the claims of migrated policies are not yet in BIBS (decision D4).</w:t>
            </w:r>
          </w:p>
        </w:tc>
        <w:tc>
          <w:tcPr>
            <w:tcW w:type="dxa" w:w="1926"/>
            <w:tcMar>
              <w:top w:w="50" w:type="dxa"/>
              <w:bottom w:w="50" w:type="dxa"/>
              <w:left w:w="90" w:type="dxa"/>
              <w:right w:w="90" w:type="dxa"/>
            </w:tcMar>
            <w:shd w:val="clear" w:color="auto" w:fill="E5F5FF"/>
          </w:tcPr>
          <w:p>
            <w:pPr>
              <w:pStyle w:val="BDOITable"/>
            </w:pPr>
            <w:r>
              <w:rPr>
                <w:sz w:val="16"/>
              </w:rPr>
              <w:t>Confirm how the claims of migrated policies are found (migrated claims data or a manual flag).</w:t>
            </w:r>
          </w:p>
        </w:tc>
      </w:tr>
      <w:tr>
        <w:trPr>
          <w:cantSplit w:val="true"/>
        </w:trPr>
        <w:tc>
          <w:tcPr>
            <w:tcW w:type="dxa" w:w="963"/>
            <w:tcMar>
              <w:top w:w="50" w:type="dxa"/>
              <w:bottom w:w="50" w:type="dxa"/>
              <w:left w:w="90" w:type="dxa"/>
              <w:right w:w="90" w:type="dxa"/>
            </w:tcMar>
          </w:tcPr>
          <w:p>
            <w:pPr>
              <w:pStyle w:val="BDOITable"/>
            </w:pPr>
            <w:r>
              <w:rPr>
                <w:sz w:val="16"/>
              </w:rPr>
              <w:t>CLR-RN-29</w:t>
            </w:r>
          </w:p>
        </w:tc>
        <w:tc>
          <w:tcPr>
            <w:tcW w:type="dxa" w:w="1643"/>
            <w:tcMar>
              <w:top w:w="50" w:type="dxa"/>
              <w:bottom w:w="50" w:type="dxa"/>
              <w:left w:w="90" w:type="dxa"/>
              <w:right w:w="90" w:type="dxa"/>
            </w:tcMar>
          </w:tcPr>
          <w:p>
            <w:pPr>
              <w:pStyle w:val="BDOITable"/>
            </w:pPr>
            <w:r>
              <w:rPr>
                <w:sz w:val="16"/>
              </w:rPr>
              <w:t>TSI threshold and TSU (SC-12, SC-13, R23-02, R24-02; FR-RN-020, 023)</w:t>
            </w:r>
          </w:p>
        </w:tc>
        <w:tc>
          <w:tcPr>
            <w:tcW w:type="dxa" w:w="3456"/>
            <w:tcMar>
              <w:top w:w="50" w:type="dxa"/>
              <w:bottom w:w="50" w:type="dxa"/>
              <w:left w:w="90" w:type="dxa"/>
              <w:right w:w="90" w:type="dxa"/>
            </w:tcMar>
          </w:tcPr>
          <w:p>
            <w:pPr>
              <w:pStyle w:val="BDOITable"/>
            </w:pPr>
            <w:r>
              <w:rPr>
                <w:sz w:val="16"/>
              </w:rPr>
              <w:t>Above PHP 250M of total sum insured the renewal is Review and the decision matrix proposes For Proposal to TSU; there is no separate TSU queue or "Pending Insurer Validation" status: a missing insurer answer keeps the renewal With Insurer. Auto / Manual / Proposal (R24-05) is read as the automation of the matrix, not a second classification.</w:t>
            </w:r>
          </w:p>
        </w:tc>
        <w:tc>
          <w:tcPr>
            <w:tcW w:type="dxa" w:w="1983"/>
            <w:tcMar>
              <w:top w:w="50" w:type="dxa"/>
              <w:bottom w:w="50" w:type="dxa"/>
              <w:left w:w="90" w:type="dxa"/>
              <w:right w:w="90" w:type="dxa"/>
            </w:tcMar>
          </w:tcPr>
          <w:p>
            <w:pPr>
              <w:pStyle w:val="BDOITable"/>
            </w:pPr>
            <w:r>
              <w:rPr>
                <w:sz w:val="16"/>
              </w:rPr>
              <w:t>The annex adds the TSU routing, a hold status and a second "bucket" set.</w:t>
            </w:r>
          </w:p>
        </w:tc>
        <w:tc>
          <w:tcPr>
            <w:tcW w:type="dxa" w:w="1926"/>
            <w:tcMar>
              <w:top w:w="50" w:type="dxa"/>
              <w:bottom w:w="50" w:type="dxa"/>
              <w:left w:w="90" w:type="dxa"/>
              <w:right w:w="90" w:type="dxa"/>
            </w:tcMar>
          </w:tcPr>
          <w:p>
            <w:pPr>
              <w:pStyle w:val="BDOITable"/>
            </w:pPr>
            <w:r>
              <w:rPr>
                <w:sz w:val="16"/>
              </w:rPr>
              <w:t>Confirm the threshold, the routing to TSU and the reading of R24-04 and R24-05 (RQ01, RQ10).</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CLR-RN-30</w:t>
            </w:r>
          </w:p>
        </w:tc>
        <w:tc>
          <w:tcPr>
            <w:tcW w:type="dxa" w:w="1643"/>
            <w:tcMar>
              <w:top w:w="50" w:type="dxa"/>
              <w:bottom w:w="50" w:type="dxa"/>
              <w:left w:w="90" w:type="dxa"/>
              <w:right w:w="90" w:type="dxa"/>
            </w:tcMar>
            <w:shd w:val="clear" w:color="auto" w:fill="E5F5FF"/>
          </w:tcPr>
          <w:p>
            <w:pPr>
              <w:pStyle w:val="BDOITable"/>
            </w:pPr>
            <w:r>
              <w:rPr>
                <w:sz w:val="16"/>
              </w:rPr>
              <w:t>KYC at renewal (BRRN.028 and its annex; FR-RN-026)</w:t>
            </w:r>
          </w:p>
        </w:tc>
        <w:tc>
          <w:tcPr>
            <w:tcW w:type="dxa" w:w="3456"/>
            <w:tcMar>
              <w:top w:w="50" w:type="dxa"/>
              <w:bottom w:w="50" w:type="dxa"/>
              <w:left w:w="90" w:type="dxa"/>
              <w:right w:w="90" w:type="dxa"/>
            </w:tcMar>
            <w:shd w:val="clear" w:color="auto" w:fill="E5F5FF"/>
          </w:tcPr>
          <w:p>
            <w:pPr>
              <w:pStyle w:val="BDOITable"/>
            </w:pPr>
            <w:r>
              <w:rPr>
                <w:sz w:val="16"/>
              </w:rPr>
              <w:t>KYC stays for visibility only and never blocks the renewal (BRRN.028, scope of the Walkthrough addendum).</w:t>
            </w:r>
          </w:p>
        </w:tc>
        <w:tc>
          <w:tcPr>
            <w:tcW w:type="dxa" w:w="1983"/>
            <w:tcMar>
              <w:top w:w="50" w:type="dxa"/>
              <w:bottom w:w="50" w:type="dxa"/>
              <w:left w:w="90" w:type="dxa"/>
              <w:right w:w="90" w:type="dxa"/>
            </w:tcMar>
            <w:shd w:val="clear" w:color="auto" w:fill="E5F5FF"/>
          </w:tcPr>
          <w:p>
            <w:pPr>
              <w:pStyle w:val="BDOITable"/>
            </w:pPr>
            <w:r>
              <w:rPr>
                <w:sz w:val="16"/>
              </w:rPr>
              <w:t>The annex KYC-01 to KYC-06 blocks a renewal with a missing, incomplete or expired KYC; BRRN.028 says KYC gating needs a separate approved compliance requirement.</w:t>
            </w:r>
          </w:p>
        </w:tc>
        <w:tc>
          <w:tcPr>
            <w:tcW w:type="dxa" w:w="1926"/>
            <w:tcMar>
              <w:top w:w="50" w:type="dxa"/>
              <w:bottom w:w="50" w:type="dxa"/>
              <w:left w:w="90" w:type="dxa"/>
              <w:right w:w="90" w:type="dxa"/>
            </w:tcMar>
            <w:shd w:val="clear" w:color="auto" w:fill="E5F5FF"/>
          </w:tcPr>
          <w:p>
            <w:pPr>
              <w:pStyle w:val="BDOITable"/>
            </w:pPr>
            <w:r>
              <w:rPr>
                <w:sz w:val="16"/>
              </w:rPr>
              <w:t>BDOI Compliance and the Product Owner: decide whether KYC blocks the renewal; if it does, the KYC queue, EDD and override are added by change request.</w:t>
            </w:r>
          </w:p>
        </w:tc>
      </w:tr>
      <w:tr>
        <w:trPr>
          <w:cantSplit w:val="true"/>
        </w:trPr>
        <w:tc>
          <w:tcPr>
            <w:tcW w:type="dxa" w:w="963"/>
            <w:tcMar>
              <w:top w:w="50" w:type="dxa"/>
              <w:bottom w:w="50" w:type="dxa"/>
              <w:left w:w="90" w:type="dxa"/>
              <w:right w:w="90" w:type="dxa"/>
            </w:tcMar>
          </w:tcPr>
          <w:p>
            <w:pPr>
              <w:pStyle w:val="BDOITable"/>
            </w:pPr>
            <w:r>
              <w:rPr>
                <w:sz w:val="16"/>
              </w:rPr>
              <w:t>CLR-RN-31</w:t>
            </w:r>
          </w:p>
        </w:tc>
        <w:tc>
          <w:tcPr>
            <w:tcW w:type="dxa" w:w="1643"/>
            <w:tcMar>
              <w:top w:w="50" w:type="dxa"/>
              <w:bottom w:w="50" w:type="dxa"/>
              <w:left w:w="90" w:type="dxa"/>
              <w:right w:w="90" w:type="dxa"/>
            </w:tcMar>
          </w:tcPr>
          <w:p>
            <w:pPr>
              <w:pStyle w:val="BDOITable"/>
            </w:pPr>
            <w:r>
              <w:rPr>
                <w:sz w:val="16"/>
              </w:rPr>
              <w:t>Structural change and the NB path (BRRN.033; FR-RN-048)</w:t>
            </w:r>
          </w:p>
        </w:tc>
        <w:tc>
          <w:tcPr>
            <w:tcW w:type="dxa" w:w="3456"/>
            <w:tcMar>
              <w:top w:w="50" w:type="dxa"/>
              <w:bottom w:w="50" w:type="dxa"/>
              <w:left w:w="90" w:type="dxa"/>
              <w:right w:w="90" w:type="dxa"/>
            </w:tcMar>
          </w:tcPr>
          <w:p>
            <w:pPr>
              <w:pStyle w:val="BDOITable"/>
            </w:pPr>
            <w:r>
              <w:rPr>
                <w:sz w:val="16"/>
              </w:rPr>
              <w:t>The financial change is the financial-impact check; the NB path starts with Start NB Path by the AO or with a For Quotation or For Proposal disposition.</w:t>
            </w:r>
          </w:p>
        </w:tc>
        <w:tc>
          <w:tcPr>
            <w:tcW w:type="dxa" w:w="1983"/>
            <w:tcMar>
              <w:top w:w="50" w:type="dxa"/>
              <w:bottom w:w="50" w:type="dxa"/>
              <w:left w:w="90" w:type="dxa"/>
              <w:right w:w="90" w:type="dxa"/>
            </w:tcMar>
          </w:tcPr>
          <w:p>
            <w:pPr>
              <w:pStyle w:val="BDOITable"/>
            </w:pPr>
            <w:r>
              <w:rPr>
                <w:sz w:val="16"/>
              </w:rPr>
              <w:t>The BRD asks for routing on "structural changes" when "defined criteria" are met, without defining them.</w:t>
            </w:r>
          </w:p>
        </w:tc>
        <w:tc>
          <w:tcPr>
            <w:tcW w:type="dxa" w:w="1926"/>
            <w:tcMar>
              <w:top w:w="50" w:type="dxa"/>
              <w:bottom w:w="50" w:type="dxa"/>
              <w:left w:w="90" w:type="dxa"/>
              <w:right w:w="90" w:type="dxa"/>
            </w:tcMar>
          </w:tcPr>
          <w:p>
            <w:pPr>
              <w:pStyle w:val="BDOITable"/>
            </w:pPr>
            <w:r>
              <w:rPr>
                <w:sz w:val="16"/>
              </w:rPr>
              <w:t>Define a structural change and say whether the routing must be automatic.</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CLR-RN-32</w:t>
            </w:r>
          </w:p>
        </w:tc>
        <w:tc>
          <w:tcPr>
            <w:tcW w:type="dxa" w:w="1643"/>
            <w:tcMar>
              <w:top w:w="50" w:type="dxa"/>
              <w:bottom w:w="50" w:type="dxa"/>
              <w:left w:w="90" w:type="dxa"/>
              <w:right w:w="90" w:type="dxa"/>
            </w:tcMar>
            <w:shd w:val="clear" w:color="auto" w:fill="E5F5FF"/>
          </w:tcPr>
          <w:p>
            <w:pPr>
              <w:pStyle w:val="BDOITable"/>
            </w:pPr>
            <w:r>
              <w:rPr>
                <w:sz w:val="16"/>
              </w:rPr>
              <w:t>NAL and NRL (updated BRRN.001, R37-HC-07 to 10; FR-RN-024, 082)</w:t>
            </w:r>
          </w:p>
        </w:tc>
        <w:tc>
          <w:tcPr>
            <w:tcW w:type="dxa" w:w="3456"/>
            <w:tcMar>
              <w:top w:w="50" w:type="dxa"/>
              <w:bottom w:w="50" w:type="dxa"/>
              <w:left w:w="90" w:type="dxa"/>
              <w:right w:w="90" w:type="dxa"/>
            </w:tcMar>
            <w:shd w:val="clear" w:color="auto" w:fill="E5F5FF"/>
          </w:tcPr>
          <w:p>
            <w:pPr>
              <w:pStyle w:val="BDOITable"/>
            </w:pPr>
            <w:r>
              <w:rPr>
                <w:sz w:val="16"/>
              </w:rPr>
              <w:t>At the effective expiry date an unrenewed account with an RA sent goes to Operations for the NAL; one without RA goes to its Marketing AO for the NRL, which is the Not for Renewal Letter; the two letters exclude each other.</w:t>
            </w:r>
          </w:p>
        </w:tc>
        <w:tc>
          <w:tcPr>
            <w:tcW w:type="dxa" w:w="1983"/>
            <w:tcMar>
              <w:top w:w="50" w:type="dxa"/>
              <w:bottom w:w="50" w:type="dxa"/>
              <w:left w:w="90" w:type="dxa"/>
              <w:right w:w="90" w:type="dxa"/>
            </w:tcMar>
            <w:shd w:val="clear" w:color="auto" w:fill="E5F5FF"/>
          </w:tcPr>
          <w:p>
            <w:pPr>
              <w:pStyle w:val="BDOITable"/>
            </w:pPr>
            <w:r>
              <w:rPr>
                <w:sz w:val="16"/>
              </w:rPr>
              <w:t>The earlier BRRN.001 sent the NAL when there was no RA; the annex sends it when an RA exists.</w:t>
            </w:r>
          </w:p>
        </w:tc>
        <w:tc>
          <w:tcPr>
            <w:tcW w:type="dxa" w:w="1926"/>
            <w:tcMar>
              <w:top w:w="50" w:type="dxa"/>
              <w:bottom w:w="50" w:type="dxa"/>
              <w:left w:w="90" w:type="dxa"/>
              <w:right w:w="90" w:type="dxa"/>
            </w:tcMar>
            <w:shd w:val="clear" w:color="auto" w:fill="E5F5FF"/>
          </w:tcPr>
          <w:p>
            <w:pPr>
              <w:pStyle w:val="BDOITable"/>
            </w:pPr>
            <w:r>
              <w:rPr>
                <w:sz w:val="16"/>
              </w:rPr>
              <w:t>Confirm the NAL definition and that the NRL is the Not for Renewal Letter (RQ07, RQ17).</w:t>
            </w:r>
          </w:p>
        </w:tc>
      </w:tr>
      <w:tr>
        <w:trPr>
          <w:cantSplit w:val="true"/>
        </w:trPr>
        <w:tc>
          <w:tcPr>
            <w:tcW w:type="dxa" w:w="963"/>
            <w:tcMar>
              <w:top w:w="50" w:type="dxa"/>
              <w:bottom w:w="50" w:type="dxa"/>
              <w:left w:w="90" w:type="dxa"/>
              <w:right w:w="90" w:type="dxa"/>
            </w:tcMar>
          </w:tcPr>
          <w:p>
            <w:pPr>
              <w:pStyle w:val="BDOITable"/>
            </w:pPr>
            <w:r>
              <w:rPr>
                <w:sz w:val="16"/>
              </w:rPr>
              <w:t>CLR-RN-33</w:t>
            </w:r>
          </w:p>
        </w:tc>
        <w:tc>
          <w:tcPr>
            <w:tcW w:type="dxa" w:w="1643"/>
            <w:tcMar>
              <w:top w:w="50" w:type="dxa"/>
              <w:bottom w:w="50" w:type="dxa"/>
              <w:left w:w="90" w:type="dxa"/>
              <w:right w:w="90" w:type="dxa"/>
            </w:tcMar>
          </w:tcPr>
          <w:p>
            <w:pPr>
              <w:pStyle w:val="BDOITable"/>
            </w:pPr>
            <w:r>
              <w:rPr>
                <w:sz w:val="16"/>
              </w:rPr>
              <w:t>NRNS waiting period (Annex BRRN.037; FR-RN-083)</w:t>
            </w:r>
          </w:p>
        </w:tc>
        <w:tc>
          <w:tcPr>
            <w:tcW w:type="dxa" w:w="3456"/>
            <w:tcMar>
              <w:top w:w="50" w:type="dxa"/>
              <w:bottom w:w="50" w:type="dxa"/>
              <w:left w:w="90" w:type="dxa"/>
              <w:right w:w="90" w:type="dxa"/>
            </w:tcMar>
          </w:tcPr>
          <w:p>
            <w:pPr>
              <w:pStyle w:val="BDOITable"/>
            </w:pPr>
            <w:r>
              <w:rPr>
                <w:sz w:val="16"/>
              </w:rPr>
              <w:t>NRNS is tagged at the effective expiry date with no waiting period by default; the waiting days are a parameter per segment (CBG, non-CBG).</w:t>
            </w:r>
          </w:p>
        </w:tc>
        <w:tc>
          <w:tcPr>
            <w:tcW w:type="dxa" w:w="1983"/>
            <w:tcMar>
              <w:top w:w="50" w:type="dxa"/>
              <w:bottom w:w="50" w:type="dxa"/>
              <w:left w:w="90" w:type="dxa"/>
              <w:right w:w="90" w:type="dxa"/>
            </w:tcMar>
          </w:tcPr>
          <w:p>
            <w:pPr>
              <w:pStyle w:val="BDOITable"/>
            </w:pPr>
            <w:r>
              <w:rPr>
                <w:sz w:val="16"/>
              </w:rPr>
              <w:t>The annex mentions a waiting period and a CBG / non-CBG variation without values.</w:t>
            </w:r>
          </w:p>
        </w:tc>
        <w:tc>
          <w:tcPr>
            <w:tcW w:type="dxa" w:w="1926"/>
            <w:tcMar>
              <w:top w:w="50" w:type="dxa"/>
              <w:bottom w:w="50" w:type="dxa"/>
              <w:left w:w="90" w:type="dxa"/>
              <w:right w:w="90" w:type="dxa"/>
            </w:tcMar>
          </w:tcPr>
          <w:p>
            <w:pPr>
              <w:pStyle w:val="BDOITable"/>
            </w:pPr>
            <w:r>
              <w:rPr>
                <w:sz w:val="16"/>
              </w:rPr>
              <w:t>Give the waiting days per segment (RQ18).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CLR-RN-34</w:t>
            </w:r>
          </w:p>
        </w:tc>
        <w:tc>
          <w:tcPr>
            <w:tcW w:type="dxa" w:w="1643"/>
            <w:tcMar>
              <w:top w:w="50" w:type="dxa"/>
              <w:bottom w:w="50" w:type="dxa"/>
              <w:left w:w="90" w:type="dxa"/>
              <w:right w:w="90" w:type="dxa"/>
            </w:tcMar>
            <w:shd w:val="clear" w:color="auto" w:fill="E5F5FF"/>
          </w:tcPr>
          <w:p>
            <w:pPr>
              <w:pStyle w:val="BDOITable"/>
            </w:pPr>
            <w:r>
              <w:rPr>
                <w:sz w:val="16"/>
              </w:rPr>
              <w:t>Placement and booking after acceptance (BRRN.035, 040; FR-RN-084)</w:t>
            </w:r>
          </w:p>
        </w:tc>
        <w:tc>
          <w:tcPr>
            <w:tcW w:type="dxa" w:w="3456"/>
            <w:tcMar>
              <w:top w:w="50" w:type="dxa"/>
              <w:bottom w:w="50" w:type="dxa"/>
              <w:left w:w="90" w:type="dxa"/>
              <w:right w:w="90" w:type="dxa"/>
            </w:tcMar>
            <w:shd w:val="clear" w:color="auto" w:fill="E5F5FF"/>
          </w:tcPr>
          <w:p>
            <w:pPr>
              <w:pStyle w:val="BDOITable"/>
            </w:pPr>
            <w:r>
              <w:rPr>
                <w:sz w:val="16"/>
              </w:rPr>
              <w:t>The AO records the client's confirmation; placement and booking are user actions (automatic placement off for renewals); the account moves on without re-keying.</w:t>
            </w:r>
          </w:p>
        </w:tc>
        <w:tc>
          <w:tcPr>
            <w:tcW w:type="dxa" w:w="1983"/>
            <w:tcMar>
              <w:top w:w="50" w:type="dxa"/>
              <w:bottom w:w="50" w:type="dxa"/>
              <w:left w:w="90" w:type="dxa"/>
              <w:right w:w="90" w:type="dxa"/>
            </w:tcMar>
            <w:shd w:val="clear" w:color="auto" w:fill="E5F5FF"/>
          </w:tcPr>
          <w:p>
            <w:pPr>
              <w:pStyle w:val="BDOITable"/>
            </w:pPr>
            <w:r>
              <w:rPr>
                <w:sz w:val="16"/>
              </w:rPr>
              <w:t>The Workshop addendum moved an accepted renewal to placement and booking automatically; the Walkthrough addendum keeps them under manual control.</w:t>
            </w:r>
          </w:p>
        </w:tc>
        <w:tc>
          <w:tcPr>
            <w:tcW w:type="dxa" w:w="1926"/>
            <w:tcMar>
              <w:top w:w="50" w:type="dxa"/>
              <w:bottom w:w="50" w:type="dxa"/>
              <w:left w:w="90" w:type="dxa"/>
              <w:right w:w="90" w:type="dxa"/>
            </w:tcMar>
            <w:shd w:val="clear" w:color="auto" w:fill="E5F5FF"/>
          </w:tcPr>
          <w:p>
            <w:pPr>
              <w:pStyle w:val="BDOITable"/>
            </w:pPr>
            <w:r>
              <w:rPr>
                <w:sz w:val="16"/>
              </w:rPr>
              <w:t>Confirm that automatic placement of BRRN.040 is superseded (RQ19).</w:t>
            </w:r>
          </w:p>
        </w:tc>
      </w:tr>
      <w:tr>
        <w:trPr>
          <w:cantSplit w:val="true"/>
        </w:trPr>
        <w:tc>
          <w:tcPr>
            <w:tcW w:type="dxa" w:w="963"/>
            <w:tcMar>
              <w:top w:w="50" w:type="dxa"/>
              <w:bottom w:w="50" w:type="dxa"/>
              <w:left w:w="90" w:type="dxa"/>
              <w:right w:w="90" w:type="dxa"/>
            </w:tcMar>
          </w:tcPr>
          <w:p>
            <w:pPr>
              <w:pStyle w:val="BDOITable"/>
            </w:pPr>
            <w:r>
              <w:rPr>
                <w:sz w:val="16"/>
              </w:rPr>
              <w:t>CLR-RN-35</w:t>
            </w:r>
          </w:p>
        </w:tc>
        <w:tc>
          <w:tcPr>
            <w:tcW w:type="dxa" w:w="1643"/>
            <w:tcMar>
              <w:top w:w="50" w:type="dxa"/>
              <w:bottom w:w="50" w:type="dxa"/>
              <w:left w:w="90" w:type="dxa"/>
              <w:right w:w="90" w:type="dxa"/>
            </w:tcMar>
          </w:tcPr>
          <w:p>
            <w:pPr>
              <w:pStyle w:val="BDOITable"/>
            </w:pPr>
            <w:r>
              <w:rPr>
                <w:sz w:val="16"/>
              </w:rPr>
              <w:t>Attention flags without escalation (BRRN.036; FR-RN-102)</w:t>
            </w:r>
          </w:p>
        </w:tc>
        <w:tc>
          <w:tcPr>
            <w:tcW w:type="dxa" w:w="3456"/>
            <w:tcMar>
              <w:top w:w="50" w:type="dxa"/>
              <w:bottom w:w="50" w:type="dxa"/>
              <w:left w:w="90" w:type="dxa"/>
              <w:right w:w="90" w:type="dxa"/>
            </w:tcMar>
          </w:tcPr>
          <w:p>
            <w:pPr>
              <w:pStyle w:val="BDOITable"/>
            </w:pPr>
            <w:r>
              <w:rPr>
                <w:sz w:val="16"/>
              </w:rPr>
              <w:t>The listing flags accounts by ageing (escalation days 60 for IBG and Leasing, 30 for the others), overdue and high risk, each with its rule; no alert goes to the unit head.</w:t>
            </w:r>
          </w:p>
        </w:tc>
        <w:tc>
          <w:tcPr>
            <w:tcW w:type="dxa" w:w="1983"/>
            <w:tcMar>
              <w:top w:w="50" w:type="dxa"/>
              <w:bottom w:w="50" w:type="dxa"/>
              <w:left w:w="90" w:type="dxa"/>
              <w:right w:w="90" w:type="dxa"/>
            </w:tcMar>
          </w:tcPr>
          <w:p>
            <w:pPr>
              <w:pStyle w:val="BDOITable"/>
            </w:pPr>
            <w:r>
              <w:rPr>
                <w:sz w:val="16"/>
              </w:rPr>
              <w:t>The annex lists the criteria without thresholds and forbids automatic escalation.</w:t>
            </w:r>
          </w:p>
        </w:tc>
        <w:tc>
          <w:tcPr>
            <w:tcW w:type="dxa" w:w="1926"/>
            <w:tcMar>
              <w:top w:w="50" w:type="dxa"/>
              <w:bottom w:w="50" w:type="dxa"/>
              <w:left w:w="90" w:type="dxa"/>
              <w:right w:w="90" w:type="dxa"/>
            </w:tcMar>
          </w:tcPr>
          <w:p>
            <w:pPr>
              <w:pStyle w:val="BDOITable"/>
            </w:pPr>
            <w:r>
              <w:rPr>
                <w:sz w:val="16"/>
              </w:rPr>
              <w:t>Give the ageing, overdue and high-risk criteria and say whether the AO may be notified (RQ11).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CLR-RN-36</w:t>
            </w:r>
          </w:p>
        </w:tc>
        <w:tc>
          <w:tcPr>
            <w:tcW w:type="dxa" w:w="1643"/>
            <w:tcMar>
              <w:top w:w="50" w:type="dxa"/>
              <w:bottom w:w="50" w:type="dxa"/>
              <w:left w:w="90" w:type="dxa"/>
              <w:right w:w="90" w:type="dxa"/>
            </w:tcMar>
            <w:shd w:val="clear" w:color="auto" w:fill="E5F5FF"/>
          </w:tcPr>
          <w:p>
            <w:pPr>
              <w:pStyle w:val="BDOITable"/>
            </w:pPr>
            <w:r>
              <w:rPr>
                <w:sz w:val="16"/>
              </w:rPr>
              <w:t>Hold cover of a renewal (BRRN.042, R37-HC-01; FR-RN-086)</w:t>
            </w:r>
          </w:p>
        </w:tc>
        <w:tc>
          <w:tcPr>
            <w:tcW w:type="dxa" w:w="3456"/>
            <w:tcMar>
              <w:top w:w="50" w:type="dxa"/>
              <w:bottom w:w="50" w:type="dxa"/>
              <w:left w:w="90" w:type="dxa"/>
              <w:right w:w="90" w:type="dxa"/>
            </w:tcMar>
            <w:shd w:val="clear" w:color="auto" w:fill="E5F5FF"/>
          </w:tcPr>
          <w:p>
            <w:pPr>
              <w:pStyle w:val="BDOITable"/>
            </w:pPr>
            <w:r>
              <w:rPr>
                <w:sz w:val="16"/>
              </w:rPr>
              <w:t>The Marketing AO requests the hold cover from the renewal (30 or 60 days); Processing records the insurer's confirmation; the confirmed end date is the effective expiry date.</w:t>
            </w:r>
          </w:p>
        </w:tc>
        <w:tc>
          <w:tcPr>
            <w:tcW w:type="dxa" w:w="1983"/>
            <w:tcMar>
              <w:top w:w="50" w:type="dxa"/>
              <w:bottom w:w="50" w:type="dxa"/>
              <w:left w:w="90" w:type="dxa"/>
              <w:right w:w="90" w:type="dxa"/>
            </w:tcMar>
            <w:shd w:val="clear" w:color="auto" w:fill="E5F5FF"/>
          </w:tcPr>
          <w:p>
            <w:pPr>
              <w:pStyle w:val="BDOITable"/>
            </w:pPr>
            <w:r>
              <w:rPr>
                <w:sz w:val="16"/>
              </w:rPr>
              <w:t>The annex has the AO tag the hold cover; New Business gives the request to Processing (FR-NB-082).</w:t>
            </w:r>
          </w:p>
        </w:tc>
        <w:tc>
          <w:tcPr>
            <w:tcW w:type="dxa" w:w="1926"/>
            <w:tcMar>
              <w:top w:w="50" w:type="dxa"/>
              <w:bottom w:w="50" w:type="dxa"/>
              <w:left w:w="90" w:type="dxa"/>
              <w:right w:w="90" w:type="dxa"/>
            </w:tcMar>
            <w:shd w:val="clear" w:color="auto" w:fill="E5F5FF"/>
          </w:tcPr>
          <w:p>
            <w:pPr>
              <w:pStyle w:val="BDOITable"/>
            </w:pPr>
            <w:r>
              <w:rPr>
                <w:sz w:val="16"/>
              </w:rPr>
              <w:t>Confirm who requests and who records the hold cover, and the durations.</w:t>
            </w:r>
          </w:p>
        </w:tc>
      </w:tr>
      <w:tr>
        <w:trPr>
          <w:cantSplit w:val="true"/>
        </w:trPr>
        <w:tc>
          <w:tcPr>
            <w:tcW w:type="dxa" w:w="963"/>
            <w:tcMar>
              <w:top w:w="50" w:type="dxa"/>
              <w:bottom w:w="50" w:type="dxa"/>
              <w:left w:w="90" w:type="dxa"/>
              <w:right w:w="90" w:type="dxa"/>
            </w:tcMar>
          </w:tcPr>
          <w:p>
            <w:pPr>
              <w:pStyle w:val="BDOITable"/>
            </w:pPr>
            <w:r>
              <w:rPr>
                <w:sz w:val="16"/>
              </w:rPr>
              <w:t>CLR-RN-37</w:t>
            </w:r>
          </w:p>
        </w:tc>
        <w:tc>
          <w:tcPr>
            <w:tcW w:type="dxa" w:w="1643"/>
            <w:tcMar>
              <w:top w:w="50" w:type="dxa"/>
              <w:bottom w:w="50" w:type="dxa"/>
              <w:left w:w="90" w:type="dxa"/>
              <w:right w:w="90" w:type="dxa"/>
            </w:tcMar>
          </w:tcPr>
          <w:p>
            <w:pPr>
              <w:pStyle w:val="BDOITable"/>
            </w:pPr>
            <w:r>
              <w:rPr>
                <w:sz w:val="16"/>
              </w:rPr>
              <w:t>Incentive eligibility (BRRN.041; FR-RN-087)</w:t>
            </w:r>
          </w:p>
        </w:tc>
        <w:tc>
          <w:tcPr>
            <w:tcW w:type="dxa" w:w="3456"/>
            <w:tcMar>
              <w:top w:w="50" w:type="dxa"/>
              <w:bottom w:w="50" w:type="dxa"/>
              <w:left w:w="90" w:type="dxa"/>
              <w:right w:w="90" w:type="dxa"/>
            </w:tcMar>
          </w:tcPr>
          <w:p>
            <w:pPr>
              <w:pStyle w:val="BDOITable"/>
            </w:pPr>
            <w:r>
              <w:rPr>
                <w:sz w:val="16"/>
              </w:rPr>
              <w:t>One evaluation shared with New Business, run after booking, confirmed acceptance and full payment, on the incentive criteria of Product Maintenance; re-evaluated on endorsement, invalidated on cancellation.</w:t>
            </w:r>
          </w:p>
        </w:tc>
        <w:tc>
          <w:tcPr>
            <w:tcW w:type="dxa" w:w="1983"/>
            <w:tcMar>
              <w:top w:w="50" w:type="dxa"/>
              <w:bottom w:w="50" w:type="dxa"/>
              <w:left w:w="90" w:type="dxa"/>
              <w:right w:w="90" w:type="dxa"/>
            </w:tcMar>
          </w:tcPr>
          <w:p>
            <w:pPr>
              <w:pStyle w:val="BDOITable"/>
            </w:pPr>
            <w:r>
              <w:rPr>
                <w:sz w:val="16"/>
              </w:rPr>
              <w:t>New Business sets the indicator at booking (FR-NB-118); the criteria are not given (Q33).</w:t>
            </w:r>
          </w:p>
        </w:tc>
        <w:tc>
          <w:tcPr>
            <w:tcW w:type="dxa" w:w="1926"/>
            <w:tcMar>
              <w:top w:w="50" w:type="dxa"/>
              <w:bottom w:w="50" w:type="dxa"/>
              <w:left w:w="90" w:type="dxa"/>
              <w:right w:w="90" w:type="dxa"/>
            </w:tcMar>
          </w:tcPr>
          <w:p>
            <w:pPr>
              <w:pStyle w:val="BDOITable"/>
            </w:pPr>
            <w:r>
              <w:rPr>
                <w:sz w:val="16"/>
              </w:rPr>
              <w:t>Confirm the shared evaluation and give the incentive criteria (Q33).</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CLR-RN-38</w:t>
            </w:r>
          </w:p>
        </w:tc>
        <w:tc>
          <w:tcPr>
            <w:tcW w:type="dxa" w:w="1643"/>
            <w:tcMar>
              <w:top w:w="50" w:type="dxa"/>
              <w:bottom w:w="50" w:type="dxa"/>
              <w:left w:w="90" w:type="dxa"/>
              <w:right w:w="90" w:type="dxa"/>
            </w:tcMar>
            <w:shd w:val="clear" w:color="auto" w:fill="E5F5FF"/>
          </w:tcPr>
          <w:p>
            <w:pPr>
              <w:pStyle w:val="BDOITable"/>
            </w:pPr>
            <w:r>
              <w:rPr>
                <w:sz w:val="16"/>
              </w:rPr>
              <w:t>Insurer renewable list (SC-10; FR-RN-020)</w:t>
            </w:r>
          </w:p>
        </w:tc>
        <w:tc>
          <w:tcPr>
            <w:tcW w:type="dxa" w:w="3456"/>
            <w:tcMar>
              <w:top w:w="50" w:type="dxa"/>
              <w:bottom w:w="50" w:type="dxa"/>
              <w:left w:w="90" w:type="dxa"/>
              <w:right w:w="90" w:type="dxa"/>
            </w:tcMar>
            <w:shd w:val="clear" w:color="auto" w:fill="E5F5FF"/>
          </w:tcPr>
          <w:p>
            <w:pPr>
              <w:pStyle w:val="BDOITable"/>
            </w:pPr>
            <w:r>
              <w:rPr>
                <w:sz w:val="16"/>
              </w:rPr>
              <w:t>The insurer's renewable list is kept per insurer as a list of risk codes in Renewal Setup; a risk outside it fails INSURER_RENEWABLE_LIST with severity Review.</w:t>
            </w:r>
          </w:p>
        </w:tc>
        <w:tc>
          <w:tcPr>
            <w:tcW w:type="dxa" w:w="1983"/>
            <w:tcMar>
              <w:top w:w="50" w:type="dxa"/>
              <w:bottom w:w="50" w:type="dxa"/>
              <w:left w:w="90" w:type="dxa"/>
              <w:right w:w="90" w:type="dxa"/>
            </w:tcMar>
            <w:shd w:val="clear" w:color="auto" w:fill="E5F5FF"/>
          </w:tcPr>
          <w:p>
            <w:pPr>
              <w:pStyle w:val="BDOITable"/>
            </w:pPr>
            <w:r>
              <w:rPr>
                <w:sz w:val="16"/>
              </w:rPr>
              <w:t>The annex names the list without its source or format.</w:t>
            </w:r>
          </w:p>
        </w:tc>
        <w:tc>
          <w:tcPr>
            <w:tcW w:type="dxa" w:w="1926"/>
            <w:tcMar>
              <w:top w:w="50" w:type="dxa"/>
              <w:bottom w:w="50" w:type="dxa"/>
              <w:left w:w="90" w:type="dxa"/>
              <w:right w:w="90" w:type="dxa"/>
            </w:tcMar>
            <w:shd w:val="clear" w:color="auto" w:fill="E5F5FF"/>
          </w:tcPr>
          <w:p>
            <w:pPr>
              <w:pStyle w:val="BDOITable"/>
            </w:pPr>
            <w:r>
              <w:rPr>
                <w:sz w:val="16"/>
              </w:rPr>
              <w:t>Say how the insurers provide the list and who maintains it.</w:t>
            </w:r>
          </w:p>
        </w:tc>
      </w:tr>
      <w:tr>
        <w:trPr>
          <w:cantSplit w:val="true"/>
        </w:trPr>
        <w:tc>
          <w:tcPr>
            <w:tcW w:type="dxa" w:w="963"/>
            <w:tcMar>
              <w:top w:w="50" w:type="dxa"/>
              <w:bottom w:w="50" w:type="dxa"/>
              <w:left w:w="90" w:type="dxa"/>
              <w:right w:w="90" w:type="dxa"/>
            </w:tcMar>
          </w:tcPr>
          <w:p>
            <w:pPr>
              <w:pStyle w:val="BDOITable"/>
            </w:pPr>
            <w:r>
              <w:rPr>
                <w:sz w:val="16"/>
              </w:rPr>
              <w:t>CLR-RN-39</w:t>
            </w:r>
          </w:p>
        </w:tc>
        <w:tc>
          <w:tcPr>
            <w:tcW w:type="dxa" w:w="1643"/>
            <w:tcMar>
              <w:top w:w="50" w:type="dxa"/>
              <w:bottom w:w="50" w:type="dxa"/>
              <w:left w:w="90" w:type="dxa"/>
              <w:right w:w="90" w:type="dxa"/>
            </w:tcMar>
          </w:tcPr>
          <w:p>
            <w:pPr>
              <w:pStyle w:val="BDOITable"/>
            </w:pPr>
            <w:r>
              <w:rPr>
                <w:sz w:val="16"/>
              </w:rPr>
              <w:t>Filter and export by classification (BRRN.023; FR-RN-022)</w:t>
            </w:r>
          </w:p>
        </w:tc>
        <w:tc>
          <w:tcPr>
            <w:tcW w:type="dxa" w:w="3456"/>
            <w:tcMar>
              <w:top w:w="50" w:type="dxa"/>
              <w:bottom w:w="50" w:type="dxa"/>
              <w:left w:w="90" w:type="dxa"/>
              <w:right w:w="90" w:type="dxa"/>
            </w:tcMar>
          </w:tcPr>
          <w:p>
            <w:pPr>
              <w:pStyle w:val="BDOITable"/>
            </w:pPr>
            <w:r>
              <w:rPr>
                <w:sz w:val="16"/>
              </w:rPr>
              <w:t>The Expiry List keeps the classification filter, the Exceptions tab and the export by classification.</w:t>
            </w:r>
          </w:p>
        </w:tc>
        <w:tc>
          <w:tcPr>
            <w:tcW w:type="dxa" w:w="1983"/>
            <w:tcMar>
              <w:top w:w="50" w:type="dxa"/>
              <w:bottom w:w="50" w:type="dxa"/>
              <w:left w:w="90" w:type="dxa"/>
              <w:right w:w="90" w:type="dxa"/>
            </w:tcMar>
          </w:tcPr>
          <w:p>
            <w:pPr>
              <w:pStyle w:val="BDOITable"/>
            </w:pPr>
            <w:r>
              <w:rPr>
                <w:sz w:val="16"/>
              </w:rPr>
              <w:t>The Walkthrough addendum no longer lists the filter and export by bucket of the Workshop addendum.</w:t>
            </w:r>
          </w:p>
        </w:tc>
        <w:tc>
          <w:tcPr>
            <w:tcW w:type="dxa" w:w="1926"/>
            <w:tcMar>
              <w:top w:w="50" w:type="dxa"/>
              <w:bottom w:w="50" w:type="dxa"/>
              <w:left w:w="90" w:type="dxa"/>
              <w:right w:w="90" w:type="dxa"/>
            </w:tcMar>
          </w:tcPr>
          <w:p>
            <w:pPr>
              <w:pStyle w:val="BDOITable"/>
            </w:pPr>
            <w:r>
              <w:rPr>
                <w:sz w:val="16"/>
              </w:rPr>
              <w:t>Confirm that the filter and export stay.</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CLR-RN-40</w:t>
            </w:r>
          </w:p>
        </w:tc>
        <w:tc>
          <w:tcPr>
            <w:tcW w:type="dxa" w:w="1643"/>
            <w:tcMar>
              <w:top w:w="50" w:type="dxa"/>
              <w:bottom w:w="50" w:type="dxa"/>
              <w:left w:w="90" w:type="dxa"/>
              <w:right w:w="90" w:type="dxa"/>
            </w:tcMar>
            <w:shd w:val="clear" w:color="auto" w:fill="E5F5FF"/>
          </w:tcPr>
          <w:p>
            <w:pPr>
              <w:pStyle w:val="BDOITable"/>
            </w:pPr>
            <w:r>
              <w:rPr>
                <w:sz w:val="16"/>
              </w:rPr>
              <w:t>Signatories (approval sheets)</w:t>
            </w:r>
          </w:p>
        </w:tc>
        <w:tc>
          <w:tcPr>
            <w:tcW w:type="dxa" w:w="3456"/>
            <w:tcMar>
              <w:top w:w="50" w:type="dxa"/>
              <w:bottom w:w="50" w:type="dxa"/>
              <w:left w:w="90" w:type="dxa"/>
              <w:right w:w="90" w:type="dxa"/>
            </w:tcMar>
            <w:shd w:val="clear" w:color="auto" w:fill="E5F5FF"/>
          </w:tcPr>
          <w:p>
            <w:pPr>
              <w:pStyle w:val="BDOITable"/>
            </w:pPr>
            <w:r>
              <w:rPr>
                <w:sz w:val="16"/>
              </w:rPr>
              <w:t>The set is signed by the approvers of the Renewal BRD and its addenda; Comptrollership is informed but does not sign, as the approval sheets mark it not required.</w:t>
            </w:r>
          </w:p>
        </w:tc>
        <w:tc>
          <w:tcPr>
            <w:tcW w:type="dxa" w:w="1983"/>
            <w:tcMar>
              <w:top w:w="50" w:type="dxa"/>
              <w:bottom w:w="50" w:type="dxa"/>
              <w:left w:w="90" w:type="dxa"/>
              <w:right w:w="90" w:type="dxa"/>
            </w:tcMar>
            <w:shd w:val="clear" w:color="auto" w:fill="E5F5FF"/>
          </w:tcPr>
          <w:p>
            <w:pPr>
              <w:pStyle w:val="BDOITable"/>
            </w:pPr>
            <w:r>
              <w:rPr>
                <w:sz w:val="16"/>
              </w:rPr>
              <w:t>A renewal books through the New Business booking and posts nothing itself.</w:t>
            </w:r>
          </w:p>
        </w:tc>
        <w:tc>
          <w:tcPr>
            <w:tcW w:type="dxa" w:w="1926"/>
            <w:tcMar>
              <w:top w:w="50" w:type="dxa"/>
              <w:bottom w:w="50" w:type="dxa"/>
              <w:left w:w="90" w:type="dxa"/>
              <w:right w:w="90" w:type="dxa"/>
            </w:tcMar>
            <w:shd w:val="clear" w:color="auto" w:fill="E5F5FF"/>
          </w:tcPr>
          <w:p>
            <w:pPr>
              <w:pStyle w:val="BDOITable"/>
            </w:pPr>
            <w:r>
              <w:rPr>
                <w:sz w:val="16"/>
              </w:rPr>
              <w:t>Confirm the signatories.</w:t>
            </w:r>
          </w:p>
        </w:tc>
      </w:tr>
    </w:tbl>
    <w:p>
      <w:pPr>
        <w:pStyle w:val="BDOISpacer"/>
      </w:pPr>
    </w:p>
    <w:p>
      <w:pPr>
        <w:sectPr>
          <w:headerReference w:type="default" r:id="rId259"/>
          <w:footerReference w:type="default" r:id="rId260"/>
          <w:headerReference w:type="first" r:id="rId261"/>
          <w:footerReference w:type="first" r:id="rId262"/>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310" w:name="_Toc000310"/>
      <w:r>
        <w:rPr/>
        <w:t>22 Appendix: User-story view</w:t>
      </w:r>
      <w:bookmarkEnd w:id="310"/>
    </w:p>
    <w:p>
      <w:r>
        <w:rPr/>
        <w:t>One row per requirement of the Renewal BRD issued on 8-Oct-2026: the BRRN requirements of the three addenda, then the functions of the main BRD by persona (each function stands for the line IDs listed in section 11.2). The user story keeps the BRD's own wording where the BRD writes the requirement as a story, and is derived from the FR otherwise. The acceptance criteria are the numbered criteria of the FRs (for example FR-RN-020 AC1-5); the test cases are those of the test plan.</w:t>
      </w:r>
    </w:p>
    <w:p>
      <w:pPr>
        <w:pStyle w:val="Caption"/>
        <w:keepNext/>
        <w:spacing w:after="60"/>
      </w:pPr>
      <w:r>
        <w:rPr>
          <w:b/>
          <w:i w:val="0"/>
        </w:rPr>
        <w:t xml:space="preserve">Table 54: </w:t>
      </w:r>
      <w:r>
        <w:rPr/>
        <w:t>User-story view of the Renewal BRD</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75"/>
        <w:gridCol w:w="5696"/>
        <w:gridCol w:w="1575"/>
        <w:gridCol w:w="2181"/>
        <w:gridCol w:w="2545"/>
      </w:tblGrid>
      <w:tr>
        <w:trPr>
          <w:tblHeader w:val="true"/>
          <w:cantSplit w:val="true"/>
        </w:trPr>
        <w:tc>
          <w:tcPr>
            <w:tcW w:type="dxa" w:w="1575"/>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5695"/>
            <w:shd w:val="clear" w:color="auto" w:fill="004EA8"/>
            <w:tcMar>
              <w:top w:w="50" w:type="dxa"/>
              <w:bottom w:w="50" w:type="dxa"/>
              <w:left w:w="90" w:type="dxa"/>
              <w:right w:w="90" w:type="dxa"/>
            </w:tcMar>
            <w:vAlign w:val="center"/>
          </w:tcPr>
          <w:p>
            <w:pPr>
              <w:pStyle w:val="BDOITableHeader"/>
            </w:pPr>
            <w:r>
              <w:rPr>
                <w:b/>
                <w:color w:val="FFFFFF"/>
                <w:sz w:val="15"/>
              </w:rPr>
              <w:t>User story</w:t>
            </w:r>
          </w:p>
        </w:tc>
        <w:tc>
          <w:tcPr>
            <w:tcW w:type="dxa" w:w="1575"/>
            <w:shd w:val="clear" w:color="auto" w:fill="004EA8"/>
            <w:tcMar>
              <w:top w:w="50" w:type="dxa"/>
              <w:bottom w:w="50" w:type="dxa"/>
              <w:left w:w="90" w:type="dxa"/>
              <w:right w:w="90" w:type="dxa"/>
            </w:tcMar>
            <w:vAlign w:val="center"/>
          </w:tcPr>
          <w:p>
            <w:pPr>
              <w:pStyle w:val="BDOITableHeader"/>
            </w:pPr>
            <w:r>
              <w:rPr>
                <w:b/>
                <w:color w:val="FFFFFF"/>
                <w:sz w:val="15"/>
              </w:rPr>
              <w:t>FR IDs</w:t>
            </w:r>
          </w:p>
        </w:tc>
        <w:tc>
          <w:tcPr>
            <w:tcW w:type="dxa" w:w="2181"/>
            <w:shd w:val="clear" w:color="auto" w:fill="004EA8"/>
            <w:tcMar>
              <w:top w:w="50" w:type="dxa"/>
              <w:bottom w:w="50" w:type="dxa"/>
              <w:left w:w="90" w:type="dxa"/>
              <w:right w:w="90" w:type="dxa"/>
            </w:tcMar>
            <w:vAlign w:val="center"/>
          </w:tcPr>
          <w:p>
            <w:pPr>
              <w:pStyle w:val="BDOITableHeader"/>
            </w:pPr>
            <w:r>
              <w:rPr>
                <w:b/>
                <w:color w:val="FFFFFF"/>
                <w:sz w:val="15"/>
              </w:rPr>
              <w:t>Acceptance criteria</w:t>
            </w:r>
          </w:p>
        </w:tc>
        <w:tc>
          <w:tcPr>
            <w:tcW w:type="dxa" w:w="2545"/>
            <w:shd w:val="clear" w:color="auto" w:fill="004EA8"/>
            <w:tcMar>
              <w:top w:w="50" w:type="dxa"/>
              <w:bottom w:w="50" w:type="dxa"/>
              <w:left w:w="90" w:type="dxa"/>
              <w:right w:w="90" w:type="dxa"/>
            </w:tcMar>
            <w:vAlign w:val="center"/>
          </w:tcPr>
          <w:p>
            <w:pPr>
              <w:pStyle w:val="BDOITableHeader"/>
            </w:pPr>
            <w:r>
              <w:rPr>
                <w:b/>
                <w:color w:val="FFFFFF"/>
                <w:sz w:val="15"/>
              </w:rPr>
              <w:t>Test cases</w:t>
            </w:r>
          </w:p>
        </w:tc>
      </w:tr>
      <w:tr>
        <w:trPr>
          <w:cantSplit w:val="true"/>
        </w:trPr>
        <w:tc>
          <w:tcPr>
            <w:tcW w:type="dxa" w:w="1575"/>
            <w:tcMar>
              <w:top w:w="50" w:type="dxa"/>
              <w:bottom w:w="50" w:type="dxa"/>
              <w:left w:w="90" w:type="dxa"/>
              <w:right w:w="90" w:type="dxa"/>
            </w:tcMar>
          </w:tcPr>
          <w:p>
            <w:pPr>
              <w:pStyle w:val="BDOITable"/>
            </w:pPr>
            <w:r>
              <w:rPr>
                <w:sz w:val="15"/>
              </w:rPr>
              <w:t>BRRN.001 (p.48; updated p.15-16)</w:t>
            </w:r>
          </w:p>
        </w:tc>
        <w:tc>
          <w:tcPr>
            <w:tcW w:type="dxa" w:w="5695"/>
            <w:tcMar>
              <w:top w:w="50" w:type="dxa"/>
              <w:bottom w:w="50" w:type="dxa"/>
              <w:left w:w="90" w:type="dxa"/>
              <w:right w:w="90" w:type="dxa"/>
            </w:tcMar>
          </w:tcPr>
          <w:p>
            <w:pPr>
              <w:pStyle w:val="BDOITable"/>
            </w:pPr>
            <w:r>
              <w:rPr>
                <w:sz w:val="15"/>
              </w:rPr>
              <w:t>As a Processing Officer or Marketing AO, I need to generate and send the No Advice Letter, the Non-Renewal Letter and the Renewal Advice to the accounts that meet their criteria, so that every client receives the right letter and the account status follows.</w:t>
            </w:r>
          </w:p>
        </w:tc>
        <w:tc>
          <w:tcPr>
            <w:tcW w:type="dxa" w:w="1575"/>
            <w:tcMar>
              <w:top w:w="50" w:type="dxa"/>
              <w:bottom w:w="50" w:type="dxa"/>
              <w:left w:w="90" w:type="dxa"/>
              <w:right w:w="90" w:type="dxa"/>
            </w:tcMar>
          </w:tcPr>
          <w:p>
            <w:pPr>
              <w:pStyle w:val="BDOITable"/>
            </w:pPr>
            <w:r>
              <w:rPr>
                <w:sz w:val="15"/>
              </w:rPr>
              <w:t>FR-RN-082</w:t>
            </w:r>
          </w:p>
        </w:tc>
        <w:tc>
          <w:tcPr>
            <w:tcW w:type="dxa" w:w="2181"/>
            <w:tcMar>
              <w:top w:w="50" w:type="dxa"/>
              <w:bottom w:w="50" w:type="dxa"/>
              <w:left w:w="90" w:type="dxa"/>
              <w:right w:w="90" w:type="dxa"/>
            </w:tcMar>
          </w:tcPr>
          <w:p>
            <w:pPr>
              <w:pStyle w:val="BDOITable"/>
            </w:pPr>
            <w:r>
              <w:rPr>
                <w:sz w:val="15"/>
              </w:rPr>
              <w:t>FR-RN-082 AC1-3</w:t>
            </w:r>
          </w:p>
        </w:tc>
        <w:tc>
          <w:tcPr>
            <w:tcW w:type="dxa" w:w="2545"/>
            <w:tcMar>
              <w:top w:w="50" w:type="dxa"/>
              <w:bottom w:w="50" w:type="dxa"/>
              <w:left w:w="90" w:type="dxa"/>
              <w:right w:w="90" w:type="dxa"/>
            </w:tcMar>
          </w:tcPr>
          <w:p>
            <w:pPr>
              <w:pStyle w:val="BDOITable"/>
            </w:pPr>
            <w:r>
              <w:rPr>
                <w:sz w:val="15"/>
              </w:rPr>
              <w:t>TC-RN-082.1, 082.2, 082.4 (4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BRRN.002 (p.48-49)</w:t>
            </w:r>
          </w:p>
        </w:tc>
        <w:tc>
          <w:tcPr>
            <w:tcW w:type="dxa" w:w="5695"/>
            <w:tcMar>
              <w:top w:w="50" w:type="dxa"/>
              <w:bottom w:w="50" w:type="dxa"/>
              <w:left w:w="90" w:type="dxa"/>
              <w:right w:w="90" w:type="dxa"/>
            </w:tcMar>
            <w:shd w:val="clear" w:color="auto" w:fill="E5F5FF"/>
          </w:tcPr>
          <w:p>
            <w:pPr>
              <w:pStyle w:val="BDOITable"/>
            </w:pPr>
            <w:r>
              <w:rPr>
                <w:sz w:val="15"/>
              </w:rPr>
              <w:t>As a Marketing Team Leader or Processing Team Leader, I need to generate the list of expiring accounts for a date range, so that renewals are prepared ahead of expiry.</w:t>
            </w:r>
          </w:p>
        </w:tc>
        <w:tc>
          <w:tcPr>
            <w:tcW w:type="dxa" w:w="1575"/>
            <w:tcMar>
              <w:top w:w="50" w:type="dxa"/>
              <w:bottom w:w="50" w:type="dxa"/>
              <w:left w:w="90" w:type="dxa"/>
              <w:right w:w="90" w:type="dxa"/>
            </w:tcMar>
            <w:shd w:val="clear" w:color="auto" w:fill="E5F5FF"/>
          </w:tcPr>
          <w:p>
            <w:pPr>
              <w:pStyle w:val="BDOITable"/>
            </w:pPr>
            <w:r>
              <w:rPr>
                <w:sz w:val="15"/>
              </w:rPr>
              <w:t>FR-RN-011</w:t>
            </w:r>
          </w:p>
        </w:tc>
        <w:tc>
          <w:tcPr>
            <w:tcW w:type="dxa" w:w="2181"/>
            <w:tcMar>
              <w:top w:w="50" w:type="dxa"/>
              <w:bottom w:w="50" w:type="dxa"/>
              <w:left w:w="90" w:type="dxa"/>
              <w:right w:w="90" w:type="dxa"/>
            </w:tcMar>
            <w:shd w:val="clear" w:color="auto" w:fill="E5F5FF"/>
          </w:tcPr>
          <w:p>
            <w:pPr>
              <w:pStyle w:val="BDOITable"/>
            </w:pPr>
            <w:r>
              <w:rPr>
                <w:sz w:val="15"/>
              </w:rPr>
              <w:t>FR-RN-011 AC1-3</w:t>
            </w:r>
          </w:p>
        </w:tc>
        <w:tc>
          <w:tcPr>
            <w:tcW w:type="dxa" w:w="2545"/>
            <w:tcMar>
              <w:top w:w="50" w:type="dxa"/>
              <w:bottom w:w="50" w:type="dxa"/>
              <w:left w:w="90" w:type="dxa"/>
              <w:right w:w="90" w:type="dxa"/>
            </w:tcMar>
            <w:shd w:val="clear" w:color="auto" w:fill="E5F5FF"/>
          </w:tcPr>
          <w:p>
            <w:pPr>
              <w:pStyle w:val="BDOITable"/>
            </w:pPr>
            <w:r>
              <w:rPr>
                <w:sz w:val="15"/>
              </w:rPr>
              <w:t>TC-RN-011.1, 011.2, 011.3, 011.4 (6 cases)</w:t>
            </w:r>
          </w:p>
        </w:tc>
      </w:tr>
      <w:tr>
        <w:trPr>
          <w:cantSplit w:val="true"/>
        </w:trPr>
        <w:tc>
          <w:tcPr>
            <w:tcW w:type="dxa" w:w="1575"/>
            <w:tcMar>
              <w:top w:w="50" w:type="dxa"/>
              <w:bottom w:w="50" w:type="dxa"/>
              <w:left w:w="90" w:type="dxa"/>
              <w:right w:w="90" w:type="dxa"/>
            </w:tcMar>
          </w:tcPr>
          <w:p>
            <w:pPr>
              <w:pStyle w:val="BDOITable"/>
            </w:pPr>
            <w:r>
              <w:rPr>
                <w:sz w:val="15"/>
              </w:rPr>
              <w:t>BRRN.003 (p.49)</w:t>
            </w:r>
          </w:p>
        </w:tc>
        <w:tc>
          <w:tcPr>
            <w:tcW w:type="dxa" w:w="5695"/>
            <w:tcMar>
              <w:top w:w="50" w:type="dxa"/>
              <w:bottom w:w="50" w:type="dxa"/>
              <w:left w:w="90" w:type="dxa"/>
              <w:right w:w="90" w:type="dxa"/>
            </w:tcMar>
          </w:tcPr>
          <w:p>
            <w:pPr>
              <w:pStyle w:val="BDOITable"/>
            </w:pPr>
            <w:r>
              <w:rPr>
                <w:sz w:val="15"/>
              </w:rPr>
              <w:t>As a Marketing Team Leader or Processing Team Leader, I need to filter the list with the specified criteria, so that I work only the accounts I need.</w:t>
            </w:r>
          </w:p>
        </w:tc>
        <w:tc>
          <w:tcPr>
            <w:tcW w:type="dxa" w:w="1575"/>
            <w:tcMar>
              <w:top w:w="50" w:type="dxa"/>
              <w:bottom w:w="50" w:type="dxa"/>
              <w:left w:w="90" w:type="dxa"/>
              <w:right w:w="90" w:type="dxa"/>
            </w:tcMar>
          </w:tcPr>
          <w:p>
            <w:pPr>
              <w:pStyle w:val="BDOITable"/>
            </w:pPr>
            <w:r>
              <w:rPr>
                <w:sz w:val="15"/>
              </w:rPr>
              <w:t>FR-RN-012</w:t>
            </w:r>
          </w:p>
        </w:tc>
        <w:tc>
          <w:tcPr>
            <w:tcW w:type="dxa" w:w="2181"/>
            <w:tcMar>
              <w:top w:w="50" w:type="dxa"/>
              <w:bottom w:w="50" w:type="dxa"/>
              <w:left w:w="90" w:type="dxa"/>
              <w:right w:w="90" w:type="dxa"/>
            </w:tcMar>
          </w:tcPr>
          <w:p>
            <w:pPr>
              <w:pStyle w:val="BDOITable"/>
            </w:pPr>
            <w:r>
              <w:rPr>
                <w:sz w:val="15"/>
              </w:rPr>
              <w:t>FR-RN-012 AC1-3</w:t>
            </w:r>
          </w:p>
        </w:tc>
        <w:tc>
          <w:tcPr>
            <w:tcW w:type="dxa" w:w="2545"/>
            <w:tcMar>
              <w:top w:w="50" w:type="dxa"/>
              <w:bottom w:w="50" w:type="dxa"/>
              <w:left w:w="90" w:type="dxa"/>
              <w:right w:w="90" w:type="dxa"/>
            </w:tcMar>
          </w:tcPr>
          <w:p>
            <w:pPr>
              <w:pStyle w:val="BDOITable"/>
            </w:pPr>
            <w:r>
              <w:rPr>
                <w:sz w:val="15"/>
              </w:rPr>
              <w:t>TC-RN-012.1, 012.2, 012.3 (4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BRRN.004 (p.49-50)</w:t>
            </w:r>
          </w:p>
        </w:tc>
        <w:tc>
          <w:tcPr>
            <w:tcW w:type="dxa" w:w="5695"/>
            <w:tcMar>
              <w:top w:w="50" w:type="dxa"/>
              <w:bottom w:w="50" w:type="dxa"/>
              <w:left w:w="90" w:type="dxa"/>
              <w:right w:w="90" w:type="dxa"/>
            </w:tcMar>
            <w:shd w:val="clear" w:color="auto" w:fill="E5F5FF"/>
          </w:tcPr>
          <w:p>
            <w:pPr>
              <w:pStyle w:val="BDOITable"/>
            </w:pPr>
            <w:r>
              <w:rPr>
                <w:sz w:val="15"/>
              </w:rPr>
              <w:t>As a Renewal user, I need the generated list in one scrollable view with all required columns, so that I review the accounts without paging.</w:t>
            </w:r>
          </w:p>
        </w:tc>
        <w:tc>
          <w:tcPr>
            <w:tcW w:type="dxa" w:w="1575"/>
            <w:tcMar>
              <w:top w:w="50" w:type="dxa"/>
              <w:bottom w:w="50" w:type="dxa"/>
              <w:left w:w="90" w:type="dxa"/>
              <w:right w:w="90" w:type="dxa"/>
            </w:tcMar>
            <w:shd w:val="clear" w:color="auto" w:fill="E5F5FF"/>
          </w:tcPr>
          <w:p>
            <w:pPr>
              <w:pStyle w:val="BDOITable"/>
            </w:pPr>
            <w:r>
              <w:rPr>
                <w:sz w:val="15"/>
              </w:rPr>
              <w:t>FR-RN-013</w:t>
            </w:r>
          </w:p>
        </w:tc>
        <w:tc>
          <w:tcPr>
            <w:tcW w:type="dxa" w:w="2181"/>
            <w:tcMar>
              <w:top w:w="50" w:type="dxa"/>
              <w:bottom w:w="50" w:type="dxa"/>
              <w:left w:w="90" w:type="dxa"/>
              <w:right w:w="90" w:type="dxa"/>
            </w:tcMar>
            <w:shd w:val="clear" w:color="auto" w:fill="E5F5FF"/>
          </w:tcPr>
          <w:p>
            <w:pPr>
              <w:pStyle w:val="BDOITable"/>
            </w:pPr>
            <w:r>
              <w:rPr>
                <w:sz w:val="15"/>
              </w:rPr>
              <w:t>FR-RN-013 AC1-3</w:t>
            </w:r>
          </w:p>
        </w:tc>
        <w:tc>
          <w:tcPr>
            <w:tcW w:type="dxa" w:w="2545"/>
            <w:tcMar>
              <w:top w:w="50" w:type="dxa"/>
              <w:bottom w:w="50" w:type="dxa"/>
              <w:left w:w="90" w:type="dxa"/>
              <w:right w:w="90" w:type="dxa"/>
            </w:tcMar>
            <w:shd w:val="clear" w:color="auto" w:fill="E5F5FF"/>
          </w:tcPr>
          <w:p>
            <w:pPr>
              <w:pStyle w:val="BDOITable"/>
            </w:pPr>
            <w:r>
              <w:rPr>
                <w:sz w:val="15"/>
              </w:rPr>
              <w:t>TC-RN-013.1, 013.2, 013.3, 013.4, 013.5 (5 cases)</w:t>
            </w:r>
          </w:p>
        </w:tc>
      </w:tr>
      <w:tr>
        <w:trPr>
          <w:cantSplit w:val="true"/>
        </w:trPr>
        <w:tc>
          <w:tcPr>
            <w:tcW w:type="dxa" w:w="1575"/>
            <w:tcMar>
              <w:top w:w="50" w:type="dxa"/>
              <w:bottom w:w="50" w:type="dxa"/>
              <w:left w:w="90" w:type="dxa"/>
              <w:right w:w="90" w:type="dxa"/>
            </w:tcMar>
          </w:tcPr>
          <w:p>
            <w:pPr>
              <w:pStyle w:val="BDOITable"/>
            </w:pPr>
            <w:r>
              <w:rPr>
                <w:sz w:val="15"/>
              </w:rPr>
              <w:t>BRRN.005 (p.50-51)</w:t>
            </w:r>
          </w:p>
        </w:tc>
        <w:tc>
          <w:tcPr>
            <w:tcW w:type="dxa" w:w="5695"/>
            <w:tcMar>
              <w:top w:w="50" w:type="dxa"/>
              <w:bottom w:w="50" w:type="dxa"/>
              <w:left w:w="90" w:type="dxa"/>
              <w:right w:w="90" w:type="dxa"/>
            </w:tcMar>
          </w:tcPr>
          <w:p>
            <w:pPr>
              <w:pStyle w:val="BDOITable"/>
            </w:pPr>
            <w:r>
              <w:rPr>
                <w:sz w:val="15"/>
              </w:rPr>
              <w:t>As a Marketing Team Leader, I need the expiring and expired, booked and unbooked accounts captured, so that no renewal is missed.</w:t>
            </w:r>
          </w:p>
        </w:tc>
        <w:tc>
          <w:tcPr>
            <w:tcW w:type="dxa" w:w="1575"/>
            <w:tcMar>
              <w:top w:w="50" w:type="dxa"/>
              <w:bottom w:w="50" w:type="dxa"/>
              <w:left w:w="90" w:type="dxa"/>
              <w:right w:w="90" w:type="dxa"/>
            </w:tcMar>
          </w:tcPr>
          <w:p>
            <w:pPr>
              <w:pStyle w:val="BDOITable"/>
            </w:pPr>
            <w:r>
              <w:rPr>
                <w:sz w:val="15"/>
              </w:rPr>
              <w:t>FR-RN-010, FR-RN-016</w:t>
            </w:r>
          </w:p>
        </w:tc>
        <w:tc>
          <w:tcPr>
            <w:tcW w:type="dxa" w:w="2181"/>
            <w:tcMar>
              <w:top w:w="50" w:type="dxa"/>
              <w:bottom w:w="50" w:type="dxa"/>
              <w:left w:w="90" w:type="dxa"/>
              <w:right w:w="90" w:type="dxa"/>
            </w:tcMar>
          </w:tcPr>
          <w:p>
            <w:pPr>
              <w:pStyle w:val="BDOITable"/>
            </w:pPr>
            <w:r>
              <w:rPr>
                <w:sz w:val="15"/>
              </w:rPr>
              <w:t>FR-RN-010 AC1-4; FR-RN-016 AC1-4</w:t>
            </w:r>
          </w:p>
        </w:tc>
        <w:tc>
          <w:tcPr>
            <w:tcW w:type="dxa" w:w="2545"/>
            <w:tcMar>
              <w:top w:w="50" w:type="dxa"/>
              <w:bottom w:w="50" w:type="dxa"/>
              <w:left w:w="90" w:type="dxa"/>
              <w:right w:w="90" w:type="dxa"/>
            </w:tcMar>
          </w:tcPr>
          <w:p>
            <w:pPr>
              <w:pStyle w:val="BDOITable"/>
            </w:pPr>
            <w:r>
              <w:rPr>
                <w:sz w:val="15"/>
              </w:rPr>
              <w:t>TC-RN-010.1, 010.2, 010.4, 010.5, 010.6, 016.1, 016.2, 016.3, 016.4, 016.5 (14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BRRN.006 (p.51)</w:t>
            </w:r>
          </w:p>
        </w:tc>
        <w:tc>
          <w:tcPr>
            <w:tcW w:type="dxa" w:w="5695"/>
            <w:tcMar>
              <w:top w:w="50" w:type="dxa"/>
              <w:bottom w:w="50" w:type="dxa"/>
              <w:left w:w="90" w:type="dxa"/>
              <w:right w:w="90" w:type="dxa"/>
            </w:tcMar>
            <w:shd w:val="clear" w:color="auto" w:fill="E5F5FF"/>
          </w:tcPr>
          <w:p>
            <w:pPr>
              <w:pStyle w:val="BDOITable"/>
            </w:pPr>
            <w:r>
              <w:rPr>
                <w:sz w:val="15"/>
              </w:rPr>
              <w:t>As a Renewal user, I need to filter and search each column of the list, so that I find accounts quickly.</w:t>
            </w:r>
          </w:p>
        </w:tc>
        <w:tc>
          <w:tcPr>
            <w:tcW w:type="dxa" w:w="1575"/>
            <w:tcMar>
              <w:top w:w="50" w:type="dxa"/>
              <w:bottom w:w="50" w:type="dxa"/>
              <w:left w:w="90" w:type="dxa"/>
              <w:right w:w="90" w:type="dxa"/>
            </w:tcMar>
            <w:shd w:val="clear" w:color="auto" w:fill="E5F5FF"/>
          </w:tcPr>
          <w:p>
            <w:pPr>
              <w:pStyle w:val="BDOITable"/>
            </w:pPr>
            <w:r>
              <w:rPr>
                <w:sz w:val="15"/>
              </w:rPr>
              <w:t>FR-RN-013</w:t>
            </w:r>
          </w:p>
        </w:tc>
        <w:tc>
          <w:tcPr>
            <w:tcW w:type="dxa" w:w="2181"/>
            <w:tcMar>
              <w:top w:w="50" w:type="dxa"/>
              <w:bottom w:w="50" w:type="dxa"/>
              <w:left w:w="90" w:type="dxa"/>
              <w:right w:w="90" w:type="dxa"/>
            </w:tcMar>
            <w:shd w:val="clear" w:color="auto" w:fill="E5F5FF"/>
          </w:tcPr>
          <w:p>
            <w:pPr>
              <w:pStyle w:val="BDOITable"/>
            </w:pPr>
            <w:r>
              <w:rPr>
                <w:sz w:val="15"/>
              </w:rPr>
              <w:t>FR-RN-013 AC1-3</w:t>
            </w:r>
          </w:p>
        </w:tc>
        <w:tc>
          <w:tcPr>
            <w:tcW w:type="dxa" w:w="2545"/>
            <w:tcMar>
              <w:top w:w="50" w:type="dxa"/>
              <w:bottom w:w="50" w:type="dxa"/>
              <w:left w:w="90" w:type="dxa"/>
              <w:right w:w="90" w:type="dxa"/>
            </w:tcMar>
            <w:shd w:val="clear" w:color="auto" w:fill="E5F5FF"/>
          </w:tcPr>
          <w:p>
            <w:pPr>
              <w:pStyle w:val="BDOITable"/>
            </w:pPr>
            <w:r>
              <w:rPr>
                <w:sz w:val="15"/>
              </w:rPr>
              <w:t>TC-RN-013.2, 013.3, 013.4, 013.5 (5 cases)</w:t>
            </w:r>
          </w:p>
        </w:tc>
      </w:tr>
      <w:tr>
        <w:trPr>
          <w:cantSplit w:val="true"/>
        </w:trPr>
        <w:tc>
          <w:tcPr>
            <w:tcW w:type="dxa" w:w="1575"/>
            <w:tcMar>
              <w:top w:w="50" w:type="dxa"/>
              <w:bottom w:w="50" w:type="dxa"/>
              <w:left w:w="90" w:type="dxa"/>
              <w:right w:w="90" w:type="dxa"/>
            </w:tcMar>
          </w:tcPr>
          <w:p>
            <w:pPr>
              <w:pStyle w:val="BDOITable"/>
            </w:pPr>
            <w:r>
              <w:rPr>
                <w:sz w:val="15"/>
              </w:rPr>
              <w:t>BRRN.007 (p.51-52)</w:t>
            </w:r>
          </w:p>
        </w:tc>
        <w:tc>
          <w:tcPr>
            <w:tcW w:type="dxa" w:w="5695"/>
            <w:tcMar>
              <w:top w:w="50" w:type="dxa"/>
              <w:bottom w:w="50" w:type="dxa"/>
              <w:left w:w="90" w:type="dxa"/>
              <w:right w:w="90" w:type="dxa"/>
            </w:tcMar>
          </w:tcPr>
          <w:p>
            <w:pPr>
              <w:pStyle w:val="BDOITable"/>
            </w:pPr>
            <w:r>
              <w:rPr>
                <w:sz w:val="15"/>
              </w:rPr>
              <w:t>As a Renewal user, I need to download and save the list in .xlsx, so that I can share and keep it.</w:t>
            </w:r>
          </w:p>
        </w:tc>
        <w:tc>
          <w:tcPr>
            <w:tcW w:type="dxa" w:w="1575"/>
            <w:tcMar>
              <w:top w:w="50" w:type="dxa"/>
              <w:bottom w:w="50" w:type="dxa"/>
              <w:left w:w="90" w:type="dxa"/>
              <w:right w:w="90" w:type="dxa"/>
            </w:tcMar>
          </w:tcPr>
          <w:p>
            <w:pPr>
              <w:pStyle w:val="BDOITable"/>
            </w:pPr>
            <w:r>
              <w:rPr>
                <w:sz w:val="15"/>
              </w:rPr>
              <w:t>FR-RN-014</w:t>
            </w:r>
          </w:p>
        </w:tc>
        <w:tc>
          <w:tcPr>
            <w:tcW w:type="dxa" w:w="2181"/>
            <w:tcMar>
              <w:top w:w="50" w:type="dxa"/>
              <w:bottom w:w="50" w:type="dxa"/>
              <w:left w:w="90" w:type="dxa"/>
              <w:right w:w="90" w:type="dxa"/>
            </w:tcMar>
          </w:tcPr>
          <w:p>
            <w:pPr>
              <w:pStyle w:val="BDOITable"/>
            </w:pPr>
            <w:r>
              <w:rPr>
                <w:sz w:val="15"/>
              </w:rPr>
              <w:t>FR-RN-014 AC1-2</w:t>
            </w:r>
          </w:p>
        </w:tc>
        <w:tc>
          <w:tcPr>
            <w:tcW w:type="dxa" w:w="2545"/>
            <w:tcMar>
              <w:top w:w="50" w:type="dxa"/>
              <w:bottom w:w="50" w:type="dxa"/>
              <w:left w:w="90" w:type="dxa"/>
              <w:right w:w="90" w:type="dxa"/>
            </w:tcMar>
          </w:tcPr>
          <w:p>
            <w:pPr>
              <w:pStyle w:val="BDOITable"/>
            </w:pPr>
            <w:r>
              <w:rPr>
                <w:sz w:val="15"/>
              </w:rPr>
              <w:t>TC-RN-014.1, 014.3, 014.4 (3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BRRN.008 (p.52)</w:t>
            </w:r>
          </w:p>
        </w:tc>
        <w:tc>
          <w:tcPr>
            <w:tcW w:type="dxa" w:w="5695"/>
            <w:tcMar>
              <w:top w:w="50" w:type="dxa"/>
              <w:bottom w:w="50" w:type="dxa"/>
              <w:left w:w="90" w:type="dxa"/>
              <w:right w:w="90" w:type="dxa"/>
            </w:tcMar>
            <w:shd w:val="clear" w:color="auto" w:fill="E5F5FF"/>
          </w:tcPr>
          <w:p>
            <w:pPr>
              <w:pStyle w:val="BDOITable"/>
            </w:pPr>
            <w:r>
              <w:rPr>
                <w:sz w:val="15"/>
              </w:rPr>
              <w:t>As a Renewal user, I need a print preview with print settings, so that I print the list as needed.</w:t>
            </w:r>
          </w:p>
        </w:tc>
        <w:tc>
          <w:tcPr>
            <w:tcW w:type="dxa" w:w="1575"/>
            <w:tcMar>
              <w:top w:w="50" w:type="dxa"/>
              <w:bottom w:w="50" w:type="dxa"/>
              <w:left w:w="90" w:type="dxa"/>
              <w:right w:w="90" w:type="dxa"/>
            </w:tcMar>
            <w:shd w:val="clear" w:color="auto" w:fill="E5F5FF"/>
          </w:tcPr>
          <w:p>
            <w:pPr>
              <w:pStyle w:val="BDOITable"/>
            </w:pPr>
            <w:r>
              <w:rPr>
                <w:sz w:val="15"/>
              </w:rPr>
              <w:t>FR-RN-014</w:t>
            </w:r>
          </w:p>
        </w:tc>
        <w:tc>
          <w:tcPr>
            <w:tcW w:type="dxa" w:w="2181"/>
            <w:tcMar>
              <w:top w:w="50" w:type="dxa"/>
              <w:bottom w:w="50" w:type="dxa"/>
              <w:left w:w="90" w:type="dxa"/>
              <w:right w:w="90" w:type="dxa"/>
            </w:tcMar>
            <w:shd w:val="clear" w:color="auto" w:fill="E5F5FF"/>
          </w:tcPr>
          <w:p>
            <w:pPr>
              <w:pStyle w:val="BDOITable"/>
            </w:pPr>
            <w:r>
              <w:rPr>
                <w:sz w:val="15"/>
              </w:rPr>
              <w:t>FR-RN-014 AC1-2</w:t>
            </w:r>
          </w:p>
        </w:tc>
        <w:tc>
          <w:tcPr>
            <w:tcW w:type="dxa" w:w="2545"/>
            <w:tcMar>
              <w:top w:w="50" w:type="dxa"/>
              <w:bottom w:w="50" w:type="dxa"/>
              <w:left w:w="90" w:type="dxa"/>
              <w:right w:w="90" w:type="dxa"/>
            </w:tcMar>
            <w:shd w:val="clear" w:color="auto" w:fill="E5F5FF"/>
          </w:tcPr>
          <w:p>
            <w:pPr>
              <w:pStyle w:val="BDOITable"/>
            </w:pPr>
            <w:r>
              <w:rPr>
                <w:sz w:val="15"/>
              </w:rPr>
              <w:t>TC-RN-014.2, 014.3, 014.4 (3 cases)</w:t>
            </w:r>
          </w:p>
        </w:tc>
      </w:tr>
      <w:tr>
        <w:trPr>
          <w:cantSplit w:val="true"/>
        </w:trPr>
        <w:tc>
          <w:tcPr>
            <w:tcW w:type="dxa" w:w="1575"/>
            <w:tcMar>
              <w:top w:w="50" w:type="dxa"/>
              <w:bottom w:w="50" w:type="dxa"/>
              <w:left w:w="90" w:type="dxa"/>
              <w:right w:w="90" w:type="dxa"/>
            </w:tcMar>
          </w:tcPr>
          <w:p>
            <w:pPr>
              <w:pStyle w:val="BDOITable"/>
            </w:pPr>
            <w:r>
              <w:rPr>
                <w:sz w:val="15"/>
              </w:rPr>
              <w:t>BRRN.009 (p.52-53)</w:t>
            </w:r>
          </w:p>
        </w:tc>
        <w:tc>
          <w:tcPr>
            <w:tcW w:type="dxa" w:w="5695"/>
            <w:tcMar>
              <w:top w:w="50" w:type="dxa"/>
              <w:bottom w:w="50" w:type="dxa"/>
              <w:left w:w="90" w:type="dxa"/>
              <w:right w:w="90" w:type="dxa"/>
            </w:tcMar>
          </w:tcPr>
          <w:p>
            <w:pPr>
              <w:pStyle w:val="BDOITable"/>
            </w:pPr>
            <w:r>
              <w:rPr>
                <w:sz w:val="15"/>
              </w:rPr>
              <w:t>As a Business Administrator, I need non-renewable risk codes tagged, excluded and maintained with the Not for Renewal Letter sent, so that such accounts are closed without manual work.</w:t>
            </w:r>
          </w:p>
        </w:tc>
        <w:tc>
          <w:tcPr>
            <w:tcW w:type="dxa" w:w="1575"/>
            <w:tcMar>
              <w:top w:w="50" w:type="dxa"/>
              <w:bottom w:w="50" w:type="dxa"/>
              <w:left w:w="90" w:type="dxa"/>
              <w:right w:w="90" w:type="dxa"/>
            </w:tcMar>
          </w:tcPr>
          <w:p>
            <w:pPr>
              <w:pStyle w:val="BDOITable"/>
            </w:pPr>
            <w:r>
              <w:rPr>
                <w:sz w:val="15"/>
              </w:rPr>
              <w:t>FR-RN-024</w:t>
            </w:r>
          </w:p>
        </w:tc>
        <w:tc>
          <w:tcPr>
            <w:tcW w:type="dxa" w:w="2181"/>
            <w:tcMar>
              <w:top w:w="50" w:type="dxa"/>
              <w:bottom w:w="50" w:type="dxa"/>
              <w:left w:w="90" w:type="dxa"/>
              <w:right w:w="90" w:type="dxa"/>
            </w:tcMar>
          </w:tcPr>
          <w:p>
            <w:pPr>
              <w:pStyle w:val="BDOITable"/>
            </w:pPr>
            <w:r>
              <w:rPr>
                <w:sz w:val="15"/>
              </w:rPr>
              <w:t>FR-RN-024 AC1-3</w:t>
            </w:r>
          </w:p>
        </w:tc>
        <w:tc>
          <w:tcPr>
            <w:tcW w:type="dxa" w:w="2545"/>
            <w:tcMar>
              <w:top w:w="50" w:type="dxa"/>
              <w:bottom w:w="50" w:type="dxa"/>
              <w:left w:w="90" w:type="dxa"/>
              <w:right w:w="90" w:type="dxa"/>
            </w:tcMar>
          </w:tcPr>
          <w:p>
            <w:pPr>
              <w:pStyle w:val="BDOITable"/>
            </w:pPr>
            <w:r>
              <w:rPr>
                <w:sz w:val="15"/>
              </w:rPr>
              <w:t>TC-RN-024.1, 024.2, 024.3, 024.4 (6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BRRN.010 (p.53-54)</w:t>
            </w:r>
          </w:p>
        </w:tc>
        <w:tc>
          <w:tcPr>
            <w:tcW w:type="dxa" w:w="5695"/>
            <w:tcMar>
              <w:top w:w="50" w:type="dxa"/>
              <w:bottom w:w="50" w:type="dxa"/>
              <w:left w:w="90" w:type="dxa"/>
              <w:right w:w="90" w:type="dxa"/>
            </w:tcMar>
            <w:shd w:val="clear" w:color="auto" w:fill="E5F5FF"/>
          </w:tcPr>
          <w:p>
            <w:pPr>
              <w:pStyle w:val="BDOITable"/>
            </w:pPr>
            <w:r>
              <w:rPr>
                <w:sz w:val="15"/>
              </w:rPr>
              <w:t>As a Marketing or Processing user, I need to generate the Renewal Advice (first and second notice) and send it in batch, protected, so that clients receive the renewal terms on time.</w:t>
            </w:r>
          </w:p>
        </w:tc>
        <w:tc>
          <w:tcPr>
            <w:tcW w:type="dxa" w:w="1575"/>
            <w:tcMar>
              <w:top w:w="50" w:type="dxa"/>
              <w:bottom w:w="50" w:type="dxa"/>
              <w:left w:w="90" w:type="dxa"/>
              <w:right w:w="90" w:type="dxa"/>
            </w:tcMar>
            <w:shd w:val="clear" w:color="auto" w:fill="E5F5FF"/>
          </w:tcPr>
          <w:p>
            <w:pPr>
              <w:pStyle w:val="BDOITable"/>
            </w:pPr>
            <w:r>
              <w:rPr>
                <w:sz w:val="15"/>
              </w:rPr>
              <w:t>FR-RN-080, FR-RN-081</w:t>
            </w:r>
          </w:p>
        </w:tc>
        <w:tc>
          <w:tcPr>
            <w:tcW w:type="dxa" w:w="2181"/>
            <w:tcMar>
              <w:top w:w="50" w:type="dxa"/>
              <w:bottom w:w="50" w:type="dxa"/>
              <w:left w:w="90" w:type="dxa"/>
              <w:right w:w="90" w:type="dxa"/>
            </w:tcMar>
            <w:shd w:val="clear" w:color="auto" w:fill="E5F5FF"/>
          </w:tcPr>
          <w:p>
            <w:pPr>
              <w:pStyle w:val="BDOITable"/>
            </w:pPr>
            <w:r>
              <w:rPr>
                <w:sz w:val="15"/>
              </w:rPr>
              <w:t>FR-RN-080 AC1-4; FR-RN-081 AC1-2</w:t>
            </w:r>
          </w:p>
        </w:tc>
        <w:tc>
          <w:tcPr>
            <w:tcW w:type="dxa" w:w="2545"/>
            <w:tcMar>
              <w:top w:w="50" w:type="dxa"/>
              <w:bottom w:w="50" w:type="dxa"/>
              <w:left w:w="90" w:type="dxa"/>
              <w:right w:w="90" w:type="dxa"/>
            </w:tcMar>
            <w:shd w:val="clear" w:color="auto" w:fill="E5F5FF"/>
          </w:tcPr>
          <w:p>
            <w:pPr>
              <w:pStyle w:val="BDOITable"/>
            </w:pPr>
            <w:r>
              <w:rPr>
                <w:sz w:val="15"/>
              </w:rPr>
              <w:t>TC-RN-080.1, 080.3, 080.4, 080.5, 081.1, 081.2, 081.3, 081.4 (13 cases)</w:t>
            </w:r>
          </w:p>
        </w:tc>
      </w:tr>
      <w:tr>
        <w:trPr>
          <w:cantSplit w:val="true"/>
        </w:trPr>
        <w:tc>
          <w:tcPr>
            <w:tcW w:type="dxa" w:w="1575"/>
            <w:tcMar>
              <w:top w:w="50" w:type="dxa"/>
              <w:bottom w:w="50" w:type="dxa"/>
              <w:left w:w="90" w:type="dxa"/>
              <w:right w:w="90" w:type="dxa"/>
            </w:tcMar>
          </w:tcPr>
          <w:p>
            <w:pPr>
              <w:pStyle w:val="BDOITable"/>
            </w:pPr>
            <w:r>
              <w:rPr>
                <w:sz w:val="15"/>
              </w:rPr>
              <w:t>BRRN.011 (p.54-55)</w:t>
            </w:r>
          </w:p>
        </w:tc>
        <w:tc>
          <w:tcPr>
            <w:tcW w:type="dxa" w:w="5695"/>
            <w:tcMar>
              <w:top w:w="50" w:type="dxa"/>
              <w:bottom w:w="50" w:type="dxa"/>
              <w:left w:w="90" w:type="dxa"/>
              <w:right w:w="90" w:type="dxa"/>
            </w:tcMar>
          </w:tcPr>
          <w:p>
            <w:pPr>
              <w:pStyle w:val="BDOITable"/>
            </w:pPr>
            <w:r>
              <w:rPr>
                <w:sz w:val="15"/>
              </w:rPr>
              <w:t>As a Marketing AO, I need all the accounts assigned to me in one scrollable list, so that I see my whole workload.</w:t>
            </w:r>
          </w:p>
        </w:tc>
        <w:tc>
          <w:tcPr>
            <w:tcW w:type="dxa" w:w="1575"/>
            <w:tcMar>
              <w:top w:w="50" w:type="dxa"/>
              <w:bottom w:w="50" w:type="dxa"/>
              <w:left w:w="90" w:type="dxa"/>
              <w:right w:w="90" w:type="dxa"/>
            </w:tcMar>
          </w:tcPr>
          <w:p>
            <w:pPr>
              <w:pStyle w:val="BDOITable"/>
            </w:pPr>
            <w:r>
              <w:rPr>
                <w:sz w:val="15"/>
              </w:rPr>
              <w:t>FR-RN-040</w:t>
            </w:r>
          </w:p>
        </w:tc>
        <w:tc>
          <w:tcPr>
            <w:tcW w:type="dxa" w:w="2181"/>
            <w:tcMar>
              <w:top w:w="50" w:type="dxa"/>
              <w:bottom w:w="50" w:type="dxa"/>
              <w:left w:w="90" w:type="dxa"/>
              <w:right w:w="90" w:type="dxa"/>
            </w:tcMar>
          </w:tcPr>
          <w:p>
            <w:pPr>
              <w:pStyle w:val="BDOITable"/>
            </w:pPr>
            <w:r>
              <w:rPr>
                <w:sz w:val="15"/>
              </w:rPr>
              <w:t>FR-RN-040 AC1-4</w:t>
            </w:r>
          </w:p>
        </w:tc>
        <w:tc>
          <w:tcPr>
            <w:tcW w:type="dxa" w:w="2545"/>
            <w:tcMar>
              <w:top w:w="50" w:type="dxa"/>
              <w:bottom w:w="50" w:type="dxa"/>
              <w:left w:w="90" w:type="dxa"/>
              <w:right w:w="90" w:type="dxa"/>
            </w:tcMar>
          </w:tcPr>
          <w:p>
            <w:pPr>
              <w:pStyle w:val="BDOITable"/>
            </w:pPr>
            <w:r>
              <w:rPr>
                <w:sz w:val="15"/>
              </w:rPr>
              <w:t>TC-RN-040.1, 040.4, 040.5 (3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BRRN.012 (p.55)</w:t>
            </w:r>
          </w:p>
        </w:tc>
        <w:tc>
          <w:tcPr>
            <w:tcW w:type="dxa" w:w="5695"/>
            <w:tcMar>
              <w:top w:w="50" w:type="dxa"/>
              <w:bottom w:w="50" w:type="dxa"/>
              <w:left w:w="90" w:type="dxa"/>
              <w:right w:w="90" w:type="dxa"/>
            </w:tcMar>
            <w:shd w:val="clear" w:color="auto" w:fill="E5F5FF"/>
          </w:tcPr>
          <w:p>
            <w:pPr>
              <w:pStyle w:val="BDOITable"/>
            </w:pPr>
            <w:r>
              <w:rPr>
                <w:sz w:val="15"/>
              </w:rPr>
              <w:t>As a Marketing AO, I need to select any account of the list, so that I can work on it.</w:t>
            </w:r>
          </w:p>
        </w:tc>
        <w:tc>
          <w:tcPr>
            <w:tcW w:type="dxa" w:w="1575"/>
            <w:tcMar>
              <w:top w:w="50" w:type="dxa"/>
              <w:bottom w:w="50" w:type="dxa"/>
              <w:left w:w="90" w:type="dxa"/>
              <w:right w:w="90" w:type="dxa"/>
            </w:tcMar>
            <w:shd w:val="clear" w:color="auto" w:fill="E5F5FF"/>
          </w:tcPr>
          <w:p>
            <w:pPr>
              <w:pStyle w:val="BDOITable"/>
            </w:pPr>
            <w:r>
              <w:rPr>
                <w:sz w:val="15"/>
              </w:rPr>
              <w:t>FR-RN-040</w:t>
            </w:r>
          </w:p>
        </w:tc>
        <w:tc>
          <w:tcPr>
            <w:tcW w:type="dxa" w:w="2181"/>
            <w:tcMar>
              <w:top w:w="50" w:type="dxa"/>
              <w:bottom w:w="50" w:type="dxa"/>
              <w:left w:w="90" w:type="dxa"/>
              <w:right w:w="90" w:type="dxa"/>
            </w:tcMar>
            <w:shd w:val="clear" w:color="auto" w:fill="E5F5FF"/>
          </w:tcPr>
          <w:p>
            <w:pPr>
              <w:pStyle w:val="BDOITable"/>
            </w:pPr>
            <w:r>
              <w:rPr>
                <w:sz w:val="15"/>
              </w:rPr>
              <w:t>FR-RN-040 AC1-4</w:t>
            </w:r>
          </w:p>
        </w:tc>
        <w:tc>
          <w:tcPr>
            <w:tcW w:type="dxa" w:w="2545"/>
            <w:tcMar>
              <w:top w:w="50" w:type="dxa"/>
              <w:bottom w:w="50" w:type="dxa"/>
              <w:left w:w="90" w:type="dxa"/>
              <w:right w:w="90" w:type="dxa"/>
            </w:tcMar>
            <w:shd w:val="clear" w:color="auto" w:fill="E5F5FF"/>
          </w:tcPr>
          <w:p>
            <w:pPr>
              <w:pStyle w:val="BDOITable"/>
            </w:pPr>
            <w:r>
              <w:rPr>
                <w:sz w:val="15"/>
              </w:rPr>
              <w:t>TC-RN-040.1, 040.5 (2 cases)</w:t>
            </w:r>
          </w:p>
        </w:tc>
      </w:tr>
      <w:tr>
        <w:trPr>
          <w:cantSplit w:val="true"/>
        </w:trPr>
        <w:tc>
          <w:tcPr>
            <w:tcW w:type="dxa" w:w="1575"/>
            <w:tcMar>
              <w:top w:w="50" w:type="dxa"/>
              <w:bottom w:w="50" w:type="dxa"/>
              <w:left w:w="90" w:type="dxa"/>
              <w:right w:w="90" w:type="dxa"/>
            </w:tcMar>
          </w:tcPr>
          <w:p>
            <w:pPr>
              <w:pStyle w:val="BDOITable"/>
            </w:pPr>
            <w:r>
              <w:rPr>
                <w:sz w:val="15"/>
              </w:rPr>
              <w:t>BRRN.013 (p.55-56)</w:t>
            </w:r>
          </w:p>
        </w:tc>
        <w:tc>
          <w:tcPr>
            <w:tcW w:type="dxa" w:w="5695"/>
            <w:tcMar>
              <w:top w:w="50" w:type="dxa"/>
              <w:bottom w:w="50" w:type="dxa"/>
              <w:left w:w="90" w:type="dxa"/>
              <w:right w:w="90" w:type="dxa"/>
            </w:tcMar>
          </w:tcPr>
          <w:p>
            <w:pPr>
              <w:pStyle w:val="BDOITable"/>
            </w:pPr>
            <w:r>
              <w:rPr>
                <w:sz w:val="15"/>
              </w:rPr>
              <w:t>As a Marketing AO, I need all renewal fields of the selected account, so that I decide on full information.</w:t>
            </w:r>
          </w:p>
        </w:tc>
        <w:tc>
          <w:tcPr>
            <w:tcW w:type="dxa" w:w="1575"/>
            <w:tcMar>
              <w:top w:w="50" w:type="dxa"/>
              <w:bottom w:w="50" w:type="dxa"/>
              <w:left w:w="90" w:type="dxa"/>
              <w:right w:w="90" w:type="dxa"/>
            </w:tcMar>
          </w:tcPr>
          <w:p>
            <w:pPr>
              <w:pStyle w:val="BDOITable"/>
            </w:pPr>
            <w:r>
              <w:rPr>
                <w:sz w:val="15"/>
              </w:rPr>
              <w:t>FR-RN-041</w:t>
            </w:r>
          </w:p>
        </w:tc>
        <w:tc>
          <w:tcPr>
            <w:tcW w:type="dxa" w:w="2181"/>
            <w:tcMar>
              <w:top w:w="50" w:type="dxa"/>
              <w:bottom w:w="50" w:type="dxa"/>
              <w:left w:w="90" w:type="dxa"/>
              <w:right w:w="90" w:type="dxa"/>
            </w:tcMar>
          </w:tcPr>
          <w:p>
            <w:pPr>
              <w:pStyle w:val="BDOITable"/>
            </w:pPr>
            <w:r>
              <w:rPr>
                <w:sz w:val="15"/>
              </w:rPr>
              <w:t>FR-RN-041 AC1-2</w:t>
            </w:r>
          </w:p>
        </w:tc>
        <w:tc>
          <w:tcPr>
            <w:tcW w:type="dxa" w:w="2545"/>
            <w:tcMar>
              <w:top w:w="50" w:type="dxa"/>
              <w:bottom w:w="50" w:type="dxa"/>
              <w:left w:w="90" w:type="dxa"/>
              <w:right w:w="90" w:type="dxa"/>
            </w:tcMar>
          </w:tcPr>
          <w:p>
            <w:pPr>
              <w:pStyle w:val="BDOITable"/>
            </w:pPr>
            <w:r>
              <w:rPr>
                <w:sz w:val="15"/>
              </w:rPr>
              <w:t>TC-RN-041.1, 041.4 (2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BRRN.014 (p.56)</w:t>
            </w:r>
          </w:p>
        </w:tc>
        <w:tc>
          <w:tcPr>
            <w:tcW w:type="dxa" w:w="5695"/>
            <w:tcMar>
              <w:top w:w="50" w:type="dxa"/>
              <w:bottom w:w="50" w:type="dxa"/>
              <w:left w:w="90" w:type="dxa"/>
              <w:right w:w="90" w:type="dxa"/>
            </w:tcMar>
            <w:shd w:val="clear" w:color="auto" w:fill="E5F5FF"/>
          </w:tcPr>
          <w:p>
            <w:pPr>
              <w:pStyle w:val="BDOITable"/>
            </w:pPr>
            <w:r>
              <w:rPr>
                <w:sz w:val="15"/>
              </w:rPr>
              <w:t>As a Marketing AO, I need a filter on each column of my list, so that I narrow it down.</w:t>
            </w:r>
          </w:p>
        </w:tc>
        <w:tc>
          <w:tcPr>
            <w:tcW w:type="dxa" w:w="1575"/>
            <w:tcMar>
              <w:top w:w="50" w:type="dxa"/>
              <w:bottom w:w="50" w:type="dxa"/>
              <w:left w:w="90" w:type="dxa"/>
              <w:right w:w="90" w:type="dxa"/>
            </w:tcMar>
            <w:shd w:val="clear" w:color="auto" w:fill="E5F5FF"/>
          </w:tcPr>
          <w:p>
            <w:pPr>
              <w:pStyle w:val="BDOITable"/>
            </w:pPr>
            <w:r>
              <w:rPr>
                <w:sz w:val="15"/>
              </w:rPr>
              <w:t>FR-RN-040</w:t>
            </w:r>
          </w:p>
        </w:tc>
        <w:tc>
          <w:tcPr>
            <w:tcW w:type="dxa" w:w="2181"/>
            <w:tcMar>
              <w:top w:w="50" w:type="dxa"/>
              <w:bottom w:w="50" w:type="dxa"/>
              <w:left w:w="90" w:type="dxa"/>
              <w:right w:w="90" w:type="dxa"/>
            </w:tcMar>
            <w:shd w:val="clear" w:color="auto" w:fill="E5F5FF"/>
          </w:tcPr>
          <w:p>
            <w:pPr>
              <w:pStyle w:val="BDOITable"/>
            </w:pPr>
            <w:r>
              <w:rPr>
                <w:sz w:val="15"/>
              </w:rPr>
              <w:t>FR-RN-040 AC1-4</w:t>
            </w:r>
          </w:p>
        </w:tc>
        <w:tc>
          <w:tcPr>
            <w:tcW w:type="dxa" w:w="2545"/>
            <w:tcMar>
              <w:top w:w="50" w:type="dxa"/>
              <w:bottom w:w="50" w:type="dxa"/>
              <w:left w:w="90" w:type="dxa"/>
              <w:right w:w="90" w:type="dxa"/>
            </w:tcMar>
            <w:shd w:val="clear" w:color="auto" w:fill="E5F5FF"/>
          </w:tcPr>
          <w:p>
            <w:pPr>
              <w:pStyle w:val="BDOITable"/>
            </w:pPr>
            <w:r>
              <w:rPr>
                <w:sz w:val="15"/>
              </w:rPr>
              <w:t>TC-RN-040.2, 040.5 (2 cases)</w:t>
            </w:r>
          </w:p>
        </w:tc>
      </w:tr>
      <w:tr>
        <w:trPr>
          <w:cantSplit w:val="true"/>
        </w:trPr>
        <w:tc>
          <w:tcPr>
            <w:tcW w:type="dxa" w:w="1575"/>
            <w:tcMar>
              <w:top w:w="50" w:type="dxa"/>
              <w:bottom w:w="50" w:type="dxa"/>
              <w:left w:w="90" w:type="dxa"/>
              <w:right w:w="90" w:type="dxa"/>
            </w:tcMar>
          </w:tcPr>
          <w:p>
            <w:pPr>
              <w:pStyle w:val="BDOITable"/>
            </w:pPr>
            <w:r>
              <w:rPr>
                <w:sz w:val="15"/>
              </w:rPr>
              <w:t>BRRN.015 (p.56)</w:t>
            </w:r>
          </w:p>
        </w:tc>
        <w:tc>
          <w:tcPr>
            <w:tcW w:type="dxa" w:w="5695"/>
            <w:tcMar>
              <w:top w:w="50" w:type="dxa"/>
              <w:bottom w:w="50" w:type="dxa"/>
              <w:left w:w="90" w:type="dxa"/>
              <w:right w:w="90" w:type="dxa"/>
            </w:tcMar>
          </w:tcPr>
          <w:p>
            <w:pPr>
              <w:pStyle w:val="BDOITable"/>
            </w:pPr>
            <w:r>
              <w:rPr>
                <w:sz w:val="15"/>
              </w:rPr>
              <w:t>As a Marketing AO, I need to sort my list on any column, so that I work in the order I choose.</w:t>
            </w:r>
          </w:p>
        </w:tc>
        <w:tc>
          <w:tcPr>
            <w:tcW w:type="dxa" w:w="1575"/>
            <w:tcMar>
              <w:top w:w="50" w:type="dxa"/>
              <w:bottom w:w="50" w:type="dxa"/>
              <w:left w:w="90" w:type="dxa"/>
              <w:right w:w="90" w:type="dxa"/>
            </w:tcMar>
          </w:tcPr>
          <w:p>
            <w:pPr>
              <w:pStyle w:val="BDOITable"/>
            </w:pPr>
            <w:r>
              <w:rPr>
                <w:sz w:val="15"/>
              </w:rPr>
              <w:t>FR-RN-040</w:t>
            </w:r>
          </w:p>
        </w:tc>
        <w:tc>
          <w:tcPr>
            <w:tcW w:type="dxa" w:w="2181"/>
            <w:tcMar>
              <w:top w:w="50" w:type="dxa"/>
              <w:bottom w:w="50" w:type="dxa"/>
              <w:left w:w="90" w:type="dxa"/>
              <w:right w:w="90" w:type="dxa"/>
            </w:tcMar>
          </w:tcPr>
          <w:p>
            <w:pPr>
              <w:pStyle w:val="BDOITable"/>
            </w:pPr>
            <w:r>
              <w:rPr>
                <w:sz w:val="15"/>
              </w:rPr>
              <w:t>FR-RN-040 AC1-4</w:t>
            </w:r>
          </w:p>
        </w:tc>
        <w:tc>
          <w:tcPr>
            <w:tcW w:type="dxa" w:w="2545"/>
            <w:tcMar>
              <w:top w:w="50" w:type="dxa"/>
              <w:bottom w:w="50" w:type="dxa"/>
              <w:left w:w="90" w:type="dxa"/>
              <w:right w:w="90" w:type="dxa"/>
            </w:tcMar>
          </w:tcPr>
          <w:p>
            <w:pPr>
              <w:pStyle w:val="BDOITable"/>
            </w:pPr>
            <w:r>
              <w:rPr>
                <w:sz w:val="15"/>
              </w:rPr>
              <w:t>TC-RN-040.2, 040.5 (2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BRRN.016 (p.56-57)</w:t>
            </w:r>
          </w:p>
        </w:tc>
        <w:tc>
          <w:tcPr>
            <w:tcW w:type="dxa" w:w="5695"/>
            <w:tcMar>
              <w:top w:w="50" w:type="dxa"/>
              <w:bottom w:w="50" w:type="dxa"/>
              <w:left w:w="90" w:type="dxa"/>
              <w:right w:w="90" w:type="dxa"/>
            </w:tcMar>
            <w:shd w:val="clear" w:color="auto" w:fill="E5F5FF"/>
          </w:tcPr>
          <w:p>
            <w:pPr>
              <w:pStyle w:val="BDOITable"/>
            </w:pPr>
            <w:r>
              <w:rPr>
                <w:sz w:val="15"/>
              </w:rPr>
              <w:t>As a Marketing AO, I need to search my list, so that I find a specific account.</w:t>
            </w:r>
          </w:p>
        </w:tc>
        <w:tc>
          <w:tcPr>
            <w:tcW w:type="dxa" w:w="1575"/>
            <w:tcMar>
              <w:top w:w="50" w:type="dxa"/>
              <w:bottom w:w="50" w:type="dxa"/>
              <w:left w:w="90" w:type="dxa"/>
              <w:right w:w="90" w:type="dxa"/>
            </w:tcMar>
            <w:shd w:val="clear" w:color="auto" w:fill="E5F5FF"/>
          </w:tcPr>
          <w:p>
            <w:pPr>
              <w:pStyle w:val="BDOITable"/>
            </w:pPr>
            <w:r>
              <w:rPr>
                <w:sz w:val="15"/>
              </w:rPr>
              <w:t>FR-RN-040</w:t>
            </w:r>
          </w:p>
        </w:tc>
        <w:tc>
          <w:tcPr>
            <w:tcW w:type="dxa" w:w="2181"/>
            <w:tcMar>
              <w:top w:w="50" w:type="dxa"/>
              <w:bottom w:w="50" w:type="dxa"/>
              <w:left w:w="90" w:type="dxa"/>
              <w:right w:w="90" w:type="dxa"/>
            </w:tcMar>
            <w:shd w:val="clear" w:color="auto" w:fill="E5F5FF"/>
          </w:tcPr>
          <w:p>
            <w:pPr>
              <w:pStyle w:val="BDOITable"/>
            </w:pPr>
            <w:r>
              <w:rPr>
                <w:sz w:val="15"/>
              </w:rPr>
              <w:t>FR-RN-040 AC1-4</w:t>
            </w:r>
          </w:p>
        </w:tc>
        <w:tc>
          <w:tcPr>
            <w:tcW w:type="dxa" w:w="2545"/>
            <w:tcMar>
              <w:top w:w="50" w:type="dxa"/>
              <w:bottom w:w="50" w:type="dxa"/>
              <w:left w:w="90" w:type="dxa"/>
              <w:right w:w="90" w:type="dxa"/>
            </w:tcMar>
            <w:shd w:val="clear" w:color="auto" w:fill="E5F5FF"/>
          </w:tcPr>
          <w:p>
            <w:pPr>
              <w:pStyle w:val="BDOITable"/>
            </w:pPr>
            <w:r>
              <w:rPr>
                <w:sz w:val="15"/>
              </w:rPr>
              <w:t>TC-RN-040.2, 040.5 (2 cases)</w:t>
            </w:r>
          </w:p>
        </w:tc>
      </w:tr>
      <w:tr>
        <w:trPr>
          <w:cantSplit w:val="true"/>
        </w:trPr>
        <w:tc>
          <w:tcPr>
            <w:tcW w:type="dxa" w:w="1575"/>
            <w:tcMar>
              <w:top w:w="50" w:type="dxa"/>
              <w:bottom w:w="50" w:type="dxa"/>
              <w:left w:w="90" w:type="dxa"/>
              <w:right w:w="90" w:type="dxa"/>
            </w:tcMar>
          </w:tcPr>
          <w:p>
            <w:pPr>
              <w:pStyle w:val="BDOITable"/>
            </w:pPr>
            <w:r>
              <w:rPr>
                <w:sz w:val="15"/>
              </w:rPr>
              <w:t>BRRN.017 (p.57)</w:t>
            </w:r>
          </w:p>
        </w:tc>
        <w:tc>
          <w:tcPr>
            <w:tcW w:type="dxa" w:w="5695"/>
            <w:tcMar>
              <w:top w:w="50" w:type="dxa"/>
              <w:bottom w:w="50" w:type="dxa"/>
              <w:left w:w="90" w:type="dxa"/>
              <w:right w:w="90" w:type="dxa"/>
            </w:tcMar>
          </w:tcPr>
          <w:p>
            <w:pPr>
              <w:pStyle w:val="BDOITable"/>
            </w:pPr>
            <w:r>
              <w:rPr>
                <w:sz w:val="15"/>
              </w:rPr>
              <w:t>As a Marketing AO, I need to search an account by name or unique reference, so that I open it directly.</w:t>
            </w:r>
          </w:p>
        </w:tc>
        <w:tc>
          <w:tcPr>
            <w:tcW w:type="dxa" w:w="1575"/>
            <w:tcMar>
              <w:top w:w="50" w:type="dxa"/>
              <w:bottom w:w="50" w:type="dxa"/>
              <w:left w:w="90" w:type="dxa"/>
              <w:right w:w="90" w:type="dxa"/>
            </w:tcMar>
          </w:tcPr>
          <w:p>
            <w:pPr>
              <w:pStyle w:val="BDOITable"/>
            </w:pPr>
            <w:r>
              <w:rPr>
                <w:sz w:val="15"/>
              </w:rPr>
              <w:t>FR-RN-040</w:t>
            </w:r>
          </w:p>
        </w:tc>
        <w:tc>
          <w:tcPr>
            <w:tcW w:type="dxa" w:w="2181"/>
            <w:tcMar>
              <w:top w:w="50" w:type="dxa"/>
              <w:bottom w:w="50" w:type="dxa"/>
              <w:left w:w="90" w:type="dxa"/>
              <w:right w:w="90" w:type="dxa"/>
            </w:tcMar>
          </w:tcPr>
          <w:p>
            <w:pPr>
              <w:pStyle w:val="BDOITable"/>
            </w:pPr>
            <w:r>
              <w:rPr>
                <w:sz w:val="15"/>
              </w:rPr>
              <w:t>FR-RN-040 AC1-4</w:t>
            </w:r>
          </w:p>
        </w:tc>
        <w:tc>
          <w:tcPr>
            <w:tcW w:type="dxa" w:w="2545"/>
            <w:tcMar>
              <w:top w:w="50" w:type="dxa"/>
              <w:bottom w:w="50" w:type="dxa"/>
              <w:left w:w="90" w:type="dxa"/>
              <w:right w:w="90" w:type="dxa"/>
            </w:tcMar>
          </w:tcPr>
          <w:p>
            <w:pPr>
              <w:pStyle w:val="BDOITable"/>
            </w:pPr>
            <w:r>
              <w:rPr>
                <w:sz w:val="15"/>
              </w:rPr>
              <w:t>TC-RN-040.3, 040.5 (3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BRRN.018 (p.57)</w:t>
            </w:r>
          </w:p>
        </w:tc>
        <w:tc>
          <w:tcPr>
            <w:tcW w:type="dxa" w:w="5695"/>
            <w:tcMar>
              <w:top w:w="50" w:type="dxa"/>
              <w:bottom w:w="50" w:type="dxa"/>
              <w:left w:w="90" w:type="dxa"/>
              <w:right w:w="90" w:type="dxa"/>
            </w:tcMar>
            <w:shd w:val="clear" w:color="auto" w:fill="E5F5FF"/>
          </w:tcPr>
          <w:p>
            <w:pPr>
              <w:pStyle w:val="BDOITable"/>
            </w:pPr>
            <w:r>
              <w:rPr>
                <w:sz w:val="15"/>
              </w:rPr>
              <w:t>As a Processing Team Leader or Processing Officer, I need to upload the dispositioned files, so that offline dispositions reach the system.</w:t>
            </w:r>
          </w:p>
        </w:tc>
        <w:tc>
          <w:tcPr>
            <w:tcW w:type="dxa" w:w="1575"/>
            <w:tcMar>
              <w:top w:w="50" w:type="dxa"/>
              <w:bottom w:w="50" w:type="dxa"/>
              <w:left w:w="90" w:type="dxa"/>
              <w:right w:w="90" w:type="dxa"/>
            </w:tcMar>
            <w:shd w:val="clear" w:color="auto" w:fill="E5F5FF"/>
          </w:tcPr>
          <w:p>
            <w:pPr>
              <w:pStyle w:val="BDOITable"/>
            </w:pPr>
            <w:r>
              <w:rPr>
                <w:sz w:val="15"/>
              </w:rPr>
              <w:t>FR-RN-060</w:t>
            </w:r>
          </w:p>
        </w:tc>
        <w:tc>
          <w:tcPr>
            <w:tcW w:type="dxa" w:w="2181"/>
            <w:tcMar>
              <w:top w:w="50" w:type="dxa"/>
              <w:bottom w:w="50" w:type="dxa"/>
              <w:left w:w="90" w:type="dxa"/>
              <w:right w:w="90" w:type="dxa"/>
            </w:tcMar>
            <w:shd w:val="clear" w:color="auto" w:fill="E5F5FF"/>
          </w:tcPr>
          <w:p>
            <w:pPr>
              <w:pStyle w:val="BDOITable"/>
            </w:pPr>
            <w:r>
              <w:rPr>
                <w:sz w:val="15"/>
              </w:rPr>
              <w:t>FR-RN-060 AC1-3</w:t>
            </w:r>
          </w:p>
        </w:tc>
        <w:tc>
          <w:tcPr>
            <w:tcW w:type="dxa" w:w="2545"/>
            <w:tcMar>
              <w:top w:w="50" w:type="dxa"/>
              <w:bottom w:w="50" w:type="dxa"/>
              <w:left w:w="90" w:type="dxa"/>
              <w:right w:w="90" w:type="dxa"/>
            </w:tcMar>
            <w:shd w:val="clear" w:color="auto" w:fill="E5F5FF"/>
          </w:tcPr>
          <w:p>
            <w:pPr>
              <w:pStyle w:val="BDOITable"/>
            </w:pPr>
            <w:r>
              <w:rPr>
                <w:sz w:val="15"/>
              </w:rPr>
              <w:t>TC-RN-060.1, 060.4 (4 cases)</w:t>
            </w:r>
          </w:p>
        </w:tc>
      </w:tr>
      <w:tr>
        <w:trPr>
          <w:cantSplit w:val="true"/>
        </w:trPr>
        <w:tc>
          <w:tcPr>
            <w:tcW w:type="dxa" w:w="1575"/>
            <w:tcMar>
              <w:top w:w="50" w:type="dxa"/>
              <w:bottom w:w="50" w:type="dxa"/>
              <w:left w:w="90" w:type="dxa"/>
              <w:right w:w="90" w:type="dxa"/>
            </w:tcMar>
          </w:tcPr>
          <w:p>
            <w:pPr>
              <w:pStyle w:val="BDOITable"/>
            </w:pPr>
            <w:r>
              <w:rPr>
                <w:sz w:val="15"/>
              </w:rPr>
              <w:t>BRRN.019 (p.58-59)</w:t>
            </w:r>
          </w:p>
        </w:tc>
        <w:tc>
          <w:tcPr>
            <w:tcW w:type="dxa" w:w="5695"/>
            <w:tcMar>
              <w:top w:w="50" w:type="dxa"/>
              <w:bottom w:w="50" w:type="dxa"/>
              <w:left w:w="90" w:type="dxa"/>
              <w:right w:w="90" w:type="dxa"/>
            </w:tcMar>
          </w:tcPr>
          <w:p>
            <w:pPr>
              <w:pStyle w:val="BDOITable"/>
            </w:pPr>
            <w:r>
              <w:rPr>
                <w:sz w:val="15"/>
              </w:rPr>
              <w:t>As a Renewal user, I need comprehensive reports on the renewal status with a summary, so that renewals are monitored.</w:t>
            </w:r>
          </w:p>
        </w:tc>
        <w:tc>
          <w:tcPr>
            <w:tcW w:type="dxa" w:w="1575"/>
            <w:tcMar>
              <w:top w:w="50" w:type="dxa"/>
              <w:bottom w:w="50" w:type="dxa"/>
              <w:left w:w="90" w:type="dxa"/>
              <w:right w:w="90" w:type="dxa"/>
            </w:tcMar>
          </w:tcPr>
          <w:p>
            <w:pPr>
              <w:pStyle w:val="BDOITable"/>
            </w:pPr>
            <w:r>
              <w:rPr>
                <w:sz w:val="15"/>
              </w:rPr>
              <w:t>FR-RN-101, FR-RN-103</w:t>
            </w:r>
          </w:p>
        </w:tc>
        <w:tc>
          <w:tcPr>
            <w:tcW w:type="dxa" w:w="2181"/>
            <w:tcMar>
              <w:top w:w="50" w:type="dxa"/>
              <w:bottom w:w="50" w:type="dxa"/>
              <w:left w:w="90" w:type="dxa"/>
              <w:right w:w="90" w:type="dxa"/>
            </w:tcMar>
          </w:tcPr>
          <w:p>
            <w:pPr>
              <w:pStyle w:val="BDOITable"/>
            </w:pPr>
            <w:r>
              <w:rPr>
                <w:sz w:val="15"/>
              </w:rPr>
              <w:t>FR-RN-101 AC1-3; FR-RN-103 AC1-2</w:t>
            </w:r>
          </w:p>
        </w:tc>
        <w:tc>
          <w:tcPr>
            <w:tcW w:type="dxa" w:w="2545"/>
            <w:tcMar>
              <w:top w:w="50" w:type="dxa"/>
              <w:bottom w:w="50" w:type="dxa"/>
              <w:left w:w="90" w:type="dxa"/>
              <w:right w:w="90" w:type="dxa"/>
            </w:tcMar>
          </w:tcPr>
          <w:p>
            <w:pPr>
              <w:pStyle w:val="BDOITable"/>
            </w:pPr>
            <w:r>
              <w:rPr>
                <w:sz w:val="15"/>
              </w:rPr>
              <w:t>TC-RN-101.1, 101.2 (2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BRRN.020 (p.30; p.5, 20-21)</w:t>
            </w:r>
          </w:p>
        </w:tc>
        <w:tc>
          <w:tcPr>
            <w:tcW w:type="dxa" w:w="5695"/>
            <w:tcMar>
              <w:top w:w="50" w:type="dxa"/>
              <w:bottom w:w="50" w:type="dxa"/>
              <w:left w:w="90" w:type="dxa"/>
              <w:right w:w="90" w:type="dxa"/>
            </w:tcMar>
            <w:shd w:val="clear" w:color="auto" w:fill="E5F5FF"/>
          </w:tcPr>
          <w:p>
            <w:pPr>
              <w:pStyle w:val="BDOITable"/>
            </w:pPr>
            <w:r>
              <w:rPr>
                <w:sz w:val="15"/>
              </w:rPr>
              <w:t>As a renewal processor, I want data sanitation to occur within the system after extraction or upload, so that renewal eligibility is determined consistently and does not depend on manual pre-cleaning.</w:t>
            </w:r>
          </w:p>
        </w:tc>
        <w:tc>
          <w:tcPr>
            <w:tcW w:type="dxa" w:w="1575"/>
            <w:tcMar>
              <w:top w:w="50" w:type="dxa"/>
              <w:bottom w:w="50" w:type="dxa"/>
              <w:left w:w="90" w:type="dxa"/>
              <w:right w:w="90" w:type="dxa"/>
            </w:tcMar>
            <w:shd w:val="clear" w:color="auto" w:fill="E5F5FF"/>
          </w:tcPr>
          <w:p>
            <w:pPr>
              <w:pStyle w:val="BDOITable"/>
            </w:pPr>
            <w:r>
              <w:rPr>
                <w:sz w:val="15"/>
              </w:rPr>
              <w:t>FR-RN-020, FR-RN-028, FR-RN-112</w:t>
            </w:r>
          </w:p>
        </w:tc>
        <w:tc>
          <w:tcPr>
            <w:tcW w:type="dxa" w:w="2181"/>
            <w:tcMar>
              <w:top w:w="50" w:type="dxa"/>
              <w:bottom w:w="50" w:type="dxa"/>
              <w:left w:w="90" w:type="dxa"/>
              <w:right w:w="90" w:type="dxa"/>
            </w:tcMar>
            <w:shd w:val="clear" w:color="auto" w:fill="E5F5FF"/>
          </w:tcPr>
          <w:p>
            <w:pPr>
              <w:pStyle w:val="BDOITable"/>
            </w:pPr>
            <w:r>
              <w:rPr>
                <w:sz w:val="15"/>
              </w:rPr>
              <w:t>FR-RN-020 AC1-5; FR-RN-028 AC1-3; FR-RN-112 AC1-3</w:t>
            </w:r>
          </w:p>
        </w:tc>
        <w:tc>
          <w:tcPr>
            <w:tcW w:type="dxa" w:w="2545"/>
            <w:tcMar>
              <w:top w:w="50" w:type="dxa"/>
              <w:bottom w:w="50" w:type="dxa"/>
              <w:left w:w="90" w:type="dxa"/>
              <w:right w:w="90" w:type="dxa"/>
            </w:tcMar>
            <w:shd w:val="clear" w:color="auto" w:fill="E5F5FF"/>
          </w:tcPr>
          <w:p>
            <w:pPr>
              <w:pStyle w:val="BDOITable"/>
            </w:pPr>
            <w:r>
              <w:rPr>
                <w:sz w:val="15"/>
              </w:rPr>
              <w:t>TC-RN-020.1, 020.2, 020.3, 020.4, 020.5, 020.6, 028.1, 028.2, 028.3, 028.4, 112.4 (15 cases)</w:t>
            </w:r>
          </w:p>
        </w:tc>
      </w:tr>
      <w:tr>
        <w:trPr>
          <w:cantSplit w:val="true"/>
        </w:trPr>
        <w:tc>
          <w:tcPr>
            <w:tcW w:type="dxa" w:w="1575"/>
            <w:tcMar>
              <w:top w:w="50" w:type="dxa"/>
              <w:bottom w:w="50" w:type="dxa"/>
              <w:left w:w="90" w:type="dxa"/>
              <w:right w:w="90" w:type="dxa"/>
            </w:tcMar>
          </w:tcPr>
          <w:p>
            <w:pPr>
              <w:pStyle w:val="BDOITable"/>
            </w:pPr>
            <w:r>
              <w:rPr>
                <w:sz w:val="15"/>
              </w:rPr>
              <w:t>BRRN.021 (p.30)</w:t>
            </w:r>
          </w:p>
        </w:tc>
        <w:tc>
          <w:tcPr>
            <w:tcW w:type="dxa" w:w="5695"/>
            <w:tcMar>
              <w:top w:w="50" w:type="dxa"/>
              <w:bottom w:w="50" w:type="dxa"/>
              <w:left w:w="90" w:type="dxa"/>
              <w:right w:w="90" w:type="dxa"/>
            </w:tcMar>
          </w:tcPr>
          <w:p>
            <w:pPr>
              <w:pStyle w:val="BDOITable"/>
            </w:pPr>
            <w:r>
              <w:rPr>
                <w:sz w:val="15"/>
              </w:rPr>
              <w:t>As an authorised user, I need to initiate renewal processing explicitly, in bulk or one by one, so that extraction alone never starts a renewal.</w:t>
            </w:r>
          </w:p>
        </w:tc>
        <w:tc>
          <w:tcPr>
            <w:tcW w:type="dxa" w:w="1575"/>
            <w:tcMar>
              <w:top w:w="50" w:type="dxa"/>
              <w:bottom w:w="50" w:type="dxa"/>
              <w:left w:w="90" w:type="dxa"/>
              <w:right w:w="90" w:type="dxa"/>
            </w:tcMar>
          </w:tcPr>
          <w:p>
            <w:pPr>
              <w:pStyle w:val="BDOITable"/>
            </w:pPr>
            <w:r>
              <w:rPr>
                <w:sz w:val="15"/>
              </w:rPr>
              <w:t>FR-RN-015, FR-RN-004</w:t>
            </w:r>
          </w:p>
        </w:tc>
        <w:tc>
          <w:tcPr>
            <w:tcW w:type="dxa" w:w="2181"/>
            <w:tcMar>
              <w:top w:w="50" w:type="dxa"/>
              <w:bottom w:w="50" w:type="dxa"/>
              <w:left w:w="90" w:type="dxa"/>
              <w:right w:w="90" w:type="dxa"/>
            </w:tcMar>
          </w:tcPr>
          <w:p>
            <w:pPr>
              <w:pStyle w:val="BDOITable"/>
            </w:pPr>
            <w:r>
              <w:rPr>
                <w:sz w:val="15"/>
              </w:rPr>
              <w:t>FR-RN-015 AC1-3; FR-RN-004 AC1-3</w:t>
            </w:r>
          </w:p>
        </w:tc>
        <w:tc>
          <w:tcPr>
            <w:tcW w:type="dxa" w:w="2545"/>
            <w:tcMar>
              <w:top w:w="50" w:type="dxa"/>
              <w:bottom w:w="50" w:type="dxa"/>
              <w:left w:w="90" w:type="dxa"/>
              <w:right w:w="90" w:type="dxa"/>
            </w:tcMar>
          </w:tcPr>
          <w:p>
            <w:pPr>
              <w:pStyle w:val="BDOITable"/>
            </w:pPr>
            <w:r>
              <w:rPr>
                <w:sz w:val="15"/>
              </w:rPr>
              <w:t>TC-RN-004.1, 004.2, 004.4, 015.1, 015.2, 015.3, 015.4 (8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BRRN.022 (p.30)</w:t>
            </w:r>
          </w:p>
        </w:tc>
        <w:tc>
          <w:tcPr>
            <w:tcW w:type="dxa" w:w="5695"/>
            <w:tcMar>
              <w:top w:w="50" w:type="dxa"/>
              <w:bottom w:w="50" w:type="dxa"/>
              <w:left w:w="90" w:type="dxa"/>
              <w:right w:w="90" w:type="dxa"/>
            </w:tcMar>
            <w:shd w:val="clear" w:color="auto" w:fill="E5F5FF"/>
          </w:tcPr>
          <w:p>
            <w:pPr>
              <w:pStyle w:val="BDOITable"/>
            </w:pPr>
            <w:r>
              <w:rPr>
                <w:sz w:val="15"/>
              </w:rPr>
              <w:t>As a Renewal user, I need every renewal record matched by a unique reference, so that uploads and responses update the right renewal.</w:t>
            </w:r>
          </w:p>
        </w:tc>
        <w:tc>
          <w:tcPr>
            <w:tcW w:type="dxa" w:w="1575"/>
            <w:tcMar>
              <w:top w:w="50" w:type="dxa"/>
              <w:bottom w:w="50" w:type="dxa"/>
              <w:left w:w="90" w:type="dxa"/>
              <w:right w:w="90" w:type="dxa"/>
            </w:tcMar>
            <w:shd w:val="clear" w:color="auto" w:fill="E5F5FF"/>
          </w:tcPr>
          <w:p>
            <w:pPr>
              <w:pStyle w:val="BDOITable"/>
            </w:pPr>
            <w:r>
              <w:rPr>
                <w:sz w:val="15"/>
              </w:rPr>
              <w:t>FR-RN-021, FR-RN-020</w:t>
            </w:r>
          </w:p>
        </w:tc>
        <w:tc>
          <w:tcPr>
            <w:tcW w:type="dxa" w:w="2181"/>
            <w:tcMar>
              <w:top w:w="50" w:type="dxa"/>
              <w:bottom w:w="50" w:type="dxa"/>
              <w:left w:w="90" w:type="dxa"/>
              <w:right w:w="90" w:type="dxa"/>
            </w:tcMar>
            <w:shd w:val="clear" w:color="auto" w:fill="E5F5FF"/>
          </w:tcPr>
          <w:p>
            <w:pPr>
              <w:pStyle w:val="BDOITable"/>
            </w:pPr>
            <w:r>
              <w:rPr>
                <w:sz w:val="15"/>
              </w:rPr>
              <w:t>FR-RN-021 AC1-2; FR-RN-020 AC1-5</w:t>
            </w:r>
          </w:p>
        </w:tc>
        <w:tc>
          <w:tcPr>
            <w:tcW w:type="dxa" w:w="2545"/>
            <w:tcMar>
              <w:top w:w="50" w:type="dxa"/>
              <w:bottom w:w="50" w:type="dxa"/>
              <w:left w:w="90" w:type="dxa"/>
              <w:right w:w="90" w:type="dxa"/>
            </w:tcMar>
            <w:shd w:val="clear" w:color="auto" w:fill="E5F5FF"/>
          </w:tcPr>
          <w:p>
            <w:pPr>
              <w:pStyle w:val="BDOITable"/>
            </w:pPr>
            <w:r>
              <w:rPr>
                <w:sz w:val="15"/>
              </w:rPr>
              <w:t>TC-RN-020.1, 020.2, 020.3, 020.4, 021.1, 021.2, 021.3 (9 cases)</w:t>
            </w:r>
          </w:p>
        </w:tc>
      </w:tr>
      <w:tr>
        <w:trPr>
          <w:cantSplit w:val="true"/>
        </w:trPr>
        <w:tc>
          <w:tcPr>
            <w:tcW w:type="dxa" w:w="1575"/>
            <w:tcMar>
              <w:top w:w="50" w:type="dxa"/>
              <w:bottom w:w="50" w:type="dxa"/>
              <w:left w:w="90" w:type="dxa"/>
              <w:right w:w="90" w:type="dxa"/>
            </w:tcMar>
          </w:tcPr>
          <w:p>
            <w:pPr>
              <w:pStyle w:val="BDOITable"/>
            </w:pPr>
            <w:r>
              <w:rPr>
                <w:sz w:val="15"/>
              </w:rPr>
              <w:t>BRRN.023 (p.30-32; p.5-6, 21)</w:t>
            </w:r>
          </w:p>
        </w:tc>
        <w:tc>
          <w:tcPr>
            <w:tcW w:type="dxa" w:w="5695"/>
            <w:tcMar>
              <w:top w:w="50" w:type="dxa"/>
              <w:bottom w:w="50" w:type="dxa"/>
              <w:left w:w="90" w:type="dxa"/>
              <w:right w:w="90" w:type="dxa"/>
            </w:tcMar>
          </w:tcPr>
          <w:p>
            <w:pPr>
              <w:pStyle w:val="BDOITable"/>
            </w:pPr>
            <w:r>
              <w:rPr>
                <w:sz w:val="15"/>
              </w:rPr>
              <w:t>As a Renewal user, I want the system to classify renewal records automatically into rule-based buckets (Clean, Review, Exception), so that renewal work is prioritised, straight-through cases are processed efficiently, and exceptions are controlled and isolated.</w:t>
            </w:r>
          </w:p>
        </w:tc>
        <w:tc>
          <w:tcPr>
            <w:tcW w:type="dxa" w:w="1575"/>
            <w:tcMar>
              <w:top w:w="50" w:type="dxa"/>
              <w:bottom w:w="50" w:type="dxa"/>
              <w:left w:w="90" w:type="dxa"/>
              <w:right w:w="90" w:type="dxa"/>
            </w:tcMar>
          </w:tcPr>
          <w:p>
            <w:pPr>
              <w:pStyle w:val="BDOITable"/>
            </w:pPr>
            <w:r>
              <w:rPr>
                <w:sz w:val="15"/>
              </w:rPr>
              <w:t>FR-RN-022, FR-RN-051, FR-RN-112</w:t>
            </w:r>
          </w:p>
        </w:tc>
        <w:tc>
          <w:tcPr>
            <w:tcW w:type="dxa" w:w="2181"/>
            <w:tcMar>
              <w:top w:w="50" w:type="dxa"/>
              <w:bottom w:w="50" w:type="dxa"/>
              <w:left w:w="90" w:type="dxa"/>
              <w:right w:w="90" w:type="dxa"/>
            </w:tcMar>
          </w:tcPr>
          <w:p>
            <w:pPr>
              <w:pStyle w:val="BDOITable"/>
            </w:pPr>
            <w:r>
              <w:rPr>
                <w:sz w:val="15"/>
              </w:rPr>
              <w:t>FR-RN-022 AC1-4; FR-RN-051 AC1-3; FR-RN-112 AC1-3</w:t>
            </w:r>
          </w:p>
        </w:tc>
        <w:tc>
          <w:tcPr>
            <w:tcW w:type="dxa" w:w="2545"/>
            <w:tcMar>
              <w:top w:w="50" w:type="dxa"/>
              <w:bottom w:w="50" w:type="dxa"/>
              <w:left w:w="90" w:type="dxa"/>
              <w:right w:w="90" w:type="dxa"/>
            </w:tcMar>
          </w:tcPr>
          <w:p>
            <w:pPr>
              <w:pStyle w:val="BDOITable"/>
            </w:pPr>
            <w:r>
              <w:rPr>
                <w:sz w:val="15"/>
              </w:rPr>
              <w:t>TC-RN-022.1, 022.2, 022.3, 022.4, 022.5, 022.6, 051.3, 051.4, 112.1, 112.3, 112.4 (14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BRRN.024 (p.32; p.6, 21)</w:t>
            </w:r>
          </w:p>
        </w:tc>
        <w:tc>
          <w:tcPr>
            <w:tcW w:type="dxa" w:w="5695"/>
            <w:tcMar>
              <w:top w:w="50" w:type="dxa"/>
              <w:bottom w:w="50" w:type="dxa"/>
              <w:left w:w="90" w:type="dxa"/>
              <w:right w:w="90" w:type="dxa"/>
            </w:tcMar>
            <w:shd w:val="clear" w:color="auto" w:fill="E5F5FF"/>
          </w:tcPr>
          <w:p>
            <w:pPr>
              <w:pStyle w:val="BDOITable"/>
            </w:pPr>
            <w:r>
              <w:rPr>
                <w:sz w:val="15"/>
              </w:rPr>
              <w:t>As an authorised user, I want the LAMD role limited to early validation only, so that booking, placement and customer communications remain role-appropriate and controlled.</w:t>
            </w:r>
          </w:p>
        </w:tc>
        <w:tc>
          <w:tcPr>
            <w:tcW w:type="dxa" w:w="1575"/>
            <w:tcMar>
              <w:top w:w="50" w:type="dxa"/>
              <w:bottom w:w="50" w:type="dxa"/>
              <w:left w:w="90" w:type="dxa"/>
              <w:right w:w="90" w:type="dxa"/>
            </w:tcMar>
            <w:shd w:val="clear" w:color="auto" w:fill="E5F5FF"/>
          </w:tcPr>
          <w:p>
            <w:pPr>
              <w:pStyle w:val="BDOITable"/>
            </w:pPr>
            <w:r>
              <w:rPr>
                <w:sz w:val="15"/>
              </w:rPr>
              <w:t>FR-RN-002, FR-RN-025</w:t>
            </w:r>
          </w:p>
        </w:tc>
        <w:tc>
          <w:tcPr>
            <w:tcW w:type="dxa" w:w="2181"/>
            <w:tcMar>
              <w:top w:w="50" w:type="dxa"/>
              <w:bottom w:w="50" w:type="dxa"/>
              <w:left w:w="90" w:type="dxa"/>
              <w:right w:w="90" w:type="dxa"/>
            </w:tcMar>
            <w:shd w:val="clear" w:color="auto" w:fill="E5F5FF"/>
          </w:tcPr>
          <w:p>
            <w:pPr>
              <w:pStyle w:val="BDOITable"/>
            </w:pPr>
            <w:r>
              <w:rPr>
                <w:sz w:val="15"/>
              </w:rPr>
              <w:t>FR-RN-002 AC1-3; FR-RN-025 AC1-3</w:t>
            </w:r>
          </w:p>
        </w:tc>
        <w:tc>
          <w:tcPr>
            <w:tcW w:type="dxa" w:w="2545"/>
            <w:tcMar>
              <w:top w:w="50" w:type="dxa"/>
              <w:bottom w:w="50" w:type="dxa"/>
              <w:left w:w="90" w:type="dxa"/>
              <w:right w:w="90" w:type="dxa"/>
            </w:tcMar>
            <w:shd w:val="clear" w:color="auto" w:fill="E5F5FF"/>
          </w:tcPr>
          <w:p>
            <w:pPr>
              <w:pStyle w:val="BDOITable"/>
            </w:pPr>
            <w:r>
              <w:rPr>
                <w:sz w:val="15"/>
              </w:rPr>
              <w:t>TC-RN-002.2, 002.4, 002.5, 025.3, 025.5 (9 cases)</w:t>
            </w:r>
          </w:p>
        </w:tc>
      </w:tr>
      <w:tr>
        <w:trPr>
          <w:cantSplit w:val="true"/>
        </w:trPr>
        <w:tc>
          <w:tcPr>
            <w:tcW w:type="dxa" w:w="1575"/>
            <w:tcMar>
              <w:top w:w="50" w:type="dxa"/>
              <w:bottom w:w="50" w:type="dxa"/>
              <w:left w:w="90" w:type="dxa"/>
              <w:right w:w="90" w:type="dxa"/>
            </w:tcMar>
          </w:tcPr>
          <w:p>
            <w:pPr>
              <w:pStyle w:val="BDOITable"/>
            </w:pPr>
            <w:r>
              <w:rPr>
                <w:sz w:val="15"/>
              </w:rPr>
              <w:t>BRRN.025 (p.32)</w:t>
            </w:r>
          </w:p>
        </w:tc>
        <w:tc>
          <w:tcPr>
            <w:tcW w:type="dxa" w:w="5695"/>
            <w:tcMar>
              <w:top w:w="50" w:type="dxa"/>
              <w:bottom w:w="50" w:type="dxa"/>
              <w:left w:w="90" w:type="dxa"/>
              <w:right w:w="90" w:type="dxa"/>
            </w:tcMar>
          </w:tcPr>
          <w:p>
            <w:pPr>
              <w:pStyle w:val="BDOITable"/>
            </w:pPr>
            <w:r>
              <w:rPr>
                <w:sz w:val="15"/>
              </w:rPr>
              <w:t>As a Marketing AO, I need NRNS reminders and non-acceptance letters sent at the checkpoints, so that lapses are prevented and recorded.</w:t>
            </w:r>
          </w:p>
        </w:tc>
        <w:tc>
          <w:tcPr>
            <w:tcW w:type="dxa" w:w="1575"/>
            <w:tcMar>
              <w:top w:w="50" w:type="dxa"/>
              <w:bottom w:w="50" w:type="dxa"/>
              <w:left w:w="90" w:type="dxa"/>
              <w:right w:w="90" w:type="dxa"/>
            </w:tcMar>
          </w:tcPr>
          <w:p>
            <w:pPr>
              <w:pStyle w:val="BDOITable"/>
            </w:pPr>
            <w:r>
              <w:rPr>
                <w:sz w:val="15"/>
              </w:rPr>
              <w:t>FR-RN-083</w:t>
            </w:r>
          </w:p>
        </w:tc>
        <w:tc>
          <w:tcPr>
            <w:tcW w:type="dxa" w:w="2181"/>
            <w:tcMar>
              <w:top w:w="50" w:type="dxa"/>
              <w:bottom w:w="50" w:type="dxa"/>
              <w:left w:w="90" w:type="dxa"/>
              <w:right w:w="90" w:type="dxa"/>
            </w:tcMar>
          </w:tcPr>
          <w:p>
            <w:pPr>
              <w:pStyle w:val="BDOITable"/>
            </w:pPr>
            <w:r>
              <w:rPr>
                <w:sz w:val="15"/>
              </w:rPr>
              <w:t>FR-RN-083 AC1-4</w:t>
            </w:r>
          </w:p>
        </w:tc>
        <w:tc>
          <w:tcPr>
            <w:tcW w:type="dxa" w:w="2545"/>
            <w:tcMar>
              <w:top w:w="50" w:type="dxa"/>
              <w:bottom w:w="50" w:type="dxa"/>
              <w:left w:w="90" w:type="dxa"/>
              <w:right w:w="90" w:type="dxa"/>
            </w:tcMar>
          </w:tcPr>
          <w:p>
            <w:pPr>
              <w:pStyle w:val="BDOITable"/>
            </w:pPr>
            <w:r>
              <w:rPr>
                <w:sz w:val="15"/>
              </w:rPr>
              <w:t>TC-RN-083.1, 083.2 (3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BRRN.026 (p.32-33)</w:t>
            </w:r>
          </w:p>
        </w:tc>
        <w:tc>
          <w:tcPr>
            <w:tcW w:type="dxa" w:w="5695"/>
            <w:tcMar>
              <w:top w:w="50" w:type="dxa"/>
              <w:bottom w:w="50" w:type="dxa"/>
              <w:left w:w="90" w:type="dxa"/>
              <w:right w:w="90" w:type="dxa"/>
            </w:tcMar>
            <w:shd w:val="clear" w:color="auto" w:fill="E5F5FF"/>
          </w:tcPr>
          <w:p>
            <w:pPr>
              <w:pStyle w:val="BDOITable"/>
            </w:pPr>
            <w:r>
              <w:rPr>
                <w:sz w:val="15"/>
              </w:rPr>
              <w:t>As a Contact Center user, I need to view the renewal lists, record follow-ups and upload client documents, so that the renewal status is followed up with the client.</w:t>
            </w:r>
          </w:p>
        </w:tc>
        <w:tc>
          <w:tcPr>
            <w:tcW w:type="dxa" w:w="1575"/>
            <w:tcMar>
              <w:top w:w="50" w:type="dxa"/>
              <w:bottom w:w="50" w:type="dxa"/>
              <w:left w:w="90" w:type="dxa"/>
              <w:right w:w="90" w:type="dxa"/>
            </w:tcMar>
            <w:shd w:val="clear" w:color="auto" w:fill="E5F5FF"/>
          </w:tcPr>
          <w:p>
            <w:pPr>
              <w:pStyle w:val="BDOITable"/>
            </w:pPr>
            <w:r>
              <w:rPr>
                <w:sz w:val="15"/>
              </w:rPr>
              <w:t>FR-RN-085</w:t>
            </w:r>
          </w:p>
        </w:tc>
        <w:tc>
          <w:tcPr>
            <w:tcW w:type="dxa" w:w="2181"/>
            <w:tcMar>
              <w:top w:w="50" w:type="dxa"/>
              <w:bottom w:w="50" w:type="dxa"/>
              <w:left w:w="90" w:type="dxa"/>
              <w:right w:w="90" w:type="dxa"/>
            </w:tcMar>
            <w:shd w:val="clear" w:color="auto" w:fill="E5F5FF"/>
          </w:tcPr>
          <w:p>
            <w:pPr>
              <w:pStyle w:val="BDOITable"/>
            </w:pPr>
            <w:r>
              <w:rPr>
                <w:sz w:val="15"/>
              </w:rPr>
              <w:t>FR-RN-085 AC1-2</w:t>
            </w:r>
          </w:p>
        </w:tc>
        <w:tc>
          <w:tcPr>
            <w:tcW w:type="dxa" w:w="2545"/>
            <w:tcMar>
              <w:top w:w="50" w:type="dxa"/>
              <w:bottom w:w="50" w:type="dxa"/>
              <w:left w:w="90" w:type="dxa"/>
              <w:right w:w="90" w:type="dxa"/>
            </w:tcMar>
            <w:shd w:val="clear" w:color="auto" w:fill="E5F5FF"/>
          </w:tcPr>
          <w:p>
            <w:pPr>
              <w:pStyle w:val="BDOITable"/>
            </w:pPr>
            <w:r>
              <w:rPr>
                <w:sz w:val="15"/>
              </w:rPr>
              <w:t>TC-RN-085.1, 085.2, 085.3 (4 cases)</w:t>
            </w:r>
          </w:p>
        </w:tc>
      </w:tr>
      <w:tr>
        <w:trPr>
          <w:cantSplit w:val="true"/>
        </w:trPr>
        <w:tc>
          <w:tcPr>
            <w:tcW w:type="dxa" w:w="1575"/>
            <w:tcMar>
              <w:top w:w="50" w:type="dxa"/>
              <w:bottom w:w="50" w:type="dxa"/>
              <w:left w:w="90" w:type="dxa"/>
              <w:right w:w="90" w:type="dxa"/>
            </w:tcMar>
          </w:tcPr>
          <w:p>
            <w:pPr>
              <w:pStyle w:val="BDOITable"/>
            </w:pPr>
            <w:r>
              <w:rPr>
                <w:sz w:val="15"/>
              </w:rPr>
              <w:t>BRRN.027 (p.33)</w:t>
            </w:r>
          </w:p>
        </w:tc>
        <w:tc>
          <w:tcPr>
            <w:tcW w:type="dxa" w:w="5695"/>
            <w:tcMar>
              <w:top w:w="50" w:type="dxa"/>
              <w:bottom w:w="50" w:type="dxa"/>
              <w:left w:w="90" w:type="dxa"/>
              <w:right w:w="90" w:type="dxa"/>
            </w:tcMar>
          </w:tcPr>
          <w:p>
            <w:pPr>
              <w:pStyle w:val="BDOITable"/>
            </w:pPr>
            <w:r>
              <w:rPr>
                <w:sz w:val="15"/>
              </w:rPr>
              <w:t>As a Marketing AO, I need the full account history before the disposition, so that my disposition is informed.</w:t>
            </w:r>
          </w:p>
        </w:tc>
        <w:tc>
          <w:tcPr>
            <w:tcW w:type="dxa" w:w="1575"/>
            <w:tcMar>
              <w:top w:w="50" w:type="dxa"/>
              <w:bottom w:w="50" w:type="dxa"/>
              <w:left w:w="90" w:type="dxa"/>
              <w:right w:w="90" w:type="dxa"/>
            </w:tcMar>
          </w:tcPr>
          <w:p>
            <w:pPr>
              <w:pStyle w:val="BDOITable"/>
            </w:pPr>
            <w:r>
              <w:rPr>
                <w:sz w:val="15"/>
              </w:rPr>
              <w:t>FR-RN-042</w:t>
            </w:r>
          </w:p>
        </w:tc>
        <w:tc>
          <w:tcPr>
            <w:tcW w:type="dxa" w:w="2181"/>
            <w:tcMar>
              <w:top w:w="50" w:type="dxa"/>
              <w:bottom w:w="50" w:type="dxa"/>
              <w:left w:w="90" w:type="dxa"/>
              <w:right w:w="90" w:type="dxa"/>
            </w:tcMar>
          </w:tcPr>
          <w:p>
            <w:pPr>
              <w:pStyle w:val="BDOITable"/>
            </w:pPr>
            <w:r>
              <w:rPr>
                <w:sz w:val="15"/>
              </w:rPr>
              <w:t>FR-RN-042 AC1-3</w:t>
            </w:r>
          </w:p>
        </w:tc>
        <w:tc>
          <w:tcPr>
            <w:tcW w:type="dxa" w:w="2545"/>
            <w:tcMar>
              <w:top w:w="50" w:type="dxa"/>
              <w:bottom w:w="50" w:type="dxa"/>
              <w:left w:w="90" w:type="dxa"/>
              <w:right w:w="90" w:type="dxa"/>
            </w:tcMar>
          </w:tcPr>
          <w:p>
            <w:pPr>
              <w:pStyle w:val="BDOITable"/>
            </w:pPr>
            <w:r>
              <w:rPr>
                <w:sz w:val="15"/>
              </w:rPr>
              <w:t>TC-RN-042.1, 042.2, 042.3 (4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BRRN.028 (p.33-34; p.6-7, 21-23)</w:t>
            </w:r>
          </w:p>
        </w:tc>
        <w:tc>
          <w:tcPr>
            <w:tcW w:type="dxa" w:w="5695"/>
            <w:tcMar>
              <w:top w:w="50" w:type="dxa"/>
              <w:bottom w:w="50" w:type="dxa"/>
              <w:left w:w="90" w:type="dxa"/>
              <w:right w:w="90" w:type="dxa"/>
            </w:tcMar>
            <w:shd w:val="clear" w:color="auto" w:fill="E5F5FF"/>
          </w:tcPr>
          <w:p>
            <w:pPr>
              <w:pStyle w:val="BDOITable"/>
            </w:pPr>
            <w:r>
              <w:rPr>
                <w:sz w:val="15"/>
              </w:rPr>
              <w:t>As a Renewal user, I want the system to identify and show the accounts due or upcoming for KYC review, so that compliance monitoring and follow-up are performed without blocking or interrupting the renewal process.</w:t>
            </w:r>
          </w:p>
        </w:tc>
        <w:tc>
          <w:tcPr>
            <w:tcW w:type="dxa" w:w="1575"/>
            <w:tcMar>
              <w:top w:w="50" w:type="dxa"/>
              <w:bottom w:w="50" w:type="dxa"/>
              <w:left w:w="90" w:type="dxa"/>
              <w:right w:w="90" w:type="dxa"/>
            </w:tcMar>
            <w:shd w:val="clear" w:color="auto" w:fill="E5F5FF"/>
          </w:tcPr>
          <w:p>
            <w:pPr>
              <w:pStyle w:val="BDOITable"/>
            </w:pPr>
            <w:r>
              <w:rPr>
                <w:sz w:val="15"/>
              </w:rPr>
              <w:t>FR-RN-026</w:t>
            </w:r>
          </w:p>
        </w:tc>
        <w:tc>
          <w:tcPr>
            <w:tcW w:type="dxa" w:w="2181"/>
            <w:tcMar>
              <w:top w:w="50" w:type="dxa"/>
              <w:bottom w:w="50" w:type="dxa"/>
              <w:left w:w="90" w:type="dxa"/>
              <w:right w:w="90" w:type="dxa"/>
            </w:tcMar>
            <w:shd w:val="clear" w:color="auto" w:fill="E5F5FF"/>
          </w:tcPr>
          <w:p>
            <w:pPr>
              <w:pStyle w:val="BDOITable"/>
            </w:pPr>
            <w:r>
              <w:rPr>
                <w:sz w:val="15"/>
              </w:rPr>
              <w:t>FR-RN-026 AC1-2</w:t>
            </w:r>
          </w:p>
        </w:tc>
        <w:tc>
          <w:tcPr>
            <w:tcW w:type="dxa" w:w="2545"/>
            <w:tcMar>
              <w:top w:w="50" w:type="dxa"/>
              <w:bottom w:w="50" w:type="dxa"/>
              <w:left w:w="90" w:type="dxa"/>
              <w:right w:w="90" w:type="dxa"/>
            </w:tcMar>
            <w:shd w:val="clear" w:color="auto" w:fill="E5F5FF"/>
          </w:tcPr>
          <w:p>
            <w:pPr>
              <w:pStyle w:val="BDOITable"/>
            </w:pPr>
            <w:r>
              <w:rPr>
                <w:sz w:val="15"/>
              </w:rPr>
              <w:t>TC-RN-026.1, 026.2, 026.3, 026.4 (4 cases)</w:t>
            </w:r>
          </w:p>
        </w:tc>
      </w:tr>
      <w:tr>
        <w:trPr>
          <w:cantSplit w:val="true"/>
        </w:trPr>
        <w:tc>
          <w:tcPr>
            <w:tcW w:type="dxa" w:w="1575"/>
            <w:tcMar>
              <w:top w:w="50" w:type="dxa"/>
              <w:bottom w:w="50" w:type="dxa"/>
              <w:left w:w="90" w:type="dxa"/>
              <w:right w:w="90" w:type="dxa"/>
            </w:tcMar>
          </w:tcPr>
          <w:p>
            <w:pPr>
              <w:pStyle w:val="BDOITable"/>
            </w:pPr>
            <w:r>
              <w:rPr>
                <w:sz w:val="15"/>
              </w:rPr>
              <w:t>BRRN.029 (p.34; p.7-8, 23)</w:t>
            </w:r>
          </w:p>
        </w:tc>
        <w:tc>
          <w:tcPr>
            <w:tcW w:type="dxa" w:w="5695"/>
            <w:tcMar>
              <w:top w:w="50" w:type="dxa"/>
              <w:bottom w:w="50" w:type="dxa"/>
              <w:left w:w="90" w:type="dxa"/>
              <w:right w:w="90" w:type="dxa"/>
            </w:tcMar>
          </w:tcPr>
          <w:p>
            <w:pPr>
              <w:pStyle w:val="BDOITable"/>
            </w:pPr>
            <w:r>
              <w:rPr>
                <w:sz w:val="15"/>
              </w:rPr>
              <w:t>As a LAMD user, I need the LAMD reports ingested and the paid-off and RMU loans matched to the expiring policies by PN, so that renewal eligibility and routing are right.</w:t>
            </w:r>
          </w:p>
        </w:tc>
        <w:tc>
          <w:tcPr>
            <w:tcW w:type="dxa" w:w="1575"/>
            <w:tcMar>
              <w:top w:w="50" w:type="dxa"/>
              <w:bottom w:w="50" w:type="dxa"/>
              <w:left w:w="90" w:type="dxa"/>
              <w:right w:w="90" w:type="dxa"/>
            </w:tcMar>
          </w:tcPr>
          <w:p>
            <w:pPr>
              <w:pStyle w:val="BDOITable"/>
            </w:pPr>
            <w:r>
              <w:rPr>
                <w:sz w:val="15"/>
              </w:rPr>
              <w:t>FR-RN-025, FR-RN-022</w:t>
            </w:r>
          </w:p>
        </w:tc>
        <w:tc>
          <w:tcPr>
            <w:tcW w:type="dxa" w:w="2181"/>
            <w:tcMar>
              <w:top w:w="50" w:type="dxa"/>
              <w:bottom w:w="50" w:type="dxa"/>
              <w:left w:w="90" w:type="dxa"/>
              <w:right w:w="90" w:type="dxa"/>
            </w:tcMar>
          </w:tcPr>
          <w:p>
            <w:pPr>
              <w:pStyle w:val="BDOITable"/>
            </w:pPr>
            <w:r>
              <w:rPr>
                <w:sz w:val="15"/>
              </w:rPr>
              <w:t>FR-RN-025 AC1-3; FR-RN-022 AC1-4</w:t>
            </w:r>
          </w:p>
        </w:tc>
        <w:tc>
          <w:tcPr>
            <w:tcW w:type="dxa" w:w="2545"/>
            <w:tcMar>
              <w:top w:w="50" w:type="dxa"/>
              <w:bottom w:w="50" w:type="dxa"/>
              <w:left w:w="90" w:type="dxa"/>
              <w:right w:w="90" w:type="dxa"/>
            </w:tcMar>
          </w:tcPr>
          <w:p>
            <w:pPr>
              <w:pStyle w:val="BDOITable"/>
            </w:pPr>
            <w:r>
              <w:rPr>
                <w:sz w:val="15"/>
              </w:rPr>
              <w:t>TC-RN-022.7, 025.1, 025.2, 025.3, 025.5 (7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BRRN.030 (p.34-35; p.8)</w:t>
            </w:r>
          </w:p>
        </w:tc>
        <w:tc>
          <w:tcPr>
            <w:tcW w:type="dxa" w:w="5695"/>
            <w:tcMar>
              <w:top w:w="50" w:type="dxa"/>
              <w:bottom w:w="50" w:type="dxa"/>
              <w:left w:w="90" w:type="dxa"/>
              <w:right w:w="90" w:type="dxa"/>
            </w:tcMar>
            <w:shd w:val="clear" w:color="auto" w:fill="E5F5FF"/>
          </w:tcPr>
          <w:p>
            <w:pPr>
              <w:pStyle w:val="BDOITable"/>
            </w:pPr>
            <w:r>
              <w:rPr>
                <w:sz w:val="15"/>
              </w:rPr>
              <w:t>As a Marketing Team Leader, I need renewal candidates extracted automatically on the policy expiry date with configurable lead days, so that the renewal population is complete without starting any renewal.</w:t>
            </w:r>
          </w:p>
        </w:tc>
        <w:tc>
          <w:tcPr>
            <w:tcW w:type="dxa" w:w="1575"/>
            <w:tcMar>
              <w:top w:w="50" w:type="dxa"/>
              <w:bottom w:w="50" w:type="dxa"/>
              <w:left w:w="90" w:type="dxa"/>
              <w:right w:w="90" w:type="dxa"/>
            </w:tcMar>
            <w:shd w:val="clear" w:color="auto" w:fill="E5F5FF"/>
          </w:tcPr>
          <w:p>
            <w:pPr>
              <w:pStyle w:val="BDOITable"/>
            </w:pPr>
            <w:r>
              <w:rPr>
                <w:sz w:val="15"/>
              </w:rPr>
              <w:t>FR-RN-010, FR-RN-016, FR-RN-112</w:t>
            </w:r>
          </w:p>
        </w:tc>
        <w:tc>
          <w:tcPr>
            <w:tcW w:type="dxa" w:w="2181"/>
            <w:tcMar>
              <w:top w:w="50" w:type="dxa"/>
              <w:bottom w:w="50" w:type="dxa"/>
              <w:left w:w="90" w:type="dxa"/>
              <w:right w:w="90" w:type="dxa"/>
            </w:tcMar>
            <w:shd w:val="clear" w:color="auto" w:fill="E5F5FF"/>
          </w:tcPr>
          <w:p>
            <w:pPr>
              <w:pStyle w:val="BDOITable"/>
            </w:pPr>
            <w:r>
              <w:rPr>
                <w:sz w:val="15"/>
              </w:rPr>
              <w:t>FR-RN-010 AC1-4; FR-RN-016 AC1-4; FR-RN-112 AC1-3</w:t>
            </w:r>
          </w:p>
        </w:tc>
        <w:tc>
          <w:tcPr>
            <w:tcW w:type="dxa" w:w="2545"/>
            <w:tcMar>
              <w:top w:w="50" w:type="dxa"/>
              <w:bottom w:w="50" w:type="dxa"/>
              <w:left w:w="90" w:type="dxa"/>
              <w:right w:w="90" w:type="dxa"/>
            </w:tcMar>
            <w:shd w:val="clear" w:color="auto" w:fill="E5F5FF"/>
          </w:tcPr>
          <w:p>
            <w:pPr>
              <w:pStyle w:val="BDOITable"/>
            </w:pPr>
            <w:r>
              <w:rPr>
                <w:sz w:val="15"/>
              </w:rPr>
              <w:t>TC-RN-010.1, 010.2, 010.3, 010.4, 010.6, 010.7, 016.1, 016.2, 016.3, 016.4, 016.5, 112.2 (14 cases)</w:t>
            </w:r>
          </w:p>
        </w:tc>
      </w:tr>
      <w:tr>
        <w:trPr>
          <w:cantSplit w:val="true"/>
        </w:trPr>
        <w:tc>
          <w:tcPr>
            <w:tcW w:type="dxa" w:w="1575"/>
            <w:tcMar>
              <w:top w:w="50" w:type="dxa"/>
              <w:bottom w:w="50" w:type="dxa"/>
              <w:left w:w="90" w:type="dxa"/>
              <w:right w:w="90" w:type="dxa"/>
            </w:tcMar>
          </w:tcPr>
          <w:p>
            <w:pPr>
              <w:pStyle w:val="BDOITable"/>
            </w:pPr>
            <w:r>
              <w:rPr>
                <w:sz w:val="15"/>
              </w:rPr>
              <w:t>BRRN.031 (p.35-36)</w:t>
            </w:r>
          </w:p>
        </w:tc>
        <w:tc>
          <w:tcPr>
            <w:tcW w:type="dxa" w:w="5695"/>
            <w:tcMar>
              <w:top w:w="50" w:type="dxa"/>
              <w:bottom w:w="50" w:type="dxa"/>
              <w:left w:w="90" w:type="dxa"/>
              <w:right w:w="90" w:type="dxa"/>
            </w:tcMar>
          </w:tcPr>
          <w:p>
            <w:pPr>
              <w:pStyle w:val="BDOITable"/>
            </w:pPr>
            <w:r>
              <w:rPr>
                <w:sz w:val="15"/>
              </w:rPr>
              <w:t>As a Marketing Team Leader, I need rule-based dispositions for clean cases and manual review for the others, so that straight-through cases move on and risky ones are checked.</w:t>
            </w:r>
          </w:p>
        </w:tc>
        <w:tc>
          <w:tcPr>
            <w:tcW w:type="dxa" w:w="1575"/>
            <w:tcMar>
              <w:top w:w="50" w:type="dxa"/>
              <w:bottom w:w="50" w:type="dxa"/>
              <w:left w:w="90" w:type="dxa"/>
              <w:right w:w="90" w:type="dxa"/>
            </w:tcMar>
          </w:tcPr>
          <w:p>
            <w:pPr>
              <w:pStyle w:val="BDOITable"/>
            </w:pPr>
            <w:r>
              <w:rPr>
                <w:sz w:val="15"/>
              </w:rPr>
              <w:t>FR-RN-023, FR-RN-051</w:t>
            </w:r>
          </w:p>
        </w:tc>
        <w:tc>
          <w:tcPr>
            <w:tcW w:type="dxa" w:w="2181"/>
            <w:tcMar>
              <w:top w:w="50" w:type="dxa"/>
              <w:bottom w:w="50" w:type="dxa"/>
              <w:left w:w="90" w:type="dxa"/>
              <w:right w:w="90" w:type="dxa"/>
            </w:tcMar>
          </w:tcPr>
          <w:p>
            <w:pPr>
              <w:pStyle w:val="BDOITable"/>
            </w:pPr>
            <w:r>
              <w:rPr>
                <w:sz w:val="15"/>
              </w:rPr>
              <w:t>FR-RN-023 AC1-4; FR-RN-051 AC1-3</w:t>
            </w:r>
          </w:p>
        </w:tc>
        <w:tc>
          <w:tcPr>
            <w:tcW w:type="dxa" w:w="2545"/>
            <w:tcMar>
              <w:top w:w="50" w:type="dxa"/>
              <w:bottom w:w="50" w:type="dxa"/>
              <w:left w:w="90" w:type="dxa"/>
              <w:right w:w="90" w:type="dxa"/>
            </w:tcMar>
          </w:tcPr>
          <w:p>
            <w:pPr>
              <w:pStyle w:val="BDOITable"/>
            </w:pPr>
            <w:r>
              <w:rPr>
                <w:sz w:val="15"/>
              </w:rPr>
              <w:t>TC-RN-023.1, 023.2, 023.3, 023.4, 023.5, 051.3, 051.4 (9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BRRN.032 (p.36)</w:t>
            </w:r>
          </w:p>
        </w:tc>
        <w:tc>
          <w:tcPr>
            <w:tcW w:type="dxa" w:w="5695"/>
            <w:tcMar>
              <w:top w:w="50" w:type="dxa"/>
              <w:bottom w:w="50" w:type="dxa"/>
              <w:left w:w="90" w:type="dxa"/>
              <w:right w:w="90" w:type="dxa"/>
            </w:tcMar>
            <w:shd w:val="clear" w:color="auto" w:fill="E5F5FF"/>
          </w:tcPr>
          <w:p>
            <w:pPr>
              <w:pStyle w:val="BDOITable"/>
            </w:pPr>
            <w:r>
              <w:rPr>
                <w:sz w:val="15"/>
              </w:rPr>
              <w:t>As a Marketing Team Leader, I need endorsements reflected on the mother policy before approval, so that the renewal uses the latest policy terms.</w:t>
            </w:r>
          </w:p>
        </w:tc>
        <w:tc>
          <w:tcPr>
            <w:tcW w:type="dxa" w:w="1575"/>
            <w:tcMar>
              <w:top w:w="50" w:type="dxa"/>
              <w:bottom w:w="50" w:type="dxa"/>
              <w:left w:w="90" w:type="dxa"/>
              <w:right w:w="90" w:type="dxa"/>
            </w:tcMar>
            <w:shd w:val="clear" w:color="auto" w:fill="E5F5FF"/>
          </w:tcPr>
          <w:p>
            <w:pPr>
              <w:pStyle w:val="BDOITable"/>
            </w:pPr>
            <w:r>
              <w:rPr>
                <w:sz w:val="15"/>
              </w:rPr>
              <w:t>FR-RN-027</w:t>
            </w:r>
          </w:p>
        </w:tc>
        <w:tc>
          <w:tcPr>
            <w:tcW w:type="dxa" w:w="2181"/>
            <w:tcMar>
              <w:top w:w="50" w:type="dxa"/>
              <w:bottom w:w="50" w:type="dxa"/>
              <w:left w:w="90" w:type="dxa"/>
              <w:right w:w="90" w:type="dxa"/>
            </w:tcMar>
            <w:shd w:val="clear" w:color="auto" w:fill="E5F5FF"/>
          </w:tcPr>
          <w:p>
            <w:pPr>
              <w:pStyle w:val="BDOITable"/>
            </w:pPr>
            <w:r>
              <w:rPr>
                <w:sz w:val="15"/>
              </w:rPr>
              <w:t>FR-RN-027 AC1-3</w:t>
            </w:r>
          </w:p>
        </w:tc>
        <w:tc>
          <w:tcPr>
            <w:tcW w:type="dxa" w:w="2545"/>
            <w:tcMar>
              <w:top w:w="50" w:type="dxa"/>
              <w:bottom w:w="50" w:type="dxa"/>
              <w:left w:w="90" w:type="dxa"/>
              <w:right w:w="90" w:type="dxa"/>
            </w:tcMar>
            <w:shd w:val="clear" w:color="auto" w:fill="E5F5FF"/>
          </w:tcPr>
          <w:p>
            <w:pPr>
              <w:pStyle w:val="BDOITable"/>
            </w:pPr>
            <w:r>
              <w:rPr>
                <w:sz w:val="15"/>
              </w:rPr>
              <w:t>TC-RN-027.1, 027.2, 027.3 (4 cases)</w:t>
            </w:r>
          </w:p>
        </w:tc>
      </w:tr>
      <w:tr>
        <w:trPr>
          <w:cantSplit w:val="true"/>
        </w:trPr>
        <w:tc>
          <w:tcPr>
            <w:tcW w:type="dxa" w:w="1575"/>
            <w:tcMar>
              <w:top w:w="50" w:type="dxa"/>
              <w:bottom w:w="50" w:type="dxa"/>
              <w:left w:w="90" w:type="dxa"/>
              <w:right w:w="90" w:type="dxa"/>
            </w:tcMar>
          </w:tcPr>
          <w:p>
            <w:pPr>
              <w:pStyle w:val="BDOITable"/>
            </w:pPr>
            <w:r>
              <w:rPr>
                <w:sz w:val="15"/>
              </w:rPr>
              <w:t>BRRN.033 (p.36; p.8-9)</w:t>
            </w:r>
          </w:p>
        </w:tc>
        <w:tc>
          <w:tcPr>
            <w:tcW w:type="dxa" w:w="5695"/>
            <w:tcMar>
              <w:top w:w="50" w:type="dxa"/>
              <w:bottom w:w="50" w:type="dxa"/>
              <w:left w:w="90" w:type="dxa"/>
              <w:right w:w="90" w:type="dxa"/>
            </w:tcMar>
          </w:tcPr>
          <w:p>
            <w:pPr>
              <w:pStyle w:val="BDOITable"/>
            </w:pPr>
            <w:r>
              <w:rPr>
                <w:sz w:val="15"/>
              </w:rPr>
              <w:t>As a Marketing AO, I need renewals with financial or structural changes to follow the New Business flow, so that they are repriced or restructured and tagged with the reason.</w:t>
            </w:r>
          </w:p>
        </w:tc>
        <w:tc>
          <w:tcPr>
            <w:tcW w:type="dxa" w:w="1575"/>
            <w:tcMar>
              <w:top w:w="50" w:type="dxa"/>
              <w:bottom w:w="50" w:type="dxa"/>
              <w:left w:w="90" w:type="dxa"/>
              <w:right w:w="90" w:type="dxa"/>
            </w:tcMar>
          </w:tcPr>
          <w:p>
            <w:pPr>
              <w:pStyle w:val="BDOITable"/>
            </w:pPr>
            <w:r>
              <w:rPr>
                <w:sz w:val="15"/>
              </w:rPr>
              <w:t>FR-RN-048</w:t>
            </w:r>
          </w:p>
        </w:tc>
        <w:tc>
          <w:tcPr>
            <w:tcW w:type="dxa" w:w="2181"/>
            <w:tcMar>
              <w:top w:w="50" w:type="dxa"/>
              <w:bottom w:w="50" w:type="dxa"/>
              <w:left w:w="90" w:type="dxa"/>
              <w:right w:w="90" w:type="dxa"/>
            </w:tcMar>
          </w:tcPr>
          <w:p>
            <w:pPr>
              <w:pStyle w:val="BDOITable"/>
            </w:pPr>
            <w:r>
              <w:rPr>
                <w:sz w:val="15"/>
              </w:rPr>
              <w:t>FR-RN-048 AC1-3</w:t>
            </w:r>
          </w:p>
        </w:tc>
        <w:tc>
          <w:tcPr>
            <w:tcW w:type="dxa" w:w="2545"/>
            <w:tcMar>
              <w:top w:w="50" w:type="dxa"/>
              <w:bottom w:w="50" w:type="dxa"/>
              <w:left w:w="90" w:type="dxa"/>
              <w:right w:w="90" w:type="dxa"/>
            </w:tcMar>
          </w:tcPr>
          <w:p>
            <w:pPr>
              <w:pStyle w:val="BDOITable"/>
            </w:pPr>
            <w:r>
              <w:rPr>
                <w:sz w:val="15"/>
              </w:rPr>
              <w:t>TC-RN-048.2, 048.3, 048.4 (5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BRRN.034 (p.37; p.9, 23)</w:t>
            </w:r>
          </w:p>
        </w:tc>
        <w:tc>
          <w:tcPr>
            <w:tcW w:type="dxa" w:w="5695"/>
            <w:tcMar>
              <w:top w:w="50" w:type="dxa"/>
              <w:bottom w:w="50" w:type="dxa"/>
              <w:left w:w="90" w:type="dxa"/>
              <w:right w:w="90" w:type="dxa"/>
            </w:tcMar>
            <w:shd w:val="clear" w:color="auto" w:fill="E5F5FF"/>
          </w:tcPr>
          <w:p>
            <w:pPr>
              <w:pStyle w:val="BDOITable"/>
            </w:pPr>
            <w:r>
              <w:rPr>
                <w:sz w:val="15"/>
              </w:rPr>
              <w:t>As a Business Administrator, I need a configurable decision matrix that defines which renewal scenarios are automated and which are manual, so that decisions are consistent and explainable.</w:t>
            </w:r>
          </w:p>
        </w:tc>
        <w:tc>
          <w:tcPr>
            <w:tcW w:type="dxa" w:w="1575"/>
            <w:tcMar>
              <w:top w:w="50" w:type="dxa"/>
              <w:bottom w:w="50" w:type="dxa"/>
              <w:left w:w="90" w:type="dxa"/>
              <w:right w:w="90" w:type="dxa"/>
            </w:tcMar>
            <w:shd w:val="clear" w:color="auto" w:fill="E5F5FF"/>
          </w:tcPr>
          <w:p>
            <w:pPr>
              <w:pStyle w:val="BDOITable"/>
            </w:pPr>
            <w:r>
              <w:rPr>
                <w:sz w:val="15"/>
              </w:rPr>
              <w:t>FR-RN-023, FR-RN-112</w:t>
            </w:r>
          </w:p>
        </w:tc>
        <w:tc>
          <w:tcPr>
            <w:tcW w:type="dxa" w:w="2181"/>
            <w:tcMar>
              <w:top w:w="50" w:type="dxa"/>
              <w:bottom w:w="50" w:type="dxa"/>
              <w:left w:w="90" w:type="dxa"/>
              <w:right w:w="90" w:type="dxa"/>
            </w:tcMar>
            <w:shd w:val="clear" w:color="auto" w:fill="E5F5FF"/>
          </w:tcPr>
          <w:p>
            <w:pPr>
              <w:pStyle w:val="BDOITable"/>
            </w:pPr>
            <w:r>
              <w:rPr>
                <w:sz w:val="15"/>
              </w:rPr>
              <w:t>FR-RN-023 AC1-4; FR-RN-112 AC1-3</w:t>
            </w:r>
          </w:p>
        </w:tc>
        <w:tc>
          <w:tcPr>
            <w:tcW w:type="dxa" w:w="2545"/>
            <w:tcMar>
              <w:top w:w="50" w:type="dxa"/>
              <w:bottom w:w="50" w:type="dxa"/>
              <w:left w:w="90" w:type="dxa"/>
              <w:right w:w="90" w:type="dxa"/>
            </w:tcMar>
            <w:shd w:val="clear" w:color="auto" w:fill="E5F5FF"/>
          </w:tcPr>
          <w:p>
            <w:pPr>
              <w:pStyle w:val="BDOITable"/>
            </w:pPr>
            <w:r>
              <w:rPr>
                <w:sz w:val="15"/>
              </w:rPr>
              <w:t>TC-RN-023.1, 023.3, 023.4, 023.5, 023.6, 023.7, 112.1 (8 cases)</w:t>
            </w:r>
          </w:p>
        </w:tc>
      </w:tr>
      <w:tr>
        <w:trPr>
          <w:cantSplit w:val="true"/>
        </w:trPr>
        <w:tc>
          <w:tcPr>
            <w:tcW w:type="dxa" w:w="1575"/>
            <w:tcMar>
              <w:top w:w="50" w:type="dxa"/>
              <w:bottom w:w="50" w:type="dxa"/>
              <w:left w:w="90" w:type="dxa"/>
              <w:right w:w="90" w:type="dxa"/>
            </w:tcMar>
          </w:tcPr>
          <w:p>
            <w:pPr>
              <w:pStyle w:val="BDOITable"/>
            </w:pPr>
            <w:r>
              <w:rPr>
                <w:sz w:val="15"/>
              </w:rPr>
              <w:t>BRRN.035 (p.37-38; p.9-11, 23-24)</w:t>
            </w:r>
          </w:p>
        </w:tc>
        <w:tc>
          <w:tcPr>
            <w:tcW w:type="dxa" w:w="5695"/>
            <w:tcMar>
              <w:top w:w="50" w:type="dxa"/>
              <w:bottom w:w="50" w:type="dxa"/>
              <w:left w:w="90" w:type="dxa"/>
              <w:right w:w="90" w:type="dxa"/>
            </w:tcMar>
          </w:tcPr>
          <w:p>
            <w:pPr>
              <w:pStyle w:val="BDOITable"/>
            </w:pPr>
            <w:r>
              <w:rPr>
                <w:sz w:val="15"/>
              </w:rPr>
              <w:t>As a Renewal user, I want the system to capture insurer responses (Renew As Is, Reject, Revise) and apply them to the renewal workflow, so that the status progression is accurate, controlled and does not rely on manual re-encoding; client confirmation stays required before placement and booking.</w:t>
            </w:r>
          </w:p>
        </w:tc>
        <w:tc>
          <w:tcPr>
            <w:tcW w:type="dxa" w:w="1575"/>
            <w:tcMar>
              <w:top w:w="50" w:type="dxa"/>
              <w:bottom w:w="50" w:type="dxa"/>
              <w:left w:w="90" w:type="dxa"/>
              <w:right w:w="90" w:type="dxa"/>
            </w:tcMar>
          </w:tcPr>
          <w:p>
            <w:pPr>
              <w:pStyle w:val="BDOITable"/>
            </w:pPr>
            <w:r>
              <w:rPr>
                <w:sz w:val="15"/>
              </w:rPr>
              <w:t>FR-RN-071, FR-RN-051, FR-RN-084</w:t>
            </w:r>
          </w:p>
        </w:tc>
        <w:tc>
          <w:tcPr>
            <w:tcW w:type="dxa" w:w="2181"/>
            <w:tcMar>
              <w:top w:w="50" w:type="dxa"/>
              <w:bottom w:w="50" w:type="dxa"/>
              <w:left w:w="90" w:type="dxa"/>
              <w:right w:w="90" w:type="dxa"/>
            </w:tcMar>
          </w:tcPr>
          <w:p>
            <w:pPr>
              <w:pStyle w:val="BDOITable"/>
            </w:pPr>
            <w:r>
              <w:rPr>
                <w:sz w:val="15"/>
              </w:rPr>
              <w:t>FR-RN-071 AC1-3; FR-RN-051 AC1-3; FR-RN-084 AC1-3</w:t>
            </w:r>
          </w:p>
        </w:tc>
        <w:tc>
          <w:tcPr>
            <w:tcW w:type="dxa" w:w="2545"/>
            <w:tcMar>
              <w:top w:w="50" w:type="dxa"/>
              <w:bottom w:w="50" w:type="dxa"/>
              <w:left w:w="90" w:type="dxa"/>
              <w:right w:w="90" w:type="dxa"/>
            </w:tcMar>
          </w:tcPr>
          <w:p>
            <w:pPr>
              <w:pStyle w:val="BDOITable"/>
            </w:pPr>
            <w:r>
              <w:rPr>
                <w:sz w:val="15"/>
              </w:rPr>
              <w:t>TC-RN-051.3, 071.1, 071.2, 071.3, 084.3 (9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BRRN.036 (p.38-39; p.11-12, 24)</w:t>
            </w:r>
          </w:p>
        </w:tc>
        <w:tc>
          <w:tcPr>
            <w:tcW w:type="dxa" w:w="5695"/>
            <w:tcMar>
              <w:top w:w="50" w:type="dxa"/>
              <w:bottom w:w="50" w:type="dxa"/>
              <w:left w:w="90" w:type="dxa"/>
              <w:right w:w="90" w:type="dxa"/>
            </w:tcMar>
            <w:shd w:val="clear" w:color="auto" w:fill="E5F5FF"/>
          </w:tcPr>
          <w:p>
            <w:pPr>
              <w:pStyle w:val="BDOITable"/>
            </w:pPr>
            <w:r>
              <w:rPr>
                <w:sz w:val="15"/>
              </w:rPr>
              <w:t>As a Marketing Team Leader, I want a centralised and customisable renewal listing that shows renewal exposure and the accounts requiring attention and supports escalation, so that renewals are managed proactively and not by manual tracking.</w:t>
            </w:r>
          </w:p>
        </w:tc>
        <w:tc>
          <w:tcPr>
            <w:tcW w:type="dxa" w:w="1575"/>
            <w:tcMar>
              <w:top w:w="50" w:type="dxa"/>
              <w:bottom w:w="50" w:type="dxa"/>
              <w:left w:w="90" w:type="dxa"/>
              <w:right w:w="90" w:type="dxa"/>
            </w:tcMar>
            <w:shd w:val="clear" w:color="auto" w:fill="E5F5FF"/>
          </w:tcPr>
          <w:p>
            <w:pPr>
              <w:pStyle w:val="BDOITable"/>
            </w:pPr>
            <w:r>
              <w:rPr>
                <w:sz w:val="15"/>
              </w:rPr>
              <w:t>FR-RN-102</w:t>
            </w:r>
          </w:p>
        </w:tc>
        <w:tc>
          <w:tcPr>
            <w:tcW w:type="dxa" w:w="2181"/>
            <w:tcMar>
              <w:top w:w="50" w:type="dxa"/>
              <w:bottom w:w="50" w:type="dxa"/>
              <w:left w:w="90" w:type="dxa"/>
              <w:right w:w="90" w:type="dxa"/>
            </w:tcMar>
            <w:shd w:val="clear" w:color="auto" w:fill="E5F5FF"/>
          </w:tcPr>
          <w:p>
            <w:pPr>
              <w:pStyle w:val="BDOITable"/>
            </w:pPr>
            <w:r>
              <w:rPr>
                <w:sz w:val="15"/>
              </w:rPr>
              <w:t>FR-RN-102 AC1-2</w:t>
            </w:r>
          </w:p>
        </w:tc>
        <w:tc>
          <w:tcPr>
            <w:tcW w:type="dxa" w:w="2545"/>
            <w:tcMar>
              <w:top w:w="50" w:type="dxa"/>
              <w:bottom w:w="50" w:type="dxa"/>
              <w:left w:w="90" w:type="dxa"/>
              <w:right w:w="90" w:type="dxa"/>
            </w:tcMar>
            <w:shd w:val="clear" w:color="auto" w:fill="E5F5FF"/>
          </w:tcPr>
          <w:p>
            <w:pPr>
              <w:pStyle w:val="BDOITable"/>
            </w:pPr>
            <w:r>
              <w:rPr>
                <w:sz w:val="15"/>
              </w:rPr>
              <w:t>TC-RN-102.1, 102.2, 102.3 (3 cases)</w:t>
            </w:r>
          </w:p>
        </w:tc>
      </w:tr>
      <w:tr>
        <w:trPr>
          <w:cantSplit w:val="true"/>
        </w:trPr>
        <w:tc>
          <w:tcPr>
            <w:tcW w:type="dxa" w:w="1575"/>
            <w:tcMar>
              <w:top w:w="50" w:type="dxa"/>
              <w:bottom w:w="50" w:type="dxa"/>
              <w:left w:w="90" w:type="dxa"/>
              <w:right w:w="90" w:type="dxa"/>
            </w:tcMar>
          </w:tcPr>
          <w:p>
            <w:pPr>
              <w:pStyle w:val="BDOITable"/>
            </w:pPr>
            <w:r>
              <w:rPr>
                <w:sz w:val="15"/>
              </w:rPr>
              <w:t>BRRN.037 (p.39; p.12, 24-26)</w:t>
            </w:r>
          </w:p>
        </w:tc>
        <w:tc>
          <w:tcPr>
            <w:tcW w:type="dxa" w:w="5695"/>
            <w:tcMar>
              <w:top w:w="50" w:type="dxa"/>
              <w:bottom w:w="50" w:type="dxa"/>
              <w:left w:w="90" w:type="dxa"/>
              <w:right w:w="90" w:type="dxa"/>
            </w:tcMar>
          </w:tcPr>
          <w:p>
            <w:pPr>
              <w:pStyle w:val="BDOITable"/>
            </w:pPr>
            <w:r>
              <w:rPr>
                <w:sz w:val="15"/>
              </w:rPr>
              <w:t>As a Marketing AO, I want the system to identify NRNS (No Renew / No Submit) accounts and trigger reminder or non-acceptance letters, so that lapse risk is managed.</w:t>
            </w:r>
          </w:p>
        </w:tc>
        <w:tc>
          <w:tcPr>
            <w:tcW w:type="dxa" w:w="1575"/>
            <w:tcMar>
              <w:top w:w="50" w:type="dxa"/>
              <w:bottom w:w="50" w:type="dxa"/>
              <w:left w:w="90" w:type="dxa"/>
              <w:right w:w="90" w:type="dxa"/>
            </w:tcMar>
          </w:tcPr>
          <w:p>
            <w:pPr>
              <w:pStyle w:val="BDOITable"/>
            </w:pPr>
            <w:r>
              <w:rPr>
                <w:sz w:val="15"/>
              </w:rPr>
              <w:t>FR-RN-083, FR-RN-082, FR-RN-086</w:t>
            </w:r>
          </w:p>
        </w:tc>
        <w:tc>
          <w:tcPr>
            <w:tcW w:type="dxa" w:w="2181"/>
            <w:tcMar>
              <w:top w:w="50" w:type="dxa"/>
              <w:bottom w:w="50" w:type="dxa"/>
              <w:left w:w="90" w:type="dxa"/>
              <w:right w:w="90" w:type="dxa"/>
            </w:tcMar>
          </w:tcPr>
          <w:p>
            <w:pPr>
              <w:pStyle w:val="BDOITable"/>
            </w:pPr>
            <w:r>
              <w:rPr>
                <w:sz w:val="15"/>
              </w:rPr>
              <w:t>FR-RN-083 AC1-4; FR-RN-082 AC1-3; FR-RN-086 AC1-3</w:t>
            </w:r>
          </w:p>
        </w:tc>
        <w:tc>
          <w:tcPr>
            <w:tcW w:type="dxa" w:w="2545"/>
            <w:tcMar>
              <w:top w:w="50" w:type="dxa"/>
              <w:bottom w:w="50" w:type="dxa"/>
              <w:left w:w="90" w:type="dxa"/>
              <w:right w:w="90" w:type="dxa"/>
            </w:tcMar>
          </w:tcPr>
          <w:p>
            <w:pPr>
              <w:pStyle w:val="BDOITable"/>
            </w:pPr>
            <w:r>
              <w:rPr>
                <w:sz w:val="15"/>
              </w:rPr>
              <w:t>TC-RN-082.3, 082.4, 083.2, 083.3, 083.4, 086.2 (6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BRRN.038 (p.40)</w:t>
            </w:r>
          </w:p>
        </w:tc>
        <w:tc>
          <w:tcPr>
            <w:tcW w:type="dxa" w:w="5695"/>
            <w:tcMar>
              <w:top w:w="50" w:type="dxa"/>
              <w:bottom w:w="50" w:type="dxa"/>
              <w:left w:w="90" w:type="dxa"/>
              <w:right w:w="90" w:type="dxa"/>
            </w:tcMar>
            <w:shd w:val="clear" w:color="auto" w:fill="E5F5FF"/>
          </w:tcPr>
          <w:p>
            <w:pPr>
              <w:pStyle w:val="BDOITable"/>
            </w:pPr>
            <w:r>
              <w:rPr>
                <w:sz w:val="15"/>
              </w:rPr>
              <w:t>As a Processing Officer, I need financial impact between the expiring and renewal terms detected and acknowledged, so that the client accepts the changed terms knowingly.</w:t>
            </w:r>
          </w:p>
        </w:tc>
        <w:tc>
          <w:tcPr>
            <w:tcW w:type="dxa" w:w="1575"/>
            <w:tcMar>
              <w:top w:w="50" w:type="dxa"/>
              <w:bottom w:w="50" w:type="dxa"/>
              <w:left w:w="90" w:type="dxa"/>
              <w:right w:w="90" w:type="dxa"/>
            </w:tcMar>
            <w:shd w:val="clear" w:color="auto" w:fill="E5F5FF"/>
          </w:tcPr>
          <w:p>
            <w:pPr>
              <w:pStyle w:val="BDOITable"/>
            </w:pPr>
            <w:r>
              <w:rPr>
                <w:sz w:val="15"/>
              </w:rPr>
              <w:t>FR-RN-048, FR-RN-064, FR-RN-084</w:t>
            </w:r>
          </w:p>
        </w:tc>
        <w:tc>
          <w:tcPr>
            <w:tcW w:type="dxa" w:w="2181"/>
            <w:tcMar>
              <w:top w:w="50" w:type="dxa"/>
              <w:bottom w:w="50" w:type="dxa"/>
              <w:left w:w="90" w:type="dxa"/>
              <w:right w:w="90" w:type="dxa"/>
            </w:tcMar>
            <w:shd w:val="clear" w:color="auto" w:fill="E5F5FF"/>
          </w:tcPr>
          <w:p>
            <w:pPr>
              <w:pStyle w:val="BDOITable"/>
            </w:pPr>
            <w:r>
              <w:rPr>
                <w:sz w:val="15"/>
              </w:rPr>
              <w:t>FR-RN-048 AC1-3; FR-RN-064 AC1-2; FR-RN-084 AC1-3</w:t>
            </w:r>
          </w:p>
        </w:tc>
        <w:tc>
          <w:tcPr>
            <w:tcW w:type="dxa" w:w="2545"/>
            <w:tcMar>
              <w:top w:w="50" w:type="dxa"/>
              <w:bottom w:w="50" w:type="dxa"/>
              <w:left w:w="90" w:type="dxa"/>
              <w:right w:w="90" w:type="dxa"/>
            </w:tcMar>
            <w:shd w:val="clear" w:color="auto" w:fill="E5F5FF"/>
          </w:tcPr>
          <w:p>
            <w:pPr>
              <w:pStyle w:val="BDOITable"/>
            </w:pPr>
            <w:r>
              <w:rPr>
                <w:sz w:val="15"/>
              </w:rPr>
              <w:t>TC-RN-048.1, 064.2, 064.3, 084.4 (4 cases)</w:t>
            </w:r>
          </w:p>
        </w:tc>
      </w:tr>
      <w:tr>
        <w:trPr>
          <w:cantSplit w:val="true"/>
        </w:trPr>
        <w:tc>
          <w:tcPr>
            <w:tcW w:type="dxa" w:w="1575"/>
            <w:tcMar>
              <w:top w:w="50" w:type="dxa"/>
              <w:bottom w:w="50" w:type="dxa"/>
              <w:left w:w="90" w:type="dxa"/>
              <w:right w:w="90" w:type="dxa"/>
            </w:tcMar>
          </w:tcPr>
          <w:p>
            <w:pPr>
              <w:pStyle w:val="BDOITable"/>
            </w:pPr>
            <w:r>
              <w:rPr>
                <w:sz w:val="15"/>
              </w:rPr>
              <w:t>BRRN.039 (p.40)</w:t>
            </w:r>
          </w:p>
        </w:tc>
        <w:tc>
          <w:tcPr>
            <w:tcW w:type="dxa" w:w="5695"/>
            <w:tcMar>
              <w:top w:w="50" w:type="dxa"/>
              <w:bottom w:w="50" w:type="dxa"/>
              <w:left w:w="90" w:type="dxa"/>
              <w:right w:w="90" w:type="dxa"/>
            </w:tcMar>
          </w:tcPr>
          <w:p>
            <w:pPr>
              <w:pStyle w:val="BDOITable"/>
            </w:pPr>
            <w:r>
              <w:rPr>
                <w:sz w:val="15"/>
              </w:rPr>
              <w:t>As a LAMD user, I need CBG Motor and Fire accounts matched by PN to follow the straight-through path, so that they renew without AO assignment.</w:t>
            </w:r>
          </w:p>
        </w:tc>
        <w:tc>
          <w:tcPr>
            <w:tcW w:type="dxa" w:w="1575"/>
            <w:tcMar>
              <w:top w:w="50" w:type="dxa"/>
              <w:bottom w:w="50" w:type="dxa"/>
              <w:left w:w="90" w:type="dxa"/>
              <w:right w:w="90" w:type="dxa"/>
            </w:tcMar>
          </w:tcPr>
          <w:p>
            <w:pPr>
              <w:pStyle w:val="BDOITable"/>
            </w:pPr>
            <w:r>
              <w:rPr>
                <w:sz w:val="15"/>
              </w:rPr>
              <w:t>FR-RN-025, FR-RN-023</w:t>
            </w:r>
          </w:p>
        </w:tc>
        <w:tc>
          <w:tcPr>
            <w:tcW w:type="dxa" w:w="2181"/>
            <w:tcMar>
              <w:top w:w="50" w:type="dxa"/>
              <w:bottom w:w="50" w:type="dxa"/>
              <w:left w:w="90" w:type="dxa"/>
              <w:right w:w="90" w:type="dxa"/>
            </w:tcMar>
          </w:tcPr>
          <w:p>
            <w:pPr>
              <w:pStyle w:val="BDOITable"/>
            </w:pPr>
            <w:r>
              <w:rPr>
                <w:sz w:val="15"/>
              </w:rPr>
              <w:t>FR-RN-025 AC1-3; FR-RN-023 AC1-4</w:t>
            </w:r>
          </w:p>
        </w:tc>
        <w:tc>
          <w:tcPr>
            <w:tcW w:type="dxa" w:w="2545"/>
            <w:tcMar>
              <w:top w:w="50" w:type="dxa"/>
              <w:bottom w:w="50" w:type="dxa"/>
              <w:left w:w="90" w:type="dxa"/>
              <w:right w:w="90" w:type="dxa"/>
            </w:tcMar>
          </w:tcPr>
          <w:p>
            <w:pPr>
              <w:pStyle w:val="BDOITable"/>
            </w:pPr>
            <w:r>
              <w:rPr>
                <w:sz w:val="15"/>
              </w:rPr>
              <w:t>TC-RN-025.3, 025.4 (4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BRRN.040 (p.40-41)</w:t>
            </w:r>
          </w:p>
        </w:tc>
        <w:tc>
          <w:tcPr>
            <w:tcW w:type="dxa" w:w="5695"/>
            <w:tcMar>
              <w:top w:w="50" w:type="dxa"/>
              <w:bottom w:w="50" w:type="dxa"/>
              <w:left w:w="90" w:type="dxa"/>
              <w:right w:w="90" w:type="dxa"/>
            </w:tcMar>
            <w:shd w:val="clear" w:color="auto" w:fill="E5F5FF"/>
          </w:tcPr>
          <w:p>
            <w:pPr>
              <w:pStyle w:val="BDOITable"/>
            </w:pPr>
            <w:r>
              <w:rPr>
                <w:sz w:val="15"/>
              </w:rPr>
              <w:t>As a Marketing AO, I need the accepted renewal to move to placement and booking without re-keying, so that the renewal completes quickly and books as a renewal.</w:t>
            </w:r>
          </w:p>
        </w:tc>
        <w:tc>
          <w:tcPr>
            <w:tcW w:type="dxa" w:w="1575"/>
            <w:tcMar>
              <w:top w:w="50" w:type="dxa"/>
              <w:bottom w:w="50" w:type="dxa"/>
              <w:left w:w="90" w:type="dxa"/>
              <w:right w:w="90" w:type="dxa"/>
            </w:tcMar>
            <w:shd w:val="clear" w:color="auto" w:fill="E5F5FF"/>
          </w:tcPr>
          <w:p>
            <w:pPr>
              <w:pStyle w:val="BDOITable"/>
            </w:pPr>
            <w:r>
              <w:rPr>
                <w:sz w:val="15"/>
              </w:rPr>
              <w:t>FR-RN-084</w:t>
            </w:r>
          </w:p>
        </w:tc>
        <w:tc>
          <w:tcPr>
            <w:tcW w:type="dxa" w:w="2181"/>
            <w:tcMar>
              <w:top w:w="50" w:type="dxa"/>
              <w:bottom w:w="50" w:type="dxa"/>
              <w:left w:w="90" w:type="dxa"/>
              <w:right w:w="90" w:type="dxa"/>
            </w:tcMar>
            <w:shd w:val="clear" w:color="auto" w:fill="E5F5FF"/>
          </w:tcPr>
          <w:p>
            <w:pPr>
              <w:pStyle w:val="BDOITable"/>
            </w:pPr>
            <w:r>
              <w:rPr>
                <w:sz w:val="15"/>
              </w:rPr>
              <w:t>FR-RN-084 AC1-3</w:t>
            </w:r>
          </w:p>
        </w:tc>
        <w:tc>
          <w:tcPr>
            <w:tcW w:type="dxa" w:w="2545"/>
            <w:tcMar>
              <w:top w:w="50" w:type="dxa"/>
              <w:bottom w:w="50" w:type="dxa"/>
              <w:left w:w="90" w:type="dxa"/>
              <w:right w:w="90" w:type="dxa"/>
            </w:tcMar>
            <w:shd w:val="clear" w:color="auto" w:fill="E5F5FF"/>
          </w:tcPr>
          <w:p>
            <w:pPr>
              <w:pStyle w:val="BDOITable"/>
            </w:pPr>
            <w:r>
              <w:rPr>
                <w:sz w:val="15"/>
              </w:rPr>
              <w:t>TC-RN-084.1, 084.2, 084.3, 084.4, 084.5 (6 cases)</w:t>
            </w:r>
          </w:p>
        </w:tc>
      </w:tr>
      <w:tr>
        <w:trPr>
          <w:cantSplit w:val="true"/>
        </w:trPr>
        <w:tc>
          <w:tcPr>
            <w:tcW w:type="dxa" w:w="1575"/>
            <w:tcMar>
              <w:top w:w="50" w:type="dxa"/>
              <w:bottom w:w="50" w:type="dxa"/>
              <w:left w:w="90" w:type="dxa"/>
              <w:right w:w="90" w:type="dxa"/>
            </w:tcMar>
          </w:tcPr>
          <w:p>
            <w:pPr>
              <w:pStyle w:val="BDOITable"/>
            </w:pPr>
            <w:r>
              <w:rPr>
                <w:sz w:val="15"/>
              </w:rPr>
              <w:t>BRRN.041 (p.12-14)</w:t>
            </w:r>
          </w:p>
        </w:tc>
        <w:tc>
          <w:tcPr>
            <w:tcW w:type="dxa" w:w="5695"/>
            <w:tcMar>
              <w:top w:w="50" w:type="dxa"/>
              <w:bottom w:w="50" w:type="dxa"/>
              <w:left w:w="90" w:type="dxa"/>
              <w:right w:w="90" w:type="dxa"/>
            </w:tcMar>
          </w:tcPr>
          <w:p>
            <w:pPr>
              <w:pStyle w:val="BDOITable"/>
            </w:pPr>
            <w:r>
              <w:rPr>
                <w:sz w:val="15"/>
              </w:rPr>
              <w:t>As a Marketing Team Leader, I need renewals evaluated for incentive eligibility after placement, booking and full payment on rule-based criteria including endorsements, so that incentive processing and reporting are accurate, consistent and auditable.</w:t>
            </w:r>
          </w:p>
        </w:tc>
        <w:tc>
          <w:tcPr>
            <w:tcW w:type="dxa" w:w="1575"/>
            <w:tcMar>
              <w:top w:w="50" w:type="dxa"/>
              <w:bottom w:w="50" w:type="dxa"/>
              <w:left w:w="90" w:type="dxa"/>
              <w:right w:w="90" w:type="dxa"/>
            </w:tcMar>
          </w:tcPr>
          <w:p>
            <w:pPr>
              <w:pStyle w:val="BDOITable"/>
            </w:pPr>
            <w:r>
              <w:rPr>
                <w:sz w:val="15"/>
              </w:rPr>
              <w:t>FR-RN-087</w:t>
            </w:r>
          </w:p>
        </w:tc>
        <w:tc>
          <w:tcPr>
            <w:tcW w:type="dxa" w:w="2181"/>
            <w:tcMar>
              <w:top w:w="50" w:type="dxa"/>
              <w:bottom w:w="50" w:type="dxa"/>
              <w:left w:w="90" w:type="dxa"/>
              <w:right w:w="90" w:type="dxa"/>
            </w:tcMar>
          </w:tcPr>
          <w:p>
            <w:pPr>
              <w:pStyle w:val="BDOITable"/>
            </w:pPr>
            <w:r>
              <w:rPr>
                <w:sz w:val="15"/>
              </w:rPr>
              <w:t>FR-RN-087 AC1-3</w:t>
            </w:r>
          </w:p>
        </w:tc>
        <w:tc>
          <w:tcPr>
            <w:tcW w:type="dxa" w:w="2545"/>
            <w:tcMar>
              <w:top w:w="50" w:type="dxa"/>
              <w:bottom w:w="50" w:type="dxa"/>
              <w:left w:w="90" w:type="dxa"/>
              <w:right w:w="90" w:type="dxa"/>
            </w:tcMar>
          </w:tcPr>
          <w:p>
            <w:pPr>
              <w:pStyle w:val="BDOITable"/>
            </w:pPr>
            <w:r>
              <w:rPr>
                <w:sz w:val="15"/>
              </w:rPr>
              <w:t>TC-RN-087.1, 087.2, 087.3 (4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BRRN.042 (p.14-15)</w:t>
            </w:r>
          </w:p>
        </w:tc>
        <w:tc>
          <w:tcPr>
            <w:tcW w:type="dxa" w:w="5695"/>
            <w:tcMar>
              <w:top w:w="50" w:type="dxa"/>
              <w:bottom w:w="50" w:type="dxa"/>
              <w:left w:w="90" w:type="dxa"/>
              <w:right w:w="90" w:type="dxa"/>
            </w:tcMar>
            <w:shd w:val="clear" w:color="auto" w:fill="E5F5FF"/>
          </w:tcPr>
          <w:p>
            <w:pPr>
              <w:pStyle w:val="BDOITable"/>
            </w:pPr>
            <w:r>
              <w:rPr>
                <w:sz w:val="15"/>
              </w:rPr>
              <w:t>As a Marketing AO, I want to send a hold cover request to the insurer and record the hold cover confirmation it returns, so that the cover continues while the renewal completes.</w:t>
            </w:r>
          </w:p>
        </w:tc>
        <w:tc>
          <w:tcPr>
            <w:tcW w:type="dxa" w:w="1575"/>
            <w:tcMar>
              <w:top w:w="50" w:type="dxa"/>
              <w:bottom w:w="50" w:type="dxa"/>
              <w:left w:w="90" w:type="dxa"/>
              <w:right w:w="90" w:type="dxa"/>
            </w:tcMar>
            <w:shd w:val="clear" w:color="auto" w:fill="E5F5FF"/>
          </w:tcPr>
          <w:p>
            <w:pPr>
              <w:pStyle w:val="BDOITable"/>
            </w:pPr>
            <w:r>
              <w:rPr>
                <w:sz w:val="15"/>
              </w:rPr>
              <w:t>FR-RN-086</w:t>
            </w:r>
          </w:p>
        </w:tc>
        <w:tc>
          <w:tcPr>
            <w:tcW w:type="dxa" w:w="2181"/>
            <w:tcMar>
              <w:top w:w="50" w:type="dxa"/>
              <w:bottom w:w="50" w:type="dxa"/>
              <w:left w:w="90" w:type="dxa"/>
              <w:right w:w="90" w:type="dxa"/>
            </w:tcMar>
            <w:shd w:val="clear" w:color="auto" w:fill="E5F5FF"/>
          </w:tcPr>
          <w:p>
            <w:pPr>
              <w:pStyle w:val="BDOITable"/>
            </w:pPr>
            <w:r>
              <w:rPr>
                <w:sz w:val="15"/>
              </w:rPr>
              <w:t>FR-RN-086 AC1-3</w:t>
            </w:r>
          </w:p>
        </w:tc>
        <w:tc>
          <w:tcPr>
            <w:tcW w:type="dxa" w:w="2545"/>
            <w:tcMar>
              <w:top w:w="50" w:type="dxa"/>
              <w:bottom w:w="50" w:type="dxa"/>
              <w:left w:w="90" w:type="dxa"/>
              <w:right w:w="90" w:type="dxa"/>
            </w:tcMar>
            <w:shd w:val="clear" w:color="auto" w:fill="E5F5FF"/>
          </w:tcPr>
          <w:p>
            <w:pPr>
              <w:pStyle w:val="BDOITable"/>
            </w:pPr>
            <w:r>
              <w:rPr>
                <w:sz w:val="15"/>
              </w:rPr>
              <w:t>TC-RN-086.1, 086.2, 086.3 (4 cases)</w:t>
            </w:r>
          </w:p>
        </w:tc>
      </w:tr>
      <w:tr>
        <w:trPr>
          <w:cantSplit w:val="true"/>
        </w:trPr>
        <w:tc>
          <w:tcPr>
            <w:tcW w:type="dxa" w:w="1575"/>
            <w:tcMar>
              <w:top w:w="50" w:type="dxa"/>
              <w:bottom w:w="50" w:type="dxa"/>
              <w:left w:w="90" w:type="dxa"/>
              <w:right w:w="90" w:type="dxa"/>
            </w:tcMar>
          </w:tcPr>
          <w:p>
            <w:pPr>
              <w:pStyle w:val="BDOITable"/>
            </w:pPr>
            <w:r>
              <w:rPr>
                <w:sz w:val="15"/>
              </w:rPr>
              <w:t>1.001 (p.70)</w:t>
            </w:r>
          </w:p>
        </w:tc>
        <w:tc>
          <w:tcPr>
            <w:tcW w:type="dxa" w:w="5695"/>
            <w:tcMar>
              <w:top w:w="50" w:type="dxa"/>
              <w:bottom w:w="50" w:type="dxa"/>
              <w:left w:w="90" w:type="dxa"/>
              <w:right w:w="90" w:type="dxa"/>
            </w:tcMar>
          </w:tcPr>
          <w:p>
            <w:pPr>
              <w:pStyle w:val="BDOITable"/>
            </w:pPr>
            <w:r>
              <w:rPr>
                <w:sz w:val="15"/>
              </w:rPr>
              <w:t>As a Marketing Team Leader, I want to be able to log in with my user profile, so that only authorised users work on renewals.</w:t>
            </w:r>
          </w:p>
        </w:tc>
        <w:tc>
          <w:tcPr>
            <w:tcW w:type="dxa" w:w="1575"/>
            <w:tcMar>
              <w:top w:w="50" w:type="dxa"/>
              <w:bottom w:w="50" w:type="dxa"/>
              <w:left w:w="90" w:type="dxa"/>
              <w:right w:w="90" w:type="dxa"/>
            </w:tcMar>
          </w:tcPr>
          <w:p>
            <w:pPr>
              <w:pStyle w:val="BDOITable"/>
            </w:pPr>
            <w:r>
              <w:rPr>
                <w:sz w:val="15"/>
              </w:rPr>
              <w:t>FR-RN-001</w:t>
            </w:r>
          </w:p>
        </w:tc>
        <w:tc>
          <w:tcPr>
            <w:tcW w:type="dxa" w:w="2181"/>
            <w:tcMar>
              <w:top w:w="50" w:type="dxa"/>
              <w:bottom w:w="50" w:type="dxa"/>
              <w:left w:w="90" w:type="dxa"/>
              <w:right w:w="90" w:type="dxa"/>
            </w:tcMar>
          </w:tcPr>
          <w:p>
            <w:pPr>
              <w:pStyle w:val="BDOITable"/>
            </w:pPr>
            <w:r>
              <w:rPr>
                <w:sz w:val="15"/>
              </w:rPr>
              <w:t>FR-RN-001 AC1-3</w:t>
            </w:r>
          </w:p>
        </w:tc>
        <w:tc>
          <w:tcPr>
            <w:tcW w:type="dxa" w:w="2545"/>
            <w:tcMar>
              <w:top w:w="50" w:type="dxa"/>
              <w:bottom w:w="50" w:type="dxa"/>
              <w:left w:w="90" w:type="dxa"/>
              <w:right w:w="90" w:type="dxa"/>
            </w:tcMar>
          </w:tcPr>
          <w:p>
            <w:pPr>
              <w:pStyle w:val="BDOITable"/>
            </w:pPr>
            <w:r>
              <w:rPr>
                <w:sz w:val="15"/>
              </w:rPr>
              <w:t>TC-RN-001.1, 001.2, 001.3, 001.4, 001.5, 001.6 (13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1.002 (p.70)</w:t>
            </w:r>
          </w:p>
        </w:tc>
        <w:tc>
          <w:tcPr>
            <w:tcW w:type="dxa" w:w="5695"/>
            <w:tcMar>
              <w:top w:w="50" w:type="dxa"/>
              <w:bottom w:w="50" w:type="dxa"/>
              <w:left w:w="90" w:type="dxa"/>
              <w:right w:w="90" w:type="dxa"/>
            </w:tcMar>
            <w:shd w:val="clear" w:color="auto" w:fill="E5F5FF"/>
          </w:tcPr>
          <w:p>
            <w:pPr>
              <w:pStyle w:val="BDOITable"/>
            </w:pPr>
            <w:r>
              <w:rPr>
                <w:sz w:val="15"/>
              </w:rPr>
              <w:t>As a Marketing Team Leader, I want to be able to open the application in several tabs, so that I can work on several accounts at once.</w:t>
            </w:r>
          </w:p>
        </w:tc>
        <w:tc>
          <w:tcPr>
            <w:tcW w:type="dxa" w:w="1575"/>
            <w:tcMar>
              <w:top w:w="50" w:type="dxa"/>
              <w:bottom w:w="50" w:type="dxa"/>
              <w:left w:w="90" w:type="dxa"/>
              <w:right w:w="90" w:type="dxa"/>
            </w:tcMar>
            <w:shd w:val="clear" w:color="auto" w:fill="E5F5FF"/>
          </w:tcPr>
          <w:p>
            <w:pPr>
              <w:pStyle w:val="BDOITable"/>
            </w:pPr>
            <w:r>
              <w:rPr>
                <w:sz w:val="15"/>
              </w:rPr>
              <w:t>FR-RN-001</w:t>
            </w:r>
          </w:p>
        </w:tc>
        <w:tc>
          <w:tcPr>
            <w:tcW w:type="dxa" w:w="2181"/>
            <w:tcMar>
              <w:top w:w="50" w:type="dxa"/>
              <w:bottom w:w="50" w:type="dxa"/>
              <w:left w:w="90" w:type="dxa"/>
              <w:right w:w="90" w:type="dxa"/>
            </w:tcMar>
            <w:shd w:val="clear" w:color="auto" w:fill="E5F5FF"/>
          </w:tcPr>
          <w:p>
            <w:pPr>
              <w:pStyle w:val="BDOITable"/>
            </w:pPr>
            <w:r>
              <w:rPr>
                <w:sz w:val="15"/>
              </w:rPr>
              <w:t>FR-RN-001 AC1-3</w:t>
            </w:r>
          </w:p>
        </w:tc>
        <w:tc>
          <w:tcPr>
            <w:tcW w:type="dxa" w:w="2545"/>
            <w:tcMar>
              <w:top w:w="50" w:type="dxa"/>
              <w:bottom w:w="50" w:type="dxa"/>
              <w:left w:w="90" w:type="dxa"/>
              <w:right w:w="90" w:type="dxa"/>
            </w:tcMar>
            <w:shd w:val="clear" w:color="auto" w:fill="E5F5FF"/>
          </w:tcPr>
          <w:p>
            <w:pPr>
              <w:pStyle w:val="BDOITable"/>
            </w:pPr>
            <w:r>
              <w:rPr>
                <w:sz w:val="15"/>
              </w:rPr>
              <w:t>TC-RN-001.1, 001.2, 001.3, 001.4, 001.5, 001.6 (13 cases)</w:t>
            </w:r>
          </w:p>
        </w:tc>
      </w:tr>
      <w:tr>
        <w:trPr>
          <w:cantSplit w:val="true"/>
        </w:trPr>
        <w:tc>
          <w:tcPr>
            <w:tcW w:type="dxa" w:w="1575"/>
            <w:tcMar>
              <w:top w:w="50" w:type="dxa"/>
              <w:bottom w:w="50" w:type="dxa"/>
              <w:left w:w="90" w:type="dxa"/>
              <w:right w:w="90" w:type="dxa"/>
            </w:tcMar>
          </w:tcPr>
          <w:p>
            <w:pPr>
              <w:pStyle w:val="BDOITable"/>
            </w:pPr>
            <w:r>
              <w:rPr>
                <w:sz w:val="15"/>
              </w:rPr>
              <w:t>1.003 (p.70-71)</w:t>
            </w:r>
          </w:p>
        </w:tc>
        <w:tc>
          <w:tcPr>
            <w:tcW w:type="dxa" w:w="5695"/>
            <w:tcMar>
              <w:top w:w="50" w:type="dxa"/>
              <w:bottom w:w="50" w:type="dxa"/>
              <w:left w:w="90" w:type="dxa"/>
              <w:right w:w="90" w:type="dxa"/>
            </w:tcMar>
          </w:tcPr>
          <w:p>
            <w:pPr>
              <w:pStyle w:val="BDOITable"/>
            </w:pPr>
            <w:r>
              <w:rPr>
                <w:sz w:val="15"/>
              </w:rPr>
              <w:t>As a Marketing Team Leader, I want to be able to generate the list of expiring accounts, so that renewals are prepared ahead of expiry.</w:t>
            </w:r>
          </w:p>
        </w:tc>
        <w:tc>
          <w:tcPr>
            <w:tcW w:type="dxa" w:w="1575"/>
            <w:tcMar>
              <w:top w:w="50" w:type="dxa"/>
              <w:bottom w:w="50" w:type="dxa"/>
              <w:left w:w="90" w:type="dxa"/>
              <w:right w:w="90" w:type="dxa"/>
            </w:tcMar>
          </w:tcPr>
          <w:p>
            <w:pPr>
              <w:pStyle w:val="BDOITable"/>
            </w:pPr>
            <w:r>
              <w:rPr>
                <w:sz w:val="15"/>
              </w:rPr>
              <w:t>FR-RN-011</w:t>
            </w:r>
          </w:p>
        </w:tc>
        <w:tc>
          <w:tcPr>
            <w:tcW w:type="dxa" w:w="2181"/>
            <w:tcMar>
              <w:top w:w="50" w:type="dxa"/>
              <w:bottom w:w="50" w:type="dxa"/>
              <w:left w:w="90" w:type="dxa"/>
              <w:right w:w="90" w:type="dxa"/>
            </w:tcMar>
          </w:tcPr>
          <w:p>
            <w:pPr>
              <w:pStyle w:val="BDOITable"/>
            </w:pPr>
            <w:r>
              <w:rPr>
                <w:sz w:val="15"/>
              </w:rPr>
              <w:t>FR-RN-011 AC1-3</w:t>
            </w:r>
          </w:p>
        </w:tc>
        <w:tc>
          <w:tcPr>
            <w:tcW w:type="dxa" w:w="2545"/>
            <w:tcMar>
              <w:top w:w="50" w:type="dxa"/>
              <w:bottom w:w="50" w:type="dxa"/>
              <w:left w:w="90" w:type="dxa"/>
              <w:right w:w="90" w:type="dxa"/>
            </w:tcMar>
          </w:tcPr>
          <w:p>
            <w:pPr>
              <w:pStyle w:val="BDOITable"/>
            </w:pPr>
            <w:r>
              <w:rPr>
                <w:sz w:val="15"/>
              </w:rPr>
              <w:t>TC-RN-011.1, 011.2, 011.3, 011.4 (7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1.004 (p.77-78)</w:t>
            </w:r>
          </w:p>
        </w:tc>
        <w:tc>
          <w:tcPr>
            <w:tcW w:type="dxa" w:w="5695"/>
            <w:tcMar>
              <w:top w:w="50" w:type="dxa"/>
              <w:bottom w:w="50" w:type="dxa"/>
              <w:left w:w="90" w:type="dxa"/>
              <w:right w:w="90" w:type="dxa"/>
            </w:tcMar>
            <w:shd w:val="clear" w:color="auto" w:fill="E5F5FF"/>
          </w:tcPr>
          <w:p>
            <w:pPr>
              <w:pStyle w:val="BDOITable"/>
            </w:pPr>
            <w:r>
              <w:rPr>
                <w:sz w:val="15"/>
              </w:rPr>
              <w:t>As a Marketing Team Leader, I want to be able to view an account and its details, so that I decide on full information.</w:t>
            </w:r>
          </w:p>
        </w:tc>
        <w:tc>
          <w:tcPr>
            <w:tcW w:type="dxa" w:w="1575"/>
            <w:tcMar>
              <w:top w:w="50" w:type="dxa"/>
              <w:bottom w:w="50" w:type="dxa"/>
              <w:left w:w="90" w:type="dxa"/>
              <w:right w:w="90" w:type="dxa"/>
            </w:tcMar>
            <w:shd w:val="clear" w:color="auto" w:fill="E5F5FF"/>
          </w:tcPr>
          <w:p>
            <w:pPr>
              <w:pStyle w:val="BDOITable"/>
            </w:pPr>
            <w:r>
              <w:rPr>
                <w:sz w:val="15"/>
              </w:rPr>
              <w:t>FR-RN-041</w:t>
            </w:r>
          </w:p>
        </w:tc>
        <w:tc>
          <w:tcPr>
            <w:tcW w:type="dxa" w:w="2181"/>
            <w:tcMar>
              <w:top w:w="50" w:type="dxa"/>
              <w:bottom w:w="50" w:type="dxa"/>
              <w:left w:w="90" w:type="dxa"/>
              <w:right w:w="90" w:type="dxa"/>
            </w:tcMar>
            <w:shd w:val="clear" w:color="auto" w:fill="E5F5FF"/>
          </w:tcPr>
          <w:p>
            <w:pPr>
              <w:pStyle w:val="BDOITable"/>
            </w:pPr>
            <w:r>
              <w:rPr>
                <w:sz w:val="15"/>
              </w:rPr>
              <w:t>FR-RN-041 AC1-2</w:t>
            </w:r>
          </w:p>
        </w:tc>
        <w:tc>
          <w:tcPr>
            <w:tcW w:type="dxa" w:w="2545"/>
            <w:tcMar>
              <w:top w:w="50" w:type="dxa"/>
              <w:bottom w:w="50" w:type="dxa"/>
              <w:left w:w="90" w:type="dxa"/>
              <w:right w:w="90" w:type="dxa"/>
            </w:tcMar>
            <w:shd w:val="clear" w:color="auto" w:fill="E5F5FF"/>
          </w:tcPr>
          <w:p>
            <w:pPr>
              <w:pStyle w:val="BDOITable"/>
            </w:pPr>
            <w:r>
              <w:rPr>
                <w:sz w:val="15"/>
              </w:rPr>
              <w:t>TC-RN-041.1, 041.2, 041.3, 041.4 (8 cases)</w:t>
            </w:r>
          </w:p>
        </w:tc>
      </w:tr>
      <w:tr>
        <w:trPr>
          <w:cantSplit w:val="true"/>
        </w:trPr>
        <w:tc>
          <w:tcPr>
            <w:tcW w:type="dxa" w:w="1575"/>
            <w:tcMar>
              <w:top w:w="50" w:type="dxa"/>
              <w:bottom w:w="50" w:type="dxa"/>
              <w:left w:w="90" w:type="dxa"/>
              <w:right w:w="90" w:type="dxa"/>
            </w:tcMar>
          </w:tcPr>
          <w:p>
            <w:pPr>
              <w:pStyle w:val="BDOITable"/>
            </w:pPr>
            <w:r>
              <w:rPr>
                <w:sz w:val="15"/>
              </w:rPr>
              <w:t>1.005 (p.79-80)</w:t>
            </w:r>
          </w:p>
        </w:tc>
        <w:tc>
          <w:tcPr>
            <w:tcW w:type="dxa" w:w="5695"/>
            <w:tcMar>
              <w:top w:w="50" w:type="dxa"/>
              <w:bottom w:w="50" w:type="dxa"/>
              <w:left w:w="90" w:type="dxa"/>
              <w:right w:w="90" w:type="dxa"/>
            </w:tcMar>
          </w:tcPr>
          <w:p>
            <w:pPr>
              <w:pStyle w:val="BDOITable"/>
            </w:pPr>
            <w:r>
              <w:rPr>
                <w:sz w:val="15"/>
              </w:rPr>
              <w:t>As a Marketing Team Leader, I want to be able to assign the accounts to the officers of my team, so that every account has an owner.</w:t>
            </w:r>
          </w:p>
        </w:tc>
        <w:tc>
          <w:tcPr>
            <w:tcW w:type="dxa" w:w="1575"/>
            <w:tcMar>
              <w:top w:w="50" w:type="dxa"/>
              <w:bottom w:w="50" w:type="dxa"/>
              <w:left w:w="90" w:type="dxa"/>
              <w:right w:w="90" w:type="dxa"/>
            </w:tcMar>
          </w:tcPr>
          <w:p>
            <w:pPr>
              <w:pStyle w:val="BDOITable"/>
            </w:pPr>
            <w:r>
              <w:rPr>
                <w:sz w:val="15"/>
              </w:rPr>
              <w:t>FR-RN-030</w:t>
            </w:r>
          </w:p>
        </w:tc>
        <w:tc>
          <w:tcPr>
            <w:tcW w:type="dxa" w:w="2181"/>
            <w:tcMar>
              <w:top w:w="50" w:type="dxa"/>
              <w:bottom w:w="50" w:type="dxa"/>
              <w:left w:w="90" w:type="dxa"/>
              <w:right w:w="90" w:type="dxa"/>
            </w:tcMar>
          </w:tcPr>
          <w:p>
            <w:pPr>
              <w:pStyle w:val="BDOITable"/>
            </w:pPr>
            <w:r>
              <w:rPr>
                <w:sz w:val="15"/>
              </w:rPr>
              <w:t>FR-RN-030 AC1-3</w:t>
            </w:r>
          </w:p>
        </w:tc>
        <w:tc>
          <w:tcPr>
            <w:tcW w:type="dxa" w:w="2545"/>
            <w:tcMar>
              <w:top w:w="50" w:type="dxa"/>
              <w:bottom w:w="50" w:type="dxa"/>
              <w:left w:w="90" w:type="dxa"/>
              <w:right w:w="90" w:type="dxa"/>
            </w:tcMar>
          </w:tcPr>
          <w:p>
            <w:pPr>
              <w:pStyle w:val="BDOITable"/>
            </w:pPr>
            <w:r>
              <w:rPr>
                <w:sz w:val="15"/>
              </w:rPr>
              <w:t>TC-RN-030.1, 030.2, 030.3, 030.4, 030.5 (7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1.006 (p.80-81)</w:t>
            </w:r>
          </w:p>
        </w:tc>
        <w:tc>
          <w:tcPr>
            <w:tcW w:type="dxa" w:w="5695"/>
            <w:tcMar>
              <w:top w:w="50" w:type="dxa"/>
              <w:bottom w:w="50" w:type="dxa"/>
              <w:left w:w="90" w:type="dxa"/>
              <w:right w:w="90" w:type="dxa"/>
            </w:tcMar>
            <w:shd w:val="clear" w:color="auto" w:fill="E5F5FF"/>
          </w:tcPr>
          <w:p>
            <w:pPr>
              <w:pStyle w:val="BDOITable"/>
            </w:pPr>
            <w:r>
              <w:rPr>
                <w:sz w:val="15"/>
              </w:rPr>
              <w:t>As a Marketing Team Leader, I want to be able to transfer an account to another unit, so that the account is handled by the right unit.</w:t>
            </w:r>
          </w:p>
        </w:tc>
        <w:tc>
          <w:tcPr>
            <w:tcW w:type="dxa" w:w="1575"/>
            <w:tcMar>
              <w:top w:w="50" w:type="dxa"/>
              <w:bottom w:w="50" w:type="dxa"/>
              <w:left w:w="90" w:type="dxa"/>
              <w:right w:w="90" w:type="dxa"/>
            </w:tcMar>
            <w:shd w:val="clear" w:color="auto" w:fill="E5F5FF"/>
          </w:tcPr>
          <w:p>
            <w:pPr>
              <w:pStyle w:val="BDOITable"/>
            </w:pPr>
            <w:r>
              <w:rPr>
                <w:sz w:val="15"/>
              </w:rPr>
              <w:t>FR-RN-031</w:t>
            </w:r>
          </w:p>
        </w:tc>
        <w:tc>
          <w:tcPr>
            <w:tcW w:type="dxa" w:w="2181"/>
            <w:tcMar>
              <w:top w:w="50" w:type="dxa"/>
              <w:bottom w:w="50" w:type="dxa"/>
              <w:left w:w="90" w:type="dxa"/>
              <w:right w:w="90" w:type="dxa"/>
            </w:tcMar>
            <w:shd w:val="clear" w:color="auto" w:fill="E5F5FF"/>
          </w:tcPr>
          <w:p>
            <w:pPr>
              <w:pStyle w:val="BDOITable"/>
            </w:pPr>
            <w:r>
              <w:rPr>
                <w:sz w:val="15"/>
              </w:rPr>
              <w:t>FR-RN-031 AC1-2</w:t>
            </w:r>
          </w:p>
        </w:tc>
        <w:tc>
          <w:tcPr>
            <w:tcW w:type="dxa" w:w="2545"/>
            <w:tcMar>
              <w:top w:w="50" w:type="dxa"/>
              <w:bottom w:w="50" w:type="dxa"/>
              <w:left w:w="90" w:type="dxa"/>
              <w:right w:w="90" w:type="dxa"/>
            </w:tcMar>
            <w:shd w:val="clear" w:color="auto" w:fill="E5F5FF"/>
          </w:tcPr>
          <w:p>
            <w:pPr>
              <w:pStyle w:val="BDOITable"/>
            </w:pPr>
            <w:r>
              <w:rPr>
                <w:sz w:val="15"/>
              </w:rPr>
              <w:t>TC-RN-031.1, 031.2, 031.3, 031.4 (7 cases)</w:t>
            </w:r>
          </w:p>
        </w:tc>
      </w:tr>
      <w:tr>
        <w:trPr>
          <w:cantSplit w:val="true"/>
        </w:trPr>
        <w:tc>
          <w:tcPr>
            <w:tcW w:type="dxa" w:w="1575"/>
            <w:tcMar>
              <w:top w:w="50" w:type="dxa"/>
              <w:bottom w:w="50" w:type="dxa"/>
              <w:left w:w="90" w:type="dxa"/>
              <w:right w:w="90" w:type="dxa"/>
            </w:tcMar>
          </w:tcPr>
          <w:p>
            <w:pPr>
              <w:pStyle w:val="BDOITable"/>
            </w:pPr>
            <w:r>
              <w:rPr>
                <w:sz w:val="15"/>
              </w:rPr>
              <w:t>1.007 (p.81-82)</w:t>
            </w:r>
          </w:p>
        </w:tc>
        <w:tc>
          <w:tcPr>
            <w:tcW w:type="dxa" w:w="5695"/>
            <w:tcMar>
              <w:top w:w="50" w:type="dxa"/>
              <w:bottom w:w="50" w:type="dxa"/>
              <w:left w:w="90" w:type="dxa"/>
              <w:right w:w="90" w:type="dxa"/>
            </w:tcMar>
          </w:tcPr>
          <w:p>
            <w:pPr>
              <w:pStyle w:val="BDOITable"/>
            </w:pPr>
            <w:r>
              <w:rPr>
                <w:sz w:val="15"/>
              </w:rPr>
              <w:t>As a Marketing Team Leader, I want to be able to receive, accept or decline the accounts transferred to my unit, so that transferred accounts are taken over.</w:t>
            </w:r>
          </w:p>
        </w:tc>
        <w:tc>
          <w:tcPr>
            <w:tcW w:type="dxa" w:w="1575"/>
            <w:tcMar>
              <w:top w:w="50" w:type="dxa"/>
              <w:bottom w:w="50" w:type="dxa"/>
              <w:left w:w="90" w:type="dxa"/>
              <w:right w:w="90" w:type="dxa"/>
            </w:tcMar>
          </w:tcPr>
          <w:p>
            <w:pPr>
              <w:pStyle w:val="BDOITable"/>
            </w:pPr>
            <w:r>
              <w:rPr>
                <w:sz w:val="15"/>
              </w:rPr>
              <w:t>FR-RN-032</w:t>
            </w:r>
          </w:p>
        </w:tc>
        <w:tc>
          <w:tcPr>
            <w:tcW w:type="dxa" w:w="2181"/>
            <w:tcMar>
              <w:top w:w="50" w:type="dxa"/>
              <w:bottom w:w="50" w:type="dxa"/>
              <w:left w:w="90" w:type="dxa"/>
              <w:right w:w="90" w:type="dxa"/>
            </w:tcMar>
          </w:tcPr>
          <w:p>
            <w:pPr>
              <w:pStyle w:val="BDOITable"/>
            </w:pPr>
            <w:r>
              <w:rPr>
                <w:sz w:val="15"/>
              </w:rPr>
              <w:t>FR-RN-032 AC1-2</w:t>
            </w:r>
          </w:p>
        </w:tc>
        <w:tc>
          <w:tcPr>
            <w:tcW w:type="dxa" w:w="2545"/>
            <w:tcMar>
              <w:top w:w="50" w:type="dxa"/>
              <w:bottom w:w="50" w:type="dxa"/>
              <w:left w:w="90" w:type="dxa"/>
              <w:right w:w="90" w:type="dxa"/>
            </w:tcMar>
          </w:tcPr>
          <w:p>
            <w:pPr>
              <w:pStyle w:val="BDOITable"/>
            </w:pPr>
            <w:r>
              <w:rPr>
                <w:sz w:val="15"/>
              </w:rPr>
              <w:t>TC-RN-032.1, 032.2, 032.3, 032.4 (6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1.008 (p.82)</w:t>
            </w:r>
          </w:p>
        </w:tc>
        <w:tc>
          <w:tcPr>
            <w:tcW w:type="dxa" w:w="5695"/>
            <w:tcMar>
              <w:top w:w="50" w:type="dxa"/>
              <w:bottom w:w="50" w:type="dxa"/>
              <w:left w:w="90" w:type="dxa"/>
              <w:right w:w="90" w:type="dxa"/>
            </w:tcMar>
            <w:shd w:val="clear" w:color="auto" w:fill="E5F5FF"/>
          </w:tcPr>
          <w:p>
            <w:pPr>
              <w:pStyle w:val="BDOITable"/>
            </w:pPr>
            <w:r>
              <w:rPr>
                <w:sz w:val="15"/>
              </w:rPr>
              <w:t>As a Marketing Team Leader, I want to be able to review, return or post the dispositioned accounts, so that only checked dispositions move to processing.</w:t>
            </w:r>
          </w:p>
        </w:tc>
        <w:tc>
          <w:tcPr>
            <w:tcW w:type="dxa" w:w="1575"/>
            <w:tcMar>
              <w:top w:w="50" w:type="dxa"/>
              <w:bottom w:w="50" w:type="dxa"/>
              <w:left w:w="90" w:type="dxa"/>
              <w:right w:w="90" w:type="dxa"/>
            </w:tcMar>
            <w:shd w:val="clear" w:color="auto" w:fill="E5F5FF"/>
          </w:tcPr>
          <w:p>
            <w:pPr>
              <w:pStyle w:val="BDOITable"/>
            </w:pPr>
            <w:r>
              <w:rPr>
                <w:sz w:val="15"/>
              </w:rPr>
              <w:t>FR-RN-050</w:t>
            </w:r>
          </w:p>
        </w:tc>
        <w:tc>
          <w:tcPr>
            <w:tcW w:type="dxa" w:w="2181"/>
            <w:tcMar>
              <w:top w:w="50" w:type="dxa"/>
              <w:bottom w:w="50" w:type="dxa"/>
              <w:left w:w="90" w:type="dxa"/>
              <w:right w:w="90" w:type="dxa"/>
            </w:tcMar>
            <w:shd w:val="clear" w:color="auto" w:fill="E5F5FF"/>
          </w:tcPr>
          <w:p>
            <w:pPr>
              <w:pStyle w:val="BDOITable"/>
            </w:pPr>
            <w:r>
              <w:rPr>
                <w:sz w:val="15"/>
              </w:rPr>
              <w:t>FR-RN-050 AC1-3</w:t>
            </w:r>
          </w:p>
        </w:tc>
        <w:tc>
          <w:tcPr>
            <w:tcW w:type="dxa" w:w="2545"/>
            <w:tcMar>
              <w:top w:w="50" w:type="dxa"/>
              <w:bottom w:w="50" w:type="dxa"/>
              <w:left w:w="90" w:type="dxa"/>
              <w:right w:w="90" w:type="dxa"/>
            </w:tcMar>
            <w:shd w:val="clear" w:color="auto" w:fill="E5F5FF"/>
          </w:tcPr>
          <w:p>
            <w:pPr>
              <w:pStyle w:val="BDOITable"/>
            </w:pPr>
            <w:r>
              <w:rPr>
                <w:sz w:val="15"/>
              </w:rPr>
              <w:t>TC-RN-050.1, 050.2, 050.3, 050.4 (6 cases)</w:t>
            </w:r>
          </w:p>
        </w:tc>
      </w:tr>
      <w:tr>
        <w:trPr>
          <w:cantSplit w:val="true"/>
        </w:trPr>
        <w:tc>
          <w:tcPr>
            <w:tcW w:type="dxa" w:w="1575"/>
            <w:tcMar>
              <w:top w:w="50" w:type="dxa"/>
              <w:bottom w:w="50" w:type="dxa"/>
              <w:left w:w="90" w:type="dxa"/>
              <w:right w:w="90" w:type="dxa"/>
            </w:tcMar>
          </w:tcPr>
          <w:p>
            <w:pPr>
              <w:pStyle w:val="BDOITable"/>
            </w:pPr>
            <w:r>
              <w:rPr>
                <w:sz w:val="15"/>
              </w:rPr>
              <w:t>1.009 (p.84-101)</w:t>
            </w:r>
          </w:p>
        </w:tc>
        <w:tc>
          <w:tcPr>
            <w:tcW w:type="dxa" w:w="5695"/>
            <w:tcMar>
              <w:top w:w="50" w:type="dxa"/>
              <w:bottom w:w="50" w:type="dxa"/>
              <w:left w:w="90" w:type="dxa"/>
              <w:right w:w="90" w:type="dxa"/>
            </w:tcMar>
          </w:tcPr>
          <w:p>
            <w:pPr>
              <w:pStyle w:val="BDOITable"/>
            </w:pPr>
            <w:r>
              <w:rPr>
                <w:sz w:val="15"/>
              </w:rPr>
              <w:t>As a Marketing Team Leader, I want to be able to generate the renewal reports, so that renewals are monitored.</w:t>
            </w:r>
          </w:p>
        </w:tc>
        <w:tc>
          <w:tcPr>
            <w:tcW w:type="dxa" w:w="1575"/>
            <w:tcMar>
              <w:top w:w="50" w:type="dxa"/>
              <w:bottom w:w="50" w:type="dxa"/>
              <w:left w:w="90" w:type="dxa"/>
              <w:right w:w="90" w:type="dxa"/>
            </w:tcMar>
          </w:tcPr>
          <w:p>
            <w:pPr>
              <w:pStyle w:val="BDOITable"/>
            </w:pPr>
            <w:r>
              <w:rPr>
                <w:sz w:val="15"/>
              </w:rPr>
              <w:t>FR-RN-101</w:t>
            </w:r>
          </w:p>
        </w:tc>
        <w:tc>
          <w:tcPr>
            <w:tcW w:type="dxa" w:w="2181"/>
            <w:tcMar>
              <w:top w:w="50" w:type="dxa"/>
              <w:bottom w:w="50" w:type="dxa"/>
              <w:left w:w="90" w:type="dxa"/>
              <w:right w:w="90" w:type="dxa"/>
            </w:tcMar>
          </w:tcPr>
          <w:p>
            <w:pPr>
              <w:pStyle w:val="BDOITable"/>
            </w:pPr>
            <w:r>
              <w:rPr>
                <w:sz w:val="15"/>
              </w:rPr>
              <w:t>FR-RN-101 AC1-3</w:t>
            </w:r>
          </w:p>
        </w:tc>
        <w:tc>
          <w:tcPr>
            <w:tcW w:type="dxa" w:w="2545"/>
            <w:tcMar>
              <w:top w:w="50" w:type="dxa"/>
              <w:bottom w:w="50" w:type="dxa"/>
              <w:left w:w="90" w:type="dxa"/>
              <w:right w:w="90" w:type="dxa"/>
            </w:tcMar>
          </w:tcPr>
          <w:p>
            <w:pPr>
              <w:pStyle w:val="BDOITable"/>
            </w:pPr>
            <w:r>
              <w:rPr>
                <w:sz w:val="15"/>
              </w:rPr>
              <w:t>TC-RN-101.1, 101.2, 101.3, 101.4, 101.5 (8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1.010 (p.102-103)</w:t>
            </w:r>
          </w:p>
        </w:tc>
        <w:tc>
          <w:tcPr>
            <w:tcW w:type="dxa" w:w="5695"/>
            <w:tcMar>
              <w:top w:w="50" w:type="dxa"/>
              <w:bottom w:w="50" w:type="dxa"/>
              <w:left w:w="90" w:type="dxa"/>
              <w:right w:w="90" w:type="dxa"/>
            </w:tcMar>
            <w:shd w:val="clear" w:color="auto" w:fill="E5F5FF"/>
          </w:tcPr>
          <w:p>
            <w:pPr>
              <w:pStyle w:val="BDOITable"/>
            </w:pPr>
            <w:r>
              <w:rPr>
                <w:sz w:val="15"/>
              </w:rPr>
              <w:t>As a Marketing Team Leader, I want to be able to generate and send the Renewal Advice, so that clients receive the renewal terms on time.</w:t>
            </w:r>
          </w:p>
        </w:tc>
        <w:tc>
          <w:tcPr>
            <w:tcW w:type="dxa" w:w="1575"/>
            <w:tcMar>
              <w:top w:w="50" w:type="dxa"/>
              <w:bottom w:w="50" w:type="dxa"/>
              <w:left w:w="90" w:type="dxa"/>
              <w:right w:w="90" w:type="dxa"/>
            </w:tcMar>
            <w:shd w:val="clear" w:color="auto" w:fill="E5F5FF"/>
          </w:tcPr>
          <w:p>
            <w:pPr>
              <w:pStyle w:val="BDOITable"/>
            </w:pPr>
            <w:r>
              <w:rPr>
                <w:sz w:val="15"/>
              </w:rPr>
              <w:t>FR-RN-080</w:t>
            </w:r>
          </w:p>
        </w:tc>
        <w:tc>
          <w:tcPr>
            <w:tcW w:type="dxa" w:w="2181"/>
            <w:tcMar>
              <w:top w:w="50" w:type="dxa"/>
              <w:bottom w:w="50" w:type="dxa"/>
              <w:left w:w="90" w:type="dxa"/>
              <w:right w:w="90" w:type="dxa"/>
            </w:tcMar>
            <w:shd w:val="clear" w:color="auto" w:fill="E5F5FF"/>
          </w:tcPr>
          <w:p>
            <w:pPr>
              <w:pStyle w:val="BDOITable"/>
            </w:pPr>
            <w:r>
              <w:rPr>
                <w:sz w:val="15"/>
              </w:rPr>
              <w:t>FR-RN-080 AC1-4</w:t>
            </w:r>
          </w:p>
        </w:tc>
        <w:tc>
          <w:tcPr>
            <w:tcW w:type="dxa" w:w="2545"/>
            <w:tcMar>
              <w:top w:w="50" w:type="dxa"/>
              <w:bottom w:w="50" w:type="dxa"/>
              <w:left w:w="90" w:type="dxa"/>
              <w:right w:w="90" w:type="dxa"/>
            </w:tcMar>
            <w:shd w:val="clear" w:color="auto" w:fill="E5F5FF"/>
          </w:tcPr>
          <w:p>
            <w:pPr>
              <w:pStyle w:val="BDOITable"/>
            </w:pPr>
            <w:r>
              <w:rPr>
                <w:sz w:val="15"/>
              </w:rPr>
              <w:t>TC-RN-080.1, 080.2, 080.3, 080.4, 080.5 (12 cases)</w:t>
            </w:r>
          </w:p>
        </w:tc>
      </w:tr>
      <w:tr>
        <w:trPr>
          <w:cantSplit w:val="true"/>
        </w:trPr>
        <w:tc>
          <w:tcPr>
            <w:tcW w:type="dxa" w:w="1575"/>
            <w:tcMar>
              <w:top w:w="50" w:type="dxa"/>
              <w:bottom w:w="50" w:type="dxa"/>
              <w:left w:w="90" w:type="dxa"/>
              <w:right w:w="90" w:type="dxa"/>
            </w:tcMar>
          </w:tcPr>
          <w:p>
            <w:pPr>
              <w:pStyle w:val="BDOITable"/>
            </w:pPr>
            <w:r>
              <w:rPr>
                <w:sz w:val="15"/>
              </w:rPr>
              <w:t>1.011 (p.104)</w:t>
            </w:r>
          </w:p>
        </w:tc>
        <w:tc>
          <w:tcPr>
            <w:tcW w:type="dxa" w:w="5695"/>
            <w:tcMar>
              <w:top w:w="50" w:type="dxa"/>
              <w:bottom w:w="50" w:type="dxa"/>
              <w:left w:w="90" w:type="dxa"/>
              <w:right w:w="90" w:type="dxa"/>
            </w:tcMar>
          </w:tcPr>
          <w:p>
            <w:pPr>
              <w:pStyle w:val="BDOITable"/>
            </w:pPr>
            <w:r>
              <w:rPr>
                <w:sz w:val="15"/>
              </w:rPr>
              <w:t>As a Marketing Team Leader, I want to be able to override the outstanding-balance flag of an account, so that controlled exceptions can proceed.</w:t>
            </w:r>
          </w:p>
        </w:tc>
        <w:tc>
          <w:tcPr>
            <w:tcW w:type="dxa" w:w="1575"/>
            <w:tcMar>
              <w:top w:w="50" w:type="dxa"/>
              <w:bottom w:w="50" w:type="dxa"/>
              <w:left w:w="90" w:type="dxa"/>
              <w:right w:w="90" w:type="dxa"/>
            </w:tcMar>
          </w:tcPr>
          <w:p>
            <w:pPr>
              <w:pStyle w:val="BDOITable"/>
            </w:pPr>
            <w:r>
              <w:rPr>
                <w:sz w:val="15"/>
              </w:rPr>
              <w:t>FR-RN-051</w:t>
            </w:r>
          </w:p>
        </w:tc>
        <w:tc>
          <w:tcPr>
            <w:tcW w:type="dxa" w:w="2181"/>
            <w:tcMar>
              <w:top w:w="50" w:type="dxa"/>
              <w:bottom w:w="50" w:type="dxa"/>
              <w:left w:w="90" w:type="dxa"/>
              <w:right w:w="90" w:type="dxa"/>
            </w:tcMar>
          </w:tcPr>
          <w:p>
            <w:pPr>
              <w:pStyle w:val="BDOITable"/>
            </w:pPr>
            <w:r>
              <w:rPr>
                <w:sz w:val="15"/>
              </w:rPr>
              <w:t>FR-RN-051 AC1-3</w:t>
            </w:r>
          </w:p>
        </w:tc>
        <w:tc>
          <w:tcPr>
            <w:tcW w:type="dxa" w:w="2545"/>
            <w:tcMar>
              <w:top w:w="50" w:type="dxa"/>
              <w:bottom w:w="50" w:type="dxa"/>
              <w:left w:w="90" w:type="dxa"/>
              <w:right w:w="90" w:type="dxa"/>
            </w:tcMar>
          </w:tcPr>
          <w:p>
            <w:pPr>
              <w:pStyle w:val="BDOITable"/>
            </w:pPr>
            <w:r>
              <w:rPr>
                <w:sz w:val="15"/>
              </w:rPr>
              <w:t>TC-RN-051.1, 051.2, 051.3, 051.4, 051.5 (8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2.001 (p.104-105)</w:t>
            </w:r>
          </w:p>
        </w:tc>
        <w:tc>
          <w:tcPr>
            <w:tcW w:type="dxa" w:w="5695"/>
            <w:tcMar>
              <w:top w:w="50" w:type="dxa"/>
              <w:bottom w:w="50" w:type="dxa"/>
              <w:left w:w="90" w:type="dxa"/>
              <w:right w:w="90" w:type="dxa"/>
            </w:tcMar>
            <w:shd w:val="clear" w:color="auto" w:fill="E5F5FF"/>
          </w:tcPr>
          <w:p>
            <w:pPr>
              <w:pStyle w:val="BDOITable"/>
            </w:pPr>
            <w:r>
              <w:rPr>
                <w:sz w:val="15"/>
              </w:rPr>
              <w:t>As a Marketing AO, I want to be able to log in with my user profile, so that only authorised users work on renewals.</w:t>
            </w:r>
          </w:p>
        </w:tc>
        <w:tc>
          <w:tcPr>
            <w:tcW w:type="dxa" w:w="1575"/>
            <w:tcMar>
              <w:top w:w="50" w:type="dxa"/>
              <w:bottom w:w="50" w:type="dxa"/>
              <w:left w:w="90" w:type="dxa"/>
              <w:right w:w="90" w:type="dxa"/>
            </w:tcMar>
            <w:shd w:val="clear" w:color="auto" w:fill="E5F5FF"/>
          </w:tcPr>
          <w:p>
            <w:pPr>
              <w:pStyle w:val="BDOITable"/>
            </w:pPr>
            <w:r>
              <w:rPr>
                <w:sz w:val="15"/>
              </w:rPr>
              <w:t>FR-RN-001</w:t>
            </w:r>
          </w:p>
        </w:tc>
        <w:tc>
          <w:tcPr>
            <w:tcW w:type="dxa" w:w="2181"/>
            <w:tcMar>
              <w:top w:w="50" w:type="dxa"/>
              <w:bottom w:w="50" w:type="dxa"/>
              <w:left w:w="90" w:type="dxa"/>
              <w:right w:w="90" w:type="dxa"/>
            </w:tcMar>
            <w:shd w:val="clear" w:color="auto" w:fill="E5F5FF"/>
          </w:tcPr>
          <w:p>
            <w:pPr>
              <w:pStyle w:val="BDOITable"/>
            </w:pPr>
            <w:r>
              <w:rPr>
                <w:sz w:val="15"/>
              </w:rPr>
              <w:t>FR-RN-001 AC1-3</w:t>
            </w:r>
          </w:p>
        </w:tc>
        <w:tc>
          <w:tcPr>
            <w:tcW w:type="dxa" w:w="2545"/>
            <w:tcMar>
              <w:top w:w="50" w:type="dxa"/>
              <w:bottom w:w="50" w:type="dxa"/>
              <w:left w:w="90" w:type="dxa"/>
              <w:right w:w="90" w:type="dxa"/>
            </w:tcMar>
            <w:shd w:val="clear" w:color="auto" w:fill="E5F5FF"/>
          </w:tcPr>
          <w:p>
            <w:pPr>
              <w:pStyle w:val="BDOITable"/>
            </w:pPr>
            <w:r>
              <w:rPr>
                <w:sz w:val="15"/>
              </w:rPr>
              <w:t>TC-RN-001.1, 001.2, 001.3, 001.4, 001.5, 001.6 (13 cases)</w:t>
            </w:r>
          </w:p>
        </w:tc>
      </w:tr>
      <w:tr>
        <w:trPr>
          <w:cantSplit w:val="true"/>
        </w:trPr>
        <w:tc>
          <w:tcPr>
            <w:tcW w:type="dxa" w:w="1575"/>
            <w:tcMar>
              <w:top w:w="50" w:type="dxa"/>
              <w:bottom w:w="50" w:type="dxa"/>
              <w:left w:w="90" w:type="dxa"/>
              <w:right w:w="90" w:type="dxa"/>
            </w:tcMar>
          </w:tcPr>
          <w:p>
            <w:pPr>
              <w:pStyle w:val="BDOITable"/>
            </w:pPr>
            <w:r>
              <w:rPr>
                <w:sz w:val="15"/>
              </w:rPr>
              <w:t>2.002 (p.105)</w:t>
            </w:r>
          </w:p>
        </w:tc>
        <w:tc>
          <w:tcPr>
            <w:tcW w:type="dxa" w:w="5695"/>
            <w:tcMar>
              <w:top w:w="50" w:type="dxa"/>
              <w:bottom w:w="50" w:type="dxa"/>
              <w:left w:w="90" w:type="dxa"/>
              <w:right w:w="90" w:type="dxa"/>
            </w:tcMar>
          </w:tcPr>
          <w:p>
            <w:pPr>
              <w:pStyle w:val="BDOITable"/>
            </w:pPr>
            <w:r>
              <w:rPr>
                <w:sz w:val="15"/>
              </w:rPr>
              <w:t>As a Marketing AO, I want to be able to open the application in several tabs, so that I can work on several accounts at once.</w:t>
            </w:r>
          </w:p>
        </w:tc>
        <w:tc>
          <w:tcPr>
            <w:tcW w:type="dxa" w:w="1575"/>
            <w:tcMar>
              <w:top w:w="50" w:type="dxa"/>
              <w:bottom w:w="50" w:type="dxa"/>
              <w:left w:w="90" w:type="dxa"/>
              <w:right w:w="90" w:type="dxa"/>
            </w:tcMar>
          </w:tcPr>
          <w:p>
            <w:pPr>
              <w:pStyle w:val="BDOITable"/>
            </w:pPr>
            <w:r>
              <w:rPr>
                <w:sz w:val="15"/>
              </w:rPr>
              <w:t>FR-RN-001</w:t>
            </w:r>
          </w:p>
        </w:tc>
        <w:tc>
          <w:tcPr>
            <w:tcW w:type="dxa" w:w="2181"/>
            <w:tcMar>
              <w:top w:w="50" w:type="dxa"/>
              <w:bottom w:w="50" w:type="dxa"/>
              <w:left w:w="90" w:type="dxa"/>
              <w:right w:w="90" w:type="dxa"/>
            </w:tcMar>
          </w:tcPr>
          <w:p>
            <w:pPr>
              <w:pStyle w:val="BDOITable"/>
            </w:pPr>
            <w:r>
              <w:rPr>
                <w:sz w:val="15"/>
              </w:rPr>
              <w:t>FR-RN-001 AC1-3</w:t>
            </w:r>
          </w:p>
        </w:tc>
        <w:tc>
          <w:tcPr>
            <w:tcW w:type="dxa" w:w="2545"/>
            <w:tcMar>
              <w:top w:w="50" w:type="dxa"/>
              <w:bottom w:w="50" w:type="dxa"/>
              <w:left w:w="90" w:type="dxa"/>
              <w:right w:w="90" w:type="dxa"/>
            </w:tcMar>
          </w:tcPr>
          <w:p>
            <w:pPr>
              <w:pStyle w:val="BDOITable"/>
            </w:pPr>
            <w:r>
              <w:rPr>
                <w:sz w:val="15"/>
              </w:rPr>
              <w:t>TC-RN-001.1, 001.2, 001.3, 001.4, 001.5, 001.6 (13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2.003 (p.105)</w:t>
            </w:r>
          </w:p>
        </w:tc>
        <w:tc>
          <w:tcPr>
            <w:tcW w:type="dxa" w:w="5695"/>
            <w:tcMar>
              <w:top w:w="50" w:type="dxa"/>
              <w:bottom w:w="50" w:type="dxa"/>
              <w:left w:w="90" w:type="dxa"/>
              <w:right w:w="90" w:type="dxa"/>
            </w:tcMar>
            <w:shd w:val="clear" w:color="auto" w:fill="E5F5FF"/>
          </w:tcPr>
          <w:p>
            <w:pPr>
              <w:pStyle w:val="BDOITable"/>
            </w:pPr>
            <w:r>
              <w:rPr>
                <w:sz w:val="15"/>
              </w:rPr>
              <w:t>As a Marketing AO, I want to be able to view the accounts assigned to me for disposition, so that I see my whole workload.</w:t>
            </w:r>
          </w:p>
        </w:tc>
        <w:tc>
          <w:tcPr>
            <w:tcW w:type="dxa" w:w="1575"/>
            <w:tcMar>
              <w:top w:w="50" w:type="dxa"/>
              <w:bottom w:w="50" w:type="dxa"/>
              <w:left w:w="90" w:type="dxa"/>
              <w:right w:w="90" w:type="dxa"/>
            </w:tcMar>
            <w:shd w:val="clear" w:color="auto" w:fill="E5F5FF"/>
          </w:tcPr>
          <w:p>
            <w:pPr>
              <w:pStyle w:val="BDOITable"/>
            </w:pPr>
            <w:r>
              <w:rPr>
                <w:sz w:val="15"/>
              </w:rPr>
              <w:t>FR-RN-040</w:t>
            </w:r>
          </w:p>
        </w:tc>
        <w:tc>
          <w:tcPr>
            <w:tcW w:type="dxa" w:w="2181"/>
            <w:tcMar>
              <w:top w:w="50" w:type="dxa"/>
              <w:bottom w:w="50" w:type="dxa"/>
              <w:left w:w="90" w:type="dxa"/>
              <w:right w:w="90" w:type="dxa"/>
            </w:tcMar>
            <w:shd w:val="clear" w:color="auto" w:fill="E5F5FF"/>
          </w:tcPr>
          <w:p>
            <w:pPr>
              <w:pStyle w:val="BDOITable"/>
            </w:pPr>
            <w:r>
              <w:rPr>
                <w:sz w:val="15"/>
              </w:rPr>
              <w:t>FR-RN-040 AC1-4</w:t>
            </w:r>
          </w:p>
        </w:tc>
        <w:tc>
          <w:tcPr>
            <w:tcW w:type="dxa" w:w="2545"/>
            <w:tcMar>
              <w:top w:w="50" w:type="dxa"/>
              <w:bottom w:w="50" w:type="dxa"/>
              <w:left w:w="90" w:type="dxa"/>
              <w:right w:w="90" w:type="dxa"/>
            </w:tcMar>
            <w:shd w:val="clear" w:color="auto" w:fill="E5F5FF"/>
          </w:tcPr>
          <w:p>
            <w:pPr>
              <w:pStyle w:val="BDOITable"/>
            </w:pPr>
            <w:r>
              <w:rPr>
                <w:sz w:val="15"/>
              </w:rPr>
              <w:t>TC-RN-040.1, 040.2, 040.3, 040.4, 040.5 (7 cases)</w:t>
            </w:r>
          </w:p>
        </w:tc>
      </w:tr>
      <w:tr>
        <w:trPr>
          <w:cantSplit w:val="true"/>
        </w:trPr>
        <w:tc>
          <w:tcPr>
            <w:tcW w:type="dxa" w:w="1575"/>
            <w:tcMar>
              <w:top w:w="50" w:type="dxa"/>
              <w:bottom w:w="50" w:type="dxa"/>
              <w:left w:w="90" w:type="dxa"/>
              <w:right w:w="90" w:type="dxa"/>
            </w:tcMar>
          </w:tcPr>
          <w:p>
            <w:pPr>
              <w:pStyle w:val="BDOITable"/>
            </w:pPr>
            <w:r>
              <w:rPr>
                <w:sz w:val="15"/>
              </w:rPr>
              <w:t>2.004 (p.106-109)</w:t>
            </w:r>
          </w:p>
        </w:tc>
        <w:tc>
          <w:tcPr>
            <w:tcW w:type="dxa" w:w="5695"/>
            <w:tcMar>
              <w:top w:w="50" w:type="dxa"/>
              <w:bottom w:w="50" w:type="dxa"/>
              <w:left w:w="90" w:type="dxa"/>
              <w:right w:w="90" w:type="dxa"/>
            </w:tcMar>
          </w:tcPr>
          <w:p>
            <w:pPr>
              <w:pStyle w:val="BDOITable"/>
            </w:pPr>
            <w:r>
              <w:rPr>
                <w:sz w:val="15"/>
              </w:rPr>
              <w:t>As a Marketing AO, I want to be able to give the disposition of an account with its reason and remarks, so that each account has a recorded decision.</w:t>
            </w:r>
          </w:p>
        </w:tc>
        <w:tc>
          <w:tcPr>
            <w:tcW w:type="dxa" w:w="1575"/>
            <w:tcMar>
              <w:top w:w="50" w:type="dxa"/>
              <w:bottom w:w="50" w:type="dxa"/>
              <w:left w:w="90" w:type="dxa"/>
              <w:right w:w="90" w:type="dxa"/>
            </w:tcMar>
          </w:tcPr>
          <w:p>
            <w:pPr>
              <w:pStyle w:val="BDOITable"/>
            </w:pPr>
            <w:r>
              <w:rPr>
                <w:sz w:val="15"/>
              </w:rPr>
              <w:t>FR-RN-043</w:t>
            </w:r>
          </w:p>
        </w:tc>
        <w:tc>
          <w:tcPr>
            <w:tcW w:type="dxa" w:w="2181"/>
            <w:tcMar>
              <w:top w:w="50" w:type="dxa"/>
              <w:bottom w:w="50" w:type="dxa"/>
              <w:left w:w="90" w:type="dxa"/>
              <w:right w:w="90" w:type="dxa"/>
            </w:tcMar>
          </w:tcPr>
          <w:p>
            <w:pPr>
              <w:pStyle w:val="BDOITable"/>
            </w:pPr>
            <w:r>
              <w:rPr>
                <w:sz w:val="15"/>
              </w:rPr>
              <w:t>FR-RN-043 AC1-3</w:t>
            </w:r>
          </w:p>
        </w:tc>
        <w:tc>
          <w:tcPr>
            <w:tcW w:type="dxa" w:w="2545"/>
            <w:tcMar>
              <w:top w:w="50" w:type="dxa"/>
              <w:bottom w:w="50" w:type="dxa"/>
              <w:left w:w="90" w:type="dxa"/>
              <w:right w:w="90" w:type="dxa"/>
            </w:tcMar>
          </w:tcPr>
          <w:p>
            <w:pPr>
              <w:pStyle w:val="BDOITable"/>
            </w:pPr>
            <w:r>
              <w:rPr>
                <w:sz w:val="15"/>
              </w:rPr>
              <w:t>TC-RN-043.1, 043.2, 043.3, 043.4, 043.5 (10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2.005 (p.110-111)</w:t>
            </w:r>
          </w:p>
        </w:tc>
        <w:tc>
          <w:tcPr>
            <w:tcW w:type="dxa" w:w="5695"/>
            <w:tcMar>
              <w:top w:w="50" w:type="dxa"/>
              <w:bottom w:w="50" w:type="dxa"/>
              <w:left w:w="90" w:type="dxa"/>
              <w:right w:w="90" w:type="dxa"/>
            </w:tcMar>
            <w:shd w:val="clear" w:color="auto" w:fill="E5F5FF"/>
          </w:tcPr>
          <w:p>
            <w:pPr>
              <w:pStyle w:val="BDOITable"/>
            </w:pPr>
            <w:r>
              <w:rPr>
                <w:sz w:val="15"/>
              </w:rPr>
              <w:t>As a Marketing AO, I want to be able to transfer an account to another unit, so that the account is handled by the right unit.</w:t>
            </w:r>
          </w:p>
        </w:tc>
        <w:tc>
          <w:tcPr>
            <w:tcW w:type="dxa" w:w="1575"/>
            <w:tcMar>
              <w:top w:w="50" w:type="dxa"/>
              <w:bottom w:w="50" w:type="dxa"/>
              <w:left w:w="90" w:type="dxa"/>
              <w:right w:w="90" w:type="dxa"/>
            </w:tcMar>
            <w:shd w:val="clear" w:color="auto" w:fill="E5F5FF"/>
          </w:tcPr>
          <w:p>
            <w:pPr>
              <w:pStyle w:val="BDOITable"/>
            </w:pPr>
            <w:r>
              <w:rPr>
                <w:sz w:val="15"/>
              </w:rPr>
              <w:t>FR-RN-031</w:t>
            </w:r>
          </w:p>
        </w:tc>
        <w:tc>
          <w:tcPr>
            <w:tcW w:type="dxa" w:w="2181"/>
            <w:tcMar>
              <w:top w:w="50" w:type="dxa"/>
              <w:bottom w:w="50" w:type="dxa"/>
              <w:left w:w="90" w:type="dxa"/>
              <w:right w:w="90" w:type="dxa"/>
            </w:tcMar>
            <w:shd w:val="clear" w:color="auto" w:fill="E5F5FF"/>
          </w:tcPr>
          <w:p>
            <w:pPr>
              <w:pStyle w:val="BDOITable"/>
            </w:pPr>
            <w:r>
              <w:rPr>
                <w:sz w:val="15"/>
              </w:rPr>
              <w:t>FR-RN-031 AC1-2</w:t>
            </w:r>
          </w:p>
        </w:tc>
        <w:tc>
          <w:tcPr>
            <w:tcW w:type="dxa" w:w="2545"/>
            <w:tcMar>
              <w:top w:w="50" w:type="dxa"/>
              <w:bottom w:w="50" w:type="dxa"/>
              <w:left w:w="90" w:type="dxa"/>
              <w:right w:w="90" w:type="dxa"/>
            </w:tcMar>
            <w:shd w:val="clear" w:color="auto" w:fill="E5F5FF"/>
          </w:tcPr>
          <w:p>
            <w:pPr>
              <w:pStyle w:val="BDOITable"/>
            </w:pPr>
            <w:r>
              <w:rPr>
                <w:sz w:val="15"/>
              </w:rPr>
              <w:t>TC-RN-031.1, 031.2, 031.3, 031.4 (7 cases)</w:t>
            </w:r>
          </w:p>
        </w:tc>
      </w:tr>
      <w:tr>
        <w:trPr>
          <w:cantSplit w:val="true"/>
        </w:trPr>
        <w:tc>
          <w:tcPr>
            <w:tcW w:type="dxa" w:w="1575"/>
            <w:tcMar>
              <w:top w:w="50" w:type="dxa"/>
              <w:bottom w:w="50" w:type="dxa"/>
              <w:left w:w="90" w:type="dxa"/>
              <w:right w:w="90" w:type="dxa"/>
            </w:tcMar>
          </w:tcPr>
          <w:p>
            <w:pPr>
              <w:pStyle w:val="BDOITable"/>
            </w:pPr>
            <w:r>
              <w:rPr>
                <w:sz w:val="15"/>
              </w:rPr>
              <w:t>2.006 (p.111-112)</w:t>
            </w:r>
          </w:p>
        </w:tc>
        <w:tc>
          <w:tcPr>
            <w:tcW w:type="dxa" w:w="5695"/>
            <w:tcMar>
              <w:top w:w="50" w:type="dxa"/>
              <w:bottom w:w="50" w:type="dxa"/>
              <w:left w:w="90" w:type="dxa"/>
              <w:right w:w="90" w:type="dxa"/>
            </w:tcMar>
          </w:tcPr>
          <w:p>
            <w:pPr>
              <w:pStyle w:val="BDOITable"/>
            </w:pPr>
            <w:r>
              <w:rPr>
                <w:sz w:val="15"/>
              </w:rPr>
              <w:t>As a Marketing AO, I want to be able to view the list of my dispositioned accounts, so that I follow their status.</w:t>
            </w:r>
          </w:p>
        </w:tc>
        <w:tc>
          <w:tcPr>
            <w:tcW w:type="dxa" w:w="1575"/>
            <w:tcMar>
              <w:top w:w="50" w:type="dxa"/>
              <w:bottom w:w="50" w:type="dxa"/>
              <w:left w:w="90" w:type="dxa"/>
              <w:right w:w="90" w:type="dxa"/>
            </w:tcMar>
          </w:tcPr>
          <w:p>
            <w:pPr>
              <w:pStyle w:val="BDOITable"/>
            </w:pPr>
            <w:r>
              <w:rPr>
                <w:sz w:val="15"/>
              </w:rPr>
              <w:t>FR-RN-045</w:t>
            </w:r>
          </w:p>
        </w:tc>
        <w:tc>
          <w:tcPr>
            <w:tcW w:type="dxa" w:w="2181"/>
            <w:tcMar>
              <w:top w:w="50" w:type="dxa"/>
              <w:bottom w:w="50" w:type="dxa"/>
              <w:left w:w="90" w:type="dxa"/>
              <w:right w:w="90" w:type="dxa"/>
            </w:tcMar>
          </w:tcPr>
          <w:p>
            <w:pPr>
              <w:pStyle w:val="BDOITable"/>
            </w:pPr>
            <w:r>
              <w:rPr>
                <w:sz w:val="15"/>
              </w:rPr>
              <w:t>FR-RN-045 AC1-2</w:t>
            </w:r>
          </w:p>
        </w:tc>
        <w:tc>
          <w:tcPr>
            <w:tcW w:type="dxa" w:w="2545"/>
            <w:tcMar>
              <w:top w:w="50" w:type="dxa"/>
              <w:bottom w:w="50" w:type="dxa"/>
              <w:left w:w="90" w:type="dxa"/>
              <w:right w:w="90" w:type="dxa"/>
            </w:tcMar>
          </w:tcPr>
          <w:p>
            <w:pPr>
              <w:pStyle w:val="BDOITable"/>
            </w:pPr>
            <w:r>
              <w:rPr>
                <w:sz w:val="15"/>
              </w:rPr>
              <w:t>TC-RN-045.1, 045.2, 045.3 (3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2.007 (p.113)</w:t>
            </w:r>
          </w:p>
        </w:tc>
        <w:tc>
          <w:tcPr>
            <w:tcW w:type="dxa" w:w="5695"/>
            <w:tcMar>
              <w:top w:w="50" w:type="dxa"/>
              <w:bottom w:w="50" w:type="dxa"/>
              <w:left w:w="90" w:type="dxa"/>
              <w:right w:w="90" w:type="dxa"/>
            </w:tcMar>
            <w:shd w:val="clear" w:color="auto" w:fill="E5F5FF"/>
          </w:tcPr>
          <w:p>
            <w:pPr>
              <w:pStyle w:val="BDOITable"/>
            </w:pPr>
            <w:r>
              <w:rPr>
                <w:sz w:val="15"/>
              </w:rPr>
              <w:t>As a Marketing AO, I want to be able to update the accounts returned to me, so that returned accounts are corrected and pushed again.</w:t>
            </w:r>
          </w:p>
        </w:tc>
        <w:tc>
          <w:tcPr>
            <w:tcW w:type="dxa" w:w="1575"/>
            <w:tcMar>
              <w:top w:w="50" w:type="dxa"/>
              <w:bottom w:w="50" w:type="dxa"/>
              <w:left w:w="90" w:type="dxa"/>
              <w:right w:w="90" w:type="dxa"/>
            </w:tcMar>
            <w:shd w:val="clear" w:color="auto" w:fill="E5F5FF"/>
          </w:tcPr>
          <w:p>
            <w:pPr>
              <w:pStyle w:val="BDOITable"/>
            </w:pPr>
            <w:r>
              <w:rPr>
                <w:sz w:val="15"/>
              </w:rPr>
              <w:t>FR-RN-046</w:t>
            </w:r>
          </w:p>
        </w:tc>
        <w:tc>
          <w:tcPr>
            <w:tcW w:type="dxa" w:w="2181"/>
            <w:tcMar>
              <w:top w:w="50" w:type="dxa"/>
              <w:bottom w:w="50" w:type="dxa"/>
              <w:left w:w="90" w:type="dxa"/>
              <w:right w:w="90" w:type="dxa"/>
            </w:tcMar>
            <w:shd w:val="clear" w:color="auto" w:fill="E5F5FF"/>
          </w:tcPr>
          <w:p>
            <w:pPr>
              <w:pStyle w:val="BDOITable"/>
            </w:pPr>
            <w:r>
              <w:rPr>
                <w:sz w:val="15"/>
              </w:rPr>
              <w:t>FR-RN-046 AC1-2</w:t>
            </w:r>
          </w:p>
        </w:tc>
        <w:tc>
          <w:tcPr>
            <w:tcW w:type="dxa" w:w="2545"/>
            <w:tcMar>
              <w:top w:w="50" w:type="dxa"/>
              <w:bottom w:w="50" w:type="dxa"/>
              <w:left w:w="90" w:type="dxa"/>
              <w:right w:w="90" w:type="dxa"/>
            </w:tcMar>
            <w:shd w:val="clear" w:color="auto" w:fill="E5F5FF"/>
          </w:tcPr>
          <w:p>
            <w:pPr>
              <w:pStyle w:val="BDOITable"/>
            </w:pPr>
            <w:r>
              <w:rPr>
                <w:sz w:val="15"/>
              </w:rPr>
              <w:t>TC-RN-046.1, 046.2, 046.3 (4 cases)</w:t>
            </w:r>
          </w:p>
        </w:tc>
      </w:tr>
      <w:tr>
        <w:trPr>
          <w:cantSplit w:val="true"/>
        </w:trPr>
        <w:tc>
          <w:tcPr>
            <w:tcW w:type="dxa" w:w="1575"/>
            <w:tcMar>
              <w:top w:w="50" w:type="dxa"/>
              <w:bottom w:w="50" w:type="dxa"/>
              <w:left w:w="90" w:type="dxa"/>
              <w:right w:w="90" w:type="dxa"/>
            </w:tcMar>
          </w:tcPr>
          <w:p>
            <w:pPr>
              <w:pStyle w:val="BDOITable"/>
            </w:pPr>
            <w:r>
              <w:rPr>
                <w:sz w:val="15"/>
              </w:rPr>
              <w:t>2.008 (p.115-132)</w:t>
            </w:r>
          </w:p>
        </w:tc>
        <w:tc>
          <w:tcPr>
            <w:tcW w:type="dxa" w:w="5695"/>
            <w:tcMar>
              <w:top w:w="50" w:type="dxa"/>
              <w:bottom w:w="50" w:type="dxa"/>
              <w:left w:w="90" w:type="dxa"/>
              <w:right w:w="90" w:type="dxa"/>
            </w:tcMar>
          </w:tcPr>
          <w:p>
            <w:pPr>
              <w:pStyle w:val="BDOITable"/>
            </w:pPr>
            <w:r>
              <w:rPr>
                <w:sz w:val="15"/>
              </w:rPr>
              <w:t>As a Marketing AO, I want to be able to generate the renewal reports, so that renewals are monitored.</w:t>
            </w:r>
          </w:p>
        </w:tc>
        <w:tc>
          <w:tcPr>
            <w:tcW w:type="dxa" w:w="1575"/>
            <w:tcMar>
              <w:top w:w="50" w:type="dxa"/>
              <w:bottom w:w="50" w:type="dxa"/>
              <w:left w:w="90" w:type="dxa"/>
              <w:right w:w="90" w:type="dxa"/>
            </w:tcMar>
          </w:tcPr>
          <w:p>
            <w:pPr>
              <w:pStyle w:val="BDOITable"/>
            </w:pPr>
            <w:r>
              <w:rPr>
                <w:sz w:val="15"/>
              </w:rPr>
              <w:t>FR-RN-101</w:t>
            </w:r>
          </w:p>
        </w:tc>
        <w:tc>
          <w:tcPr>
            <w:tcW w:type="dxa" w:w="2181"/>
            <w:tcMar>
              <w:top w:w="50" w:type="dxa"/>
              <w:bottom w:w="50" w:type="dxa"/>
              <w:left w:w="90" w:type="dxa"/>
              <w:right w:w="90" w:type="dxa"/>
            </w:tcMar>
          </w:tcPr>
          <w:p>
            <w:pPr>
              <w:pStyle w:val="BDOITable"/>
            </w:pPr>
            <w:r>
              <w:rPr>
                <w:sz w:val="15"/>
              </w:rPr>
              <w:t>FR-RN-101 AC1-3</w:t>
            </w:r>
          </w:p>
        </w:tc>
        <w:tc>
          <w:tcPr>
            <w:tcW w:type="dxa" w:w="2545"/>
            <w:tcMar>
              <w:top w:w="50" w:type="dxa"/>
              <w:bottom w:w="50" w:type="dxa"/>
              <w:left w:w="90" w:type="dxa"/>
              <w:right w:w="90" w:type="dxa"/>
            </w:tcMar>
          </w:tcPr>
          <w:p>
            <w:pPr>
              <w:pStyle w:val="BDOITable"/>
            </w:pPr>
            <w:r>
              <w:rPr>
                <w:sz w:val="15"/>
              </w:rPr>
              <w:t>TC-RN-101.1, 101.2, 101.3, 101.4, 101.5 (8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2.009 (p.132-133)</w:t>
            </w:r>
          </w:p>
        </w:tc>
        <w:tc>
          <w:tcPr>
            <w:tcW w:type="dxa" w:w="5695"/>
            <w:tcMar>
              <w:top w:w="50" w:type="dxa"/>
              <w:bottom w:w="50" w:type="dxa"/>
              <w:left w:w="90" w:type="dxa"/>
              <w:right w:w="90" w:type="dxa"/>
            </w:tcMar>
            <w:shd w:val="clear" w:color="auto" w:fill="E5F5FF"/>
          </w:tcPr>
          <w:p>
            <w:pPr>
              <w:pStyle w:val="BDOITable"/>
            </w:pPr>
            <w:r>
              <w:rPr>
                <w:sz w:val="15"/>
              </w:rPr>
              <w:t>As a Marketing AO, I want to be able to generate and send the Renewal Advice, so that clients receive the renewal terms on time.</w:t>
            </w:r>
          </w:p>
        </w:tc>
        <w:tc>
          <w:tcPr>
            <w:tcW w:type="dxa" w:w="1575"/>
            <w:tcMar>
              <w:top w:w="50" w:type="dxa"/>
              <w:bottom w:w="50" w:type="dxa"/>
              <w:left w:w="90" w:type="dxa"/>
              <w:right w:w="90" w:type="dxa"/>
            </w:tcMar>
            <w:shd w:val="clear" w:color="auto" w:fill="E5F5FF"/>
          </w:tcPr>
          <w:p>
            <w:pPr>
              <w:pStyle w:val="BDOITable"/>
            </w:pPr>
            <w:r>
              <w:rPr>
                <w:sz w:val="15"/>
              </w:rPr>
              <w:t>FR-RN-080</w:t>
            </w:r>
          </w:p>
        </w:tc>
        <w:tc>
          <w:tcPr>
            <w:tcW w:type="dxa" w:w="2181"/>
            <w:tcMar>
              <w:top w:w="50" w:type="dxa"/>
              <w:bottom w:w="50" w:type="dxa"/>
              <w:left w:w="90" w:type="dxa"/>
              <w:right w:w="90" w:type="dxa"/>
            </w:tcMar>
            <w:shd w:val="clear" w:color="auto" w:fill="E5F5FF"/>
          </w:tcPr>
          <w:p>
            <w:pPr>
              <w:pStyle w:val="BDOITable"/>
            </w:pPr>
            <w:r>
              <w:rPr>
                <w:sz w:val="15"/>
              </w:rPr>
              <w:t>FR-RN-080 AC1-4</w:t>
            </w:r>
          </w:p>
        </w:tc>
        <w:tc>
          <w:tcPr>
            <w:tcW w:type="dxa" w:w="2545"/>
            <w:tcMar>
              <w:top w:w="50" w:type="dxa"/>
              <w:bottom w:w="50" w:type="dxa"/>
              <w:left w:w="90" w:type="dxa"/>
              <w:right w:w="90" w:type="dxa"/>
            </w:tcMar>
            <w:shd w:val="clear" w:color="auto" w:fill="E5F5FF"/>
          </w:tcPr>
          <w:p>
            <w:pPr>
              <w:pStyle w:val="BDOITable"/>
            </w:pPr>
            <w:r>
              <w:rPr>
                <w:sz w:val="15"/>
              </w:rPr>
              <w:t>TC-RN-080.1, 080.2, 080.3, 080.4, 080.5 (12 cases)</w:t>
            </w:r>
          </w:p>
        </w:tc>
      </w:tr>
      <w:tr>
        <w:trPr>
          <w:cantSplit w:val="true"/>
        </w:trPr>
        <w:tc>
          <w:tcPr>
            <w:tcW w:type="dxa" w:w="1575"/>
            <w:tcMar>
              <w:top w:w="50" w:type="dxa"/>
              <w:bottom w:w="50" w:type="dxa"/>
              <w:left w:w="90" w:type="dxa"/>
              <w:right w:w="90" w:type="dxa"/>
            </w:tcMar>
          </w:tcPr>
          <w:p>
            <w:pPr>
              <w:pStyle w:val="BDOITable"/>
            </w:pPr>
            <w:r>
              <w:rPr>
                <w:sz w:val="15"/>
              </w:rPr>
              <w:t>3.001 (p.134)</w:t>
            </w:r>
          </w:p>
        </w:tc>
        <w:tc>
          <w:tcPr>
            <w:tcW w:type="dxa" w:w="5695"/>
            <w:tcMar>
              <w:top w:w="50" w:type="dxa"/>
              <w:bottom w:w="50" w:type="dxa"/>
              <w:left w:w="90" w:type="dxa"/>
              <w:right w:w="90" w:type="dxa"/>
            </w:tcMar>
          </w:tcPr>
          <w:p>
            <w:pPr>
              <w:pStyle w:val="BDOITable"/>
            </w:pPr>
            <w:r>
              <w:rPr>
                <w:sz w:val="15"/>
              </w:rPr>
              <w:t>As a Processing Team Leader, I want to be able to log in with my user profile, so that only authorised users work on renewals.</w:t>
            </w:r>
          </w:p>
        </w:tc>
        <w:tc>
          <w:tcPr>
            <w:tcW w:type="dxa" w:w="1575"/>
            <w:tcMar>
              <w:top w:w="50" w:type="dxa"/>
              <w:bottom w:w="50" w:type="dxa"/>
              <w:left w:w="90" w:type="dxa"/>
              <w:right w:w="90" w:type="dxa"/>
            </w:tcMar>
          </w:tcPr>
          <w:p>
            <w:pPr>
              <w:pStyle w:val="BDOITable"/>
            </w:pPr>
            <w:r>
              <w:rPr>
                <w:sz w:val="15"/>
              </w:rPr>
              <w:t>FR-RN-001</w:t>
            </w:r>
          </w:p>
        </w:tc>
        <w:tc>
          <w:tcPr>
            <w:tcW w:type="dxa" w:w="2181"/>
            <w:tcMar>
              <w:top w:w="50" w:type="dxa"/>
              <w:bottom w:w="50" w:type="dxa"/>
              <w:left w:w="90" w:type="dxa"/>
              <w:right w:w="90" w:type="dxa"/>
            </w:tcMar>
          </w:tcPr>
          <w:p>
            <w:pPr>
              <w:pStyle w:val="BDOITable"/>
            </w:pPr>
            <w:r>
              <w:rPr>
                <w:sz w:val="15"/>
              </w:rPr>
              <w:t>FR-RN-001 AC1-3</w:t>
            </w:r>
          </w:p>
        </w:tc>
        <w:tc>
          <w:tcPr>
            <w:tcW w:type="dxa" w:w="2545"/>
            <w:tcMar>
              <w:top w:w="50" w:type="dxa"/>
              <w:bottom w:w="50" w:type="dxa"/>
              <w:left w:w="90" w:type="dxa"/>
              <w:right w:w="90" w:type="dxa"/>
            </w:tcMar>
          </w:tcPr>
          <w:p>
            <w:pPr>
              <w:pStyle w:val="BDOITable"/>
            </w:pPr>
            <w:r>
              <w:rPr>
                <w:sz w:val="15"/>
              </w:rPr>
              <w:t>TC-RN-001.1, 001.2, 001.3, 001.4, 001.5, 001.6 (13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3.002 (p.134)</w:t>
            </w:r>
          </w:p>
        </w:tc>
        <w:tc>
          <w:tcPr>
            <w:tcW w:type="dxa" w:w="5695"/>
            <w:tcMar>
              <w:top w:w="50" w:type="dxa"/>
              <w:bottom w:w="50" w:type="dxa"/>
              <w:left w:w="90" w:type="dxa"/>
              <w:right w:w="90" w:type="dxa"/>
            </w:tcMar>
            <w:shd w:val="clear" w:color="auto" w:fill="E5F5FF"/>
          </w:tcPr>
          <w:p>
            <w:pPr>
              <w:pStyle w:val="BDOITable"/>
            </w:pPr>
            <w:r>
              <w:rPr>
                <w:sz w:val="15"/>
              </w:rPr>
              <w:t>As a Processing Team Leader, I want to be able to open the application in several tabs, so that I can work on several accounts at once.</w:t>
            </w:r>
          </w:p>
        </w:tc>
        <w:tc>
          <w:tcPr>
            <w:tcW w:type="dxa" w:w="1575"/>
            <w:tcMar>
              <w:top w:w="50" w:type="dxa"/>
              <w:bottom w:w="50" w:type="dxa"/>
              <w:left w:w="90" w:type="dxa"/>
              <w:right w:w="90" w:type="dxa"/>
            </w:tcMar>
            <w:shd w:val="clear" w:color="auto" w:fill="E5F5FF"/>
          </w:tcPr>
          <w:p>
            <w:pPr>
              <w:pStyle w:val="BDOITable"/>
            </w:pPr>
            <w:r>
              <w:rPr>
                <w:sz w:val="15"/>
              </w:rPr>
              <w:t>FR-RN-001</w:t>
            </w:r>
          </w:p>
        </w:tc>
        <w:tc>
          <w:tcPr>
            <w:tcW w:type="dxa" w:w="2181"/>
            <w:tcMar>
              <w:top w:w="50" w:type="dxa"/>
              <w:bottom w:w="50" w:type="dxa"/>
              <w:left w:w="90" w:type="dxa"/>
              <w:right w:w="90" w:type="dxa"/>
            </w:tcMar>
            <w:shd w:val="clear" w:color="auto" w:fill="E5F5FF"/>
          </w:tcPr>
          <w:p>
            <w:pPr>
              <w:pStyle w:val="BDOITable"/>
            </w:pPr>
            <w:r>
              <w:rPr>
                <w:sz w:val="15"/>
              </w:rPr>
              <w:t>FR-RN-001 AC1-3</w:t>
            </w:r>
          </w:p>
        </w:tc>
        <w:tc>
          <w:tcPr>
            <w:tcW w:type="dxa" w:w="2545"/>
            <w:tcMar>
              <w:top w:w="50" w:type="dxa"/>
              <w:bottom w:w="50" w:type="dxa"/>
              <w:left w:w="90" w:type="dxa"/>
              <w:right w:w="90" w:type="dxa"/>
            </w:tcMar>
            <w:shd w:val="clear" w:color="auto" w:fill="E5F5FF"/>
          </w:tcPr>
          <w:p>
            <w:pPr>
              <w:pStyle w:val="BDOITable"/>
            </w:pPr>
            <w:r>
              <w:rPr>
                <w:sz w:val="15"/>
              </w:rPr>
              <w:t>TC-RN-001.1, 001.2, 001.3, 001.4, 001.5, 001.6 (13 cases)</w:t>
            </w:r>
          </w:p>
        </w:tc>
      </w:tr>
      <w:tr>
        <w:trPr>
          <w:cantSplit w:val="true"/>
        </w:trPr>
        <w:tc>
          <w:tcPr>
            <w:tcW w:type="dxa" w:w="1575"/>
            <w:tcMar>
              <w:top w:w="50" w:type="dxa"/>
              <w:bottom w:w="50" w:type="dxa"/>
              <w:left w:w="90" w:type="dxa"/>
              <w:right w:w="90" w:type="dxa"/>
            </w:tcMar>
          </w:tcPr>
          <w:p>
            <w:pPr>
              <w:pStyle w:val="BDOITable"/>
            </w:pPr>
            <w:r>
              <w:rPr>
                <w:sz w:val="15"/>
              </w:rPr>
              <w:t>3.003 (p.135)</w:t>
            </w:r>
          </w:p>
        </w:tc>
        <w:tc>
          <w:tcPr>
            <w:tcW w:type="dxa" w:w="5695"/>
            <w:tcMar>
              <w:top w:w="50" w:type="dxa"/>
              <w:bottom w:w="50" w:type="dxa"/>
              <w:left w:w="90" w:type="dxa"/>
              <w:right w:w="90" w:type="dxa"/>
            </w:tcMar>
          </w:tcPr>
          <w:p>
            <w:pPr>
              <w:pStyle w:val="BDOITable"/>
            </w:pPr>
            <w:r>
              <w:rPr>
                <w:sz w:val="15"/>
              </w:rPr>
              <w:t>As a Processing Team Leader, I want to be able to generate the list of accounts for processing, so that processing starts on time.</w:t>
            </w:r>
          </w:p>
        </w:tc>
        <w:tc>
          <w:tcPr>
            <w:tcW w:type="dxa" w:w="1575"/>
            <w:tcMar>
              <w:top w:w="50" w:type="dxa"/>
              <w:bottom w:w="50" w:type="dxa"/>
              <w:left w:w="90" w:type="dxa"/>
              <w:right w:w="90" w:type="dxa"/>
            </w:tcMar>
          </w:tcPr>
          <w:p>
            <w:pPr>
              <w:pStyle w:val="BDOITable"/>
            </w:pPr>
            <w:r>
              <w:rPr>
                <w:sz w:val="15"/>
              </w:rPr>
              <w:t>FR-RN-011</w:t>
            </w:r>
          </w:p>
        </w:tc>
        <w:tc>
          <w:tcPr>
            <w:tcW w:type="dxa" w:w="2181"/>
            <w:tcMar>
              <w:top w:w="50" w:type="dxa"/>
              <w:bottom w:w="50" w:type="dxa"/>
              <w:left w:w="90" w:type="dxa"/>
              <w:right w:w="90" w:type="dxa"/>
            </w:tcMar>
          </w:tcPr>
          <w:p>
            <w:pPr>
              <w:pStyle w:val="BDOITable"/>
            </w:pPr>
            <w:r>
              <w:rPr>
                <w:sz w:val="15"/>
              </w:rPr>
              <w:t>FR-RN-011 AC1-3</w:t>
            </w:r>
          </w:p>
        </w:tc>
        <w:tc>
          <w:tcPr>
            <w:tcW w:type="dxa" w:w="2545"/>
            <w:tcMar>
              <w:top w:w="50" w:type="dxa"/>
              <w:bottom w:w="50" w:type="dxa"/>
              <w:left w:w="90" w:type="dxa"/>
              <w:right w:w="90" w:type="dxa"/>
            </w:tcMar>
          </w:tcPr>
          <w:p>
            <w:pPr>
              <w:pStyle w:val="BDOITable"/>
            </w:pPr>
            <w:r>
              <w:rPr>
                <w:sz w:val="15"/>
              </w:rPr>
              <w:t>TC-RN-011.1, 011.2, 011.3, 011.4 (7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3.004 (p.141-142)</w:t>
            </w:r>
          </w:p>
        </w:tc>
        <w:tc>
          <w:tcPr>
            <w:tcW w:type="dxa" w:w="5695"/>
            <w:tcMar>
              <w:top w:w="50" w:type="dxa"/>
              <w:bottom w:w="50" w:type="dxa"/>
              <w:left w:w="90" w:type="dxa"/>
              <w:right w:w="90" w:type="dxa"/>
            </w:tcMar>
            <w:shd w:val="clear" w:color="auto" w:fill="E5F5FF"/>
          </w:tcPr>
          <w:p>
            <w:pPr>
              <w:pStyle w:val="BDOITable"/>
            </w:pPr>
            <w:r>
              <w:rPr>
                <w:sz w:val="15"/>
              </w:rPr>
              <w:t>As a Processing Team Leader, I want to be able to upload the dispositioned file, so that offline dispositions reach the system.</w:t>
            </w:r>
          </w:p>
        </w:tc>
        <w:tc>
          <w:tcPr>
            <w:tcW w:type="dxa" w:w="1575"/>
            <w:tcMar>
              <w:top w:w="50" w:type="dxa"/>
              <w:bottom w:w="50" w:type="dxa"/>
              <w:left w:w="90" w:type="dxa"/>
              <w:right w:w="90" w:type="dxa"/>
            </w:tcMar>
            <w:shd w:val="clear" w:color="auto" w:fill="E5F5FF"/>
          </w:tcPr>
          <w:p>
            <w:pPr>
              <w:pStyle w:val="BDOITable"/>
            </w:pPr>
            <w:r>
              <w:rPr>
                <w:sz w:val="15"/>
              </w:rPr>
              <w:t>FR-RN-060</w:t>
            </w:r>
          </w:p>
        </w:tc>
        <w:tc>
          <w:tcPr>
            <w:tcW w:type="dxa" w:w="2181"/>
            <w:tcMar>
              <w:top w:w="50" w:type="dxa"/>
              <w:bottom w:w="50" w:type="dxa"/>
              <w:left w:w="90" w:type="dxa"/>
              <w:right w:w="90" w:type="dxa"/>
            </w:tcMar>
            <w:shd w:val="clear" w:color="auto" w:fill="E5F5FF"/>
          </w:tcPr>
          <w:p>
            <w:pPr>
              <w:pStyle w:val="BDOITable"/>
            </w:pPr>
            <w:r>
              <w:rPr>
                <w:sz w:val="15"/>
              </w:rPr>
              <w:t>FR-RN-060 AC1-3</w:t>
            </w:r>
          </w:p>
        </w:tc>
        <w:tc>
          <w:tcPr>
            <w:tcW w:type="dxa" w:w="2545"/>
            <w:tcMar>
              <w:top w:w="50" w:type="dxa"/>
              <w:bottom w:w="50" w:type="dxa"/>
              <w:left w:w="90" w:type="dxa"/>
              <w:right w:w="90" w:type="dxa"/>
            </w:tcMar>
            <w:shd w:val="clear" w:color="auto" w:fill="E5F5FF"/>
          </w:tcPr>
          <w:p>
            <w:pPr>
              <w:pStyle w:val="BDOITable"/>
            </w:pPr>
            <w:r>
              <w:rPr>
                <w:sz w:val="15"/>
              </w:rPr>
              <w:t>TC-RN-060.1, 060.2, 060.3, 060.4 (8 cases)</w:t>
            </w:r>
          </w:p>
        </w:tc>
      </w:tr>
      <w:tr>
        <w:trPr>
          <w:cantSplit w:val="true"/>
        </w:trPr>
        <w:tc>
          <w:tcPr>
            <w:tcW w:type="dxa" w:w="1575"/>
            <w:tcMar>
              <w:top w:w="50" w:type="dxa"/>
              <w:bottom w:w="50" w:type="dxa"/>
              <w:left w:w="90" w:type="dxa"/>
              <w:right w:w="90" w:type="dxa"/>
            </w:tcMar>
          </w:tcPr>
          <w:p>
            <w:pPr>
              <w:pStyle w:val="BDOITable"/>
            </w:pPr>
            <w:r>
              <w:rPr>
                <w:sz w:val="15"/>
              </w:rPr>
              <w:t>3.005 (p.143-144)</w:t>
            </w:r>
          </w:p>
        </w:tc>
        <w:tc>
          <w:tcPr>
            <w:tcW w:type="dxa" w:w="5695"/>
            <w:tcMar>
              <w:top w:w="50" w:type="dxa"/>
              <w:bottom w:w="50" w:type="dxa"/>
              <w:left w:w="90" w:type="dxa"/>
              <w:right w:w="90" w:type="dxa"/>
            </w:tcMar>
          </w:tcPr>
          <w:p>
            <w:pPr>
              <w:pStyle w:val="BDOITable"/>
            </w:pPr>
            <w:r>
              <w:rPr>
                <w:sz w:val="15"/>
              </w:rPr>
              <w:t>As a Processing Team Leader, I want to be able to assign the accounts to the officers of my team, so that every account has an owner.</w:t>
            </w:r>
          </w:p>
        </w:tc>
        <w:tc>
          <w:tcPr>
            <w:tcW w:type="dxa" w:w="1575"/>
            <w:tcMar>
              <w:top w:w="50" w:type="dxa"/>
              <w:bottom w:w="50" w:type="dxa"/>
              <w:left w:w="90" w:type="dxa"/>
              <w:right w:w="90" w:type="dxa"/>
            </w:tcMar>
          </w:tcPr>
          <w:p>
            <w:pPr>
              <w:pStyle w:val="BDOITable"/>
            </w:pPr>
            <w:r>
              <w:rPr>
                <w:sz w:val="15"/>
              </w:rPr>
              <w:t>FR-RN-061</w:t>
            </w:r>
          </w:p>
        </w:tc>
        <w:tc>
          <w:tcPr>
            <w:tcW w:type="dxa" w:w="2181"/>
            <w:tcMar>
              <w:top w:w="50" w:type="dxa"/>
              <w:bottom w:w="50" w:type="dxa"/>
              <w:left w:w="90" w:type="dxa"/>
              <w:right w:w="90" w:type="dxa"/>
            </w:tcMar>
          </w:tcPr>
          <w:p>
            <w:pPr>
              <w:pStyle w:val="BDOITable"/>
            </w:pPr>
            <w:r>
              <w:rPr>
                <w:sz w:val="15"/>
              </w:rPr>
              <w:t>FR-RN-061 AC1-2</w:t>
            </w:r>
          </w:p>
        </w:tc>
        <w:tc>
          <w:tcPr>
            <w:tcW w:type="dxa" w:w="2545"/>
            <w:tcMar>
              <w:top w:w="50" w:type="dxa"/>
              <w:bottom w:w="50" w:type="dxa"/>
              <w:left w:w="90" w:type="dxa"/>
              <w:right w:w="90" w:type="dxa"/>
            </w:tcMar>
          </w:tcPr>
          <w:p>
            <w:pPr>
              <w:pStyle w:val="BDOITable"/>
            </w:pPr>
            <w:r>
              <w:rPr>
                <w:sz w:val="15"/>
              </w:rPr>
              <w:t>TC-RN-061.1, 061.2, 061.3 (5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3.006 (p.144)</w:t>
            </w:r>
          </w:p>
        </w:tc>
        <w:tc>
          <w:tcPr>
            <w:tcW w:type="dxa" w:w="5695"/>
            <w:tcMar>
              <w:top w:w="50" w:type="dxa"/>
              <w:bottom w:w="50" w:type="dxa"/>
              <w:left w:w="90" w:type="dxa"/>
              <w:right w:w="90" w:type="dxa"/>
            </w:tcMar>
            <w:shd w:val="clear" w:color="auto" w:fill="E5F5FF"/>
          </w:tcPr>
          <w:p>
            <w:pPr>
              <w:pStyle w:val="BDOITable"/>
            </w:pPr>
            <w:r>
              <w:rPr>
                <w:sz w:val="15"/>
              </w:rPr>
              <w:t>As a Processing Team Leader, I want to be able to view the accounts assigned to me for processing, so that I see my whole workload.</w:t>
            </w:r>
          </w:p>
        </w:tc>
        <w:tc>
          <w:tcPr>
            <w:tcW w:type="dxa" w:w="1575"/>
            <w:tcMar>
              <w:top w:w="50" w:type="dxa"/>
              <w:bottom w:w="50" w:type="dxa"/>
              <w:left w:w="90" w:type="dxa"/>
              <w:right w:w="90" w:type="dxa"/>
            </w:tcMar>
            <w:shd w:val="clear" w:color="auto" w:fill="E5F5FF"/>
          </w:tcPr>
          <w:p>
            <w:pPr>
              <w:pStyle w:val="BDOITable"/>
            </w:pPr>
            <w:r>
              <w:rPr>
                <w:sz w:val="15"/>
              </w:rPr>
              <w:t>FR-RN-062</w:t>
            </w:r>
          </w:p>
        </w:tc>
        <w:tc>
          <w:tcPr>
            <w:tcW w:type="dxa" w:w="2181"/>
            <w:tcMar>
              <w:top w:w="50" w:type="dxa"/>
              <w:bottom w:w="50" w:type="dxa"/>
              <w:left w:w="90" w:type="dxa"/>
              <w:right w:w="90" w:type="dxa"/>
            </w:tcMar>
            <w:shd w:val="clear" w:color="auto" w:fill="E5F5FF"/>
          </w:tcPr>
          <w:p>
            <w:pPr>
              <w:pStyle w:val="BDOITable"/>
            </w:pPr>
            <w:r>
              <w:rPr>
                <w:sz w:val="15"/>
              </w:rPr>
              <w:t>FR-RN-062 AC1-2</w:t>
            </w:r>
          </w:p>
        </w:tc>
        <w:tc>
          <w:tcPr>
            <w:tcW w:type="dxa" w:w="2545"/>
            <w:tcMar>
              <w:top w:w="50" w:type="dxa"/>
              <w:bottom w:w="50" w:type="dxa"/>
              <w:left w:w="90" w:type="dxa"/>
              <w:right w:w="90" w:type="dxa"/>
            </w:tcMar>
            <w:shd w:val="clear" w:color="auto" w:fill="E5F5FF"/>
          </w:tcPr>
          <w:p>
            <w:pPr>
              <w:pStyle w:val="BDOITable"/>
            </w:pPr>
            <w:r>
              <w:rPr>
                <w:sz w:val="15"/>
              </w:rPr>
              <w:t>TC-RN-062.1, 062.2 (3 cases)</w:t>
            </w:r>
          </w:p>
        </w:tc>
      </w:tr>
      <w:tr>
        <w:trPr>
          <w:cantSplit w:val="true"/>
        </w:trPr>
        <w:tc>
          <w:tcPr>
            <w:tcW w:type="dxa" w:w="1575"/>
            <w:tcMar>
              <w:top w:w="50" w:type="dxa"/>
              <w:bottom w:w="50" w:type="dxa"/>
              <w:left w:w="90" w:type="dxa"/>
              <w:right w:w="90" w:type="dxa"/>
            </w:tcMar>
          </w:tcPr>
          <w:p>
            <w:pPr>
              <w:pStyle w:val="BDOITable"/>
            </w:pPr>
            <w:r>
              <w:rPr>
                <w:sz w:val="15"/>
              </w:rPr>
              <w:t>3.007 (p.146)</w:t>
            </w:r>
          </w:p>
        </w:tc>
        <w:tc>
          <w:tcPr>
            <w:tcW w:type="dxa" w:w="5695"/>
            <w:tcMar>
              <w:top w:w="50" w:type="dxa"/>
              <w:bottom w:w="50" w:type="dxa"/>
              <w:left w:w="90" w:type="dxa"/>
              <w:right w:w="90" w:type="dxa"/>
            </w:tcMar>
          </w:tcPr>
          <w:p>
            <w:pPr>
              <w:pStyle w:val="BDOITable"/>
            </w:pPr>
            <w:r>
              <w:rPr>
                <w:sz w:val="15"/>
              </w:rPr>
              <w:t>As a Processing Team Leader, I want to be able to update the data of a renewal account, so that the renewal terms are complete and correct.</w:t>
            </w:r>
          </w:p>
        </w:tc>
        <w:tc>
          <w:tcPr>
            <w:tcW w:type="dxa" w:w="1575"/>
            <w:tcMar>
              <w:top w:w="50" w:type="dxa"/>
              <w:bottom w:w="50" w:type="dxa"/>
              <w:left w:w="90" w:type="dxa"/>
              <w:right w:w="90" w:type="dxa"/>
            </w:tcMar>
          </w:tcPr>
          <w:p>
            <w:pPr>
              <w:pStyle w:val="BDOITable"/>
            </w:pPr>
            <w:r>
              <w:rPr>
                <w:sz w:val="15"/>
              </w:rPr>
              <w:t>FR-RN-063</w:t>
            </w:r>
          </w:p>
        </w:tc>
        <w:tc>
          <w:tcPr>
            <w:tcW w:type="dxa" w:w="2181"/>
            <w:tcMar>
              <w:top w:w="50" w:type="dxa"/>
              <w:bottom w:w="50" w:type="dxa"/>
              <w:left w:w="90" w:type="dxa"/>
              <w:right w:w="90" w:type="dxa"/>
            </w:tcMar>
          </w:tcPr>
          <w:p>
            <w:pPr>
              <w:pStyle w:val="BDOITable"/>
            </w:pPr>
            <w:r>
              <w:rPr>
                <w:sz w:val="15"/>
              </w:rPr>
              <w:t>FR-RN-063 AC1-3</w:t>
            </w:r>
          </w:p>
        </w:tc>
        <w:tc>
          <w:tcPr>
            <w:tcW w:type="dxa" w:w="2545"/>
            <w:tcMar>
              <w:top w:w="50" w:type="dxa"/>
              <w:bottom w:w="50" w:type="dxa"/>
              <w:left w:w="90" w:type="dxa"/>
              <w:right w:w="90" w:type="dxa"/>
            </w:tcMar>
          </w:tcPr>
          <w:p>
            <w:pPr>
              <w:pStyle w:val="BDOITable"/>
            </w:pPr>
            <w:r>
              <w:rPr>
                <w:sz w:val="15"/>
              </w:rPr>
              <w:t>TC-RN-063.1, 063.2, 063.3, 063.4 (5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3.008 (p.147)</w:t>
            </w:r>
          </w:p>
        </w:tc>
        <w:tc>
          <w:tcPr>
            <w:tcW w:type="dxa" w:w="5695"/>
            <w:tcMar>
              <w:top w:w="50" w:type="dxa"/>
              <w:bottom w:w="50" w:type="dxa"/>
              <w:left w:w="90" w:type="dxa"/>
              <w:right w:w="90" w:type="dxa"/>
            </w:tcMar>
            <w:shd w:val="clear" w:color="auto" w:fill="E5F5FF"/>
          </w:tcPr>
          <w:p>
            <w:pPr>
              <w:pStyle w:val="BDOITable"/>
            </w:pPr>
            <w:r>
              <w:rPr>
                <w:sz w:val="15"/>
              </w:rPr>
              <w:t>As a Processing Team Leader, I want to be able to review the computations and return accounts to Marketing, so that the renewal premium is right before it goes out.</w:t>
            </w:r>
          </w:p>
        </w:tc>
        <w:tc>
          <w:tcPr>
            <w:tcW w:type="dxa" w:w="1575"/>
            <w:tcMar>
              <w:top w:w="50" w:type="dxa"/>
              <w:bottom w:w="50" w:type="dxa"/>
              <w:left w:w="90" w:type="dxa"/>
              <w:right w:w="90" w:type="dxa"/>
            </w:tcMar>
            <w:shd w:val="clear" w:color="auto" w:fill="E5F5FF"/>
          </w:tcPr>
          <w:p>
            <w:pPr>
              <w:pStyle w:val="BDOITable"/>
            </w:pPr>
            <w:r>
              <w:rPr>
                <w:sz w:val="15"/>
              </w:rPr>
              <w:t>FR-RN-064</w:t>
            </w:r>
          </w:p>
        </w:tc>
        <w:tc>
          <w:tcPr>
            <w:tcW w:type="dxa" w:w="2181"/>
            <w:tcMar>
              <w:top w:w="50" w:type="dxa"/>
              <w:bottom w:w="50" w:type="dxa"/>
              <w:left w:w="90" w:type="dxa"/>
              <w:right w:w="90" w:type="dxa"/>
            </w:tcMar>
            <w:shd w:val="clear" w:color="auto" w:fill="E5F5FF"/>
          </w:tcPr>
          <w:p>
            <w:pPr>
              <w:pStyle w:val="BDOITable"/>
            </w:pPr>
            <w:r>
              <w:rPr>
                <w:sz w:val="15"/>
              </w:rPr>
              <w:t>FR-RN-064 AC1-2</w:t>
            </w:r>
          </w:p>
        </w:tc>
        <w:tc>
          <w:tcPr>
            <w:tcW w:type="dxa" w:w="2545"/>
            <w:tcMar>
              <w:top w:w="50" w:type="dxa"/>
              <w:bottom w:w="50" w:type="dxa"/>
              <w:left w:w="90" w:type="dxa"/>
              <w:right w:w="90" w:type="dxa"/>
            </w:tcMar>
            <w:shd w:val="clear" w:color="auto" w:fill="E5F5FF"/>
          </w:tcPr>
          <w:p>
            <w:pPr>
              <w:pStyle w:val="BDOITable"/>
            </w:pPr>
            <w:r>
              <w:rPr>
                <w:sz w:val="15"/>
              </w:rPr>
              <w:t>TC-RN-064.1, 064.2, 064.3 (3 cases)</w:t>
            </w:r>
          </w:p>
        </w:tc>
      </w:tr>
      <w:tr>
        <w:trPr>
          <w:cantSplit w:val="true"/>
        </w:trPr>
        <w:tc>
          <w:tcPr>
            <w:tcW w:type="dxa" w:w="1575"/>
            <w:tcMar>
              <w:top w:w="50" w:type="dxa"/>
              <w:bottom w:w="50" w:type="dxa"/>
              <w:left w:w="90" w:type="dxa"/>
              <w:right w:w="90" w:type="dxa"/>
            </w:tcMar>
          </w:tcPr>
          <w:p>
            <w:pPr>
              <w:pStyle w:val="BDOITable"/>
            </w:pPr>
            <w:r>
              <w:rPr>
                <w:sz w:val="15"/>
              </w:rPr>
              <w:t>3.009 (p.148-152)</w:t>
            </w:r>
          </w:p>
        </w:tc>
        <w:tc>
          <w:tcPr>
            <w:tcW w:type="dxa" w:w="5695"/>
            <w:tcMar>
              <w:top w:w="50" w:type="dxa"/>
              <w:bottom w:w="50" w:type="dxa"/>
              <w:left w:w="90" w:type="dxa"/>
              <w:right w:w="90" w:type="dxa"/>
            </w:tcMar>
          </w:tcPr>
          <w:p>
            <w:pPr>
              <w:pStyle w:val="BDOITable"/>
            </w:pPr>
            <w:r>
              <w:rPr>
                <w:sz w:val="15"/>
              </w:rPr>
              <w:t>As a Processing Team Leader, I want to be able to extract the For Renewal accounts per insurer and send them, so that each insurer receives its renewal accounts.</w:t>
            </w:r>
          </w:p>
        </w:tc>
        <w:tc>
          <w:tcPr>
            <w:tcW w:type="dxa" w:w="1575"/>
            <w:tcMar>
              <w:top w:w="50" w:type="dxa"/>
              <w:bottom w:w="50" w:type="dxa"/>
              <w:left w:w="90" w:type="dxa"/>
              <w:right w:w="90" w:type="dxa"/>
            </w:tcMar>
          </w:tcPr>
          <w:p>
            <w:pPr>
              <w:pStyle w:val="BDOITable"/>
            </w:pPr>
            <w:r>
              <w:rPr>
                <w:sz w:val="15"/>
              </w:rPr>
              <w:t>FR-RN-070</w:t>
            </w:r>
          </w:p>
        </w:tc>
        <w:tc>
          <w:tcPr>
            <w:tcW w:type="dxa" w:w="2181"/>
            <w:tcMar>
              <w:top w:w="50" w:type="dxa"/>
              <w:bottom w:w="50" w:type="dxa"/>
              <w:left w:w="90" w:type="dxa"/>
              <w:right w:w="90" w:type="dxa"/>
            </w:tcMar>
          </w:tcPr>
          <w:p>
            <w:pPr>
              <w:pStyle w:val="BDOITable"/>
            </w:pPr>
            <w:r>
              <w:rPr>
                <w:sz w:val="15"/>
              </w:rPr>
              <w:t>FR-RN-070 AC1-3</w:t>
            </w:r>
          </w:p>
        </w:tc>
        <w:tc>
          <w:tcPr>
            <w:tcW w:type="dxa" w:w="2545"/>
            <w:tcMar>
              <w:top w:w="50" w:type="dxa"/>
              <w:bottom w:w="50" w:type="dxa"/>
              <w:left w:w="90" w:type="dxa"/>
              <w:right w:w="90" w:type="dxa"/>
            </w:tcMar>
          </w:tcPr>
          <w:p>
            <w:pPr>
              <w:pStyle w:val="BDOITable"/>
            </w:pPr>
            <w:r>
              <w:rPr>
                <w:sz w:val="15"/>
              </w:rPr>
              <w:t>TC-RN-070.1, 070.2, 070.3, 070.4, 070.5 (9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3.010 (p.153-171)</w:t>
            </w:r>
          </w:p>
        </w:tc>
        <w:tc>
          <w:tcPr>
            <w:tcW w:type="dxa" w:w="5695"/>
            <w:tcMar>
              <w:top w:w="50" w:type="dxa"/>
              <w:bottom w:w="50" w:type="dxa"/>
              <w:left w:w="90" w:type="dxa"/>
              <w:right w:w="90" w:type="dxa"/>
            </w:tcMar>
            <w:shd w:val="clear" w:color="auto" w:fill="E5F5FF"/>
          </w:tcPr>
          <w:p>
            <w:pPr>
              <w:pStyle w:val="BDOITable"/>
            </w:pPr>
            <w:r>
              <w:rPr>
                <w:sz w:val="15"/>
              </w:rPr>
              <w:t>As a Processing Team Leader, I want to be able to generate the renewal reports, so that renewals are monitored.</w:t>
            </w:r>
          </w:p>
        </w:tc>
        <w:tc>
          <w:tcPr>
            <w:tcW w:type="dxa" w:w="1575"/>
            <w:tcMar>
              <w:top w:w="50" w:type="dxa"/>
              <w:bottom w:w="50" w:type="dxa"/>
              <w:left w:w="90" w:type="dxa"/>
              <w:right w:w="90" w:type="dxa"/>
            </w:tcMar>
            <w:shd w:val="clear" w:color="auto" w:fill="E5F5FF"/>
          </w:tcPr>
          <w:p>
            <w:pPr>
              <w:pStyle w:val="BDOITable"/>
            </w:pPr>
            <w:r>
              <w:rPr>
                <w:sz w:val="15"/>
              </w:rPr>
              <w:t>FR-RN-101</w:t>
            </w:r>
          </w:p>
        </w:tc>
        <w:tc>
          <w:tcPr>
            <w:tcW w:type="dxa" w:w="2181"/>
            <w:tcMar>
              <w:top w:w="50" w:type="dxa"/>
              <w:bottom w:w="50" w:type="dxa"/>
              <w:left w:w="90" w:type="dxa"/>
              <w:right w:w="90" w:type="dxa"/>
            </w:tcMar>
            <w:shd w:val="clear" w:color="auto" w:fill="E5F5FF"/>
          </w:tcPr>
          <w:p>
            <w:pPr>
              <w:pStyle w:val="BDOITable"/>
            </w:pPr>
            <w:r>
              <w:rPr>
                <w:sz w:val="15"/>
              </w:rPr>
              <w:t>FR-RN-101 AC1-3</w:t>
            </w:r>
          </w:p>
        </w:tc>
        <w:tc>
          <w:tcPr>
            <w:tcW w:type="dxa" w:w="2545"/>
            <w:tcMar>
              <w:top w:w="50" w:type="dxa"/>
              <w:bottom w:w="50" w:type="dxa"/>
              <w:left w:w="90" w:type="dxa"/>
              <w:right w:w="90" w:type="dxa"/>
            </w:tcMar>
            <w:shd w:val="clear" w:color="auto" w:fill="E5F5FF"/>
          </w:tcPr>
          <w:p>
            <w:pPr>
              <w:pStyle w:val="BDOITable"/>
            </w:pPr>
            <w:r>
              <w:rPr>
                <w:sz w:val="15"/>
              </w:rPr>
              <w:t>TC-RN-101.1, 101.2, 101.3, 101.4, 101.5 (8 cases)</w:t>
            </w:r>
          </w:p>
        </w:tc>
      </w:tr>
      <w:tr>
        <w:trPr>
          <w:cantSplit w:val="true"/>
        </w:trPr>
        <w:tc>
          <w:tcPr>
            <w:tcW w:type="dxa" w:w="1575"/>
            <w:tcMar>
              <w:top w:w="50" w:type="dxa"/>
              <w:bottom w:w="50" w:type="dxa"/>
              <w:left w:w="90" w:type="dxa"/>
              <w:right w:w="90" w:type="dxa"/>
            </w:tcMar>
          </w:tcPr>
          <w:p>
            <w:pPr>
              <w:pStyle w:val="BDOITable"/>
            </w:pPr>
            <w:r>
              <w:rPr>
                <w:sz w:val="15"/>
              </w:rPr>
              <w:t>3.011 (p.171-173)</w:t>
            </w:r>
          </w:p>
        </w:tc>
        <w:tc>
          <w:tcPr>
            <w:tcW w:type="dxa" w:w="5695"/>
            <w:tcMar>
              <w:top w:w="50" w:type="dxa"/>
              <w:bottom w:w="50" w:type="dxa"/>
              <w:left w:w="90" w:type="dxa"/>
              <w:right w:w="90" w:type="dxa"/>
            </w:tcMar>
          </w:tcPr>
          <w:p>
            <w:pPr>
              <w:pStyle w:val="BDOITable"/>
            </w:pPr>
            <w:r>
              <w:rPr>
                <w:sz w:val="15"/>
              </w:rPr>
              <w:t>As a Processing Team Leader, I want to be able to generate and send the Renewal Advice, so that clients receive the renewal terms on time.</w:t>
            </w:r>
          </w:p>
        </w:tc>
        <w:tc>
          <w:tcPr>
            <w:tcW w:type="dxa" w:w="1575"/>
            <w:tcMar>
              <w:top w:w="50" w:type="dxa"/>
              <w:bottom w:w="50" w:type="dxa"/>
              <w:left w:w="90" w:type="dxa"/>
              <w:right w:w="90" w:type="dxa"/>
            </w:tcMar>
          </w:tcPr>
          <w:p>
            <w:pPr>
              <w:pStyle w:val="BDOITable"/>
            </w:pPr>
            <w:r>
              <w:rPr>
                <w:sz w:val="15"/>
              </w:rPr>
              <w:t>FR-RN-080</w:t>
            </w:r>
          </w:p>
        </w:tc>
        <w:tc>
          <w:tcPr>
            <w:tcW w:type="dxa" w:w="2181"/>
            <w:tcMar>
              <w:top w:w="50" w:type="dxa"/>
              <w:bottom w:w="50" w:type="dxa"/>
              <w:left w:w="90" w:type="dxa"/>
              <w:right w:w="90" w:type="dxa"/>
            </w:tcMar>
          </w:tcPr>
          <w:p>
            <w:pPr>
              <w:pStyle w:val="BDOITable"/>
            </w:pPr>
            <w:r>
              <w:rPr>
                <w:sz w:val="15"/>
              </w:rPr>
              <w:t>FR-RN-080 AC1-4</w:t>
            </w:r>
          </w:p>
        </w:tc>
        <w:tc>
          <w:tcPr>
            <w:tcW w:type="dxa" w:w="2545"/>
            <w:tcMar>
              <w:top w:w="50" w:type="dxa"/>
              <w:bottom w:w="50" w:type="dxa"/>
              <w:left w:w="90" w:type="dxa"/>
              <w:right w:w="90" w:type="dxa"/>
            </w:tcMar>
          </w:tcPr>
          <w:p>
            <w:pPr>
              <w:pStyle w:val="BDOITable"/>
            </w:pPr>
            <w:r>
              <w:rPr>
                <w:sz w:val="15"/>
              </w:rPr>
              <w:t>TC-RN-080.1, 080.2, 080.3, 080.4, 080.5 (12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4.001 (p.174)</w:t>
            </w:r>
          </w:p>
        </w:tc>
        <w:tc>
          <w:tcPr>
            <w:tcW w:type="dxa" w:w="5695"/>
            <w:tcMar>
              <w:top w:w="50" w:type="dxa"/>
              <w:bottom w:w="50" w:type="dxa"/>
              <w:left w:w="90" w:type="dxa"/>
              <w:right w:w="90" w:type="dxa"/>
            </w:tcMar>
            <w:shd w:val="clear" w:color="auto" w:fill="E5F5FF"/>
          </w:tcPr>
          <w:p>
            <w:pPr>
              <w:pStyle w:val="BDOITable"/>
            </w:pPr>
            <w:r>
              <w:rPr>
                <w:sz w:val="15"/>
              </w:rPr>
              <w:t>As a Processing Officer, I want to be able to log in with my user profile, so that only authorised users work on renewals.</w:t>
            </w:r>
          </w:p>
        </w:tc>
        <w:tc>
          <w:tcPr>
            <w:tcW w:type="dxa" w:w="1575"/>
            <w:tcMar>
              <w:top w:w="50" w:type="dxa"/>
              <w:bottom w:w="50" w:type="dxa"/>
              <w:left w:w="90" w:type="dxa"/>
              <w:right w:w="90" w:type="dxa"/>
            </w:tcMar>
            <w:shd w:val="clear" w:color="auto" w:fill="E5F5FF"/>
          </w:tcPr>
          <w:p>
            <w:pPr>
              <w:pStyle w:val="BDOITable"/>
            </w:pPr>
            <w:r>
              <w:rPr>
                <w:sz w:val="15"/>
              </w:rPr>
              <w:t>FR-RN-001</w:t>
            </w:r>
          </w:p>
        </w:tc>
        <w:tc>
          <w:tcPr>
            <w:tcW w:type="dxa" w:w="2181"/>
            <w:tcMar>
              <w:top w:w="50" w:type="dxa"/>
              <w:bottom w:w="50" w:type="dxa"/>
              <w:left w:w="90" w:type="dxa"/>
              <w:right w:w="90" w:type="dxa"/>
            </w:tcMar>
            <w:shd w:val="clear" w:color="auto" w:fill="E5F5FF"/>
          </w:tcPr>
          <w:p>
            <w:pPr>
              <w:pStyle w:val="BDOITable"/>
            </w:pPr>
            <w:r>
              <w:rPr>
                <w:sz w:val="15"/>
              </w:rPr>
              <w:t>FR-RN-001 AC1-3</w:t>
            </w:r>
          </w:p>
        </w:tc>
        <w:tc>
          <w:tcPr>
            <w:tcW w:type="dxa" w:w="2545"/>
            <w:tcMar>
              <w:top w:w="50" w:type="dxa"/>
              <w:bottom w:w="50" w:type="dxa"/>
              <w:left w:w="90" w:type="dxa"/>
              <w:right w:w="90" w:type="dxa"/>
            </w:tcMar>
            <w:shd w:val="clear" w:color="auto" w:fill="E5F5FF"/>
          </w:tcPr>
          <w:p>
            <w:pPr>
              <w:pStyle w:val="BDOITable"/>
            </w:pPr>
            <w:r>
              <w:rPr>
                <w:sz w:val="15"/>
              </w:rPr>
              <w:t>TC-RN-001.1, 001.2, 001.3, 001.4, 001.5, 001.6 (13 cases)</w:t>
            </w:r>
          </w:p>
        </w:tc>
      </w:tr>
      <w:tr>
        <w:trPr>
          <w:cantSplit w:val="true"/>
        </w:trPr>
        <w:tc>
          <w:tcPr>
            <w:tcW w:type="dxa" w:w="1575"/>
            <w:tcMar>
              <w:top w:w="50" w:type="dxa"/>
              <w:bottom w:w="50" w:type="dxa"/>
              <w:left w:w="90" w:type="dxa"/>
              <w:right w:w="90" w:type="dxa"/>
            </w:tcMar>
          </w:tcPr>
          <w:p>
            <w:pPr>
              <w:pStyle w:val="BDOITable"/>
            </w:pPr>
            <w:r>
              <w:rPr>
                <w:sz w:val="15"/>
              </w:rPr>
              <w:t>4.002 (p.174)</w:t>
            </w:r>
          </w:p>
        </w:tc>
        <w:tc>
          <w:tcPr>
            <w:tcW w:type="dxa" w:w="5695"/>
            <w:tcMar>
              <w:top w:w="50" w:type="dxa"/>
              <w:bottom w:w="50" w:type="dxa"/>
              <w:left w:w="90" w:type="dxa"/>
              <w:right w:w="90" w:type="dxa"/>
            </w:tcMar>
          </w:tcPr>
          <w:p>
            <w:pPr>
              <w:pStyle w:val="BDOITable"/>
            </w:pPr>
            <w:r>
              <w:rPr>
                <w:sz w:val="15"/>
              </w:rPr>
              <w:t>As a Processing Officer, I want to be able to open the application in several tabs, so that I can work on several accounts at once.</w:t>
            </w:r>
          </w:p>
        </w:tc>
        <w:tc>
          <w:tcPr>
            <w:tcW w:type="dxa" w:w="1575"/>
            <w:tcMar>
              <w:top w:w="50" w:type="dxa"/>
              <w:bottom w:w="50" w:type="dxa"/>
              <w:left w:w="90" w:type="dxa"/>
              <w:right w:w="90" w:type="dxa"/>
            </w:tcMar>
          </w:tcPr>
          <w:p>
            <w:pPr>
              <w:pStyle w:val="BDOITable"/>
            </w:pPr>
            <w:r>
              <w:rPr>
                <w:sz w:val="15"/>
              </w:rPr>
              <w:t>FR-RN-001</w:t>
            </w:r>
          </w:p>
        </w:tc>
        <w:tc>
          <w:tcPr>
            <w:tcW w:type="dxa" w:w="2181"/>
            <w:tcMar>
              <w:top w:w="50" w:type="dxa"/>
              <w:bottom w:w="50" w:type="dxa"/>
              <w:left w:w="90" w:type="dxa"/>
              <w:right w:w="90" w:type="dxa"/>
            </w:tcMar>
          </w:tcPr>
          <w:p>
            <w:pPr>
              <w:pStyle w:val="BDOITable"/>
            </w:pPr>
            <w:r>
              <w:rPr>
                <w:sz w:val="15"/>
              </w:rPr>
              <w:t>FR-RN-001 AC1-3</w:t>
            </w:r>
          </w:p>
        </w:tc>
        <w:tc>
          <w:tcPr>
            <w:tcW w:type="dxa" w:w="2545"/>
            <w:tcMar>
              <w:top w:w="50" w:type="dxa"/>
              <w:bottom w:w="50" w:type="dxa"/>
              <w:left w:w="90" w:type="dxa"/>
              <w:right w:w="90" w:type="dxa"/>
            </w:tcMar>
          </w:tcPr>
          <w:p>
            <w:pPr>
              <w:pStyle w:val="BDOITable"/>
            </w:pPr>
            <w:r>
              <w:rPr>
                <w:sz w:val="15"/>
              </w:rPr>
              <w:t>TC-RN-001.1, 001.2, 001.3, 001.4, 001.5, 001.6 (13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4.003 (p.174)</w:t>
            </w:r>
          </w:p>
        </w:tc>
        <w:tc>
          <w:tcPr>
            <w:tcW w:type="dxa" w:w="5695"/>
            <w:tcMar>
              <w:top w:w="50" w:type="dxa"/>
              <w:bottom w:w="50" w:type="dxa"/>
              <w:left w:w="90" w:type="dxa"/>
              <w:right w:w="90" w:type="dxa"/>
            </w:tcMar>
            <w:shd w:val="clear" w:color="auto" w:fill="E5F5FF"/>
          </w:tcPr>
          <w:p>
            <w:pPr>
              <w:pStyle w:val="BDOITable"/>
            </w:pPr>
            <w:r>
              <w:rPr>
                <w:sz w:val="15"/>
              </w:rPr>
              <w:t>As a Processing Officer, I want to be able to view the accounts assigned to me for processing, so that I see my whole workload.</w:t>
            </w:r>
          </w:p>
        </w:tc>
        <w:tc>
          <w:tcPr>
            <w:tcW w:type="dxa" w:w="1575"/>
            <w:tcMar>
              <w:top w:w="50" w:type="dxa"/>
              <w:bottom w:w="50" w:type="dxa"/>
              <w:left w:w="90" w:type="dxa"/>
              <w:right w:w="90" w:type="dxa"/>
            </w:tcMar>
            <w:shd w:val="clear" w:color="auto" w:fill="E5F5FF"/>
          </w:tcPr>
          <w:p>
            <w:pPr>
              <w:pStyle w:val="BDOITable"/>
            </w:pPr>
            <w:r>
              <w:rPr>
                <w:sz w:val="15"/>
              </w:rPr>
              <w:t>FR-RN-062</w:t>
            </w:r>
          </w:p>
        </w:tc>
        <w:tc>
          <w:tcPr>
            <w:tcW w:type="dxa" w:w="2181"/>
            <w:tcMar>
              <w:top w:w="50" w:type="dxa"/>
              <w:bottom w:w="50" w:type="dxa"/>
              <w:left w:w="90" w:type="dxa"/>
              <w:right w:w="90" w:type="dxa"/>
            </w:tcMar>
            <w:shd w:val="clear" w:color="auto" w:fill="E5F5FF"/>
          </w:tcPr>
          <w:p>
            <w:pPr>
              <w:pStyle w:val="BDOITable"/>
            </w:pPr>
            <w:r>
              <w:rPr>
                <w:sz w:val="15"/>
              </w:rPr>
              <w:t>FR-RN-062 AC1-2</w:t>
            </w:r>
          </w:p>
        </w:tc>
        <w:tc>
          <w:tcPr>
            <w:tcW w:type="dxa" w:w="2545"/>
            <w:tcMar>
              <w:top w:w="50" w:type="dxa"/>
              <w:bottom w:w="50" w:type="dxa"/>
              <w:left w:w="90" w:type="dxa"/>
              <w:right w:w="90" w:type="dxa"/>
            </w:tcMar>
            <w:shd w:val="clear" w:color="auto" w:fill="E5F5FF"/>
          </w:tcPr>
          <w:p>
            <w:pPr>
              <w:pStyle w:val="BDOITable"/>
            </w:pPr>
            <w:r>
              <w:rPr>
                <w:sz w:val="15"/>
              </w:rPr>
              <w:t>TC-RN-062.1, 062.2 (3 cases)</w:t>
            </w:r>
          </w:p>
        </w:tc>
      </w:tr>
      <w:tr>
        <w:trPr>
          <w:cantSplit w:val="true"/>
        </w:trPr>
        <w:tc>
          <w:tcPr>
            <w:tcW w:type="dxa" w:w="1575"/>
            <w:tcMar>
              <w:top w:w="50" w:type="dxa"/>
              <w:bottom w:w="50" w:type="dxa"/>
              <w:left w:w="90" w:type="dxa"/>
              <w:right w:w="90" w:type="dxa"/>
            </w:tcMar>
          </w:tcPr>
          <w:p>
            <w:pPr>
              <w:pStyle w:val="BDOITable"/>
            </w:pPr>
            <w:r>
              <w:rPr>
                <w:sz w:val="15"/>
              </w:rPr>
              <w:t>4.004 (p.176-177)</w:t>
            </w:r>
          </w:p>
        </w:tc>
        <w:tc>
          <w:tcPr>
            <w:tcW w:type="dxa" w:w="5695"/>
            <w:tcMar>
              <w:top w:w="50" w:type="dxa"/>
              <w:bottom w:w="50" w:type="dxa"/>
              <w:left w:w="90" w:type="dxa"/>
              <w:right w:w="90" w:type="dxa"/>
            </w:tcMar>
          </w:tcPr>
          <w:p>
            <w:pPr>
              <w:pStyle w:val="BDOITable"/>
            </w:pPr>
            <w:r>
              <w:rPr>
                <w:sz w:val="15"/>
              </w:rPr>
              <w:t>As a Processing Officer, I want to be able to upload the dispositioned file, so that offline dispositions reach the system.</w:t>
            </w:r>
          </w:p>
        </w:tc>
        <w:tc>
          <w:tcPr>
            <w:tcW w:type="dxa" w:w="1575"/>
            <w:tcMar>
              <w:top w:w="50" w:type="dxa"/>
              <w:bottom w:w="50" w:type="dxa"/>
              <w:left w:w="90" w:type="dxa"/>
              <w:right w:w="90" w:type="dxa"/>
            </w:tcMar>
          </w:tcPr>
          <w:p>
            <w:pPr>
              <w:pStyle w:val="BDOITable"/>
            </w:pPr>
            <w:r>
              <w:rPr>
                <w:sz w:val="15"/>
              </w:rPr>
              <w:t>FR-RN-060</w:t>
            </w:r>
          </w:p>
        </w:tc>
        <w:tc>
          <w:tcPr>
            <w:tcW w:type="dxa" w:w="2181"/>
            <w:tcMar>
              <w:top w:w="50" w:type="dxa"/>
              <w:bottom w:w="50" w:type="dxa"/>
              <w:left w:w="90" w:type="dxa"/>
              <w:right w:w="90" w:type="dxa"/>
            </w:tcMar>
          </w:tcPr>
          <w:p>
            <w:pPr>
              <w:pStyle w:val="BDOITable"/>
            </w:pPr>
            <w:r>
              <w:rPr>
                <w:sz w:val="15"/>
              </w:rPr>
              <w:t>FR-RN-060 AC1-3</w:t>
            </w:r>
          </w:p>
        </w:tc>
        <w:tc>
          <w:tcPr>
            <w:tcW w:type="dxa" w:w="2545"/>
            <w:tcMar>
              <w:top w:w="50" w:type="dxa"/>
              <w:bottom w:w="50" w:type="dxa"/>
              <w:left w:w="90" w:type="dxa"/>
              <w:right w:w="90" w:type="dxa"/>
            </w:tcMar>
          </w:tcPr>
          <w:p>
            <w:pPr>
              <w:pStyle w:val="BDOITable"/>
            </w:pPr>
            <w:r>
              <w:rPr>
                <w:sz w:val="15"/>
              </w:rPr>
              <w:t>TC-RN-060.1, 060.2, 060.3, 060.4 (8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4.005 (p.177-178)</w:t>
            </w:r>
          </w:p>
        </w:tc>
        <w:tc>
          <w:tcPr>
            <w:tcW w:type="dxa" w:w="5695"/>
            <w:tcMar>
              <w:top w:w="50" w:type="dxa"/>
              <w:bottom w:w="50" w:type="dxa"/>
              <w:left w:w="90" w:type="dxa"/>
              <w:right w:w="90" w:type="dxa"/>
            </w:tcMar>
            <w:shd w:val="clear" w:color="auto" w:fill="E5F5FF"/>
          </w:tcPr>
          <w:p>
            <w:pPr>
              <w:pStyle w:val="BDOITable"/>
            </w:pPr>
            <w:r>
              <w:rPr>
                <w:sz w:val="15"/>
              </w:rPr>
              <w:t>As a Processing Officer, I want to be able to update the data of a renewal account, so that the renewal terms are complete and correct.</w:t>
            </w:r>
          </w:p>
        </w:tc>
        <w:tc>
          <w:tcPr>
            <w:tcW w:type="dxa" w:w="1575"/>
            <w:tcMar>
              <w:top w:w="50" w:type="dxa"/>
              <w:bottom w:w="50" w:type="dxa"/>
              <w:left w:w="90" w:type="dxa"/>
              <w:right w:w="90" w:type="dxa"/>
            </w:tcMar>
            <w:shd w:val="clear" w:color="auto" w:fill="E5F5FF"/>
          </w:tcPr>
          <w:p>
            <w:pPr>
              <w:pStyle w:val="BDOITable"/>
            </w:pPr>
            <w:r>
              <w:rPr>
                <w:sz w:val="15"/>
              </w:rPr>
              <w:t>FR-RN-063</w:t>
            </w:r>
          </w:p>
        </w:tc>
        <w:tc>
          <w:tcPr>
            <w:tcW w:type="dxa" w:w="2181"/>
            <w:tcMar>
              <w:top w:w="50" w:type="dxa"/>
              <w:bottom w:w="50" w:type="dxa"/>
              <w:left w:w="90" w:type="dxa"/>
              <w:right w:w="90" w:type="dxa"/>
            </w:tcMar>
            <w:shd w:val="clear" w:color="auto" w:fill="E5F5FF"/>
          </w:tcPr>
          <w:p>
            <w:pPr>
              <w:pStyle w:val="BDOITable"/>
            </w:pPr>
            <w:r>
              <w:rPr>
                <w:sz w:val="15"/>
              </w:rPr>
              <w:t>FR-RN-063 AC1-3</w:t>
            </w:r>
          </w:p>
        </w:tc>
        <w:tc>
          <w:tcPr>
            <w:tcW w:type="dxa" w:w="2545"/>
            <w:tcMar>
              <w:top w:w="50" w:type="dxa"/>
              <w:bottom w:w="50" w:type="dxa"/>
              <w:left w:w="90" w:type="dxa"/>
              <w:right w:w="90" w:type="dxa"/>
            </w:tcMar>
            <w:shd w:val="clear" w:color="auto" w:fill="E5F5FF"/>
          </w:tcPr>
          <w:p>
            <w:pPr>
              <w:pStyle w:val="BDOITable"/>
            </w:pPr>
            <w:r>
              <w:rPr>
                <w:sz w:val="15"/>
              </w:rPr>
              <w:t>TC-RN-063.1, 063.2, 063.3, 063.4 (5 cases)</w:t>
            </w:r>
          </w:p>
        </w:tc>
      </w:tr>
      <w:tr>
        <w:trPr>
          <w:cantSplit w:val="true"/>
        </w:trPr>
        <w:tc>
          <w:tcPr>
            <w:tcW w:type="dxa" w:w="1575"/>
            <w:tcMar>
              <w:top w:w="50" w:type="dxa"/>
              <w:bottom w:w="50" w:type="dxa"/>
              <w:left w:w="90" w:type="dxa"/>
              <w:right w:w="90" w:type="dxa"/>
            </w:tcMar>
          </w:tcPr>
          <w:p>
            <w:pPr>
              <w:pStyle w:val="BDOITable"/>
            </w:pPr>
            <w:r>
              <w:rPr>
                <w:sz w:val="15"/>
              </w:rPr>
              <w:t>4.006 (p.178)</w:t>
            </w:r>
          </w:p>
        </w:tc>
        <w:tc>
          <w:tcPr>
            <w:tcW w:type="dxa" w:w="5695"/>
            <w:tcMar>
              <w:top w:w="50" w:type="dxa"/>
              <w:bottom w:w="50" w:type="dxa"/>
              <w:left w:w="90" w:type="dxa"/>
              <w:right w:w="90" w:type="dxa"/>
            </w:tcMar>
          </w:tcPr>
          <w:p>
            <w:pPr>
              <w:pStyle w:val="BDOITable"/>
            </w:pPr>
            <w:r>
              <w:rPr>
                <w:sz w:val="15"/>
              </w:rPr>
              <w:t>As a Processing Officer, I want to be able to review the computations and return accounts to Marketing, so that the renewal premium is right before it goes out.</w:t>
            </w:r>
          </w:p>
        </w:tc>
        <w:tc>
          <w:tcPr>
            <w:tcW w:type="dxa" w:w="1575"/>
            <w:tcMar>
              <w:top w:w="50" w:type="dxa"/>
              <w:bottom w:w="50" w:type="dxa"/>
              <w:left w:w="90" w:type="dxa"/>
              <w:right w:w="90" w:type="dxa"/>
            </w:tcMar>
          </w:tcPr>
          <w:p>
            <w:pPr>
              <w:pStyle w:val="BDOITable"/>
            </w:pPr>
            <w:r>
              <w:rPr>
                <w:sz w:val="15"/>
              </w:rPr>
              <w:t>FR-RN-064</w:t>
            </w:r>
          </w:p>
        </w:tc>
        <w:tc>
          <w:tcPr>
            <w:tcW w:type="dxa" w:w="2181"/>
            <w:tcMar>
              <w:top w:w="50" w:type="dxa"/>
              <w:bottom w:w="50" w:type="dxa"/>
              <w:left w:w="90" w:type="dxa"/>
              <w:right w:w="90" w:type="dxa"/>
            </w:tcMar>
          </w:tcPr>
          <w:p>
            <w:pPr>
              <w:pStyle w:val="BDOITable"/>
            </w:pPr>
            <w:r>
              <w:rPr>
                <w:sz w:val="15"/>
              </w:rPr>
              <w:t>FR-RN-064 AC1-2</w:t>
            </w:r>
          </w:p>
        </w:tc>
        <w:tc>
          <w:tcPr>
            <w:tcW w:type="dxa" w:w="2545"/>
            <w:tcMar>
              <w:top w:w="50" w:type="dxa"/>
              <w:bottom w:w="50" w:type="dxa"/>
              <w:left w:w="90" w:type="dxa"/>
              <w:right w:w="90" w:type="dxa"/>
            </w:tcMar>
          </w:tcPr>
          <w:p>
            <w:pPr>
              <w:pStyle w:val="BDOITable"/>
            </w:pPr>
            <w:r>
              <w:rPr>
                <w:sz w:val="15"/>
              </w:rPr>
              <w:t>TC-RN-064.1, 064.2, 064.3 (3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4.007 (p.179-183)</w:t>
            </w:r>
          </w:p>
        </w:tc>
        <w:tc>
          <w:tcPr>
            <w:tcW w:type="dxa" w:w="5695"/>
            <w:tcMar>
              <w:top w:w="50" w:type="dxa"/>
              <w:bottom w:w="50" w:type="dxa"/>
              <w:left w:w="90" w:type="dxa"/>
              <w:right w:w="90" w:type="dxa"/>
            </w:tcMar>
            <w:shd w:val="clear" w:color="auto" w:fill="E5F5FF"/>
          </w:tcPr>
          <w:p>
            <w:pPr>
              <w:pStyle w:val="BDOITable"/>
            </w:pPr>
            <w:r>
              <w:rPr>
                <w:sz w:val="15"/>
              </w:rPr>
              <w:t>As a Processing Officer, I want to be able to extract the For Renewal accounts per insurer and send them, so that each insurer receives its renewal accounts.</w:t>
            </w:r>
          </w:p>
        </w:tc>
        <w:tc>
          <w:tcPr>
            <w:tcW w:type="dxa" w:w="1575"/>
            <w:tcMar>
              <w:top w:w="50" w:type="dxa"/>
              <w:bottom w:w="50" w:type="dxa"/>
              <w:left w:w="90" w:type="dxa"/>
              <w:right w:w="90" w:type="dxa"/>
            </w:tcMar>
            <w:shd w:val="clear" w:color="auto" w:fill="E5F5FF"/>
          </w:tcPr>
          <w:p>
            <w:pPr>
              <w:pStyle w:val="BDOITable"/>
            </w:pPr>
            <w:r>
              <w:rPr>
                <w:sz w:val="15"/>
              </w:rPr>
              <w:t>FR-RN-070</w:t>
            </w:r>
          </w:p>
        </w:tc>
        <w:tc>
          <w:tcPr>
            <w:tcW w:type="dxa" w:w="2181"/>
            <w:tcMar>
              <w:top w:w="50" w:type="dxa"/>
              <w:bottom w:w="50" w:type="dxa"/>
              <w:left w:w="90" w:type="dxa"/>
              <w:right w:w="90" w:type="dxa"/>
            </w:tcMar>
            <w:shd w:val="clear" w:color="auto" w:fill="E5F5FF"/>
          </w:tcPr>
          <w:p>
            <w:pPr>
              <w:pStyle w:val="BDOITable"/>
            </w:pPr>
            <w:r>
              <w:rPr>
                <w:sz w:val="15"/>
              </w:rPr>
              <w:t>FR-RN-070 AC1-3</w:t>
            </w:r>
          </w:p>
        </w:tc>
        <w:tc>
          <w:tcPr>
            <w:tcW w:type="dxa" w:w="2545"/>
            <w:tcMar>
              <w:top w:w="50" w:type="dxa"/>
              <w:bottom w:w="50" w:type="dxa"/>
              <w:left w:w="90" w:type="dxa"/>
              <w:right w:w="90" w:type="dxa"/>
            </w:tcMar>
            <w:shd w:val="clear" w:color="auto" w:fill="E5F5FF"/>
          </w:tcPr>
          <w:p>
            <w:pPr>
              <w:pStyle w:val="BDOITable"/>
            </w:pPr>
            <w:r>
              <w:rPr>
                <w:sz w:val="15"/>
              </w:rPr>
              <w:t>TC-RN-070.1, 070.2, 070.3, 070.4, 070.5 (9 cases)</w:t>
            </w:r>
          </w:p>
        </w:tc>
      </w:tr>
      <w:tr>
        <w:trPr>
          <w:cantSplit w:val="true"/>
        </w:trPr>
        <w:tc>
          <w:tcPr>
            <w:tcW w:type="dxa" w:w="1575"/>
            <w:tcMar>
              <w:top w:w="50" w:type="dxa"/>
              <w:bottom w:w="50" w:type="dxa"/>
              <w:left w:w="90" w:type="dxa"/>
              <w:right w:w="90" w:type="dxa"/>
            </w:tcMar>
          </w:tcPr>
          <w:p>
            <w:pPr>
              <w:pStyle w:val="BDOITable"/>
            </w:pPr>
            <w:r>
              <w:rPr>
                <w:sz w:val="15"/>
              </w:rPr>
              <w:t>4.008 (p.185-203)</w:t>
            </w:r>
          </w:p>
        </w:tc>
        <w:tc>
          <w:tcPr>
            <w:tcW w:type="dxa" w:w="5695"/>
            <w:tcMar>
              <w:top w:w="50" w:type="dxa"/>
              <w:bottom w:w="50" w:type="dxa"/>
              <w:left w:w="90" w:type="dxa"/>
              <w:right w:w="90" w:type="dxa"/>
            </w:tcMar>
          </w:tcPr>
          <w:p>
            <w:pPr>
              <w:pStyle w:val="BDOITable"/>
            </w:pPr>
            <w:r>
              <w:rPr>
                <w:sz w:val="15"/>
              </w:rPr>
              <w:t>As a Processing Officer, I want to be able to generate the renewal reports, so that renewals are monitored.</w:t>
            </w:r>
          </w:p>
        </w:tc>
        <w:tc>
          <w:tcPr>
            <w:tcW w:type="dxa" w:w="1575"/>
            <w:tcMar>
              <w:top w:w="50" w:type="dxa"/>
              <w:bottom w:w="50" w:type="dxa"/>
              <w:left w:w="90" w:type="dxa"/>
              <w:right w:w="90" w:type="dxa"/>
            </w:tcMar>
          </w:tcPr>
          <w:p>
            <w:pPr>
              <w:pStyle w:val="BDOITable"/>
            </w:pPr>
            <w:r>
              <w:rPr>
                <w:sz w:val="15"/>
              </w:rPr>
              <w:t>FR-RN-101</w:t>
            </w:r>
          </w:p>
        </w:tc>
        <w:tc>
          <w:tcPr>
            <w:tcW w:type="dxa" w:w="2181"/>
            <w:tcMar>
              <w:top w:w="50" w:type="dxa"/>
              <w:bottom w:w="50" w:type="dxa"/>
              <w:left w:w="90" w:type="dxa"/>
              <w:right w:w="90" w:type="dxa"/>
            </w:tcMar>
          </w:tcPr>
          <w:p>
            <w:pPr>
              <w:pStyle w:val="BDOITable"/>
            </w:pPr>
            <w:r>
              <w:rPr>
                <w:sz w:val="15"/>
              </w:rPr>
              <w:t>FR-RN-101 AC1-3</w:t>
            </w:r>
          </w:p>
        </w:tc>
        <w:tc>
          <w:tcPr>
            <w:tcW w:type="dxa" w:w="2545"/>
            <w:tcMar>
              <w:top w:w="50" w:type="dxa"/>
              <w:bottom w:w="50" w:type="dxa"/>
              <w:left w:w="90" w:type="dxa"/>
              <w:right w:w="90" w:type="dxa"/>
            </w:tcMar>
          </w:tcPr>
          <w:p>
            <w:pPr>
              <w:pStyle w:val="BDOITable"/>
            </w:pPr>
            <w:r>
              <w:rPr>
                <w:sz w:val="15"/>
              </w:rPr>
              <w:t>TC-RN-101.1, 101.2, 101.3, 101.4, 101.5 (8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4.09 (p.203-204)</w:t>
            </w:r>
          </w:p>
        </w:tc>
        <w:tc>
          <w:tcPr>
            <w:tcW w:type="dxa" w:w="5695"/>
            <w:tcMar>
              <w:top w:w="50" w:type="dxa"/>
              <w:bottom w:w="50" w:type="dxa"/>
              <w:left w:w="90" w:type="dxa"/>
              <w:right w:w="90" w:type="dxa"/>
            </w:tcMar>
            <w:shd w:val="clear" w:color="auto" w:fill="E5F5FF"/>
          </w:tcPr>
          <w:p>
            <w:pPr>
              <w:pStyle w:val="BDOITable"/>
            </w:pPr>
            <w:r>
              <w:rPr>
                <w:sz w:val="15"/>
              </w:rPr>
              <w:t>As a Processing Officer, I want to be able to generate and send the Renewal Advice, so that clients receive the renewal terms on time.</w:t>
            </w:r>
          </w:p>
        </w:tc>
        <w:tc>
          <w:tcPr>
            <w:tcW w:type="dxa" w:w="1575"/>
            <w:tcMar>
              <w:top w:w="50" w:type="dxa"/>
              <w:bottom w:w="50" w:type="dxa"/>
              <w:left w:w="90" w:type="dxa"/>
              <w:right w:w="90" w:type="dxa"/>
            </w:tcMar>
            <w:shd w:val="clear" w:color="auto" w:fill="E5F5FF"/>
          </w:tcPr>
          <w:p>
            <w:pPr>
              <w:pStyle w:val="BDOITable"/>
            </w:pPr>
            <w:r>
              <w:rPr>
                <w:sz w:val="15"/>
              </w:rPr>
              <w:t>FR-RN-080</w:t>
            </w:r>
          </w:p>
        </w:tc>
        <w:tc>
          <w:tcPr>
            <w:tcW w:type="dxa" w:w="2181"/>
            <w:tcMar>
              <w:top w:w="50" w:type="dxa"/>
              <w:bottom w:w="50" w:type="dxa"/>
              <w:left w:w="90" w:type="dxa"/>
              <w:right w:w="90" w:type="dxa"/>
            </w:tcMar>
            <w:shd w:val="clear" w:color="auto" w:fill="E5F5FF"/>
          </w:tcPr>
          <w:p>
            <w:pPr>
              <w:pStyle w:val="BDOITable"/>
            </w:pPr>
            <w:r>
              <w:rPr>
                <w:sz w:val="15"/>
              </w:rPr>
              <w:t>FR-RN-080 AC1-4</w:t>
            </w:r>
          </w:p>
        </w:tc>
        <w:tc>
          <w:tcPr>
            <w:tcW w:type="dxa" w:w="2545"/>
            <w:tcMar>
              <w:top w:w="50" w:type="dxa"/>
              <w:bottom w:w="50" w:type="dxa"/>
              <w:left w:w="90" w:type="dxa"/>
              <w:right w:w="90" w:type="dxa"/>
            </w:tcMar>
            <w:shd w:val="clear" w:color="auto" w:fill="E5F5FF"/>
          </w:tcPr>
          <w:p>
            <w:pPr>
              <w:pStyle w:val="BDOITable"/>
            </w:pPr>
            <w:r>
              <w:rPr>
                <w:sz w:val="15"/>
              </w:rPr>
              <w:t>TC-RN-080.1, 080.2, 080.3, 080.4, 080.5 (12 cases)</w:t>
            </w:r>
          </w:p>
        </w:tc>
      </w:tr>
      <w:tr>
        <w:trPr>
          <w:cantSplit w:val="true"/>
        </w:trPr>
        <w:tc>
          <w:tcPr>
            <w:tcW w:type="dxa" w:w="1575"/>
            <w:tcMar>
              <w:top w:w="50" w:type="dxa"/>
              <w:bottom w:w="50" w:type="dxa"/>
              <w:left w:w="90" w:type="dxa"/>
              <w:right w:w="90" w:type="dxa"/>
            </w:tcMar>
          </w:tcPr>
          <w:p>
            <w:pPr>
              <w:pStyle w:val="BDOITable"/>
            </w:pPr>
            <w:r>
              <w:rPr>
                <w:sz w:val="15"/>
              </w:rPr>
              <w:t>5.001 (p.205)</w:t>
            </w:r>
          </w:p>
        </w:tc>
        <w:tc>
          <w:tcPr>
            <w:tcW w:type="dxa" w:w="5695"/>
            <w:tcMar>
              <w:top w:w="50" w:type="dxa"/>
              <w:bottom w:w="50" w:type="dxa"/>
              <w:left w:w="90" w:type="dxa"/>
              <w:right w:w="90" w:type="dxa"/>
            </w:tcMar>
          </w:tcPr>
          <w:p>
            <w:pPr>
              <w:pStyle w:val="BDOITable"/>
            </w:pPr>
            <w:r>
              <w:rPr>
                <w:sz w:val="15"/>
              </w:rPr>
              <w:t>As a Business Administrator, I want to be able to log in with my user profile, so that only authorised users work on renewals.</w:t>
            </w:r>
          </w:p>
        </w:tc>
        <w:tc>
          <w:tcPr>
            <w:tcW w:type="dxa" w:w="1575"/>
            <w:tcMar>
              <w:top w:w="50" w:type="dxa"/>
              <w:bottom w:w="50" w:type="dxa"/>
              <w:left w:w="90" w:type="dxa"/>
              <w:right w:w="90" w:type="dxa"/>
            </w:tcMar>
          </w:tcPr>
          <w:p>
            <w:pPr>
              <w:pStyle w:val="BDOITable"/>
            </w:pPr>
            <w:r>
              <w:rPr>
                <w:sz w:val="15"/>
              </w:rPr>
              <w:t>FR-RN-001</w:t>
            </w:r>
          </w:p>
        </w:tc>
        <w:tc>
          <w:tcPr>
            <w:tcW w:type="dxa" w:w="2181"/>
            <w:tcMar>
              <w:top w:w="50" w:type="dxa"/>
              <w:bottom w:w="50" w:type="dxa"/>
              <w:left w:w="90" w:type="dxa"/>
              <w:right w:w="90" w:type="dxa"/>
            </w:tcMar>
          </w:tcPr>
          <w:p>
            <w:pPr>
              <w:pStyle w:val="BDOITable"/>
            </w:pPr>
            <w:r>
              <w:rPr>
                <w:sz w:val="15"/>
              </w:rPr>
              <w:t>FR-RN-001 AC1-3</w:t>
            </w:r>
          </w:p>
        </w:tc>
        <w:tc>
          <w:tcPr>
            <w:tcW w:type="dxa" w:w="2545"/>
            <w:tcMar>
              <w:top w:w="50" w:type="dxa"/>
              <w:bottom w:w="50" w:type="dxa"/>
              <w:left w:w="90" w:type="dxa"/>
              <w:right w:w="90" w:type="dxa"/>
            </w:tcMar>
          </w:tcPr>
          <w:p>
            <w:pPr>
              <w:pStyle w:val="BDOITable"/>
            </w:pPr>
            <w:r>
              <w:rPr>
                <w:sz w:val="15"/>
              </w:rPr>
              <w:t>TC-RN-001.1, 001.2, 001.3, 001.4, 001.5, 001.6 (13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5.002 (p.205)</w:t>
            </w:r>
          </w:p>
        </w:tc>
        <w:tc>
          <w:tcPr>
            <w:tcW w:type="dxa" w:w="5695"/>
            <w:tcMar>
              <w:top w:w="50" w:type="dxa"/>
              <w:bottom w:w="50" w:type="dxa"/>
              <w:left w:w="90" w:type="dxa"/>
              <w:right w:w="90" w:type="dxa"/>
            </w:tcMar>
            <w:shd w:val="clear" w:color="auto" w:fill="E5F5FF"/>
          </w:tcPr>
          <w:p>
            <w:pPr>
              <w:pStyle w:val="BDOITable"/>
            </w:pPr>
            <w:r>
              <w:rPr>
                <w:sz w:val="15"/>
              </w:rPr>
              <w:t>As a Business Administrator, I want to be able to open the application in several tabs, so that I can work on several accounts at once.</w:t>
            </w:r>
          </w:p>
        </w:tc>
        <w:tc>
          <w:tcPr>
            <w:tcW w:type="dxa" w:w="1575"/>
            <w:tcMar>
              <w:top w:w="50" w:type="dxa"/>
              <w:bottom w:w="50" w:type="dxa"/>
              <w:left w:w="90" w:type="dxa"/>
              <w:right w:w="90" w:type="dxa"/>
            </w:tcMar>
            <w:shd w:val="clear" w:color="auto" w:fill="E5F5FF"/>
          </w:tcPr>
          <w:p>
            <w:pPr>
              <w:pStyle w:val="BDOITable"/>
            </w:pPr>
            <w:r>
              <w:rPr>
                <w:sz w:val="15"/>
              </w:rPr>
              <w:t>FR-RN-001</w:t>
            </w:r>
          </w:p>
        </w:tc>
        <w:tc>
          <w:tcPr>
            <w:tcW w:type="dxa" w:w="2181"/>
            <w:tcMar>
              <w:top w:w="50" w:type="dxa"/>
              <w:bottom w:w="50" w:type="dxa"/>
              <w:left w:w="90" w:type="dxa"/>
              <w:right w:w="90" w:type="dxa"/>
            </w:tcMar>
            <w:shd w:val="clear" w:color="auto" w:fill="E5F5FF"/>
          </w:tcPr>
          <w:p>
            <w:pPr>
              <w:pStyle w:val="BDOITable"/>
            </w:pPr>
            <w:r>
              <w:rPr>
                <w:sz w:val="15"/>
              </w:rPr>
              <w:t>FR-RN-001 AC1-3</w:t>
            </w:r>
          </w:p>
        </w:tc>
        <w:tc>
          <w:tcPr>
            <w:tcW w:type="dxa" w:w="2545"/>
            <w:tcMar>
              <w:top w:w="50" w:type="dxa"/>
              <w:bottom w:w="50" w:type="dxa"/>
              <w:left w:w="90" w:type="dxa"/>
              <w:right w:w="90" w:type="dxa"/>
            </w:tcMar>
            <w:shd w:val="clear" w:color="auto" w:fill="E5F5FF"/>
          </w:tcPr>
          <w:p>
            <w:pPr>
              <w:pStyle w:val="BDOITable"/>
            </w:pPr>
            <w:r>
              <w:rPr>
                <w:sz w:val="15"/>
              </w:rPr>
              <w:t>TC-RN-001.1, 001.2, 001.3, 001.4, 001.5, 001.6 (13 cases)</w:t>
            </w:r>
          </w:p>
        </w:tc>
      </w:tr>
      <w:tr>
        <w:trPr>
          <w:cantSplit w:val="true"/>
        </w:trPr>
        <w:tc>
          <w:tcPr>
            <w:tcW w:type="dxa" w:w="1575"/>
            <w:tcMar>
              <w:top w:w="50" w:type="dxa"/>
              <w:bottom w:w="50" w:type="dxa"/>
              <w:left w:w="90" w:type="dxa"/>
              <w:right w:w="90" w:type="dxa"/>
            </w:tcMar>
          </w:tcPr>
          <w:p>
            <w:pPr>
              <w:pStyle w:val="BDOITable"/>
            </w:pPr>
            <w:r>
              <w:rPr>
                <w:sz w:val="15"/>
              </w:rPr>
              <w:t>5.003 (p.205-206)</w:t>
            </w:r>
          </w:p>
        </w:tc>
        <w:tc>
          <w:tcPr>
            <w:tcW w:type="dxa" w:w="5695"/>
            <w:tcMar>
              <w:top w:w="50" w:type="dxa"/>
              <w:bottom w:w="50" w:type="dxa"/>
              <w:left w:w="90" w:type="dxa"/>
              <w:right w:w="90" w:type="dxa"/>
            </w:tcMar>
          </w:tcPr>
          <w:p>
            <w:pPr>
              <w:pStyle w:val="BDOITable"/>
            </w:pPr>
            <w:r>
              <w:rPr>
                <w:sz w:val="15"/>
              </w:rPr>
              <w:t>As a Business Administrator, I want to be able to maintain the renewal lists of values, so that the lists stay current without a change to the system.</w:t>
            </w:r>
          </w:p>
        </w:tc>
        <w:tc>
          <w:tcPr>
            <w:tcW w:type="dxa" w:w="1575"/>
            <w:tcMar>
              <w:top w:w="50" w:type="dxa"/>
              <w:bottom w:w="50" w:type="dxa"/>
              <w:left w:w="90" w:type="dxa"/>
              <w:right w:w="90" w:type="dxa"/>
            </w:tcMar>
          </w:tcPr>
          <w:p>
            <w:pPr>
              <w:pStyle w:val="BDOITable"/>
            </w:pPr>
            <w:r>
              <w:rPr>
                <w:sz w:val="15"/>
              </w:rPr>
              <w:t>FR-RN-110</w:t>
            </w:r>
          </w:p>
        </w:tc>
        <w:tc>
          <w:tcPr>
            <w:tcW w:type="dxa" w:w="2181"/>
            <w:tcMar>
              <w:top w:w="50" w:type="dxa"/>
              <w:bottom w:w="50" w:type="dxa"/>
              <w:left w:w="90" w:type="dxa"/>
              <w:right w:w="90" w:type="dxa"/>
            </w:tcMar>
          </w:tcPr>
          <w:p>
            <w:pPr>
              <w:pStyle w:val="BDOITable"/>
            </w:pPr>
            <w:r>
              <w:rPr>
                <w:sz w:val="15"/>
              </w:rPr>
              <w:t>FR-RN-110 AC1-2</w:t>
            </w:r>
          </w:p>
        </w:tc>
        <w:tc>
          <w:tcPr>
            <w:tcW w:type="dxa" w:w="2545"/>
            <w:tcMar>
              <w:top w:w="50" w:type="dxa"/>
              <w:bottom w:w="50" w:type="dxa"/>
              <w:left w:w="90" w:type="dxa"/>
              <w:right w:w="90" w:type="dxa"/>
            </w:tcMar>
          </w:tcPr>
          <w:p>
            <w:pPr>
              <w:pStyle w:val="BDOITable"/>
            </w:pPr>
            <w:r>
              <w:rPr>
                <w:sz w:val="15"/>
              </w:rPr>
              <w:t>TC-RN-110.1, 110.2, 110.3, 110.4 (4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5.004 (p.206)</w:t>
            </w:r>
          </w:p>
        </w:tc>
        <w:tc>
          <w:tcPr>
            <w:tcW w:type="dxa" w:w="5695"/>
            <w:tcMar>
              <w:top w:w="50" w:type="dxa"/>
              <w:bottom w:w="50" w:type="dxa"/>
              <w:left w:w="90" w:type="dxa"/>
              <w:right w:w="90" w:type="dxa"/>
            </w:tcMar>
            <w:shd w:val="clear" w:color="auto" w:fill="E5F5FF"/>
          </w:tcPr>
          <w:p>
            <w:pPr>
              <w:pStyle w:val="BDOITable"/>
            </w:pPr>
            <w:r>
              <w:rPr>
                <w:sz w:val="15"/>
              </w:rPr>
              <w:t>As a Business Administrator, I want to be able to assign user profiles, so that users get the right access.</w:t>
            </w:r>
          </w:p>
        </w:tc>
        <w:tc>
          <w:tcPr>
            <w:tcW w:type="dxa" w:w="1575"/>
            <w:tcMar>
              <w:top w:w="50" w:type="dxa"/>
              <w:bottom w:w="50" w:type="dxa"/>
              <w:left w:w="90" w:type="dxa"/>
              <w:right w:w="90" w:type="dxa"/>
            </w:tcMar>
            <w:shd w:val="clear" w:color="auto" w:fill="E5F5FF"/>
          </w:tcPr>
          <w:p>
            <w:pPr>
              <w:pStyle w:val="BDOITable"/>
            </w:pPr>
            <w:r>
              <w:rPr>
                <w:sz w:val="15"/>
              </w:rPr>
              <w:t>FR-RN-003</w:t>
            </w:r>
          </w:p>
        </w:tc>
        <w:tc>
          <w:tcPr>
            <w:tcW w:type="dxa" w:w="2181"/>
            <w:tcMar>
              <w:top w:w="50" w:type="dxa"/>
              <w:bottom w:w="50" w:type="dxa"/>
              <w:left w:w="90" w:type="dxa"/>
              <w:right w:w="90" w:type="dxa"/>
            </w:tcMar>
            <w:shd w:val="clear" w:color="auto" w:fill="E5F5FF"/>
          </w:tcPr>
          <w:p>
            <w:pPr>
              <w:pStyle w:val="BDOITable"/>
            </w:pPr>
            <w:r>
              <w:rPr>
                <w:sz w:val="15"/>
              </w:rPr>
              <w:t>FR-RN-003 AC1-2</w:t>
            </w:r>
          </w:p>
        </w:tc>
        <w:tc>
          <w:tcPr>
            <w:tcW w:type="dxa" w:w="2545"/>
            <w:tcMar>
              <w:top w:w="50" w:type="dxa"/>
              <w:bottom w:w="50" w:type="dxa"/>
              <w:left w:w="90" w:type="dxa"/>
              <w:right w:w="90" w:type="dxa"/>
            </w:tcMar>
            <w:shd w:val="clear" w:color="auto" w:fill="E5F5FF"/>
          </w:tcPr>
          <w:p>
            <w:pPr>
              <w:pStyle w:val="BDOITable"/>
            </w:pPr>
            <w:r>
              <w:rPr>
                <w:sz w:val="15"/>
              </w:rPr>
              <w:t>TC-RN-003.1, 003.2, 003.3, 003.4 (6 cases)</w:t>
            </w:r>
          </w:p>
        </w:tc>
      </w:tr>
      <w:tr>
        <w:trPr>
          <w:cantSplit w:val="true"/>
        </w:trPr>
        <w:tc>
          <w:tcPr>
            <w:tcW w:type="dxa" w:w="1575"/>
            <w:tcMar>
              <w:top w:w="50" w:type="dxa"/>
              <w:bottom w:w="50" w:type="dxa"/>
              <w:left w:w="90" w:type="dxa"/>
              <w:right w:w="90" w:type="dxa"/>
            </w:tcMar>
          </w:tcPr>
          <w:p>
            <w:pPr>
              <w:pStyle w:val="BDOITable"/>
            </w:pPr>
            <w:r>
              <w:rPr>
                <w:sz w:val="15"/>
              </w:rPr>
              <w:t>5.005 (p.206)</w:t>
            </w:r>
          </w:p>
        </w:tc>
        <w:tc>
          <w:tcPr>
            <w:tcW w:type="dxa" w:w="5695"/>
            <w:tcMar>
              <w:top w:w="50" w:type="dxa"/>
              <w:bottom w:w="50" w:type="dxa"/>
              <w:left w:w="90" w:type="dxa"/>
              <w:right w:w="90" w:type="dxa"/>
            </w:tcMar>
          </w:tcPr>
          <w:p>
            <w:pPr>
              <w:pStyle w:val="BDOITable"/>
            </w:pPr>
            <w:r>
              <w:rPr>
                <w:sz w:val="15"/>
              </w:rPr>
              <w:t>As a Business Administrator, I want to be able to update the Renewal Advice template, so that letters follow the approved layout.</w:t>
            </w:r>
          </w:p>
        </w:tc>
        <w:tc>
          <w:tcPr>
            <w:tcW w:type="dxa" w:w="1575"/>
            <w:tcMar>
              <w:top w:w="50" w:type="dxa"/>
              <w:bottom w:w="50" w:type="dxa"/>
              <w:left w:w="90" w:type="dxa"/>
              <w:right w:w="90" w:type="dxa"/>
            </w:tcMar>
          </w:tcPr>
          <w:p>
            <w:pPr>
              <w:pStyle w:val="BDOITable"/>
            </w:pPr>
            <w:r>
              <w:rPr>
                <w:sz w:val="15"/>
              </w:rPr>
              <w:t>FR-RN-111</w:t>
            </w:r>
          </w:p>
        </w:tc>
        <w:tc>
          <w:tcPr>
            <w:tcW w:type="dxa" w:w="2181"/>
            <w:tcMar>
              <w:top w:w="50" w:type="dxa"/>
              <w:bottom w:w="50" w:type="dxa"/>
              <w:left w:w="90" w:type="dxa"/>
              <w:right w:w="90" w:type="dxa"/>
            </w:tcMar>
          </w:tcPr>
          <w:p>
            <w:pPr>
              <w:pStyle w:val="BDOITable"/>
            </w:pPr>
            <w:r>
              <w:rPr>
                <w:sz w:val="15"/>
              </w:rPr>
              <w:t>FR-RN-111 AC1</w:t>
            </w:r>
          </w:p>
        </w:tc>
        <w:tc>
          <w:tcPr>
            <w:tcW w:type="dxa" w:w="2545"/>
            <w:tcMar>
              <w:top w:w="50" w:type="dxa"/>
              <w:bottom w:w="50" w:type="dxa"/>
              <w:left w:w="90" w:type="dxa"/>
              <w:right w:w="90" w:type="dxa"/>
            </w:tcMar>
          </w:tcPr>
          <w:p>
            <w:pPr>
              <w:pStyle w:val="BDOITable"/>
            </w:pPr>
            <w:r>
              <w:rPr>
                <w:sz w:val="15"/>
              </w:rPr>
              <w:t>TC-RN-111.1, 111.2 (2 cases)</w:t>
            </w:r>
          </w:p>
        </w:tc>
      </w:tr>
      <w:tr>
        <w:trPr>
          <w:cantSplit w:val="true"/>
        </w:trPr>
        <w:tc>
          <w:tcPr>
            <w:tcW w:type="dxa" w:w="1575"/>
            <w:tcMar>
              <w:top w:w="50" w:type="dxa"/>
              <w:bottom w:w="50" w:type="dxa"/>
              <w:left w:w="90" w:type="dxa"/>
              <w:right w:w="90" w:type="dxa"/>
            </w:tcMar>
            <w:shd w:val="clear" w:color="auto" w:fill="E5F5FF"/>
          </w:tcPr>
          <w:p>
            <w:pPr>
              <w:pStyle w:val="BDOITable"/>
            </w:pPr>
            <w:r>
              <w:rPr>
                <w:sz w:val="15"/>
              </w:rPr>
              <w:t>6.001 (p.206)</w:t>
            </w:r>
          </w:p>
        </w:tc>
        <w:tc>
          <w:tcPr>
            <w:tcW w:type="dxa" w:w="5695"/>
            <w:tcMar>
              <w:top w:w="50" w:type="dxa"/>
              <w:bottom w:w="50" w:type="dxa"/>
              <w:left w:w="90" w:type="dxa"/>
              <w:right w:w="90" w:type="dxa"/>
            </w:tcMar>
            <w:shd w:val="clear" w:color="auto" w:fill="E5F5FF"/>
          </w:tcPr>
          <w:p>
            <w:pPr>
              <w:pStyle w:val="BDOITable"/>
            </w:pPr>
            <w:r>
              <w:rPr>
                <w:sz w:val="15"/>
              </w:rPr>
              <w:t>As a System Administrator, I want to be able to access the application with my profile, so that only authorised users work on renewals.</w:t>
            </w:r>
          </w:p>
        </w:tc>
        <w:tc>
          <w:tcPr>
            <w:tcW w:type="dxa" w:w="1575"/>
            <w:tcMar>
              <w:top w:w="50" w:type="dxa"/>
              <w:bottom w:w="50" w:type="dxa"/>
              <w:left w:w="90" w:type="dxa"/>
              <w:right w:w="90" w:type="dxa"/>
            </w:tcMar>
            <w:shd w:val="clear" w:color="auto" w:fill="E5F5FF"/>
          </w:tcPr>
          <w:p>
            <w:pPr>
              <w:pStyle w:val="BDOITable"/>
            </w:pPr>
            <w:r>
              <w:rPr>
                <w:sz w:val="15"/>
              </w:rPr>
              <w:t>FR-RN-001</w:t>
            </w:r>
          </w:p>
        </w:tc>
        <w:tc>
          <w:tcPr>
            <w:tcW w:type="dxa" w:w="2181"/>
            <w:tcMar>
              <w:top w:w="50" w:type="dxa"/>
              <w:bottom w:w="50" w:type="dxa"/>
              <w:left w:w="90" w:type="dxa"/>
              <w:right w:w="90" w:type="dxa"/>
            </w:tcMar>
            <w:shd w:val="clear" w:color="auto" w:fill="E5F5FF"/>
          </w:tcPr>
          <w:p>
            <w:pPr>
              <w:pStyle w:val="BDOITable"/>
            </w:pPr>
            <w:r>
              <w:rPr>
                <w:sz w:val="15"/>
              </w:rPr>
              <w:t>FR-RN-001 AC1-3</w:t>
            </w:r>
          </w:p>
        </w:tc>
        <w:tc>
          <w:tcPr>
            <w:tcW w:type="dxa" w:w="2545"/>
            <w:tcMar>
              <w:top w:w="50" w:type="dxa"/>
              <w:bottom w:w="50" w:type="dxa"/>
              <w:left w:w="90" w:type="dxa"/>
              <w:right w:w="90" w:type="dxa"/>
            </w:tcMar>
            <w:shd w:val="clear" w:color="auto" w:fill="E5F5FF"/>
          </w:tcPr>
          <w:p>
            <w:pPr>
              <w:pStyle w:val="BDOITable"/>
            </w:pPr>
            <w:r>
              <w:rPr>
                <w:sz w:val="15"/>
              </w:rPr>
              <w:t>TC-RN-001.1, 001.2, 001.3, 001.4, 001.5, 001.6 (13 cases)</w:t>
            </w:r>
          </w:p>
        </w:tc>
      </w:tr>
      <w:tr>
        <w:trPr>
          <w:cantSplit w:val="true"/>
        </w:trPr>
        <w:tc>
          <w:tcPr>
            <w:tcW w:type="dxa" w:w="1575"/>
            <w:tcMar>
              <w:top w:w="50" w:type="dxa"/>
              <w:bottom w:w="50" w:type="dxa"/>
              <w:left w:w="90" w:type="dxa"/>
              <w:right w:w="90" w:type="dxa"/>
            </w:tcMar>
          </w:tcPr>
          <w:p>
            <w:pPr>
              <w:pStyle w:val="BDOITable"/>
            </w:pPr>
            <w:r>
              <w:rPr>
                <w:sz w:val="15"/>
              </w:rPr>
              <w:t>6.002 (p.206-211)</w:t>
            </w:r>
          </w:p>
        </w:tc>
        <w:tc>
          <w:tcPr>
            <w:tcW w:type="dxa" w:w="5695"/>
            <w:tcMar>
              <w:top w:w="50" w:type="dxa"/>
              <w:bottom w:w="50" w:type="dxa"/>
              <w:left w:w="90" w:type="dxa"/>
              <w:right w:w="90" w:type="dxa"/>
            </w:tcMar>
          </w:tcPr>
          <w:p>
            <w:pPr>
              <w:pStyle w:val="BDOITable"/>
            </w:pPr>
            <w:r>
              <w:rPr>
                <w:sz w:val="15"/>
              </w:rPr>
              <w:t>As a System Administrator, I want to be able to define profiles and assign the Renewal functions to them, so that users get the right access.</w:t>
            </w:r>
          </w:p>
        </w:tc>
        <w:tc>
          <w:tcPr>
            <w:tcW w:type="dxa" w:w="1575"/>
            <w:tcMar>
              <w:top w:w="50" w:type="dxa"/>
              <w:bottom w:w="50" w:type="dxa"/>
              <w:left w:w="90" w:type="dxa"/>
              <w:right w:w="90" w:type="dxa"/>
            </w:tcMar>
          </w:tcPr>
          <w:p>
            <w:pPr>
              <w:pStyle w:val="BDOITable"/>
            </w:pPr>
            <w:r>
              <w:rPr>
                <w:sz w:val="15"/>
              </w:rPr>
              <w:t>FR-RN-003</w:t>
            </w:r>
          </w:p>
        </w:tc>
        <w:tc>
          <w:tcPr>
            <w:tcW w:type="dxa" w:w="2181"/>
            <w:tcMar>
              <w:top w:w="50" w:type="dxa"/>
              <w:bottom w:w="50" w:type="dxa"/>
              <w:left w:w="90" w:type="dxa"/>
              <w:right w:w="90" w:type="dxa"/>
            </w:tcMar>
          </w:tcPr>
          <w:p>
            <w:pPr>
              <w:pStyle w:val="BDOITable"/>
            </w:pPr>
            <w:r>
              <w:rPr>
                <w:sz w:val="15"/>
              </w:rPr>
              <w:t>FR-RN-003 AC1-2</w:t>
            </w:r>
          </w:p>
        </w:tc>
        <w:tc>
          <w:tcPr>
            <w:tcW w:type="dxa" w:w="2545"/>
            <w:tcMar>
              <w:top w:w="50" w:type="dxa"/>
              <w:bottom w:w="50" w:type="dxa"/>
              <w:left w:w="90" w:type="dxa"/>
              <w:right w:w="90" w:type="dxa"/>
            </w:tcMar>
          </w:tcPr>
          <w:p>
            <w:pPr>
              <w:pStyle w:val="BDOITable"/>
            </w:pPr>
            <w:r>
              <w:rPr>
                <w:sz w:val="15"/>
              </w:rPr>
              <w:t>TC-RN-003.1, 003.2, 003.3, 003.4 (6 cases)</w:t>
            </w:r>
          </w:p>
        </w:tc>
      </w:tr>
    </w:tbl>
    <w:p>
      <w:pPr>
        <w:pStyle w:val="BDOISpacer"/>
      </w:pPr>
    </w:p>
    <w:p>
      <w:pPr>
        <w:pStyle w:val="Heading1"/>
        <w:pageBreakBefore/>
        <w:pBdr>
          <w:bottom w:val="single" w:sz="4" w:space="4" w:color="99C1E7"/>
        </w:pBdr>
      </w:pPr>
      <w:bookmarkStart w:id="311" w:name="_Toc000311"/>
      <w:r>
        <w:rPr/>
        <w:t>23 Appendix: Storyboard index</w:t>
      </w:r>
      <w:bookmarkEnd w:id="311"/>
    </w:p>
    <w:p>
      <w:r>
        <w:rPr/>
        <w:t>One row per step of the five walkthroughs of chapter 14: the frame, the persona, the screen, what the user does, what the user sees, the screenshot (figure number in chapter 14), the FR and the slide of the step in the UX Screen Deck (07).</w:t>
      </w:r>
    </w:p>
    <w:p>
      <w:pPr>
        <w:pStyle w:val="Caption"/>
        <w:keepNext/>
        <w:spacing w:after="60"/>
      </w:pPr>
      <w:r>
        <w:rPr>
          <w:b/>
          <w:i w:val="0"/>
        </w:rPr>
        <w:t xml:space="preserve">Table 55: </w:t>
      </w:r>
      <w:r>
        <w:rPr/>
        <w:t>Storyboard index of the walkthroughs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77"/>
        <w:gridCol w:w="1521"/>
        <w:gridCol w:w="1989"/>
        <w:gridCol w:w="3276"/>
        <w:gridCol w:w="3042"/>
        <w:gridCol w:w="936"/>
        <w:gridCol w:w="1053"/>
        <w:gridCol w:w="877"/>
      </w:tblGrid>
      <w:tr>
        <w:trPr>
          <w:tblHeader w:val="true"/>
          <w:cantSplit w:val="true"/>
        </w:trPr>
        <w:tc>
          <w:tcPr>
            <w:tcW w:type="dxa" w:w="877"/>
            <w:shd w:val="clear" w:color="auto" w:fill="004EA8"/>
            <w:tcMar>
              <w:top w:w="50" w:type="dxa"/>
              <w:bottom w:w="50" w:type="dxa"/>
              <w:left w:w="90" w:type="dxa"/>
              <w:right w:w="90" w:type="dxa"/>
            </w:tcMar>
            <w:vAlign w:val="center"/>
          </w:tcPr>
          <w:p>
            <w:pPr>
              <w:pStyle w:val="BDOITableHeader"/>
            </w:pPr>
            <w:r>
              <w:rPr>
                <w:b/>
                <w:color w:val="FFFFFF"/>
                <w:sz w:val="15"/>
              </w:rPr>
              <w:t>Frame</w:t>
            </w:r>
          </w:p>
        </w:tc>
        <w:tc>
          <w:tcPr>
            <w:tcW w:type="dxa" w:w="1521"/>
            <w:shd w:val="clear" w:color="auto" w:fill="004EA8"/>
            <w:tcMar>
              <w:top w:w="50" w:type="dxa"/>
              <w:bottom w:w="50" w:type="dxa"/>
              <w:left w:w="90" w:type="dxa"/>
              <w:right w:w="90" w:type="dxa"/>
            </w:tcMar>
            <w:vAlign w:val="center"/>
          </w:tcPr>
          <w:p>
            <w:pPr>
              <w:pStyle w:val="BDOITableHeader"/>
            </w:pPr>
            <w:r>
              <w:rPr>
                <w:b/>
                <w:color w:val="FFFFFF"/>
                <w:sz w:val="15"/>
              </w:rPr>
              <w:t>Persona</w:t>
            </w:r>
          </w:p>
        </w:tc>
        <w:tc>
          <w:tcPr>
            <w:tcW w:type="dxa" w:w="1989"/>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327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3042"/>
            <w:shd w:val="clear" w:color="auto" w:fill="004EA8"/>
            <w:tcMar>
              <w:top w:w="50" w:type="dxa"/>
              <w:bottom w:w="50" w:type="dxa"/>
              <w:left w:w="90" w:type="dxa"/>
              <w:right w:w="90" w:type="dxa"/>
            </w:tcMar>
            <w:vAlign w:val="center"/>
          </w:tcPr>
          <w:p>
            <w:pPr>
              <w:pStyle w:val="BDOITableHeader"/>
            </w:pPr>
            <w:r>
              <w:rPr>
                <w:b/>
                <w:color w:val="FFFFFF"/>
                <w:sz w:val="15"/>
              </w:rPr>
              <w:t>What the user sees / outcome</w:t>
            </w:r>
          </w:p>
        </w:tc>
        <w:tc>
          <w:tcPr>
            <w:tcW w:type="dxa" w:w="936"/>
            <w:shd w:val="clear" w:color="auto" w:fill="004EA8"/>
            <w:tcMar>
              <w:top w:w="50" w:type="dxa"/>
              <w:bottom w:w="50" w:type="dxa"/>
              <w:left w:w="90" w:type="dxa"/>
              <w:right w:w="90" w:type="dxa"/>
            </w:tcMar>
            <w:vAlign w:val="center"/>
          </w:tcPr>
          <w:p>
            <w:pPr>
              <w:pStyle w:val="BDOITableHeader"/>
            </w:pPr>
            <w:r>
              <w:rPr>
                <w:b/>
                <w:color w:val="FFFFFF"/>
                <w:sz w:val="15"/>
              </w:rPr>
              <w:t>Figure</w:t>
            </w:r>
          </w:p>
        </w:tc>
        <w:tc>
          <w:tcPr>
            <w:tcW w:type="dxa" w:w="1053"/>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877"/>
            <w:shd w:val="clear" w:color="auto" w:fill="004EA8"/>
            <w:tcMar>
              <w:top w:w="50" w:type="dxa"/>
              <w:bottom w:w="50" w:type="dxa"/>
              <w:left w:w="90" w:type="dxa"/>
              <w:right w:w="90" w:type="dxa"/>
            </w:tcMar>
            <w:vAlign w:val="center"/>
          </w:tcPr>
          <w:p>
            <w:pPr>
              <w:pStyle w:val="BDOITableHeader"/>
            </w:pPr>
            <w:r>
              <w:rPr>
                <w:b/>
                <w:color w:val="FFFFFF"/>
                <w:sz w:val="15"/>
              </w:rPr>
              <w:t>UX slide</w:t>
            </w:r>
          </w:p>
        </w:tc>
      </w:tr>
      <w:tr>
        <w:trPr>
          <w:cantSplit w:val="true"/>
        </w:trPr>
        <w:tc>
          <w:tcPr>
            <w:tcW w:type="dxa" w:w="877"/>
            <w:tcMar>
              <w:top w:w="50" w:type="dxa"/>
              <w:bottom w:w="50" w:type="dxa"/>
              <w:left w:w="90" w:type="dxa"/>
              <w:right w:w="90" w:type="dxa"/>
            </w:tcMar>
          </w:tcPr>
          <w:p>
            <w:pPr>
              <w:pStyle w:val="BDOITable"/>
            </w:pPr>
            <w:r>
              <w:rPr>
                <w:sz w:val="15"/>
              </w:rPr>
              <w:t>WT-A.1</w:t>
            </w:r>
          </w:p>
        </w:tc>
        <w:tc>
          <w:tcPr>
            <w:tcW w:type="dxa" w:w="1521"/>
            <w:tcMar>
              <w:top w:w="50" w:type="dxa"/>
              <w:bottom w:w="50" w:type="dxa"/>
              <w:left w:w="90" w:type="dxa"/>
              <w:right w:w="90" w:type="dxa"/>
            </w:tcMar>
          </w:tcPr>
          <w:p>
            <w:pPr>
              <w:pStyle w:val="BDOITable"/>
            </w:pPr>
            <w:r>
              <w:rPr>
                <w:sz w:val="15"/>
              </w:rPr>
              <w:t>Marketing Team Leader</w:t>
            </w:r>
          </w:p>
        </w:tc>
        <w:tc>
          <w:tcPr>
            <w:tcW w:type="dxa" w:w="1989"/>
            <w:tcMar>
              <w:top w:w="50" w:type="dxa"/>
              <w:bottom w:w="50" w:type="dxa"/>
              <w:left w:w="90" w:type="dxa"/>
              <w:right w:w="90" w:type="dxa"/>
            </w:tcMar>
          </w:tcPr>
          <w:p>
            <w:pPr>
              <w:pStyle w:val="BDOITable"/>
            </w:pPr>
            <w:r>
              <w:rPr>
                <w:sz w:val="15"/>
              </w:rPr>
              <w:t>SCR-RN-02 Expiry List</w:t>
            </w:r>
          </w:p>
        </w:tc>
        <w:tc>
          <w:tcPr>
            <w:tcW w:type="dxa" w:w="3276"/>
            <w:tcMar>
              <w:top w:w="50" w:type="dxa"/>
              <w:bottom w:w="50" w:type="dxa"/>
              <w:left w:w="90" w:type="dxa"/>
              <w:right w:w="90" w:type="dxa"/>
            </w:tcMar>
          </w:tcPr>
          <w:p>
            <w:pPr>
              <w:pStyle w:val="BDOITable"/>
            </w:pPr>
            <w:r>
              <w:rPr>
                <w:sz w:val="15"/>
              </w:rPr>
              <w:t>Opens the Expiry List, tab Unassigned Disposition, ticks the renewal of Pacific Harbor Logistics Inc. and clicks Assign Disposition: Arnel Account Officer, then Assign and Push</w:t>
            </w:r>
          </w:p>
        </w:tc>
        <w:tc>
          <w:tcPr>
            <w:tcW w:type="dxa" w:w="3042"/>
            <w:tcMar>
              <w:top w:w="50" w:type="dxa"/>
              <w:bottom w:w="50" w:type="dxa"/>
              <w:left w:w="90" w:type="dxa"/>
              <w:right w:w="90" w:type="dxa"/>
            </w:tcMar>
          </w:tcPr>
          <w:p>
            <w:pPr>
              <w:pStyle w:val="BDOITable"/>
            </w:pPr>
            <w:r>
              <w:rPr>
                <w:sz w:val="15"/>
              </w:rPr>
              <w:t>Message: 1 assigned; the renewal leaves the tab. Assigned</w:t>
            </w:r>
          </w:p>
        </w:tc>
        <w:tc>
          <w:tcPr>
            <w:tcW w:type="dxa" w:w="936"/>
            <w:tcMar>
              <w:top w:w="50" w:type="dxa"/>
              <w:bottom w:w="50" w:type="dxa"/>
              <w:left w:w="90" w:type="dxa"/>
              <w:right w:w="90" w:type="dxa"/>
            </w:tcMar>
          </w:tcPr>
          <w:p>
            <w:pPr>
              <w:pStyle w:val="BDOITable"/>
            </w:pPr>
            <w:r>
              <w:rPr>
                <w:sz w:val="15"/>
              </w:rPr>
              <w:t>47</w:t>
            </w:r>
          </w:p>
        </w:tc>
        <w:tc>
          <w:tcPr>
            <w:tcW w:type="dxa" w:w="1053"/>
            <w:tcMar>
              <w:top w:w="50" w:type="dxa"/>
              <w:bottom w:w="50" w:type="dxa"/>
              <w:left w:w="90" w:type="dxa"/>
              <w:right w:w="90" w:type="dxa"/>
            </w:tcMar>
          </w:tcPr>
          <w:p>
            <w:pPr>
              <w:pStyle w:val="BDOITable"/>
            </w:pPr>
            <w:r>
              <w:rPr>
                <w:sz w:val="15"/>
              </w:rPr>
              <w:t>FR-RN-030</w:t>
            </w:r>
          </w:p>
        </w:tc>
        <w:tc>
          <w:tcPr>
            <w:tcW w:type="dxa" w:w="877"/>
            <w:tcMar>
              <w:top w:w="50" w:type="dxa"/>
              <w:bottom w:w="50" w:type="dxa"/>
              <w:left w:w="90" w:type="dxa"/>
              <w:right w:w="90" w:type="dxa"/>
            </w:tcMar>
          </w:tcPr>
          <w:p>
            <w:pPr>
              <w:pStyle w:val="BDOITable"/>
            </w:pPr>
            <w:r>
              <w:rPr>
                <w:sz w:val="15"/>
              </w:rPr>
              <w:t>78</w:t>
            </w:r>
          </w:p>
        </w:tc>
      </w:tr>
      <w:tr>
        <w:trPr>
          <w:cantSplit w:val="true"/>
        </w:trPr>
        <w:tc>
          <w:tcPr>
            <w:tcW w:type="dxa" w:w="877"/>
            <w:tcMar>
              <w:top w:w="50" w:type="dxa"/>
              <w:bottom w:w="50" w:type="dxa"/>
              <w:left w:w="90" w:type="dxa"/>
              <w:right w:w="90" w:type="dxa"/>
            </w:tcMar>
            <w:shd w:val="clear" w:color="auto" w:fill="E5F5FF"/>
          </w:tcPr>
          <w:p>
            <w:pPr>
              <w:pStyle w:val="BDOITable"/>
            </w:pPr>
            <w:r>
              <w:rPr>
                <w:sz w:val="15"/>
              </w:rPr>
              <w:t>WT-A.2</w:t>
            </w:r>
          </w:p>
        </w:tc>
        <w:tc>
          <w:tcPr>
            <w:tcW w:type="dxa" w:w="1521"/>
            <w:tcMar>
              <w:top w:w="50" w:type="dxa"/>
              <w:bottom w:w="50" w:type="dxa"/>
              <w:left w:w="90" w:type="dxa"/>
              <w:right w:w="90" w:type="dxa"/>
            </w:tcMar>
            <w:shd w:val="clear" w:color="auto" w:fill="E5F5FF"/>
          </w:tcPr>
          <w:p>
            <w:pPr>
              <w:pStyle w:val="BDOITable"/>
            </w:pPr>
            <w:r>
              <w:rPr>
                <w:sz w:val="15"/>
              </w:rPr>
              <w:t>Marketing Account Officer (Account Broker)</w:t>
            </w:r>
          </w:p>
        </w:tc>
        <w:tc>
          <w:tcPr>
            <w:tcW w:type="dxa" w:w="1989"/>
            <w:tcMar>
              <w:top w:w="50" w:type="dxa"/>
              <w:bottom w:w="50" w:type="dxa"/>
              <w:left w:w="90" w:type="dxa"/>
              <w:right w:w="90" w:type="dxa"/>
            </w:tcMar>
            <w:shd w:val="clear" w:color="auto" w:fill="E5F5FF"/>
          </w:tcPr>
          <w:p>
            <w:pPr>
              <w:pStyle w:val="BDOITable"/>
            </w:pPr>
            <w:r>
              <w:rPr>
                <w:sz w:val="15"/>
              </w:rPr>
              <w:t>SCR-RN-06 My Dispositions</w:t>
            </w:r>
          </w:p>
        </w:tc>
        <w:tc>
          <w:tcPr>
            <w:tcW w:type="dxa" w:w="3276"/>
            <w:tcMar>
              <w:top w:w="50" w:type="dxa"/>
              <w:bottom w:w="50" w:type="dxa"/>
              <w:left w:w="90" w:type="dxa"/>
              <w:right w:w="90" w:type="dxa"/>
            </w:tcMar>
            <w:shd w:val="clear" w:color="auto" w:fill="E5F5FF"/>
          </w:tcPr>
          <w:p>
            <w:pPr>
              <w:pStyle w:val="BDOITable"/>
            </w:pPr>
            <w:r>
              <w:rPr>
                <w:sz w:val="15"/>
              </w:rPr>
              <w:t>Opens My Dispositions</w:t>
            </w:r>
          </w:p>
        </w:tc>
        <w:tc>
          <w:tcPr>
            <w:tcW w:type="dxa" w:w="3042"/>
            <w:tcMar>
              <w:top w:w="50" w:type="dxa"/>
              <w:bottom w:w="50" w:type="dxa"/>
              <w:left w:w="90" w:type="dxa"/>
              <w:right w:w="90" w:type="dxa"/>
            </w:tcMar>
            <w:shd w:val="clear" w:color="auto" w:fill="E5F5FF"/>
          </w:tcPr>
          <w:p>
            <w:pPr>
              <w:pStyle w:val="BDOITable"/>
            </w:pPr>
            <w:r>
              <w:rPr>
                <w:sz w:val="15"/>
              </w:rPr>
              <w:t>The renewal assigned to him with its expiry, the Review classification and the flags Outstanding and Claims. For disposition</w:t>
            </w:r>
          </w:p>
        </w:tc>
        <w:tc>
          <w:tcPr>
            <w:tcW w:type="dxa" w:w="936"/>
            <w:tcMar>
              <w:top w:w="50" w:type="dxa"/>
              <w:bottom w:w="50" w:type="dxa"/>
              <w:left w:w="90" w:type="dxa"/>
              <w:right w:w="90" w:type="dxa"/>
            </w:tcMar>
            <w:shd w:val="clear" w:color="auto" w:fill="E5F5FF"/>
          </w:tcPr>
          <w:p>
            <w:pPr>
              <w:pStyle w:val="BDOITable"/>
            </w:pPr>
            <w:r>
              <w:rPr>
                <w:sz w:val="15"/>
              </w:rPr>
              <w:t>48</w:t>
            </w:r>
          </w:p>
        </w:tc>
        <w:tc>
          <w:tcPr>
            <w:tcW w:type="dxa" w:w="1053"/>
            <w:tcMar>
              <w:top w:w="50" w:type="dxa"/>
              <w:bottom w:w="50" w:type="dxa"/>
              <w:left w:w="90" w:type="dxa"/>
              <w:right w:w="90" w:type="dxa"/>
            </w:tcMar>
            <w:shd w:val="clear" w:color="auto" w:fill="E5F5FF"/>
          </w:tcPr>
          <w:p>
            <w:pPr>
              <w:pStyle w:val="BDOITable"/>
            </w:pPr>
            <w:r>
              <w:rPr>
                <w:sz w:val="15"/>
              </w:rPr>
              <w:t>FR-RN-040</w:t>
            </w:r>
          </w:p>
        </w:tc>
        <w:tc>
          <w:tcPr>
            <w:tcW w:type="dxa" w:w="877"/>
            <w:tcMar>
              <w:top w:w="50" w:type="dxa"/>
              <w:bottom w:w="50" w:type="dxa"/>
              <w:left w:w="90" w:type="dxa"/>
              <w:right w:w="90" w:type="dxa"/>
            </w:tcMar>
            <w:shd w:val="clear" w:color="auto" w:fill="E5F5FF"/>
          </w:tcPr>
          <w:p>
            <w:pPr>
              <w:pStyle w:val="BDOITable"/>
            </w:pPr>
            <w:r>
              <w:rPr>
                <w:sz w:val="15"/>
              </w:rPr>
              <w:t>79</w:t>
            </w:r>
          </w:p>
        </w:tc>
      </w:tr>
      <w:tr>
        <w:trPr>
          <w:cantSplit w:val="true"/>
        </w:trPr>
        <w:tc>
          <w:tcPr>
            <w:tcW w:type="dxa" w:w="877"/>
            <w:tcMar>
              <w:top w:w="50" w:type="dxa"/>
              <w:bottom w:w="50" w:type="dxa"/>
              <w:left w:w="90" w:type="dxa"/>
              <w:right w:w="90" w:type="dxa"/>
            </w:tcMar>
          </w:tcPr>
          <w:p>
            <w:pPr>
              <w:pStyle w:val="BDOITable"/>
            </w:pPr>
            <w:r>
              <w:rPr>
                <w:sz w:val="15"/>
              </w:rPr>
              <w:t>WT-A.3</w:t>
            </w:r>
          </w:p>
        </w:tc>
        <w:tc>
          <w:tcPr>
            <w:tcW w:type="dxa" w:w="1521"/>
            <w:tcMar>
              <w:top w:w="50" w:type="dxa"/>
              <w:bottom w:w="50" w:type="dxa"/>
              <w:left w:w="90" w:type="dxa"/>
              <w:right w:w="90" w:type="dxa"/>
            </w:tcMar>
          </w:tcPr>
          <w:p>
            <w:pPr>
              <w:pStyle w:val="BDOITable"/>
            </w:pPr>
            <w:r>
              <w:rPr>
                <w:sz w:val="15"/>
              </w:rPr>
              <w:t>Marketing Account Officer (Account Broker)</w:t>
            </w:r>
          </w:p>
        </w:tc>
        <w:tc>
          <w:tcPr>
            <w:tcW w:type="dxa" w:w="1989"/>
            <w:tcMar>
              <w:top w:w="50" w:type="dxa"/>
              <w:bottom w:w="50" w:type="dxa"/>
              <w:left w:w="90" w:type="dxa"/>
              <w:right w:w="90" w:type="dxa"/>
            </w:tcMar>
          </w:tcPr>
          <w:p>
            <w:pPr>
              <w:pStyle w:val="BDOITable"/>
            </w:pPr>
            <w:r>
              <w:rPr>
                <w:sz w:val="15"/>
              </w:rPr>
              <w:t>SCR-RN-04 Renewal: Checks, Account History and Computations</w:t>
            </w:r>
          </w:p>
        </w:tc>
        <w:tc>
          <w:tcPr>
            <w:tcW w:type="dxa" w:w="3276"/>
            <w:tcMar>
              <w:top w:w="50" w:type="dxa"/>
              <w:bottom w:w="50" w:type="dxa"/>
              <w:left w:w="90" w:type="dxa"/>
              <w:right w:w="90" w:type="dxa"/>
            </w:tcMar>
          </w:tcPr>
          <w:p>
            <w:pPr>
              <w:pStyle w:val="BDOITable"/>
            </w:pPr>
            <w:r>
              <w:rPr>
                <w:sz w:val="15"/>
              </w:rPr>
              <w:t>Opens the renewal, tab Account History, and clicks View Account History</w:t>
            </w:r>
          </w:p>
        </w:tc>
        <w:tc>
          <w:tcPr>
            <w:tcW w:type="dxa" w:w="3042"/>
            <w:tcMar>
              <w:top w:w="50" w:type="dxa"/>
              <w:bottom w:w="50" w:type="dxa"/>
              <w:left w:w="90" w:type="dxa"/>
              <w:right w:w="90" w:type="dxa"/>
            </w:tcMar>
          </w:tcPr>
          <w:p>
            <w:pPr>
              <w:pStyle w:val="BDOITable"/>
            </w:pPr>
            <w:r>
              <w:rPr>
                <w:sz w:val="15"/>
              </w:rPr>
              <w:t>The payments of the expiring invoice and the open claim; the viewing is recorded. History viewed</w:t>
            </w:r>
          </w:p>
        </w:tc>
        <w:tc>
          <w:tcPr>
            <w:tcW w:type="dxa" w:w="936"/>
            <w:tcMar>
              <w:top w:w="50" w:type="dxa"/>
              <w:bottom w:w="50" w:type="dxa"/>
              <w:left w:w="90" w:type="dxa"/>
              <w:right w:w="90" w:type="dxa"/>
            </w:tcMar>
          </w:tcPr>
          <w:p>
            <w:pPr>
              <w:pStyle w:val="BDOITable"/>
            </w:pPr>
            <w:r>
              <w:rPr>
                <w:sz w:val="15"/>
              </w:rPr>
              <w:t>49</w:t>
            </w:r>
          </w:p>
        </w:tc>
        <w:tc>
          <w:tcPr>
            <w:tcW w:type="dxa" w:w="1053"/>
            <w:tcMar>
              <w:top w:w="50" w:type="dxa"/>
              <w:bottom w:w="50" w:type="dxa"/>
              <w:left w:w="90" w:type="dxa"/>
              <w:right w:w="90" w:type="dxa"/>
            </w:tcMar>
          </w:tcPr>
          <w:p>
            <w:pPr>
              <w:pStyle w:val="BDOITable"/>
            </w:pPr>
            <w:r>
              <w:rPr>
                <w:sz w:val="15"/>
              </w:rPr>
              <w:t>FR-RN-042</w:t>
            </w:r>
          </w:p>
        </w:tc>
        <w:tc>
          <w:tcPr>
            <w:tcW w:type="dxa" w:w="877"/>
            <w:tcMar>
              <w:top w:w="50" w:type="dxa"/>
              <w:bottom w:w="50" w:type="dxa"/>
              <w:left w:w="90" w:type="dxa"/>
              <w:right w:w="90" w:type="dxa"/>
            </w:tcMar>
          </w:tcPr>
          <w:p>
            <w:pPr>
              <w:pStyle w:val="BDOITable"/>
            </w:pPr>
            <w:r>
              <w:rPr>
                <w:sz w:val="15"/>
              </w:rPr>
              <w:t>80</w:t>
            </w:r>
          </w:p>
        </w:tc>
      </w:tr>
      <w:tr>
        <w:trPr>
          <w:cantSplit w:val="true"/>
        </w:trPr>
        <w:tc>
          <w:tcPr>
            <w:tcW w:type="dxa" w:w="877"/>
            <w:tcMar>
              <w:top w:w="50" w:type="dxa"/>
              <w:bottom w:w="50" w:type="dxa"/>
              <w:left w:w="90" w:type="dxa"/>
              <w:right w:w="90" w:type="dxa"/>
            </w:tcMar>
            <w:shd w:val="clear" w:color="auto" w:fill="E5F5FF"/>
          </w:tcPr>
          <w:p>
            <w:pPr>
              <w:pStyle w:val="BDOITable"/>
            </w:pPr>
            <w:r>
              <w:rPr>
                <w:sz w:val="15"/>
              </w:rPr>
              <w:t>WT-A.4</w:t>
            </w:r>
          </w:p>
        </w:tc>
        <w:tc>
          <w:tcPr>
            <w:tcW w:type="dxa" w:w="1521"/>
            <w:tcMar>
              <w:top w:w="50" w:type="dxa"/>
              <w:bottom w:w="50" w:type="dxa"/>
              <w:left w:w="90" w:type="dxa"/>
              <w:right w:w="90" w:type="dxa"/>
            </w:tcMar>
            <w:shd w:val="clear" w:color="auto" w:fill="E5F5FF"/>
          </w:tcPr>
          <w:p>
            <w:pPr>
              <w:pStyle w:val="BDOITable"/>
            </w:pPr>
            <w:r>
              <w:rPr>
                <w:sz w:val="15"/>
              </w:rPr>
              <w:t>Marketing Account Officer (Account Broker)</w:t>
            </w:r>
          </w:p>
        </w:tc>
        <w:tc>
          <w:tcPr>
            <w:tcW w:type="dxa" w:w="1989"/>
            <w:tcMar>
              <w:top w:w="50" w:type="dxa"/>
              <w:bottom w:w="50" w:type="dxa"/>
              <w:left w:w="90" w:type="dxa"/>
              <w:right w:w="90" w:type="dxa"/>
            </w:tcMar>
            <w:shd w:val="clear" w:color="auto" w:fill="E5F5FF"/>
          </w:tcPr>
          <w:p>
            <w:pPr>
              <w:pStyle w:val="BDOITable"/>
            </w:pPr>
            <w:r>
              <w:rPr>
                <w:sz w:val="15"/>
              </w:rPr>
              <w:t>SCR-RN-07 Set Disposition, Add Remark and Re-open</w:t>
            </w:r>
          </w:p>
        </w:tc>
        <w:tc>
          <w:tcPr>
            <w:tcW w:type="dxa" w:w="3276"/>
            <w:tcMar>
              <w:top w:w="50" w:type="dxa"/>
              <w:bottom w:w="50" w:type="dxa"/>
              <w:left w:w="90" w:type="dxa"/>
              <w:right w:w="90" w:type="dxa"/>
            </w:tcMar>
            <w:shd w:val="clear" w:color="auto" w:fill="E5F5FF"/>
          </w:tcPr>
          <w:p>
            <w:pPr>
              <w:pStyle w:val="BDOITable"/>
            </w:pPr>
            <w:r>
              <w:rPr>
                <w:sz w:val="15"/>
              </w:rPr>
              <w:t>Clicks Set Disposition: For Renewal with the remarks of the client's call, then Save</w:t>
            </w:r>
          </w:p>
        </w:tc>
        <w:tc>
          <w:tcPr>
            <w:tcW w:type="dxa" w:w="3042"/>
            <w:tcMar>
              <w:top w:w="50" w:type="dxa"/>
              <w:bottom w:w="50" w:type="dxa"/>
              <w:left w:w="90" w:type="dxa"/>
              <w:right w:w="90" w:type="dxa"/>
            </w:tcMar>
            <w:shd w:val="clear" w:color="auto" w:fill="E5F5FF"/>
          </w:tcPr>
          <w:p>
            <w:pPr>
              <w:pStyle w:val="BDOITable"/>
            </w:pPr>
            <w:r>
              <w:rPr>
                <w:sz w:val="15"/>
              </w:rPr>
              <w:t>Message: Saved; the disposition For Renewal on the renewal. Dispositioned</w:t>
            </w:r>
          </w:p>
        </w:tc>
        <w:tc>
          <w:tcPr>
            <w:tcW w:type="dxa" w:w="936"/>
            <w:tcMar>
              <w:top w:w="50" w:type="dxa"/>
              <w:bottom w:w="50" w:type="dxa"/>
              <w:left w:w="90" w:type="dxa"/>
              <w:right w:w="90" w:type="dxa"/>
            </w:tcMar>
            <w:shd w:val="clear" w:color="auto" w:fill="E5F5FF"/>
          </w:tcPr>
          <w:p>
            <w:pPr>
              <w:pStyle w:val="BDOITable"/>
            </w:pPr>
            <w:r>
              <w:rPr>
                <w:sz w:val="15"/>
              </w:rPr>
              <w:t>50</w:t>
            </w:r>
          </w:p>
        </w:tc>
        <w:tc>
          <w:tcPr>
            <w:tcW w:type="dxa" w:w="1053"/>
            <w:tcMar>
              <w:top w:w="50" w:type="dxa"/>
              <w:bottom w:w="50" w:type="dxa"/>
              <w:left w:w="90" w:type="dxa"/>
              <w:right w:w="90" w:type="dxa"/>
            </w:tcMar>
            <w:shd w:val="clear" w:color="auto" w:fill="E5F5FF"/>
          </w:tcPr>
          <w:p>
            <w:pPr>
              <w:pStyle w:val="BDOITable"/>
            </w:pPr>
            <w:r>
              <w:rPr>
                <w:sz w:val="15"/>
              </w:rPr>
              <w:t>FR-RN-043</w:t>
            </w:r>
          </w:p>
        </w:tc>
        <w:tc>
          <w:tcPr>
            <w:tcW w:type="dxa" w:w="877"/>
            <w:tcMar>
              <w:top w:w="50" w:type="dxa"/>
              <w:bottom w:w="50" w:type="dxa"/>
              <w:left w:w="90" w:type="dxa"/>
              <w:right w:w="90" w:type="dxa"/>
            </w:tcMar>
            <w:shd w:val="clear" w:color="auto" w:fill="E5F5FF"/>
          </w:tcPr>
          <w:p>
            <w:pPr>
              <w:pStyle w:val="BDOITable"/>
            </w:pPr>
            <w:r>
              <w:rPr>
                <w:sz w:val="15"/>
              </w:rPr>
              <w:t>83</w:t>
            </w:r>
          </w:p>
        </w:tc>
      </w:tr>
      <w:tr>
        <w:trPr>
          <w:cantSplit w:val="true"/>
        </w:trPr>
        <w:tc>
          <w:tcPr>
            <w:tcW w:type="dxa" w:w="877"/>
            <w:tcMar>
              <w:top w:w="50" w:type="dxa"/>
              <w:bottom w:w="50" w:type="dxa"/>
              <w:left w:w="90" w:type="dxa"/>
              <w:right w:w="90" w:type="dxa"/>
            </w:tcMar>
          </w:tcPr>
          <w:p>
            <w:pPr>
              <w:pStyle w:val="BDOITable"/>
            </w:pPr>
            <w:r>
              <w:rPr>
                <w:sz w:val="15"/>
              </w:rPr>
              <w:t>WT-A.5</w:t>
            </w:r>
          </w:p>
        </w:tc>
        <w:tc>
          <w:tcPr>
            <w:tcW w:type="dxa" w:w="1521"/>
            <w:tcMar>
              <w:top w:w="50" w:type="dxa"/>
              <w:bottom w:w="50" w:type="dxa"/>
              <w:left w:w="90" w:type="dxa"/>
              <w:right w:w="90" w:type="dxa"/>
            </w:tcMar>
          </w:tcPr>
          <w:p>
            <w:pPr>
              <w:pStyle w:val="BDOITable"/>
            </w:pPr>
            <w:r>
              <w:rPr>
                <w:sz w:val="15"/>
              </w:rPr>
              <w:t>Marketing Account Officer (Account Broker)</w:t>
            </w:r>
          </w:p>
        </w:tc>
        <w:tc>
          <w:tcPr>
            <w:tcW w:type="dxa" w:w="1989"/>
            <w:tcMar>
              <w:top w:w="50" w:type="dxa"/>
              <w:bottom w:w="50" w:type="dxa"/>
              <w:left w:w="90" w:type="dxa"/>
              <w:right w:w="90" w:type="dxa"/>
            </w:tcMar>
          </w:tcPr>
          <w:p>
            <w:pPr>
              <w:pStyle w:val="BDOITable"/>
            </w:pPr>
            <w:r>
              <w:rPr>
                <w:sz w:val="15"/>
              </w:rPr>
              <w:t>SCR-RN-07 Set Disposition, Add Remark and Re-open</w:t>
            </w:r>
          </w:p>
        </w:tc>
        <w:tc>
          <w:tcPr>
            <w:tcW w:type="dxa" w:w="3276"/>
            <w:tcMar>
              <w:top w:w="50" w:type="dxa"/>
              <w:bottom w:w="50" w:type="dxa"/>
              <w:left w:w="90" w:type="dxa"/>
              <w:right w:w="90" w:type="dxa"/>
            </w:tcMar>
          </w:tcPr>
          <w:p>
            <w:pPr>
              <w:pStyle w:val="BDOITable"/>
            </w:pPr>
            <w:r>
              <w:rPr>
                <w:sz w:val="15"/>
              </w:rPr>
              <w:t>Clicks Push</w:t>
            </w:r>
          </w:p>
        </w:tc>
        <w:tc>
          <w:tcPr>
            <w:tcW w:type="dxa" w:w="3042"/>
            <w:tcMar>
              <w:top w:w="50" w:type="dxa"/>
              <w:bottom w:w="50" w:type="dxa"/>
              <w:left w:w="90" w:type="dxa"/>
              <w:right w:w="90" w:type="dxa"/>
            </w:tcMar>
          </w:tcPr>
          <w:p>
            <w:pPr>
              <w:pStyle w:val="BDOITable"/>
            </w:pPr>
            <w:r>
              <w:rPr>
                <w:sz w:val="15"/>
              </w:rPr>
              <w:t>Message: Pushed to the Team Leader; the status Review in Progress. Pushed</w:t>
            </w:r>
          </w:p>
        </w:tc>
        <w:tc>
          <w:tcPr>
            <w:tcW w:type="dxa" w:w="936"/>
            <w:tcMar>
              <w:top w:w="50" w:type="dxa"/>
              <w:bottom w:w="50" w:type="dxa"/>
              <w:left w:w="90" w:type="dxa"/>
              <w:right w:w="90" w:type="dxa"/>
            </w:tcMar>
          </w:tcPr>
          <w:p>
            <w:pPr>
              <w:pStyle w:val="BDOITable"/>
            </w:pPr>
            <w:r>
              <w:rPr>
                <w:sz w:val="15"/>
              </w:rPr>
              <w:t>51</w:t>
            </w:r>
          </w:p>
        </w:tc>
        <w:tc>
          <w:tcPr>
            <w:tcW w:type="dxa" w:w="1053"/>
            <w:tcMar>
              <w:top w:w="50" w:type="dxa"/>
              <w:bottom w:w="50" w:type="dxa"/>
              <w:left w:w="90" w:type="dxa"/>
              <w:right w:w="90" w:type="dxa"/>
            </w:tcMar>
          </w:tcPr>
          <w:p>
            <w:pPr>
              <w:pStyle w:val="BDOITable"/>
            </w:pPr>
            <w:r>
              <w:rPr>
                <w:sz w:val="15"/>
              </w:rPr>
              <w:t>FR-RN-043</w:t>
            </w:r>
          </w:p>
        </w:tc>
        <w:tc>
          <w:tcPr>
            <w:tcW w:type="dxa" w:w="877"/>
            <w:tcMar>
              <w:top w:w="50" w:type="dxa"/>
              <w:bottom w:w="50" w:type="dxa"/>
              <w:left w:w="90" w:type="dxa"/>
              <w:right w:w="90" w:type="dxa"/>
            </w:tcMar>
          </w:tcPr>
          <w:p>
            <w:pPr>
              <w:pStyle w:val="BDOITable"/>
            </w:pPr>
            <w:r>
              <w:rPr>
                <w:sz w:val="15"/>
              </w:rPr>
              <w:t>84</w:t>
            </w:r>
          </w:p>
        </w:tc>
      </w:tr>
      <w:tr>
        <w:trPr>
          <w:cantSplit w:val="true"/>
        </w:trPr>
        <w:tc>
          <w:tcPr>
            <w:tcW w:type="dxa" w:w="877"/>
            <w:tcMar>
              <w:top w:w="50" w:type="dxa"/>
              <w:bottom w:w="50" w:type="dxa"/>
              <w:left w:w="90" w:type="dxa"/>
              <w:right w:w="90" w:type="dxa"/>
            </w:tcMar>
            <w:shd w:val="clear" w:color="auto" w:fill="E5F5FF"/>
          </w:tcPr>
          <w:p>
            <w:pPr>
              <w:pStyle w:val="BDOITable"/>
            </w:pPr>
            <w:r>
              <w:rPr>
                <w:sz w:val="15"/>
              </w:rPr>
              <w:t>WT-A.6</w:t>
            </w:r>
          </w:p>
        </w:tc>
        <w:tc>
          <w:tcPr>
            <w:tcW w:type="dxa" w:w="1521"/>
            <w:tcMar>
              <w:top w:w="50" w:type="dxa"/>
              <w:bottom w:w="50" w:type="dxa"/>
              <w:left w:w="90" w:type="dxa"/>
              <w:right w:w="90" w:type="dxa"/>
            </w:tcMar>
            <w:shd w:val="clear" w:color="auto" w:fill="E5F5FF"/>
          </w:tcPr>
          <w:p>
            <w:pPr>
              <w:pStyle w:val="BDOITable"/>
            </w:pPr>
            <w:r>
              <w:rPr>
                <w:sz w:val="15"/>
              </w:rPr>
              <w:t>Marketing Team Leader</w:t>
            </w:r>
          </w:p>
        </w:tc>
        <w:tc>
          <w:tcPr>
            <w:tcW w:type="dxa" w:w="1989"/>
            <w:tcMar>
              <w:top w:w="50" w:type="dxa"/>
              <w:bottom w:w="50" w:type="dxa"/>
              <w:left w:w="90" w:type="dxa"/>
              <w:right w:w="90" w:type="dxa"/>
            </w:tcMar>
            <w:shd w:val="clear" w:color="auto" w:fill="E5F5FF"/>
          </w:tcPr>
          <w:p>
            <w:pPr>
              <w:pStyle w:val="BDOITable"/>
            </w:pPr>
            <w:r>
              <w:rPr>
                <w:sz w:val="15"/>
              </w:rPr>
              <w:t>SCR-RN-08 TL Review</w:t>
            </w:r>
          </w:p>
        </w:tc>
        <w:tc>
          <w:tcPr>
            <w:tcW w:type="dxa" w:w="3276"/>
            <w:tcMar>
              <w:top w:w="50" w:type="dxa"/>
              <w:bottom w:w="50" w:type="dxa"/>
              <w:left w:w="90" w:type="dxa"/>
              <w:right w:w="90" w:type="dxa"/>
            </w:tcMar>
            <w:shd w:val="clear" w:color="auto" w:fill="E5F5FF"/>
          </w:tcPr>
          <w:p>
            <w:pPr>
              <w:pStyle w:val="BDOITable"/>
            </w:pPr>
            <w:r>
              <w:rPr>
                <w:sz w:val="15"/>
              </w:rPr>
              <w:t>Opens TL Review, tab For Review, ticks the renewal and clicks Post, then confirms</w:t>
            </w:r>
          </w:p>
        </w:tc>
        <w:tc>
          <w:tcPr>
            <w:tcW w:type="dxa" w:w="3042"/>
            <w:tcMar>
              <w:top w:w="50" w:type="dxa"/>
              <w:bottom w:w="50" w:type="dxa"/>
              <w:left w:w="90" w:type="dxa"/>
              <w:right w:w="90" w:type="dxa"/>
            </w:tcMar>
            <w:shd w:val="clear" w:color="auto" w:fill="E5F5FF"/>
          </w:tcPr>
          <w:p>
            <w:pPr>
              <w:pStyle w:val="BDOITable"/>
            </w:pPr>
            <w:r>
              <w:rPr>
                <w:sz w:val="15"/>
              </w:rPr>
              <w:t>The outcome: 1 refused, the renewal cannot be posted while the claims, endorsement and outstanding premium checks fail. Refused</w:t>
            </w:r>
          </w:p>
        </w:tc>
        <w:tc>
          <w:tcPr>
            <w:tcW w:type="dxa" w:w="936"/>
            <w:tcMar>
              <w:top w:w="50" w:type="dxa"/>
              <w:bottom w:w="50" w:type="dxa"/>
              <w:left w:w="90" w:type="dxa"/>
              <w:right w:w="90" w:type="dxa"/>
            </w:tcMar>
            <w:shd w:val="clear" w:color="auto" w:fill="E5F5FF"/>
          </w:tcPr>
          <w:p>
            <w:pPr>
              <w:pStyle w:val="BDOITable"/>
            </w:pPr>
            <w:r>
              <w:rPr>
                <w:sz w:val="15"/>
              </w:rPr>
              <w:t>52</w:t>
            </w:r>
          </w:p>
        </w:tc>
        <w:tc>
          <w:tcPr>
            <w:tcW w:type="dxa" w:w="1053"/>
            <w:tcMar>
              <w:top w:w="50" w:type="dxa"/>
              <w:bottom w:w="50" w:type="dxa"/>
              <w:left w:w="90" w:type="dxa"/>
              <w:right w:w="90" w:type="dxa"/>
            </w:tcMar>
            <w:shd w:val="clear" w:color="auto" w:fill="E5F5FF"/>
          </w:tcPr>
          <w:p>
            <w:pPr>
              <w:pStyle w:val="BDOITable"/>
            </w:pPr>
            <w:r>
              <w:rPr>
                <w:sz w:val="15"/>
              </w:rPr>
              <w:t>FR-RN-050</w:t>
            </w:r>
          </w:p>
        </w:tc>
        <w:tc>
          <w:tcPr>
            <w:tcW w:type="dxa" w:w="877"/>
            <w:tcMar>
              <w:top w:w="50" w:type="dxa"/>
              <w:bottom w:w="50" w:type="dxa"/>
              <w:left w:w="90" w:type="dxa"/>
              <w:right w:w="90" w:type="dxa"/>
            </w:tcMar>
            <w:shd w:val="clear" w:color="auto" w:fill="E5F5FF"/>
          </w:tcPr>
          <w:p>
            <w:pPr>
              <w:pStyle w:val="BDOITable"/>
            </w:pPr>
            <w:r>
              <w:rPr>
                <w:sz w:val="15"/>
              </w:rPr>
              <w:t>85</w:t>
            </w:r>
          </w:p>
        </w:tc>
      </w:tr>
      <w:tr>
        <w:trPr>
          <w:cantSplit w:val="true"/>
        </w:trPr>
        <w:tc>
          <w:tcPr>
            <w:tcW w:type="dxa" w:w="877"/>
            <w:tcMar>
              <w:top w:w="50" w:type="dxa"/>
              <w:bottom w:w="50" w:type="dxa"/>
              <w:left w:w="90" w:type="dxa"/>
              <w:right w:w="90" w:type="dxa"/>
            </w:tcMar>
          </w:tcPr>
          <w:p>
            <w:pPr>
              <w:pStyle w:val="BDOITable"/>
            </w:pPr>
            <w:r>
              <w:rPr>
                <w:sz w:val="15"/>
              </w:rPr>
              <w:t>WT-A.7</w:t>
            </w:r>
          </w:p>
        </w:tc>
        <w:tc>
          <w:tcPr>
            <w:tcW w:type="dxa" w:w="1521"/>
            <w:tcMar>
              <w:top w:w="50" w:type="dxa"/>
              <w:bottom w:w="50" w:type="dxa"/>
              <w:left w:w="90" w:type="dxa"/>
              <w:right w:w="90" w:type="dxa"/>
            </w:tcMar>
          </w:tcPr>
          <w:p>
            <w:pPr>
              <w:pStyle w:val="BDOITable"/>
            </w:pPr>
            <w:r>
              <w:rPr>
                <w:sz w:val="15"/>
              </w:rPr>
              <w:t>Marketing Team Leader</w:t>
            </w:r>
          </w:p>
        </w:tc>
        <w:tc>
          <w:tcPr>
            <w:tcW w:type="dxa" w:w="1989"/>
            <w:tcMar>
              <w:top w:w="50" w:type="dxa"/>
              <w:bottom w:w="50" w:type="dxa"/>
              <w:left w:w="90" w:type="dxa"/>
              <w:right w:w="90" w:type="dxa"/>
            </w:tcMar>
          </w:tcPr>
          <w:p>
            <w:pPr>
              <w:pStyle w:val="BDOITable"/>
            </w:pPr>
            <w:r>
              <w:rPr>
                <w:sz w:val="15"/>
              </w:rPr>
              <w:t>SCR-RN-08 TL Review</w:t>
            </w:r>
          </w:p>
        </w:tc>
        <w:tc>
          <w:tcPr>
            <w:tcW w:type="dxa" w:w="3276"/>
            <w:tcMar>
              <w:top w:w="50" w:type="dxa"/>
              <w:bottom w:w="50" w:type="dxa"/>
              <w:left w:w="90" w:type="dxa"/>
              <w:right w:w="90" w:type="dxa"/>
            </w:tcMar>
          </w:tcPr>
          <w:p>
            <w:pPr>
              <w:pStyle w:val="BDOITable"/>
            </w:pPr>
            <w:r>
              <w:rPr>
                <w:sz w:val="15"/>
              </w:rPr>
              <w:t>Clicks Override: Outstanding balance, reason Approved by the Team Leader, with remarks (the open claim and the endorsement are overridden the same way)</w:t>
            </w:r>
          </w:p>
        </w:tc>
        <w:tc>
          <w:tcPr>
            <w:tcW w:type="dxa" w:w="3042"/>
            <w:tcMar>
              <w:top w:w="50" w:type="dxa"/>
              <w:bottom w:w="50" w:type="dxa"/>
              <w:left w:w="90" w:type="dxa"/>
              <w:right w:w="90" w:type="dxa"/>
            </w:tcMar>
          </w:tcPr>
          <w:p>
            <w:pPr>
              <w:pStyle w:val="BDOITable"/>
            </w:pPr>
            <w:r>
              <w:rPr>
                <w:sz w:val="15"/>
              </w:rPr>
              <w:t>Message: 1 overridden; the override kept in the History tab of the renewal. Overridden</w:t>
            </w:r>
          </w:p>
        </w:tc>
        <w:tc>
          <w:tcPr>
            <w:tcW w:type="dxa" w:w="936"/>
            <w:tcMar>
              <w:top w:w="50" w:type="dxa"/>
              <w:bottom w:w="50" w:type="dxa"/>
              <w:left w:w="90" w:type="dxa"/>
              <w:right w:w="90" w:type="dxa"/>
            </w:tcMar>
          </w:tcPr>
          <w:p>
            <w:pPr>
              <w:pStyle w:val="BDOITable"/>
            </w:pPr>
            <w:r>
              <w:rPr>
                <w:sz w:val="15"/>
              </w:rPr>
              <w:t>53</w:t>
            </w:r>
          </w:p>
        </w:tc>
        <w:tc>
          <w:tcPr>
            <w:tcW w:type="dxa" w:w="1053"/>
            <w:tcMar>
              <w:top w:w="50" w:type="dxa"/>
              <w:bottom w:w="50" w:type="dxa"/>
              <w:left w:w="90" w:type="dxa"/>
              <w:right w:w="90" w:type="dxa"/>
            </w:tcMar>
          </w:tcPr>
          <w:p>
            <w:pPr>
              <w:pStyle w:val="BDOITable"/>
            </w:pPr>
            <w:r>
              <w:rPr>
                <w:sz w:val="15"/>
              </w:rPr>
              <w:t>FR-RN-051</w:t>
            </w:r>
          </w:p>
        </w:tc>
        <w:tc>
          <w:tcPr>
            <w:tcW w:type="dxa" w:w="877"/>
            <w:tcMar>
              <w:top w:w="50" w:type="dxa"/>
              <w:bottom w:w="50" w:type="dxa"/>
              <w:left w:w="90" w:type="dxa"/>
              <w:right w:w="90" w:type="dxa"/>
            </w:tcMar>
          </w:tcPr>
          <w:p>
            <w:pPr>
              <w:pStyle w:val="BDOITable"/>
            </w:pPr>
            <w:r>
              <w:rPr>
                <w:sz w:val="15"/>
              </w:rPr>
              <w:t>86</w:t>
            </w:r>
          </w:p>
        </w:tc>
      </w:tr>
      <w:tr>
        <w:trPr>
          <w:cantSplit w:val="true"/>
        </w:trPr>
        <w:tc>
          <w:tcPr>
            <w:tcW w:type="dxa" w:w="877"/>
            <w:tcMar>
              <w:top w:w="50" w:type="dxa"/>
              <w:bottom w:w="50" w:type="dxa"/>
              <w:left w:w="90" w:type="dxa"/>
              <w:right w:w="90" w:type="dxa"/>
            </w:tcMar>
            <w:shd w:val="clear" w:color="auto" w:fill="E5F5FF"/>
          </w:tcPr>
          <w:p>
            <w:pPr>
              <w:pStyle w:val="BDOITable"/>
            </w:pPr>
            <w:r>
              <w:rPr>
                <w:sz w:val="15"/>
              </w:rPr>
              <w:t>WT-A.8</w:t>
            </w:r>
          </w:p>
        </w:tc>
        <w:tc>
          <w:tcPr>
            <w:tcW w:type="dxa" w:w="1521"/>
            <w:tcMar>
              <w:top w:w="50" w:type="dxa"/>
              <w:bottom w:w="50" w:type="dxa"/>
              <w:left w:w="90" w:type="dxa"/>
              <w:right w:w="90" w:type="dxa"/>
            </w:tcMar>
            <w:shd w:val="clear" w:color="auto" w:fill="E5F5FF"/>
          </w:tcPr>
          <w:p>
            <w:pPr>
              <w:pStyle w:val="BDOITable"/>
            </w:pPr>
            <w:r>
              <w:rPr>
                <w:sz w:val="15"/>
              </w:rPr>
              <w:t>Marketing Team Leader</w:t>
            </w:r>
          </w:p>
        </w:tc>
        <w:tc>
          <w:tcPr>
            <w:tcW w:type="dxa" w:w="1989"/>
            <w:tcMar>
              <w:top w:w="50" w:type="dxa"/>
              <w:bottom w:w="50" w:type="dxa"/>
              <w:left w:w="90" w:type="dxa"/>
              <w:right w:w="90" w:type="dxa"/>
            </w:tcMar>
            <w:shd w:val="clear" w:color="auto" w:fill="E5F5FF"/>
          </w:tcPr>
          <w:p>
            <w:pPr>
              <w:pStyle w:val="BDOITable"/>
            </w:pPr>
            <w:r>
              <w:rPr>
                <w:sz w:val="15"/>
              </w:rPr>
              <w:t>SCR-RN-08 TL Review</w:t>
            </w:r>
          </w:p>
        </w:tc>
        <w:tc>
          <w:tcPr>
            <w:tcW w:type="dxa" w:w="3276"/>
            <w:tcMar>
              <w:top w:w="50" w:type="dxa"/>
              <w:bottom w:w="50" w:type="dxa"/>
              <w:left w:w="90" w:type="dxa"/>
              <w:right w:w="90" w:type="dxa"/>
            </w:tcMar>
            <w:shd w:val="clear" w:color="auto" w:fill="E5F5FF"/>
          </w:tcPr>
          <w:p>
            <w:pPr>
              <w:pStyle w:val="BDOITable"/>
            </w:pPr>
            <w:r>
              <w:rPr>
                <w:sz w:val="15"/>
              </w:rPr>
              <w:t>Clicks Post again and confirms</w:t>
            </w:r>
          </w:p>
        </w:tc>
        <w:tc>
          <w:tcPr>
            <w:tcW w:type="dxa" w:w="3042"/>
            <w:tcMar>
              <w:top w:w="50" w:type="dxa"/>
              <w:bottom w:w="50" w:type="dxa"/>
              <w:left w:w="90" w:type="dxa"/>
              <w:right w:w="90" w:type="dxa"/>
            </w:tcMar>
            <w:shd w:val="clear" w:color="auto" w:fill="E5F5FF"/>
          </w:tcPr>
          <w:p>
            <w:pPr>
              <w:pStyle w:val="BDOITable"/>
            </w:pPr>
            <w:r>
              <w:rPr>
                <w:sz w:val="15"/>
              </w:rPr>
              <w:t>Message: 1 posted; the renewal moves to Processing. Posted</w:t>
            </w:r>
          </w:p>
        </w:tc>
        <w:tc>
          <w:tcPr>
            <w:tcW w:type="dxa" w:w="936"/>
            <w:tcMar>
              <w:top w:w="50" w:type="dxa"/>
              <w:bottom w:w="50" w:type="dxa"/>
              <w:left w:w="90" w:type="dxa"/>
              <w:right w:w="90" w:type="dxa"/>
            </w:tcMar>
            <w:shd w:val="clear" w:color="auto" w:fill="E5F5FF"/>
          </w:tcPr>
          <w:p>
            <w:pPr>
              <w:pStyle w:val="BDOITable"/>
            </w:pPr>
            <w:r>
              <w:rPr>
                <w:sz w:val="15"/>
              </w:rPr>
              <w:t>54</w:t>
            </w:r>
          </w:p>
        </w:tc>
        <w:tc>
          <w:tcPr>
            <w:tcW w:type="dxa" w:w="1053"/>
            <w:tcMar>
              <w:top w:w="50" w:type="dxa"/>
              <w:bottom w:w="50" w:type="dxa"/>
              <w:left w:w="90" w:type="dxa"/>
              <w:right w:w="90" w:type="dxa"/>
            </w:tcMar>
            <w:shd w:val="clear" w:color="auto" w:fill="E5F5FF"/>
          </w:tcPr>
          <w:p>
            <w:pPr>
              <w:pStyle w:val="BDOITable"/>
            </w:pPr>
            <w:r>
              <w:rPr>
                <w:sz w:val="15"/>
              </w:rPr>
              <w:t>FR-RN-050</w:t>
            </w:r>
          </w:p>
        </w:tc>
        <w:tc>
          <w:tcPr>
            <w:tcW w:type="dxa" w:w="877"/>
            <w:tcMar>
              <w:top w:w="50" w:type="dxa"/>
              <w:bottom w:w="50" w:type="dxa"/>
              <w:left w:w="90" w:type="dxa"/>
              <w:right w:w="90" w:type="dxa"/>
            </w:tcMar>
            <w:shd w:val="clear" w:color="auto" w:fill="E5F5FF"/>
          </w:tcPr>
          <w:p>
            <w:pPr>
              <w:pStyle w:val="BDOITable"/>
            </w:pPr>
            <w:r>
              <w:rPr>
                <w:sz w:val="15"/>
              </w:rPr>
              <w:t>87</w:t>
            </w:r>
          </w:p>
        </w:tc>
      </w:tr>
      <w:tr>
        <w:trPr>
          <w:cantSplit w:val="true"/>
        </w:trPr>
        <w:tc>
          <w:tcPr>
            <w:tcW w:type="dxa" w:w="877"/>
            <w:tcMar>
              <w:top w:w="50" w:type="dxa"/>
              <w:bottom w:w="50" w:type="dxa"/>
              <w:left w:w="90" w:type="dxa"/>
              <w:right w:w="90" w:type="dxa"/>
            </w:tcMar>
          </w:tcPr>
          <w:p>
            <w:pPr>
              <w:pStyle w:val="BDOITable"/>
            </w:pPr>
            <w:r>
              <w:rPr>
                <w:sz w:val="15"/>
              </w:rPr>
              <w:t>WT-B.1</w:t>
            </w:r>
          </w:p>
        </w:tc>
        <w:tc>
          <w:tcPr>
            <w:tcW w:type="dxa" w:w="1521"/>
            <w:tcMar>
              <w:top w:w="50" w:type="dxa"/>
              <w:bottom w:w="50" w:type="dxa"/>
              <w:left w:w="90" w:type="dxa"/>
              <w:right w:w="90" w:type="dxa"/>
            </w:tcMar>
          </w:tcPr>
          <w:p>
            <w:pPr>
              <w:pStyle w:val="BDOITable"/>
            </w:pPr>
            <w:r>
              <w:rPr>
                <w:sz w:val="15"/>
              </w:rPr>
              <w:t>Processing Team Leader</w:t>
            </w:r>
          </w:p>
        </w:tc>
        <w:tc>
          <w:tcPr>
            <w:tcW w:type="dxa" w:w="1989"/>
            <w:tcMar>
              <w:top w:w="50" w:type="dxa"/>
              <w:bottom w:w="50" w:type="dxa"/>
              <w:left w:w="90" w:type="dxa"/>
              <w:right w:w="90" w:type="dxa"/>
            </w:tcMar>
          </w:tcPr>
          <w:p>
            <w:pPr>
              <w:pStyle w:val="BDOITable"/>
            </w:pPr>
            <w:r>
              <w:rPr>
                <w:sz w:val="15"/>
              </w:rPr>
              <w:t>SCR-RN-10 Processing Worklist</w:t>
            </w:r>
          </w:p>
        </w:tc>
        <w:tc>
          <w:tcPr>
            <w:tcW w:type="dxa" w:w="3276"/>
            <w:tcMar>
              <w:top w:w="50" w:type="dxa"/>
              <w:bottom w:w="50" w:type="dxa"/>
              <w:left w:w="90" w:type="dxa"/>
              <w:right w:w="90" w:type="dxa"/>
            </w:tcMar>
          </w:tcPr>
          <w:p>
            <w:pPr>
              <w:pStyle w:val="BDOITable"/>
            </w:pPr>
            <w:r>
              <w:rPr>
                <w:sz w:val="15"/>
              </w:rPr>
              <w:t>Opens the Processing Worklist, tab For Processing, ticks the renewal and clicks Assign PO: Paolo Processor, then Assign</w:t>
            </w:r>
          </w:p>
        </w:tc>
        <w:tc>
          <w:tcPr>
            <w:tcW w:type="dxa" w:w="3042"/>
            <w:tcMar>
              <w:top w:w="50" w:type="dxa"/>
              <w:bottom w:w="50" w:type="dxa"/>
              <w:left w:w="90" w:type="dxa"/>
              <w:right w:w="90" w:type="dxa"/>
            </w:tcMar>
          </w:tcPr>
          <w:p>
            <w:pPr>
              <w:pStyle w:val="BDOITable"/>
            </w:pPr>
            <w:r>
              <w:rPr>
                <w:sz w:val="15"/>
              </w:rPr>
              <w:t>Message: 1 assigned; the renewal In Processing. In processing</w:t>
            </w:r>
          </w:p>
        </w:tc>
        <w:tc>
          <w:tcPr>
            <w:tcW w:type="dxa" w:w="936"/>
            <w:tcMar>
              <w:top w:w="50" w:type="dxa"/>
              <w:bottom w:w="50" w:type="dxa"/>
              <w:left w:w="90" w:type="dxa"/>
              <w:right w:w="90" w:type="dxa"/>
            </w:tcMar>
          </w:tcPr>
          <w:p>
            <w:pPr>
              <w:pStyle w:val="BDOITable"/>
            </w:pPr>
            <w:r>
              <w:rPr>
                <w:sz w:val="15"/>
              </w:rPr>
              <w:t>55</w:t>
            </w:r>
          </w:p>
        </w:tc>
        <w:tc>
          <w:tcPr>
            <w:tcW w:type="dxa" w:w="1053"/>
            <w:tcMar>
              <w:top w:w="50" w:type="dxa"/>
              <w:bottom w:w="50" w:type="dxa"/>
              <w:left w:w="90" w:type="dxa"/>
              <w:right w:w="90" w:type="dxa"/>
            </w:tcMar>
          </w:tcPr>
          <w:p>
            <w:pPr>
              <w:pStyle w:val="BDOITable"/>
            </w:pPr>
            <w:r>
              <w:rPr>
                <w:sz w:val="15"/>
              </w:rPr>
              <w:t>FR-RN-061</w:t>
            </w:r>
          </w:p>
        </w:tc>
        <w:tc>
          <w:tcPr>
            <w:tcW w:type="dxa" w:w="877"/>
            <w:tcMar>
              <w:top w:w="50" w:type="dxa"/>
              <w:bottom w:w="50" w:type="dxa"/>
              <w:left w:w="90" w:type="dxa"/>
              <w:right w:w="90" w:type="dxa"/>
            </w:tcMar>
          </w:tcPr>
          <w:p>
            <w:pPr>
              <w:pStyle w:val="BDOITable"/>
            </w:pPr>
            <w:r>
              <w:rPr>
                <w:sz w:val="15"/>
              </w:rPr>
              <w:t>90</w:t>
            </w:r>
          </w:p>
        </w:tc>
      </w:tr>
      <w:tr>
        <w:trPr>
          <w:cantSplit w:val="true"/>
        </w:trPr>
        <w:tc>
          <w:tcPr>
            <w:tcW w:type="dxa" w:w="877"/>
            <w:tcMar>
              <w:top w:w="50" w:type="dxa"/>
              <w:bottom w:w="50" w:type="dxa"/>
              <w:left w:w="90" w:type="dxa"/>
              <w:right w:w="90" w:type="dxa"/>
            </w:tcMar>
            <w:shd w:val="clear" w:color="auto" w:fill="E5F5FF"/>
          </w:tcPr>
          <w:p>
            <w:pPr>
              <w:pStyle w:val="BDOITable"/>
            </w:pPr>
            <w:r>
              <w:rPr>
                <w:sz w:val="15"/>
              </w:rPr>
              <w:t>WT-B.2</w:t>
            </w:r>
          </w:p>
        </w:tc>
        <w:tc>
          <w:tcPr>
            <w:tcW w:type="dxa" w:w="1521"/>
            <w:tcMar>
              <w:top w:w="50" w:type="dxa"/>
              <w:bottom w:w="50" w:type="dxa"/>
              <w:left w:w="90" w:type="dxa"/>
              <w:right w:w="90" w:type="dxa"/>
            </w:tcMar>
            <w:shd w:val="clear" w:color="auto" w:fill="E5F5FF"/>
          </w:tcPr>
          <w:p>
            <w:pPr>
              <w:pStyle w:val="BDOITable"/>
            </w:pPr>
            <w:r>
              <w:rPr>
                <w:sz w:val="15"/>
              </w:rPr>
              <w:t>Processing Officer (Broker)</w:t>
            </w:r>
          </w:p>
        </w:tc>
        <w:tc>
          <w:tcPr>
            <w:tcW w:type="dxa" w:w="1989"/>
            <w:tcMar>
              <w:top w:w="50" w:type="dxa"/>
              <w:bottom w:w="50" w:type="dxa"/>
              <w:left w:w="90" w:type="dxa"/>
              <w:right w:w="90" w:type="dxa"/>
            </w:tcMar>
            <w:shd w:val="clear" w:color="auto" w:fill="E5F5FF"/>
          </w:tcPr>
          <w:p>
            <w:pPr>
              <w:pStyle w:val="BDOITable"/>
            </w:pPr>
            <w:r>
              <w:rPr>
                <w:sz w:val="15"/>
              </w:rPr>
              <w:t>SCR-RN-11 Insurer Batches</w:t>
            </w:r>
          </w:p>
        </w:tc>
        <w:tc>
          <w:tcPr>
            <w:tcW w:type="dxa" w:w="3276"/>
            <w:tcMar>
              <w:top w:w="50" w:type="dxa"/>
              <w:bottom w:w="50" w:type="dxa"/>
              <w:left w:w="90" w:type="dxa"/>
              <w:right w:w="90" w:type="dxa"/>
            </w:tcMar>
            <w:shd w:val="clear" w:color="auto" w:fill="E5F5FF"/>
          </w:tcPr>
          <w:p>
            <w:pPr>
              <w:pStyle w:val="BDOITable"/>
            </w:pPr>
            <w:r>
              <w:rPr>
                <w:sz w:val="15"/>
              </w:rPr>
              <w:t>Opens Insurer Batches, clicks New Batch with Luzon Assurance Co. and the expiry date of the renewal, then Create Batch, and opens the batch</w:t>
            </w:r>
          </w:p>
        </w:tc>
        <w:tc>
          <w:tcPr>
            <w:tcW w:type="dxa" w:w="3042"/>
            <w:tcMar>
              <w:top w:w="50" w:type="dxa"/>
              <w:bottom w:w="50" w:type="dxa"/>
              <w:left w:w="90" w:type="dxa"/>
              <w:right w:w="90" w:type="dxa"/>
            </w:tcMar>
            <w:shd w:val="clear" w:color="auto" w:fill="E5F5FF"/>
          </w:tcPr>
          <w:p>
            <w:pPr>
              <w:pStyle w:val="BDOITable"/>
            </w:pPr>
            <w:r>
              <w:rPr>
                <w:sz w:val="15"/>
              </w:rPr>
              <w:t>The batch Draft with the renewal and the columns of the insurer extract. Batch ready</w:t>
            </w:r>
          </w:p>
        </w:tc>
        <w:tc>
          <w:tcPr>
            <w:tcW w:type="dxa" w:w="936"/>
            <w:tcMar>
              <w:top w:w="50" w:type="dxa"/>
              <w:bottom w:w="50" w:type="dxa"/>
              <w:left w:w="90" w:type="dxa"/>
              <w:right w:w="90" w:type="dxa"/>
            </w:tcMar>
            <w:shd w:val="clear" w:color="auto" w:fill="E5F5FF"/>
          </w:tcPr>
          <w:p>
            <w:pPr>
              <w:pStyle w:val="BDOITable"/>
            </w:pPr>
            <w:r>
              <w:rPr>
                <w:sz w:val="15"/>
              </w:rPr>
              <w:t>56</w:t>
            </w:r>
          </w:p>
        </w:tc>
        <w:tc>
          <w:tcPr>
            <w:tcW w:type="dxa" w:w="1053"/>
            <w:tcMar>
              <w:top w:w="50" w:type="dxa"/>
              <w:bottom w:w="50" w:type="dxa"/>
              <w:left w:w="90" w:type="dxa"/>
              <w:right w:w="90" w:type="dxa"/>
            </w:tcMar>
            <w:shd w:val="clear" w:color="auto" w:fill="E5F5FF"/>
          </w:tcPr>
          <w:p>
            <w:pPr>
              <w:pStyle w:val="BDOITable"/>
            </w:pPr>
            <w:r>
              <w:rPr>
                <w:sz w:val="15"/>
              </w:rPr>
              <w:t>FR-RN-070</w:t>
            </w:r>
          </w:p>
        </w:tc>
        <w:tc>
          <w:tcPr>
            <w:tcW w:type="dxa" w:w="877"/>
            <w:tcMar>
              <w:top w:w="50" w:type="dxa"/>
              <w:bottom w:w="50" w:type="dxa"/>
              <w:left w:w="90" w:type="dxa"/>
              <w:right w:w="90" w:type="dxa"/>
            </w:tcMar>
            <w:shd w:val="clear" w:color="auto" w:fill="E5F5FF"/>
          </w:tcPr>
          <w:p>
            <w:pPr>
              <w:pStyle w:val="BDOITable"/>
            </w:pPr>
            <w:r>
              <w:rPr>
                <w:sz w:val="15"/>
              </w:rPr>
              <w:t>91</w:t>
            </w:r>
          </w:p>
        </w:tc>
      </w:tr>
      <w:tr>
        <w:trPr>
          <w:cantSplit w:val="true"/>
        </w:trPr>
        <w:tc>
          <w:tcPr>
            <w:tcW w:type="dxa" w:w="877"/>
            <w:tcMar>
              <w:top w:w="50" w:type="dxa"/>
              <w:bottom w:w="50" w:type="dxa"/>
              <w:left w:w="90" w:type="dxa"/>
              <w:right w:w="90" w:type="dxa"/>
            </w:tcMar>
          </w:tcPr>
          <w:p>
            <w:pPr>
              <w:pStyle w:val="BDOITable"/>
            </w:pPr>
            <w:r>
              <w:rPr>
                <w:sz w:val="15"/>
              </w:rPr>
              <w:t>WT-B.3</w:t>
            </w:r>
          </w:p>
        </w:tc>
        <w:tc>
          <w:tcPr>
            <w:tcW w:type="dxa" w:w="1521"/>
            <w:tcMar>
              <w:top w:w="50" w:type="dxa"/>
              <w:bottom w:w="50" w:type="dxa"/>
              <w:left w:w="90" w:type="dxa"/>
              <w:right w:w="90" w:type="dxa"/>
            </w:tcMar>
          </w:tcPr>
          <w:p>
            <w:pPr>
              <w:pStyle w:val="BDOITable"/>
            </w:pPr>
            <w:r>
              <w:rPr>
                <w:sz w:val="15"/>
              </w:rPr>
              <w:t>Processing Officer (Broker)</w:t>
            </w:r>
          </w:p>
        </w:tc>
        <w:tc>
          <w:tcPr>
            <w:tcW w:type="dxa" w:w="1989"/>
            <w:tcMar>
              <w:top w:w="50" w:type="dxa"/>
              <w:bottom w:w="50" w:type="dxa"/>
              <w:left w:w="90" w:type="dxa"/>
              <w:right w:w="90" w:type="dxa"/>
            </w:tcMar>
          </w:tcPr>
          <w:p>
            <w:pPr>
              <w:pStyle w:val="BDOITable"/>
            </w:pPr>
            <w:r>
              <w:rPr>
                <w:sz w:val="15"/>
              </w:rPr>
              <w:t>SCR-RN-11 Insurer Batches</w:t>
            </w:r>
          </w:p>
        </w:tc>
        <w:tc>
          <w:tcPr>
            <w:tcW w:type="dxa" w:w="3276"/>
            <w:tcMar>
              <w:top w:w="50" w:type="dxa"/>
              <w:bottom w:w="50" w:type="dxa"/>
              <w:left w:w="90" w:type="dxa"/>
              <w:right w:w="90" w:type="dxa"/>
            </w:tcMar>
          </w:tcPr>
          <w:p>
            <w:pPr>
              <w:pStyle w:val="BDOITable"/>
            </w:pPr>
            <w:r>
              <w:rPr>
                <w:sz w:val="15"/>
              </w:rPr>
              <w:t>Clicks Send to Insurer and confirms</w:t>
            </w:r>
          </w:p>
        </w:tc>
        <w:tc>
          <w:tcPr>
            <w:tcW w:type="dxa" w:w="3042"/>
            <w:tcMar>
              <w:top w:w="50" w:type="dxa"/>
              <w:bottom w:w="50" w:type="dxa"/>
              <w:left w:w="90" w:type="dxa"/>
              <w:right w:w="90" w:type="dxa"/>
            </w:tcMar>
          </w:tcPr>
          <w:p>
            <w:pPr>
              <w:pStyle w:val="BDOITable"/>
            </w:pPr>
            <w:r>
              <w:rPr>
                <w:sz w:val="15"/>
              </w:rPr>
              <w:t>Message: Batch sent to the insurer; the batch Sent with its reply date. With the insurer</w:t>
            </w:r>
          </w:p>
        </w:tc>
        <w:tc>
          <w:tcPr>
            <w:tcW w:type="dxa" w:w="936"/>
            <w:tcMar>
              <w:top w:w="50" w:type="dxa"/>
              <w:bottom w:w="50" w:type="dxa"/>
              <w:left w:w="90" w:type="dxa"/>
              <w:right w:w="90" w:type="dxa"/>
            </w:tcMar>
          </w:tcPr>
          <w:p>
            <w:pPr>
              <w:pStyle w:val="BDOITable"/>
            </w:pPr>
            <w:r>
              <w:rPr>
                <w:sz w:val="15"/>
              </w:rPr>
              <w:t>57</w:t>
            </w:r>
          </w:p>
        </w:tc>
        <w:tc>
          <w:tcPr>
            <w:tcW w:type="dxa" w:w="1053"/>
            <w:tcMar>
              <w:top w:w="50" w:type="dxa"/>
              <w:bottom w:w="50" w:type="dxa"/>
              <w:left w:w="90" w:type="dxa"/>
              <w:right w:w="90" w:type="dxa"/>
            </w:tcMar>
          </w:tcPr>
          <w:p>
            <w:pPr>
              <w:pStyle w:val="BDOITable"/>
            </w:pPr>
            <w:r>
              <w:rPr>
                <w:sz w:val="15"/>
              </w:rPr>
              <w:t>FR-RN-070</w:t>
            </w:r>
          </w:p>
        </w:tc>
        <w:tc>
          <w:tcPr>
            <w:tcW w:type="dxa" w:w="877"/>
            <w:tcMar>
              <w:top w:w="50" w:type="dxa"/>
              <w:bottom w:w="50" w:type="dxa"/>
              <w:left w:w="90" w:type="dxa"/>
              <w:right w:w="90" w:type="dxa"/>
            </w:tcMar>
          </w:tcPr>
          <w:p>
            <w:pPr>
              <w:pStyle w:val="BDOITable"/>
            </w:pPr>
            <w:r>
              <w:rPr>
                <w:sz w:val="15"/>
              </w:rPr>
              <w:t>92</w:t>
            </w:r>
          </w:p>
        </w:tc>
      </w:tr>
      <w:tr>
        <w:trPr>
          <w:cantSplit w:val="true"/>
        </w:trPr>
        <w:tc>
          <w:tcPr>
            <w:tcW w:type="dxa" w:w="877"/>
            <w:tcMar>
              <w:top w:w="50" w:type="dxa"/>
              <w:bottom w:w="50" w:type="dxa"/>
              <w:left w:w="90" w:type="dxa"/>
              <w:right w:w="90" w:type="dxa"/>
            </w:tcMar>
            <w:shd w:val="clear" w:color="auto" w:fill="E5F5FF"/>
          </w:tcPr>
          <w:p>
            <w:pPr>
              <w:pStyle w:val="BDOITable"/>
            </w:pPr>
            <w:r>
              <w:rPr>
                <w:sz w:val="15"/>
              </w:rPr>
              <w:t>WT-B.4</w:t>
            </w:r>
          </w:p>
        </w:tc>
        <w:tc>
          <w:tcPr>
            <w:tcW w:type="dxa" w:w="1521"/>
            <w:tcMar>
              <w:top w:w="50" w:type="dxa"/>
              <w:bottom w:w="50" w:type="dxa"/>
              <w:left w:w="90" w:type="dxa"/>
              <w:right w:w="90" w:type="dxa"/>
            </w:tcMar>
            <w:shd w:val="clear" w:color="auto" w:fill="E5F5FF"/>
          </w:tcPr>
          <w:p>
            <w:pPr>
              <w:pStyle w:val="BDOITable"/>
            </w:pPr>
            <w:r>
              <w:rPr>
                <w:sz w:val="15"/>
              </w:rPr>
              <w:t>Processing Officer (Broker)</w:t>
            </w:r>
          </w:p>
        </w:tc>
        <w:tc>
          <w:tcPr>
            <w:tcW w:type="dxa" w:w="1989"/>
            <w:tcMar>
              <w:top w:w="50" w:type="dxa"/>
              <w:bottom w:w="50" w:type="dxa"/>
              <w:left w:w="90" w:type="dxa"/>
              <w:right w:w="90" w:type="dxa"/>
            </w:tcMar>
            <w:shd w:val="clear" w:color="auto" w:fill="E5F5FF"/>
          </w:tcPr>
          <w:p>
            <w:pPr>
              <w:pStyle w:val="BDOITable"/>
            </w:pPr>
            <w:r>
              <w:rPr>
                <w:sz w:val="15"/>
              </w:rPr>
              <w:t>SCR-RN-12 Record Insurer Response</w:t>
            </w:r>
          </w:p>
        </w:tc>
        <w:tc>
          <w:tcPr>
            <w:tcW w:type="dxa" w:w="3276"/>
            <w:tcMar>
              <w:top w:w="50" w:type="dxa"/>
              <w:bottom w:w="50" w:type="dxa"/>
              <w:left w:w="90" w:type="dxa"/>
              <w:right w:w="90" w:type="dxa"/>
            </w:tcMar>
            <w:shd w:val="clear" w:color="auto" w:fill="E5F5FF"/>
          </w:tcPr>
          <w:p>
            <w:pPr>
              <w:pStyle w:val="BDOITable"/>
            </w:pPr>
            <w:r>
              <w:rPr>
                <w:sz w:val="15"/>
              </w:rPr>
              <w:t>Opens the renewal and clicks Record Insurer Response: Renew as is with the insurer reference, then Record</w:t>
            </w:r>
          </w:p>
        </w:tc>
        <w:tc>
          <w:tcPr>
            <w:tcW w:type="dxa" w:w="3042"/>
            <w:tcMar>
              <w:top w:w="50" w:type="dxa"/>
              <w:bottom w:w="50" w:type="dxa"/>
              <w:left w:w="90" w:type="dxa"/>
              <w:right w:w="90" w:type="dxa"/>
            </w:tcMar>
            <w:shd w:val="clear" w:color="auto" w:fill="E5F5FF"/>
          </w:tcPr>
          <w:p>
            <w:pPr>
              <w:pStyle w:val="BDOITable"/>
            </w:pPr>
            <w:r>
              <w:rPr>
                <w:sz w:val="15"/>
              </w:rPr>
              <w:t>Message: Saved; the renewal RA Ready. RA ready</w:t>
            </w:r>
          </w:p>
        </w:tc>
        <w:tc>
          <w:tcPr>
            <w:tcW w:type="dxa" w:w="936"/>
            <w:tcMar>
              <w:top w:w="50" w:type="dxa"/>
              <w:bottom w:w="50" w:type="dxa"/>
              <w:left w:w="90" w:type="dxa"/>
              <w:right w:w="90" w:type="dxa"/>
            </w:tcMar>
            <w:shd w:val="clear" w:color="auto" w:fill="E5F5FF"/>
          </w:tcPr>
          <w:p>
            <w:pPr>
              <w:pStyle w:val="BDOITable"/>
            </w:pPr>
            <w:r>
              <w:rPr>
                <w:sz w:val="15"/>
              </w:rPr>
              <w:t>58</w:t>
            </w:r>
          </w:p>
        </w:tc>
        <w:tc>
          <w:tcPr>
            <w:tcW w:type="dxa" w:w="1053"/>
            <w:tcMar>
              <w:top w:w="50" w:type="dxa"/>
              <w:bottom w:w="50" w:type="dxa"/>
              <w:left w:w="90" w:type="dxa"/>
              <w:right w:w="90" w:type="dxa"/>
            </w:tcMar>
            <w:shd w:val="clear" w:color="auto" w:fill="E5F5FF"/>
          </w:tcPr>
          <w:p>
            <w:pPr>
              <w:pStyle w:val="BDOITable"/>
            </w:pPr>
            <w:r>
              <w:rPr>
                <w:sz w:val="15"/>
              </w:rPr>
              <w:t>FR-RN-071</w:t>
            </w:r>
          </w:p>
        </w:tc>
        <w:tc>
          <w:tcPr>
            <w:tcW w:type="dxa" w:w="877"/>
            <w:tcMar>
              <w:top w:w="50" w:type="dxa"/>
              <w:bottom w:w="50" w:type="dxa"/>
              <w:left w:w="90" w:type="dxa"/>
              <w:right w:w="90" w:type="dxa"/>
            </w:tcMar>
            <w:shd w:val="clear" w:color="auto" w:fill="E5F5FF"/>
          </w:tcPr>
          <w:p>
            <w:pPr>
              <w:pStyle w:val="BDOITable"/>
            </w:pPr>
            <w:r>
              <w:rPr>
                <w:sz w:val="15"/>
              </w:rPr>
              <w:t>93</w:t>
            </w:r>
          </w:p>
        </w:tc>
      </w:tr>
      <w:tr>
        <w:trPr>
          <w:cantSplit w:val="true"/>
        </w:trPr>
        <w:tc>
          <w:tcPr>
            <w:tcW w:type="dxa" w:w="877"/>
            <w:tcMar>
              <w:top w:w="50" w:type="dxa"/>
              <w:bottom w:w="50" w:type="dxa"/>
              <w:left w:w="90" w:type="dxa"/>
              <w:right w:w="90" w:type="dxa"/>
            </w:tcMar>
          </w:tcPr>
          <w:p>
            <w:pPr>
              <w:pStyle w:val="BDOITable"/>
            </w:pPr>
            <w:r>
              <w:rPr>
                <w:sz w:val="15"/>
              </w:rPr>
              <w:t>WT-B.5</w:t>
            </w:r>
          </w:p>
        </w:tc>
        <w:tc>
          <w:tcPr>
            <w:tcW w:type="dxa" w:w="1521"/>
            <w:tcMar>
              <w:top w:w="50" w:type="dxa"/>
              <w:bottom w:w="50" w:type="dxa"/>
              <w:left w:w="90" w:type="dxa"/>
              <w:right w:w="90" w:type="dxa"/>
            </w:tcMar>
          </w:tcPr>
          <w:p>
            <w:pPr>
              <w:pStyle w:val="BDOITable"/>
            </w:pPr>
            <w:r>
              <w:rPr>
                <w:sz w:val="15"/>
              </w:rPr>
              <w:t>Marketing Account Officer (Account Broker)</w:t>
            </w:r>
          </w:p>
        </w:tc>
        <w:tc>
          <w:tcPr>
            <w:tcW w:type="dxa" w:w="1989"/>
            <w:tcMar>
              <w:top w:w="50" w:type="dxa"/>
              <w:bottom w:w="50" w:type="dxa"/>
              <w:left w:w="90" w:type="dxa"/>
              <w:right w:w="90" w:type="dxa"/>
            </w:tcMar>
          </w:tcPr>
          <w:p>
            <w:pPr>
              <w:pStyle w:val="BDOITable"/>
            </w:pPr>
            <w:r>
              <w:rPr>
                <w:sz w:val="15"/>
              </w:rPr>
              <w:t>SCR-RN-13 Letters</w:t>
            </w:r>
          </w:p>
        </w:tc>
        <w:tc>
          <w:tcPr>
            <w:tcW w:type="dxa" w:w="3276"/>
            <w:tcMar>
              <w:top w:w="50" w:type="dxa"/>
              <w:bottom w:w="50" w:type="dxa"/>
              <w:left w:w="90" w:type="dxa"/>
              <w:right w:w="90" w:type="dxa"/>
            </w:tcMar>
          </w:tcPr>
          <w:p>
            <w:pPr>
              <w:pStyle w:val="BDOITable"/>
            </w:pPr>
            <w:r>
              <w:rPr>
                <w:sz w:val="15"/>
              </w:rPr>
              <w:t>Opens Letters, tab RA Ready, ticks the renewal, clicks Generate RA: First notice, then Generate</w:t>
            </w:r>
          </w:p>
        </w:tc>
        <w:tc>
          <w:tcPr>
            <w:tcW w:type="dxa" w:w="3042"/>
            <w:tcMar>
              <w:top w:w="50" w:type="dxa"/>
              <w:bottom w:w="50" w:type="dxa"/>
              <w:left w:w="90" w:type="dxa"/>
              <w:right w:w="90" w:type="dxa"/>
            </w:tcMar>
          </w:tcPr>
          <w:p>
            <w:pPr>
              <w:pStyle w:val="BDOITable"/>
            </w:pPr>
            <w:r>
              <w:rPr>
                <w:sz w:val="15"/>
              </w:rPr>
              <w:t>Message: 1 generated; the renewal in RA Generated, locked on the Marketing side. RA generated</w:t>
            </w:r>
          </w:p>
        </w:tc>
        <w:tc>
          <w:tcPr>
            <w:tcW w:type="dxa" w:w="936"/>
            <w:tcMar>
              <w:top w:w="50" w:type="dxa"/>
              <w:bottom w:w="50" w:type="dxa"/>
              <w:left w:w="90" w:type="dxa"/>
              <w:right w:w="90" w:type="dxa"/>
            </w:tcMar>
          </w:tcPr>
          <w:p>
            <w:pPr>
              <w:pStyle w:val="BDOITable"/>
            </w:pPr>
            <w:r>
              <w:rPr>
                <w:sz w:val="15"/>
              </w:rPr>
              <w:t>59</w:t>
            </w:r>
          </w:p>
        </w:tc>
        <w:tc>
          <w:tcPr>
            <w:tcW w:type="dxa" w:w="1053"/>
            <w:tcMar>
              <w:top w:w="50" w:type="dxa"/>
              <w:bottom w:w="50" w:type="dxa"/>
              <w:left w:w="90" w:type="dxa"/>
              <w:right w:w="90" w:type="dxa"/>
            </w:tcMar>
          </w:tcPr>
          <w:p>
            <w:pPr>
              <w:pStyle w:val="BDOITable"/>
            </w:pPr>
            <w:r>
              <w:rPr>
                <w:sz w:val="15"/>
              </w:rPr>
              <w:t>FR-RN-080</w:t>
            </w:r>
          </w:p>
        </w:tc>
        <w:tc>
          <w:tcPr>
            <w:tcW w:type="dxa" w:w="877"/>
            <w:tcMar>
              <w:top w:w="50" w:type="dxa"/>
              <w:bottom w:w="50" w:type="dxa"/>
              <w:left w:w="90" w:type="dxa"/>
              <w:right w:w="90" w:type="dxa"/>
            </w:tcMar>
          </w:tcPr>
          <w:p>
            <w:pPr>
              <w:pStyle w:val="BDOITable"/>
            </w:pPr>
            <w:r>
              <w:rPr>
                <w:sz w:val="15"/>
              </w:rPr>
              <w:t>94</w:t>
            </w:r>
          </w:p>
        </w:tc>
      </w:tr>
      <w:tr>
        <w:trPr>
          <w:cantSplit w:val="true"/>
        </w:trPr>
        <w:tc>
          <w:tcPr>
            <w:tcW w:type="dxa" w:w="877"/>
            <w:tcMar>
              <w:top w:w="50" w:type="dxa"/>
              <w:bottom w:w="50" w:type="dxa"/>
              <w:left w:w="90" w:type="dxa"/>
              <w:right w:w="90" w:type="dxa"/>
            </w:tcMar>
            <w:shd w:val="clear" w:color="auto" w:fill="E5F5FF"/>
          </w:tcPr>
          <w:p>
            <w:pPr>
              <w:pStyle w:val="BDOITable"/>
            </w:pPr>
            <w:r>
              <w:rPr>
                <w:sz w:val="15"/>
              </w:rPr>
              <w:t>WT-B.6</w:t>
            </w:r>
          </w:p>
        </w:tc>
        <w:tc>
          <w:tcPr>
            <w:tcW w:type="dxa" w:w="1521"/>
            <w:tcMar>
              <w:top w:w="50" w:type="dxa"/>
              <w:bottom w:w="50" w:type="dxa"/>
              <w:left w:w="90" w:type="dxa"/>
              <w:right w:w="90" w:type="dxa"/>
            </w:tcMar>
            <w:shd w:val="clear" w:color="auto" w:fill="E5F5FF"/>
          </w:tcPr>
          <w:p>
            <w:pPr>
              <w:pStyle w:val="BDOITable"/>
            </w:pPr>
            <w:r>
              <w:rPr>
                <w:sz w:val="15"/>
              </w:rPr>
              <w:t>Marketing Account Officer (Account Broker)</w:t>
            </w:r>
          </w:p>
        </w:tc>
        <w:tc>
          <w:tcPr>
            <w:tcW w:type="dxa" w:w="1989"/>
            <w:tcMar>
              <w:top w:w="50" w:type="dxa"/>
              <w:bottom w:w="50" w:type="dxa"/>
              <w:left w:w="90" w:type="dxa"/>
              <w:right w:w="90" w:type="dxa"/>
            </w:tcMar>
            <w:shd w:val="clear" w:color="auto" w:fill="E5F5FF"/>
          </w:tcPr>
          <w:p>
            <w:pPr>
              <w:pStyle w:val="BDOITable"/>
            </w:pPr>
            <w:r>
              <w:rPr>
                <w:sz w:val="15"/>
              </w:rPr>
              <w:t>SCR-RN-13 Letters</w:t>
            </w:r>
          </w:p>
        </w:tc>
        <w:tc>
          <w:tcPr>
            <w:tcW w:type="dxa" w:w="3276"/>
            <w:tcMar>
              <w:top w:w="50" w:type="dxa"/>
              <w:bottom w:w="50" w:type="dxa"/>
              <w:left w:w="90" w:type="dxa"/>
              <w:right w:w="90" w:type="dxa"/>
            </w:tcMar>
            <w:shd w:val="clear" w:color="auto" w:fill="E5F5FF"/>
          </w:tcPr>
          <w:p>
            <w:pPr>
              <w:pStyle w:val="BDOITable"/>
            </w:pPr>
            <w:r>
              <w:rPr>
                <w:sz w:val="15"/>
              </w:rPr>
              <w:t>Opens the tab RA Generated, ticks the renewal, clicks Send and confirms</w:t>
            </w:r>
          </w:p>
        </w:tc>
        <w:tc>
          <w:tcPr>
            <w:tcW w:type="dxa" w:w="3042"/>
            <w:tcMar>
              <w:top w:w="50" w:type="dxa"/>
              <w:bottom w:w="50" w:type="dxa"/>
              <w:left w:w="90" w:type="dxa"/>
              <w:right w:w="90" w:type="dxa"/>
            </w:tcMar>
            <w:shd w:val="clear" w:color="auto" w:fill="E5F5FF"/>
          </w:tcPr>
          <w:p>
            <w:pPr>
              <w:pStyle w:val="BDOITable"/>
            </w:pPr>
            <w:r>
              <w:rPr>
                <w:sz w:val="15"/>
              </w:rPr>
              <w:t>Message: 1 sent; the Renewal Advice e-mailed protected to the client. RA sent</w:t>
            </w:r>
          </w:p>
        </w:tc>
        <w:tc>
          <w:tcPr>
            <w:tcW w:type="dxa" w:w="936"/>
            <w:tcMar>
              <w:top w:w="50" w:type="dxa"/>
              <w:bottom w:w="50" w:type="dxa"/>
              <w:left w:w="90" w:type="dxa"/>
              <w:right w:w="90" w:type="dxa"/>
            </w:tcMar>
            <w:shd w:val="clear" w:color="auto" w:fill="E5F5FF"/>
          </w:tcPr>
          <w:p>
            <w:pPr>
              <w:pStyle w:val="BDOITable"/>
            </w:pPr>
            <w:r>
              <w:rPr>
                <w:sz w:val="15"/>
              </w:rPr>
              <w:t>60</w:t>
            </w:r>
          </w:p>
        </w:tc>
        <w:tc>
          <w:tcPr>
            <w:tcW w:type="dxa" w:w="1053"/>
            <w:tcMar>
              <w:top w:w="50" w:type="dxa"/>
              <w:bottom w:w="50" w:type="dxa"/>
              <w:left w:w="90" w:type="dxa"/>
              <w:right w:w="90" w:type="dxa"/>
            </w:tcMar>
            <w:shd w:val="clear" w:color="auto" w:fill="E5F5FF"/>
          </w:tcPr>
          <w:p>
            <w:pPr>
              <w:pStyle w:val="BDOITable"/>
            </w:pPr>
            <w:r>
              <w:rPr>
                <w:sz w:val="15"/>
              </w:rPr>
              <w:t>FR-RN-081</w:t>
            </w:r>
          </w:p>
        </w:tc>
        <w:tc>
          <w:tcPr>
            <w:tcW w:type="dxa" w:w="877"/>
            <w:tcMar>
              <w:top w:w="50" w:type="dxa"/>
              <w:bottom w:w="50" w:type="dxa"/>
              <w:left w:w="90" w:type="dxa"/>
              <w:right w:w="90" w:type="dxa"/>
            </w:tcMar>
            <w:shd w:val="clear" w:color="auto" w:fill="E5F5FF"/>
          </w:tcPr>
          <w:p>
            <w:pPr>
              <w:pStyle w:val="BDOITable"/>
            </w:pPr>
            <w:r>
              <w:rPr>
                <w:sz w:val="15"/>
              </w:rPr>
              <w:t>95</w:t>
            </w:r>
          </w:p>
        </w:tc>
      </w:tr>
      <w:tr>
        <w:trPr>
          <w:cantSplit w:val="true"/>
        </w:trPr>
        <w:tc>
          <w:tcPr>
            <w:tcW w:type="dxa" w:w="877"/>
            <w:tcMar>
              <w:top w:w="50" w:type="dxa"/>
              <w:bottom w:w="50" w:type="dxa"/>
              <w:left w:w="90" w:type="dxa"/>
              <w:right w:w="90" w:type="dxa"/>
            </w:tcMar>
          </w:tcPr>
          <w:p>
            <w:pPr>
              <w:pStyle w:val="BDOITable"/>
            </w:pPr>
            <w:r>
              <w:rPr>
                <w:sz w:val="15"/>
              </w:rPr>
              <w:t>WT-C.1</w:t>
            </w:r>
          </w:p>
        </w:tc>
        <w:tc>
          <w:tcPr>
            <w:tcW w:type="dxa" w:w="1521"/>
            <w:tcMar>
              <w:top w:w="50" w:type="dxa"/>
              <w:bottom w:w="50" w:type="dxa"/>
              <w:left w:w="90" w:type="dxa"/>
              <w:right w:w="90" w:type="dxa"/>
            </w:tcMar>
          </w:tcPr>
          <w:p>
            <w:pPr>
              <w:pStyle w:val="BDOITable"/>
            </w:pPr>
            <w:r>
              <w:rPr>
                <w:sz w:val="15"/>
              </w:rPr>
              <w:t>Contact Center</w:t>
            </w:r>
          </w:p>
        </w:tc>
        <w:tc>
          <w:tcPr>
            <w:tcW w:type="dxa" w:w="1989"/>
            <w:tcMar>
              <w:top w:w="50" w:type="dxa"/>
              <w:bottom w:w="50" w:type="dxa"/>
              <w:left w:w="90" w:type="dxa"/>
              <w:right w:w="90" w:type="dxa"/>
            </w:tcMar>
          </w:tcPr>
          <w:p>
            <w:pPr>
              <w:pStyle w:val="BDOITable"/>
            </w:pPr>
            <w:r>
              <w:rPr>
                <w:sz w:val="15"/>
              </w:rPr>
              <w:t>SCR-RN-15 Follow-ups</w:t>
            </w:r>
          </w:p>
        </w:tc>
        <w:tc>
          <w:tcPr>
            <w:tcW w:type="dxa" w:w="3276"/>
            <w:tcMar>
              <w:top w:w="50" w:type="dxa"/>
              <w:bottom w:w="50" w:type="dxa"/>
              <w:left w:w="90" w:type="dxa"/>
              <w:right w:w="90" w:type="dxa"/>
            </w:tcMar>
          </w:tcPr>
          <w:p>
            <w:pPr>
              <w:pStyle w:val="BDOITable"/>
            </w:pPr>
            <w:r>
              <w:rPr>
                <w:sz w:val="15"/>
              </w:rPr>
              <w:t>Opens Follow-ups, tab RA Sent</w:t>
            </w:r>
          </w:p>
        </w:tc>
        <w:tc>
          <w:tcPr>
            <w:tcW w:type="dxa" w:w="3042"/>
            <w:tcMar>
              <w:top w:w="50" w:type="dxa"/>
              <w:bottom w:w="50" w:type="dxa"/>
              <w:left w:w="90" w:type="dxa"/>
              <w:right w:w="90" w:type="dxa"/>
            </w:tcMar>
          </w:tcPr>
          <w:p>
            <w:pPr>
              <w:pStyle w:val="BDOITable"/>
            </w:pPr>
            <w:r>
              <w:rPr>
                <w:sz w:val="15"/>
              </w:rPr>
              <w:t>The renewal waiting for the client's reply. Awaiting response</w:t>
            </w:r>
          </w:p>
        </w:tc>
        <w:tc>
          <w:tcPr>
            <w:tcW w:type="dxa" w:w="936"/>
            <w:tcMar>
              <w:top w:w="50" w:type="dxa"/>
              <w:bottom w:w="50" w:type="dxa"/>
              <w:left w:w="90" w:type="dxa"/>
              <w:right w:w="90" w:type="dxa"/>
            </w:tcMar>
          </w:tcPr>
          <w:p>
            <w:pPr>
              <w:pStyle w:val="BDOITable"/>
            </w:pPr>
            <w:r>
              <w:rPr>
                <w:sz w:val="15"/>
              </w:rPr>
              <w:t>61</w:t>
            </w:r>
          </w:p>
        </w:tc>
        <w:tc>
          <w:tcPr>
            <w:tcW w:type="dxa" w:w="1053"/>
            <w:tcMar>
              <w:top w:w="50" w:type="dxa"/>
              <w:bottom w:w="50" w:type="dxa"/>
              <w:left w:w="90" w:type="dxa"/>
              <w:right w:w="90" w:type="dxa"/>
            </w:tcMar>
          </w:tcPr>
          <w:p>
            <w:pPr>
              <w:pStyle w:val="BDOITable"/>
            </w:pPr>
            <w:r>
              <w:rPr>
                <w:sz w:val="15"/>
              </w:rPr>
              <w:t>FR-RN-085</w:t>
            </w:r>
          </w:p>
        </w:tc>
        <w:tc>
          <w:tcPr>
            <w:tcW w:type="dxa" w:w="877"/>
            <w:tcMar>
              <w:top w:w="50" w:type="dxa"/>
              <w:bottom w:w="50" w:type="dxa"/>
              <w:left w:w="90" w:type="dxa"/>
              <w:right w:w="90" w:type="dxa"/>
            </w:tcMar>
          </w:tcPr>
          <w:p>
            <w:pPr>
              <w:pStyle w:val="BDOITable"/>
            </w:pPr>
            <w:r>
              <w:rPr>
                <w:sz w:val="15"/>
              </w:rPr>
              <w:t>98</w:t>
            </w:r>
          </w:p>
        </w:tc>
      </w:tr>
      <w:tr>
        <w:trPr>
          <w:cantSplit w:val="true"/>
        </w:trPr>
        <w:tc>
          <w:tcPr>
            <w:tcW w:type="dxa" w:w="877"/>
            <w:tcMar>
              <w:top w:w="50" w:type="dxa"/>
              <w:bottom w:w="50" w:type="dxa"/>
              <w:left w:w="90" w:type="dxa"/>
              <w:right w:w="90" w:type="dxa"/>
            </w:tcMar>
            <w:shd w:val="clear" w:color="auto" w:fill="E5F5FF"/>
          </w:tcPr>
          <w:p>
            <w:pPr>
              <w:pStyle w:val="BDOITable"/>
            </w:pPr>
            <w:r>
              <w:rPr>
                <w:sz w:val="15"/>
              </w:rPr>
              <w:t>WT-C.2</w:t>
            </w:r>
          </w:p>
        </w:tc>
        <w:tc>
          <w:tcPr>
            <w:tcW w:type="dxa" w:w="1521"/>
            <w:tcMar>
              <w:top w:w="50" w:type="dxa"/>
              <w:bottom w:w="50" w:type="dxa"/>
              <w:left w:w="90" w:type="dxa"/>
              <w:right w:w="90" w:type="dxa"/>
            </w:tcMar>
            <w:shd w:val="clear" w:color="auto" w:fill="E5F5FF"/>
          </w:tcPr>
          <w:p>
            <w:pPr>
              <w:pStyle w:val="BDOITable"/>
            </w:pPr>
            <w:r>
              <w:rPr>
                <w:sz w:val="15"/>
              </w:rPr>
              <w:t>Contact Center</w:t>
            </w:r>
          </w:p>
        </w:tc>
        <w:tc>
          <w:tcPr>
            <w:tcW w:type="dxa" w:w="1989"/>
            <w:tcMar>
              <w:top w:w="50" w:type="dxa"/>
              <w:bottom w:w="50" w:type="dxa"/>
              <w:left w:w="90" w:type="dxa"/>
              <w:right w:w="90" w:type="dxa"/>
            </w:tcMar>
            <w:shd w:val="clear" w:color="auto" w:fill="E5F5FF"/>
          </w:tcPr>
          <w:p>
            <w:pPr>
              <w:pStyle w:val="BDOITable"/>
            </w:pPr>
            <w:r>
              <w:rPr>
                <w:sz w:val="15"/>
              </w:rPr>
              <w:t>SCR-RN-15 Follow-ups</w:t>
            </w:r>
          </w:p>
        </w:tc>
        <w:tc>
          <w:tcPr>
            <w:tcW w:type="dxa" w:w="3276"/>
            <w:tcMar>
              <w:top w:w="50" w:type="dxa"/>
              <w:bottom w:w="50" w:type="dxa"/>
              <w:left w:w="90" w:type="dxa"/>
              <w:right w:w="90" w:type="dxa"/>
            </w:tcMar>
            <w:shd w:val="clear" w:color="auto" w:fill="E5F5FF"/>
          </w:tcPr>
          <w:p>
            <w:pPr>
              <w:pStyle w:val="BDOITable"/>
            </w:pPr>
            <w:r>
              <w:rPr>
                <w:sz w:val="15"/>
              </w:rPr>
              <w:t>Opens the renewal and clicks Add Follow-up: Call, Client will renew, the next action date and the remarks, then Save</w:t>
            </w:r>
          </w:p>
        </w:tc>
        <w:tc>
          <w:tcPr>
            <w:tcW w:type="dxa" w:w="3042"/>
            <w:tcMar>
              <w:top w:w="50" w:type="dxa"/>
              <w:bottom w:w="50" w:type="dxa"/>
              <w:left w:w="90" w:type="dxa"/>
              <w:right w:w="90" w:type="dxa"/>
            </w:tcMar>
            <w:shd w:val="clear" w:color="auto" w:fill="E5F5FF"/>
          </w:tcPr>
          <w:p>
            <w:pPr>
              <w:pStyle w:val="BDOITable"/>
            </w:pPr>
            <w:r>
              <w:rPr>
                <w:sz w:val="15"/>
              </w:rPr>
              <w:t>Message: Saved; the follow-up on the Remarks &amp; Follow-ups tab. Followed up</w:t>
            </w:r>
          </w:p>
        </w:tc>
        <w:tc>
          <w:tcPr>
            <w:tcW w:type="dxa" w:w="936"/>
            <w:tcMar>
              <w:top w:w="50" w:type="dxa"/>
              <w:bottom w:w="50" w:type="dxa"/>
              <w:left w:w="90" w:type="dxa"/>
              <w:right w:w="90" w:type="dxa"/>
            </w:tcMar>
            <w:shd w:val="clear" w:color="auto" w:fill="E5F5FF"/>
          </w:tcPr>
          <w:p>
            <w:pPr>
              <w:pStyle w:val="BDOITable"/>
            </w:pPr>
            <w:r>
              <w:rPr>
                <w:sz w:val="15"/>
              </w:rPr>
              <w:t>62</w:t>
            </w:r>
          </w:p>
        </w:tc>
        <w:tc>
          <w:tcPr>
            <w:tcW w:type="dxa" w:w="1053"/>
            <w:tcMar>
              <w:top w:w="50" w:type="dxa"/>
              <w:bottom w:w="50" w:type="dxa"/>
              <w:left w:w="90" w:type="dxa"/>
              <w:right w:w="90" w:type="dxa"/>
            </w:tcMar>
            <w:shd w:val="clear" w:color="auto" w:fill="E5F5FF"/>
          </w:tcPr>
          <w:p>
            <w:pPr>
              <w:pStyle w:val="BDOITable"/>
            </w:pPr>
            <w:r>
              <w:rPr>
                <w:sz w:val="15"/>
              </w:rPr>
              <w:t>FR-RN-085</w:t>
            </w:r>
          </w:p>
        </w:tc>
        <w:tc>
          <w:tcPr>
            <w:tcW w:type="dxa" w:w="877"/>
            <w:tcMar>
              <w:top w:w="50" w:type="dxa"/>
              <w:bottom w:w="50" w:type="dxa"/>
              <w:left w:w="90" w:type="dxa"/>
              <w:right w:w="90" w:type="dxa"/>
            </w:tcMar>
            <w:shd w:val="clear" w:color="auto" w:fill="E5F5FF"/>
          </w:tcPr>
          <w:p>
            <w:pPr>
              <w:pStyle w:val="BDOITable"/>
            </w:pPr>
            <w:r>
              <w:rPr>
                <w:sz w:val="15"/>
              </w:rPr>
              <w:t>99</w:t>
            </w:r>
          </w:p>
        </w:tc>
      </w:tr>
      <w:tr>
        <w:trPr>
          <w:cantSplit w:val="true"/>
        </w:trPr>
        <w:tc>
          <w:tcPr>
            <w:tcW w:type="dxa" w:w="877"/>
            <w:tcMar>
              <w:top w:w="50" w:type="dxa"/>
              <w:bottom w:w="50" w:type="dxa"/>
              <w:left w:w="90" w:type="dxa"/>
              <w:right w:w="90" w:type="dxa"/>
            </w:tcMar>
          </w:tcPr>
          <w:p>
            <w:pPr>
              <w:pStyle w:val="BDOITable"/>
            </w:pPr>
            <w:r>
              <w:rPr>
                <w:sz w:val="15"/>
              </w:rPr>
              <w:t>WT-C.3</w:t>
            </w:r>
          </w:p>
        </w:tc>
        <w:tc>
          <w:tcPr>
            <w:tcW w:type="dxa" w:w="1521"/>
            <w:tcMar>
              <w:top w:w="50" w:type="dxa"/>
              <w:bottom w:w="50" w:type="dxa"/>
              <w:left w:w="90" w:type="dxa"/>
              <w:right w:w="90" w:type="dxa"/>
            </w:tcMar>
          </w:tcPr>
          <w:p>
            <w:pPr>
              <w:pStyle w:val="BDOITable"/>
            </w:pPr>
            <w:r>
              <w:rPr>
                <w:sz w:val="15"/>
              </w:rPr>
              <w:t>Marketing Account Officer (Account Broker)</w:t>
            </w:r>
          </w:p>
        </w:tc>
        <w:tc>
          <w:tcPr>
            <w:tcW w:type="dxa" w:w="1989"/>
            <w:tcMar>
              <w:top w:w="50" w:type="dxa"/>
              <w:bottom w:w="50" w:type="dxa"/>
              <w:left w:w="90" w:type="dxa"/>
              <w:right w:w="90" w:type="dxa"/>
            </w:tcMar>
          </w:tcPr>
          <w:p>
            <w:pPr>
              <w:pStyle w:val="BDOITable"/>
            </w:pPr>
            <w:r>
              <w:rPr>
                <w:sz w:val="15"/>
              </w:rPr>
              <w:t>SCR-RN-14 Record Acceptance</w:t>
            </w:r>
          </w:p>
        </w:tc>
        <w:tc>
          <w:tcPr>
            <w:tcW w:type="dxa" w:w="3276"/>
            <w:tcMar>
              <w:top w:w="50" w:type="dxa"/>
              <w:bottom w:w="50" w:type="dxa"/>
              <w:left w:w="90" w:type="dxa"/>
              <w:right w:w="90" w:type="dxa"/>
            </w:tcMar>
          </w:tcPr>
          <w:p>
            <w:pPr>
              <w:pStyle w:val="BDOITable"/>
            </w:pPr>
            <w:r>
              <w:rPr>
                <w:sz w:val="15"/>
              </w:rPr>
              <w:t>Opens the renewal and clicks Record Acceptance: Payment with the payment reference, then Record</w:t>
            </w:r>
          </w:p>
        </w:tc>
        <w:tc>
          <w:tcPr>
            <w:tcW w:type="dxa" w:w="3042"/>
            <w:tcMar>
              <w:top w:w="50" w:type="dxa"/>
              <w:bottom w:w="50" w:type="dxa"/>
              <w:left w:w="90" w:type="dxa"/>
              <w:right w:w="90" w:type="dxa"/>
            </w:tcMar>
          </w:tcPr>
          <w:p>
            <w:pPr>
              <w:pStyle w:val="BDOITable"/>
            </w:pPr>
            <w:r>
              <w:rPr>
                <w:sz w:val="15"/>
              </w:rPr>
              <w:t>Message: Saved; the renewal For Placement and Booking. Accepted</w:t>
            </w:r>
          </w:p>
        </w:tc>
        <w:tc>
          <w:tcPr>
            <w:tcW w:type="dxa" w:w="936"/>
            <w:tcMar>
              <w:top w:w="50" w:type="dxa"/>
              <w:bottom w:w="50" w:type="dxa"/>
              <w:left w:w="90" w:type="dxa"/>
              <w:right w:w="90" w:type="dxa"/>
            </w:tcMar>
          </w:tcPr>
          <w:p>
            <w:pPr>
              <w:pStyle w:val="BDOITable"/>
            </w:pPr>
            <w:r>
              <w:rPr>
                <w:sz w:val="15"/>
              </w:rPr>
              <w:t>63</w:t>
            </w:r>
          </w:p>
        </w:tc>
        <w:tc>
          <w:tcPr>
            <w:tcW w:type="dxa" w:w="1053"/>
            <w:tcMar>
              <w:top w:w="50" w:type="dxa"/>
              <w:bottom w:w="50" w:type="dxa"/>
              <w:left w:w="90" w:type="dxa"/>
              <w:right w:w="90" w:type="dxa"/>
            </w:tcMar>
          </w:tcPr>
          <w:p>
            <w:pPr>
              <w:pStyle w:val="BDOITable"/>
            </w:pPr>
            <w:r>
              <w:rPr>
                <w:sz w:val="15"/>
              </w:rPr>
              <w:t>FR-RN-084</w:t>
            </w:r>
          </w:p>
        </w:tc>
        <w:tc>
          <w:tcPr>
            <w:tcW w:type="dxa" w:w="877"/>
            <w:tcMar>
              <w:top w:w="50" w:type="dxa"/>
              <w:bottom w:w="50" w:type="dxa"/>
              <w:left w:w="90" w:type="dxa"/>
              <w:right w:w="90" w:type="dxa"/>
            </w:tcMar>
          </w:tcPr>
          <w:p>
            <w:pPr>
              <w:pStyle w:val="BDOITable"/>
            </w:pPr>
            <w:r>
              <w:rPr>
                <w:sz w:val="15"/>
              </w:rPr>
              <w:t>100</w:t>
            </w:r>
          </w:p>
        </w:tc>
      </w:tr>
      <w:tr>
        <w:trPr>
          <w:cantSplit w:val="true"/>
        </w:trPr>
        <w:tc>
          <w:tcPr>
            <w:tcW w:type="dxa" w:w="877"/>
            <w:tcMar>
              <w:top w:w="50" w:type="dxa"/>
              <w:bottom w:w="50" w:type="dxa"/>
              <w:left w:w="90" w:type="dxa"/>
              <w:right w:w="90" w:type="dxa"/>
            </w:tcMar>
            <w:shd w:val="clear" w:color="auto" w:fill="E5F5FF"/>
          </w:tcPr>
          <w:p>
            <w:pPr>
              <w:pStyle w:val="BDOITable"/>
            </w:pPr>
            <w:r>
              <w:rPr>
                <w:sz w:val="15"/>
              </w:rPr>
              <w:t>WT-C.4</w:t>
            </w:r>
          </w:p>
        </w:tc>
        <w:tc>
          <w:tcPr>
            <w:tcW w:type="dxa" w:w="1521"/>
            <w:tcMar>
              <w:top w:w="50" w:type="dxa"/>
              <w:bottom w:w="50" w:type="dxa"/>
              <w:left w:w="90" w:type="dxa"/>
              <w:right w:w="90" w:type="dxa"/>
            </w:tcMar>
            <w:shd w:val="clear" w:color="auto" w:fill="E5F5FF"/>
          </w:tcPr>
          <w:p>
            <w:pPr>
              <w:pStyle w:val="BDOITable"/>
            </w:pPr>
            <w:r>
              <w:rPr>
                <w:sz w:val="15"/>
              </w:rPr>
              <w:t>Marketing Account Officer (Account Broker)</w:t>
            </w:r>
          </w:p>
        </w:tc>
        <w:tc>
          <w:tcPr>
            <w:tcW w:type="dxa" w:w="1989"/>
            <w:tcMar>
              <w:top w:w="50" w:type="dxa"/>
              <w:bottom w:w="50" w:type="dxa"/>
              <w:left w:w="90" w:type="dxa"/>
              <w:right w:w="90" w:type="dxa"/>
            </w:tcMar>
            <w:shd w:val="clear" w:color="auto" w:fill="E5F5FF"/>
          </w:tcPr>
          <w:p>
            <w:pPr>
              <w:pStyle w:val="BDOITable"/>
            </w:pPr>
            <w:r>
              <w:rPr>
                <w:sz w:val="15"/>
              </w:rPr>
              <w:t>SCR-RN-05 Renewal: Insurer, Letters, Documents, Remarks and History</w:t>
            </w:r>
          </w:p>
        </w:tc>
        <w:tc>
          <w:tcPr>
            <w:tcW w:type="dxa" w:w="3276"/>
            <w:tcMar>
              <w:top w:w="50" w:type="dxa"/>
              <w:bottom w:w="50" w:type="dxa"/>
              <w:left w:w="90" w:type="dxa"/>
              <w:right w:w="90" w:type="dxa"/>
            </w:tcMar>
            <w:shd w:val="clear" w:color="auto" w:fill="E5F5FF"/>
          </w:tcPr>
          <w:p>
            <w:pPr>
              <w:pStyle w:val="BDOITable"/>
            </w:pPr>
            <w:r>
              <w:rPr>
                <w:sz w:val="15"/>
              </w:rPr>
              <w:t>Opens the tab Letters</w:t>
            </w:r>
          </w:p>
        </w:tc>
        <w:tc>
          <w:tcPr>
            <w:tcW w:type="dxa" w:w="3042"/>
            <w:tcMar>
              <w:top w:w="50" w:type="dxa"/>
              <w:bottom w:w="50" w:type="dxa"/>
              <w:left w:w="90" w:type="dxa"/>
              <w:right w:w="90" w:type="dxa"/>
            </w:tcMar>
            <w:shd w:val="clear" w:color="auto" w:fill="E5F5FF"/>
          </w:tcPr>
          <w:p>
            <w:pPr>
              <w:pStyle w:val="BDOITable"/>
            </w:pPr>
            <w:r>
              <w:rPr>
                <w:sz w:val="15"/>
              </w:rPr>
              <w:t>The Renewal Advice in the e-mail queue to the client and the acceptance by payment. Kept</w:t>
            </w:r>
          </w:p>
        </w:tc>
        <w:tc>
          <w:tcPr>
            <w:tcW w:type="dxa" w:w="936"/>
            <w:tcMar>
              <w:top w:w="50" w:type="dxa"/>
              <w:bottom w:w="50" w:type="dxa"/>
              <w:left w:w="90" w:type="dxa"/>
              <w:right w:w="90" w:type="dxa"/>
            </w:tcMar>
            <w:shd w:val="clear" w:color="auto" w:fill="E5F5FF"/>
          </w:tcPr>
          <w:p>
            <w:pPr>
              <w:pStyle w:val="BDOITable"/>
            </w:pPr>
            <w:r>
              <w:rPr>
                <w:sz w:val="15"/>
              </w:rPr>
              <w:t>64</w:t>
            </w:r>
          </w:p>
        </w:tc>
        <w:tc>
          <w:tcPr>
            <w:tcW w:type="dxa" w:w="1053"/>
            <w:tcMar>
              <w:top w:w="50" w:type="dxa"/>
              <w:bottom w:w="50" w:type="dxa"/>
              <w:left w:w="90" w:type="dxa"/>
              <w:right w:w="90" w:type="dxa"/>
            </w:tcMar>
            <w:shd w:val="clear" w:color="auto" w:fill="E5F5FF"/>
          </w:tcPr>
          <w:p>
            <w:pPr>
              <w:pStyle w:val="BDOITable"/>
            </w:pPr>
            <w:r>
              <w:rPr>
                <w:sz w:val="15"/>
              </w:rPr>
              <w:t>FR-RN-084</w:t>
            </w:r>
          </w:p>
        </w:tc>
        <w:tc>
          <w:tcPr>
            <w:tcW w:type="dxa" w:w="877"/>
            <w:tcMar>
              <w:top w:w="50" w:type="dxa"/>
              <w:bottom w:w="50" w:type="dxa"/>
              <w:left w:w="90" w:type="dxa"/>
              <w:right w:w="90" w:type="dxa"/>
            </w:tcMar>
            <w:shd w:val="clear" w:color="auto" w:fill="E5F5FF"/>
          </w:tcPr>
          <w:p>
            <w:pPr>
              <w:pStyle w:val="BDOITable"/>
            </w:pPr>
            <w:r>
              <w:rPr>
                <w:sz w:val="15"/>
              </w:rPr>
              <w:t>101</w:t>
            </w:r>
          </w:p>
        </w:tc>
      </w:tr>
      <w:tr>
        <w:trPr>
          <w:cantSplit w:val="true"/>
        </w:trPr>
        <w:tc>
          <w:tcPr>
            <w:tcW w:type="dxa" w:w="877"/>
            <w:tcMar>
              <w:top w:w="50" w:type="dxa"/>
              <w:bottom w:w="50" w:type="dxa"/>
              <w:left w:w="90" w:type="dxa"/>
              <w:right w:w="90" w:type="dxa"/>
            </w:tcMar>
          </w:tcPr>
          <w:p>
            <w:pPr>
              <w:pStyle w:val="BDOITable"/>
            </w:pPr>
            <w:r>
              <w:rPr>
                <w:sz w:val="15"/>
              </w:rPr>
              <w:t>WT-D.1</w:t>
            </w:r>
          </w:p>
        </w:tc>
        <w:tc>
          <w:tcPr>
            <w:tcW w:type="dxa" w:w="1521"/>
            <w:tcMar>
              <w:top w:w="50" w:type="dxa"/>
              <w:bottom w:w="50" w:type="dxa"/>
              <w:left w:w="90" w:type="dxa"/>
              <w:right w:w="90" w:type="dxa"/>
            </w:tcMar>
          </w:tcPr>
          <w:p>
            <w:pPr>
              <w:pStyle w:val="BDOITable"/>
            </w:pPr>
            <w:r>
              <w:rPr>
                <w:sz w:val="15"/>
              </w:rPr>
              <w:t>Marketing Account Officer (Account Broker)</w:t>
            </w:r>
          </w:p>
        </w:tc>
        <w:tc>
          <w:tcPr>
            <w:tcW w:type="dxa" w:w="1989"/>
            <w:tcMar>
              <w:top w:w="50" w:type="dxa"/>
              <w:bottom w:w="50" w:type="dxa"/>
              <w:left w:w="90" w:type="dxa"/>
              <w:right w:w="90" w:type="dxa"/>
            </w:tcMar>
          </w:tcPr>
          <w:p>
            <w:pPr>
              <w:pStyle w:val="BDOITable"/>
            </w:pPr>
            <w:r>
              <w:rPr>
                <w:sz w:val="15"/>
              </w:rPr>
              <w:t>SCR-RN-07 Set Disposition, Add Remark and Re-open</w:t>
            </w:r>
          </w:p>
        </w:tc>
        <w:tc>
          <w:tcPr>
            <w:tcW w:type="dxa" w:w="3276"/>
            <w:tcMar>
              <w:top w:w="50" w:type="dxa"/>
              <w:bottom w:w="50" w:type="dxa"/>
              <w:left w:w="90" w:type="dxa"/>
              <w:right w:w="90" w:type="dxa"/>
            </w:tcMar>
          </w:tcPr>
          <w:p>
            <w:pPr>
              <w:pStyle w:val="BDOITable"/>
            </w:pPr>
            <w:r>
              <w:rPr>
                <w:sz w:val="15"/>
              </w:rPr>
              <w:t>Opens the renewal, views its account history, clicks Set Disposition: Not for Renewal, reason Loan fully paid, with remarks, then Save</w:t>
            </w:r>
          </w:p>
        </w:tc>
        <w:tc>
          <w:tcPr>
            <w:tcW w:type="dxa" w:w="3042"/>
            <w:tcMar>
              <w:top w:w="50" w:type="dxa"/>
              <w:bottom w:w="50" w:type="dxa"/>
              <w:left w:w="90" w:type="dxa"/>
              <w:right w:w="90" w:type="dxa"/>
            </w:tcMar>
          </w:tcPr>
          <w:p>
            <w:pPr>
              <w:pStyle w:val="BDOITable"/>
            </w:pPr>
            <w:r>
              <w:rPr>
                <w:sz w:val="15"/>
              </w:rPr>
              <w:t>Message: Saved; the disposition Not for Renewal with its reason. Dispositioned</w:t>
            </w:r>
          </w:p>
        </w:tc>
        <w:tc>
          <w:tcPr>
            <w:tcW w:type="dxa" w:w="936"/>
            <w:tcMar>
              <w:top w:w="50" w:type="dxa"/>
              <w:bottom w:w="50" w:type="dxa"/>
              <w:left w:w="90" w:type="dxa"/>
              <w:right w:w="90" w:type="dxa"/>
            </w:tcMar>
          </w:tcPr>
          <w:p>
            <w:pPr>
              <w:pStyle w:val="BDOITable"/>
            </w:pPr>
            <w:r>
              <w:rPr>
                <w:sz w:val="15"/>
              </w:rPr>
              <w:t>65</w:t>
            </w:r>
          </w:p>
        </w:tc>
        <w:tc>
          <w:tcPr>
            <w:tcW w:type="dxa" w:w="1053"/>
            <w:tcMar>
              <w:top w:w="50" w:type="dxa"/>
              <w:bottom w:w="50" w:type="dxa"/>
              <w:left w:w="90" w:type="dxa"/>
              <w:right w:w="90" w:type="dxa"/>
            </w:tcMar>
          </w:tcPr>
          <w:p>
            <w:pPr>
              <w:pStyle w:val="BDOITable"/>
            </w:pPr>
            <w:r>
              <w:rPr>
                <w:sz w:val="15"/>
              </w:rPr>
              <w:t>FR-RN-043</w:t>
            </w:r>
          </w:p>
        </w:tc>
        <w:tc>
          <w:tcPr>
            <w:tcW w:type="dxa" w:w="877"/>
            <w:tcMar>
              <w:top w:w="50" w:type="dxa"/>
              <w:bottom w:w="50" w:type="dxa"/>
              <w:left w:w="90" w:type="dxa"/>
              <w:right w:w="90" w:type="dxa"/>
            </w:tcMar>
          </w:tcPr>
          <w:p>
            <w:pPr>
              <w:pStyle w:val="BDOITable"/>
            </w:pPr>
            <w:r>
              <w:rPr>
                <w:sz w:val="15"/>
              </w:rPr>
              <w:t>104</w:t>
            </w:r>
          </w:p>
        </w:tc>
      </w:tr>
      <w:tr>
        <w:trPr>
          <w:cantSplit w:val="true"/>
        </w:trPr>
        <w:tc>
          <w:tcPr>
            <w:tcW w:type="dxa" w:w="877"/>
            <w:tcMar>
              <w:top w:w="50" w:type="dxa"/>
              <w:bottom w:w="50" w:type="dxa"/>
              <w:left w:w="90" w:type="dxa"/>
              <w:right w:w="90" w:type="dxa"/>
            </w:tcMar>
            <w:shd w:val="clear" w:color="auto" w:fill="E5F5FF"/>
          </w:tcPr>
          <w:p>
            <w:pPr>
              <w:pStyle w:val="BDOITable"/>
            </w:pPr>
            <w:r>
              <w:rPr>
                <w:sz w:val="15"/>
              </w:rPr>
              <w:t>WT-D.2</w:t>
            </w:r>
          </w:p>
        </w:tc>
        <w:tc>
          <w:tcPr>
            <w:tcW w:type="dxa" w:w="1521"/>
            <w:tcMar>
              <w:top w:w="50" w:type="dxa"/>
              <w:bottom w:w="50" w:type="dxa"/>
              <w:left w:w="90" w:type="dxa"/>
              <w:right w:w="90" w:type="dxa"/>
            </w:tcMar>
            <w:shd w:val="clear" w:color="auto" w:fill="E5F5FF"/>
          </w:tcPr>
          <w:p>
            <w:pPr>
              <w:pStyle w:val="BDOITable"/>
            </w:pPr>
            <w:r>
              <w:rPr>
                <w:sz w:val="15"/>
              </w:rPr>
              <w:t>Marketing Team Leader</w:t>
            </w:r>
          </w:p>
        </w:tc>
        <w:tc>
          <w:tcPr>
            <w:tcW w:type="dxa" w:w="1989"/>
            <w:tcMar>
              <w:top w:w="50" w:type="dxa"/>
              <w:bottom w:w="50" w:type="dxa"/>
              <w:left w:w="90" w:type="dxa"/>
              <w:right w:w="90" w:type="dxa"/>
            </w:tcMar>
            <w:shd w:val="clear" w:color="auto" w:fill="E5F5FF"/>
          </w:tcPr>
          <w:p>
            <w:pPr>
              <w:pStyle w:val="BDOITable"/>
            </w:pPr>
            <w:r>
              <w:rPr>
                <w:sz w:val="15"/>
              </w:rPr>
              <w:t>SCR-RN-08 TL Review</w:t>
            </w:r>
          </w:p>
        </w:tc>
        <w:tc>
          <w:tcPr>
            <w:tcW w:type="dxa" w:w="3276"/>
            <w:tcMar>
              <w:top w:w="50" w:type="dxa"/>
              <w:bottom w:w="50" w:type="dxa"/>
              <w:left w:w="90" w:type="dxa"/>
              <w:right w:w="90" w:type="dxa"/>
            </w:tcMar>
            <w:shd w:val="clear" w:color="auto" w:fill="E5F5FF"/>
          </w:tcPr>
          <w:p>
            <w:pPr>
              <w:pStyle w:val="BDOITable"/>
            </w:pPr>
            <w:r>
              <w:rPr>
                <w:sz w:val="15"/>
              </w:rPr>
              <w:t>After the Account Officer's push, ticks the renewal on TL Review, clicks Post and confirms</w:t>
            </w:r>
          </w:p>
        </w:tc>
        <w:tc>
          <w:tcPr>
            <w:tcW w:type="dxa" w:w="3042"/>
            <w:tcMar>
              <w:top w:w="50" w:type="dxa"/>
              <w:bottom w:w="50" w:type="dxa"/>
              <w:left w:w="90" w:type="dxa"/>
              <w:right w:w="90" w:type="dxa"/>
            </w:tcMar>
            <w:shd w:val="clear" w:color="auto" w:fill="E5F5FF"/>
          </w:tcPr>
          <w:p>
            <w:pPr>
              <w:pStyle w:val="BDOITable"/>
            </w:pPr>
            <w:r>
              <w:rPr>
                <w:sz w:val="15"/>
              </w:rPr>
              <w:t>Message: 1 posted; the renewal goes to the closing letters. Letter pending</w:t>
            </w:r>
          </w:p>
        </w:tc>
        <w:tc>
          <w:tcPr>
            <w:tcW w:type="dxa" w:w="936"/>
            <w:tcMar>
              <w:top w:w="50" w:type="dxa"/>
              <w:bottom w:w="50" w:type="dxa"/>
              <w:left w:w="90" w:type="dxa"/>
              <w:right w:w="90" w:type="dxa"/>
            </w:tcMar>
            <w:shd w:val="clear" w:color="auto" w:fill="E5F5FF"/>
          </w:tcPr>
          <w:p>
            <w:pPr>
              <w:pStyle w:val="BDOITable"/>
            </w:pPr>
            <w:r>
              <w:rPr>
                <w:sz w:val="15"/>
              </w:rPr>
              <w:t>66</w:t>
            </w:r>
          </w:p>
        </w:tc>
        <w:tc>
          <w:tcPr>
            <w:tcW w:type="dxa" w:w="1053"/>
            <w:tcMar>
              <w:top w:w="50" w:type="dxa"/>
              <w:bottom w:w="50" w:type="dxa"/>
              <w:left w:w="90" w:type="dxa"/>
              <w:right w:w="90" w:type="dxa"/>
            </w:tcMar>
            <w:shd w:val="clear" w:color="auto" w:fill="E5F5FF"/>
          </w:tcPr>
          <w:p>
            <w:pPr>
              <w:pStyle w:val="BDOITable"/>
            </w:pPr>
            <w:r>
              <w:rPr>
                <w:sz w:val="15"/>
              </w:rPr>
              <w:t>FR-RN-050</w:t>
            </w:r>
          </w:p>
        </w:tc>
        <w:tc>
          <w:tcPr>
            <w:tcW w:type="dxa" w:w="877"/>
            <w:tcMar>
              <w:top w:w="50" w:type="dxa"/>
              <w:bottom w:w="50" w:type="dxa"/>
              <w:left w:w="90" w:type="dxa"/>
              <w:right w:w="90" w:type="dxa"/>
            </w:tcMar>
            <w:shd w:val="clear" w:color="auto" w:fill="E5F5FF"/>
          </w:tcPr>
          <w:p>
            <w:pPr>
              <w:pStyle w:val="BDOITable"/>
            </w:pPr>
            <w:r>
              <w:rPr>
                <w:sz w:val="15"/>
              </w:rPr>
              <w:t>105</w:t>
            </w:r>
          </w:p>
        </w:tc>
      </w:tr>
      <w:tr>
        <w:trPr>
          <w:cantSplit w:val="true"/>
        </w:trPr>
        <w:tc>
          <w:tcPr>
            <w:tcW w:type="dxa" w:w="877"/>
            <w:tcMar>
              <w:top w:w="50" w:type="dxa"/>
              <w:bottom w:w="50" w:type="dxa"/>
              <w:left w:w="90" w:type="dxa"/>
              <w:right w:w="90" w:type="dxa"/>
            </w:tcMar>
          </w:tcPr>
          <w:p>
            <w:pPr>
              <w:pStyle w:val="BDOITable"/>
            </w:pPr>
            <w:r>
              <w:rPr>
                <w:sz w:val="15"/>
              </w:rPr>
              <w:t>WT-D.3</w:t>
            </w:r>
          </w:p>
        </w:tc>
        <w:tc>
          <w:tcPr>
            <w:tcW w:type="dxa" w:w="1521"/>
            <w:tcMar>
              <w:top w:w="50" w:type="dxa"/>
              <w:bottom w:w="50" w:type="dxa"/>
              <w:left w:w="90" w:type="dxa"/>
              <w:right w:w="90" w:type="dxa"/>
            </w:tcMar>
          </w:tcPr>
          <w:p>
            <w:pPr>
              <w:pStyle w:val="BDOITable"/>
            </w:pPr>
            <w:r>
              <w:rPr>
                <w:sz w:val="15"/>
              </w:rPr>
              <w:t>Marketing Account Officer (Account Broker)</w:t>
            </w:r>
          </w:p>
        </w:tc>
        <w:tc>
          <w:tcPr>
            <w:tcW w:type="dxa" w:w="1989"/>
            <w:tcMar>
              <w:top w:w="50" w:type="dxa"/>
              <w:bottom w:w="50" w:type="dxa"/>
              <w:left w:w="90" w:type="dxa"/>
              <w:right w:w="90" w:type="dxa"/>
            </w:tcMar>
          </w:tcPr>
          <w:p>
            <w:pPr>
              <w:pStyle w:val="BDOITable"/>
            </w:pPr>
            <w:r>
              <w:rPr>
                <w:sz w:val="15"/>
              </w:rPr>
              <w:t>SCR-RN-13 Letters</w:t>
            </w:r>
          </w:p>
        </w:tc>
        <w:tc>
          <w:tcPr>
            <w:tcW w:type="dxa" w:w="3276"/>
            <w:tcMar>
              <w:top w:w="50" w:type="dxa"/>
              <w:bottom w:w="50" w:type="dxa"/>
              <w:left w:w="90" w:type="dxa"/>
              <w:right w:w="90" w:type="dxa"/>
            </w:tcMar>
          </w:tcPr>
          <w:p>
            <w:pPr>
              <w:pStyle w:val="BDOITable"/>
            </w:pPr>
            <w:r>
              <w:rPr>
                <w:sz w:val="15"/>
              </w:rPr>
              <w:t>Opens Letters, tab NAL / NFR, ticks the renewal, clicks Send Letters and confirms</w:t>
            </w:r>
          </w:p>
        </w:tc>
        <w:tc>
          <w:tcPr>
            <w:tcW w:type="dxa" w:w="3042"/>
            <w:tcMar>
              <w:top w:w="50" w:type="dxa"/>
              <w:bottom w:w="50" w:type="dxa"/>
              <w:left w:w="90" w:type="dxa"/>
              <w:right w:w="90" w:type="dxa"/>
            </w:tcMar>
          </w:tcPr>
          <w:p>
            <w:pPr>
              <w:pStyle w:val="BDOITable"/>
            </w:pPr>
            <w:r>
              <w:rPr>
                <w:sz w:val="15"/>
              </w:rPr>
              <w:t>Message: 1 sent; the renewal is closed. Closed</w:t>
            </w:r>
          </w:p>
        </w:tc>
        <w:tc>
          <w:tcPr>
            <w:tcW w:type="dxa" w:w="936"/>
            <w:tcMar>
              <w:top w:w="50" w:type="dxa"/>
              <w:bottom w:w="50" w:type="dxa"/>
              <w:left w:w="90" w:type="dxa"/>
              <w:right w:w="90" w:type="dxa"/>
            </w:tcMar>
          </w:tcPr>
          <w:p>
            <w:pPr>
              <w:pStyle w:val="BDOITable"/>
            </w:pPr>
            <w:r>
              <w:rPr>
                <w:sz w:val="15"/>
              </w:rPr>
              <w:t>67</w:t>
            </w:r>
          </w:p>
        </w:tc>
        <w:tc>
          <w:tcPr>
            <w:tcW w:type="dxa" w:w="1053"/>
            <w:tcMar>
              <w:top w:w="50" w:type="dxa"/>
              <w:bottom w:w="50" w:type="dxa"/>
              <w:left w:w="90" w:type="dxa"/>
              <w:right w:w="90" w:type="dxa"/>
            </w:tcMar>
          </w:tcPr>
          <w:p>
            <w:pPr>
              <w:pStyle w:val="BDOITable"/>
            </w:pPr>
            <w:r>
              <w:rPr>
                <w:sz w:val="15"/>
              </w:rPr>
              <w:t>FR-RN-082</w:t>
            </w:r>
          </w:p>
        </w:tc>
        <w:tc>
          <w:tcPr>
            <w:tcW w:type="dxa" w:w="877"/>
            <w:tcMar>
              <w:top w:w="50" w:type="dxa"/>
              <w:bottom w:w="50" w:type="dxa"/>
              <w:left w:w="90" w:type="dxa"/>
              <w:right w:w="90" w:type="dxa"/>
            </w:tcMar>
          </w:tcPr>
          <w:p>
            <w:pPr>
              <w:pStyle w:val="BDOITable"/>
            </w:pPr>
            <w:r>
              <w:rPr>
                <w:sz w:val="15"/>
              </w:rPr>
              <w:t>106</w:t>
            </w:r>
          </w:p>
        </w:tc>
      </w:tr>
      <w:tr>
        <w:trPr>
          <w:cantSplit w:val="true"/>
        </w:trPr>
        <w:tc>
          <w:tcPr>
            <w:tcW w:type="dxa" w:w="877"/>
            <w:tcMar>
              <w:top w:w="50" w:type="dxa"/>
              <w:bottom w:w="50" w:type="dxa"/>
              <w:left w:w="90" w:type="dxa"/>
              <w:right w:w="90" w:type="dxa"/>
            </w:tcMar>
            <w:shd w:val="clear" w:color="auto" w:fill="E5F5FF"/>
          </w:tcPr>
          <w:p>
            <w:pPr>
              <w:pStyle w:val="BDOITable"/>
            </w:pPr>
            <w:r>
              <w:rPr>
                <w:sz w:val="15"/>
              </w:rPr>
              <w:t>WT-D.4</w:t>
            </w:r>
          </w:p>
        </w:tc>
        <w:tc>
          <w:tcPr>
            <w:tcW w:type="dxa" w:w="1521"/>
            <w:tcMar>
              <w:top w:w="50" w:type="dxa"/>
              <w:bottom w:w="50" w:type="dxa"/>
              <w:left w:w="90" w:type="dxa"/>
              <w:right w:w="90" w:type="dxa"/>
            </w:tcMar>
            <w:shd w:val="clear" w:color="auto" w:fill="E5F5FF"/>
          </w:tcPr>
          <w:p>
            <w:pPr>
              <w:pStyle w:val="BDOITable"/>
            </w:pPr>
            <w:r>
              <w:rPr>
                <w:sz w:val="15"/>
              </w:rPr>
              <w:t>Marketing Account Officer (Account Broker)</w:t>
            </w:r>
          </w:p>
        </w:tc>
        <w:tc>
          <w:tcPr>
            <w:tcW w:type="dxa" w:w="1989"/>
            <w:tcMar>
              <w:top w:w="50" w:type="dxa"/>
              <w:bottom w:w="50" w:type="dxa"/>
              <w:left w:w="90" w:type="dxa"/>
              <w:right w:w="90" w:type="dxa"/>
            </w:tcMar>
            <w:shd w:val="clear" w:color="auto" w:fill="E5F5FF"/>
          </w:tcPr>
          <w:p>
            <w:pPr>
              <w:pStyle w:val="BDOITable"/>
            </w:pPr>
            <w:r>
              <w:rPr>
                <w:sz w:val="15"/>
              </w:rPr>
              <w:t>SCR-RN-05 Renewal: Insurer, Letters, Documents, Remarks and History</w:t>
            </w:r>
          </w:p>
        </w:tc>
        <w:tc>
          <w:tcPr>
            <w:tcW w:type="dxa" w:w="3276"/>
            <w:tcMar>
              <w:top w:w="50" w:type="dxa"/>
              <w:bottom w:w="50" w:type="dxa"/>
              <w:left w:w="90" w:type="dxa"/>
              <w:right w:w="90" w:type="dxa"/>
            </w:tcMar>
            <w:shd w:val="clear" w:color="auto" w:fill="E5F5FF"/>
          </w:tcPr>
          <w:p>
            <w:pPr>
              <w:pStyle w:val="BDOITable"/>
            </w:pPr>
            <w:r>
              <w:rPr>
                <w:sz w:val="15"/>
              </w:rPr>
              <w:t>Opens the renewal, tab Letters</w:t>
            </w:r>
          </w:p>
        </w:tc>
        <w:tc>
          <w:tcPr>
            <w:tcW w:type="dxa" w:w="3042"/>
            <w:tcMar>
              <w:top w:w="50" w:type="dxa"/>
              <w:bottom w:w="50" w:type="dxa"/>
              <w:left w:w="90" w:type="dxa"/>
              <w:right w:w="90" w:type="dxa"/>
            </w:tcMar>
            <w:shd w:val="clear" w:color="auto" w:fill="E5F5FF"/>
          </w:tcPr>
          <w:p>
            <w:pPr>
              <w:pStyle w:val="BDOITable"/>
            </w:pPr>
            <w:r>
              <w:rPr>
                <w:sz w:val="15"/>
              </w:rPr>
              <w:t>The Not for Renewal Letter in the e-mail queue to the client. Letter kept</w:t>
            </w:r>
          </w:p>
        </w:tc>
        <w:tc>
          <w:tcPr>
            <w:tcW w:type="dxa" w:w="936"/>
            <w:tcMar>
              <w:top w:w="50" w:type="dxa"/>
              <w:bottom w:w="50" w:type="dxa"/>
              <w:left w:w="90" w:type="dxa"/>
              <w:right w:w="90" w:type="dxa"/>
            </w:tcMar>
            <w:shd w:val="clear" w:color="auto" w:fill="E5F5FF"/>
          </w:tcPr>
          <w:p>
            <w:pPr>
              <w:pStyle w:val="BDOITable"/>
            </w:pPr>
            <w:r>
              <w:rPr>
                <w:sz w:val="15"/>
              </w:rPr>
              <w:t>68</w:t>
            </w:r>
          </w:p>
        </w:tc>
        <w:tc>
          <w:tcPr>
            <w:tcW w:type="dxa" w:w="1053"/>
            <w:tcMar>
              <w:top w:w="50" w:type="dxa"/>
              <w:bottom w:w="50" w:type="dxa"/>
              <w:left w:w="90" w:type="dxa"/>
              <w:right w:w="90" w:type="dxa"/>
            </w:tcMar>
            <w:shd w:val="clear" w:color="auto" w:fill="E5F5FF"/>
          </w:tcPr>
          <w:p>
            <w:pPr>
              <w:pStyle w:val="BDOITable"/>
            </w:pPr>
            <w:r>
              <w:rPr>
                <w:sz w:val="15"/>
              </w:rPr>
              <w:t>FR-RN-082</w:t>
            </w:r>
          </w:p>
        </w:tc>
        <w:tc>
          <w:tcPr>
            <w:tcW w:type="dxa" w:w="877"/>
            <w:tcMar>
              <w:top w:w="50" w:type="dxa"/>
              <w:bottom w:w="50" w:type="dxa"/>
              <w:left w:w="90" w:type="dxa"/>
              <w:right w:w="90" w:type="dxa"/>
            </w:tcMar>
            <w:shd w:val="clear" w:color="auto" w:fill="E5F5FF"/>
          </w:tcPr>
          <w:p>
            <w:pPr>
              <w:pStyle w:val="BDOITable"/>
            </w:pPr>
            <w:r>
              <w:rPr>
                <w:sz w:val="15"/>
              </w:rPr>
              <w:t>107</w:t>
            </w:r>
          </w:p>
        </w:tc>
      </w:tr>
      <w:tr>
        <w:trPr>
          <w:cantSplit w:val="true"/>
        </w:trPr>
        <w:tc>
          <w:tcPr>
            <w:tcW w:type="dxa" w:w="877"/>
            <w:tcMar>
              <w:top w:w="50" w:type="dxa"/>
              <w:bottom w:w="50" w:type="dxa"/>
              <w:left w:w="90" w:type="dxa"/>
              <w:right w:w="90" w:type="dxa"/>
            </w:tcMar>
          </w:tcPr>
          <w:p>
            <w:pPr>
              <w:pStyle w:val="BDOITable"/>
            </w:pPr>
            <w:r>
              <w:rPr>
                <w:sz w:val="15"/>
              </w:rPr>
              <w:t>WT-E.1</w:t>
            </w:r>
          </w:p>
        </w:tc>
        <w:tc>
          <w:tcPr>
            <w:tcW w:type="dxa" w:w="1521"/>
            <w:tcMar>
              <w:top w:w="50" w:type="dxa"/>
              <w:bottom w:w="50" w:type="dxa"/>
              <w:left w:w="90" w:type="dxa"/>
              <w:right w:w="90" w:type="dxa"/>
            </w:tcMar>
          </w:tcPr>
          <w:p>
            <w:pPr>
              <w:pStyle w:val="BDOITable"/>
            </w:pPr>
            <w:r>
              <w:rPr>
                <w:sz w:val="15"/>
              </w:rPr>
              <w:t>Marketing Team Leader</w:t>
            </w:r>
          </w:p>
        </w:tc>
        <w:tc>
          <w:tcPr>
            <w:tcW w:type="dxa" w:w="1989"/>
            <w:tcMar>
              <w:top w:w="50" w:type="dxa"/>
              <w:bottom w:w="50" w:type="dxa"/>
              <w:left w:w="90" w:type="dxa"/>
              <w:right w:w="90" w:type="dxa"/>
            </w:tcMar>
          </w:tcPr>
          <w:p>
            <w:pPr>
              <w:pStyle w:val="BDOITable"/>
            </w:pPr>
            <w:r>
              <w:rPr>
                <w:sz w:val="15"/>
              </w:rPr>
              <w:t>SCR-RN-09 Transfers</w:t>
            </w:r>
          </w:p>
        </w:tc>
        <w:tc>
          <w:tcPr>
            <w:tcW w:type="dxa" w:w="3276"/>
            <w:tcMar>
              <w:top w:w="50" w:type="dxa"/>
              <w:bottom w:w="50" w:type="dxa"/>
              <w:left w:w="90" w:type="dxa"/>
              <w:right w:w="90" w:type="dxa"/>
            </w:tcMar>
          </w:tcPr>
          <w:p>
            <w:pPr>
              <w:pStyle w:val="BDOITable"/>
            </w:pPr>
            <w:r>
              <w:rPr>
                <w:sz w:val="15"/>
              </w:rPr>
              <w:t>The Team Leader of Corporate Marketing Team 1 opens Transfers, tab Incoming, chooses Accept in the row action menu and confirms with remarks</w:t>
            </w:r>
          </w:p>
        </w:tc>
        <w:tc>
          <w:tcPr>
            <w:tcW w:type="dxa" w:w="3042"/>
            <w:tcMar>
              <w:top w:w="50" w:type="dxa"/>
              <w:bottom w:w="50" w:type="dxa"/>
              <w:left w:w="90" w:type="dxa"/>
              <w:right w:w="90" w:type="dxa"/>
            </w:tcMar>
          </w:tcPr>
          <w:p>
            <w:pPr>
              <w:pStyle w:val="BDOITable"/>
            </w:pPr>
            <w:r>
              <w:rPr>
                <w:sz w:val="15"/>
              </w:rPr>
              <w:t>Message: Transfer accepted; the renewal joins the Unassigned tab of the unit. Transferred</w:t>
            </w:r>
          </w:p>
        </w:tc>
        <w:tc>
          <w:tcPr>
            <w:tcW w:type="dxa" w:w="936"/>
            <w:tcMar>
              <w:top w:w="50" w:type="dxa"/>
              <w:bottom w:w="50" w:type="dxa"/>
              <w:left w:w="90" w:type="dxa"/>
              <w:right w:w="90" w:type="dxa"/>
            </w:tcMar>
          </w:tcPr>
          <w:p>
            <w:pPr>
              <w:pStyle w:val="BDOITable"/>
            </w:pPr>
            <w:r>
              <w:rPr>
                <w:sz w:val="15"/>
              </w:rPr>
              <w:t>69</w:t>
            </w:r>
          </w:p>
        </w:tc>
        <w:tc>
          <w:tcPr>
            <w:tcW w:type="dxa" w:w="1053"/>
            <w:tcMar>
              <w:top w:w="50" w:type="dxa"/>
              <w:bottom w:w="50" w:type="dxa"/>
              <w:left w:w="90" w:type="dxa"/>
              <w:right w:w="90" w:type="dxa"/>
            </w:tcMar>
          </w:tcPr>
          <w:p>
            <w:pPr>
              <w:pStyle w:val="BDOITable"/>
            </w:pPr>
            <w:r>
              <w:rPr>
                <w:sz w:val="15"/>
              </w:rPr>
              <w:t>FR-RN-032</w:t>
            </w:r>
          </w:p>
        </w:tc>
        <w:tc>
          <w:tcPr>
            <w:tcW w:type="dxa" w:w="877"/>
            <w:tcMar>
              <w:top w:w="50" w:type="dxa"/>
              <w:bottom w:w="50" w:type="dxa"/>
              <w:left w:w="90" w:type="dxa"/>
              <w:right w:w="90" w:type="dxa"/>
            </w:tcMar>
          </w:tcPr>
          <w:p>
            <w:pPr>
              <w:pStyle w:val="BDOITable"/>
            </w:pPr>
            <w:r>
              <w:rPr>
                <w:sz w:val="15"/>
              </w:rPr>
              <w:t>110</w:t>
            </w:r>
          </w:p>
        </w:tc>
      </w:tr>
      <w:tr>
        <w:trPr>
          <w:cantSplit w:val="true"/>
        </w:trPr>
        <w:tc>
          <w:tcPr>
            <w:tcW w:type="dxa" w:w="877"/>
            <w:tcMar>
              <w:top w:w="50" w:type="dxa"/>
              <w:bottom w:w="50" w:type="dxa"/>
              <w:left w:w="90" w:type="dxa"/>
              <w:right w:w="90" w:type="dxa"/>
            </w:tcMar>
            <w:shd w:val="clear" w:color="auto" w:fill="E5F5FF"/>
          </w:tcPr>
          <w:p>
            <w:pPr>
              <w:pStyle w:val="BDOITable"/>
            </w:pPr>
            <w:r>
              <w:rPr>
                <w:sz w:val="15"/>
              </w:rPr>
              <w:t>WT-E.2</w:t>
            </w:r>
          </w:p>
        </w:tc>
        <w:tc>
          <w:tcPr>
            <w:tcW w:type="dxa" w:w="1521"/>
            <w:tcMar>
              <w:top w:w="50" w:type="dxa"/>
              <w:bottom w:w="50" w:type="dxa"/>
              <w:left w:w="90" w:type="dxa"/>
              <w:right w:w="90" w:type="dxa"/>
            </w:tcMar>
            <w:shd w:val="clear" w:color="auto" w:fill="E5F5FF"/>
          </w:tcPr>
          <w:p>
            <w:pPr>
              <w:pStyle w:val="BDOITable"/>
            </w:pPr>
            <w:r>
              <w:rPr>
                <w:sz w:val="15"/>
              </w:rPr>
              <w:t>Marketing Account Officer (Account Broker)</w:t>
            </w:r>
          </w:p>
        </w:tc>
        <w:tc>
          <w:tcPr>
            <w:tcW w:type="dxa" w:w="1989"/>
            <w:tcMar>
              <w:top w:w="50" w:type="dxa"/>
              <w:bottom w:w="50" w:type="dxa"/>
              <w:left w:w="90" w:type="dxa"/>
              <w:right w:w="90" w:type="dxa"/>
            </w:tcMar>
            <w:shd w:val="clear" w:color="auto" w:fill="E5F5FF"/>
          </w:tcPr>
          <w:p>
            <w:pPr>
              <w:pStyle w:val="BDOITable"/>
            </w:pPr>
            <w:r>
              <w:rPr>
                <w:sz w:val="15"/>
              </w:rPr>
              <w:t>SCR-RN-07 Set Disposition, Add Remark and Re-open</w:t>
            </w:r>
          </w:p>
        </w:tc>
        <w:tc>
          <w:tcPr>
            <w:tcW w:type="dxa" w:w="3276"/>
            <w:tcMar>
              <w:top w:w="50" w:type="dxa"/>
              <w:bottom w:w="50" w:type="dxa"/>
              <w:left w:w="90" w:type="dxa"/>
              <w:right w:w="90" w:type="dxa"/>
            </w:tcMar>
            <w:shd w:val="clear" w:color="auto" w:fill="E5F5FF"/>
          </w:tcPr>
          <w:p>
            <w:pPr>
              <w:pStyle w:val="BDOITable"/>
            </w:pPr>
            <w:r>
              <w:rPr>
                <w:sz w:val="15"/>
              </w:rPr>
              <w:t>Aileen Account Officer gives a disposition on a renewal without opening its account history</w:t>
            </w:r>
          </w:p>
        </w:tc>
        <w:tc>
          <w:tcPr>
            <w:tcW w:type="dxa" w:w="3042"/>
            <w:tcMar>
              <w:top w:w="50" w:type="dxa"/>
              <w:bottom w:w="50" w:type="dxa"/>
              <w:left w:w="90" w:type="dxa"/>
              <w:right w:w="90" w:type="dxa"/>
            </w:tcMar>
            <w:shd w:val="clear" w:color="auto" w:fill="E5F5FF"/>
          </w:tcPr>
          <w:p>
            <w:pPr>
              <w:pStyle w:val="BDOITable"/>
            </w:pPr>
            <w:r>
              <w:rPr>
                <w:sz w:val="15"/>
              </w:rPr>
              <w:t>Open the Account History before you give the disposition. Refused</w:t>
            </w:r>
          </w:p>
        </w:tc>
        <w:tc>
          <w:tcPr>
            <w:tcW w:type="dxa" w:w="936"/>
            <w:tcMar>
              <w:top w:w="50" w:type="dxa"/>
              <w:bottom w:w="50" w:type="dxa"/>
              <w:left w:w="90" w:type="dxa"/>
              <w:right w:w="90" w:type="dxa"/>
            </w:tcMar>
            <w:shd w:val="clear" w:color="auto" w:fill="E5F5FF"/>
          </w:tcPr>
          <w:p>
            <w:pPr>
              <w:pStyle w:val="BDOITable"/>
            </w:pPr>
            <w:r>
              <w:rPr>
                <w:sz w:val="15"/>
              </w:rPr>
              <w:t>70</w:t>
            </w:r>
          </w:p>
        </w:tc>
        <w:tc>
          <w:tcPr>
            <w:tcW w:type="dxa" w:w="1053"/>
            <w:tcMar>
              <w:top w:w="50" w:type="dxa"/>
              <w:bottom w:w="50" w:type="dxa"/>
              <w:left w:w="90" w:type="dxa"/>
              <w:right w:w="90" w:type="dxa"/>
            </w:tcMar>
            <w:shd w:val="clear" w:color="auto" w:fill="E5F5FF"/>
          </w:tcPr>
          <w:p>
            <w:pPr>
              <w:pStyle w:val="BDOITable"/>
            </w:pPr>
            <w:r>
              <w:rPr>
                <w:sz w:val="15"/>
              </w:rPr>
              <w:t>FR-RN-042</w:t>
            </w:r>
          </w:p>
        </w:tc>
        <w:tc>
          <w:tcPr>
            <w:tcW w:type="dxa" w:w="877"/>
            <w:tcMar>
              <w:top w:w="50" w:type="dxa"/>
              <w:bottom w:w="50" w:type="dxa"/>
              <w:left w:w="90" w:type="dxa"/>
              <w:right w:w="90" w:type="dxa"/>
            </w:tcMar>
            <w:shd w:val="clear" w:color="auto" w:fill="E5F5FF"/>
          </w:tcPr>
          <w:p>
            <w:pPr>
              <w:pStyle w:val="BDOITable"/>
            </w:pPr>
            <w:r>
              <w:rPr>
                <w:sz w:val="15"/>
              </w:rPr>
              <w:t>111</w:t>
            </w:r>
          </w:p>
        </w:tc>
      </w:tr>
      <w:tr>
        <w:trPr>
          <w:cantSplit w:val="true"/>
        </w:trPr>
        <w:tc>
          <w:tcPr>
            <w:tcW w:type="dxa" w:w="877"/>
            <w:tcMar>
              <w:top w:w="50" w:type="dxa"/>
              <w:bottom w:w="50" w:type="dxa"/>
              <w:left w:w="90" w:type="dxa"/>
              <w:right w:w="90" w:type="dxa"/>
            </w:tcMar>
          </w:tcPr>
          <w:p>
            <w:pPr>
              <w:pStyle w:val="BDOITable"/>
            </w:pPr>
            <w:r>
              <w:rPr>
                <w:sz w:val="15"/>
              </w:rPr>
              <w:t>WT-E.3</w:t>
            </w:r>
          </w:p>
        </w:tc>
        <w:tc>
          <w:tcPr>
            <w:tcW w:type="dxa" w:w="1521"/>
            <w:tcMar>
              <w:top w:w="50" w:type="dxa"/>
              <w:bottom w:w="50" w:type="dxa"/>
              <w:left w:w="90" w:type="dxa"/>
              <w:right w:w="90" w:type="dxa"/>
            </w:tcMar>
          </w:tcPr>
          <w:p>
            <w:pPr>
              <w:pStyle w:val="BDOITable"/>
            </w:pPr>
            <w:r>
              <w:rPr>
                <w:sz w:val="15"/>
              </w:rPr>
              <w:t>Marketing Team Leader</w:t>
            </w:r>
          </w:p>
        </w:tc>
        <w:tc>
          <w:tcPr>
            <w:tcW w:type="dxa" w:w="1989"/>
            <w:tcMar>
              <w:top w:w="50" w:type="dxa"/>
              <w:bottom w:w="50" w:type="dxa"/>
              <w:left w:w="90" w:type="dxa"/>
              <w:right w:w="90" w:type="dxa"/>
            </w:tcMar>
          </w:tcPr>
          <w:p>
            <w:pPr>
              <w:pStyle w:val="BDOITable"/>
            </w:pPr>
            <w:r>
              <w:rPr>
                <w:sz w:val="15"/>
              </w:rPr>
              <w:t>SCR-RN-02 Expiry List</w:t>
            </w:r>
          </w:p>
        </w:tc>
        <w:tc>
          <w:tcPr>
            <w:tcW w:type="dxa" w:w="3276"/>
            <w:tcMar>
              <w:top w:w="50" w:type="dxa"/>
              <w:bottom w:w="50" w:type="dxa"/>
              <w:left w:w="90" w:type="dxa"/>
              <w:right w:w="90" w:type="dxa"/>
            </w:tcMar>
          </w:tcPr>
          <w:p>
            <w:pPr>
              <w:pStyle w:val="BDOITable"/>
            </w:pPr>
            <w:r>
              <w:rPr>
                <w:sz w:val="15"/>
              </w:rPr>
              <w:t>Marites Marketing Lead transfers a renewal of her unit to CBG Metro Team 1, her own unit</w:t>
            </w:r>
          </w:p>
        </w:tc>
        <w:tc>
          <w:tcPr>
            <w:tcW w:type="dxa" w:w="3042"/>
            <w:tcMar>
              <w:top w:w="50" w:type="dxa"/>
              <w:bottom w:w="50" w:type="dxa"/>
              <w:left w:w="90" w:type="dxa"/>
              <w:right w:w="90" w:type="dxa"/>
            </w:tcMar>
          </w:tcPr>
          <w:p>
            <w:pPr>
              <w:pStyle w:val="BDOITable"/>
            </w:pPr>
            <w:r>
              <w:rPr>
                <w:sz w:val="15"/>
              </w:rPr>
              <w:t>The receiving unit must be another unit. Refused</w:t>
            </w:r>
          </w:p>
        </w:tc>
        <w:tc>
          <w:tcPr>
            <w:tcW w:type="dxa" w:w="936"/>
            <w:tcMar>
              <w:top w:w="50" w:type="dxa"/>
              <w:bottom w:w="50" w:type="dxa"/>
              <w:left w:w="90" w:type="dxa"/>
              <w:right w:w="90" w:type="dxa"/>
            </w:tcMar>
          </w:tcPr>
          <w:p>
            <w:pPr>
              <w:pStyle w:val="BDOITable"/>
            </w:pPr>
            <w:r>
              <w:rPr>
                <w:sz w:val="15"/>
              </w:rPr>
              <w:t>71</w:t>
            </w:r>
          </w:p>
        </w:tc>
        <w:tc>
          <w:tcPr>
            <w:tcW w:type="dxa" w:w="1053"/>
            <w:tcMar>
              <w:top w:w="50" w:type="dxa"/>
              <w:bottom w:w="50" w:type="dxa"/>
              <w:left w:w="90" w:type="dxa"/>
              <w:right w:w="90" w:type="dxa"/>
            </w:tcMar>
          </w:tcPr>
          <w:p>
            <w:pPr>
              <w:pStyle w:val="BDOITable"/>
            </w:pPr>
            <w:r>
              <w:rPr>
                <w:sz w:val="15"/>
              </w:rPr>
              <w:t>FR-RN-031</w:t>
            </w:r>
          </w:p>
        </w:tc>
        <w:tc>
          <w:tcPr>
            <w:tcW w:type="dxa" w:w="877"/>
            <w:tcMar>
              <w:top w:w="50" w:type="dxa"/>
              <w:bottom w:w="50" w:type="dxa"/>
              <w:left w:w="90" w:type="dxa"/>
              <w:right w:w="90" w:type="dxa"/>
            </w:tcMar>
          </w:tcPr>
          <w:p>
            <w:pPr>
              <w:pStyle w:val="BDOITable"/>
            </w:pPr>
            <w:r>
              <w:rPr>
                <w:sz w:val="15"/>
              </w:rPr>
              <w:t>112</w:t>
            </w:r>
          </w:p>
        </w:tc>
      </w:tr>
    </w:tbl>
    <w:p>
      <w:pPr>
        <w:pStyle w:val="BDOISpacer"/>
      </w:pPr>
    </w:p>
    <w:p>
      <w:pPr>
        <w:sectPr>
          <w:headerReference w:type="default" r:id="rId263"/>
          <w:footerReference w:type="default" r:id="rId264"/>
          <w:headerReference w:type="first" r:id="rId265"/>
          <w:footerReference w:type="first" r:id="rId266"/>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312" w:name="_Toc000312"/>
      <w:r>
        <w:rPr/>
        <w:t>24 Appendix: Screen standards</w:t>
      </w:r>
      <w:bookmarkEnd w:id="312"/>
    </w:p>
    <w:p>
      <w:r>
        <w:rPr/>
        <w:t>The screens of this set follow the screen standards of BIBS. They are the same standards in every FRS and are listed here so that BDOI can agree the look of the screens once and check the screenshots against it; they are not repeated in each screen specification.</w:t>
      </w:r>
    </w:p>
    <w:p>
      <w:pPr>
        <w:pStyle w:val="Caption"/>
        <w:keepNext/>
        <w:spacing w:after="60"/>
      </w:pPr>
      <w:r>
        <w:rPr>
          <w:b/>
          <w:i w:val="0"/>
        </w:rPr>
        <w:t xml:space="preserve">Table 56: </w:t>
      </w:r>
      <w:r>
        <w:rPr/>
        <w:t>Screen standards of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8"/>
              </w:rPr>
              <w:t>Standard</w:t>
            </w:r>
          </w:p>
        </w:tc>
      </w:tr>
      <w:tr>
        <w:trPr>
          <w:cantSplit w:val="true"/>
        </w:trPr>
        <w:tc>
          <w:tcPr>
            <w:tcW w:type="dxa" w:w="2380"/>
            <w:tcMar>
              <w:top w:w="50" w:type="dxa"/>
              <w:bottom w:w="50" w:type="dxa"/>
              <w:left w:w="90" w:type="dxa"/>
              <w:right w:w="90" w:type="dxa"/>
            </w:tcMar>
          </w:tcPr>
          <w:p>
            <w:pPr>
              <w:pStyle w:val="BDOITable"/>
            </w:pPr>
            <w:r>
              <w:rPr>
                <w:sz w:val="18"/>
              </w:rPr>
              <w:t>Record pages</w:t>
            </w:r>
          </w:p>
        </w:tc>
        <w:tc>
          <w:tcPr>
            <w:tcW w:type="dxa" w:w="7592"/>
            <w:tcMar>
              <w:top w:w="50" w:type="dxa"/>
              <w:bottom w:w="50" w:type="dxa"/>
              <w:left w:w="90" w:type="dxa"/>
              <w:right w:w="90" w:type="dxa"/>
            </w:tcMar>
          </w:tcPr>
          <w:p>
            <w:pPr>
              <w:pStyle w:val="BDOITable"/>
            </w:pPr>
            <w:r>
              <w:rPr>
                <w:sz w:val="18"/>
              </w:rPr>
              <w:t>Back arrow and breadcrumb, title, then the record header: name, reference chips, status pill, flags (for example Urgent, Claims or Locked on a renewal) and the key facts. Page actions on the right in one order: secondary, primary, and the destructive action last and apart.</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Workflow header (step bar)</w:t>
            </w:r>
          </w:p>
        </w:tc>
        <w:tc>
          <w:tcPr>
            <w:tcW w:type="dxa" w:w="7592"/>
            <w:tcMar>
              <w:top w:w="50" w:type="dxa"/>
              <w:bottom w:w="50" w:type="dxa"/>
              <w:left w:w="90" w:type="dxa"/>
              <w:right w:w="90" w:type="dxa"/>
            </w:tcMar>
            <w:shd w:val="clear" w:color="auto" w:fill="E5F5FF"/>
          </w:tcPr>
          <w:p>
            <w:pPr>
              <w:pStyle w:val="BDOITable"/>
            </w:pPr>
            <w:r>
              <w:rPr>
                <w:sz w:val="18"/>
              </w:rPr>
              <w:t>Every record with a workflow shows a stepper under the record header: the stages of the main path in their order, passed stages ticked in blue, the current stage highlighted, the stages ahead in grey with their number. A returned or on-hold stage shows in amber after the stage it came from; a rejected, cancelled or voided record shows that stage in red and the path ends there; the last stage turns green when it is reached. Under the stepper one row gives Current Stage, Since, Due (with the Overdue pill) and Assigned To, with the actions of the stage on the right. The history is a table (Stage, From Stage, Action, By, Date and Time, Remarks, Duration in Stage), newest first.</w:t>
            </w:r>
          </w:p>
        </w:tc>
      </w:tr>
      <w:tr>
        <w:trPr>
          <w:cantSplit w:val="true"/>
        </w:trPr>
        <w:tc>
          <w:tcPr>
            <w:tcW w:type="dxa" w:w="2380"/>
            <w:tcMar>
              <w:top w:w="50" w:type="dxa"/>
              <w:bottom w:w="50" w:type="dxa"/>
              <w:left w:w="90" w:type="dxa"/>
              <w:right w:w="90" w:type="dxa"/>
            </w:tcMar>
          </w:tcPr>
          <w:p>
            <w:pPr>
              <w:pStyle w:val="BDOITable"/>
            </w:pPr>
            <w:r>
              <w:rPr>
                <w:sz w:val="18"/>
              </w:rPr>
              <w:t>Messages (notice standard)</w:t>
            </w:r>
          </w:p>
        </w:tc>
        <w:tc>
          <w:tcPr>
            <w:tcW w:type="dxa" w:w="7592"/>
            <w:tcMar>
              <w:top w:w="50" w:type="dxa"/>
              <w:bottom w:w="50" w:type="dxa"/>
              <w:left w:w="90" w:type="dxa"/>
              <w:right w:w="90" w:type="dxa"/>
            </w:tcMar>
          </w:tcPr>
          <w:p>
            <w:pPr>
              <w:pStyle w:val="BDOITable"/>
            </w:pPr>
            <w:r>
              <w:rPr>
                <w:sz w:val="18"/>
              </w:rPr>
              <w:t>One standard for errors, warnings, information and success: a white notice with a thin bar and an icon in the colour of its kind (red, amber, blue, green), a bold short title, then the business message with one bullet per missing item. No codes, internal references or technical terms in what the user reads. Field errors appear under the field; a long form lists its errors at the top with a link to the first field. Only an unexpected system error offers Retry and a reference for support behind Details. Special instructions are one short information notice.</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Tables, not highlight boxes</w:t>
            </w:r>
          </w:p>
        </w:tc>
        <w:tc>
          <w:tcPr>
            <w:tcW w:type="dxa" w:w="7592"/>
            <w:tcMar>
              <w:top w:w="50" w:type="dxa"/>
              <w:bottom w:w="50" w:type="dxa"/>
              <w:left w:w="90" w:type="dxa"/>
              <w:right w:w="90" w:type="dxa"/>
            </w:tcMar>
            <w:shd w:val="clear" w:color="auto" w:fill="E5F5FF"/>
          </w:tcPr>
          <w:p>
            <w:pPr>
              <w:pStyle w:val="BDOITable"/>
            </w:pPr>
            <w:r>
              <w:rPr>
                <w:sz w:val="18"/>
              </w:rPr>
              <w:t>Records and lists of records are rows of a titled table (for example the letters of a renewal: Letter, Type, Status, Generated, Sent, Recipients); key data is a label and value grid. A coloured box carries a short message only, never a record.</w:t>
            </w:r>
          </w:p>
        </w:tc>
      </w:tr>
      <w:tr>
        <w:trPr>
          <w:cantSplit w:val="true"/>
        </w:trPr>
        <w:tc>
          <w:tcPr>
            <w:tcW w:type="dxa" w:w="2380"/>
            <w:tcMar>
              <w:top w:w="50" w:type="dxa"/>
              <w:bottom w:w="50" w:type="dxa"/>
              <w:left w:w="90" w:type="dxa"/>
              <w:right w:w="90" w:type="dxa"/>
            </w:tcMar>
          </w:tcPr>
          <w:p>
            <w:pPr>
              <w:pStyle w:val="BDOITable"/>
            </w:pPr>
            <w:r>
              <w:rPr>
                <w:sz w:val="18"/>
              </w:rPr>
              <w:t>Tables</w:t>
            </w:r>
          </w:p>
        </w:tc>
        <w:tc>
          <w:tcPr>
            <w:tcW w:type="dxa" w:w="7592"/>
            <w:tcMar>
              <w:top w:w="50" w:type="dxa"/>
              <w:bottom w:w="50" w:type="dxa"/>
              <w:left w:w="90" w:type="dxa"/>
              <w:right w:w="90" w:type="dxa"/>
            </w:tcMar>
          </w:tcPr>
          <w:p>
            <w:pPr>
              <w:pStyle w:val="BDOITable"/>
            </w:pPr>
            <w:r>
              <w:rPr>
                <w:sz w:val="18"/>
              </w:rPr>
              <w:t>Header row in BDO blue that stays in view; rows alternate white and Background Blue, with a light hover and a stronger blue for the selected row; a list scrolls inside its card, the card as high as its rows and never higher than the window; text left, amounts right, dates in one format; one value per cell with at most one muted line under it; a dash for an empty value; the kind of a mixed list of records in a Type column; a due date on one line, in red with the warning icon once past due; ages and durations in words (for example 3 days); "Showing x to y of n results" with page numbers. A table fits the page: related values share a column (one under the other) rather than scrolling sideways.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Row actions</w:t>
            </w:r>
          </w:p>
        </w:tc>
        <w:tc>
          <w:tcPr>
            <w:tcW w:type="dxa" w:w="7592"/>
            <w:tcMar>
              <w:top w:w="50" w:type="dxa"/>
              <w:bottom w:w="50" w:type="dxa"/>
              <w:left w:w="90" w:type="dxa"/>
              <w:right w:w="90" w:type="dxa"/>
            </w:tcMar>
            <w:shd w:val="clear" w:color="auto" w:fill="E5F5FF"/>
          </w:tcPr>
          <w:p>
            <w:pPr>
              <w:pStyle w:val="BDOITable"/>
            </w:pPr>
            <w:r>
              <w:rPr>
                <w:sz w:val="18"/>
              </w:rPr>
              <w:t>The actions on a record of a list are in one row action menu at the end of the row (the three-dot button), never buttons or links in the row; a destructive action is listed last, in red, and asks for confirmation.</w:t>
            </w:r>
          </w:p>
        </w:tc>
      </w:tr>
      <w:tr>
        <w:trPr>
          <w:cantSplit w:val="true"/>
        </w:trPr>
        <w:tc>
          <w:tcPr>
            <w:tcW w:type="dxa" w:w="2380"/>
            <w:tcMar>
              <w:top w:w="50" w:type="dxa"/>
              <w:bottom w:w="50" w:type="dxa"/>
              <w:left w:w="90" w:type="dxa"/>
              <w:right w:w="90" w:type="dxa"/>
            </w:tcMar>
          </w:tcPr>
          <w:p>
            <w:pPr>
              <w:pStyle w:val="BDOITable"/>
            </w:pPr>
            <w:r>
              <w:rPr>
                <w:sz w:val="18"/>
              </w:rPr>
              <w:t>Status labels</w:t>
            </w:r>
          </w:p>
        </w:tc>
        <w:tc>
          <w:tcPr>
            <w:tcW w:type="dxa" w:w="7592"/>
            <w:tcMar>
              <w:top w:w="50" w:type="dxa"/>
              <w:bottom w:w="50" w:type="dxa"/>
              <w:left w:w="90" w:type="dxa"/>
              <w:right w:w="90" w:type="dxa"/>
            </w:tcMar>
          </w:tcPr>
          <w:p>
            <w:pPr>
              <w:pStyle w:val="BDOITable"/>
            </w:pPr>
            <w:r>
              <w:rPr>
                <w:sz w:val="18"/>
              </w:rPr>
              <w:t>Statuses are outlined pills (a border and text in the colour of the state group on a light tint) of one size and never wrap. The full label is shown (for example For Disposition, With Insurer); an agreed short form, with the full label in the tooltip, only for a label longer than 21 characters.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Labels and names</w:t>
            </w:r>
          </w:p>
        </w:tc>
        <w:tc>
          <w:tcPr>
            <w:tcW w:type="dxa" w:w="7592"/>
            <w:tcMar>
              <w:top w:w="50" w:type="dxa"/>
              <w:bottom w:w="50" w:type="dxa"/>
              <w:left w:w="90" w:type="dxa"/>
              <w:right w:w="90" w:type="dxa"/>
            </w:tcMar>
            <w:shd w:val="clear" w:color="auto" w:fill="E5F5FF"/>
          </w:tcPr>
          <w:p>
            <w:pPr>
              <w:pStyle w:val="BDOITable"/>
            </w:pPr>
            <w:r>
              <w:rPr>
                <w:sz w:val="18"/>
              </w:rPr>
              <w:t>List values are shown by their label, never by their code; products by name with the code as a second line; insurers by name; users by their names, never by their user ID.</w:t>
            </w:r>
          </w:p>
        </w:tc>
      </w:tr>
      <w:tr>
        <w:trPr>
          <w:cantSplit w:val="true"/>
        </w:trPr>
        <w:tc>
          <w:tcPr>
            <w:tcW w:type="dxa" w:w="2380"/>
            <w:tcMar>
              <w:top w:w="50" w:type="dxa"/>
              <w:bottom w:w="50" w:type="dxa"/>
              <w:left w:w="90" w:type="dxa"/>
              <w:right w:w="90" w:type="dxa"/>
            </w:tcMar>
          </w:tcPr>
          <w:p>
            <w:pPr>
              <w:pStyle w:val="BDOITable"/>
            </w:pPr>
            <w:r>
              <w:rPr>
                <w:sz w:val="18"/>
              </w:rPr>
              <w:t>Dates, amounts and rates</w:t>
            </w:r>
          </w:p>
        </w:tc>
        <w:tc>
          <w:tcPr>
            <w:tcW w:type="dxa" w:w="7592"/>
            <w:tcMar>
              <w:top w:w="50" w:type="dxa"/>
              <w:bottom w:w="50" w:type="dxa"/>
              <w:left w:w="90" w:type="dxa"/>
              <w:right w:w="90" w:type="dxa"/>
            </w:tcMar>
          </w:tcPr>
          <w:p>
            <w:pPr>
              <w:pStyle w:val="BDOITable"/>
            </w:pPr>
            <w:r>
              <w:rPr>
                <w:sz w:val="18"/>
              </w:rPr>
              <w:t>One date picker; dates entered and shown as dd-MMM-yyyy, times as dd-MMM-yyyy HH:mm (Philippine time). Amounts with two decimals and thousand separators, negatives in brackets, the currency in the column header or before the amount. Rates as percentages with two to four decimals, as keyed; exchange rates with six decimals.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Period cell</w:t>
            </w:r>
          </w:p>
        </w:tc>
        <w:tc>
          <w:tcPr>
            <w:tcW w:type="dxa" w:w="7592"/>
            <w:tcMar>
              <w:top w:w="50" w:type="dxa"/>
              <w:bottom w:w="50" w:type="dxa"/>
              <w:left w:w="90" w:type="dxa"/>
              <w:right w:w="90" w:type="dxa"/>
            </w:tcMar>
            <w:shd w:val="clear" w:color="auto" w:fill="E5F5FF"/>
          </w:tcPr>
          <w:p>
            <w:pPr>
              <w:pStyle w:val="BDOITable"/>
            </w:pPr>
            <w:r>
              <w:rPr>
                <w:sz w:val="18"/>
              </w:rPr>
              <w:t>A period (period of cover, the expiry range of an extraction, an effective period) is shown in lists on two lines, the start date and "to" the end date, each date kept whole; an open end reads "to open". In a sentence or a label and value grid it is one line: "01-Sep-2026 to 30-Sep-2026".</w:t>
            </w:r>
          </w:p>
        </w:tc>
      </w:tr>
      <w:tr>
        <w:trPr>
          <w:cantSplit w:val="true"/>
        </w:trPr>
        <w:tc>
          <w:tcPr>
            <w:tcW w:type="dxa" w:w="2380"/>
            <w:tcMar>
              <w:top w:w="50" w:type="dxa"/>
              <w:bottom w:w="50" w:type="dxa"/>
              <w:left w:w="90" w:type="dxa"/>
              <w:right w:w="90" w:type="dxa"/>
            </w:tcMar>
          </w:tcPr>
          <w:p>
            <w:pPr>
              <w:pStyle w:val="BDOITable"/>
            </w:pPr>
            <w:r>
              <w:rPr>
                <w:sz w:val="18"/>
              </w:rPr>
              <w:t>Forms</w:t>
            </w:r>
          </w:p>
        </w:tc>
        <w:tc>
          <w:tcPr>
            <w:tcW w:type="dxa" w:w="7592"/>
            <w:tcMar>
              <w:top w:w="50" w:type="dxa"/>
              <w:bottom w:w="50" w:type="dxa"/>
              <w:left w:w="90" w:type="dxa"/>
              <w:right w:w="90" w:type="dxa"/>
            </w:tcMar>
          </w:tcPr>
          <w:p>
            <w:pPr>
              <w:pStyle w:val="BDOITable"/>
            </w:pPr>
            <w:r>
              <w:rPr>
                <w:sz w:val="18"/>
              </w:rPr>
              <w:t>Labels above the fields, fields of one height on one line, required fields marked, the error under the field, and the actions in one place (Cancel, then the main action). Format hints only; other guidance is in the tooltip of the label.</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Uploads</w:t>
            </w:r>
          </w:p>
        </w:tc>
        <w:tc>
          <w:tcPr>
            <w:tcW w:type="dxa" w:w="7592"/>
            <w:tcMar>
              <w:top w:w="50" w:type="dxa"/>
              <w:bottom w:w="50" w:type="dxa"/>
              <w:left w:w="90" w:type="dxa"/>
              <w:right w:w="90" w:type="dxa"/>
            </w:tcMar>
            <w:shd w:val="clear" w:color="auto" w:fill="E5F5FF"/>
          </w:tcPr>
          <w:p>
            <w:pPr>
              <w:pStyle w:val="BDOITable"/>
            </w:pPr>
            <w:r>
              <w:rPr>
                <w:sz w:val="18"/>
              </w:rPr>
              <w:t>Download Template next to the upload; a drop zone with the accepted types and maximum size; every row checked before anything is saved; Rows Read, Valid and Rejected with the rows; valid rows are processed and the rejected rows are returned in the error file (the template layout with an Error column and the wrong cells highlighted); Upload Corrected File keeps the link to the first upload; a file uploaded before is refused.</w:t>
            </w:r>
          </w:p>
        </w:tc>
      </w:tr>
      <w:tr>
        <w:trPr>
          <w:cantSplit w:val="true"/>
        </w:trPr>
        <w:tc>
          <w:tcPr>
            <w:tcW w:type="dxa" w:w="2380"/>
            <w:tcMar>
              <w:top w:w="50" w:type="dxa"/>
              <w:bottom w:w="50" w:type="dxa"/>
              <w:left w:w="90" w:type="dxa"/>
              <w:right w:w="90" w:type="dxa"/>
            </w:tcMar>
          </w:tcPr>
          <w:p>
            <w:pPr>
              <w:pStyle w:val="BDOITable"/>
            </w:pPr>
            <w:r>
              <w:rPr>
                <w:sz w:val="18"/>
              </w:rPr>
              <w:t>Confirmations and reasons</w:t>
            </w:r>
          </w:p>
        </w:tc>
        <w:tc>
          <w:tcPr>
            <w:tcW w:type="dxa" w:w="7592"/>
            <w:tcMar>
              <w:top w:w="50" w:type="dxa"/>
              <w:bottom w:w="50" w:type="dxa"/>
              <w:left w:w="90" w:type="dxa"/>
              <w:right w:w="90" w:type="dxa"/>
            </w:tcMar>
          </w:tcPr>
          <w:p>
            <w:pPr>
              <w:pStyle w:val="BDOITable"/>
            </w:pPr>
            <w:r>
              <w:rPr>
                <w:sz w:val="18"/>
              </w:rPr>
              <w:t>Every approve, authorise, post, release, cancel, void or deactivate asks for confirmation in a dialog that names the record and the effect. Every reject, return, cancel and void needs a reason (from its list where there is one) before it can be confirmed. Destructive actions are confirmed with the red button. The reason is kept in the history and sent with the notification.</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Notifications</w:t>
            </w:r>
          </w:p>
        </w:tc>
        <w:tc>
          <w:tcPr>
            <w:tcW w:type="dxa" w:w="7592"/>
            <w:tcMar>
              <w:top w:w="50" w:type="dxa"/>
              <w:bottom w:w="50" w:type="dxa"/>
              <w:left w:w="90" w:type="dxa"/>
              <w:right w:w="90" w:type="dxa"/>
            </w:tcMar>
            <w:shd w:val="clear" w:color="auto" w:fill="E5F5FF"/>
          </w:tcPr>
          <w:p>
            <w:pPr>
              <w:pStyle w:val="BDOITable"/>
            </w:pPr>
            <w:r>
              <w:rPr>
                <w:sz w:val="18"/>
              </w:rPr>
              <w:t>The bell shows the unread count and opens the panel grouped by day (Today, Yesterday, then the date), each notice with its title, one-line summary, record reference and time; Mark Read, Mark All Read and View All; the Notifications page lists every notice with filters.</w:t>
            </w:r>
          </w:p>
        </w:tc>
      </w:tr>
      <w:tr>
        <w:trPr>
          <w:cantSplit w:val="true"/>
        </w:trPr>
        <w:tc>
          <w:tcPr>
            <w:tcW w:type="dxa" w:w="2380"/>
            <w:tcMar>
              <w:top w:w="50" w:type="dxa"/>
              <w:bottom w:w="50" w:type="dxa"/>
              <w:left w:w="90" w:type="dxa"/>
              <w:right w:w="90" w:type="dxa"/>
            </w:tcMar>
          </w:tcPr>
          <w:p>
            <w:pPr>
              <w:pStyle w:val="BDOITable"/>
            </w:pPr>
            <w:r>
              <w:rPr>
                <w:sz w:val="18"/>
              </w:rPr>
              <w:t>Documents</w:t>
            </w:r>
          </w:p>
        </w:tc>
        <w:tc>
          <w:tcPr>
            <w:tcW w:type="dxa" w:w="7592"/>
            <w:tcMar>
              <w:top w:w="50" w:type="dxa"/>
              <w:bottom w:w="50" w:type="dxa"/>
              <w:left w:w="90" w:type="dxa"/>
              <w:right w:w="90" w:type="dxa"/>
            </w:tcMar>
          </w:tcPr>
          <w:p>
            <w:pPr>
              <w:pStyle w:val="BDOITable"/>
            </w:pPr>
            <w:r>
              <w:rPr>
                <w:sz w:val="18"/>
              </w:rPr>
              <w:t>Generated documents carry the BDO Insure letterhead, the document name and reference, and a business footer with "Confidential" and page x of y.</w:t>
            </w:r>
          </w:p>
        </w:tc>
      </w:tr>
    </w:tbl>
    <w:p>
      <w:pPr>
        <w:pStyle w:val="BDOISpacer"/>
      </w:pPr>
    </w:p>
    <w:p>
      <w:r>
        <w:rPr/>
        <w:t>The project team checks each screen against these standards before UAT and records the result in the screen readiness checklist. A screen found not to follow a standard during the review is recorded as Change requested in the sign-off workbook and corrected before UAT without a change request. The presentation choices that BDOI is asked to confirm are items of the clarifications chapter.</w:t>
      </w:r>
    </w:p>
    <w:sectPr w:rsidR="00FC693F" w:rsidRPr="0006063C" w:rsidSect="00034616">
      <w:headerReference w:type="default" r:id="rId267"/>
      <w:footerReference w:type="default" r:id="rId268"/>
      <w:headerReference w:type="first" r:id="rId269"/>
      <w:footerReference w:type="first" r:id="rId270"/>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BRD-6 Renewal</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header" Target="header4.xml"/><Relationship Id="rId25" Type="http://schemas.openxmlformats.org/officeDocument/2006/relationships/footer" Target="footer4.xml"/><Relationship Id="rId26" Type="http://schemas.openxmlformats.org/officeDocument/2006/relationships/header" Target="header5.xml"/><Relationship Id="rId27" Type="http://schemas.openxmlformats.org/officeDocument/2006/relationships/footer" Target="footer5.xml"/><Relationship Id="rId28" Type="http://schemas.openxmlformats.org/officeDocument/2006/relationships/header" Target="header6.xml"/><Relationship Id="rId29" Type="http://schemas.openxmlformats.org/officeDocument/2006/relationships/footer" Target="footer6.xml"/><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header" Target="header7.xml"/><Relationship Id="rId36" Type="http://schemas.openxmlformats.org/officeDocument/2006/relationships/footer" Target="footer7.xml"/><Relationship Id="rId37" Type="http://schemas.openxmlformats.org/officeDocument/2006/relationships/header" Target="header8.xml"/><Relationship Id="rId38" Type="http://schemas.openxmlformats.org/officeDocument/2006/relationships/footer" Target="footer8.xml"/><Relationship Id="rId39" Type="http://schemas.openxmlformats.org/officeDocument/2006/relationships/image" Target="media/image15.png"/><Relationship Id="rId40" Type="http://schemas.openxmlformats.org/officeDocument/2006/relationships/header" Target="header9.xml"/><Relationship Id="rId41" Type="http://schemas.openxmlformats.org/officeDocument/2006/relationships/footer" Target="footer9.xml"/><Relationship Id="rId42" Type="http://schemas.openxmlformats.org/officeDocument/2006/relationships/header" Target="header10.xml"/><Relationship Id="rId43" Type="http://schemas.openxmlformats.org/officeDocument/2006/relationships/footer" Target="footer10.xml"/><Relationship Id="rId44" Type="http://schemas.openxmlformats.org/officeDocument/2006/relationships/header" Target="header11.xml"/><Relationship Id="rId45" Type="http://schemas.openxmlformats.org/officeDocument/2006/relationships/footer" Target="footer11.xml"/><Relationship Id="rId46" Type="http://schemas.openxmlformats.org/officeDocument/2006/relationships/header" Target="header12.xml"/><Relationship Id="rId47" Type="http://schemas.openxmlformats.org/officeDocument/2006/relationships/footer" Target="footer12.xml"/><Relationship Id="rId48" Type="http://schemas.openxmlformats.org/officeDocument/2006/relationships/image" Target="media/image16.png"/><Relationship Id="rId49" Type="http://schemas.openxmlformats.org/officeDocument/2006/relationships/header" Target="header13.xml"/><Relationship Id="rId50" Type="http://schemas.openxmlformats.org/officeDocument/2006/relationships/footer" Target="footer13.xml"/><Relationship Id="rId51" Type="http://schemas.openxmlformats.org/officeDocument/2006/relationships/header" Target="header14.xml"/><Relationship Id="rId52" Type="http://schemas.openxmlformats.org/officeDocument/2006/relationships/footer" Target="footer14.xml"/><Relationship Id="rId53" Type="http://schemas.openxmlformats.org/officeDocument/2006/relationships/image" Target="media/image17.png"/><Relationship Id="rId54" Type="http://schemas.openxmlformats.org/officeDocument/2006/relationships/header" Target="header15.xml"/><Relationship Id="rId55" Type="http://schemas.openxmlformats.org/officeDocument/2006/relationships/footer" Target="footer15.xml"/><Relationship Id="rId56" Type="http://schemas.openxmlformats.org/officeDocument/2006/relationships/header" Target="header16.xml"/><Relationship Id="rId57" Type="http://schemas.openxmlformats.org/officeDocument/2006/relationships/footer" Target="footer16.xml"/><Relationship Id="rId58" Type="http://schemas.openxmlformats.org/officeDocument/2006/relationships/image" Target="media/image18.png"/><Relationship Id="rId59" Type="http://schemas.openxmlformats.org/officeDocument/2006/relationships/header" Target="header17.xml"/><Relationship Id="rId60" Type="http://schemas.openxmlformats.org/officeDocument/2006/relationships/footer" Target="footer17.xml"/><Relationship Id="rId61" Type="http://schemas.openxmlformats.org/officeDocument/2006/relationships/header" Target="header18.xml"/><Relationship Id="rId62" Type="http://schemas.openxmlformats.org/officeDocument/2006/relationships/footer" Target="footer18.xml"/><Relationship Id="rId63" Type="http://schemas.openxmlformats.org/officeDocument/2006/relationships/header" Target="header19.xml"/><Relationship Id="rId64" Type="http://schemas.openxmlformats.org/officeDocument/2006/relationships/footer" Target="footer19.xml"/><Relationship Id="rId65" Type="http://schemas.openxmlformats.org/officeDocument/2006/relationships/header" Target="header20.xml"/><Relationship Id="rId66" Type="http://schemas.openxmlformats.org/officeDocument/2006/relationships/footer" Target="footer20.xml"/><Relationship Id="rId67" Type="http://schemas.openxmlformats.org/officeDocument/2006/relationships/image" Target="media/image19.png"/><Relationship Id="rId68" Type="http://schemas.openxmlformats.org/officeDocument/2006/relationships/header" Target="header21.xml"/><Relationship Id="rId69" Type="http://schemas.openxmlformats.org/officeDocument/2006/relationships/footer" Target="footer21.xml"/><Relationship Id="rId70" Type="http://schemas.openxmlformats.org/officeDocument/2006/relationships/header" Target="header22.xml"/><Relationship Id="rId71" Type="http://schemas.openxmlformats.org/officeDocument/2006/relationships/footer" Target="footer22.xml"/><Relationship Id="rId72" Type="http://schemas.openxmlformats.org/officeDocument/2006/relationships/image" Target="media/image20.png"/><Relationship Id="rId73" Type="http://schemas.openxmlformats.org/officeDocument/2006/relationships/header" Target="header23.xml"/><Relationship Id="rId74" Type="http://schemas.openxmlformats.org/officeDocument/2006/relationships/footer" Target="footer23.xml"/><Relationship Id="rId75" Type="http://schemas.openxmlformats.org/officeDocument/2006/relationships/header" Target="header24.xml"/><Relationship Id="rId76" Type="http://schemas.openxmlformats.org/officeDocument/2006/relationships/footer" Target="footer24.xml"/><Relationship Id="rId77" Type="http://schemas.openxmlformats.org/officeDocument/2006/relationships/image" Target="media/image21.png"/><Relationship Id="rId78" Type="http://schemas.openxmlformats.org/officeDocument/2006/relationships/image" Target="media/image22.png"/><Relationship Id="rId79" Type="http://schemas.openxmlformats.org/officeDocument/2006/relationships/image" Target="media/image23.png"/><Relationship Id="rId80" Type="http://schemas.openxmlformats.org/officeDocument/2006/relationships/image" Target="media/image24.png"/><Relationship Id="rId81" Type="http://schemas.openxmlformats.org/officeDocument/2006/relationships/image" Target="media/image25.png"/><Relationship Id="rId82" Type="http://schemas.openxmlformats.org/officeDocument/2006/relationships/image" Target="media/image26.png"/><Relationship Id="rId83" Type="http://schemas.openxmlformats.org/officeDocument/2006/relationships/image" Target="media/image27.png"/><Relationship Id="rId84" Type="http://schemas.openxmlformats.org/officeDocument/2006/relationships/image" Target="media/image28.png"/><Relationship Id="rId85" Type="http://schemas.openxmlformats.org/officeDocument/2006/relationships/image" Target="media/image29.png"/><Relationship Id="rId86" Type="http://schemas.openxmlformats.org/officeDocument/2006/relationships/image" Target="media/image30.png"/><Relationship Id="rId87" Type="http://schemas.openxmlformats.org/officeDocument/2006/relationships/image" Target="media/image31.png"/><Relationship Id="rId88" Type="http://schemas.openxmlformats.org/officeDocument/2006/relationships/image" Target="media/image32.png"/><Relationship Id="rId89" Type="http://schemas.openxmlformats.org/officeDocument/2006/relationships/image" Target="media/image33.png"/><Relationship Id="rId90" Type="http://schemas.openxmlformats.org/officeDocument/2006/relationships/image" Target="media/image34.png"/><Relationship Id="rId91" Type="http://schemas.openxmlformats.org/officeDocument/2006/relationships/image" Target="media/image35.png"/><Relationship Id="rId92" Type="http://schemas.openxmlformats.org/officeDocument/2006/relationships/image" Target="media/image36.png"/><Relationship Id="rId93" Type="http://schemas.openxmlformats.org/officeDocument/2006/relationships/image" Target="media/image37.png"/><Relationship Id="rId94" Type="http://schemas.openxmlformats.org/officeDocument/2006/relationships/image" Target="media/image38.png"/><Relationship Id="rId95" Type="http://schemas.openxmlformats.org/officeDocument/2006/relationships/header" Target="header25.xml"/><Relationship Id="rId96" Type="http://schemas.openxmlformats.org/officeDocument/2006/relationships/footer" Target="footer25.xml"/><Relationship Id="rId97" Type="http://schemas.openxmlformats.org/officeDocument/2006/relationships/header" Target="header26.xml"/><Relationship Id="rId98" Type="http://schemas.openxmlformats.org/officeDocument/2006/relationships/footer" Target="footer26.xml"/><Relationship Id="rId99" Type="http://schemas.openxmlformats.org/officeDocument/2006/relationships/image" Target="media/image39.png"/><Relationship Id="rId100" Type="http://schemas.openxmlformats.org/officeDocument/2006/relationships/header" Target="header27.xml"/><Relationship Id="rId101" Type="http://schemas.openxmlformats.org/officeDocument/2006/relationships/footer" Target="footer27.xml"/><Relationship Id="rId102" Type="http://schemas.openxmlformats.org/officeDocument/2006/relationships/header" Target="header28.xml"/><Relationship Id="rId103" Type="http://schemas.openxmlformats.org/officeDocument/2006/relationships/footer" Target="footer28.xml"/><Relationship Id="rId104" Type="http://schemas.openxmlformats.org/officeDocument/2006/relationships/image" Target="media/image40.png"/><Relationship Id="rId105" Type="http://schemas.openxmlformats.org/officeDocument/2006/relationships/header" Target="header29.xml"/><Relationship Id="rId106" Type="http://schemas.openxmlformats.org/officeDocument/2006/relationships/footer" Target="footer29.xml"/><Relationship Id="rId107" Type="http://schemas.openxmlformats.org/officeDocument/2006/relationships/header" Target="header30.xml"/><Relationship Id="rId108" Type="http://schemas.openxmlformats.org/officeDocument/2006/relationships/footer" Target="footer30.xml"/><Relationship Id="rId109" Type="http://schemas.openxmlformats.org/officeDocument/2006/relationships/image" Target="media/image41.png"/><Relationship Id="rId110" Type="http://schemas.openxmlformats.org/officeDocument/2006/relationships/header" Target="header31.xml"/><Relationship Id="rId111" Type="http://schemas.openxmlformats.org/officeDocument/2006/relationships/footer" Target="footer31.xml"/><Relationship Id="rId112" Type="http://schemas.openxmlformats.org/officeDocument/2006/relationships/header" Target="header32.xml"/><Relationship Id="rId113" Type="http://schemas.openxmlformats.org/officeDocument/2006/relationships/footer" Target="footer32.xml"/><Relationship Id="rId114" Type="http://schemas.openxmlformats.org/officeDocument/2006/relationships/image" Target="media/image42.png"/><Relationship Id="rId115" Type="http://schemas.openxmlformats.org/officeDocument/2006/relationships/image" Target="media/image43.png"/><Relationship Id="rId116" Type="http://schemas.openxmlformats.org/officeDocument/2006/relationships/image" Target="media/image44.png"/><Relationship Id="rId117" Type="http://schemas.openxmlformats.org/officeDocument/2006/relationships/image" Target="media/image45.png"/><Relationship Id="rId118" Type="http://schemas.openxmlformats.org/officeDocument/2006/relationships/image" Target="media/image46.png"/><Relationship Id="rId119" Type="http://schemas.openxmlformats.org/officeDocument/2006/relationships/image" Target="media/image47.png"/><Relationship Id="rId120" Type="http://schemas.openxmlformats.org/officeDocument/2006/relationships/image" Target="media/image48.png"/><Relationship Id="rId121" Type="http://schemas.openxmlformats.org/officeDocument/2006/relationships/header" Target="header33.xml"/><Relationship Id="rId122" Type="http://schemas.openxmlformats.org/officeDocument/2006/relationships/footer" Target="footer33.xml"/><Relationship Id="rId123" Type="http://schemas.openxmlformats.org/officeDocument/2006/relationships/header" Target="header34.xml"/><Relationship Id="rId124" Type="http://schemas.openxmlformats.org/officeDocument/2006/relationships/footer" Target="footer34.xml"/><Relationship Id="rId125" Type="http://schemas.openxmlformats.org/officeDocument/2006/relationships/header" Target="header35.xml"/><Relationship Id="rId126" Type="http://schemas.openxmlformats.org/officeDocument/2006/relationships/footer" Target="footer35.xml"/><Relationship Id="rId127" Type="http://schemas.openxmlformats.org/officeDocument/2006/relationships/header" Target="header36.xml"/><Relationship Id="rId128" Type="http://schemas.openxmlformats.org/officeDocument/2006/relationships/footer" Target="footer36.xml"/><Relationship Id="rId129" Type="http://schemas.openxmlformats.org/officeDocument/2006/relationships/image" Target="media/image49.png"/><Relationship Id="rId130" Type="http://schemas.openxmlformats.org/officeDocument/2006/relationships/image" Target="media/image50.png"/><Relationship Id="rId131" Type="http://schemas.openxmlformats.org/officeDocument/2006/relationships/header" Target="header37.xml"/><Relationship Id="rId132" Type="http://schemas.openxmlformats.org/officeDocument/2006/relationships/footer" Target="footer37.xml"/><Relationship Id="rId133" Type="http://schemas.openxmlformats.org/officeDocument/2006/relationships/header" Target="header38.xml"/><Relationship Id="rId134" Type="http://schemas.openxmlformats.org/officeDocument/2006/relationships/footer" Target="footer38.xml"/><Relationship Id="rId135" Type="http://schemas.openxmlformats.org/officeDocument/2006/relationships/image" Target="media/image51.png"/><Relationship Id="rId136" Type="http://schemas.openxmlformats.org/officeDocument/2006/relationships/header" Target="header39.xml"/><Relationship Id="rId137" Type="http://schemas.openxmlformats.org/officeDocument/2006/relationships/footer" Target="footer39.xml"/><Relationship Id="rId138" Type="http://schemas.openxmlformats.org/officeDocument/2006/relationships/header" Target="header40.xml"/><Relationship Id="rId139" Type="http://schemas.openxmlformats.org/officeDocument/2006/relationships/footer" Target="footer40.xml"/><Relationship Id="rId140" Type="http://schemas.openxmlformats.org/officeDocument/2006/relationships/image" Target="media/image52.png"/><Relationship Id="rId141" Type="http://schemas.openxmlformats.org/officeDocument/2006/relationships/header" Target="header41.xml"/><Relationship Id="rId142" Type="http://schemas.openxmlformats.org/officeDocument/2006/relationships/footer" Target="footer41.xml"/><Relationship Id="rId143" Type="http://schemas.openxmlformats.org/officeDocument/2006/relationships/header" Target="header42.xml"/><Relationship Id="rId144" Type="http://schemas.openxmlformats.org/officeDocument/2006/relationships/footer" Target="footer42.xml"/><Relationship Id="rId145" Type="http://schemas.openxmlformats.org/officeDocument/2006/relationships/image" Target="media/image53.png"/><Relationship Id="rId146" Type="http://schemas.openxmlformats.org/officeDocument/2006/relationships/header" Target="header43.xml"/><Relationship Id="rId147" Type="http://schemas.openxmlformats.org/officeDocument/2006/relationships/footer" Target="footer43.xml"/><Relationship Id="rId148" Type="http://schemas.openxmlformats.org/officeDocument/2006/relationships/header" Target="header44.xml"/><Relationship Id="rId149" Type="http://schemas.openxmlformats.org/officeDocument/2006/relationships/footer" Target="footer44.xml"/><Relationship Id="rId150" Type="http://schemas.openxmlformats.org/officeDocument/2006/relationships/image" Target="media/image54.png"/><Relationship Id="rId151" Type="http://schemas.openxmlformats.org/officeDocument/2006/relationships/image" Target="media/image55.png"/><Relationship Id="rId152" Type="http://schemas.openxmlformats.org/officeDocument/2006/relationships/header" Target="header45.xml"/><Relationship Id="rId153" Type="http://schemas.openxmlformats.org/officeDocument/2006/relationships/footer" Target="footer45.xml"/><Relationship Id="rId154" Type="http://schemas.openxmlformats.org/officeDocument/2006/relationships/header" Target="header46.xml"/><Relationship Id="rId155" Type="http://schemas.openxmlformats.org/officeDocument/2006/relationships/footer" Target="footer46.xml"/><Relationship Id="rId156" Type="http://schemas.openxmlformats.org/officeDocument/2006/relationships/image" Target="media/image56.png"/><Relationship Id="rId157" Type="http://schemas.openxmlformats.org/officeDocument/2006/relationships/header" Target="header47.xml"/><Relationship Id="rId158" Type="http://schemas.openxmlformats.org/officeDocument/2006/relationships/footer" Target="footer47.xml"/><Relationship Id="rId159" Type="http://schemas.openxmlformats.org/officeDocument/2006/relationships/header" Target="header48.xml"/><Relationship Id="rId160" Type="http://schemas.openxmlformats.org/officeDocument/2006/relationships/footer" Target="footer48.xml"/><Relationship Id="rId161" Type="http://schemas.openxmlformats.org/officeDocument/2006/relationships/image" Target="media/image57.png"/><Relationship Id="rId162" Type="http://schemas.openxmlformats.org/officeDocument/2006/relationships/image" Target="media/image58.png"/><Relationship Id="rId163" Type="http://schemas.openxmlformats.org/officeDocument/2006/relationships/image" Target="media/image59.png"/><Relationship Id="rId164" Type="http://schemas.openxmlformats.org/officeDocument/2006/relationships/header" Target="header49.xml"/><Relationship Id="rId165" Type="http://schemas.openxmlformats.org/officeDocument/2006/relationships/footer" Target="footer49.xml"/><Relationship Id="rId166" Type="http://schemas.openxmlformats.org/officeDocument/2006/relationships/header" Target="header50.xml"/><Relationship Id="rId167" Type="http://schemas.openxmlformats.org/officeDocument/2006/relationships/footer" Target="footer50.xml"/><Relationship Id="rId168" Type="http://schemas.openxmlformats.org/officeDocument/2006/relationships/image" Target="media/image60.png"/><Relationship Id="rId169" Type="http://schemas.openxmlformats.org/officeDocument/2006/relationships/header" Target="header51.xml"/><Relationship Id="rId170" Type="http://schemas.openxmlformats.org/officeDocument/2006/relationships/footer" Target="footer51.xml"/><Relationship Id="rId171" Type="http://schemas.openxmlformats.org/officeDocument/2006/relationships/header" Target="header52.xml"/><Relationship Id="rId172" Type="http://schemas.openxmlformats.org/officeDocument/2006/relationships/footer" Target="footer52.xml"/><Relationship Id="rId173" Type="http://schemas.openxmlformats.org/officeDocument/2006/relationships/image" Target="media/image61.png"/><Relationship Id="rId174" Type="http://schemas.openxmlformats.org/officeDocument/2006/relationships/header" Target="header53.xml"/><Relationship Id="rId175" Type="http://schemas.openxmlformats.org/officeDocument/2006/relationships/footer" Target="footer53.xml"/><Relationship Id="rId176" Type="http://schemas.openxmlformats.org/officeDocument/2006/relationships/header" Target="header54.xml"/><Relationship Id="rId177" Type="http://schemas.openxmlformats.org/officeDocument/2006/relationships/footer" Target="footer54.xml"/><Relationship Id="rId178" Type="http://schemas.openxmlformats.org/officeDocument/2006/relationships/image" Target="media/image62.png"/><Relationship Id="rId179" Type="http://schemas.openxmlformats.org/officeDocument/2006/relationships/header" Target="header55.xml"/><Relationship Id="rId180" Type="http://schemas.openxmlformats.org/officeDocument/2006/relationships/footer" Target="footer55.xml"/><Relationship Id="rId181" Type="http://schemas.openxmlformats.org/officeDocument/2006/relationships/header" Target="header56.xml"/><Relationship Id="rId182" Type="http://schemas.openxmlformats.org/officeDocument/2006/relationships/footer" Target="footer56.xml"/><Relationship Id="rId183" Type="http://schemas.openxmlformats.org/officeDocument/2006/relationships/image" Target="media/image63.png"/><Relationship Id="rId184" Type="http://schemas.openxmlformats.org/officeDocument/2006/relationships/header" Target="header57.xml"/><Relationship Id="rId185" Type="http://schemas.openxmlformats.org/officeDocument/2006/relationships/footer" Target="footer57.xml"/><Relationship Id="rId186" Type="http://schemas.openxmlformats.org/officeDocument/2006/relationships/header" Target="header58.xml"/><Relationship Id="rId187" Type="http://schemas.openxmlformats.org/officeDocument/2006/relationships/footer" Target="footer58.xml"/><Relationship Id="rId188" Type="http://schemas.openxmlformats.org/officeDocument/2006/relationships/image" Target="media/image64.png"/><Relationship Id="rId189" Type="http://schemas.openxmlformats.org/officeDocument/2006/relationships/header" Target="header59.xml"/><Relationship Id="rId190" Type="http://schemas.openxmlformats.org/officeDocument/2006/relationships/footer" Target="footer59.xml"/><Relationship Id="rId191" Type="http://schemas.openxmlformats.org/officeDocument/2006/relationships/header" Target="header60.xml"/><Relationship Id="rId192" Type="http://schemas.openxmlformats.org/officeDocument/2006/relationships/footer" Target="footer60.xml"/><Relationship Id="rId193" Type="http://schemas.openxmlformats.org/officeDocument/2006/relationships/image" Target="media/image65.png"/><Relationship Id="rId194" Type="http://schemas.openxmlformats.org/officeDocument/2006/relationships/image" Target="media/image66.png"/><Relationship Id="rId195" Type="http://schemas.openxmlformats.org/officeDocument/2006/relationships/header" Target="header61.xml"/><Relationship Id="rId196" Type="http://schemas.openxmlformats.org/officeDocument/2006/relationships/footer" Target="footer61.xml"/><Relationship Id="rId197" Type="http://schemas.openxmlformats.org/officeDocument/2006/relationships/header" Target="header62.xml"/><Relationship Id="rId198" Type="http://schemas.openxmlformats.org/officeDocument/2006/relationships/footer" Target="footer62.xml"/><Relationship Id="rId199" Type="http://schemas.openxmlformats.org/officeDocument/2006/relationships/header" Target="header63.xml"/><Relationship Id="rId200" Type="http://schemas.openxmlformats.org/officeDocument/2006/relationships/footer" Target="footer63.xml"/><Relationship Id="rId201" Type="http://schemas.openxmlformats.org/officeDocument/2006/relationships/header" Target="header64.xml"/><Relationship Id="rId202" Type="http://schemas.openxmlformats.org/officeDocument/2006/relationships/footer" Target="footer64.xml"/><Relationship Id="rId203" Type="http://schemas.openxmlformats.org/officeDocument/2006/relationships/image" Target="media/image67.png"/><Relationship Id="rId204" Type="http://schemas.openxmlformats.org/officeDocument/2006/relationships/header" Target="header65.xml"/><Relationship Id="rId205" Type="http://schemas.openxmlformats.org/officeDocument/2006/relationships/footer" Target="footer65.xml"/><Relationship Id="rId206" Type="http://schemas.openxmlformats.org/officeDocument/2006/relationships/header" Target="header66.xml"/><Relationship Id="rId207" Type="http://schemas.openxmlformats.org/officeDocument/2006/relationships/footer" Target="footer66.xml"/><Relationship Id="rId208" Type="http://schemas.openxmlformats.org/officeDocument/2006/relationships/image" Target="media/image68.png"/><Relationship Id="rId209" Type="http://schemas.openxmlformats.org/officeDocument/2006/relationships/header" Target="header67.xml"/><Relationship Id="rId210" Type="http://schemas.openxmlformats.org/officeDocument/2006/relationships/footer" Target="footer67.xml"/><Relationship Id="rId211" Type="http://schemas.openxmlformats.org/officeDocument/2006/relationships/header" Target="header68.xml"/><Relationship Id="rId212" Type="http://schemas.openxmlformats.org/officeDocument/2006/relationships/footer" Target="footer68.xml"/><Relationship Id="rId213" Type="http://schemas.openxmlformats.org/officeDocument/2006/relationships/image" Target="media/image69.png"/><Relationship Id="rId214" Type="http://schemas.openxmlformats.org/officeDocument/2006/relationships/header" Target="header69.xml"/><Relationship Id="rId215" Type="http://schemas.openxmlformats.org/officeDocument/2006/relationships/footer" Target="footer69.xml"/><Relationship Id="rId216" Type="http://schemas.openxmlformats.org/officeDocument/2006/relationships/header" Target="header70.xml"/><Relationship Id="rId217" Type="http://schemas.openxmlformats.org/officeDocument/2006/relationships/footer" Target="footer70.xml"/><Relationship Id="rId218" Type="http://schemas.openxmlformats.org/officeDocument/2006/relationships/image" Target="media/image70.png"/><Relationship Id="rId219" Type="http://schemas.openxmlformats.org/officeDocument/2006/relationships/header" Target="header71.xml"/><Relationship Id="rId220" Type="http://schemas.openxmlformats.org/officeDocument/2006/relationships/footer" Target="footer71.xml"/><Relationship Id="rId221" Type="http://schemas.openxmlformats.org/officeDocument/2006/relationships/header" Target="header72.xml"/><Relationship Id="rId222" Type="http://schemas.openxmlformats.org/officeDocument/2006/relationships/footer" Target="footer72.xml"/><Relationship Id="rId223" Type="http://schemas.openxmlformats.org/officeDocument/2006/relationships/image" Target="media/image71.png"/><Relationship Id="rId224" Type="http://schemas.openxmlformats.org/officeDocument/2006/relationships/image" Target="media/image72.png"/><Relationship Id="rId225" Type="http://schemas.openxmlformats.org/officeDocument/2006/relationships/image" Target="media/image73.png"/><Relationship Id="rId226" Type="http://schemas.openxmlformats.org/officeDocument/2006/relationships/header" Target="header73.xml"/><Relationship Id="rId227" Type="http://schemas.openxmlformats.org/officeDocument/2006/relationships/footer" Target="footer73.xml"/><Relationship Id="rId228" Type="http://schemas.openxmlformats.org/officeDocument/2006/relationships/header" Target="header74.xml"/><Relationship Id="rId229" Type="http://schemas.openxmlformats.org/officeDocument/2006/relationships/footer" Target="footer74.xml"/><Relationship Id="rId230" Type="http://schemas.openxmlformats.org/officeDocument/2006/relationships/header" Target="header75.xml"/><Relationship Id="rId231" Type="http://schemas.openxmlformats.org/officeDocument/2006/relationships/footer" Target="footer75.xml"/><Relationship Id="rId232" Type="http://schemas.openxmlformats.org/officeDocument/2006/relationships/header" Target="header76.xml"/><Relationship Id="rId233" Type="http://schemas.openxmlformats.org/officeDocument/2006/relationships/footer" Target="footer76.xml"/><Relationship Id="rId234" Type="http://schemas.openxmlformats.org/officeDocument/2006/relationships/image" Target="media/image74.png"/><Relationship Id="rId235" Type="http://schemas.openxmlformats.org/officeDocument/2006/relationships/image" Target="media/image75.png"/><Relationship Id="rId236" Type="http://schemas.openxmlformats.org/officeDocument/2006/relationships/header" Target="header77.xml"/><Relationship Id="rId237" Type="http://schemas.openxmlformats.org/officeDocument/2006/relationships/footer" Target="footer77.xml"/><Relationship Id="rId238" Type="http://schemas.openxmlformats.org/officeDocument/2006/relationships/header" Target="header78.xml"/><Relationship Id="rId239" Type="http://schemas.openxmlformats.org/officeDocument/2006/relationships/footer" Target="footer78.xml"/><Relationship Id="rId240" Type="http://schemas.openxmlformats.org/officeDocument/2006/relationships/image" Target="media/image76.png"/><Relationship Id="rId241" Type="http://schemas.openxmlformats.org/officeDocument/2006/relationships/header" Target="header79.xml"/><Relationship Id="rId242" Type="http://schemas.openxmlformats.org/officeDocument/2006/relationships/footer" Target="footer79.xml"/><Relationship Id="rId243" Type="http://schemas.openxmlformats.org/officeDocument/2006/relationships/header" Target="header80.xml"/><Relationship Id="rId244" Type="http://schemas.openxmlformats.org/officeDocument/2006/relationships/footer" Target="footer80.xml"/><Relationship Id="rId245" Type="http://schemas.openxmlformats.org/officeDocument/2006/relationships/header" Target="header81.xml"/><Relationship Id="rId246" Type="http://schemas.openxmlformats.org/officeDocument/2006/relationships/footer" Target="footer81.xml"/><Relationship Id="rId247" Type="http://schemas.openxmlformats.org/officeDocument/2006/relationships/header" Target="header82.xml"/><Relationship Id="rId248" Type="http://schemas.openxmlformats.org/officeDocument/2006/relationships/footer" Target="footer82.xml"/><Relationship Id="rId249" Type="http://schemas.openxmlformats.org/officeDocument/2006/relationships/image" Target="media/image77.png"/><Relationship Id="rId250" Type="http://schemas.openxmlformats.org/officeDocument/2006/relationships/header" Target="header83.xml"/><Relationship Id="rId251" Type="http://schemas.openxmlformats.org/officeDocument/2006/relationships/footer" Target="footer83.xml"/><Relationship Id="rId252" Type="http://schemas.openxmlformats.org/officeDocument/2006/relationships/header" Target="header84.xml"/><Relationship Id="rId253" Type="http://schemas.openxmlformats.org/officeDocument/2006/relationships/footer" Target="footer84.xml"/><Relationship Id="rId254" Type="http://schemas.openxmlformats.org/officeDocument/2006/relationships/image" Target="media/image78.png"/><Relationship Id="rId255" Type="http://schemas.openxmlformats.org/officeDocument/2006/relationships/header" Target="header85.xml"/><Relationship Id="rId256" Type="http://schemas.openxmlformats.org/officeDocument/2006/relationships/footer" Target="footer85.xml"/><Relationship Id="rId257" Type="http://schemas.openxmlformats.org/officeDocument/2006/relationships/header" Target="header86.xml"/><Relationship Id="rId258" Type="http://schemas.openxmlformats.org/officeDocument/2006/relationships/footer" Target="footer86.xml"/><Relationship Id="rId259" Type="http://schemas.openxmlformats.org/officeDocument/2006/relationships/header" Target="header87.xml"/><Relationship Id="rId260" Type="http://schemas.openxmlformats.org/officeDocument/2006/relationships/footer" Target="footer87.xml"/><Relationship Id="rId261" Type="http://schemas.openxmlformats.org/officeDocument/2006/relationships/header" Target="header88.xml"/><Relationship Id="rId262" Type="http://schemas.openxmlformats.org/officeDocument/2006/relationships/footer" Target="footer88.xml"/><Relationship Id="rId263" Type="http://schemas.openxmlformats.org/officeDocument/2006/relationships/header" Target="header89.xml"/><Relationship Id="rId264" Type="http://schemas.openxmlformats.org/officeDocument/2006/relationships/footer" Target="footer89.xml"/><Relationship Id="rId265" Type="http://schemas.openxmlformats.org/officeDocument/2006/relationships/header" Target="header90.xml"/><Relationship Id="rId266" Type="http://schemas.openxmlformats.org/officeDocument/2006/relationships/footer" Target="footer90.xml"/><Relationship Id="rId267" Type="http://schemas.openxmlformats.org/officeDocument/2006/relationships/header" Target="header91.xml"/><Relationship Id="rId268" Type="http://schemas.openxmlformats.org/officeDocument/2006/relationships/footer" Target="footer91.xml"/><Relationship Id="rId269" Type="http://schemas.openxmlformats.org/officeDocument/2006/relationships/header" Target="header92.xml"/><Relationship Id="rId270" Type="http://schemas.openxmlformats.org/officeDocument/2006/relationships/footer" Target="footer9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_rels/header49.xml.rels><?xml version='1.0' encoding='UTF-8' standalone='yes'?>
<Relationships xmlns="http://schemas.openxmlformats.org/package/2006/relationships"><Relationship Id="rId1" Type="http://schemas.openxmlformats.org/officeDocument/2006/relationships/image" Target="media/image1.png"/></Relationships>
</file>

<file path=word/_rels/header51.xml.rels><?xml version='1.0' encoding='UTF-8' standalone='yes'?>
<Relationships xmlns="http://schemas.openxmlformats.org/package/2006/relationships"><Relationship Id="rId1" Type="http://schemas.openxmlformats.org/officeDocument/2006/relationships/image" Target="media/image1.png"/></Relationships>
</file>

<file path=word/_rels/header53.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_rels/header57.xml.rels><?xml version='1.0' encoding='UTF-8' standalone='yes'?>
<Relationships xmlns="http://schemas.openxmlformats.org/package/2006/relationships"><Relationship Id="rId1" Type="http://schemas.openxmlformats.org/officeDocument/2006/relationships/image" Target="media/image1.png"/></Relationships>
</file>

<file path=word/_rels/header59.xml.rels><?xml version='1.0' encoding='UTF-8' standalone='yes'?>
<Relationships xmlns="http://schemas.openxmlformats.org/package/2006/relationships"><Relationship Id="rId1" Type="http://schemas.openxmlformats.org/officeDocument/2006/relationships/image" Target="media/image1.png"/></Relationships>
</file>

<file path=word/_rels/header61.xml.rels><?xml version='1.0' encoding='UTF-8' standalone='yes'?>
<Relationships xmlns="http://schemas.openxmlformats.org/package/2006/relationships"><Relationship Id="rId1" Type="http://schemas.openxmlformats.org/officeDocument/2006/relationships/image" Target="media/image1.png"/></Relationships>
</file>

<file path=word/_rels/header63.xml.rels><?xml version='1.0' encoding='UTF-8' standalone='yes'?>
<Relationships xmlns="http://schemas.openxmlformats.org/package/2006/relationships"><Relationship Id="rId1" Type="http://schemas.openxmlformats.org/officeDocument/2006/relationships/image" Target="media/image1.png"/></Relationships>
</file>

<file path=word/_rels/header65.xml.rels><?xml version='1.0' encoding='UTF-8' standalone='yes'?>
<Relationships xmlns="http://schemas.openxmlformats.org/package/2006/relationships"><Relationship Id="rId1" Type="http://schemas.openxmlformats.org/officeDocument/2006/relationships/image" Target="media/image1.png"/></Relationships>
</file>

<file path=word/_rels/header67.xml.rels><?xml version='1.0' encoding='UTF-8' standalone='yes'?>
<Relationships xmlns="http://schemas.openxmlformats.org/package/2006/relationships"><Relationship Id="rId1" Type="http://schemas.openxmlformats.org/officeDocument/2006/relationships/image" Target="media/image1.png"/></Relationships>
</file>

<file path=word/_rels/header69.xml.rels><?xml version='1.0' encoding='UTF-8' standalone='yes'?>
<Relationships xmlns="http://schemas.openxmlformats.org/package/2006/relationships"><Relationship Id="rId1" Type="http://schemas.openxmlformats.org/officeDocument/2006/relationships/image" Target="media/image1.png"/></Relationships>
</file>

<file path=word/_rels/header71.xml.rels><?xml version='1.0' encoding='UTF-8' standalone='yes'?>
<Relationships xmlns="http://schemas.openxmlformats.org/package/2006/relationships"><Relationship Id="rId1" Type="http://schemas.openxmlformats.org/officeDocument/2006/relationships/image" Target="media/image1.png"/></Relationships>
</file>

<file path=word/_rels/header73.xml.rels><?xml version='1.0' encoding='UTF-8' standalone='yes'?>
<Relationships xmlns="http://schemas.openxmlformats.org/package/2006/relationships"><Relationship Id="rId1" Type="http://schemas.openxmlformats.org/officeDocument/2006/relationships/image" Target="media/image1.png"/></Relationships>
</file>

<file path=word/_rels/header75.xml.rels><?xml version='1.0' encoding='UTF-8' standalone='yes'?>
<Relationships xmlns="http://schemas.openxmlformats.org/package/2006/relationships"><Relationship Id="rId1" Type="http://schemas.openxmlformats.org/officeDocument/2006/relationships/image" Target="media/image1.png"/></Relationships>
</file>

<file path=word/_rels/header77.xml.rels><?xml version='1.0' encoding='UTF-8' standalone='yes'?>
<Relationships xmlns="http://schemas.openxmlformats.org/package/2006/relationships"><Relationship Id="rId1" Type="http://schemas.openxmlformats.org/officeDocument/2006/relationships/image" Target="media/image1.png"/></Relationships>
</file>

<file path=word/_rels/header79.xml.rels><?xml version='1.0' encoding='UTF-8' standalone='yes'?>
<Relationships xmlns="http://schemas.openxmlformats.org/package/2006/relationships"><Relationship Id="rId1" Type="http://schemas.openxmlformats.org/officeDocument/2006/relationships/image" Target="media/image1.png"/></Relationships>
</file>

<file path=word/_rels/header81.xml.rels><?xml version='1.0' encoding='UTF-8' standalone='yes'?>
<Relationships xmlns="http://schemas.openxmlformats.org/package/2006/relationships"><Relationship Id="rId1" Type="http://schemas.openxmlformats.org/officeDocument/2006/relationships/image" Target="media/image1.png"/></Relationships>
</file>

<file path=word/_rels/header83.xml.rels><?xml version='1.0' encoding='UTF-8' standalone='yes'?>
<Relationships xmlns="http://schemas.openxmlformats.org/package/2006/relationships"><Relationship Id="rId1" Type="http://schemas.openxmlformats.org/officeDocument/2006/relationships/image" Target="media/image1.png"/></Relationships>
</file>

<file path=word/_rels/header85.xml.rels><?xml version='1.0' encoding='UTF-8' standalone='yes'?>
<Relationships xmlns="http://schemas.openxmlformats.org/package/2006/relationships"><Relationship Id="rId1" Type="http://schemas.openxmlformats.org/officeDocument/2006/relationships/image" Target="media/image1.png"/></Relationships>
</file>

<file path=word/_rels/header87.xml.rels><?xml version='1.0' encoding='UTF-8' standalone='yes'?>
<Relationships xmlns="http://schemas.openxmlformats.org/package/2006/relationships"><Relationship Id="rId1" Type="http://schemas.openxmlformats.org/officeDocument/2006/relationships/image" Target="media/image1.png"/></Relationships>
</file>

<file path=word/_rels/header89.xml.rels><?xml version='1.0' encoding='UTF-8' standalone='yes'?>
<Relationships xmlns="http://schemas.openxmlformats.org/package/2006/relationships"><Relationship Id="rId1" Type="http://schemas.openxmlformats.org/officeDocument/2006/relationships/image" Target="media/image1.png"/></Relationships>
</file>

<file path=word/_rels/header9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Renewal</dc:title>
  <dc:subject>BIBS – BDOI Broker System</dc:subject>
  <dc:creator>iorta TechNXT</dc:creator>
  <cp:keywords>FRS, BRD-06,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