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Operations - Remittance (BRD-02)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BIBS-SRS-BRD-02-REM</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BRD-02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BRD-02</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5</w:t>
        </w:r>
      </w:hyperlink>
    </w:p>
    <w:p>
      <w:pPr>
        <w:pStyle w:val="toc1"/>
      </w:pPr>
      <w:hyperlink w:anchor="_Toc000105" w:history="1">
        <w:r>
          <w:t xml:space="preserve">5 Access</w:t>
        </w:r>
        <w:r>
          <w:t xml:space="preserve">	</w:t>
        </w:r>
        <w:r>
          <w:t xml:space="preserve">6</w:t>
        </w:r>
      </w:hyperlink>
    </w:p>
    <w:p>
      <w:pPr>
        <w:pStyle w:val="toc1"/>
      </w:pPr>
      <w:hyperlink w:anchor="_Toc000106" w:history="1">
        <w:r>
          <w:t xml:space="preserve">6 Interfaces, reports and non-functional requirements</w:t>
        </w:r>
        <w:r>
          <w:t xml:space="preserve">	</w:t>
        </w:r>
        <w:r>
          <w:t xml:space="preserve">6</w:t>
        </w:r>
      </w:hyperlink>
    </w:p>
    <w:p>
      <w:pPr>
        <w:pStyle w:val="toc1"/>
      </w:pPr>
      <w:hyperlink w:anchor="_Toc000107" w:history="1">
        <w:r>
          <w:t xml:space="preserve">7 Acceptance</w:t>
        </w:r>
        <w:r>
          <w:t xml:space="preserve">	</w:t>
        </w:r>
        <w:r>
          <w:t xml:space="preserve">7</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Operations - Remittance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Invoice ledger and Invoice 360; Cashiering (AR and OR series, payment files, PDC warehouse, application by premium component, unapplied payments); Remittance to insurers (extraction on schedule with Excel and text extract files, settlement numbering and the copy to the shared folder, eligibility, approval, schedule, insurer OR return, early remittance incentive, special remittance, Remittance Settings under maker-checker); Adjustment and Cancellation; Production Reconciliation; Commission Receivables for direct payment; BIR 2307 certificates.</w:t>
      </w:r>
    </w:p>
    <w:p>
      <w:r>
        <w:rPr>
          <w:b/>
        </w:rPr>
        <w:t>Requirement baseline.</w:t>
      </w:r>
      <w:r>
        <w:rPr/>
        <w:t xml:space="preserve"> Operations Remittance FRS v1.0 (BDOI's format). 15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Operations - Remittance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SR-BRD02-029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Extraction per insurer and per remittance type</w:t>
            </w:r>
          </w:p>
        </w:tc>
        <w:tc>
          <w:tcPr>
            <w:tcW w:type="dxa" w:w="1433"/>
            <w:tcMar>
              <w:top w:w="50" w:type="dxa"/>
              <w:bottom w:w="50" w:type="dxa"/>
              <w:left w:w="90" w:type="dxa"/>
              <w:right w:w="90" w:type="dxa"/>
            </w:tcMar>
          </w:tcPr>
          <w:p>
            <w:pPr>
              <w:pStyle w:val="BDOITable"/>
            </w:pPr>
            <w:r>
              <w:rPr>
                <w:sz w:val="15"/>
              </w:rPr>
              <w:t>FRID.RMT.001</w:t>
            </w:r>
          </w:p>
        </w:tc>
        <w:tc>
          <w:tcPr>
            <w:tcW w:type="dxa" w:w="1791"/>
            <w:tcMar>
              <w:top w:w="50" w:type="dxa"/>
              <w:bottom w:w="50" w:type="dxa"/>
              <w:left w:w="90" w:type="dxa"/>
              <w:right w:w="90" w:type="dxa"/>
            </w:tcMar>
          </w:tcPr>
          <w:p>
            <w:pPr>
              <w:pStyle w:val="BDOITable"/>
            </w:pPr>
            <w:r>
              <w:rPr>
                <w:sz w:val="15"/>
              </w:rPr>
              <w:t>FRID.RMT.001.01 to FRID.RMT.001.09 (9)</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Review of the extracted file</w:t>
            </w:r>
          </w:p>
        </w:tc>
        <w:tc>
          <w:tcPr>
            <w:tcW w:type="dxa" w:w="1433"/>
            <w:tcMar>
              <w:top w:w="50" w:type="dxa"/>
              <w:bottom w:w="50" w:type="dxa"/>
              <w:left w:w="90" w:type="dxa"/>
              <w:right w:w="90" w:type="dxa"/>
            </w:tcMar>
            <w:shd w:val="clear" w:color="auto" w:fill="E5F5FF"/>
          </w:tcPr>
          <w:p>
            <w:pPr>
              <w:pStyle w:val="BDOITable"/>
            </w:pPr>
            <w:r>
              <w:rPr>
                <w:sz w:val="15"/>
              </w:rPr>
              <w:t>FRID.RMT.002</w:t>
            </w:r>
          </w:p>
        </w:tc>
        <w:tc>
          <w:tcPr>
            <w:tcW w:type="dxa" w:w="1791"/>
            <w:tcMar>
              <w:top w:w="50" w:type="dxa"/>
              <w:bottom w:w="50" w:type="dxa"/>
              <w:left w:w="90" w:type="dxa"/>
              <w:right w:w="90" w:type="dxa"/>
            </w:tcMar>
            <w:shd w:val="clear" w:color="auto" w:fill="E5F5FF"/>
          </w:tcPr>
          <w:p>
            <w:pPr>
              <w:pStyle w:val="BDOITable"/>
            </w:pPr>
            <w:r>
              <w:rPr>
                <w:sz w:val="15"/>
              </w:rPr>
              <w:t>FRID.RMT.002.01 to FRID.RMT.002.07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Automatic extraction on schedule</w:t>
            </w:r>
          </w:p>
        </w:tc>
        <w:tc>
          <w:tcPr>
            <w:tcW w:type="dxa" w:w="1433"/>
            <w:tcMar>
              <w:top w:w="50" w:type="dxa"/>
              <w:bottom w:w="50" w:type="dxa"/>
              <w:left w:w="90" w:type="dxa"/>
              <w:right w:w="90" w:type="dxa"/>
            </w:tcMar>
          </w:tcPr>
          <w:p>
            <w:pPr>
              <w:pStyle w:val="BDOITable"/>
            </w:pPr>
            <w:r>
              <w:rPr>
                <w:sz w:val="15"/>
              </w:rPr>
              <w:t>FRID.RMT.003</w:t>
            </w:r>
          </w:p>
        </w:tc>
        <w:tc>
          <w:tcPr>
            <w:tcW w:type="dxa" w:w="1791"/>
            <w:tcMar>
              <w:top w:w="50" w:type="dxa"/>
              <w:bottom w:w="50" w:type="dxa"/>
              <w:left w:w="90" w:type="dxa"/>
              <w:right w:w="90" w:type="dxa"/>
            </w:tcMar>
          </w:tcPr>
          <w:p>
            <w:pPr>
              <w:pStyle w:val="BDOITable"/>
            </w:pPr>
            <w:r>
              <w:rPr>
                <w:sz w:val="15"/>
              </w:rPr>
              <w:t>FRID.RMT.003.01 to FRID.RMT.003.03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Manual extraction and end-of-day requests</w:t>
            </w:r>
          </w:p>
        </w:tc>
        <w:tc>
          <w:tcPr>
            <w:tcW w:type="dxa" w:w="1433"/>
            <w:tcMar>
              <w:top w:w="50" w:type="dxa"/>
              <w:bottom w:w="50" w:type="dxa"/>
              <w:left w:w="90" w:type="dxa"/>
              <w:right w:w="90" w:type="dxa"/>
            </w:tcMar>
            <w:shd w:val="clear" w:color="auto" w:fill="E5F5FF"/>
          </w:tcPr>
          <w:p>
            <w:pPr>
              <w:pStyle w:val="BDOITable"/>
            </w:pPr>
            <w:r>
              <w:rPr>
                <w:sz w:val="15"/>
              </w:rPr>
              <w:t>FRID.RMT.004</w:t>
            </w:r>
          </w:p>
        </w:tc>
        <w:tc>
          <w:tcPr>
            <w:tcW w:type="dxa" w:w="1791"/>
            <w:tcMar>
              <w:top w:w="50" w:type="dxa"/>
              <w:bottom w:w="50" w:type="dxa"/>
              <w:left w:w="90" w:type="dxa"/>
              <w:right w:w="90" w:type="dxa"/>
            </w:tcMar>
            <w:shd w:val="clear" w:color="auto" w:fill="E5F5FF"/>
          </w:tcPr>
          <w:p>
            <w:pPr>
              <w:pStyle w:val="BDOITable"/>
            </w:pPr>
            <w:r>
              <w:rPr>
                <w:sz w:val="15"/>
              </w:rPr>
              <w:t>FRID.RMT.004.01 to FRID.RMT.004.02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Eligibility of an account</w:t>
            </w:r>
          </w:p>
        </w:tc>
        <w:tc>
          <w:tcPr>
            <w:tcW w:type="dxa" w:w="1433"/>
            <w:tcMar>
              <w:top w:w="50" w:type="dxa"/>
              <w:bottom w:w="50" w:type="dxa"/>
              <w:left w:w="90" w:type="dxa"/>
              <w:right w:w="90" w:type="dxa"/>
            </w:tcMar>
          </w:tcPr>
          <w:p>
            <w:pPr>
              <w:pStyle w:val="BDOITable"/>
            </w:pPr>
            <w:r>
              <w:rPr>
                <w:sz w:val="15"/>
              </w:rPr>
              <w:t>FRID.RMT.005</w:t>
            </w:r>
          </w:p>
        </w:tc>
        <w:tc>
          <w:tcPr>
            <w:tcW w:type="dxa" w:w="1791"/>
            <w:tcMar>
              <w:top w:w="50" w:type="dxa"/>
              <w:bottom w:w="50" w:type="dxa"/>
              <w:left w:w="90" w:type="dxa"/>
              <w:right w:w="90" w:type="dxa"/>
            </w:tcMar>
          </w:tcPr>
          <w:p>
            <w:pPr>
              <w:pStyle w:val="BDOITable"/>
            </w:pPr>
            <w:r>
              <w:rPr>
                <w:sz w:val="15"/>
              </w:rPr>
              <w:t>FRID.RMT.005.01 to FRID.RMT.005.07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SR-BRD02-034</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Batches, submission and approval</w:t>
            </w:r>
          </w:p>
        </w:tc>
        <w:tc>
          <w:tcPr>
            <w:tcW w:type="dxa" w:w="1433"/>
            <w:tcMar>
              <w:top w:w="50" w:type="dxa"/>
              <w:bottom w:w="50" w:type="dxa"/>
              <w:left w:w="90" w:type="dxa"/>
              <w:right w:w="90" w:type="dxa"/>
            </w:tcMar>
            <w:shd w:val="clear" w:color="auto" w:fill="E5F5FF"/>
          </w:tcPr>
          <w:p>
            <w:pPr>
              <w:pStyle w:val="BDOITable"/>
            </w:pPr>
            <w:r>
              <w:rPr>
                <w:sz w:val="15"/>
              </w:rPr>
              <w:t>FRID.RMT.006</w:t>
            </w:r>
          </w:p>
        </w:tc>
        <w:tc>
          <w:tcPr>
            <w:tcW w:type="dxa" w:w="1791"/>
            <w:tcMar>
              <w:top w:w="50" w:type="dxa"/>
              <w:bottom w:w="50" w:type="dxa"/>
              <w:left w:w="90" w:type="dxa"/>
              <w:right w:w="90" w:type="dxa"/>
            </w:tcMar>
            <w:shd w:val="clear" w:color="auto" w:fill="E5F5FF"/>
          </w:tcPr>
          <w:p>
            <w:pPr>
              <w:pStyle w:val="BDOITable"/>
            </w:pPr>
            <w:r>
              <w:rPr>
                <w:sz w:val="15"/>
              </w:rPr>
              <w:t>FRID.RMT.006.01 to FRID.RMT.006.06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SR-BRD02-035</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Remittance schedule, payment request and sending</w:t>
            </w:r>
          </w:p>
        </w:tc>
        <w:tc>
          <w:tcPr>
            <w:tcW w:type="dxa" w:w="1433"/>
            <w:tcMar>
              <w:top w:w="50" w:type="dxa"/>
              <w:bottom w:w="50" w:type="dxa"/>
              <w:left w:w="90" w:type="dxa"/>
              <w:right w:w="90" w:type="dxa"/>
            </w:tcMar>
          </w:tcPr>
          <w:p>
            <w:pPr>
              <w:pStyle w:val="BDOITable"/>
            </w:pPr>
            <w:r>
              <w:rPr>
                <w:sz w:val="15"/>
              </w:rPr>
              <w:t>FRID.RMT.007</w:t>
            </w:r>
          </w:p>
        </w:tc>
        <w:tc>
          <w:tcPr>
            <w:tcW w:type="dxa" w:w="1791"/>
            <w:tcMar>
              <w:top w:w="50" w:type="dxa"/>
              <w:bottom w:w="50" w:type="dxa"/>
              <w:left w:w="90" w:type="dxa"/>
              <w:right w:w="90" w:type="dxa"/>
            </w:tcMar>
          </w:tcPr>
          <w:p>
            <w:pPr>
              <w:pStyle w:val="BDOITable"/>
            </w:pPr>
            <w:r>
              <w:rPr>
                <w:sz w:val="15"/>
              </w:rPr>
              <w:t>FRID.RMT.007.01 to FRID.RMT.007.03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SR-BRD02-036</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Insurer OR schedule and exception report</w:t>
            </w:r>
          </w:p>
        </w:tc>
        <w:tc>
          <w:tcPr>
            <w:tcW w:type="dxa" w:w="1433"/>
            <w:tcMar>
              <w:top w:w="50" w:type="dxa"/>
              <w:bottom w:w="50" w:type="dxa"/>
              <w:left w:w="90" w:type="dxa"/>
              <w:right w:w="90" w:type="dxa"/>
            </w:tcMar>
            <w:shd w:val="clear" w:color="auto" w:fill="E5F5FF"/>
          </w:tcPr>
          <w:p>
            <w:pPr>
              <w:pStyle w:val="BDOITable"/>
            </w:pPr>
            <w:r>
              <w:rPr>
                <w:sz w:val="15"/>
              </w:rPr>
              <w:t>FRID.RMT.008</w:t>
            </w:r>
          </w:p>
        </w:tc>
        <w:tc>
          <w:tcPr>
            <w:tcW w:type="dxa" w:w="1791"/>
            <w:tcMar>
              <w:top w:w="50" w:type="dxa"/>
              <w:bottom w:w="50" w:type="dxa"/>
              <w:left w:w="90" w:type="dxa"/>
              <w:right w:w="90" w:type="dxa"/>
            </w:tcMar>
            <w:shd w:val="clear" w:color="auto" w:fill="E5F5FF"/>
          </w:tcPr>
          <w:p>
            <w:pPr>
              <w:pStyle w:val="BDOITable"/>
            </w:pPr>
            <w:r>
              <w:rPr>
                <w:sz w:val="15"/>
              </w:rPr>
              <w:t>FRID.RMT.008.01 to FRID.RMT.008.03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SR-BRD02-037</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Search, inquiry and invoice view</w:t>
            </w:r>
          </w:p>
        </w:tc>
        <w:tc>
          <w:tcPr>
            <w:tcW w:type="dxa" w:w="1433"/>
            <w:tcMar>
              <w:top w:w="50" w:type="dxa"/>
              <w:bottom w:w="50" w:type="dxa"/>
              <w:left w:w="90" w:type="dxa"/>
              <w:right w:w="90" w:type="dxa"/>
            </w:tcMar>
          </w:tcPr>
          <w:p>
            <w:pPr>
              <w:pStyle w:val="BDOITable"/>
            </w:pPr>
            <w:r>
              <w:rPr>
                <w:sz w:val="15"/>
              </w:rPr>
              <w:t>FRID.RMT.009</w:t>
            </w:r>
          </w:p>
        </w:tc>
        <w:tc>
          <w:tcPr>
            <w:tcW w:type="dxa" w:w="1791"/>
            <w:tcMar>
              <w:top w:w="50" w:type="dxa"/>
              <w:bottom w:w="50" w:type="dxa"/>
              <w:left w:w="90" w:type="dxa"/>
              <w:right w:w="90" w:type="dxa"/>
            </w:tcMar>
          </w:tcPr>
          <w:p>
            <w:pPr>
              <w:pStyle w:val="BDOITable"/>
            </w:pPr>
            <w:r>
              <w:rPr>
                <w:sz w:val="15"/>
              </w:rPr>
              <w:t>FRID.RMT.009.01 to FRID.RMT.009.06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SR-BRD02-038</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Hold requests</w:t>
            </w:r>
          </w:p>
        </w:tc>
        <w:tc>
          <w:tcPr>
            <w:tcW w:type="dxa" w:w="1433"/>
            <w:tcMar>
              <w:top w:w="50" w:type="dxa"/>
              <w:bottom w:w="50" w:type="dxa"/>
              <w:left w:w="90" w:type="dxa"/>
              <w:right w:w="90" w:type="dxa"/>
            </w:tcMar>
            <w:shd w:val="clear" w:color="auto" w:fill="E5F5FF"/>
          </w:tcPr>
          <w:p>
            <w:pPr>
              <w:pStyle w:val="BDOITable"/>
            </w:pPr>
            <w:r>
              <w:rPr>
                <w:sz w:val="15"/>
              </w:rPr>
              <w:t>FRID.RMT.010</w:t>
            </w:r>
          </w:p>
        </w:tc>
        <w:tc>
          <w:tcPr>
            <w:tcW w:type="dxa" w:w="1791"/>
            <w:tcMar>
              <w:top w:w="50" w:type="dxa"/>
              <w:bottom w:w="50" w:type="dxa"/>
              <w:left w:w="90" w:type="dxa"/>
              <w:right w:w="90" w:type="dxa"/>
            </w:tcMar>
            <w:shd w:val="clear" w:color="auto" w:fill="E5F5FF"/>
          </w:tcPr>
          <w:p>
            <w:pPr>
              <w:pStyle w:val="BDOITable"/>
            </w:pPr>
            <w:r>
              <w:rPr>
                <w:sz w:val="15"/>
              </w:rPr>
              <w:t>FRID.RMT.010.01 to FRID.RMT.010.06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SR-BRD02-039</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Special remittance requests</w:t>
            </w:r>
          </w:p>
        </w:tc>
        <w:tc>
          <w:tcPr>
            <w:tcW w:type="dxa" w:w="1433"/>
            <w:tcMar>
              <w:top w:w="50" w:type="dxa"/>
              <w:bottom w:w="50" w:type="dxa"/>
              <w:left w:w="90" w:type="dxa"/>
              <w:right w:w="90" w:type="dxa"/>
            </w:tcMar>
          </w:tcPr>
          <w:p>
            <w:pPr>
              <w:pStyle w:val="BDOITable"/>
            </w:pPr>
            <w:r>
              <w:rPr>
                <w:sz w:val="15"/>
              </w:rPr>
              <w:t>FRID.RMT.011</w:t>
            </w:r>
          </w:p>
        </w:tc>
        <w:tc>
          <w:tcPr>
            <w:tcW w:type="dxa" w:w="1791"/>
            <w:tcMar>
              <w:top w:w="50" w:type="dxa"/>
              <w:bottom w:w="50" w:type="dxa"/>
              <w:left w:w="90" w:type="dxa"/>
              <w:right w:w="90" w:type="dxa"/>
            </w:tcMar>
          </w:tcPr>
          <w:p>
            <w:pPr>
              <w:pStyle w:val="BDOITable"/>
            </w:pPr>
            <w:r>
              <w:rPr>
                <w:sz w:val="15"/>
              </w:rPr>
              <w:t>FRID.RMT.011.01 to FRID.RMT.011.02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SR-BRD02-040</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Early remittance incentive</w:t>
            </w:r>
          </w:p>
        </w:tc>
        <w:tc>
          <w:tcPr>
            <w:tcW w:type="dxa" w:w="1433"/>
            <w:tcMar>
              <w:top w:w="50" w:type="dxa"/>
              <w:bottom w:w="50" w:type="dxa"/>
              <w:left w:w="90" w:type="dxa"/>
              <w:right w:w="90" w:type="dxa"/>
            </w:tcMar>
            <w:shd w:val="clear" w:color="auto" w:fill="E5F5FF"/>
          </w:tcPr>
          <w:p>
            <w:pPr>
              <w:pStyle w:val="BDOITable"/>
            </w:pPr>
            <w:r>
              <w:rPr>
                <w:sz w:val="15"/>
              </w:rPr>
              <w:t>FRID.RMT.012</w:t>
            </w:r>
          </w:p>
        </w:tc>
        <w:tc>
          <w:tcPr>
            <w:tcW w:type="dxa" w:w="1791"/>
            <w:tcMar>
              <w:top w:w="50" w:type="dxa"/>
              <w:bottom w:w="50" w:type="dxa"/>
              <w:left w:w="90" w:type="dxa"/>
              <w:right w:w="90" w:type="dxa"/>
            </w:tcMar>
            <w:shd w:val="clear" w:color="auto" w:fill="E5F5FF"/>
          </w:tcPr>
          <w:p>
            <w:pPr>
              <w:pStyle w:val="BDOITable"/>
            </w:pPr>
            <w:r>
              <w:rPr>
                <w:sz w:val="15"/>
              </w:rPr>
              <w:t>FRID.RMT.012.01 to FRID.RMT.012.02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SR-BRD02-041</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Notices and tracking</w:t>
            </w:r>
          </w:p>
        </w:tc>
        <w:tc>
          <w:tcPr>
            <w:tcW w:type="dxa" w:w="1433"/>
            <w:tcMar>
              <w:top w:w="50" w:type="dxa"/>
              <w:bottom w:w="50" w:type="dxa"/>
              <w:left w:w="90" w:type="dxa"/>
              <w:right w:w="90" w:type="dxa"/>
            </w:tcMar>
          </w:tcPr>
          <w:p>
            <w:pPr>
              <w:pStyle w:val="BDOITable"/>
            </w:pPr>
            <w:r>
              <w:rPr>
                <w:sz w:val="15"/>
              </w:rPr>
              <w:t>FRID.RMT.013</w:t>
            </w:r>
          </w:p>
        </w:tc>
        <w:tc>
          <w:tcPr>
            <w:tcW w:type="dxa" w:w="1791"/>
            <w:tcMar>
              <w:top w:w="50" w:type="dxa"/>
              <w:bottom w:w="50" w:type="dxa"/>
              <w:left w:w="90" w:type="dxa"/>
              <w:right w:w="90" w:type="dxa"/>
            </w:tcMar>
          </w:tcPr>
          <w:p>
            <w:pPr>
              <w:pStyle w:val="BDOITable"/>
            </w:pPr>
            <w:r>
              <w:rPr>
                <w:sz w:val="15"/>
              </w:rPr>
              <w:t>FRID.RMT.013.01 to FRID.RMT.013.04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SR-BRD02-042</w:t>
            </w:r>
          </w:p>
        </w:tc>
        <w:tc>
          <w:tcPr>
            <w:tcW w:type="dxa" w:w="776"/>
            <w:tcMar>
              <w:top w:w="50" w:type="dxa"/>
              <w:bottom w:w="50" w:type="dxa"/>
              <w:left w:w="90" w:type="dxa"/>
              <w:right w:w="90" w:type="dxa"/>
            </w:tcMar>
            <w:shd w:val="clear" w:color="auto" w:fill="E5F5FF"/>
          </w:tcPr>
          <w:p>
            <w:pPr>
              <w:pStyle w:val="BDOITable"/>
            </w:pPr>
            <w:r>
              <w:rPr>
                <w:sz w:val="15"/>
              </w:rPr>
              <w:t>BRD-02</w:t>
            </w:r>
          </w:p>
        </w:tc>
        <w:tc>
          <w:tcPr>
            <w:tcW w:type="dxa" w:w="3822"/>
            <w:tcMar>
              <w:top w:w="50" w:type="dxa"/>
              <w:bottom w:w="50" w:type="dxa"/>
              <w:left w:w="90" w:type="dxa"/>
              <w:right w:w="90" w:type="dxa"/>
            </w:tcMar>
            <w:shd w:val="clear" w:color="auto" w:fill="E5F5FF"/>
          </w:tcPr>
          <w:p>
            <w:pPr>
              <w:pStyle w:val="BDOITable"/>
            </w:pPr>
            <w:r>
              <w:rPr>
                <w:sz w:val="15"/>
              </w:rPr>
              <w:t>Remittance reports</w:t>
            </w:r>
          </w:p>
        </w:tc>
        <w:tc>
          <w:tcPr>
            <w:tcW w:type="dxa" w:w="1433"/>
            <w:tcMar>
              <w:top w:w="50" w:type="dxa"/>
              <w:bottom w:w="50" w:type="dxa"/>
              <w:left w:w="90" w:type="dxa"/>
              <w:right w:w="90" w:type="dxa"/>
            </w:tcMar>
            <w:shd w:val="clear" w:color="auto" w:fill="E5F5FF"/>
          </w:tcPr>
          <w:p>
            <w:pPr>
              <w:pStyle w:val="BDOITable"/>
            </w:pPr>
            <w:r>
              <w:rPr>
                <w:sz w:val="15"/>
              </w:rPr>
              <w:t>FRID.RMT.014</w:t>
            </w:r>
          </w:p>
        </w:tc>
        <w:tc>
          <w:tcPr>
            <w:tcW w:type="dxa" w:w="1791"/>
            <w:tcMar>
              <w:top w:w="50" w:type="dxa"/>
              <w:bottom w:w="50" w:type="dxa"/>
              <w:left w:w="90" w:type="dxa"/>
              <w:right w:w="90" w:type="dxa"/>
            </w:tcMar>
            <w:shd w:val="clear" w:color="auto" w:fill="E5F5FF"/>
          </w:tcPr>
          <w:p>
            <w:pPr>
              <w:pStyle w:val="BDOITable"/>
            </w:pPr>
            <w:r>
              <w:rPr>
                <w:sz w:val="15"/>
              </w:rPr>
              <w:t>FRID.RMT.014.01 to FRID.RMT.014.02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SR-BRD02-043</w:t>
            </w:r>
          </w:p>
        </w:tc>
        <w:tc>
          <w:tcPr>
            <w:tcW w:type="dxa" w:w="776"/>
            <w:tcMar>
              <w:top w:w="50" w:type="dxa"/>
              <w:bottom w:w="50" w:type="dxa"/>
              <w:left w:w="90" w:type="dxa"/>
              <w:right w:w="90" w:type="dxa"/>
            </w:tcMar>
          </w:tcPr>
          <w:p>
            <w:pPr>
              <w:pStyle w:val="BDOITable"/>
            </w:pPr>
            <w:r>
              <w:rPr>
                <w:sz w:val="15"/>
              </w:rPr>
              <w:t>BRD-02</w:t>
            </w:r>
          </w:p>
        </w:tc>
        <w:tc>
          <w:tcPr>
            <w:tcW w:type="dxa" w:w="3822"/>
            <w:tcMar>
              <w:top w:w="50" w:type="dxa"/>
              <w:bottom w:w="50" w:type="dxa"/>
              <w:left w:w="90" w:type="dxa"/>
              <w:right w:w="90" w:type="dxa"/>
            </w:tcMar>
          </w:tcPr>
          <w:p>
            <w:pPr>
              <w:pStyle w:val="BDOITable"/>
            </w:pPr>
            <w:r>
              <w:rPr>
                <w:sz w:val="15"/>
              </w:rPr>
              <w:t>Coordination of adjustments, remittance and accounting</w:t>
            </w:r>
          </w:p>
        </w:tc>
        <w:tc>
          <w:tcPr>
            <w:tcW w:type="dxa" w:w="1433"/>
            <w:tcMar>
              <w:top w:w="50" w:type="dxa"/>
              <w:bottom w:w="50" w:type="dxa"/>
              <w:left w:w="90" w:type="dxa"/>
              <w:right w:w="90" w:type="dxa"/>
            </w:tcMar>
          </w:tcPr>
          <w:p>
            <w:pPr>
              <w:pStyle w:val="BDOITable"/>
            </w:pPr>
            <w:r>
              <w:rPr>
                <w:sz w:val="15"/>
              </w:rPr>
              <w:t>FRID.RMT.015</w:t>
            </w:r>
          </w:p>
        </w:tc>
        <w:tc>
          <w:tcPr>
            <w:tcW w:type="dxa" w:w="1791"/>
            <w:tcMar>
              <w:top w:w="50" w:type="dxa"/>
              <w:bottom w:w="50" w:type="dxa"/>
              <w:left w:w="90" w:type="dxa"/>
              <w:right w:w="90" w:type="dxa"/>
            </w:tcMar>
          </w:tcPr>
          <w:p>
            <w:pPr>
              <w:pStyle w:val="BDOITable"/>
            </w:pPr>
            <w:r>
              <w:rPr>
                <w:sz w:val="15"/>
              </w:rPr>
              <w:t>FRID.RMT.015.01 (1)</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Operations - Remittance</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BRD-02 Remittance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