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1.2 – summary of changes for the Business Unit and BDO ITG review</w:t>
      </w:r>
    </w:p>
    <w:p>
      <w:pPr>
        <w:rPr>
          <w:rFonts w:ascii="Arial" w:hAnsi="Arial" w:cs="Arial"/>
          <w:sz w:val="19"/>
          <w:szCs w:val="19"/>
        </w:rPr>
      </w:pPr>
      <w:r>
        <w:rPr>
          <w:rFonts w:ascii="Arial" w:hAnsi="Arial" w:cs="Arial"/>
          <w:sz w:val="19"/>
          <w:szCs w:val="19"/>
        </w:rPr>
        <w:t xml:space="preserve">This review copy is BDOI's Functional Requirements Specifications for Product Maintenance with the changes of version 1.2 (Business Unit review edition). The passages added in version 1.2 are shaded light yellow; BDOI's text and the content of version 1.1 are not shaded and are unchanged. The clean copy has the same content without shading and without this page.</w:t>
      </w:r>
    </w:p>
    <w:p>
      <w:pPr>
        <w:pStyle w:val="ListParagraph"/>
        <w:numPr>
          <w:ilvl w:val="0"/>
          <w:numId w:val="145"/>
        </w:numPr>
        <w:rPr>
          <w:rFonts w:ascii="Arial" w:hAnsi="Arial" w:cs="Arial"/>
          <w:sz w:val="19"/>
          <w:szCs w:val="19"/>
        </w:rPr>
      </w:pPr>
      <w:r>
        <w:rPr>
          <w:rFonts w:ascii="Arial" w:hAnsi="Arial" w:cs="Arial"/>
          <w:sz w:val="19"/>
          <w:szCs w:val="19"/>
        </w:rPr>
        <w:t xml:space="preserve">Cover and Document Revision Log: version 1.2, Business Unit review edition; BDOI's details, signatories and the entries of versions 1.0 and 1.1 unchanged.</w:t>
      </w:r>
    </w:p>
    <w:p>
      <w:pPr>
        <w:pStyle w:val="ListParagraph"/>
        <w:numPr>
          <w:ilvl w:val="0"/>
          <w:numId w:val="145"/>
        </w:numPr>
        <w:rPr>
          <w:rFonts w:ascii="Arial" w:hAnsi="Arial" w:cs="Arial"/>
          <w:sz w:val="19"/>
          <w:szCs w:val="19"/>
        </w:rPr>
      </w:pPr>
      <w:r>
        <w:rPr>
          <w:rFonts w:ascii="Arial" w:hAnsi="Arial" w:cs="Arial"/>
          <w:sz w:val="19"/>
          <w:szCs w:val="19"/>
        </w:rPr>
        <w:t xml:space="preserve">Introduction: new section 1.4 'Summary for the Business Unit Review' (scope on a page, the process end to end, key numbers, the ten decisions for the Business Unit, how to review, the 27 points of the review checklist); a note on what version 1.2 adds.</w:t>
      </w:r>
    </w:p>
    <w:p>
      <w:pPr>
        <w:pStyle w:val="ListParagraph"/>
        <w:numPr>
          <w:ilvl w:val="0"/>
          <w:numId w:val="145"/>
        </w:numPr>
        <w:rPr>
          <w:rFonts w:ascii="Arial" w:hAnsi="Arial" w:cs="Arial"/>
          <w:sz w:val="19"/>
          <w:szCs w:val="19"/>
        </w:rPr>
      </w:pPr>
      <w:r>
        <w:rPr>
          <w:rFonts w:ascii="Arial" w:hAnsi="Arial" w:cs="Arial"/>
          <w:sz w:val="19"/>
          <w:szCs w:val="19"/>
        </w:rPr>
        <w:t xml:space="preserve">Process Flow: a caption under every figure; 3 process flows, 5 status life-cycles and the integration context diagram added (Graphviz, by persona, with service levels).</w:t>
      </w:r>
    </w:p>
    <w:p>
      <w:pPr>
        <w:pStyle w:val="ListParagraph"/>
        <w:numPr>
          <w:ilvl w:val="0"/>
          <w:numId w:val="145"/>
        </w:numPr>
        <w:rPr>
          <w:rFonts w:ascii="Arial" w:hAnsi="Arial" w:cs="Arial"/>
          <w:sz w:val="19"/>
          <w:szCs w:val="19"/>
        </w:rPr>
      </w:pPr>
      <w:r>
        <w:rPr>
          <w:rFonts w:ascii="Arial" w:hAnsi="Arial" w:cs="Arial"/>
          <w:sz w:val="19"/>
          <w:szCs w:val="19"/>
        </w:rPr>
        <w:t xml:space="preserve">Annex G: section G.23 'Navigation: menu by persona' (11 personas, 12 menu entries). Annex M: section M.5 with 8 observations of version 1.2. Annex N: 8 terms added.</w:t>
      </w:r>
    </w:p>
    <w:p>
      <w:pPr>
        <w:pStyle w:val="ListParagraph"/>
        <w:numPr>
          <w:ilvl w:val="0"/>
          <w:numId w:val="145"/>
        </w:numPr>
        <w:rPr>
          <w:rFonts w:ascii="Arial" w:hAnsi="Arial" w:cs="Arial"/>
          <w:sz w:val="19"/>
          <w:szCs w:val="19"/>
        </w:rPr>
      </w:pPr>
      <w:r>
        <w:rPr>
          <w:rFonts w:ascii="Arial" w:hAnsi="Arial" w:cs="Arial"/>
          <w:sz w:val="19"/>
          <w:szCs w:val="19"/>
        </w:rPr>
        <w:t xml:space="preserve">New annexes: O Workflow and Approvals (12 processes, 37 stages, role-to-stage matrix, status names); P E-mail and Notification Texts (19: 14 as sent by BIBS, 5 proposed for approval); Q Document Prints and Output Formats (12 documents, 8 current layouts); R Reports and Schedules (8 reports, 5 scheduled runs); S Integrations (11); T Non-functional Requirements (17); U Data Set-up and Migration at Go-live (12); V Assumptions, Dependencies and Open Questions (38 items); W Change Control after Sign-off; X Business Unit Review Checklist (27 points).</w:t>
      </w:r>
    </w:p>
    <w:p>
      <w:pPr>
        <w:pStyle w:val="ListParagraph"/>
        <w:numPr>
          <w:ilvl w:val="0"/>
          <w:numId w:val="145"/>
        </w:numPr>
        <w:rPr>
          <w:rFonts w:ascii="Arial" w:hAnsi="Arial" w:cs="Arial"/>
          <w:sz w:val="19"/>
          <w:szCs w:val="19"/>
        </w:rPr>
      </w:pPr>
      <w:r>
        <w:rPr>
          <w:rFonts w:ascii="Arial" w:hAnsi="Arial" w:cs="Arial"/>
          <w:sz w:val="19"/>
          <w:szCs w:val="19"/>
        </w:rPr>
        <w:t xml:space="preserve">Open items: 17 assumptions, open questions and proposed rules of the BIBS reference FRS are answered by BDOI's FRS (or were closed earlier) and are no longer asked; 17 are answered in part and only the remaining part is asked (Annex V).</w:t>
      </w:r>
    </w:p>
    <w:p>
      <w:pPr>
        <w:rPr>
          <w:rFonts w:ascii="Arial" w:hAnsi="Arial" w:cs="Arial"/>
          <w:sz w:val="19"/>
          <w:szCs w:val="19"/>
        </w:rPr>
      </w:pPr>
      <w:r>
        <w:rPr>
          <w:rFonts w:ascii="Arial" w:hAnsi="Arial" w:cs="Arial"/>
          <w:sz w:val="19"/>
          <w:szCs w:val="19"/>
        </w:rPr>
        <w:t xml:space="preserve">Where BDOI's FRS and the BIBS reference FRS differ, BDOI's text is kept and the point is listed in Annex M with both readings and a recommendation.</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1.2</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v1.2</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rsidR="2ECB8895" w:rsidP="2ECB8895" w:rsidRDefault="2ECB8895" w14:paraId="56D5CC19" w14:textId="57656D94">
          <w:pPr>
            <w:pStyle w:val="TOC1"/>
            <w:tabs>
              <w:tab w:val="right" w:leader="dot" w:pos="9630"/>
            </w:tabs>
            <w:rPr>
              <w:rStyle w:val="Hyperlink"/>
            </w:rPr>
          </w:pPr>
          <w:r>
            <w:fldChar w:fldCharType="begin"/>
          </w:r>
          <w:r>
            <w:instrText>TOC \o "1-9" \z \u \h</w:instrText>
          </w:r>
          <w:r>
            <w:fldChar w:fldCharType="separate"/>
          </w:r>
          <w:hyperlink w:anchor="_Toc1139408069">
            <w:r w:rsidRPr="6717D200" w:rsidR="6717D200">
              <w:rPr>
                <w:rStyle w:val="Hyperlink"/>
              </w:rPr>
              <w:t>Table of Contents</w:t>
            </w:r>
            <w:r>
              <w:tab/>
            </w:r>
            <w:r>
              <w:fldChar w:fldCharType="begin"/>
            </w:r>
            <w:r>
              <w:instrText>PAGEREF _Toc1139408069 \h</w:instrText>
            </w:r>
            <w:r>
              <w:fldChar w:fldCharType="separate"/>
            </w:r>
            <w:r w:rsidRPr="6717D200" w:rsidR="6717D200">
              <w:rPr>
                <w:rStyle w:val="Hyperlink"/>
              </w:rPr>
              <w:t>1</w:t>
            </w:r>
            <w:r>
              <w:fldChar w:fldCharType="end"/>
            </w:r>
          </w:hyperlink>
        </w:p>
        <w:p w:rsidR="2ECB8895" w:rsidP="2ECB8895" w:rsidRDefault="00000000" w14:paraId="56F22EF4" w14:textId="418DF5BC">
          <w:pPr>
            <w:pStyle w:val="TOC1"/>
            <w:tabs>
              <w:tab w:val="right" w:leader="dot" w:pos="9630"/>
            </w:tabs>
            <w:rPr>
              <w:rStyle w:val="Hyperlink"/>
            </w:rPr>
          </w:pPr>
          <w:hyperlink w:anchor="_Toc2001288822">
            <w:r w:rsidRPr="6717D200" w:rsidR="6717D200">
              <w:rPr>
                <w:rStyle w:val="Hyperlink"/>
              </w:rPr>
              <w:t>Document Revision Log</w:t>
            </w:r>
            <w:r w:rsidR="2ECB8895">
              <w:tab/>
            </w:r>
            <w:r w:rsidR="2ECB8895">
              <w:fldChar w:fldCharType="begin"/>
            </w:r>
            <w:r w:rsidR="2ECB8895">
              <w:instrText>PAGEREF _Toc2001288822 \h</w:instrText>
            </w:r>
            <w:r w:rsidR="2ECB8895">
              <w:fldChar w:fldCharType="separate"/>
            </w:r>
            <w:r w:rsidRPr="6717D200" w:rsidR="6717D200">
              <w:rPr>
                <w:rStyle w:val="Hyperlink"/>
              </w:rPr>
              <w:t>2</w:t>
            </w:r>
            <w:r w:rsidR="2ECB8895">
              <w:fldChar w:fldCharType="end"/>
            </w:r>
          </w:hyperlink>
        </w:p>
        <w:p w:rsidR="2ECB8895" w:rsidP="2ECB8895" w:rsidRDefault="00000000" w14:paraId="5B6174D3" w14:textId="6B911F0E">
          <w:pPr>
            <w:pStyle w:val="TOC1"/>
            <w:tabs>
              <w:tab w:val="left" w:pos="390"/>
              <w:tab w:val="right" w:leader="dot" w:pos="9630"/>
            </w:tabs>
            <w:rPr>
              <w:rStyle w:val="Hyperlink"/>
            </w:rPr>
          </w:pPr>
          <w:hyperlink w:anchor="_Toc960117672">
            <w:r w:rsidRPr="6717D200" w:rsidR="6717D200">
              <w:rPr>
                <w:rStyle w:val="Hyperlink"/>
              </w:rPr>
              <w:t>1.</w:t>
            </w:r>
            <w:r w:rsidR="2ECB8895">
              <w:tab/>
            </w:r>
            <w:r w:rsidRPr="6717D200" w:rsidR="6717D200">
              <w:rPr>
                <w:rStyle w:val="Hyperlink"/>
              </w:rPr>
              <w:t>Introduction</w:t>
            </w:r>
            <w:r w:rsidR="2ECB8895">
              <w:tab/>
            </w:r>
            <w:r w:rsidR="2ECB8895">
              <w:fldChar w:fldCharType="begin"/>
            </w:r>
            <w:r w:rsidR="2ECB8895">
              <w:instrText>PAGEREF _Toc960117672 \h</w:instrText>
            </w:r>
            <w:r w:rsidR="2ECB8895">
              <w:fldChar w:fldCharType="separate"/>
            </w:r>
            <w:r w:rsidRPr="6717D200" w:rsidR="6717D200">
              <w:rPr>
                <w:rStyle w:val="Hyperlink"/>
              </w:rPr>
              <w:t>3</w:t>
            </w:r>
            <w:r w:rsidR="2ECB8895">
              <w:fldChar w:fldCharType="end"/>
            </w:r>
          </w:hyperlink>
        </w:p>
        <w:p w:rsidR="2ECB8895" w:rsidP="2ECB8895" w:rsidRDefault="00000000" w14:paraId="6FC8B621" w14:textId="13DE51C8">
          <w:pPr>
            <w:pStyle w:val="TOC2"/>
            <w:tabs>
              <w:tab w:val="left" w:pos="600"/>
              <w:tab w:val="right" w:leader="dot" w:pos="9630"/>
            </w:tabs>
            <w:rPr>
              <w:rStyle w:val="Hyperlink"/>
            </w:rPr>
          </w:pPr>
          <w:hyperlink w:anchor="_Toc72496359">
            <w:r w:rsidRPr="6717D200" w:rsidR="6717D200">
              <w:rPr>
                <w:rStyle w:val="Hyperlink"/>
              </w:rPr>
              <w:t>1.1.</w:t>
            </w:r>
            <w:r w:rsidR="2ECB8895">
              <w:tab/>
            </w:r>
            <w:r w:rsidRPr="6717D200" w:rsidR="6717D200">
              <w:rPr>
                <w:rStyle w:val="Hyperlink"/>
              </w:rPr>
              <w:t>Document Purpose</w:t>
            </w:r>
            <w:r w:rsidR="2ECB8895">
              <w:tab/>
            </w:r>
            <w:r w:rsidR="2ECB8895">
              <w:fldChar w:fldCharType="begin"/>
            </w:r>
            <w:r w:rsidR="2ECB8895">
              <w:instrText>PAGEREF _Toc72496359 \h</w:instrText>
            </w:r>
            <w:r w:rsidR="2ECB8895">
              <w:fldChar w:fldCharType="separate"/>
            </w:r>
            <w:r w:rsidRPr="6717D200" w:rsidR="6717D200">
              <w:rPr>
                <w:rStyle w:val="Hyperlink"/>
              </w:rPr>
              <w:t>4</w:t>
            </w:r>
            <w:r w:rsidR="2ECB8895">
              <w:fldChar w:fldCharType="end"/>
            </w:r>
          </w:hyperlink>
        </w:p>
        <w:p w:rsidR="2ECB8895" w:rsidP="2ECB8895" w:rsidRDefault="00000000" w14:paraId="30C07359" w14:textId="38F7D567">
          <w:pPr>
            <w:pStyle w:val="TOC2"/>
            <w:tabs>
              <w:tab w:val="left" w:pos="600"/>
              <w:tab w:val="right" w:leader="dot" w:pos="9630"/>
            </w:tabs>
            <w:rPr>
              <w:rStyle w:val="Hyperlink"/>
            </w:rPr>
          </w:pPr>
          <w:hyperlink w:anchor="_Toc354836123">
            <w:r w:rsidRPr="6717D200" w:rsidR="6717D200">
              <w:rPr>
                <w:rStyle w:val="Hyperlink"/>
              </w:rPr>
              <w:t>1.2.</w:t>
            </w:r>
            <w:r w:rsidR="2ECB8895">
              <w:tab/>
            </w:r>
            <w:r w:rsidRPr="6717D200" w:rsidR="6717D200">
              <w:rPr>
                <w:rStyle w:val="Hyperlink"/>
              </w:rPr>
              <w:t>Project Overview</w:t>
            </w:r>
            <w:r w:rsidR="2ECB8895">
              <w:tab/>
            </w:r>
            <w:r w:rsidR="2ECB8895">
              <w:fldChar w:fldCharType="begin"/>
            </w:r>
            <w:r w:rsidR="2ECB8895">
              <w:instrText>PAGEREF _Toc354836123 \h</w:instrText>
            </w:r>
            <w:r w:rsidR="2ECB8895">
              <w:fldChar w:fldCharType="separate"/>
            </w:r>
            <w:r w:rsidRPr="6717D200" w:rsidR="6717D200">
              <w:rPr>
                <w:rStyle w:val="Hyperlink"/>
              </w:rPr>
              <w:t>4</w:t>
            </w:r>
            <w:r w:rsidR="2ECB8895">
              <w:fldChar w:fldCharType="end"/>
            </w:r>
          </w:hyperlink>
        </w:p>
        <w:p w:rsidR="2ECB8895" w:rsidP="2ECB8895" w:rsidRDefault="00000000" w14:paraId="457521E4" w14:textId="43CB807B">
          <w:pPr>
            <w:pStyle w:val="TOC2"/>
            <w:tabs>
              <w:tab w:val="left" w:pos="600"/>
              <w:tab w:val="right" w:leader="dot" w:pos="9630"/>
            </w:tabs>
            <w:rPr>
              <w:rStyle w:val="Hyperlink"/>
            </w:rPr>
          </w:pPr>
          <w:hyperlink w:anchor="_Toc940985259">
            <w:r w:rsidRPr="6717D200" w:rsidR="6717D200">
              <w:rPr>
                <w:rStyle w:val="Hyperlink"/>
              </w:rPr>
              <w:t>1.3.</w:t>
            </w:r>
            <w:r w:rsidR="2ECB8895">
              <w:tab/>
            </w:r>
            <w:r w:rsidRPr="6717D200" w:rsidR="6717D200">
              <w:rPr>
                <w:rStyle w:val="Hyperlink"/>
              </w:rPr>
              <w:t>Document Preparation, Review and Approval</w:t>
            </w:r>
            <w:r w:rsidR="2ECB8895">
              <w:tab/>
            </w:r>
            <w:r w:rsidR="2ECB8895">
              <w:fldChar w:fldCharType="begin"/>
            </w:r>
            <w:r w:rsidR="2ECB8895">
              <w:instrText>PAGEREF _Toc940985259 \h</w:instrText>
            </w:r>
            <w:r w:rsidR="2ECB8895">
              <w:fldChar w:fldCharType="separate"/>
            </w:r>
            <w:r w:rsidRPr="6717D200" w:rsidR="6717D200">
              <w:rPr>
                <w:rStyle w:val="Hyperlink"/>
              </w:rPr>
              <w:t>4</w:t>
            </w:r>
            <w:r w:rsidR="2ECB8895">
              <w:fldChar w:fldCharType="end"/>
            </w:r>
          </w:hyperlink>
        </w:p>
        <w:p w:rsidR="2ECB8895" w:rsidP="2ECB8895" w:rsidRDefault="00000000" w14:paraId="297A3F2D" w14:textId="1F79DCE4">
          <w:pPr>
            <w:pStyle w:val="TOC2"/>
            <w:tabs>
              <w:tab w:val="left" w:pos="600"/>
              <w:tab w:val="right" w:leader="dot" w:pos="9630"/>
            </w:tabs>
            <w:rPr>
              <w:rStyle w:val="Hyperlink"/>
            </w:rPr>
          </w:pPr>
          <w:hyperlink w:anchor="_Toc853442518">
            <w:r w:rsidRPr="6717D200" w:rsidR="6717D200">
              <w:rPr>
                <w:rStyle w:val="Hyperlink"/>
              </w:rPr>
              <w:t>1.4.</w:t>
            </w:r>
            <w:r w:rsidR="2ECB8895">
              <w:tab/>
            </w:r>
            <w:r w:rsidRPr="6717D200" w:rsidR="6717D200">
              <w:rPr>
                <w:rStyle w:val="Hyperlink"/>
              </w:rPr>
              <w:t>References</w:t>
            </w:r>
            <w:r w:rsidR="2ECB8895">
              <w:tab/>
            </w:r>
            <w:r w:rsidR="2ECB8895">
              <w:fldChar w:fldCharType="begin"/>
            </w:r>
            <w:r w:rsidR="2ECB8895">
              <w:instrText>PAGEREF _Toc853442518 \h</w:instrText>
            </w:r>
            <w:r w:rsidR="2ECB8895">
              <w:fldChar w:fldCharType="separate"/>
            </w:r>
            <w:r w:rsidRPr="6717D200" w:rsidR="6717D200">
              <w:rPr>
                <w:rStyle w:val="Hyperlink"/>
              </w:rPr>
              <w:t>4</w:t>
            </w:r>
            <w:r w:rsidR="2ECB8895">
              <w:fldChar w:fldCharType="end"/>
            </w:r>
          </w:hyperlink>
        </w:p>
        <w:p w:rsidR="2ECB8895" w:rsidP="2ECB8895" w:rsidRDefault="00000000" w14:paraId="427935A3" w14:textId="28141058">
          <w:pPr>
            <w:pStyle w:val="TOC1"/>
            <w:tabs>
              <w:tab w:val="left" w:pos="390"/>
              <w:tab w:val="right" w:leader="dot" w:pos="9630"/>
            </w:tabs>
            <w:rPr>
              <w:rStyle w:val="Hyperlink"/>
            </w:rPr>
          </w:pPr>
          <w:hyperlink w:anchor="_Toc878448346">
            <w:r w:rsidRPr="6717D200" w:rsidR="6717D200">
              <w:rPr>
                <w:rStyle w:val="Hyperlink"/>
              </w:rPr>
              <w:t>2.</w:t>
            </w:r>
            <w:r w:rsidR="2ECB8895">
              <w:tab/>
            </w:r>
            <w:r w:rsidRPr="6717D200" w:rsidR="6717D200">
              <w:rPr>
                <w:rStyle w:val="Hyperlink"/>
              </w:rPr>
              <w:t>Business Requirements Mapping</w:t>
            </w:r>
            <w:r w:rsidR="2ECB8895">
              <w:tab/>
            </w:r>
            <w:r w:rsidR="2ECB8895">
              <w:fldChar w:fldCharType="begin"/>
            </w:r>
            <w:r w:rsidR="2ECB8895">
              <w:instrText>PAGEREF _Toc878448346 \h</w:instrText>
            </w:r>
            <w:r w:rsidR="2ECB8895">
              <w:fldChar w:fldCharType="separate"/>
            </w:r>
            <w:r w:rsidRPr="6717D200" w:rsidR="6717D200">
              <w:rPr>
                <w:rStyle w:val="Hyperlink"/>
              </w:rPr>
              <w:t>4</w:t>
            </w:r>
            <w:r w:rsidR="2ECB8895">
              <w:fldChar w:fldCharType="end"/>
            </w:r>
          </w:hyperlink>
        </w:p>
        <w:p w:rsidR="2ECB8895" w:rsidP="2ECB8895" w:rsidRDefault="00000000" w14:paraId="02A4DCC3" w14:textId="529F424B">
          <w:pPr>
            <w:pStyle w:val="TOC1"/>
            <w:tabs>
              <w:tab w:val="left" w:pos="390"/>
              <w:tab w:val="right" w:leader="dot" w:pos="9630"/>
            </w:tabs>
            <w:rPr>
              <w:rStyle w:val="Hyperlink"/>
            </w:rPr>
          </w:pPr>
          <w:hyperlink w:anchor="_Toc1307369770">
            <w:r w:rsidRPr="6717D200" w:rsidR="6717D200">
              <w:rPr>
                <w:rStyle w:val="Hyperlink"/>
              </w:rPr>
              <w:t>3.</w:t>
            </w:r>
            <w:r w:rsidR="2ECB8895">
              <w:tab/>
            </w:r>
            <w:r w:rsidRPr="6717D200" w:rsidR="6717D200">
              <w:rPr>
                <w:rStyle w:val="Hyperlink"/>
              </w:rPr>
              <w:t>Functional Requirements</w:t>
            </w:r>
            <w:r w:rsidR="2ECB8895">
              <w:tab/>
            </w:r>
            <w:r w:rsidR="2ECB8895">
              <w:fldChar w:fldCharType="begin"/>
            </w:r>
            <w:r w:rsidR="2ECB8895">
              <w:instrText>PAGEREF _Toc1307369770 \h</w:instrText>
            </w:r>
            <w:r w:rsidR="2ECB8895">
              <w:fldChar w:fldCharType="separate"/>
            </w:r>
            <w:r w:rsidRPr="6717D200" w:rsidR="6717D200">
              <w:rPr>
                <w:rStyle w:val="Hyperlink"/>
              </w:rPr>
              <w:t>5</w:t>
            </w:r>
            <w:r w:rsidR="2ECB8895">
              <w:fldChar w:fldCharType="end"/>
            </w:r>
          </w:hyperlink>
        </w:p>
        <w:p w:rsidR="2ECB8895" w:rsidP="2ECB8895" w:rsidRDefault="00000000" w14:paraId="1322E68C" w14:textId="1FA2D669">
          <w:pPr>
            <w:pStyle w:val="TOC1"/>
            <w:tabs>
              <w:tab w:val="right" w:leader="dot" w:pos="9630"/>
            </w:tabs>
            <w:rPr>
              <w:rStyle w:val="Hyperlink"/>
            </w:rPr>
          </w:pPr>
          <w:hyperlink w:anchor="_Toc1873812153">
            <w:r w:rsidRPr="6717D200" w:rsidR="6717D200">
              <w:rPr>
                <w:rStyle w:val="Hyperlink"/>
              </w:rPr>
              <w:t>Signoff Sheet</w:t>
            </w:r>
            <w:r w:rsidR="2ECB8895">
              <w:tab/>
            </w:r>
            <w:r w:rsidR="2ECB8895">
              <w:fldChar w:fldCharType="begin"/>
            </w:r>
            <w:r w:rsidR="2ECB8895">
              <w:instrText>PAGEREF _Toc1873812153 \h</w:instrText>
            </w:r>
            <w:r w:rsidR="2ECB8895">
              <w:fldChar w:fldCharType="separate"/>
            </w:r>
            <w:r w:rsidRPr="6717D200" w:rsidR="6717D200">
              <w:rPr>
                <w:rStyle w:val="Hyperlink"/>
              </w:rPr>
              <w:t>8</w:t>
            </w:r>
            <w:r w:rsidR="2ECB8895">
              <w:fldChar w:fldCharType="end"/>
            </w:r>
          </w:hyperlink>
        </w:p>
        <w:p w:rsidR="2ECB8895" w:rsidP="2ECB8895" w:rsidRDefault="00000000" w14:paraId="1560F4B3" w14:textId="7E1F8253">
          <w:pPr>
            <w:pStyle w:val="TOC1"/>
            <w:tabs>
              <w:tab w:val="right" w:leader="dot" w:pos="9630"/>
            </w:tabs>
            <w:rPr>
              <w:rStyle w:val="Hyperlink"/>
            </w:rPr>
          </w:pPr>
          <w:hyperlink w:anchor="_Toc328661412">
            <w:r w:rsidRPr="6717D200" w:rsidR="6717D200">
              <w:rPr>
                <w:rStyle w:val="Hyperlink"/>
              </w:rPr>
              <w:t>Template Revision Log</w:t>
            </w:r>
            <w:r w:rsidR="2ECB8895">
              <w:tab/>
            </w:r>
            <w:r w:rsidR="2ECB8895">
              <w:fldChar w:fldCharType="begin"/>
            </w:r>
            <w:r w:rsidR="2ECB8895">
              <w:instrText>PAGEREF _Toc328661412 \h</w:instrText>
            </w:r>
            <w:r w:rsidR="2ECB8895">
              <w:fldChar w:fldCharType="separate"/>
            </w:r>
            <w:r w:rsidRPr="6717D200" w:rsidR="6717D200">
              <w:rPr>
                <w:rStyle w:val="Hyperlink"/>
              </w:rPr>
              <w:t>9</w:t>
            </w:r>
            <w:r w:rsidR="2ECB8895">
              <w:fldChar w:fldCharType="end"/>
            </w:r>
          </w:hyperlink>
          <w:r w:rsidR="2ECB8895">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pPr>
      <w:bookmarkStart w:name="_Toc1125989272" w:id="7"/>
      <w:bookmarkStart w:name="_Toc2001288822" w:id="8"/>
      <w:bookmarkStart w:name="_Toc137351784" w:id="9"/>
      <w:bookmarkStart w:name="_Toc96081432" w:id="10"/>
      <w:r>
        <w:t>Document Revision Log</w:t>
      </w:r>
      <w:bookmarkEnd w:id="7"/>
      <w:bookmarkEnd w:id="8"/>
    </w:p>
    <w:p w:rsidRPr="002F75E6" w:rsidR="002F3073" w:rsidP="002F3073" w:rsidRDefault="002F3073" w14:paraId="07B72EE0" w14:textId="77777777">
      <w:pPr>
        <w:rPr>
          <w:rFonts w:ascii="Arial" w:hAnsi="Arial" w:cs="Arial"/>
        </w:rPr>
      </w:pPr>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jc w:val="center"/>
              <w:rPr>
                <w:rFonts w:ascii="Arial" w:hAnsi="Arial" w:cs="Arial"/>
                <w:color w:val="000000"/>
                <w:sz w:val="21"/>
                <w:szCs w:val="21"/>
              </w:rPr>
            </w:pPr>
            <w:r>
              <w:rPr>
                <w:rFonts w:ascii="Arial" w:hAnsi="Arial" w:cs="Arial"/>
                <w:sz w:val="18"/>
                <w:szCs w:val="18"/>
              </w:rPr>
              <w:t xml:space="preserve">iorta TechNXT Project Team (drafting);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shd w:val="clear" w:color="auto" w:fill="FFF59D"/>
              </w:rPr>
              <w:t xml:space="preserve">09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shd w:val="clear" w:color="auto" w:fill="FFF59D"/>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shd w:val="clear" w:color="auto" w:fill="FFF59D"/>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jc w:val="center"/>
              <w:rPr>
                <w:rFonts w:ascii="Arial" w:hAnsi="Arial" w:cs="Arial"/>
                <w:color w:val="000000"/>
                <w:sz w:val="21"/>
                <w:szCs w:val="21"/>
              </w:rPr>
            </w:pPr>
          </w:p>
        </w:tc>
        <w:tc>
          <w:tcPr>
            <w:tcW w:w="1170" w:type="dxa"/>
          </w:tcPr>
          <w:p w:rsidRPr="00BB7915" w:rsidR="002F3073" w:rsidP="00301633" w:rsidRDefault="002F3073" w14:paraId="295989E6" w14:textId="77777777">
            <w:pPr>
              <w:jc w:val="center"/>
              <w:rPr>
                <w:rFonts w:ascii="Arial" w:hAnsi="Arial" w:cs="Arial"/>
                <w:color w:val="000000"/>
                <w:sz w:val="21"/>
                <w:szCs w:val="21"/>
              </w:rPr>
            </w:pPr>
          </w:p>
        </w:tc>
        <w:tc>
          <w:tcPr>
            <w:tcW w:w="4950" w:type="dxa"/>
          </w:tcPr>
          <w:p w:rsidRPr="00BB7915" w:rsidR="002F3073" w:rsidP="00301633" w:rsidRDefault="002F3073" w14:paraId="6B0C083B" w14:textId="77777777">
            <w:pPr>
              <w:rPr>
                <w:rFonts w:ascii="Arial" w:hAnsi="Arial" w:cs="Arial"/>
              </w:rPr>
            </w:pPr>
          </w:p>
        </w:tc>
        <w:tc>
          <w:tcPr>
            <w:tcW w:w="2733" w:type="dxa"/>
          </w:tcPr>
          <w:p w:rsidRPr="00BB7915" w:rsidR="002F3073" w:rsidP="00301633" w:rsidRDefault="002F3073" w14:paraId="47A4B64F" w14:textId="77777777">
            <w:pPr>
              <w:jc w:val="center"/>
              <w:rPr>
                <w:rFonts w:ascii="Arial" w:hAnsi="Arial" w:cs="Arial"/>
              </w:rPr>
            </w:pP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3867E09A" w:rsidP="2ECB8895" w:rsidRDefault="3867E09A" w14:paraId="6DCA6A73" w14:textId="77FBEC1B">
      <w:pPr>
        <w:ind w:left="360" w:right="180"/>
        <w:rPr>
          <w:rFonts w:ascii="Arial" w:hAnsi="Arial" w:cs="Arial"/>
        </w:rPr>
      </w:pPr>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br/>
      </w:r>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3867E09A" w:rsidP="2ECB8895" w:rsidRDefault="3867E09A" w14:paraId="5BF903A9" w14:textId="6B910D0B">
      <w:pPr>
        <w:pStyle w:val="ListParagraph"/>
        <w:ind w:left="360" w:right="270"/>
        <w:jc w:val="both"/>
        <w:rPr>
          <w:rFonts w:ascii="Arial" w:hAnsi="Arial" w:cs="Arial"/>
          <w:color w:val="FF0000"/>
        </w:rPr>
      </w:pPr>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b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shd w:val="clear" w:color="auto" w:fill="FFF59D"/>
        </w:rPr>
        <w:t xml:space="preserve">Versions 1.1 and 1.2 were drafted with the iorta TechNXT Project Team, from the inputs of the business unit and BDO ITG, for review by the System Analyst.</w:t>
      </w:r>
    </w:p>
    <w:p>
      <w:pPr>
        <w:pStyle w:val="BodyText"/>
        <w:ind w:left="360" w:right="270"/>
        <w:jc w:val="both"/>
        <w:rPr>
          <w:rFonts w:cs="Arial"/>
        </w:rPr>
      </w:pPr>
      <w:r>
        <w:rPr>
          <w:rFonts w:cs="Arial"/>
          <w:shd w:val="clear" w:color="auto" w:fill="FFF59D"/>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shd w:val="clear" w:color="auto" w:fill="FFF59D"/>
        </w:rPr>
        <w:t xml:space="preserve">Summary for the Business Unit Review</w:t>
      </w:r>
    </w:p>
    <w:p>
      <w:pPr>
        <w:rPr>
          <w:rFonts w:ascii="Arial" w:hAnsi="Arial" w:cs="Arial"/>
        </w:rPr>
      </w:pPr>
      <w:r>
        <w:rPr>
          <w:rFonts w:ascii="Arial" w:hAnsi="Arial" w:cs="Arial"/>
          <w:shd w:val="clear" w:color="auto" w:fill="FFF59D"/>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numPr>
          <w:ilvl w:val="2"/>
          <w:numId w:val="3"/>
        </w:numPr>
        <w:ind w:right="270"/>
        <w:rPr>
          <w:i w:val="0"/>
          <w:iCs w:val="0"/>
          <w:sz w:val="22"/>
          <w:szCs w:val="22"/>
        </w:rPr>
      </w:pPr>
      <w:r>
        <w:rPr>
          <w:i w:val="0"/>
          <w:iCs w:val="0"/>
          <w:sz w:val="22"/>
          <w:szCs w:val="22"/>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The process end to end</w:t>
      </w:r>
    </w:p>
    <w:p>
      <w:pPr>
        <w:rPr>
          <w:rFonts w:ascii="Arial" w:hAnsi="Arial" w:cs="Arial"/>
        </w:rPr>
      </w:pPr>
      <w:r>
        <w:rPr>
          <w:rFonts w:ascii="Arial" w:hAnsi="Arial" w:cs="Arial"/>
          <w:shd w:val="clear" w:color="auto" w:fill="FFF59D"/>
        </w:rPr>
        <w:t xml:space="preserve">Each column is a persona; the numbers give the order of the steps. Every process is drawn in detail in section 4 (Process Flow), with the status life-cycles and the integration context.</w:t>
      </w:r>
    </w:p>
    <w:p>
      <w:pPr>
        <w:keepNext/>
        <w:jc w:val="center"/>
      </w:pPr>
      <w:r>
        <w:drawing>
          <wp:inline>
            <wp:extent cx="5600672" cy="6949439"/>
            <wp:docPr id="448933136" name="Picture 448933136"/>
            <wp:cNvGraphicFramePr>
              <a:graphicFrameLocks noChangeAspect="1"/>
            </wp:cNvGraphicFramePr>
            <a:graphic>
              <a:graphicData uri="http://schemas.openxmlformats.org/drawingml/2006/picture">
                <pic:pic>
                  <pic:nvPicPr>
                    <pic:cNvPr id="0" name="brd03_e2e_summary_200.png"/>
                    <pic:cNvPicPr/>
                  </pic:nvPicPr>
                  <pic:blipFill>
                    <a:blip r:embed="rId72"/>
                    <a:stretch>
                      <a:fillRect/>
                    </a:stretch>
                  </pic:blipFill>
                  <pic:spPr>
                    <a:xfrm>
                      <a:off x="0" y="0"/>
                      <a:ext cx="5600672" cy="694943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 – Product Maintenance end to end, by persona (numbers give the order of the steps)</w:t>
      </w:r>
    </w:p>
    <w:p>
      <w:pPr>
        <w:pStyle w:val="Heading3"/>
        <w:numPr>
          <w:ilvl w:val="2"/>
          <w:numId w:val="3"/>
        </w:numPr>
        <w:ind w:right="270"/>
        <w:rPr>
          <w:i w:val="0"/>
          <w:iCs w:val="0"/>
          <w:sz w:val="22"/>
          <w:szCs w:val="22"/>
        </w:rPr>
      </w:pPr>
      <w:r>
        <w:rPr>
          <w:i w:val="0"/>
          <w:iCs w:val="0"/>
          <w:sz w:val="22"/>
          <w:szCs w:val="22"/>
          <w:shd w:val="clear" w:color="auto" w:fill="FFF59D"/>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2</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131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15 figures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1.4, section 4</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22 (menu of 11 personas)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G</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214</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H</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19 (14 as sent by BIBS, 5 proposed)</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P</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Q</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8 reports; 5 runs (weekly Thursday 08:00)</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R</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S, Figure 15</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17</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78</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M</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452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BIBS_RTM_BRD-03 workbook</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Decisions the Business Unit must take</w:t>
      </w:r>
    </w:p>
    <w:p>
      <w:pPr>
        <w:rPr>
          <w:rFonts w:ascii="Arial" w:hAnsi="Arial" w:cs="Arial"/>
        </w:rPr>
      </w:pPr>
      <w:r>
        <w:rPr>
          <w:rFonts w:ascii="Arial" w:hAnsi="Arial" w:cs="Arial"/>
          <w:shd w:val="clear" w:color="auto" w:fill="FFF59D"/>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(PQ04)</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MBS; Product Owner</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Q; Annex V (D-PM-02)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U; Annex V (CLR-PM-21)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(C01)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1.5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30 minutes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2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4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Before signing, the Business Unit confirms the 27 points of the Business Unit Review Checklist (Annex X).</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trHeight w:val="315"/>
          <w:jc w:val="cent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r w:rsidRPr="1594D931" w:rsidR="138463D8">
              <w:rPr>
                <w:rFonts w:ascii="Calibri" w:hAnsi="Calibri" w:cs="Calibri"/>
                <w:color w:val="000000" w:themeColor="text1" w:themeTint="FF" w:themeShade="FF"/>
                <w:sz w:val="22"/>
                <w:szCs w:val="22"/>
                <w:lang w:val="en-US"/>
              </w:rPr>
              <w:t xml:space="preserve">FRPM.014  </w:t>
            </w:r>
          </w:p>
          <w:p>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r w:rsidRPr="1594D931" w:rsidR="4BE4DB88">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2F75E6" w:rsidR="00EE74FA" w:rsidRDefault="00EE74FA" w14:paraId="2BD9B630" w14:textId="77777777">
      <w:pPr>
        <w:rPr>
          <w:rFonts w:ascii="Arial" w:hAnsi="Arial" w:cs="Arial"/>
        </w:rPr>
      </w:pPr>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rHeight w:val="300"/>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c>
                <w:tcPr>
                  <w:tcW w:w="2667" w:type="dxa"/>
                  <w:vAlign w:val="center"/>
                </w:tcPr>
                <w:p w:rsidRPr="00A5100D" w:rsidR="00A5100D" w:rsidP="00A5100D" w:rsidRDefault="00A5100D" w14:paraId="41BD8811" w14:textId="19A7F75E">
                  <w:pPr>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rPr>
                      <w:rFonts w:ascii="Arial" w:hAnsi="Arial" w:cs="Arial"/>
                      <w:lang w:val="en-US"/>
                    </w:rPr>
                  </w:pPr>
                  <w:r w:rsidRPr="00A5100D">
                    <w:rPr>
                      <w:rFonts w:ascii="Arial" w:hAnsi="Arial" w:cs="Arial"/>
                    </w:rPr>
                    <w:t>On-Going Placement</w:t>
                  </w:r>
                </w:p>
              </w:tc>
            </w:tr>
            <w:tr w:rsidR="00A5100D" w:rsidTr="00CB29D3" w14:paraId="7218F015" w14:textId="77777777">
              <w:tc>
                <w:tcPr>
                  <w:tcW w:w="2667" w:type="dxa"/>
                  <w:vAlign w:val="center"/>
                </w:tcPr>
                <w:p w:rsidRPr="00A5100D" w:rsidR="00A5100D" w:rsidP="00A5100D" w:rsidRDefault="00A5100D" w14:paraId="1EA8B52A" w14:textId="5CF77F89">
                  <w:pPr>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rPr>
                      <w:rFonts w:ascii="Arial" w:hAnsi="Arial" w:cs="Arial"/>
                      <w:lang w:val="en-US"/>
                    </w:rPr>
                  </w:pPr>
                  <w:r w:rsidRPr="00A5100D">
                    <w:rPr>
                      <w:rFonts w:ascii="Arial" w:hAnsi="Arial" w:cs="Arial"/>
                    </w:rPr>
                    <w:t>Fully-Placed</w:t>
                  </w:r>
                </w:p>
              </w:tc>
            </w:tr>
            <w:tr w:rsidR="00A5100D" w:rsidTr="00CB29D3" w14:paraId="4B705C88" w14:textId="77777777">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rHeight w:val="5190"/>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rHeight w:val="300"/>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rHeight w:val="300"/>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rHeight w:val="300"/>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rsidR="004243A4" w:rsidP="4519083F" w:rsidRDefault="38044161" w14:paraId="08F8D59E" w14:textId="44AFD05C">
      <w:pPr>
        <w:pStyle w:val="Heading1"/>
        <w:spacing w:line="259" w:lineRule="auto"/>
      </w:pPr>
      <w:r w:rsidRPr="4519083F">
        <w:rPr>
          <w:sz w:val="24"/>
          <w:szCs w:val="24"/>
        </w:rPr>
        <w:t>Non-Package Request Process Flow</w:t>
      </w:r>
    </w:p>
    <w:p w:rsidRPr="00C04513" w:rsidR="00D4143D" w:rsidP="00D4143D" w:rsidRDefault="00D4143D" w14:paraId="03D3458F" w14:textId="256707FF">
      <w:pPr>
        <w:jc w:val="center"/>
        <w:rPr>
          <w:lang w:val="en-US"/>
        </w:rPr>
      </w:pPr>
      <w:r w:rsidR="727541CB">
        <w:drawing>
          <wp:inline wp14:editId="5A2FCB4F" wp14:anchorId="7715D663">
            <wp:extent cx="5307030" cy="7542562"/>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a14:useLocalDpi xmlns:a14="http://schemas.microsoft.com/office/drawing/2010/main"/>
                        </a:ext>
                      </a:extLst>
                    </a:blip>
                    <a:stretch>
                      <a:fillRect/>
                    </a:stretch>
                  </pic:blipFill>
                  <pic:spPr>
                    <a:xfrm rot="0">
                      <a:off x="0" y="0"/>
                      <a:ext cx="5307030" cy="7542562"/>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2 – Non-Package Request Process Flow</w:t>
      </w:r>
    </w:p>
    <w:p w:rsidR="004243A4" w:rsidP="4519083F" w:rsidRDefault="38044161" w14:paraId="13D194B4" w14:textId="7E3F4BD0">
      <w:pPr>
        <w:pStyle w:val="Heading1"/>
        <w:spacing w:line="259" w:lineRule="auto"/>
      </w:pPr>
      <w:r w:rsidRPr="4519083F">
        <w:rPr>
          <w:sz w:val="24"/>
          <w:szCs w:val="24"/>
        </w:rPr>
        <w:t>New Request Process Flow</w:t>
      </w:r>
    </w:p>
    <w:p w:rsidR="004243A4" w:rsidP="4519083F" w:rsidRDefault="004243A4" w14:paraId="34550102" w14:textId="20E394C4"/>
    <w:p w:rsidR="004243A4" w:rsidP="00731779" w:rsidRDefault="004C651F" w14:paraId="1D2CC15C" w14:textId="5D454D55">
      <w:pPr>
        <w:jc w:val="center"/>
      </w:pPr>
      <w:r>
        <w:rPr>
          <w:noProof/>
        </w:rPr>
        <w:drawing>
          <wp:inline distT="0" distB="0" distL="0" distR="0" wp14:anchorId="46B49CAE" wp14:editId="4728C4C0">
            <wp:extent cx="6285612" cy="7724899"/>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6294144" cy="7735384"/>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3 – New Request Process Flow</w:t>
      </w:r>
    </w:p>
    <w:p>
      <w:pPr>
        <w:pStyle w:val="Heading1"/>
        <w:pageBreakBefore/>
        <w:spacing w:line="259" w:lineRule="auto"/>
      </w:pPr>
      <w:r>
        <w:rPr>
          <w:rFonts w:ascii="Arial" w:hAnsi="Arial" w:cs="Arial"/>
        </w:rPr>
        <w:t xml:space="preserve">Package Set-up, Validation and Release Process Flow</w:t>
      </w:r>
    </w:p>
    <w:p>
      <w:pPr>
        <w:keepNext/>
        <w:jc w:val="center"/>
      </w:pPr>
      <w:r>
        <w:drawing>
          <wp:inline>
            <wp:extent cx="6370575" cy="75895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6370575" cy="75895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4 – Package Set-up, Validation and Release Process Flow</w:t>
      </w:r>
    </w:p>
    <w:p>
      <w:pPr>
        <w:pStyle w:val="Heading1"/>
        <w:pageBreakBefore/>
        <w:spacing w:line="259" w:lineRule="auto"/>
      </w:pPr>
      <w:r>
        <w:rPr>
          <w:rFonts w:ascii="Arial" w:hAnsi="Arial" w:cs="Arial"/>
        </w:rPr>
        <w:t xml:space="preserve">Package Expiry, Renewal and Deactivation Process Flow</w:t>
      </w:r>
    </w:p>
    <w:p>
      <w:pPr>
        <w:keepNext/>
        <w:jc w:val="center"/>
      </w:pPr>
      <w:r>
        <w:drawing>
          <wp:inline>
            <wp:extent cx="6400800" cy="5299348"/>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348"/>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5 – Package Expiry, Renewal and Deactivation Process Flow</w:t>
      </w:r>
    </w:p>
    <w:p>
      <w:pPr>
        <w:pStyle w:val="Heading1"/>
        <w:pageBreakBefore/>
        <w:spacing w:line="259" w:lineRule="auto"/>
      </w:pPr>
      <w:r>
        <w:rPr>
          <w:rFonts w:ascii="Arial" w:hAnsi="Arial" w:cs="Arial"/>
        </w:rPr>
        <w:t xml:space="preserve">Rate Exception Process Flow (New Business on a Package)</w:t>
      </w:r>
    </w:p>
    <w:p>
      <w:pPr>
        <w:keepNext/>
        <w:jc w:val="center"/>
      </w:pPr>
      <w:r>
        <w:drawing>
          <wp:inline>
            <wp:extent cx="6400800" cy="6810099"/>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009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6 – Rate Exception Process Flow (New Business on a Package)</w:t>
      </w:r>
    </w:p>
    <w:p>
      <w:pPr>
        <w:pStyle w:val="Heading1"/>
        <w:pageBreakBefore/>
        <w:spacing w:line="259" w:lineRule="auto"/>
      </w:pPr>
      <w:r>
        <w:rPr>
          <w:rFonts w:ascii="Arial" w:hAnsi="Arial" w:cs="Arial"/>
          <w:shd w:val="clear" w:color="auto" w:fill="FFF59D"/>
        </w:rPr>
        <w:t xml:space="preserve">Package Request and Approval Process Flow (Marketing and TSU)</w:t>
      </w:r>
    </w:p>
    <w:p>
      <w:pPr>
        <w:keepNext/>
        <w:jc w:val="center"/>
      </w:pPr>
      <w:r>
        <w:drawing>
          <wp:inline>
            <wp:extent cx="6035040" cy="6755507"/>
            <wp:docPr id="448933134" name="Picture 448933134"/>
            <wp:cNvGraphicFramePr>
              <a:graphicFrameLocks noChangeAspect="1"/>
            </wp:cNvGraphicFramePr>
            <a:graphic>
              <a:graphicData uri="http://schemas.openxmlformats.org/drawingml/2006/picture">
                <pic:pic>
                  <pic:nvPicPr>
                    <pic:cNvPr id="0" name="brd03_request_approval_200.png"/>
                    <pic:cNvPicPr/>
                  </pic:nvPicPr>
                  <pic:blipFill>
                    <a:blip r:embed="rId24"/>
                    <a:stretch>
                      <a:fillRect/>
                    </a:stretch>
                  </pic:blipFill>
                  <pic:spPr>
                    <a:xfrm>
                      <a:off x="0" y="0"/>
                      <a:ext cx="6035040" cy="675550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7 – Package request and approval, with the default service levels</w:t>
      </w:r>
    </w:p>
    <w:p>
      <w:pPr>
        <w:pStyle w:val="Heading1"/>
        <w:pageBreakBefore/>
        <w:spacing w:line="259" w:lineRule="auto"/>
      </w:pPr>
      <w:r>
        <w:rPr>
          <w:rFonts w:ascii="Arial" w:hAnsi="Arial" w:cs="Arial"/>
          <w:shd w:val="clear" w:color="auto" w:fill="FFF59D"/>
        </w:rPr>
        <w:t xml:space="preserve">Negotiation, Comparative Table and Terms Review Process Flow</w:t>
      </w:r>
    </w:p>
    <w:p>
      <w:pPr>
        <w:keepNext/>
        <w:jc w:val="center"/>
      </w:pPr>
      <w:r>
        <w:drawing>
          <wp:inline>
            <wp:extent cx="6035040" cy="6589486"/>
            <wp:docPr id="448933134" name="Picture 448933134"/>
            <wp:cNvGraphicFramePr>
              <a:graphicFrameLocks noChangeAspect="1"/>
            </wp:cNvGraphicFramePr>
            <a:graphic>
              <a:graphicData uri="http://schemas.openxmlformats.org/drawingml/2006/picture">
                <pic:pic>
                  <pic:nvPicPr>
                    <pic:cNvPr id="0" name="brd03_negotiation_200.png"/>
                    <pic:cNvPicPr/>
                  </pic:nvPicPr>
                  <pic:blipFill>
                    <a:blip r:embed="rId25"/>
                    <a:stretch>
                      <a:fillRect/>
                    </a:stretch>
                  </pic:blipFill>
                  <pic:spPr>
                    <a:xfrm>
                      <a:off x="0" y="0"/>
                      <a:ext cx="6035040" cy="6589486"/>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8 – Negotiation with insurers, Comparative Table and review of the negotiated terms</w:t>
      </w:r>
    </w:p>
    <w:p>
      <w:pPr>
        <w:pStyle w:val="Heading1"/>
        <w:pageBreakBefore/>
        <w:spacing w:line="259" w:lineRule="auto"/>
      </w:pPr>
      <w:r>
        <w:rPr>
          <w:rFonts w:ascii="Arial" w:hAnsi="Arial" w:cs="Arial"/>
          <w:shd w:val="clear" w:color="auto" w:fill="FFF59D"/>
        </w:rPr>
        <w:t xml:space="preserve">Product Master Maintenance Process Flow (Maker-Checker)</w:t>
      </w:r>
    </w:p>
    <w:p>
      <w:pPr>
        <w:keepNext/>
        <w:jc w:val="center"/>
      </w:pPr>
      <w:r>
        <w:drawing>
          <wp:inline>
            <wp:extent cx="5189428" cy="7498079"/>
            <wp:docPr id="448933134" name="Picture 448933134"/>
            <wp:cNvGraphicFramePr>
              <a:graphicFrameLocks noChangeAspect="1"/>
            </wp:cNvGraphicFramePr>
            <a:graphic>
              <a:graphicData uri="http://schemas.openxmlformats.org/drawingml/2006/picture">
                <pic:pic>
                  <pic:nvPicPr>
                    <pic:cNvPr id="0" name="brd03_master_maintenance_200.png"/>
                    <pic:cNvPicPr/>
                  </pic:nvPicPr>
                  <pic:blipFill>
                    <a:blip r:embed="rId26"/>
                    <a:stretch>
                      <a:fillRect/>
                    </a:stretch>
                  </pic:blipFill>
                  <pic:spPr>
                    <a:xfrm>
                      <a:off x="0" y="0"/>
                      <a:ext cx="5189428" cy="749807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9 – Maintenance of the product hierarchy, clauses, field rules and incentive rules</w:t>
      </w:r>
    </w:p>
    <w:p>
      <w:pPr>
        <w:pStyle w:val="Heading1"/>
        <w:pageBreakBefore/>
        <w:spacing w:line="259" w:lineRule="auto"/>
      </w:pPr>
      <w:r>
        <w:rPr>
          <w:rFonts w:ascii="Arial" w:hAnsi="Arial" w:cs="Arial"/>
          <w:shd w:val="clear" w:color="auto" w:fill="FFF59D"/>
        </w:rPr>
        <w:t xml:space="preserve">Status Life-cycles</w:t>
      </w:r>
    </w:p>
    <w:p>
      <w:pPr>
        <w:rPr>
          <w:rFonts w:ascii="Arial" w:hAnsi="Arial" w:cs="Arial"/>
        </w:rPr>
      </w:pPr>
      <w:r>
        <w:rPr>
          <w:rFonts w:ascii="Arial" w:hAnsi="Arial" w:cs="Arial"/>
          <w:shd w:val="clear" w:color="auto" w:fill="FFF59D"/>
        </w:rPr>
        <w:t xml:space="preserve">The statuses each record passes through. Solid arrows are the main path; dashed arrows are returns; dotted arrows close the record.</w:t>
      </w:r>
    </w:p>
    <w:p>
      <w:pPr>
        <w:keepNext/>
        <w:jc w:val="center"/>
      </w:pPr>
      <w:r>
        <w:drawing>
          <wp:inline>
            <wp:extent cx="5270115" cy="4023360"/>
            <wp:docPr id="448933134" name="Picture 448933134"/>
            <wp:cNvGraphicFramePr>
              <a:graphicFrameLocks noChangeAspect="1"/>
            </wp:cNvGraphicFramePr>
            <a:graphic>
              <a:graphicData uri="http://schemas.openxmlformats.org/drawingml/2006/picture">
                <pic:pic>
                  <pic:nvPicPr>
                    <pic:cNvPr id="0" name="brd03_lc_request_200.png"/>
                    <pic:cNvPicPr/>
                  </pic:nvPicPr>
                  <pic:blipFill>
                    <a:blip r:embed="rId33"/>
                    <a:stretch>
                      <a:fillRect/>
                    </a:stretch>
                  </pic:blipFill>
                  <pic:spPr>
                    <a:xfrm>
                      <a:off x="0" y="0"/>
                      <a:ext cx="527011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10 – Life-cycle of a package request (BDOI's status names in brackets)</w:t>
      </w:r>
    </w:p>
    <w:p>
      <w:pPr>
        <w:keepNext/>
        <w:jc w:val="center"/>
      </w:pPr>
      <w:r>
        <w:drawing>
          <wp:inline>
            <wp:extent cx="6035040" cy="889067"/>
            <wp:docPr id="448933134" name="Picture 448933134"/>
            <wp:cNvGraphicFramePr>
              <a:graphicFrameLocks noChangeAspect="1"/>
            </wp:cNvGraphicFramePr>
            <a:graphic>
              <a:graphicData uri="http://schemas.openxmlformats.org/drawingml/2006/picture">
                <pic:pic>
                  <pic:nvPicPr>
                    <pic:cNvPr id="0" name="brd03_lc_version_200.png"/>
                    <pic:cNvPicPr/>
                  </pic:nvPicPr>
                  <pic:blipFill>
                    <a:blip r:embed="rId34"/>
                    <a:stretch>
                      <a:fillRect/>
                    </a:stretch>
                  </pic:blipFill>
                  <pic:spPr>
                    <a:xfrm>
                      <a:off x="0" y="0"/>
                      <a:ext cx="6035040" cy="88906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11 – Life-cycle of a package version</w:t>
      </w:r>
    </w:p>
    <w:p>
      <w:pPr>
        <w:keepNext/>
        <w:jc w:val="center"/>
      </w:pPr>
      <w:r>
        <w:drawing>
          <wp:inline>
            <wp:extent cx="6035040" cy="1341120"/>
            <wp:docPr id="448933134" name="Picture 448933134"/>
            <wp:cNvGraphicFramePr>
              <a:graphicFrameLocks noChangeAspect="1"/>
            </wp:cNvGraphicFramePr>
            <a:graphic>
              <a:graphicData uri="http://schemas.openxmlformats.org/drawingml/2006/picture">
                <pic:pic>
                  <pic:nvPicPr>
                    <pic:cNvPr id="0" name="brd03_lc_master_200.png"/>
                    <pic:cNvPicPr/>
                  </pic:nvPicPr>
                  <pic:blipFill>
                    <a:blip r:embed="rId35"/>
                    <a:stretch>
                      <a:fillRect/>
                    </a:stretch>
                  </pic:blipFill>
                  <pic:spPr>
                    <a:xfrm>
                      <a:off x="0" y="0"/>
                      <a:ext cx="6035040" cy="134112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12 – Life-cycle of a product master record or incentive rule</w:t>
      </w:r>
    </w:p>
    <w:p>
      <w:pPr>
        <w:keepNext/>
        <w:jc w:val="center"/>
      </w:pPr>
      <w:r>
        <w:drawing>
          <wp:inline>
            <wp:extent cx="6035040" cy="2020762"/>
            <wp:docPr id="448933134" name="Picture 448933134"/>
            <wp:cNvGraphicFramePr>
              <a:graphicFrameLocks noChangeAspect="1"/>
            </wp:cNvGraphicFramePr>
            <a:graphic>
              <a:graphicData uri="http://schemas.openxmlformats.org/drawingml/2006/picture">
                <pic:pic>
                  <pic:nvPicPr>
                    <pic:cNvPr id="0" name="brd03_lc_rate_exception_200.png"/>
                    <pic:cNvPicPr/>
                  </pic:nvPicPr>
                  <pic:blipFill>
                    <a:blip r:embed="rId36"/>
                    <a:stretch>
                      <a:fillRect/>
                    </a:stretch>
                  </pic:blipFill>
                  <pic:spPr>
                    <a:xfrm>
                      <a:off x="0" y="0"/>
                      <a:ext cx="6035040" cy="202076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13 – Life-cycle of a rate exception</w:t>
      </w:r>
    </w:p>
    <w:p>
      <w:pPr>
        <w:keepNext/>
        <w:jc w:val="center"/>
      </w:pPr>
      <w:r>
        <w:drawing>
          <wp:inline>
            <wp:extent cx="4015652" cy="4023360"/>
            <wp:docPr id="448933134" name="Picture 448933134"/>
            <wp:cNvGraphicFramePr>
              <a:graphicFrameLocks noChangeAspect="1"/>
            </wp:cNvGraphicFramePr>
            <a:graphic>
              <a:graphicData uri="http://schemas.openxmlformats.org/drawingml/2006/picture">
                <pic:pic>
                  <pic:nvPicPr>
                    <pic:cNvPr id="0" name="brd03_lc_quotation_request_200.png"/>
                    <pic:cNvPicPr/>
                  </pic:nvPicPr>
                  <pic:blipFill>
                    <a:blip r:embed="rId37"/>
                    <a:stretch>
                      <a:fillRect/>
                    </a:stretch>
                  </pic:blipFill>
                  <pic:spPr>
                    <a:xfrm>
                      <a:off x="0" y="0"/>
                      <a:ext cx="4015652"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14 – Life-cycle of a non-package quotation request (BDOI's statuses)</w:t>
      </w:r>
    </w:p>
    <w:p>
      <w:pPr>
        <w:pStyle w:val="Heading1"/>
        <w:pageBreakBefore/>
        <w:spacing w:line="259" w:lineRule="auto"/>
      </w:pPr>
      <w:r>
        <w:rPr>
          <w:rFonts w:ascii="Arial" w:hAnsi="Arial" w:cs="Arial"/>
          <w:shd w:val="clear" w:color="auto" w:fill="FFF59D"/>
        </w:rPr>
        <w:t xml:space="preserve">Integration Context Diagram</w:t>
      </w:r>
    </w:p>
    <w:p>
      <w:pPr>
        <w:rPr>
          <w:rFonts w:ascii="Arial" w:hAnsi="Arial" w:cs="Arial"/>
        </w:rPr>
      </w:pPr>
      <w:r>
        <w:rPr>
          <w:rFonts w:ascii="Arial" w:hAnsi="Arial" w:cs="Arial"/>
          <w:shd w:val="clear" w:color="auto" w:fill="FFF59D"/>
        </w:rPr>
        <w:t xml:space="preserve">The systems and modules Product Maintenance exchanges information with, in business terms; each interface is described in Annex S.</w:t>
      </w:r>
    </w:p>
    <w:p>
      <w:pPr>
        <w:keepNext/>
        <w:jc w:val="center"/>
      </w:pPr>
      <w:r>
        <w:drawing>
          <wp:inline>
            <wp:extent cx="6035040" cy="4231367"/>
            <wp:docPr id="448933134" name="Picture 448933134"/>
            <wp:cNvGraphicFramePr>
              <a:graphicFrameLocks noChangeAspect="1"/>
            </wp:cNvGraphicFramePr>
            <a:graphic>
              <a:graphicData uri="http://schemas.openxmlformats.org/drawingml/2006/picture">
                <pic:pic>
                  <pic:nvPicPr>
                    <pic:cNvPr id="0" name="brd03_integration_context_200.png"/>
                    <pic:cNvPicPr/>
                  </pic:nvPicPr>
                  <pic:blipFill>
                    <a:blip r:embed="rId38"/>
                    <a:stretch>
                      <a:fillRect/>
                    </a:stretch>
                  </pic:blipFill>
                  <pic:spPr>
                    <a:xfrm>
                      <a:off x="0" y="0"/>
                      <a:ext cx="6035040" cy="423136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15 – Integration context of Product Maintenance (business level; dashed = waits for a BDOI input)</w:t>
      </w:r>
    </w:p>
    <w:p>
      <w:r>
        <w:br w:type="page"/>
      </w:r>
    </w:p>
    <w:p w:rsidR="004243A4" w:rsidP="00C375F4" w:rsidRDefault="6BA58290" w14:paraId="6CD44B37" w14:textId="12D979A4">
      <w:pPr>
        <w:pStyle w:val="Heading1"/>
      </w:pPr>
      <w:r>
        <w:t>S</w:t>
      </w:r>
      <w:r w:rsidR="3E4C728B">
        <w:t>ig</w:t>
      </w:r>
      <w:r>
        <w:t>n</w:t>
      </w:r>
      <w:r w:rsidR="3E4C728B">
        <w:t>off Sheet</w:t>
      </w:r>
      <w:bookmarkEnd w:id="34"/>
      <w:bookmarkEnd w:id="35"/>
      <w:bookmarkEnd w:id="36"/>
    </w:p>
    <w:p w:rsidRPr="009B1387" w:rsidR="009B1387" w:rsidP="009B1387" w:rsidRDefault="009B1387" w14:paraId="27566535" w14:textId="77777777"/>
    <w:tbl>
      <w:tblPr>
        <w:tblW w:w="10917" w:type="dxa"/>
        <w:jc w:val="center"/>
        <w:tblCellMar>
          <w:left w:w="115" w:type="dxa"/>
          <w:right w:w="115" w:type="dxa"/>
        </w:tblCellMar>
        <w:tblLook w:val="04A0" w:firstRow="1" w:lastRow="0" w:firstColumn="1" w:lastColumn="0" w:noHBand="0" w:noVBand="1"/>
      </w:tblPr>
      <w:tblGrid>
        <w:gridCol w:w="10917"/>
      </w:tblGrid>
      <w:tr w:rsidRPr="00EF7B60" w:rsidR="00ED12E7" w:rsidTr="33AA4B3B" w14:paraId="7CBC683F"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jc w:val="center"/>
              <w:rPr>
                <w:rFonts w:ascii="Arial" w:hAnsi="Arial" w:cs="Arial"/>
                <w:lang w:val="en-US" w:eastAsia="en-US"/>
              </w:rPr>
            </w:pPr>
          </w:p>
          <w:p w:rsidR="47C871A3" w:rsidP="47C871A3" w:rsidRDefault="47C871A3" w14:paraId="1FB57C65" w14:textId="3A419869">
            <w:pPr>
              <w:jc w:val="center"/>
              <w:rPr>
                <w:rFonts w:ascii="Arial" w:hAnsi="Arial" w:cs="Arial"/>
                <w:lang w:val="en-US" w:eastAsia="en-US"/>
              </w:rPr>
            </w:pPr>
          </w:p>
          <w:p w:rsidR="2C751EF2" w:rsidP="47C871A3" w:rsidRDefault="2C751EF2" w14:paraId="75204DEF" w14:textId="234C7105">
            <w:pPr>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br/>
            </w:r>
          </w:p>
          <w:p w:rsidR="2C751EF2" w:rsidP="47C871A3" w:rsidRDefault="2C751EF2" w14:paraId="028C38F9" w14:textId="7524BF60">
            <w:pPr>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spacing w:line="259" w:lineRule="auto"/>
              <w:jc w:val="center"/>
              <w:rPr>
                <w:rFonts w:ascii="Arial" w:hAnsi="Arial" w:eastAsia="Arial" w:cs="Arial"/>
                <w:szCs w:val="20"/>
                <w:lang w:val="en-US"/>
              </w:rPr>
            </w:pPr>
          </w:p>
          <w:p w:rsidR="47C871A3" w:rsidP="47C871A3" w:rsidRDefault="47C871A3" w14:paraId="1D89F80E" w14:textId="53BB8E18">
            <w:pPr>
              <w:spacing w:line="259" w:lineRule="auto"/>
              <w:jc w:val="center"/>
              <w:rPr>
                <w:rFonts w:ascii="Arial" w:hAnsi="Arial" w:eastAsia="Arial" w:cs="Arial"/>
                <w:szCs w:val="20"/>
                <w:lang w:val="en-US"/>
              </w:rPr>
            </w:pPr>
          </w:p>
          <w:p w:rsidR="47C871A3" w:rsidP="02C5C8D5" w:rsidRDefault="47C871A3" w14:paraId="5DE413DF" w14:textId="45B1B6A6">
            <w:pPr>
              <w:spacing w:line="259" w:lineRule="auto"/>
              <w:jc w:val="center"/>
              <w:rPr>
                <w:rFonts w:ascii="Arial" w:hAnsi="Arial" w:eastAsia="Arial" w:cs="Arial"/>
                <w:szCs w:val="20"/>
                <w:lang w:val="en-US"/>
              </w:rPr>
            </w:pPr>
          </w:p>
          <w:p w:rsidR="02C5C8D5" w:rsidP="02C5C8D5" w:rsidRDefault="02C5C8D5" w14:paraId="694E0D65" w14:textId="3AD5A80D">
            <w:pPr>
              <w:spacing w:line="259" w:lineRule="auto"/>
              <w:jc w:val="center"/>
              <w:rPr>
                <w:rFonts w:ascii="Arial" w:hAnsi="Arial" w:eastAsia="Arial" w:cs="Arial"/>
                <w:szCs w:val="20"/>
                <w:lang w:val="en-US"/>
              </w:rPr>
            </w:pPr>
          </w:p>
          <w:p w:rsidR="2C751EF2" w:rsidP="47C871A3" w:rsidRDefault="2C751EF2" w14:paraId="3B4C8DD2" w14:textId="325CF8A1">
            <w:pPr>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spacing w:line="259" w:lineRule="auto"/>
              <w:jc w:val="center"/>
              <w:rPr>
                <w:rFonts w:ascii="Arial" w:hAnsi="Arial" w:eastAsia="Arial" w:cs="Arial"/>
                <w:szCs w:val="20"/>
                <w:lang w:val="en-US"/>
              </w:rPr>
            </w:pPr>
          </w:p>
          <w:p w:rsidR="47C871A3" w:rsidP="47C871A3" w:rsidRDefault="47C871A3" w14:paraId="4A012477" w14:textId="6D79D1E0">
            <w:pPr>
              <w:jc w:val="center"/>
              <w:rPr>
                <w:rFonts w:ascii="Arial" w:hAnsi="Arial" w:cs="Arial"/>
                <w:lang w:val="en-US" w:eastAsia="en-US"/>
              </w:rPr>
            </w:pPr>
          </w:p>
          <w:p w:rsidR="47C871A3" w:rsidP="47C871A3" w:rsidRDefault="47C871A3" w14:paraId="021BE124" w14:textId="499EDE9B">
            <w:pPr>
              <w:jc w:val="center"/>
              <w:rPr>
                <w:rFonts w:ascii="Arial" w:hAnsi="Arial" w:cs="Arial"/>
                <w:lang w:val="en-US" w:eastAsia="en-US"/>
              </w:rPr>
            </w:pPr>
          </w:p>
        </w:tc>
      </w:tr>
      <w:tr w:rsidRPr="00EF7B60" w:rsidR="00ED12E7" w:rsidTr="33AA4B3B" w14:paraId="2848B3F3"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jc w:val="center"/>
              <w:rPr>
                <w:rFonts w:ascii="Arial" w:hAnsi="Arial" w:cs="Arial"/>
                <w:i/>
                <w:iCs/>
                <w:color w:val="FF0000"/>
                <w:sz w:val="16"/>
                <w:szCs w:val="16"/>
                <w:lang w:eastAsia="en-US"/>
              </w:rPr>
            </w:pPr>
          </w:p>
          <w:p w:rsidR="721119F8" w:rsidP="6717D200" w:rsidRDefault="586D1893" w14:paraId="5E16C281" w14:textId="7F83886B">
            <w:pPr>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jc w:val="center"/>
              <w:rPr>
                <w:rFonts w:ascii="Arial" w:hAnsi="Arial" w:cs="Arial"/>
                <w:i/>
                <w:iCs/>
                <w:color w:val="FF0000"/>
                <w:sz w:val="16"/>
                <w:szCs w:val="16"/>
                <w:lang w:val="en-US" w:eastAsia="en-US"/>
              </w:rPr>
            </w:pPr>
          </w:p>
        </w:tc>
      </w:tr>
      <w:tr w:rsidRPr="00EF7B60" w:rsidR="00ED12E7" w:rsidTr="33AA4B3B" w14:paraId="746CD007"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b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MC-&lt;package request number&gt;; set by the system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What changed in this version</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tc>
      </w:tr>
      <w:tr w:rsidR="1594D931" w:rsidTr="1594D931" w14:paraId="0BDC1D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Items with sum insured and risk group, per the item fields of the line</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Document checklist of the product; each shown as Attached or Missing</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33AA4B3B" w:rsidP="33AA4B3B" w:rsidRDefault="00225B66" w14:paraId="3E9D7E2B" w14:textId="731D4D0D">
      <w:pPr>
        <w:rPr>
          <w:rFonts w:ascii="Arial" w:hAnsi="Arial" w:cs="Arial"/>
        </w:rPr>
      </w:pPr>
      <w:r>
        <w:rPr>
          <w:rFonts w:ascii="Arial" w:hAnsi="Arial" w:cs="Arial"/>
        </w:rPr>
        <w:object w:dxaOrig="1500" w:dyaOrig="981" w14:anchorId="5F631384">
          <v:shape id="_x0000_i1028" style="width:74.8pt;height:49.1pt" o:ole="" type="#_x0000_t75">
            <v:imagedata o:title="" r:id="rId27"/>
          </v:shape>
          <o:OLEObject Type="Embed" ProgID="Package" ShapeID="_x0000_i1028" DrawAspect="Icon" ObjectID="_1852891586" r:id="rId28"/>
        </w:object>
      </w:r>
    </w:p>
    <w:p w:rsidR="00DE51FE" w:rsidP="00DE51FE" w:rsidRDefault="00DE51FE" w14:paraId="2B0013B2" w14:textId="44BF5A26">
      <w:pPr>
        <w:pStyle w:val="Heading1"/>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rsidR="00A0051F" w:rsidP="00A0051F" w:rsidRDefault="00AB7D36" w14:paraId="16109988" w14:textId="051AD6E6">
      <w:pPr>
        <w:rPr>
          <w:rFonts w:ascii="Arial" w:hAnsi="Arial" w:cs="Arial"/>
        </w:rPr>
      </w:pPr>
      <w:r>
        <w:rPr>
          <w:rFonts w:ascii="Arial" w:hAnsi="Arial" w:cs="Arial"/>
        </w:rPr>
        <w:object w:dxaOrig="1500" w:dyaOrig="981" w14:anchorId="71B2DDB7">
          <v:shape id="_x0000_i1029" style="width:74.8pt;height:49.1pt" o:ole="" type="#_x0000_t75">
            <v:imagedata o:title="" r:id="rId29"/>
          </v:shape>
          <o:OLEObject Type="Embed" ProgID="Package" ShapeID="_x0000_i1029" DrawAspect="Icon" ObjectID="_1852891587" r:id="rId30"/>
        </w:objec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FRPM.003.07, FRPM.015.01, FRPM.028.01</w:t>
      </w:r>
    </w:p>
    <w:p>
      <w:pPr>
        <w:keepNext/>
        <w:jc w:val="center"/>
      </w:pPr>
      <w:r>
        <w:drawing>
          <wp:inline>
            <wp:extent cx="6035040" cy="3771900"/>
            <wp:docPr id="448933135" name="Picture 448933135"/>
            <wp:cNvGraphicFramePr>
              <a:graphicFrameLocks noChangeAspect="1"/>
            </wp:cNvGraphicFramePr>
            <a:graphic>
              <a:graphicData uri="http://schemas.openxmlformats.org/drawingml/2006/picture">
                <pic:pic>
                  <pic:nvPicPr>
                    <pic:cNvPr id="0" name="scr-pm-01-01-view.png"/>
                    <pic:cNvPicPr/>
                  </pic:nvPicPr>
                  <pic:blipFill>
                    <a:blip r:embed="rId39"/>
                    <a:stretch>
                      <a:fillRect/>
                    </a:stretch>
                  </pic:blipFill>
                  <pic:spPr>
                    <a:xfrm>
                      <a:off x="0" y="0"/>
                      <a:ext cx="6035040" cy="377190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 Product Maintenance Home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requests; '· n overdue' added when a request of the tile is past its due time; Package requests of the company</w:t>
            </w:r>
          </w:p>
        </w:tc>
        <w:tc>
          <w:tcPr>
            <w:tcW w:w="3096" w:type="dxa"/>
          </w:tcPr>
          <w:p>
            <w:pPr>
              <w:spacing w:after="0"/>
              <w:rPr>
                <w:rFonts w:ascii="Calibri" w:hAnsi="Calibri" w:cs="Calibri"/>
                <w:sz w:val="16"/>
                <w:szCs w:val="16"/>
              </w:rPr>
            </w:pPr>
            <w:r>
              <w:rPr>
                <w:rFonts w:ascii="Calibri" w:hAnsi="Calibri" w:cs="Calibri"/>
                <w:sz w:val="16"/>
                <w:szCs w:val="16"/>
              </w:rPr>
              <w:t xml:space="preserve">Red marker when a request is overdue or due within eight hours</w:t>
            </w:r>
          </w:p>
        </w:tc>
      </w:tr>
      <w:tr>
        <w:tc>
          <w:tcPr>
            <w:tcW w:w="2232" w:type="dxa"/>
          </w:tcPr>
          <w:p>
            <w:pPr>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released packages whose package end date falls in the window; Package versions in force</w:t>
            </w:r>
          </w:p>
        </w:tc>
        <w:tc>
          <w:tcPr>
            <w:tcW w:w="3096" w:type="dxa"/>
          </w:tcPr>
          <w:p>
            <w:pPr>
              <w:spacing w:after="0"/>
              <w:rPr>
                <w:rFonts w:ascii="Calibri" w:hAnsi="Calibri" w:cs="Calibri"/>
                <w:sz w:val="16"/>
                <w:szCs w:val="16"/>
              </w:rPr>
            </w:pPr>
            <w:r>
              <w:rPr>
                <w:rFonts w:ascii="Calibri" w:hAnsi="Calibri" w:cs="Calibri"/>
                <w:sz w:val="16"/>
                <w:szCs w:val="16"/>
              </w:rPr>
              <w:t xml:space="preserve">The 30-day tile is always marked</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Versions for validation</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set up by MBS, waiting for the checkpoint'; Package requests in For Validation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Advisories pending</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drafted, not sent yet'; Draft advisories of the company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Comparative outputs this week</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master and client outputs generated'; Comparative outputs of the last seven days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Package Expiry</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Link</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Requests on the tab of the tile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[An expiry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 with the window of the tile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rPr>
          <w:rFonts w:ascii="Arial" w:hAnsi="Arial" w:cs="Arial"/>
        </w:rPr>
      </w:pPr>
      <w:r>
        <w:rPr>
          <w:rFonts w:ascii="Arial" w:hAnsi="Arial" w:cs="Arial"/>
        </w:rPr>
        <w:t xml:space="preserve">The counts are those of the company selected in the page header (FRPM.001.01).</w:t>
      </w:r>
    </w:p>
    <w:p>
      <w:pPr>
        <w:pStyle w:val="ListParagraph"/>
        <w:numPr>
          <w:ilvl w:val="0"/>
          <w:numId w:val="119"/>
        </w:numPr>
        <w:rPr>
          <w:rFonts w:ascii="Arial" w:hAnsi="Arial" w:cs="Arial"/>
        </w:rPr>
      </w:pPr>
      <w:r>
        <w:rPr>
          <w:rFonts w:ascii="Arial" w:hAnsi="Arial" w:cs="Arial"/>
        </w:rPr>
        <w:t xml:space="preserve">A request is marked overdue when its stage due time has passed and due soon within eight hours of it; the due time comes from the service level hours of the stage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6035040" cy="2200275"/>
            <wp:docPr id="448933135" name="Picture 448933135"/>
            <wp:cNvGraphicFramePr>
              <a:graphicFrameLocks noChangeAspect="1"/>
            </wp:cNvGraphicFramePr>
            <a:graphic>
              <a:graphicData uri="http://schemas.openxmlformats.org/drawingml/2006/picture">
                <pic:pic>
                  <pic:nvPicPr>
                    <pic:cNvPr id="0" name="scr-pm-02-01-list.png"/>
                    <pic:cNvPicPr/>
                  </pic:nvPicPr>
                  <pic:blipFill>
                    <a:blip r:embed="rId40"/>
                    <a:stretch>
                      <a:fillRect/>
                    </a:stretch>
                  </pic:blipFill>
                  <pic:spPr>
                    <a:xfrm>
                      <a:off x="0" y="0"/>
                      <a:ext cx="6035040" cy="220027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spacing w:after="0"/>
              <w:rPr>
                <w:rFonts w:ascii="Calibri" w:hAnsi="Calibri" w:cs="Calibri"/>
                <w:sz w:val="16"/>
                <w:szCs w:val="16"/>
              </w:rPr>
            </w:pPr>
            <w:r>
              <w:rPr>
                <w:rFonts w:ascii="Calibri" w:hAnsi="Calibri" w:cs="Calibri"/>
                <w:sz w:val="16"/>
                <w:szCs w:val="16"/>
              </w:rPr>
              <w:t xml:space="preserve">Red when past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Filters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jc w:val="center"/>
      </w:pPr>
      <w:r>
        <w:drawing>
          <wp:inline>
            <wp:extent cx="2630317" cy="4206240"/>
            <wp:docPr id="448933135" name="Picture 448933135"/>
            <wp:cNvGraphicFramePr>
              <a:graphicFrameLocks noChangeAspect="1"/>
            </wp:cNvGraphicFramePr>
            <a:graphic>
              <a:graphicData uri="http://schemas.openxmlformats.org/drawingml/2006/picture">
                <pic:pic>
                  <pic:nvPicPr>
                    <pic:cNvPr id="0" name="scr-pm-03-01-empty.png"/>
                    <pic:cNvPicPr/>
                  </pic:nvPicPr>
                  <pic:blipFill>
                    <a:blip r:embed="rId41"/>
                    <a:stretch>
                      <a:fillRect/>
                    </a:stretch>
                  </pic:blipFill>
                  <pic:spPr>
                    <a:xfrm>
                      <a:off x="0" y="0"/>
                      <a:ext cx="2630317"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Scope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tcPr>
          <w:p>
            <w:pPr>
              <w:spacing w:after="0"/>
              <w:rPr>
                <w:rFonts w:ascii="Calibri" w:hAnsi="Calibri" w:cs="Calibri"/>
                <w:sz w:val="16"/>
                <w:szCs w:val="16"/>
              </w:rPr>
            </w:pPr>
            <w:r>
              <w:rPr>
                <w:rFonts w:ascii="Calibri" w:hAnsi="Calibri" w:cs="Calibri"/>
                <w:sz w:val="16"/>
                <w:szCs w:val="16"/>
              </w:rPr>
              <w:t xml:space="preserve">An active client; Select the client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tcPr>
          <w:p>
            <w:pPr>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Upload</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Load Current Terms</w:t>
            </w:r>
          </w:p>
        </w:tc>
        <w:tc>
          <w:tcPr>
            <w:tcW w:w="1944" w:type="dxa"/>
          </w:tcPr>
          <w:p>
            <w:pPr>
              <w:spacing w:after="0"/>
              <w:rPr>
                <w:rFonts w:ascii="Calibri" w:hAnsi="Calibri" w:cs="Calibri"/>
                <w:sz w:val="16"/>
                <w:szCs w:val="16"/>
              </w:rPr>
            </w:pPr>
            <w:r>
              <w:rPr>
                <w:rFonts w:ascii="Calibri" w:hAnsi="Calibri" w:cs="Calibri"/>
                <w:sz w:val="16"/>
                <w:szCs w:val="16"/>
              </w:rPr>
              <w:t xml:space="preserve">Users of the form</w:t>
            </w:r>
          </w:p>
        </w:tc>
        <w:tc>
          <w:tcPr>
            <w:tcW w:w="1728" w:type="dxa"/>
          </w:tcPr>
          <w:p>
            <w:pPr>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tcPr>
          <w:p>
            <w:pPr>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tcPr>
          <w:p>
            <w:pPr>
              <w:spacing w:after="0"/>
              <w:rPr>
                <w:rFonts w:ascii="Calibri" w:hAnsi="Calibri" w:cs="Calibri"/>
                <w:sz w:val="16"/>
                <w:szCs w:val="16"/>
              </w:rPr>
            </w:pPr>
            <w:r>
              <w:rPr>
                <w:rFonts w:ascii="Calibri" w:hAnsi="Calibri" w:cs="Calibri"/>
                <w:sz w:val="16"/>
                <w:szCs w:val="16"/>
              </w:rPr>
              <w:t xml:space="preserve">Draft request (new); unchanged (edit)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As Save Draft</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jc w:val="center"/>
      </w:pPr>
      <w:r>
        <w:drawing>
          <wp:inline>
            <wp:extent cx="4239129" cy="4206239"/>
            <wp:docPr id="448933135" name="Picture 448933135"/>
            <wp:cNvGraphicFramePr>
              <a:graphicFrameLocks noChangeAspect="1"/>
            </wp:cNvGraphicFramePr>
            <a:graphic>
              <a:graphicData uri="http://schemas.openxmlformats.org/drawingml/2006/picture">
                <pic:pic>
                  <pic:nvPicPr>
                    <pic:cNvPr id="0" name="scr-pm-04-01-record.png"/>
                    <pic:cNvPicPr/>
                  </pic:nvPicPr>
                  <pic:blipFill>
                    <a:blip r:embed="rId42"/>
                    <a:stretch>
                      <a:fillRect/>
                    </a:stretch>
                  </pic:blipFill>
                  <pic:spPr>
                    <a:xfrm>
                      <a:off x="0" y="0"/>
                      <a:ext cx="423912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tcPr>
          <w:p>
            <w:pPr>
              <w:spacing w:after="0"/>
              <w:rPr>
                <w:rFonts w:ascii="Calibri" w:hAnsi="Calibri" w:cs="Calibri"/>
                <w:sz w:val="16"/>
                <w:szCs w:val="16"/>
              </w:rPr>
            </w:pPr>
            <w:r>
              <w:rPr>
                <w:rFonts w:ascii="Calibri" w:hAnsi="Calibri" w:cs="Calibri"/>
                <w:sz w:val="16"/>
                <w:szCs w:val="16"/>
              </w:rPr>
              <w:t xml:space="preserve">Panel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tcPr>
          <w:p>
            <w:pPr>
              <w:spacing w:after="0"/>
              <w:rPr>
                <w:rFonts w:ascii="Calibri" w:hAnsi="Calibri" w:cs="Calibri"/>
                <w:sz w:val="16"/>
                <w:szCs w:val="16"/>
              </w:rPr>
            </w:pPr>
            <w:r>
              <w:rPr>
                <w:rFonts w:ascii="Calibri" w:hAnsi="Calibri" w:cs="Calibri"/>
                <w:sz w:val="16"/>
                <w:szCs w:val="16"/>
              </w:rPr>
              <w:t xml:space="preserve">Overdue pill after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tcPr>
          <w:p>
            <w:pPr>
              <w:spacing w:after="0"/>
              <w:rPr>
                <w:rFonts w:ascii="Calibri" w:hAnsi="Calibri" w:cs="Calibri"/>
                <w:sz w:val="16"/>
                <w:szCs w:val="16"/>
              </w:rPr>
            </w:pPr>
            <w:r>
              <w:rPr>
                <w:rFonts w:ascii="Calibri" w:hAnsi="Calibri" w:cs="Calibri"/>
                <w:sz w:val="16"/>
                <w:szCs w:val="16"/>
              </w:rPr>
              <w:t xml:space="preserve">No insurer response keyed in yet</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Table and upload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File checks</w:t>
            </w:r>
          </w:p>
        </w:tc>
      </w:tr>
      <w:tr>
        <w:tc>
          <w:tcPr>
            <w:tcW w:w="2232" w:type="dxa"/>
          </w:tcPr>
          <w:p>
            <w:pPr>
              <w:spacing w:after="0"/>
              <w:rPr>
                <w:rFonts w:ascii="Calibri" w:hAnsi="Calibri" w:cs="Calibri"/>
                <w:sz w:val="16"/>
                <w:szCs w:val="16"/>
              </w:rPr>
            </w:pPr>
            <w:r>
              <w:rPr>
                <w:rFonts w:ascii="Calibri" w:hAnsi="Calibri" w:cs="Calibri"/>
                <w:sz w:val="16"/>
                <w:szCs w:val="16"/>
              </w:rPr>
              <w:t xml:space="preserve">E-mails: [Sent e-mails]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Form</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requesters</w:t>
            </w:r>
          </w:p>
        </w:tc>
        <w:tc>
          <w:tcPr>
            <w:tcW w:w="1728" w:type="dxa"/>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TSU review</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r>
        <w:tc>
          <w:tcPr>
            <w:tcW w:w="1800" w:type="dxa"/>
          </w:tcPr>
          <w:p>
            <w:pPr>
              <w:spacing w:after="0"/>
              <w:rPr>
                <w:rFonts w:ascii="Calibri" w:hAnsi="Calibri" w:cs="Calibri"/>
                <w:sz w:val="16"/>
                <w:szCs w:val="16"/>
              </w:rPr>
            </w:pPr>
            <w:r>
              <w:rPr>
                <w:rFonts w:ascii="Calibri" w:hAnsi="Calibri" w:cs="Calibri"/>
                <w:sz w:val="16"/>
                <w:szCs w:val="16"/>
              </w:rPr>
              <w:t xml:space="preserve">Void</w:t>
            </w:r>
          </w:p>
        </w:tc>
        <w:tc>
          <w:tcPr>
            <w:tcW w:w="1944" w:type="dxa"/>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tcPr>
          <w:p>
            <w:pPr>
              <w:spacing w:after="0"/>
              <w:rPr>
                <w:rFonts w:ascii="Calibri" w:hAnsi="Calibri" w:cs="Calibri"/>
                <w:sz w:val="16"/>
                <w:szCs w:val="16"/>
              </w:rPr>
            </w:pPr>
            <w:r>
              <w:rPr>
                <w:rFonts w:ascii="Calibri" w:hAnsi="Calibri" w:cs="Calibri"/>
                <w:sz w:val="16"/>
                <w:szCs w:val="16"/>
              </w:rPr>
              <w:t xml:space="preserve">Voided</w:t>
            </w:r>
          </w:p>
        </w:tc>
      </w:tr>
      <w:tr>
        <w:tc>
          <w:tcPr>
            <w:tcW w:w="1800" w:type="dxa"/>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Team Lead</w:t>
            </w:r>
          </w:p>
        </w:tc>
        <w:tc>
          <w:tcPr>
            <w:tcW w:w="1728" w:type="dxa"/>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tcPr>
          <w:p>
            <w:pPr>
              <w:spacing w:after="0"/>
              <w:rPr>
                <w:rFonts w:ascii="Calibri" w:hAnsi="Calibri" w:cs="Calibri"/>
                <w:sz w:val="16"/>
                <w:szCs w:val="16"/>
              </w:rPr>
            </w:pPr>
            <w:r>
              <w:rPr>
                <w:rFonts w:ascii="Calibri" w:hAnsi="Calibri" w:cs="Calibri"/>
                <w:sz w:val="16"/>
                <w:szCs w:val="16"/>
              </w:rPr>
              <w:t xml:space="preserve">For TSU Head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Not proceeded</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tcPr>
          <w:p>
            <w:pPr>
              <w:spacing w:after="0"/>
              <w:rPr>
                <w:rFonts w:ascii="Calibri" w:hAnsi="Calibri" w:cs="Calibri"/>
                <w:sz w:val="16"/>
                <w:szCs w:val="16"/>
              </w:rPr>
            </w:pPr>
            <w:r>
              <w:rPr>
                <w:rFonts w:ascii="Calibri" w:hAnsi="Calibri" w:cs="Calibri"/>
                <w:sz w:val="16"/>
                <w:szCs w:val="16"/>
              </w:rPr>
              <w:t xml:space="preserve">Not proceeded</w:t>
            </w:r>
          </w:p>
        </w:tc>
      </w:tr>
      <w:tr>
        <w:tc>
          <w:tcPr>
            <w:tcW w:w="1800" w:type="dxa"/>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tcPr>
          <w:p>
            <w:pPr>
              <w:spacing w:after="0"/>
              <w:rPr>
                <w:rFonts w:ascii="Calibri" w:hAnsi="Calibri" w:cs="Calibri"/>
                <w:sz w:val="16"/>
                <w:szCs w:val="16"/>
              </w:rPr>
            </w:pPr>
            <w:r>
              <w:rPr>
                <w:rFonts w:ascii="Calibri" w:hAnsi="Calibri" w:cs="Calibri"/>
                <w:sz w:val="16"/>
                <w:szCs w:val="16"/>
              </w:rPr>
              <w:t xml:space="preserve">Marketing review of terms</w:t>
            </w:r>
          </w:p>
        </w:tc>
      </w:tr>
      <w:tr>
        <w:tc>
          <w:tcPr>
            <w:tcW w:w="1800" w:type="dxa"/>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Accept terms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TSU</w:t>
            </w:r>
          </w:p>
        </w:tc>
        <w:tc>
          <w:tcPr>
            <w:tcW w:w="1944" w:type="dxa"/>
          </w:tcPr>
          <w:p>
            <w:pPr>
              <w:spacing w:after="0"/>
              <w:rPr>
                <w:rFonts w:ascii="Calibri" w:hAnsi="Calibri" w:cs="Calibri"/>
                <w:sz w:val="16"/>
                <w:szCs w:val="16"/>
              </w:rPr>
            </w:pPr>
            <w:r>
              <w:rPr>
                <w:rFonts w:ascii="Calibri" w:hAnsi="Calibri" w:cs="Calibri"/>
                <w:sz w:val="16"/>
                <w:szCs w:val="16"/>
              </w:rPr>
              <w:t xml:space="preserve">ManCom</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Retire package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tcPr>
          <w:p>
            <w:pPr>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tcPr>
          <w:p>
            <w:pPr>
              <w:spacing w:after="0"/>
              <w:rPr>
                <w:rFonts w:ascii="Calibri" w:hAnsi="Calibri" w:cs="Calibri"/>
                <w:sz w:val="16"/>
                <w:szCs w:val="16"/>
              </w:rPr>
            </w:pPr>
            <w:r>
              <w:rPr>
                <w:rFonts w:ascii="Calibri" w:hAnsi="Calibri" w:cs="Calibri"/>
                <w:sz w:val="16"/>
                <w:szCs w:val="16"/>
              </w:rPr>
              <w:t xml:space="preserve">Package retired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3162176" cy="4206239"/>
            <wp:docPr id="448933135" name="Picture 448933135"/>
            <wp:cNvGraphicFramePr>
              <a:graphicFrameLocks noChangeAspect="1"/>
            </wp:cNvGraphicFramePr>
            <a:graphic>
              <a:graphicData uri="http://schemas.openxmlformats.org/drawingml/2006/picture">
                <pic:pic>
                  <pic:nvPicPr>
                    <pic:cNvPr id="0" name="scr-pm-05-01-tab.png"/>
                    <pic:cNvPicPr/>
                  </pic:nvPicPr>
                  <pic:blipFill>
                    <a:blip r:embed="rId43"/>
                    <a:stretch>
                      <a:fillRect/>
                    </a:stretch>
                  </pic:blipFill>
                  <pic:spPr>
                    <a:xfrm>
                      <a:off x="0" y="0"/>
                      <a:ext cx="3162176"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c>
          <w:tcPr>
            <w:tcW w:w="1800" w:type="dxa"/>
          </w:tcPr>
          <w:p>
            <w:pPr>
              <w:spacing w:after="0"/>
              <w:rPr>
                <w:rFonts w:ascii="Calibri" w:hAnsi="Calibri" w:cs="Calibri"/>
                <w:sz w:val="16"/>
                <w:szCs w:val="16"/>
              </w:rPr>
            </w:pPr>
            <w:r>
              <w:rPr>
                <w:rFonts w:ascii="Calibri" w:hAnsi="Calibri" w:cs="Calibri"/>
                <w:sz w:val="16"/>
                <w:szCs w:val="16"/>
              </w:rPr>
              <w:t xml:space="preserve">Resend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 (round n+1)</w:t>
            </w:r>
          </w:p>
        </w:tc>
      </w:tr>
      <w:t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and the client views derived from it for a client presentation.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jc w:val="center"/>
      </w:pPr>
      <w:r>
        <w:drawing>
          <wp:inline>
            <wp:extent cx="3482682" cy="4206239"/>
            <wp:docPr id="448933135" name="Picture 448933135"/>
            <wp:cNvGraphicFramePr>
              <a:graphicFrameLocks noChangeAspect="1"/>
            </wp:cNvGraphicFramePr>
            <a:graphic>
              <a:graphicData uri="http://schemas.openxmlformats.org/drawingml/2006/picture">
                <pic:pic>
                  <pic:nvPicPr>
                    <pic:cNvPr id="0" name="scr-pm-06-01-tab.png"/>
                    <pic:cNvPicPr/>
                  </pic:nvPicPr>
                  <pic:blipFill>
                    <a:blip r:embed="rId44"/>
                    <a:stretch>
                      <a:fillRect/>
                    </a:stretch>
                  </pic:blipFill>
                  <pic:spPr>
                    <a:xfrm>
                      <a:off x="0" y="0"/>
                      <a:ext cx="3482682"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tcPr>
          <w:p>
            <w:pPr>
              <w:spacing w:after="0"/>
              <w:rPr>
                <w:rFonts w:ascii="Calibri" w:hAnsi="Calibri" w:cs="Calibri"/>
                <w:sz w:val="16"/>
                <w:szCs w:val="16"/>
              </w:rPr>
            </w:pPr>
            <w:r>
              <w:rPr>
                <w:rFonts w:ascii="Calibri" w:hAnsi="Calibri" w:cs="Calibri"/>
                <w:sz w:val="16"/>
                <w:szCs w:val="16"/>
              </w:rPr>
              <w:t xml:space="preserve">No insurer terms to compare yet</w:t>
            </w:r>
          </w:p>
        </w:tc>
      </w:tr>
      <w:tr>
        <w:tc>
          <w:tcPr>
            <w:tcW w:w="2232" w:type="dxa"/>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No comparative output yet</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tcPr>
          <w:p>
            <w:pPr>
              <w:spacing w:after="0"/>
              <w:rPr>
                <w:rFonts w:ascii="Calibri" w:hAnsi="Calibri" w:cs="Calibri"/>
                <w:sz w:val="16"/>
                <w:szCs w:val="16"/>
              </w:rPr>
            </w:pPr>
            <w:r>
              <w:rPr>
                <w:rFonts w:ascii="Calibri" w:hAnsi="Calibri" w:cs="Calibri"/>
                <w:sz w:val="16"/>
                <w:szCs w:val="16"/>
              </w:rPr>
              <w:t xml:space="preserve">Known fields only</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PDF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2515071" cy="4206239"/>
            <wp:docPr id="448933135" name="Picture 448933135"/>
            <wp:cNvGraphicFramePr>
              <a:graphicFrameLocks noChangeAspect="1"/>
            </wp:cNvGraphicFramePr>
            <a:graphic>
              <a:graphicData uri="http://schemas.openxmlformats.org/drawingml/2006/picture">
                <pic:pic>
                  <pic:nvPicPr>
                    <pic:cNvPr id="0" name="scr-pm-07-01-tab.png"/>
                    <pic:cNvPicPr/>
                  </pic:nvPicPr>
                  <pic:blipFill>
                    <a:blip r:embed="rId45"/>
                    <a:stretch>
                      <a:fillRect/>
                    </a:stretch>
                  </pic:blipFill>
                  <pic:spPr>
                    <a:xfrm>
                      <a:off x="0" y="0"/>
                      <a:ext cx="251507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6035040" cy="3084293"/>
            <wp:docPr id="448933135" name="Picture 448933135"/>
            <wp:cNvGraphicFramePr>
              <a:graphicFrameLocks noChangeAspect="1"/>
            </wp:cNvGraphicFramePr>
            <a:graphic>
              <a:graphicData uri="http://schemas.openxmlformats.org/drawingml/2006/picture">
                <pic:pic>
                  <pic:nvPicPr>
                    <pic:cNvPr id="0" name="scr-pm-08-01-setup.png"/>
                    <pic:cNvPicPr/>
                  </pic:nvPicPr>
                  <pic:blipFill>
                    <a:blip r:embed="rId46"/>
                    <a:stretch>
                      <a:fillRect/>
                    </a:stretch>
                  </pic:blipFill>
                  <pic:spPr>
                    <a:xfrm>
                      <a:off x="0" y="0"/>
                      <a:ext cx="6035040" cy="3084293"/>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408022" cy="4206239"/>
            <wp:docPr id="448933135" name="Picture 448933135"/>
            <wp:cNvGraphicFramePr>
              <a:graphicFrameLocks noChangeAspect="1"/>
            </wp:cNvGraphicFramePr>
            <a:graphic>
              <a:graphicData uri="http://schemas.openxmlformats.org/drawingml/2006/picture">
                <pic:pic>
                  <pic:nvPicPr>
                    <pic:cNvPr id="0" name="scr-pm-09-01-list.png"/>
                    <pic:cNvPicPr/>
                  </pic:nvPicPr>
                  <pic:blipFill>
                    <a:blip r:embed="rId47"/>
                    <a:stretch>
                      <a:fillRect/>
                    </a:stretch>
                  </pic:blipFill>
                  <pic:spPr>
                    <a:xfrm>
                      <a:off x="0" y="0"/>
                      <a:ext cx="5408022"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Due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Claim</w:t>
            </w:r>
          </w:p>
        </w:tc>
        <w:tc>
          <w:tcPr>
            <w:tcW w:w="1944" w:type="dxa"/>
          </w:tcPr>
          <w:p>
            <w:pPr>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6035040" cy="2169493"/>
            <wp:docPr id="448933135" name="Picture 448933135"/>
            <wp:cNvGraphicFramePr>
              <a:graphicFrameLocks noChangeAspect="1"/>
            </wp:cNvGraphicFramePr>
            <a:graphic>
              <a:graphicData uri="http://schemas.openxmlformats.org/drawingml/2006/picture">
                <pic:pic>
                  <pic:nvPicPr>
                    <pic:cNvPr id="0" name="scr-pm-10-01-list.png"/>
                    <pic:cNvPicPr/>
                  </pic:nvPicPr>
                  <pic:blipFill>
                    <a:blip r:embed="rId48"/>
                    <a:stretch>
                      <a:fillRect/>
                    </a:stretch>
                  </pic:blipFill>
                  <pic:spPr>
                    <a:xfrm>
                      <a:off x="0" y="0"/>
                      <a:ext cx="6035040" cy="2169493"/>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2662506" cy="4206239"/>
            <wp:docPr id="448933135" name="Picture 448933135"/>
            <wp:cNvGraphicFramePr>
              <a:graphicFrameLocks noChangeAspect="1"/>
            </wp:cNvGraphicFramePr>
            <a:graphic>
              <a:graphicData uri="http://schemas.openxmlformats.org/drawingml/2006/picture">
                <pic:pic>
                  <pic:nvPicPr>
                    <pic:cNvPr id="0" name="scr-pm-11-01-list.png"/>
                    <pic:cNvPicPr/>
                  </pic:nvPicPr>
                  <pic:blipFill>
                    <a:blip r:embed="rId49"/>
                    <a:stretch>
                      <a:fillRect/>
                    </a:stretch>
                  </pic:blipFill>
                  <pic:spPr>
                    <a:xfrm>
                      <a:off x="0" y="0"/>
                      <a:ext cx="2662506"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jc w:val="center"/>
      </w:pPr>
      <w:r>
        <w:drawing>
          <wp:inline>
            <wp:extent cx="6035040" cy="3662645"/>
            <wp:docPr id="448933135" name="Picture 448933135"/>
            <wp:cNvGraphicFramePr>
              <a:graphicFrameLocks noChangeAspect="1"/>
            </wp:cNvGraphicFramePr>
            <a:graphic>
              <a:graphicData uri="http://schemas.openxmlformats.org/drawingml/2006/picture">
                <pic:pic>
                  <pic:nvPicPr>
                    <pic:cNvPr id="0" name="scr-pm-12-01-record.png"/>
                    <pic:cNvPicPr/>
                  </pic:nvPicPr>
                  <pic:blipFill>
                    <a:blip r:embed="rId50"/>
                    <a:stretch>
                      <a:fillRect/>
                    </a:stretch>
                  </pic:blipFill>
                  <pic:spPr>
                    <a:xfrm>
                      <a:off x="0" y="0"/>
                      <a:ext cx="6035040" cy="366264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version yet.</w:t>
            </w:r>
          </w:p>
        </w:tc>
      </w:tr>
      <w:tr>
        <w:tc>
          <w:tcPr>
            <w:tcW w:w="2232" w:type="dxa"/>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Describe the change</w:t>
            </w:r>
          </w:p>
        </w:tc>
      </w:tr>
      <w:tr>
        <w:tc>
          <w:tcPr>
            <w:tcW w:w="2232" w:type="dxa"/>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tcPr>
          <w:p>
            <w:pPr>
              <w:spacing w:after="0"/>
              <w:rPr>
                <w:rFonts w:ascii="Calibri" w:hAnsi="Calibri" w:cs="Calibri"/>
                <w:sz w:val="16"/>
                <w:szCs w:val="16"/>
              </w:rPr>
            </w:pPr>
            <w:r>
              <w:rPr>
                <w:rFonts w:ascii="Calibri" w:hAnsi="Calibri" w:cs="Calibri"/>
                <w:sz w:val="16"/>
                <w:szCs w:val="16"/>
              </w:rPr>
              <w:t xml:space="preserve">No field rules apply.</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tcPr>
          <w:p>
            <w:pPr>
              <w:spacing w:after="0"/>
              <w:rPr>
                <w:rFonts w:ascii="Calibri" w:hAnsi="Calibri" w:cs="Calibri"/>
                <w:sz w:val="16"/>
                <w:szCs w:val="16"/>
              </w:rPr>
            </w:pPr>
            <w:r>
              <w:rPr>
                <w:rFonts w:ascii="Calibri" w:hAnsi="Calibri" w:cs="Calibri"/>
                <w:sz w:val="16"/>
                <w:szCs w:val="16"/>
              </w:rPr>
              <w:t xml:space="preserve">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tcPr>
          <w:p>
            <w:pPr>
              <w:spacing w:after="0"/>
              <w:rPr>
                <w:rFonts w:ascii="Calibri" w:hAnsi="Calibri" w:cs="Calibri"/>
                <w:sz w:val="16"/>
                <w:szCs w:val="16"/>
              </w:rPr>
            </w:pPr>
            <w:r>
              <w:rPr>
                <w:rFonts w:ascii="Calibri" w:hAnsi="Calibri" w:cs="Calibri"/>
                <w:sz w:val="16"/>
                <w:szCs w:val="16"/>
              </w:rPr>
              <w:t xml:space="preserve">No document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Cond.: by check</w:t>
            </w:r>
          </w:p>
        </w:tc>
        <w:tc>
          <w:tcPr>
            <w:tcW w:w="2736" w:type="dxa"/>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New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tcPr>
          <w:p>
            <w:pPr>
              <w:spacing w:after="0"/>
              <w:rPr>
                <w:rFonts w:ascii="Calibri" w:hAnsi="Calibri" w:cs="Calibri"/>
                <w:sz w:val="16"/>
                <w:szCs w:val="16"/>
              </w:rPr>
            </w:pPr>
            <w:r>
              <w:rPr>
                <w:rFonts w:ascii="Calibri" w:hAnsi="Calibri" w:cs="Calibri"/>
                <w:sz w:val="16"/>
                <w:szCs w:val="16"/>
              </w:rPr>
              <w:t xml:space="preserve">Draft version</w:t>
            </w:r>
          </w:p>
        </w:tc>
      </w:tr>
      <w:tr>
        <w:tc>
          <w:tcPr>
            <w:tcW w:w="1800" w:type="dxa"/>
          </w:tcPr>
          <w:p>
            <w:pPr>
              <w:spacing w:after="0"/>
              <w:rPr>
                <w:rFonts w:ascii="Calibri" w:hAnsi="Calibri" w:cs="Calibri"/>
                <w:sz w:val="16"/>
                <w:szCs w:val="16"/>
              </w:rPr>
            </w:pPr>
            <w:r>
              <w:rPr>
                <w:rFonts w:ascii="Calibri" w:hAnsi="Calibri" w:cs="Calibri"/>
                <w:sz w:val="16"/>
                <w:szCs w:val="16"/>
              </w:rPr>
              <w:t xml:space="preserve">Add Product Rule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version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Versions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4403644" cy="4206239"/>
            <wp:docPr id="448933135" name="Picture 448933135"/>
            <wp:cNvGraphicFramePr>
              <a:graphicFrameLocks noChangeAspect="1"/>
            </wp:cNvGraphicFramePr>
            <a:graphic>
              <a:graphicData uri="http://schemas.openxmlformats.org/drawingml/2006/picture">
                <pic:pic>
                  <pic:nvPicPr>
                    <pic:cNvPr id="0" name="scr-pm-13-01-draft.png"/>
                    <pic:cNvPicPr/>
                  </pic:nvPicPr>
                  <pic:blipFill>
                    <a:blip r:embed="rId51"/>
                    <a:stretch>
                      <a:fillRect/>
                    </a:stretch>
                  </pic:blipFill>
                  <pic:spPr>
                    <a:xfrm>
                      <a:off x="0" y="0"/>
                      <a:ext cx="4403644"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spacing w:after="0"/>
              <w:rPr>
                <w:rFonts w:ascii="Calibri" w:hAnsi="Calibri" w:cs="Calibri"/>
                <w:sz w:val="16"/>
                <w:szCs w:val="16"/>
              </w:rPr>
            </w:pPr>
            <w:r>
              <w:rPr>
                <w:rFonts w:ascii="Calibri" w:hAnsi="Calibri" w:cs="Calibri"/>
                <w:sz w:val="16"/>
                <w:szCs w:val="16"/>
              </w:rPr>
              <w:t xml:space="preserve">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spacing w:after="0"/>
              <w:rPr>
                <w:rFonts w:ascii="Calibri" w:hAnsi="Calibri" w:cs="Calibri"/>
                <w:sz w:val="16"/>
                <w:szCs w:val="16"/>
              </w:rPr>
            </w:pPr>
            <w:r>
              <w:rPr>
                <w:rFonts w:ascii="Calibri" w:hAnsi="Calibri" w:cs="Calibri"/>
                <w:sz w:val="16"/>
                <w:szCs w:val="16"/>
              </w:rPr>
              <w:t xml:space="preserve">Released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6035040" cy="1924970"/>
            <wp:docPr id="448933135" name="Picture 448933135"/>
            <wp:cNvGraphicFramePr>
              <a:graphicFrameLocks noChangeAspect="1"/>
            </wp:cNvGraphicFramePr>
            <a:graphic>
              <a:graphicData uri="http://schemas.openxmlformats.org/drawingml/2006/picture">
                <pic:pic>
                  <pic:nvPicPr>
                    <pic:cNvPr id="0" name="scr-pm-14-01-list.png"/>
                    <pic:cNvPicPr/>
                  </pic:nvPicPr>
                  <pic:blipFill>
                    <a:blip r:embed="rId52"/>
                    <a:stretch>
                      <a:fillRect/>
                    </a:stretch>
                  </pic:blipFill>
                  <pic:spPr>
                    <a:xfrm>
                      <a:off x="0" y="0"/>
                      <a:ext cx="6035040" cy="192497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4953541" cy="4206240"/>
            <wp:docPr id="448933135" name="Picture 448933135"/>
            <wp:cNvGraphicFramePr>
              <a:graphicFrameLocks noChangeAspect="1"/>
            </wp:cNvGraphicFramePr>
            <a:graphic>
              <a:graphicData uri="http://schemas.openxmlformats.org/drawingml/2006/picture">
                <pic:pic>
                  <pic:nvPicPr>
                    <pic:cNvPr id="0" name="scr-pm-15-01-list.png"/>
                    <pic:cNvPicPr/>
                  </pic:nvPicPr>
                  <pic:blipFill>
                    <a:blip r:embed="rId53"/>
                    <a:stretch>
                      <a:fillRect/>
                    </a:stretch>
                  </pic:blipFill>
                  <pic:spPr>
                    <a:xfrm>
                      <a:off x="0" y="0"/>
                      <a:ext cx="4953541"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jc w:val="center"/>
      </w:pPr>
      <w:r>
        <w:drawing>
          <wp:inline>
            <wp:extent cx="6035040" cy="2127872"/>
            <wp:docPr id="448933135" name="Picture 448933135"/>
            <wp:cNvGraphicFramePr>
              <a:graphicFrameLocks noChangeAspect="1"/>
            </wp:cNvGraphicFramePr>
            <a:graphic>
              <a:graphicData uri="http://schemas.openxmlformats.org/drawingml/2006/picture">
                <pic:pic>
                  <pic:nvPicPr>
                    <pic:cNvPr id="0" name="scr-pm-16-01-list.png"/>
                    <pic:cNvPicPr/>
                  </pic:nvPicPr>
                  <pic:blipFill>
                    <a:blip r:embed="rId54"/>
                    <a:stretch>
                      <a:fillRect/>
                    </a:stretch>
                  </pic:blipFill>
                  <pic:spPr>
                    <a:xfrm>
                      <a:off x="0" y="0"/>
                      <a:ext cx="6035040" cy="212787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tcPr>
          <w:p>
            <w:pPr>
              <w:spacing w:after="0"/>
              <w:rPr>
                <w:rFonts w:ascii="Calibri" w:hAnsi="Calibri" w:cs="Calibri"/>
                <w:sz w:val="16"/>
                <w:szCs w:val="16"/>
              </w:rPr>
            </w:pPr>
            <w:r>
              <w:rPr>
                <w:rFonts w:ascii="Calibri" w:hAnsi="Calibri" w:cs="Calibri"/>
                <w:sz w:val="16"/>
                <w:szCs w:val="16"/>
              </w:rPr>
              <w:t xml:space="preserve">No incentive criterion in this list.</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_ and -</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_ and -</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tcPr>
          <w:p>
            <w:pPr>
              <w:spacing w:after="0"/>
              <w:rPr>
                <w:rFonts w:ascii="Calibri" w:hAnsi="Calibri" w:cs="Calibri"/>
                <w:sz w:val="16"/>
                <w:szCs w:val="16"/>
              </w:rPr>
            </w:pPr>
            <w:r>
              <w:rPr>
                <w:rFonts w:ascii="Calibri" w:hAnsi="Calibri" w:cs="Calibri"/>
                <w:sz w:val="16"/>
                <w:szCs w:val="16"/>
              </w:rPr>
              <w:t xml:space="preserve">Rows: parameter and value</w:t>
            </w:r>
          </w:p>
        </w:tc>
        <w:tc>
          <w:tcPr>
            <w:tcW w:w="1296" w:type="dxa"/>
          </w:tcPr>
          <w:p>
            <w:pPr>
              <w:spacing w:after="0"/>
              <w:rPr>
                <w:rFonts w:ascii="Calibri" w:hAnsi="Calibri" w:cs="Calibri"/>
                <w:sz w:val="16"/>
                <w:szCs w:val="16"/>
              </w:rPr>
            </w:pPr>
            <w:r>
              <w:rPr>
                <w:rFonts w:ascii="Calibri" w:hAnsi="Calibri" w:cs="Calibri"/>
                <w:sz w:val="16"/>
                <w:szCs w:val="16"/>
              </w:rPr>
              <w:t xml:space="preserve">N (a value per row)</w:t>
            </w:r>
          </w:p>
        </w:tc>
        <w:tc>
          <w:tcPr>
            <w:tcW w:w="2736" w:type="dxa"/>
          </w:tcPr>
          <w:p>
            <w:pPr>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tcPr>
          <w:p>
            <w:pPr>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Criterion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Row not inactive</w:t>
            </w:r>
          </w:p>
        </w:tc>
        <w:tc>
          <w:tcPr>
            <w:tcW w:w="3600" w:type="dxa"/>
          </w:tcPr>
          <w:p>
            <w:pPr>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6035040" cy="3464945"/>
            <wp:docPr id="448933135" name="Picture 448933135"/>
            <wp:cNvGraphicFramePr>
              <a:graphicFrameLocks noChangeAspect="1"/>
            </wp:cNvGraphicFramePr>
            <a:graphic>
              <a:graphicData uri="http://schemas.openxmlformats.org/drawingml/2006/picture">
                <pic:pic>
                  <pic:nvPicPr>
                    <pic:cNvPr id="0" name="scr-pm-17-01-list.png"/>
                    <pic:cNvPicPr/>
                  </pic:nvPicPr>
                  <pic:blipFill>
                    <a:blip r:embed="rId55"/>
                    <a:stretch>
                      <a:fillRect/>
                    </a:stretch>
                  </pic:blipFill>
                  <pic:spPr>
                    <a:xfrm>
                      <a:off x="0" y="0"/>
                      <a:ext cx="6035040" cy="346494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spacing w:after="0"/>
              <w:rPr>
                <w:rFonts w:ascii="Calibri" w:hAnsi="Calibri" w:cs="Calibri"/>
                <w:sz w:val="16"/>
                <w:szCs w:val="16"/>
              </w:rPr>
            </w:pPr>
            <w:r>
              <w:rPr>
                <w:rFonts w:ascii="Calibri" w:hAnsi="Calibri" w:cs="Calibri"/>
                <w:sz w:val="16"/>
                <w:szCs w:val="16"/>
              </w:rPr>
              <w:t xml:space="preserve">&lt;name&gt; has no placement e-mail address</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0 to 365</w:t>
            </w:r>
          </w:p>
        </w:tc>
        <w:tc>
          <w:tcPr>
            <w:tcW w:w="3096" w:type="dxa"/>
          </w:tcPr>
          <w:p>
            <w:pPr>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4451859" cy="4206239"/>
            <wp:docPr id="448933135" name="Picture 448933135"/>
            <wp:cNvGraphicFramePr>
              <a:graphicFrameLocks noChangeAspect="1"/>
            </wp:cNvGraphicFramePr>
            <a:graphic>
              <a:graphicData uri="http://schemas.openxmlformats.org/drawingml/2006/picture">
                <pic:pic>
                  <pic:nvPicPr>
                    <pic:cNvPr id="0" name="scr-pm-18-01-record.png"/>
                    <pic:cNvPicPr/>
                  </pic:nvPicPr>
                  <pic:blipFill>
                    <a:blip r:embed="rId56"/>
                    <a:stretch>
                      <a:fillRect/>
                    </a:stretch>
                  </pic:blipFill>
                  <pic:spPr>
                    <a:xfrm>
                      <a:off x="0" y="0"/>
                      <a:ext cx="445185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branch</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6035040" cy="3444135"/>
            <wp:docPr id="448933135" name="Picture 448933135"/>
            <wp:cNvGraphicFramePr>
              <a:graphicFrameLocks noChangeAspect="1"/>
            </wp:cNvGraphicFramePr>
            <a:graphic>
              <a:graphicData uri="http://schemas.openxmlformats.org/drawingml/2006/picture">
                <pic:pic>
                  <pic:nvPicPr>
                    <pic:cNvPr id="0" name="scr-pm-19-01-list.png"/>
                    <pic:cNvPicPr/>
                  </pic:nvPicPr>
                  <pic:blipFill>
                    <a:blip r:embed="rId57"/>
                    <a:stretch>
                      <a:fillRect/>
                    </a:stretch>
                  </pic:blipFill>
                  <pic:spPr>
                    <a:xfrm>
                      <a:off x="0" y="0"/>
                      <a:ext cx="6035040" cy="344413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spacing w:after="0"/>
              <w:rPr>
                <w:rFonts w:ascii="Calibri" w:hAnsi="Calibri" w:cs="Calibri"/>
                <w:sz w:val="16"/>
                <w:szCs w:val="16"/>
              </w:rPr>
            </w:pPr>
            <w:r>
              <w:rPr>
                <w:rFonts w:ascii="Calibri" w:hAnsi="Calibri" w:cs="Calibri"/>
                <w:sz w:val="16"/>
                <w:szCs w:val="16"/>
              </w:rPr>
              <w:t xml:space="preserve">1 to 12</w:t>
            </w:r>
          </w:p>
        </w:tc>
        <w:tc>
          <w:tcPr>
            <w:tcW w:w="3096" w:type="dxa"/>
          </w:tcPr>
          <w:p>
            <w:pPr>
              <w:spacing w:after="0"/>
              <w:rPr>
                <w:rFonts w:ascii="Calibri" w:hAnsi="Calibri" w:cs="Calibri"/>
                <w:sz w:val="16"/>
                <w:szCs w:val="16"/>
              </w:rPr>
            </w:pPr>
            <w:r>
              <w:rPr>
                <w:rFonts w:ascii="Calibri" w:hAnsi="Calibri" w:cs="Calibri"/>
                <w:sz w:val="16"/>
                <w:szCs w:val="16"/>
              </w:rPr>
              <w:t xml:space="preserve">1 to 12; Months covered must be between 1 and 12</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spacing w:after="0"/>
              <w:rPr>
                <w:rFonts w:ascii="Calibri" w:hAnsi="Calibri" w:cs="Calibri"/>
                <w:sz w:val="16"/>
                <w:szCs w:val="16"/>
              </w:rPr>
            </w:pPr>
            <w:r>
              <w:rPr>
                <w:rFonts w:ascii="Calibri" w:hAnsi="Calibri" w:cs="Calibri"/>
                <w:sz w:val="16"/>
                <w:szCs w:val="16"/>
              </w:rPr>
              <w:t xml:space="preserve">Y (limit table)</w:t>
            </w:r>
          </w:p>
        </w:tc>
        <w:tc>
          <w:tcPr>
            <w:tcW w:w="2736" w:type="dxa"/>
          </w:tcPr>
          <w:p>
            <w:pPr>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4709689" cy="4206239"/>
            <wp:docPr id="448933135" name="Picture 448933135"/>
            <wp:cNvGraphicFramePr>
              <a:graphicFrameLocks noChangeAspect="1"/>
            </wp:cNvGraphicFramePr>
            <a:graphic>
              <a:graphicData uri="http://schemas.openxmlformats.org/drawingml/2006/picture">
                <pic:pic>
                  <pic:nvPicPr>
                    <pic:cNvPr id="0" name="scr-pm-20-01-tree.png"/>
                    <pic:cNvPicPr/>
                  </pic:nvPicPr>
                  <pic:blipFill>
                    <a:blip r:embed="rId58"/>
                    <a:stretch>
                      <a:fillRect/>
                    </a:stretch>
                  </pic:blipFill>
                  <pic:spPr>
                    <a:xfrm>
                      <a:off x="0" y="0"/>
                      <a:ext cx="470968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spacing w:after="0"/>
              <w:rPr>
                <w:rFonts w:ascii="Calibri" w:hAnsi="Calibri" w:cs="Calibri"/>
                <w:sz w:val="16"/>
                <w:szCs w:val="16"/>
              </w:rPr>
            </w:pPr>
            <w:r>
              <w:rPr>
                <w:rFonts w:ascii="Calibri" w:hAnsi="Calibri" w:cs="Calibri"/>
                <w:sz w:val="16"/>
                <w:szCs w:val="16"/>
              </w:rPr>
              <w:t xml:space="preserve">An existing user; Unknown user &lt;user&gt;</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Officer row</w:t>
            </w:r>
          </w:p>
        </w:tc>
        <w:tc>
          <w:tcPr>
            <w:tcW w:w="3600" w:type="dxa"/>
          </w:tcPr>
          <w:p>
            <w:pPr>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2599487" cy="4206239"/>
            <wp:docPr id="448933135" name="Picture 448933135"/>
            <wp:cNvGraphicFramePr>
              <a:graphicFrameLocks noChangeAspect="1"/>
            </wp:cNvGraphicFramePr>
            <a:graphic>
              <a:graphicData uri="http://schemas.openxmlformats.org/drawingml/2006/picture">
                <pic:pic>
                  <pic:nvPicPr>
                    <pic:cNvPr id="0" name="scr-pm-21-01-filled.png"/>
                    <pic:cNvPicPr/>
                  </pic:nvPicPr>
                  <pic:blipFill>
                    <a:blip r:embed="rId59"/>
                    <a:stretch>
                      <a:fillRect/>
                    </a:stretch>
                  </pic:blipFill>
                  <pic:spPr>
                    <a:xfrm>
                      <a:off x="0" y="0"/>
                      <a:ext cx="2599487"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spacing w:after="0"/>
              <w:rPr>
                <w:rFonts w:ascii="Calibri" w:hAnsi="Calibri" w:cs="Calibri"/>
                <w:sz w:val="16"/>
                <w:szCs w:val="16"/>
              </w:rPr>
            </w:pPr>
            <w:r>
              <w:rPr>
                <w:rFonts w:ascii="Calibri" w:hAnsi="Calibri" w:cs="Calibri"/>
                <w:sz w:val="16"/>
                <w:szCs w:val="16"/>
              </w:rPr>
              <w:t xml:space="preserve">Banner</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spacing w:after="0"/>
              <w:rPr>
                <w:rFonts w:ascii="Calibri" w:hAnsi="Calibri" w:cs="Calibri"/>
                <w:sz w:val="16"/>
                <w:szCs w:val="16"/>
              </w:rPr>
            </w:pPr>
            <w:r>
              <w:rPr>
                <w:rFonts w:ascii="Calibri" w:hAnsi="Calibri" w:cs="Calibri"/>
                <w:sz w:val="16"/>
                <w:szCs w:val="16"/>
              </w:rPr>
              <w:t xml:space="preserve">Figure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6035040" cy="2661770"/>
            <wp:docPr id="448933135" name="Picture 448933135"/>
            <wp:cNvGraphicFramePr>
              <a:graphicFrameLocks noChangeAspect="1"/>
            </wp:cNvGraphicFramePr>
            <a:graphic>
              <a:graphicData uri="http://schemas.openxmlformats.org/drawingml/2006/picture">
                <pic:pic>
                  <pic:nvPicPr>
                    <pic:cNvPr id="0" name="scr-pm-22-01-exception.png"/>
                    <pic:cNvPicPr/>
                  </pic:nvPicPr>
                  <pic:blipFill>
                    <a:blip r:embed="rId60"/>
                    <a:stretch>
                      <a:fillRect/>
                    </a:stretch>
                  </pic:blipFill>
                  <pic:spPr>
                    <a:xfrm>
                      <a:off x="0" y="0"/>
                      <a:ext cx="6035040" cy="266177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shd w:val="clear" w:color="auto" w:fill="FFF59D"/>
        </w:rPr>
        <w:t xml:space="preserve">G.23 Navigation: menu by persona</w:t>
      </w:r>
    </w:p>
    <w:p>
      <w:pPr>
        <w:rPr>
          <w:rFonts w:ascii="Arial" w:hAnsi="Arial" w:cs="Arial"/>
        </w:rPr>
      </w:pPr>
      <w:r>
        <w:rPr>
          <w:rFonts w:ascii="Arial" w:hAnsi="Arial" w:cs="Arial"/>
          <w:shd w:val="clear" w:color="auto" w:fill="FFF59D"/>
        </w:rPr>
        <w:t xml:space="preserve">The Product Maintenance entries of the menu (Client &amp; Policy › Product Maintenance) that each persona sees, with the sign-in ID of the persona in the BIBS UAT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1879881"/>
            <wp:docPr id="448933135" name="Picture 448933135"/>
            <wp:cNvGraphicFramePr>
              <a:graphicFrameLocks noChangeAspect="1"/>
            </wp:cNvGraphicFramePr>
            <a:graphic>
              <a:graphicData uri="http://schemas.openxmlformats.org/drawingml/2006/picture">
                <pic:pic>
                  <pic:nvPicPr>
                    <pic:cNvPr id="0" name="menu_persona.png"/>
                    <pic:cNvPicPr/>
                  </pic:nvPicPr>
                  <pic:blipFill>
                    <a:blip r:embed="rId61"/>
                    <a:stretch>
                      <a:fillRect/>
                    </a:stretch>
                  </pic:blipFill>
                  <pic:spPr>
                    <a:xfrm>
                      <a:off x="0" y="0"/>
                      <a:ext cx="6583680" cy="187988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G.23 – Product Maintenance menu by persona</w:t>
      </w:r>
    </w:p>
    <w:p>
      <w:pPr>
        <w:pStyle w:val="Heading1"/>
        <w:pageBreakBefore/>
        <w:spacing w:line="259" w:lineRule="auto"/>
      </w:pPr>
      <w:r>
        <w:rPr>
          <w:rFonts w:ascii="Arial" w:hAnsi="Arial" w:cs="Arial"/>
        </w:rPr>
        <w:t xml:space="preserve">Annex H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c>
          <w:tcPr>
            <w:tcW w:w="648" w:type="dxa"/>
          </w:tcPr>
          <w:p>
            <w:pPr>
              <w:spacing w:after="0"/>
              <w:rPr>
                <w:rFonts w:ascii="Calibri" w:hAnsi="Calibri" w:cs="Calibri"/>
                <w:sz w:val="17"/>
                <w:szCs w:val="17"/>
              </w:rPr>
            </w:pPr>
            <w:r>
              <w:rPr>
                <w:rFonts w:ascii="Calibri" w:hAnsi="Calibri" w:cs="Calibri"/>
                <w:sz w:val="17"/>
                <w:szCs w:val="17"/>
              </w:rPr>
              <w:t xml:space="preserve">11</w:t>
            </w:r>
          </w:p>
        </w:tc>
        <w:tc>
          <w:tcPr>
            <w:tcW w:w="7200" w:type="dxa"/>
          </w:tcPr>
          <w:p>
            <w:pPr>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spacing w:after="0"/>
              <w:rPr>
                <w:rFonts w:ascii="Calibri" w:hAnsi="Calibri" w:cs="Calibri"/>
                <w:sz w:val="17"/>
                <w:szCs w:val="17"/>
              </w:rPr>
            </w:pPr>
            <w:r>
              <w:rPr>
                <w:rFonts w:ascii="Calibri" w:hAnsi="Calibri" w:cs="Calibri"/>
                <w:sz w:val="17"/>
                <w:szCs w:val="17"/>
              </w:rPr>
              <w:t xml:space="preserve">FRPM.025.01</w:t>
            </w:r>
          </w:p>
        </w:tc>
      </w:tr>
      <w:tr>
        <w:tc>
          <w:tcPr>
            <w:tcW w:w="648" w:type="dxa"/>
          </w:tcPr>
          <w:p>
            <w:pPr>
              <w:spacing w:after="0"/>
              <w:rPr>
                <w:rFonts w:ascii="Calibri" w:hAnsi="Calibri" w:cs="Calibri"/>
                <w:sz w:val="17"/>
                <w:szCs w:val="17"/>
              </w:rPr>
            </w:pPr>
            <w:r>
              <w:rPr>
                <w:rFonts w:ascii="Calibri" w:hAnsi="Calibri" w:cs="Calibri"/>
                <w:sz w:val="17"/>
                <w:szCs w:val="17"/>
              </w:rPr>
              <w:t xml:space="preserve">12</w:t>
            </w:r>
          </w:p>
        </w:tc>
        <w:tc>
          <w:tcPr>
            <w:tcW w:w="7200" w:type="dxa"/>
          </w:tcPr>
          <w:p>
            <w:pPr>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spacing w:after="0"/>
              <w:rPr>
                <w:rFonts w:ascii="Calibri" w:hAnsi="Calibri" w:cs="Calibri"/>
                <w:sz w:val="17"/>
                <w:szCs w:val="17"/>
              </w:rPr>
            </w:pPr>
            <w:r>
              <w:rPr>
                <w:rFonts w:ascii="Calibri" w:hAnsi="Calibri" w:cs="Calibri"/>
                <w:sz w:val="17"/>
                <w:szCs w:val="17"/>
              </w:rPr>
              <w:t xml:space="preserve">FRPM.026.01</w:t>
            </w:r>
          </w:p>
        </w:tc>
      </w:tr>
      <w:t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spacing w:after="0"/>
              <w:rPr>
                <w:rFonts w:ascii="Calibri" w:hAnsi="Calibri" w:cs="Calibri"/>
                <w:sz w:val="17"/>
                <w:szCs w:val="17"/>
              </w:rPr>
            </w:pPr>
            <w:r>
              <w:rPr>
                <w:rFonts w:ascii="Calibri" w:hAnsi="Calibri" w:cs="Calibri"/>
                <w:sz w:val="17"/>
                <w:szCs w:val="17"/>
              </w:rPr>
              <w:t xml:space="preserve">Thursday 08:00</w:t>
            </w:r>
          </w:p>
        </w:tc>
        <w:tc>
          <w:tcPr>
            <w:tcW w:w="4320" w:type="dxa"/>
          </w:tcPr>
          <w:p>
            <w:pPr>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20</w:t>
            </w:r>
          </w:p>
        </w:tc>
        <w:tc>
          <w:tcPr>
            <w:tcW w:w="4320" w:type="dxa"/>
          </w:tcPr>
          <w:p>
            <w:pPr>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roles</w:t>
            </w:r>
          </w:p>
        </w:tc>
        <w:tc>
          <w:tcPr>
            <w:tcW w:w="7776" w:type="dxa"/>
          </w:tcPr>
          <w:p>
            <w:pPr>
              <w:spacing w:after="0"/>
              <w:rPr>
                <w:rFonts w:ascii="Calibri" w:hAnsi="Calibri" w:cs="Calibri"/>
                <w:sz w:val="17"/>
                <w:szCs w:val="17"/>
              </w:rPr>
            </w:pPr>
            <w:r>
              <w:rPr>
                <w:rFonts w:ascii="Calibri" w:hAnsi="Calibri" w:cs="Calibri"/>
                <w:sz w:val="17"/>
                <w:szCs w:val="17"/>
              </w:rPr>
              <w:t xml:space="preserve">Lead; Participant; Panel</w:t>
            </w:r>
          </w:p>
        </w:tc>
      </w:tr>
      <w:tr>
        <w:tc>
          <w:tcPr>
            <w:tcW w:w="2592" w:type="dxa"/>
          </w:tcPr>
          <w:p>
            <w:pPr>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spacing w:after="0"/>
              <w:rPr>
                <w:rFonts w:ascii="Calibri" w:hAnsi="Calibri" w:cs="Calibri"/>
                <w:sz w:val="17"/>
                <w:szCs w:val="17"/>
              </w:rPr>
            </w:pPr>
            <w:r>
              <w:rPr>
                <w:rFonts w:ascii="Calibri" w:hAnsi="Calibri" w:cs="Calibri"/>
                <w:sz w:val="17"/>
                <w:szCs w:val="17"/>
              </w:rPr>
              <w:t xml:space="preserve">To be supplied by BDOI (for example CPC2)</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spacing w:after="0"/>
              <w:rPr>
                <w:rFonts w:ascii="Calibri" w:hAnsi="Calibri" w:cs="Calibri"/>
                <w:sz w:val="17"/>
                <w:szCs w:val="17"/>
              </w:rPr>
            </w:pPr>
            <w:r>
              <w:rPr>
                <w:rFonts w:ascii="Calibri" w:hAnsi="Calibri" w:cs="Calibri"/>
                <w:sz w:val="17"/>
                <w:szCs w:val="17"/>
              </w:rPr>
              <w:t xml:space="preserve">72</w:t>
            </w:r>
          </w:p>
        </w:tc>
      </w:tr>
      <w:tr>
        <w:tc>
          <w:tcPr>
            <w:tcW w:w="3744" w:type="dxa"/>
          </w:tcPr>
          <w:p>
            <w:pPr>
              <w:spacing w:after="0"/>
              <w:rPr>
                <w:rFonts w:ascii="Calibri" w:hAnsi="Calibri" w:cs="Calibri"/>
                <w:sz w:val="17"/>
                <w:szCs w:val="17"/>
              </w:rPr>
            </w:pPr>
            <w:r>
              <w:rPr>
                <w:rFonts w:ascii="Calibri" w:hAnsi="Calibri" w:cs="Calibri"/>
                <w:sz w:val="17"/>
                <w:szCs w:val="17"/>
              </w:rPr>
              <w:t xml:space="preserve">MBS set-up</w:t>
            </w:r>
          </w:p>
        </w:tc>
        <w:tc>
          <w:tcPr>
            <w:tcW w:w="4320" w:type="dxa"/>
          </w:tcPr>
          <w:p>
            <w:pPr>
              <w:spacing w:after="0"/>
              <w:rPr>
                <w:rFonts w:ascii="Calibri" w:hAnsi="Calibri" w:cs="Calibri"/>
                <w:sz w:val="17"/>
                <w:szCs w:val="17"/>
              </w:rPr>
            </w:pPr>
            <w:r>
              <w:rPr>
                <w:rFonts w:ascii="Calibri" w:hAnsi="Calibri" w:cs="Calibri"/>
                <w:sz w:val="17"/>
                <w:szCs w:val="17"/>
              </w:rPr>
              <w:t xml:space="preserve">MBS</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c>
          <w:tcPr>
            <w:tcW w:w="3744" w:type="dxa"/>
          </w:tcPr>
          <w:p>
            <w:pPr>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spacing w:after="0"/>
              <w:rPr>
                <w:rFonts w:ascii="Calibri" w:hAnsi="Calibri" w:cs="Calibri"/>
                <w:sz w:val="17"/>
                <w:szCs w:val="17"/>
              </w:rPr>
            </w:pPr>
            <w:r>
              <w:rPr>
                <w:rFonts w:ascii="Calibri" w:hAnsi="Calibri" w:cs="Calibri"/>
                <w:sz w:val="17"/>
                <w:szCs w:val="17"/>
              </w:rPr>
              <w:t xml:space="preserve">FRPM.016.02, FRPM.023.01</w:t>
            </w:r>
          </w:p>
        </w:tc>
      </w:tr>
      <w:tr>
        <w:tc>
          <w:tcPr>
            <w:tcW w:w="3744" w:type="dxa"/>
          </w:tcPr>
          <w:p>
            <w:pPr>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FRPM.018.01</w:t>
            </w:r>
          </w:p>
        </w:tc>
      </w:tr>
      <w:t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and clicks Submit requirements for ManCom sign-off</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Reviews the proposed terms and clicks Sign off and send to MBS</w:t>
            </w:r>
          </w:p>
        </w:tc>
        <w:tc>
          <w:tcPr>
            <w:tcW w:w="2448" w:type="dxa"/>
          </w:tcPr>
          <w:p>
            <w:pPr>
              <w:spacing w:after="0"/>
              <w:rPr>
                <w:rFonts w:ascii="Calibri" w:hAnsi="Calibri" w:cs="Calibri"/>
                <w:sz w:val="15"/>
                <w:szCs w:val="15"/>
              </w:rPr>
            </w:pPr>
            <w:r>
              <w:rPr>
                <w:rFonts w:ascii="Calibri" w:hAnsi="Calibri" w:cs="Calibri"/>
                <w:sz w:val="15"/>
                <w:szCs w:val="15"/>
              </w:rPr>
              <w:t xml:space="preserve">ManCom decisions lists MC-PKR-yyyy-nnnnnn Signed; the slips show Locked; the stage becomes With MBS for set-up</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WT-A.22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spacing w:after="0"/>
              <w:rPr>
                <w:rFonts w:ascii="Calibri" w:hAnsi="Calibri" w:cs="Calibri"/>
                <w:sz w:val="15"/>
                <w:szCs w:val="15"/>
              </w:rPr>
            </w:pPr>
            <w:r>
              <w:rPr>
                <w:rFonts w:ascii="Calibri" w:hAnsi="Calibri" w:cs="Calibri"/>
                <w:sz w:val="15"/>
                <w:szCs w:val="15"/>
              </w:rPr>
              <w:t xml:space="preserve">Exception requested</w:t>
            </w:r>
          </w:p>
        </w:tc>
      </w:tr>
      <w:tr>
        <w:tc>
          <w:tcPr>
            <w:tcW w:w="936" w:type="dxa"/>
          </w:tcPr>
          <w:p>
            <w:pPr>
              <w:spacing w:after="0"/>
              <w:rPr>
                <w:rFonts w:ascii="Calibri" w:hAnsi="Calibri" w:cs="Calibri"/>
                <w:sz w:val="15"/>
                <w:szCs w:val="15"/>
              </w:rPr>
            </w:pPr>
            <w:r>
              <w:rPr>
                <w:rFonts w:ascii="Calibri" w:hAnsi="Calibri" w:cs="Calibri"/>
                <w:sz w:val="15"/>
                <w:szCs w:val="15"/>
              </w:rPr>
              <w:t xml:space="preserve">WT-A.23</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Exception approved</w:t>
            </w:r>
          </w:p>
        </w:tc>
      </w:tr>
      <w:t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1"/>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1"/>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1"/>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1"/>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WT-B.10</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spacing w:after="0"/>
              <w:rPr>
                <w:rFonts w:ascii="Calibri" w:hAnsi="Calibri" w:cs="Calibri"/>
                <w:sz w:val="15"/>
                <w:szCs w:val="15"/>
              </w:rPr>
            </w:pPr>
            <w:r>
              <w:rPr>
                <w:rFonts w:ascii="Calibri" w:hAnsi="Calibri" w:cs="Calibri"/>
                <w:sz w:val="15"/>
                <w:szCs w:val="15"/>
              </w:rPr>
              <w:t xml:space="preserve">Version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WT-B.11</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spacing w:after="0"/>
              <w:rPr>
                <w:rFonts w:ascii="Calibri" w:hAnsi="Calibri" w:cs="Calibri"/>
                <w:sz w:val="15"/>
                <w:szCs w:val="15"/>
              </w:rPr>
            </w:pPr>
            <w:r>
              <w:rPr>
                <w:rFonts w:ascii="Calibri" w:hAnsi="Calibri" w:cs="Calibri"/>
                <w:sz w:val="15"/>
                <w:szCs w:val="15"/>
              </w:rPr>
              <w:t xml:space="preserve">Returned to MBS</w:t>
            </w:r>
          </w:p>
        </w:tc>
      </w:tr>
      <w:t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2"/>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2"/>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to the reference requirements of the BIBS FRS BRD-3 Product Maintenance (FR-PM) and to the test conditions of the BIBS test plan BRD-3 (TC-PM-nnn.n; the cases of each condition are listed in the test plan workbook). L.2 lists every reference requirement with the FRPM items that incorporate it.</w:t>
      </w:r>
    </w:p>
    <w:p>
      <w:pPr>
        <w:pStyle w:val="Heading2"/>
        <w:keepNext/>
        <w:numPr>
          <w:ilvl w:val="0"/>
          <w:numId w:val="0"/>
        </w:numPr>
        <w:rPr>
          <w:rFonts w:ascii="Arial" w:hAnsi="Arial" w:cs="Arial"/>
        </w:rPr>
      </w:pPr>
      <w:r>
        <w:rPr>
          <w:rFonts w:ascii="Arial" w:hAnsi="Arial" w:cs="Arial"/>
        </w:rPr>
        <w:t xml:space="preserve">L.1 BRD requirement to FRPM,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4896"/>
        <w:gridCol w:w="3168"/>
        <w:gridCol w:w="4896"/>
      </w:tblGrid>
      <w:tr>
        <w:trPr>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(FR-PM)</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BRD-3)</w:t>
            </w:r>
          </w:p>
        </w:tc>
      </w:tr>
      <w:t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4896" w:type="dxa"/>
          </w:tcPr>
          <w:p>
            <w:pPr>
              <w:spacing w:after="0"/>
              <w:rPr>
                <w:rFonts w:ascii="Calibri" w:hAnsi="Calibri" w:cs="Calibri"/>
                <w:sz w:val="15"/>
                <w:szCs w:val="15"/>
              </w:rPr>
            </w:pPr>
            <w:r>
              <w:rPr>
                <w:rFonts w:ascii="Calibri" w:hAnsi="Calibri" w:cs="Calibri"/>
                <w:sz w:val="15"/>
                <w:szCs w:val="15"/>
              </w:rPr>
              <w:t xml:space="preserve">FRPM.003, FRPM.022.01</w:t>
            </w:r>
          </w:p>
        </w:tc>
        <w:tc>
          <w:tcPr>
            <w:tcW w:w="3168" w:type="dxa"/>
          </w:tcPr>
          <w:p>
            <w:pPr>
              <w:spacing w:after="0"/>
              <w:rPr>
                <w:rFonts w:ascii="Calibri" w:hAnsi="Calibri" w:cs="Calibri"/>
                <w:sz w:val="15"/>
                <w:szCs w:val="15"/>
              </w:rPr>
            </w:pPr>
            <w:r>
              <w:rPr>
                <w:rFonts w:ascii="Calibri" w:hAnsi="Calibri" w:cs="Calibri"/>
                <w:sz w:val="15"/>
                <w:szCs w:val="15"/>
              </w:rPr>
              <w:t xml:space="preserve">FR-PM-010</w:t>
            </w:r>
          </w:p>
        </w:tc>
        <w:tc>
          <w:tcPr>
            <w:tcW w:w="4896"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4896"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3168" w:type="dxa"/>
          </w:tcPr>
          <w:p>
            <w:pPr>
              <w:spacing w:after="0"/>
              <w:rPr>
                <w:rFonts w:ascii="Calibri" w:hAnsi="Calibri" w:cs="Calibri"/>
                <w:sz w:val="15"/>
                <w:szCs w:val="15"/>
              </w:rPr>
            </w:pPr>
            <w:r>
              <w:rPr>
                <w:rFonts w:ascii="Calibri" w:hAnsi="Calibri" w:cs="Calibri"/>
                <w:sz w:val="15"/>
                <w:szCs w:val="15"/>
              </w:rPr>
              <w:t xml:space="preserve">FR-PM-011, FR-PM-014</w:t>
            </w:r>
          </w:p>
        </w:tc>
        <w:tc>
          <w:tcPr>
            <w:tcW w:w="489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4896" w:type="dxa"/>
          </w:tcPr>
          <w:p>
            <w:pPr>
              <w:spacing w:after="0"/>
              <w:rPr>
                <w:rFonts w:ascii="Calibri" w:hAnsi="Calibri" w:cs="Calibri"/>
                <w:sz w:val="15"/>
                <w:szCs w:val="15"/>
              </w:rPr>
            </w:pPr>
            <w:r>
              <w:rPr>
                <w:rFonts w:ascii="Calibri" w:hAnsi="Calibri" w:cs="Calibri"/>
                <w:sz w:val="15"/>
                <w:szCs w:val="15"/>
              </w:rPr>
              <w:t xml:space="preserve">FRPM.006, FRPM.012.04</w:t>
            </w:r>
          </w:p>
        </w:tc>
        <w:tc>
          <w:tcPr>
            <w:tcW w:w="3168" w:type="dxa"/>
          </w:tcPr>
          <w:p>
            <w:pPr>
              <w:spacing w:after="0"/>
              <w:rPr>
                <w:rFonts w:ascii="Calibri" w:hAnsi="Calibri" w:cs="Calibri"/>
                <w:sz w:val="15"/>
                <w:szCs w:val="15"/>
              </w:rPr>
            </w:pPr>
            <w:r>
              <w:rPr>
                <w:rFonts w:ascii="Calibri" w:hAnsi="Calibri" w:cs="Calibri"/>
                <w:sz w:val="15"/>
                <w:szCs w:val="15"/>
              </w:rPr>
              <w:t xml:space="preserve">FR-PM-035</w:t>
            </w:r>
          </w:p>
        </w:tc>
        <w:tc>
          <w:tcPr>
            <w:tcW w:w="4896"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4896" w:type="dxa"/>
          </w:tcPr>
          <w:p>
            <w:pPr>
              <w:spacing w:after="0"/>
              <w:rPr>
                <w:rFonts w:ascii="Calibri" w:hAnsi="Calibri" w:cs="Calibri"/>
                <w:sz w:val="15"/>
                <w:szCs w:val="15"/>
              </w:rPr>
            </w:pPr>
            <w:r>
              <w:rPr>
                <w:rFonts w:ascii="Calibri" w:hAnsi="Calibri" w:cs="Calibri"/>
                <w:sz w:val="15"/>
                <w:szCs w:val="15"/>
              </w:rPr>
              <w:t xml:space="preserve">FRPM.006, FRPM.012.03</w:t>
            </w:r>
          </w:p>
        </w:tc>
        <w:tc>
          <w:tcPr>
            <w:tcW w:w="3168" w:type="dxa"/>
          </w:tcPr>
          <w:p>
            <w:pPr>
              <w:spacing w:after="0"/>
              <w:rPr>
                <w:rFonts w:ascii="Calibri" w:hAnsi="Calibri" w:cs="Calibri"/>
                <w:sz w:val="15"/>
                <w:szCs w:val="15"/>
              </w:rPr>
            </w:pPr>
            <w:r>
              <w:rPr>
                <w:rFonts w:ascii="Calibri" w:hAnsi="Calibri" w:cs="Calibri"/>
                <w:sz w:val="15"/>
                <w:szCs w:val="15"/>
              </w:rPr>
              <w:t xml:space="preserve">FR-PM-031, FR-PM-032</w:t>
            </w:r>
          </w:p>
        </w:tc>
        <w:tc>
          <w:tcPr>
            <w:tcW w:w="489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FR-PM-002, FR-PM-003</w:t>
            </w:r>
          </w:p>
        </w:tc>
        <w:tc>
          <w:tcPr>
            <w:tcW w:w="489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4896" w:type="dxa"/>
          </w:tcPr>
          <w:p>
            <w:pPr>
              <w:spacing w:after="0"/>
              <w:rPr>
                <w:rFonts w:ascii="Calibri" w:hAnsi="Calibri" w:cs="Calibri"/>
                <w:sz w:val="15"/>
                <w:szCs w:val="15"/>
              </w:rPr>
            </w:pPr>
            <w:r>
              <w:rPr>
                <w:rFonts w:ascii="Calibri" w:hAnsi="Calibri" w:cs="Calibri"/>
                <w:sz w:val="15"/>
                <w:szCs w:val="15"/>
              </w:rPr>
              <w:t xml:space="preserve">FRPM.003.03, FRPM.016.02</w:t>
            </w:r>
          </w:p>
        </w:tc>
        <w:tc>
          <w:tcPr>
            <w:tcW w:w="3168" w:type="dxa"/>
          </w:tcPr>
          <w:p>
            <w:pPr>
              <w:spacing w:after="0"/>
              <w:rPr>
                <w:rFonts w:ascii="Calibri" w:hAnsi="Calibri" w:cs="Calibri"/>
                <w:sz w:val="15"/>
                <w:szCs w:val="15"/>
              </w:rPr>
            </w:pPr>
            <w:r>
              <w:rPr>
                <w:rFonts w:ascii="Calibri" w:hAnsi="Calibri" w:cs="Calibri"/>
                <w:sz w:val="15"/>
                <w:szCs w:val="15"/>
              </w:rPr>
              <w:t xml:space="preserve">FR-PM-043</w:t>
            </w:r>
          </w:p>
        </w:tc>
        <w:tc>
          <w:tcPr>
            <w:tcW w:w="4896"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4896"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3168" w:type="dxa"/>
          </w:tcPr>
          <w:p>
            <w:pPr>
              <w:spacing w:after="0"/>
              <w:rPr>
                <w:rFonts w:ascii="Calibri" w:hAnsi="Calibri" w:cs="Calibri"/>
                <w:sz w:val="15"/>
                <w:szCs w:val="15"/>
              </w:rPr>
            </w:pPr>
            <w:r>
              <w:rPr>
                <w:rFonts w:ascii="Calibri" w:hAnsi="Calibri" w:cs="Calibri"/>
                <w:sz w:val="15"/>
                <w:szCs w:val="15"/>
              </w:rPr>
              <w:t xml:space="preserve">FR-PM-080, FR-PM-081</w:t>
            </w:r>
          </w:p>
        </w:tc>
        <w:tc>
          <w:tcPr>
            <w:tcW w:w="489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4896"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3168" w:type="dxa"/>
          </w:tcPr>
          <w:p>
            <w:pPr>
              <w:spacing w:after="0"/>
              <w:rPr>
                <w:rFonts w:ascii="Calibri" w:hAnsi="Calibri" w:cs="Calibri"/>
                <w:sz w:val="15"/>
                <w:szCs w:val="15"/>
              </w:rPr>
            </w:pPr>
            <w:r>
              <w:rPr>
                <w:rFonts w:ascii="Calibri" w:hAnsi="Calibri" w:cs="Calibri"/>
                <w:sz w:val="15"/>
                <w:szCs w:val="15"/>
              </w:rPr>
              <w:t xml:space="preserve">FR-PM-080, FR-PM-081</w:t>
            </w:r>
          </w:p>
        </w:tc>
        <w:tc>
          <w:tcPr>
            <w:tcW w:w="489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FR-PM-001</w:t>
            </w:r>
          </w:p>
        </w:tc>
        <w:tc>
          <w:tcPr>
            <w:tcW w:w="4896"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FR-PM-002</w:t>
            </w:r>
          </w:p>
        </w:tc>
        <w:tc>
          <w:tcPr>
            <w:tcW w:w="4896"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4896"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3168" w:type="dxa"/>
          </w:tcPr>
          <w:p>
            <w:pPr>
              <w:spacing w:after="0"/>
              <w:rPr>
                <w:rFonts w:ascii="Calibri" w:hAnsi="Calibri" w:cs="Calibri"/>
                <w:sz w:val="15"/>
                <w:szCs w:val="15"/>
              </w:rPr>
            </w:pPr>
            <w:r>
              <w:rPr>
                <w:rFonts w:ascii="Calibri" w:hAnsi="Calibri" w:cs="Calibri"/>
                <w:sz w:val="15"/>
                <w:szCs w:val="15"/>
              </w:rPr>
              <w:t xml:space="preserve">FR-PM-012</w:t>
            </w:r>
          </w:p>
        </w:tc>
        <w:tc>
          <w:tcPr>
            <w:tcW w:w="489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4896" w:type="dxa"/>
          </w:tcPr>
          <w:p>
            <w:pPr>
              <w:spacing w:after="0"/>
              <w:rPr>
                <w:rFonts w:ascii="Calibri" w:hAnsi="Calibri" w:cs="Calibri"/>
                <w:sz w:val="15"/>
                <w:szCs w:val="15"/>
              </w:rPr>
            </w:pPr>
            <w:r>
              <w:rPr>
                <w:rFonts w:ascii="Calibri" w:hAnsi="Calibri" w:cs="Calibri"/>
                <w:sz w:val="15"/>
                <w:szCs w:val="15"/>
              </w:rPr>
              <w:t xml:space="preserve">FRPM.003, FRPM.003.08</w:t>
            </w:r>
          </w:p>
        </w:tc>
        <w:tc>
          <w:tcPr>
            <w:tcW w:w="3168" w:type="dxa"/>
          </w:tcPr>
          <w:p>
            <w:pPr>
              <w:spacing w:after="0"/>
              <w:rPr>
                <w:rFonts w:ascii="Calibri" w:hAnsi="Calibri" w:cs="Calibri"/>
                <w:sz w:val="15"/>
                <w:szCs w:val="15"/>
              </w:rPr>
            </w:pPr>
            <w:r>
              <w:rPr>
                <w:rFonts w:ascii="Calibri" w:hAnsi="Calibri" w:cs="Calibri"/>
                <w:sz w:val="15"/>
                <w:szCs w:val="15"/>
              </w:rPr>
              <w:t xml:space="preserve">FR-PM-012</w:t>
            </w:r>
          </w:p>
        </w:tc>
        <w:tc>
          <w:tcPr>
            <w:tcW w:w="489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4896" w:type="dxa"/>
          </w:tcPr>
          <w:p>
            <w:pPr>
              <w:spacing w:after="0"/>
              <w:rPr>
                <w:rFonts w:ascii="Calibri" w:hAnsi="Calibri" w:cs="Calibri"/>
                <w:sz w:val="15"/>
                <w:szCs w:val="15"/>
              </w:rPr>
            </w:pPr>
            <w:r>
              <w:rPr>
                <w:rFonts w:ascii="Calibri" w:hAnsi="Calibri" w:cs="Calibri"/>
                <w:sz w:val="15"/>
                <w:szCs w:val="15"/>
              </w:rPr>
              <w:t xml:space="preserve">FRPM.020, FRPM.030.01</w:t>
            </w:r>
          </w:p>
        </w:tc>
        <w:tc>
          <w:tcPr>
            <w:tcW w:w="3168" w:type="dxa"/>
          </w:tcPr>
          <w:p>
            <w:pPr>
              <w:spacing w:after="0"/>
              <w:rPr>
                <w:rFonts w:ascii="Calibri" w:hAnsi="Calibri" w:cs="Calibri"/>
                <w:sz w:val="15"/>
                <w:szCs w:val="15"/>
              </w:rPr>
            </w:pPr>
            <w:r>
              <w:rPr>
                <w:rFonts w:ascii="Calibri" w:hAnsi="Calibri" w:cs="Calibri"/>
                <w:sz w:val="15"/>
                <w:szCs w:val="15"/>
              </w:rPr>
              <w:t xml:space="preserve">FR-PM-013</w:t>
            </w:r>
          </w:p>
        </w:tc>
        <w:tc>
          <w:tcPr>
            <w:tcW w:w="4896"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4896"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3168" w:type="dxa"/>
          </w:tcPr>
          <w:p>
            <w:pPr>
              <w:spacing w:after="0"/>
              <w:rPr>
                <w:rFonts w:ascii="Calibri" w:hAnsi="Calibri" w:cs="Calibri"/>
                <w:sz w:val="15"/>
                <w:szCs w:val="15"/>
              </w:rPr>
            </w:pPr>
            <w:r>
              <w:rPr>
                <w:rFonts w:ascii="Calibri" w:hAnsi="Calibri" w:cs="Calibri"/>
                <w:sz w:val="15"/>
                <w:szCs w:val="15"/>
              </w:rPr>
              <w:t xml:space="preserve">FR-PM-045, FR-PM-052, FR-PM-071</w:t>
            </w:r>
          </w:p>
        </w:tc>
        <w:tc>
          <w:tcPr>
            <w:tcW w:w="4896" w:type="dxa"/>
          </w:tcPr>
          <w:p>
            <w:pPr>
              <w:spacing w:after="0"/>
              <w:rPr>
                <w:rFonts w:ascii="Calibri" w:hAnsi="Calibri" w:cs="Calibri"/>
                <w:sz w:val="15"/>
                <w:szCs w:val="15"/>
              </w:rPr>
            </w:pPr>
            <w:r>
              <w:rPr>
                <w:rFonts w:ascii="Calibri" w:hAnsi="Calibri" w:cs="Calibri"/>
                <w:sz w:val="15"/>
                <w:szCs w:val="15"/>
              </w:rPr>
              <w:t xml:space="preserve">TC-PM-045.1 to 045.3 (5 cases); TC-PM-052.1 to 052.3 (4 cases); TC-PM-071.1 to 071.3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4896"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3168" w:type="dxa"/>
          </w:tcPr>
          <w:p>
            <w:pPr>
              <w:spacing w:after="0"/>
              <w:rPr>
                <w:rFonts w:ascii="Calibri" w:hAnsi="Calibri" w:cs="Calibri"/>
                <w:sz w:val="15"/>
                <w:szCs w:val="15"/>
              </w:rPr>
            </w:pPr>
            <w:r>
              <w:rPr>
                <w:rFonts w:ascii="Calibri" w:hAnsi="Calibri" w:cs="Calibri"/>
                <w:sz w:val="15"/>
                <w:szCs w:val="15"/>
              </w:rPr>
              <w:t xml:space="preserve">FR-PM-050, FR-PM-051</w:t>
            </w:r>
          </w:p>
        </w:tc>
        <w:tc>
          <w:tcPr>
            <w:tcW w:w="489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4896" w:type="dxa"/>
          </w:tcPr>
          <w:p>
            <w:pPr>
              <w:spacing w:after="0"/>
              <w:rPr>
                <w:rFonts w:ascii="Calibri" w:hAnsi="Calibri" w:cs="Calibri"/>
                <w:sz w:val="15"/>
                <w:szCs w:val="15"/>
              </w:rPr>
            </w:pPr>
            <w:r>
              <w:rPr>
                <w:rFonts w:ascii="Calibri" w:hAnsi="Calibri" w:cs="Calibri"/>
                <w:sz w:val="15"/>
                <w:szCs w:val="15"/>
              </w:rPr>
              <w:t xml:space="preserve">FRPM.011</w:t>
            </w:r>
          </w:p>
        </w:tc>
        <w:tc>
          <w:tcPr>
            <w:tcW w:w="3168" w:type="dxa"/>
          </w:tcPr>
          <w:p>
            <w:pPr>
              <w:spacing w:after="0"/>
              <w:rPr>
                <w:rFonts w:ascii="Calibri" w:hAnsi="Calibri" w:cs="Calibri"/>
                <w:sz w:val="15"/>
                <w:szCs w:val="15"/>
              </w:rPr>
            </w:pPr>
            <w:r>
              <w:rPr>
                <w:rFonts w:ascii="Calibri" w:hAnsi="Calibri" w:cs="Calibri"/>
                <w:sz w:val="15"/>
                <w:szCs w:val="15"/>
              </w:rPr>
              <w:t xml:space="preserve">FR-PM-020, FR-PM-021</w:t>
            </w:r>
          </w:p>
        </w:tc>
        <w:tc>
          <w:tcPr>
            <w:tcW w:w="489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4896" w:type="dxa"/>
          </w:tcPr>
          <w:p>
            <w:pPr>
              <w:spacing w:after="0"/>
              <w:rPr>
                <w:rFonts w:ascii="Calibri" w:hAnsi="Calibri" w:cs="Calibri"/>
                <w:sz w:val="15"/>
                <w:szCs w:val="15"/>
              </w:rPr>
            </w:pPr>
            <w:r>
              <w:rPr>
                <w:rFonts w:ascii="Calibri" w:hAnsi="Calibri" w:cs="Calibri"/>
                <w:sz w:val="15"/>
                <w:szCs w:val="15"/>
              </w:rPr>
              <w:t xml:space="preserve">FRPM.011.03</w:t>
            </w:r>
          </w:p>
        </w:tc>
        <w:tc>
          <w:tcPr>
            <w:tcW w:w="3168" w:type="dxa"/>
          </w:tcPr>
          <w:p>
            <w:pPr>
              <w:spacing w:after="0"/>
              <w:rPr>
                <w:rFonts w:ascii="Calibri" w:hAnsi="Calibri" w:cs="Calibri"/>
                <w:sz w:val="15"/>
                <w:szCs w:val="15"/>
              </w:rPr>
            </w:pPr>
            <w:r>
              <w:rPr>
                <w:rFonts w:ascii="Calibri" w:hAnsi="Calibri" w:cs="Calibri"/>
                <w:sz w:val="15"/>
                <w:szCs w:val="15"/>
              </w:rPr>
              <w:t xml:space="preserve">FR-PM-022, FR-PM-023</w:t>
            </w:r>
          </w:p>
        </w:tc>
        <w:tc>
          <w:tcPr>
            <w:tcW w:w="489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3168" w:type="dxa"/>
          </w:tcPr>
          <w:p>
            <w:pPr>
              <w:spacing w:after="0"/>
              <w:rPr>
                <w:rFonts w:ascii="Calibri" w:hAnsi="Calibri" w:cs="Calibri"/>
                <w:sz w:val="15"/>
                <w:szCs w:val="15"/>
              </w:rPr>
            </w:pPr>
            <w:r>
              <w:rPr>
                <w:rFonts w:ascii="Calibri" w:hAnsi="Calibri" w:cs="Calibri"/>
                <w:sz w:val="15"/>
                <w:szCs w:val="15"/>
              </w:rPr>
              <w:t xml:space="preserve">FR-PM-032, FR-PM-033, FR-PM-036</w:t>
            </w:r>
          </w:p>
        </w:tc>
        <w:tc>
          <w:tcPr>
            <w:tcW w:w="4896" w:type="dxa"/>
          </w:tcPr>
          <w:p>
            <w:pPr>
              <w:spacing w:after="0"/>
              <w:rPr>
                <w:rFonts w:ascii="Calibri" w:hAnsi="Calibri" w:cs="Calibri"/>
                <w:sz w:val="15"/>
                <w:szCs w:val="15"/>
              </w:rPr>
            </w:pPr>
            <w:r>
              <w:rPr>
                <w:rFonts w:ascii="Calibri" w:hAnsi="Calibri" w:cs="Calibri"/>
                <w:sz w:val="15"/>
                <w:szCs w:val="15"/>
              </w:rPr>
              <w:t xml:space="preserve">TC-PM-032.1 to 032.4 (5 cases); TC-PM-033.1 to 033.3 (5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4896"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3168" w:type="dxa"/>
          </w:tcPr>
          <w:p>
            <w:pPr>
              <w:spacing w:after="0"/>
              <w:rPr>
                <w:rFonts w:ascii="Calibri" w:hAnsi="Calibri" w:cs="Calibri"/>
                <w:sz w:val="15"/>
                <w:szCs w:val="15"/>
              </w:rPr>
            </w:pPr>
            <w:r>
              <w:rPr>
                <w:rFonts w:ascii="Calibri" w:hAnsi="Calibri" w:cs="Calibri"/>
                <w:sz w:val="15"/>
                <w:szCs w:val="15"/>
              </w:rPr>
              <w:t xml:space="preserve">FR-PM-020, FR-PM-024, FR-PM-045</w:t>
            </w:r>
          </w:p>
        </w:tc>
        <w:tc>
          <w:tcPr>
            <w:tcW w:w="489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4896"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3168" w:type="dxa"/>
          </w:tcPr>
          <w:p>
            <w:pPr>
              <w:spacing w:after="0"/>
              <w:rPr>
                <w:rFonts w:ascii="Calibri" w:hAnsi="Calibri" w:cs="Calibri"/>
                <w:sz w:val="15"/>
                <w:szCs w:val="15"/>
              </w:rPr>
            </w:pPr>
            <w:r>
              <w:rPr>
                <w:rFonts w:ascii="Calibri" w:hAnsi="Calibri" w:cs="Calibri"/>
                <w:sz w:val="15"/>
                <w:szCs w:val="15"/>
              </w:rPr>
              <w:t xml:space="preserve">FR-PM-030</w:t>
            </w:r>
          </w:p>
        </w:tc>
        <w:tc>
          <w:tcPr>
            <w:tcW w:w="4896"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3168" w:type="dxa"/>
          </w:tcPr>
          <w:p>
            <w:pPr>
              <w:spacing w:after="0"/>
              <w:rPr>
                <w:rFonts w:ascii="Calibri" w:hAnsi="Calibri" w:cs="Calibri"/>
                <w:sz w:val="15"/>
                <w:szCs w:val="15"/>
              </w:rPr>
            </w:pPr>
            <w:r>
              <w:rPr>
                <w:rFonts w:ascii="Calibri" w:hAnsi="Calibri" w:cs="Calibri"/>
                <w:sz w:val="15"/>
                <w:szCs w:val="15"/>
              </w:rPr>
              <w:t xml:space="preserve">FR-PM-031, FR-PM-034, FR-PM-036</w:t>
            </w:r>
          </w:p>
        </w:tc>
        <w:tc>
          <w:tcPr>
            <w:tcW w:w="489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3168" w:type="dxa"/>
          </w:tcPr>
          <w:p>
            <w:pPr>
              <w:spacing w:after="0"/>
              <w:rPr>
                <w:rFonts w:ascii="Calibri" w:hAnsi="Calibri" w:cs="Calibri"/>
                <w:sz w:val="15"/>
                <w:szCs w:val="15"/>
              </w:rPr>
            </w:pPr>
            <w:r>
              <w:rPr>
                <w:rFonts w:ascii="Calibri" w:hAnsi="Calibri" w:cs="Calibri"/>
                <w:sz w:val="15"/>
                <w:szCs w:val="15"/>
              </w:rPr>
              <w:t xml:space="preserve">FR-PM-034</w:t>
            </w:r>
          </w:p>
        </w:tc>
        <w:tc>
          <w:tcPr>
            <w:tcW w:w="4896"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4896"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3168" w:type="dxa"/>
          </w:tcPr>
          <w:p>
            <w:pPr>
              <w:spacing w:after="0"/>
              <w:rPr>
                <w:rFonts w:ascii="Calibri" w:hAnsi="Calibri" w:cs="Calibri"/>
                <w:sz w:val="15"/>
                <w:szCs w:val="15"/>
              </w:rPr>
            </w:pPr>
            <w:r>
              <w:rPr>
                <w:rFonts w:ascii="Calibri" w:hAnsi="Calibri" w:cs="Calibri"/>
                <w:sz w:val="15"/>
                <w:szCs w:val="15"/>
              </w:rPr>
              <w:t xml:space="preserve">FR-PM-040, FR-PM-041, FR-PM-042, FR-PM-043</w:t>
            </w:r>
          </w:p>
        </w:tc>
        <w:tc>
          <w:tcPr>
            <w:tcW w:w="4896" w:type="dxa"/>
          </w:tcPr>
          <w:p>
            <w:pPr>
              <w:spacing w:after="0"/>
              <w:rPr>
                <w:rFonts w:ascii="Calibri" w:hAnsi="Calibri" w:cs="Calibri"/>
                <w:sz w:val="15"/>
                <w:szCs w:val="15"/>
              </w:rPr>
            </w:pPr>
            <w:r>
              <w:rPr>
                <w:rFonts w:ascii="Calibri" w:hAnsi="Calibri" w:cs="Calibri"/>
                <w:sz w:val="15"/>
                <w:szCs w:val="15"/>
              </w:rPr>
              <w:t xml:space="preserve">TC-PM-040.1 to 040.3 (5 cases); TC-PM-041.1 to 041.4 (6 cases); TC-PM-042.1 to 042.4 (7 cases); 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4896" w:type="dxa"/>
          </w:tcPr>
          <w:p>
            <w:pPr>
              <w:spacing w:after="0"/>
              <w:rPr>
                <w:rFonts w:ascii="Calibri" w:hAnsi="Calibri" w:cs="Calibri"/>
                <w:sz w:val="15"/>
                <w:szCs w:val="15"/>
              </w:rPr>
            </w:pPr>
            <w:r>
              <w:rPr>
                <w:rFonts w:ascii="Calibri" w:hAnsi="Calibri" w:cs="Calibri"/>
                <w:sz w:val="15"/>
                <w:szCs w:val="15"/>
              </w:rPr>
              <w:t xml:space="preserve">FRPM.011, FRPM.025.01</w:t>
            </w:r>
          </w:p>
        </w:tc>
        <w:tc>
          <w:tcPr>
            <w:tcW w:w="3168" w:type="dxa"/>
          </w:tcPr>
          <w:p>
            <w:pPr>
              <w:spacing w:after="0"/>
              <w:rPr>
                <w:rFonts w:ascii="Calibri" w:hAnsi="Calibri" w:cs="Calibri"/>
                <w:sz w:val="15"/>
                <w:szCs w:val="15"/>
              </w:rPr>
            </w:pPr>
            <w:r>
              <w:rPr>
                <w:rFonts w:ascii="Calibri" w:hAnsi="Calibri" w:cs="Calibri"/>
                <w:sz w:val="15"/>
                <w:szCs w:val="15"/>
              </w:rPr>
              <w:t xml:space="preserve">FR-PM-044</w:t>
            </w:r>
          </w:p>
        </w:tc>
        <w:tc>
          <w:tcPr>
            <w:tcW w:w="4896"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4896"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3168" w:type="dxa"/>
          </w:tcPr>
          <w:p>
            <w:pPr>
              <w:spacing w:after="0"/>
              <w:rPr>
                <w:rFonts w:ascii="Calibri" w:hAnsi="Calibri" w:cs="Calibri"/>
                <w:sz w:val="15"/>
                <w:szCs w:val="15"/>
              </w:rPr>
            </w:pPr>
            <w:r>
              <w:rPr>
                <w:rFonts w:ascii="Calibri" w:hAnsi="Calibri" w:cs="Calibri"/>
                <w:sz w:val="15"/>
                <w:szCs w:val="15"/>
              </w:rPr>
              <w:t xml:space="preserve">FR-PM-044, FR-PM-060, FR-PM-061, FR-PM-071</w:t>
            </w:r>
          </w:p>
        </w:tc>
        <w:tc>
          <w:tcPr>
            <w:tcW w:w="489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4896" w:type="dxa"/>
          </w:tcPr>
          <w:p>
            <w:pPr>
              <w:spacing w:after="0"/>
              <w:rPr>
                <w:rFonts w:ascii="Calibri" w:hAnsi="Calibri" w:cs="Calibri"/>
                <w:sz w:val="15"/>
                <w:szCs w:val="15"/>
              </w:rPr>
            </w:pPr>
            <w:r>
              <w:rPr>
                <w:rFonts w:ascii="Calibri" w:hAnsi="Calibri" w:cs="Calibri"/>
                <w:sz w:val="15"/>
                <w:szCs w:val="15"/>
              </w:rPr>
              <w:t xml:space="preserve">FRPM.007, FRPM.007.02</w:t>
            </w:r>
          </w:p>
        </w:tc>
        <w:tc>
          <w:tcPr>
            <w:tcW w:w="3168" w:type="dxa"/>
          </w:tcPr>
          <w:p>
            <w:pPr>
              <w:spacing w:after="0"/>
              <w:rPr>
                <w:rFonts w:ascii="Calibri" w:hAnsi="Calibri" w:cs="Calibri"/>
                <w:sz w:val="15"/>
                <w:szCs w:val="15"/>
              </w:rPr>
            </w:pPr>
            <w:r>
              <w:rPr>
                <w:rFonts w:ascii="Calibri" w:hAnsi="Calibri" w:cs="Calibri"/>
                <w:sz w:val="15"/>
                <w:szCs w:val="15"/>
              </w:rPr>
              <w:t xml:space="preserve">FR-PM-071</w:t>
            </w:r>
          </w:p>
        </w:tc>
        <w:tc>
          <w:tcPr>
            <w:tcW w:w="4896" w:type="dxa"/>
          </w:tcPr>
          <w:p>
            <w:pPr>
              <w:spacing w:after="0"/>
              <w:rPr>
                <w:rFonts w:ascii="Calibri" w:hAnsi="Calibri" w:cs="Calibri"/>
                <w:sz w:val="15"/>
                <w:szCs w:val="15"/>
              </w:rPr>
            </w:pPr>
            <w:r>
              <w:rPr>
                <w:rFonts w:ascii="Calibri" w:hAnsi="Calibri" w:cs="Calibri"/>
                <w:sz w:val="15"/>
                <w:szCs w:val="15"/>
              </w:rPr>
              <w:t xml:space="preserve">TC-PM-071.1 to 071.3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4896" w:type="dxa"/>
          </w:tcPr>
          <w:p>
            <w:pPr>
              <w:spacing w:after="0"/>
              <w:rPr>
                <w:rFonts w:ascii="Calibri" w:hAnsi="Calibri" w:cs="Calibri"/>
                <w:sz w:val="15"/>
                <w:szCs w:val="15"/>
              </w:rPr>
            </w:pPr>
            <w:r>
              <w:rPr>
                <w:rFonts w:ascii="Calibri" w:hAnsi="Calibri" w:cs="Calibri"/>
                <w:sz w:val="15"/>
                <w:szCs w:val="15"/>
              </w:rPr>
              <w:t xml:space="preserve">FRPM.001</w:t>
            </w:r>
          </w:p>
        </w:tc>
        <w:tc>
          <w:tcPr>
            <w:tcW w:w="3168" w:type="dxa"/>
          </w:tcPr>
          <w:p>
            <w:pPr>
              <w:spacing w:after="0"/>
              <w:rPr>
                <w:rFonts w:ascii="Calibri" w:hAnsi="Calibri" w:cs="Calibri"/>
                <w:sz w:val="15"/>
                <w:szCs w:val="15"/>
              </w:rPr>
            </w:pPr>
            <w:r>
              <w:rPr>
                <w:rFonts w:ascii="Calibri" w:hAnsi="Calibri" w:cs="Calibri"/>
                <w:sz w:val="15"/>
                <w:szCs w:val="15"/>
              </w:rPr>
              <w:t xml:space="preserve">FR-PM-070</w:t>
            </w:r>
          </w:p>
        </w:tc>
        <w:tc>
          <w:tcPr>
            <w:tcW w:w="4896" w:type="dxa"/>
          </w:tcPr>
          <w:p>
            <w:pPr>
              <w:spacing w:after="0"/>
              <w:rPr>
                <w:rFonts w:ascii="Calibri" w:hAnsi="Calibri" w:cs="Calibri"/>
                <w:sz w:val="15"/>
                <w:szCs w:val="15"/>
              </w:rPr>
            </w:pPr>
            <w:r>
              <w:rPr>
                <w:rFonts w:ascii="Calibri" w:hAnsi="Calibri" w:cs="Calibri"/>
                <w:sz w:val="15"/>
                <w:szCs w:val="15"/>
              </w:rPr>
              <w:t xml:space="preserve">TC-PM-070.1 to 070.3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4896" w:type="dxa"/>
          </w:tcPr>
          <w:p>
            <w:pPr>
              <w:spacing w:after="0"/>
              <w:rPr>
                <w:rFonts w:ascii="Calibri" w:hAnsi="Calibri" w:cs="Calibri"/>
                <w:sz w:val="15"/>
                <w:szCs w:val="15"/>
              </w:rPr>
            </w:pPr>
            <w:r>
              <w:rPr>
                <w:rFonts w:ascii="Calibri" w:hAnsi="Calibri" w:cs="Calibri"/>
                <w:sz w:val="15"/>
                <w:szCs w:val="15"/>
              </w:rPr>
              <w:t xml:space="preserve">FRPM.027.01</w:t>
            </w:r>
          </w:p>
        </w:tc>
        <w:tc>
          <w:tcPr>
            <w:tcW w:w="3168" w:type="dxa"/>
          </w:tcPr>
          <w:p>
            <w:pPr>
              <w:spacing w:after="0"/>
              <w:rPr>
                <w:rFonts w:ascii="Calibri" w:hAnsi="Calibri" w:cs="Calibri"/>
                <w:sz w:val="15"/>
                <w:szCs w:val="15"/>
              </w:rPr>
            </w:pPr>
            <w:r>
              <w:rPr>
                <w:rFonts w:ascii="Calibri" w:hAnsi="Calibri" w:cs="Calibri"/>
                <w:sz w:val="15"/>
                <w:szCs w:val="15"/>
              </w:rPr>
              <w:t xml:space="preserve">FR-PM-004</w:t>
            </w:r>
          </w:p>
        </w:tc>
        <w:tc>
          <w:tcPr>
            <w:tcW w:w="4896"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BRPM.021</w:t>
            </w:r>
          </w:p>
        </w:tc>
        <w:tc>
          <w:tcPr>
            <w:tcW w:w="4896" w:type="dxa"/>
          </w:tcPr>
          <w:p>
            <w:pPr>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3168" w:type="dxa"/>
          </w:tcPr>
          <w:p>
            <w:pPr>
              <w:spacing w:after="0"/>
              <w:rPr>
                <w:rFonts w:ascii="Calibri" w:hAnsi="Calibri" w:cs="Calibri"/>
                <w:sz w:val="15"/>
                <w:szCs w:val="15"/>
              </w:rPr>
            </w:pPr>
            <w:r>
              <w:rPr>
                <w:rFonts w:ascii="Calibri" w:hAnsi="Calibri" w:cs="Calibri"/>
                <w:sz w:val="15"/>
                <w:szCs w:val="15"/>
              </w:rPr>
              <w:t xml:space="preserve">FR-PM-021, FR-PM-073</w:t>
            </w:r>
          </w:p>
        </w:tc>
        <w:tc>
          <w:tcPr>
            <w:tcW w:w="4896" w:type="dxa"/>
          </w:tcPr>
          <w:p>
            <w:pPr>
              <w:spacing w:after="0"/>
              <w:rPr>
                <w:rFonts w:ascii="Calibri" w:hAnsi="Calibri" w:cs="Calibri"/>
                <w:sz w:val="15"/>
                <w:szCs w:val="15"/>
              </w:rPr>
            </w:pPr>
            <w:r>
              <w:rPr>
                <w:rFonts w:ascii="Calibri" w:hAnsi="Calibri" w:cs="Calibri"/>
                <w:sz w:val="15"/>
                <w:szCs w:val="15"/>
              </w:rPr>
              <w:t xml:space="preserve">TC-PM-021.1 to 021.3 (5 cases); TC-PM-073.1 to 073.3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BRPM.022</w:t>
            </w:r>
          </w:p>
        </w:tc>
        <w:tc>
          <w:tcPr>
            <w:tcW w:w="4896" w:type="dxa"/>
          </w:tcPr>
          <w:p>
            <w:pPr>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3168" w:type="dxa"/>
          </w:tcPr>
          <w:p>
            <w:pPr>
              <w:spacing w:after="0"/>
              <w:rPr>
                <w:rFonts w:ascii="Calibri" w:hAnsi="Calibri" w:cs="Calibri"/>
                <w:sz w:val="15"/>
                <w:szCs w:val="15"/>
              </w:rPr>
            </w:pPr>
            <w:r>
              <w:rPr>
                <w:rFonts w:ascii="Calibri" w:hAnsi="Calibri" w:cs="Calibri"/>
                <w:sz w:val="15"/>
                <w:szCs w:val="15"/>
              </w:rPr>
              <w:t xml:space="preserve">FR-PM-072</w:t>
            </w:r>
          </w:p>
        </w:tc>
        <w:tc>
          <w:tcPr>
            <w:tcW w:w="4896" w:type="dxa"/>
          </w:tcPr>
          <w:p>
            <w:pPr>
              <w:spacing w:after="0"/>
              <w:rPr>
                <w:rFonts w:ascii="Calibri" w:hAnsi="Calibri" w:cs="Calibri"/>
                <w:sz w:val="15"/>
                <w:szCs w:val="15"/>
              </w:rPr>
            </w:pPr>
            <w:r>
              <w:rPr>
                <w:rFonts w:ascii="Calibri" w:hAnsi="Calibri" w:cs="Calibri"/>
                <w:sz w:val="15"/>
                <w:szCs w:val="15"/>
              </w:rPr>
              <w:t xml:space="preserve">TC-PM-072.1 to 072.2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4896" w:type="dxa"/>
          </w:tcPr>
          <w:p>
            <w:pPr>
              <w:spacing w:after="0"/>
              <w:rPr>
                <w:rFonts w:ascii="Calibri" w:hAnsi="Calibri" w:cs="Calibri"/>
                <w:sz w:val="15"/>
                <w:szCs w:val="15"/>
              </w:rPr>
            </w:pPr>
            <w:r>
              <w:rPr>
                <w:rFonts w:ascii="Calibri" w:hAnsi="Calibri" w:cs="Calibri"/>
                <w:sz w:val="15"/>
                <w:szCs w:val="15"/>
              </w:rPr>
              <w:t xml:space="preserve">FRPM.021</w:t>
            </w:r>
          </w:p>
        </w:tc>
        <w:tc>
          <w:tcPr>
            <w:tcW w:w="3168" w:type="dxa"/>
          </w:tcPr>
          <w:p>
            <w:pPr>
              <w:spacing w:after="0"/>
              <w:rPr>
                <w:rFonts w:ascii="Calibri" w:hAnsi="Calibri" w:cs="Calibri"/>
                <w:sz w:val="15"/>
                <w:szCs w:val="15"/>
              </w:rPr>
            </w:pPr>
            <w:r>
              <w:rPr>
                <w:rFonts w:ascii="Calibri" w:hAnsi="Calibri" w:cs="Calibri"/>
                <w:sz w:val="15"/>
                <w:szCs w:val="15"/>
              </w:rPr>
              <w:t xml:space="preserve">FR-PM-005</w:t>
            </w:r>
          </w:p>
        </w:tc>
        <w:tc>
          <w:tcPr>
            <w:tcW w:w="4896" w:type="dxa"/>
          </w:tcPr>
          <w:p>
            <w:pPr>
              <w:spacing w:after="0"/>
              <w:rPr>
                <w:rFonts w:ascii="Calibri" w:hAnsi="Calibri" w:cs="Calibri"/>
                <w:sz w:val="15"/>
                <w:szCs w:val="15"/>
              </w:rPr>
            </w:pPr>
            <w:r>
              <w:rPr>
                <w:rFonts w:ascii="Calibri" w:hAnsi="Calibri" w:cs="Calibri"/>
                <w:sz w:val="15"/>
                <w:szCs w:val="15"/>
              </w:rPr>
              <w:t xml:space="preserve">TC-PM-005.1 to 005.3 (3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BIBS reference requirement to FRPM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4176"/>
        <w:gridCol w:w="2160"/>
        <w:gridCol w:w="3671"/>
        <w:gridCol w:w="302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4176"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FR-PM-001</w:t>
            </w:r>
          </w:p>
        </w:tc>
        <w:tc>
          <w:tcPr>
            <w:tcW w:w="4176" w:type="dxa"/>
          </w:tcPr>
          <w:p>
            <w:pPr>
              <w:spacing w:after="0"/>
              <w:rPr>
                <w:rFonts w:ascii="Calibri" w:hAnsi="Calibri" w:cs="Calibri"/>
                <w:sz w:val="15"/>
                <w:szCs w:val="15"/>
              </w:rPr>
            </w:pPr>
            <w:r>
              <w:rPr>
                <w:rFonts w:ascii="Calibri" w:hAnsi="Calibri" w:cs="Calibri"/>
                <w:sz w:val="15"/>
                <w:szCs w:val="15"/>
              </w:rPr>
              <w:t xml:space="preserve">Log in to the system</w:t>
            </w:r>
          </w:p>
        </w:tc>
        <w:tc>
          <w:tcPr>
            <w:tcW w:w="2160" w:type="dxa"/>
          </w:tcPr>
          <w:p>
            <w:pPr>
              <w:spacing w:after="0"/>
              <w:rPr>
                <w:rFonts w:ascii="Calibri" w:hAnsi="Calibri" w:cs="Calibri"/>
                <w:sz w:val="15"/>
                <w:szCs w:val="15"/>
              </w:rPr>
            </w:pPr>
            <w:r>
              <w:rPr>
                <w:rFonts w:ascii="Calibri" w:hAnsi="Calibri" w:cs="Calibri"/>
                <w:sz w:val="15"/>
                <w:szCs w:val="15"/>
              </w:rPr>
              <w:t xml:space="preserve">BRPM.001</w:t>
            </w:r>
          </w:p>
        </w:tc>
        <w:tc>
          <w:tcPr>
            <w:tcW w:w="3671"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024"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FR-PM-002</w:t>
            </w:r>
          </w:p>
        </w:tc>
        <w:tc>
          <w:tcPr>
            <w:tcW w:w="4176" w:type="dxa"/>
          </w:tcPr>
          <w:p>
            <w:pPr>
              <w:spacing w:after="0"/>
              <w:rPr>
                <w:rFonts w:ascii="Calibri" w:hAnsi="Calibri" w:cs="Calibri"/>
                <w:sz w:val="15"/>
                <w:szCs w:val="15"/>
              </w:rPr>
            </w:pPr>
            <w:r>
              <w:rPr>
                <w:rFonts w:ascii="Calibri" w:hAnsi="Calibri" w:cs="Calibri"/>
                <w:sz w:val="15"/>
                <w:szCs w:val="15"/>
              </w:rPr>
              <w:t xml:space="preserve">Restrict each action to authorised roles</w:t>
            </w:r>
          </w:p>
        </w:tc>
        <w:tc>
          <w:tcPr>
            <w:tcW w:w="2160" w:type="dxa"/>
          </w:tcPr>
          <w:p>
            <w:pPr>
              <w:spacing w:after="0"/>
              <w:rPr>
                <w:rFonts w:ascii="Calibri" w:hAnsi="Calibri" w:cs="Calibri"/>
                <w:sz w:val="15"/>
                <w:szCs w:val="15"/>
              </w:rPr>
            </w:pPr>
            <w:r>
              <w:rPr>
                <w:rFonts w:ascii="Calibri" w:hAnsi="Calibri" w:cs="Calibri"/>
                <w:sz w:val="15"/>
                <w:szCs w:val="15"/>
              </w:rPr>
              <w:t xml:space="preserve">BRPM.002, PMADD05</w:t>
            </w:r>
          </w:p>
        </w:tc>
        <w:tc>
          <w:tcPr>
            <w:tcW w:w="3671" w:type="dxa"/>
          </w:tcPr>
          <w:p>
            <w:pPr>
              <w:spacing w:after="0"/>
              <w:rPr>
                <w:rFonts w:ascii="Calibri" w:hAnsi="Calibri" w:cs="Calibri"/>
                <w:sz w:val="15"/>
                <w:szCs w:val="15"/>
              </w:rPr>
            </w:pPr>
            <w:r>
              <w:rPr>
                <w:rFonts w:ascii="Calibri" w:hAnsi="Calibri" w:cs="Calibri"/>
                <w:sz w:val="15"/>
                <w:szCs w:val="15"/>
              </w:rPr>
              <w:t xml:space="preserve">FRPM.002.01, FRPM.028.01</w:t>
            </w:r>
          </w:p>
        </w:tc>
        <w:tc>
          <w:tcPr>
            <w:tcW w:w="3024"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FR-PM-003</w:t>
            </w:r>
          </w:p>
        </w:tc>
        <w:tc>
          <w:tcPr>
            <w:tcW w:w="4176" w:type="dxa"/>
          </w:tcPr>
          <w:p>
            <w:pPr>
              <w:spacing w:after="0"/>
              <w:rPr>
                <w:rFonts w:ascii="Calibri" w:hAnsi="Calibri" w:cs="Calibri"/>
                <w:sz w:val="15"/>
                <w:szCs w:val="15"/>
              </w:rPr>
            </w:pPr>
            <w:r>
              <w:rPr>
                <w:rFonts w:ascii="Calibri" w:hAnsi="Calibri" w:cs="Calibri"/>
                <w:sz w:val="15"/>
                <w:szCs w:val="15"/>
              </w:rPr>
              <w:t xml:space="preserve">Change role permissions through an approved request</w:t>
            </w:r>
          </w:p>
        </w:tc>
        <w:tc>
          <w:tcPr>
            <w:tcW w:w="2160" w:type="dxa"/>
          </w:tcPr>
          <w:p>
            <w:pPr>
              <w:spacing w:after="0"/>
              <w:rPr>
                <w:rFonts w:ascii="Calibri" w:hAnsi="Calibri" w:cs="Calibri"/>
                <w:sz w:val="15"/>
                <w:szCs w:val="15"/>
              </w:rPr>
            </w:pPr>
            <w:r>
              <w:rPr>
                <w:rFonts w:ascii="Calibri" w:hAnsi="Calibri" w:cs="Calibri"/>
                <w:sz w:val="15"/>
                <w:szCs w:val="15"/>
              </w:rPr>
              <w:t xml:space="preserve">PMADD05</w:t>
            </w:r>
          </w:p>
        </w:tc>
        <w:tc>
          <w:tcPr>
            <w:tcW w:w="3671"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024" w:type="dxa"/>
          </w:tcPr>
          <w:p>
            <w:pPr>
              <w:spacing w:after="0"/>
              <w:rPr>
                <w:rFonts w:ascii="Calibri" w:hAnsi="Calibri" w:cs="Calibri"/>
                <w:sz w:val="15"/>
                <w:szCs w:val="15"/>
              </w:rPr>
            </w:pPr>
            <w:r>
              <w:rPr>
                <w:rFonts w:ascii="Calibri" w:hAnsi="Calibri" w:cs="Calibri"/>
                <w:sz w:val="15"/>
                <w:szCs w:val="15"/>
              </w:rPr>
              <w:t xml:space="preserve">TC-PM-003.1 to 003.4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FR-PM-004</w:t>
            </w:r>
          </w:p>
        </w:tc>
        <w:tc>
          <w:tcPr>
            <w:tcW w:w="4176" w:type="dxa"/>
          </w:tcPr>
          <w:p>
            <w:pPr>
              <w:spacing w:after="0"/>
              <w:rPr>
                <w:rFonts w:ascii="Calibri" w:hAnsi="Calibri" w:cs="Calibri"/>
                <w:sz w:val="15"/>
                <w:szCs w:val="15"/>
              </w:rPr>
            </w:pPr>
            <w:r>
              <w:rPr>
                <w:rFonts w:ascii="Calibri" w:hAnsi="Calibri" w:cs="Calibri"/>
                <w:sz w:val="15"/>
                <w:szCs w:val="15"/>
              </w:rPr>
              <w:t xml:space="preserve">Protect documents that leave the system</w:t>
            </w:r>
          </w:p>
        </w:tc>
        <w:tc>
          <w:tcPr>
            <w:tcW w:w="2160" w:type="dxa"/>
          </w:tcPr>
          <w:p>
            <w:pPr>
              <w:spacing w:after="0"/>
              <w:rPr>
                <w:rFonts w:ascii="Calibri" w:hAnsi="Calibri" w:cs="Calibri"/>
                <w:sz w:val="15"/>
                <w:szCs w:val="15"/>
              </w:rPr>
            </w:pPr>
            <w:r>
              <w:rPr>
                <w:rFonts w:ascii="Calibri" w:hAnsi="Calibri" w:cs="Calibri"/>
                <w:sz w:val="15"/>
                <w:szCs w:val="15"/>
              </w:rPr>
              <w:t xml:space="preserve">BRPM.020</w:t>
            </w:r>
          </w:p>
        </w:tc>
        <w:tc>
          <w:tcPr>
            <w:tcW w:w="3671" w:type="dxa"/>
          </w:tcPr>
          <w:p>
            <w:pPr>
              <w:spacing w:after="0"/>
              <w:rPr>
                <w:rFonts w:ascii="Calibri" w:hAnsi="Calibri" w:cs="Calibri"/>
                <w:sz w:val="15"/>
                <w:szCs w:val="15"/>
              </w:rPr>
            </w:pPr>
            <w:r>
              <w:rPr>
                <w:rFonts w:ascii="Calibri" w:hAnsi="Calibri" w:cs="Calibri"/>
                <w:sz w:val="15"/>
                <w:szCs w:val="15"/>
              </w:rPr>
              <w:t xml:space="preserve">FRPM.027.01</w:t>
            </w:r>
          </w:p>
        </w:tc>
        <w:tc>
          <w:tcPr>
            <w:tcW w:w="3024"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FR-PM-005</w:t>
            </w:r>
          </w:p>
        </w:tc>
        <w:tc>
          <w:tcPr>
            <w:tcW w:w="4176" w:type="dxa"/>
          </w:tcPr>
          <w:p>
            <w:pPr>
              <w:spacing w:after="0"/>
              <w:rPr>
                <w:rFonts w:ascii="Calibri" w:hAnsi="Calibri" w:cs="Calibri"/>
                <w:sz w:val="15"/>
                <w:szCs w:val="15"/>
              </w:rPr>
            </w:pPr>
            <w:r>
              <w:rPr>
                <w:rFonts w:ascii="Calibri" w:hAnsi="Calibri" w:cs="Calibri"/>
                <w:sz w:val="15"/>
                <w:szCs w:val="15"/>
              </w:rPr>
              <w:t xml:space="preserve">Keep a complete audit trail and history</w:t>
            </w:r>
          </w:p>
        </w:tc>
        <w:tc>
          <w:tcPr>
            <w:tcW w:w="2160" w:type="dxa"/>
          </w:tcPr>
          <w:p>
            <w:pPr>
              <w:spacing w:after="0"/>
              <w:rPr>
                <w:rFonts w:ascii="Calibri" w:hAnsi="Calibri" w:cs="Calibri"/>
                <w:sz w:val="15"/>
                <w:szCs w:val="15"/>
              </w:rPr>
            </w:pPr>
            <w:r>
              <w:rPr>
                <w:rFonts w:ascii="Calibri" w:hAnsi="Calibri" w:cs="Calibri"/>
                <w:sz w:val="15"/>
                <w:szCs w:val="15"/>
              </w:rPr>
              <w:t xml:space="preserve">BRPM.024</w:t>
            </w:r>
          </w:p>
        </w:tc>
        <w:tc>
          <w:tcPr>
            <w:tcW w:w="3671" w:type="dxa"/>
          </w:tcPr>
          <w:p>
            <w:pPr>
              <w:spacing w:after="0"/>
              <w:rPr>
                <w:rFonts w:ascii="Calibri" w:hAnsi="Calibri" w:cs="Calibri"/>
                <w:sz w:val="15"/>
                <w:szCs w:val="15"/>
              </w:rPr>
            </w:pPr>
            <w:r>
              <w:rPr>
                <w:rFonts w:ascii="Calibri" w:hAnsi="Calibri" w:cs="Calibri"/>
                <w:sz w:val="15"/>
                <w:szCs w:val="15"/>
              </w:rPr>
              <w:t xml:space="preserve">FRPM.021.01, FRPM.021.02</w:t>
            </w:r>
          </w:p>
        </w:tc>
        <w:tc>
          <w:tcPr>
            <w:tcW w:w="3024" w:type="dxa"/>
          </w:tcPr>
          <w:p>
            <w:pPr>
              <w:spacing w:after="0"/>
              <w:rPr>
                <w:rFonts w:ascii="Calibri" w:hAnsi="Calibri" w:cs="Calibri"/>
                <w:sz w:val="15"/>
                <w:szCs w:val="15"/>
              </w:rPr>
            </w:pPr>
            <w:r>
              <w:rPr>
                <w:rFonts w:ascii="Calibri" w:hAnsi="Calibri" w:cs="Calibri"/>
                <w:sz w:val="15"/>
                <w:szCs w:val="15"/>
              </w:rPr>
              <w:t xml:space="preserve">TC-PM-005.1 to 005.3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FR-PM-010</w:t>
            </w:r>
          </w:p>
        </w:tc>
        <w:tc>
          <w:tcPr>
            <w:tcW w:w="4176" w:type="dxa"/>
          </w:tcPr>
          <w:p>
            <w:pPr>
              <w:spacing w:after="0"/>
              <w:rPr>
                <w:rFonts w:ascii="Calibri" w:hAnsi="Calibri" w:cs="Calibri"/>
                <w:sz w:val="15"/>
                <w:szCs w:val="15"/>
              </w:rPr>
            </w:pPr>
            <w:r>
              <w:rPr>
                <w:rFonts w:ascii="Calibri" w:hAnsi="Calibri" w:cs="Calibri"/>
                <w:sz w:val="15"/>
                <w:szCs w:val="15"/>
              </w:rPr>
              <w:t xml:space="preserve">Maintain the product hierarchy</w:t>
            </w:r>
          </w:p>
        </w:tc>
        <w:tc>
          <w:tcPr>
            <w:tcW w:w="2160" w:type="dxa"/>
          </w:tcPr>
          <w:p>
            <w:pPr>
              <w:spacing w:after="0"/>
              <w:rPr>
                <w:rFonts w:ascii="Calibri" w:hAnsi="Calibri" w:cs="Calibri"/>
                <w:sz w:val="15"/>
                <w:szCs w:val="15"/>
              </w:rPr>
            </w:pPr>
            <w:r>
              <w:rPr>
                <w:rFonts w:ascii="Calibri" w:hAnsi="Calibri" w:cs="Calibri"/>
                <w:sz w:val="15"/>
                <w:szCs w:val="15"/>
              </w:rPr>
              <w:t xml:space="preserve">PMADD01</w:t>
            </w:r>
          </w:p>
        </w:tc>
        <w:tc>
          <w:tcPr>
            <w:tcW w:w="3671" w:type="dxa"/>
          </w:tcPr>
          <w:p>
            <w:pPr>
              <w:spacing w:after="0"/>
              <w:rPr>
                <w:rFonts w:ascii="Calibri" w:hAnsi="Calibri" w:cs="Calibri"/>
                <w:sz w:val="15"/>
                <w:szCs w:val="15"/>
              </w:rPr>
            </w:pPr>
            <w:r>
              <w:rPr>
                <w:rFonts w:ascii="Calibri" w:hAnsi="Calibri" w:cs="Calibri"/>
                <w:sz w:val="15"/>
                <w:szCs w:val="15"/>
              </w:rPr>
              <w:t xml:space="preserve">FRPM.003.01, FRPM.003.02, FRPM.022.01</w:t>
            </w:r>
          </w:p>
        </w:tc>
        <w:tc>
          <w:tcPr>
            <w:tcW w:w="3024"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FR-PM-011</w:t>
            </w:r>
          </w:p>
        </w:tc>
        <w:tc>
          <w:tcPr>
            <w:tcW w:w="4176" w:type="dxa"/>
          </w:tcPr>
          <w:p>
            <w:pPr>
              <w:spacing w:after="0"/>
              <w:rPr>
                <w:rFonts w:ascii="Calibri" w:hAnsi="Calibri" w:cs="Calibri"/>
                <w:sz w:val="15"/>
                <w:szCs w:val="15"/>
              </w:rPr>
            </w:pPr>
            <w:r>
              <w:rPr>
                <w:rFonts w:ascii="Calibri" w:hAnsi="Calibri" w:cs="Calibri"/>
                <w:sz w:val="15"/>
                <w:szCs w:val="15"/>
              </w:rPr>
              <w:t xml:space="preserve">Maintain the clause library</w:t>
            </w:r>
          </w:p>
        </w:tc>
        <w:tc>
          <w:tcPr>
            <w:tcW w:w="2160" w:type="dxa"/>
          </w:tcPr>
          <w:p>
            <w:pPr>
              <w:spacing w:after="0"/>
              <w:rPr>
                <w:rFonts w:ascii="Calibri" w:hAnsi="Calibri" w:cs="Calibri"/>
                <w:sz w:val="15"/>
                <w:szCs w:val="15"/>
              </w:rPr>
            </w:pPr>
            <w:r>
              <w:rPr>
                <w:rFonts w:ascii="Calibri" w:hAnsi="Calibri" w:cs="Calibri"/>
                <w:sz w:val="15"/>
                <w:szCs w:val="15"/>
              </w:rPr>
              <w:t xml:space="preserve">PMADD02</w:t>
            </w:r>
          </w:p>
        </w:tc>
        <w:tc>
          <w:tcPr>
            <w:tcW w:w="3671" w:type="dxa"/>
          </w:tcPr>
          <w:p>
            <w:pPr>
              <w:spacing w:after="0"/>
              <w:rPr>
                <w:rFonts w:ascii="Calibri" w:hAnsi="Calibri" w:cs="Calibri"/>
                <w:sz w:val="15"/>
                <w:szCs w:val="15"/>
              </w:rPr>
            </w:pPr>
            <w:r>
              <w:rPr>
                <w:rFonts w:ascii="Calibri" w:hAnsi="Calibri" w:cs="Calibri"/>
                <w:sz w:val="15"/>
                <w:szCs w:val="15"/>
              </w:rPr>
              <w:t xml:space="preserve">FRPM.022.02</w:t>
            </w:r>
          </w:p>
        </w:tc>
        <w:tc>
          <w:tcPr>
            <w:tcW w:w="3024" w:type="dxa"/>
          </w:tcPr>
          <w:p>
            <w:pPr>
              <w:spacing w:after="0"/>
              <w:rPr>
                <w:rFonts w:ascii="Calibri" w:hAnsi="Calibri" w:cs="Calibri"/>
                <w:sz w:val="15"/>
                <w:szCs w:val="15"/>
              </w:rPr>
            </w:pPr>
            <w:r>
              <w:rPr>
                <w:rFonts w:ascii="Calibri" w:hAnsi="Calibri" w:cs="Calibri"/>
                <w:sz w:val="15"/>
                <w:szCs w:val="15"/>
              </w:rPr>
              <w:t xml:space="preserve">TC-PM-011.1 to 011.3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FR-PM-012</w:t>
            </w:r>
          </w:p>
        </w:tc>
        <w:tc>
          <w:tcPr>
            <w:tcW w:w="4176" w:type="dxa"/>
          </w:tcPr>
          <w:p>
            <w:pPr>
              <w:spacing w:after="0"/>
              <w:rPr>
                <w:rFonts w:ascii="Calibri" w:hAnsi="Calibri" w:cs="Calibri"/>
                <w:sz w:val="15"/>
                <w:szCs w:val="15"/>
              </w:rPr>
            </w:pPr>
            <w:r>
              <w:rPr>
                <w:rFonts w:ascii="Calibri" w:hAnsi="Calibri" w:cs="Calibri"/>
                <w:sz w:val="15"/>
                <w:szCs w:val="15"/>
              </w:rPr>
              <w:t xml:space="preserve">Capture and validate product-specific fields</w:t>
            </w:r>
          </w:p>
        </w:tc>
        <w:tc>
          <w:tcPr>
            <w:tcW w:w="2160" w:type="dxa"/>
          </w:tcPr>
          <w:p>
            <w:pPr>
              <w:spacing w:after="0"/>
              <w:rPr>
                <w:rFonts w:ascii="Calibri" w:hAnsi="Calibri" w:cs="Calibri"/>
                <w:sz w:val="15"/>
                <w:szCs w:val="15"/>
              </w:rPr>
            </w:pPr>
            <w:r>
              <w:rPr>
                <w:rFonts w:ascii="Calibri" w:hAnsi="Calibri" w:cs="Calibri"/>
                <w:sz w:val="15"/>
                <w:szCs w:val="15"/>
              </w:rPr>
              <w:t xml:space="preserve">BRPM.003, BRPM.004</w:t>
            </w:r>
          </w:p>
        </w:tc>
        <w:tc>
          <w:tcPr>
            <w:tcW w:w="3671" w:type="dxa"/>
          </w:tcPr>
          <w:p>
            <w:pPr>
              <w:spacing w:after="0"/>
              <w:rPr>
                <w:rFonts w:ascii="Calibri" w:hAnsi="Calibri" w:cs="Calibri"/>
                <w:sz w:val="15"/>
                <w:szCs w:val="15"/>
              </w:rPr>
            </w:pPr>
            <w:r>
              <w:rPr>
                <w:rFonts w:ascii="Calibri" w:hAnsi="Calibri" w:cs="Calibri"/>
                <w:sz w:val="15"/>
                <w:szCs w:val="15"/>
              </w:rPr>
              <w:t xml:space="preserve">FRPM.003.02, FRPM.003.08</w:t>
            </w:r>
          </w:p>
        </w:tc>
        <w:tc>
          <w:tcPr>
            <w:tcW w:w="3024"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FR-PM-013</w:t>
            </w:r>
          </w:p>
        </w:tc>
        <w:tc>
          <w:tcPr>
            <w:tcW w:w="4176" w:type="dxa"/>
          </w:tcPr>
          <w:p>
            <w:pPr>
              <w:spacing w:after="0"/>
              <w:rPr>
                <w:rFonts w:ascii="Calibri" w:hAnsi="Calibri" w:cs="Calibri"/>
                <w:sz w:val="15"/>
                <w:szCs w:val="15"/>
              </w:rPr>
            </w:pPr>
            <w:r>
              <w:rPr>
                <w:rFonts w:ascii="Calibri" w:hAnsi="Calibri" w:cs="Calibri"/>
                <w:sz w:val="15"/>
                <w:szCs w:val="15"/>
              </w:rPr>
              <w:t xml:space="preserve">Use shared document templates with product-specific fields</w:t>
            </w:r>
          </w:p>
        </w:tc>
        <w:tc>
          <w:tcPr>
            <w:tcW w:w="2160" w:type="dxa"/>
          </w:tcPr>
          <w:p>
            <w:pPr>
              <w:spacing w:after="0"/>
              <w:rPr>
                <w:rFonts w:ascii="Calibri" w:hAnsi="Calibri" w:cs="Calibri"/>
                <w:sz w:val="15"/>
                <w:szCs w:val="15"/>
              </w:rPr>
            </w:pPr>
            <w:r>
              <w:rPr>
                <w:rFonts w:ascii="Calibri" w:hAnsi="Calibri" w:cs="Calibri"/>
                <w:sz w:val="15"/>
                <w:szCs w:val="15"/>
              </w:rPr>
              <w:t xml:space="preserve">BRPM.005</w:t>
            </w:r>
          </w:p>
        </w:tc>
        <w:tc>
          <w:tcPr>
            <w:tcW w:w="3671" w:type="dxa"/>
          </w:tcPr>
          <w:p>
            <w:pPr>
              <w:spacing w:after="0"/>
              <w:rPr>
                <w:rFonts w:ascii="Calibri" w:hAnsi="Calibri" w:cs="Calibri"/>
                <w:sz w:val="15"/>
                <w:szCs w:val="15"/>
              </w:rPr>
            </w:pPr>
            <w:r>
              <w:rPr>
                <w:rFonts w:ascii="Calibri" w:hAnsi="Calibri" w:cs="Calibri"/>
                <w:sz w:val="15"/>
                <w:szCs w:val="15"/>
              </w:rPr>
              <w:t xml:space="preserve">FRPM.012.01, FRPM.030.01</w:t>
            </w:r>
          </w:p>
        </w:tc>
        <w:tc>
          <w:tcPr>
            <w:tcW w:w="3024"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FR-PM-014</w:t>
            </w:r>
          </w:p>
        </w:tc>
        <w:tc>
          <w:tcPr>
            <w:tcW w:w="4176" w:type="dxa"/>
          </w:tcPr>
          <w:p>
            <w:pPr>
              <w:spacing w:after="0"/>
              <w:rPr>
                <w:rFonts w:ascii="Calibri" w:hAnsi="Calibri" w:cs="Calibri"/>
                <w:sz w:val="15"/>
                <w:szCs w:val="15"/>
              </w:rPr>
            </w:pPr>
            <w:r>
              <w:rPr>
                <w:rFonts w:ascii="Calibri" w:hAnsi="Calibri" w:cs="Calibri"/>
                <w:sz w:val="15"/>
                <w:szCs w:val="15"/>
              </w:rPr>
              <w:t xml:space="preserve">Maintain insurer-specific package terms</w:t>
            </w:r>
          </w:p>
        </w:tc>
        <w:tc>
          <w:tcPr>
            <w:tcW w:w="2160" w:type="dxa"/>
          </w:tcPr>
          <w:p>
            <w:pPr>
              <w:spacing w:after="0"/>
              <w:rPr>
                <w:rFonts w:ascii="Calibri" w:hAnsi="Calibri" w:cs="Calibri"/>
                <w:sz w:val="15"/>
                <w:szCs w:val="15"/>
              </w:rPr>
            </w:pPr>
            <w:r>
              <w:rPr>
                <w:rFonts w:ascii="Calibri" w:hAnsi="Calibri" w:cs="Calibri"/>
                <w:sz w:val="15"/>
                <w:szCs w:val="15"/>
              </w:rPr>
              <w:t xml:space="preserve">PMADD02</w:t>
            </w:r>
          </w:p>
        </w:tc>
        <w:tc>
          <w:tcPr>
            <w:tcW w:w="3671" w:type="dxa"/>
          </w:tcPr>
          <w:p>
            <w:pPr>
              <w:spacing w:after="0"/>
              <w:rPr>
                <w:rFonts w:ascii="Calibri" w:hAnsi="Calibri" w:cs="Calibri"/>
                <w:sz w:val="15"/>
                <w:szCs w:val="15"/>
              </w:rPr>
            </w:pPr>
            <w:r>
              <w:rPr>
                <w:rFonts w:ascii="Calibri" w:hAnsi="Calibri" w:cs="Calibri"/>
                <w:sz w:val="15"/>
                <w:szCs w:val="15"/>
              </w:rPr>
              <w:t xml:space="preserve">FRPM.003.02, FRPM.023.01</w:t>
            </w:r>
          </w:p>
        </w:tc>
        <w:tc>
          <w:tcPr>
            <w:tcW w:w="3024" w:type="dxa"/>
          </w:tcPr>
          <w:p>
            <w:pPr>
              <w:spacing w:after="0"/>
              <w:rPr>
                <w:rFonts w:ascii="Calibri" w:hAnsi="Calibri" w:cs="Calibri"/>
                <w:sz w:val="15"/>
                <w:szCs w:val="15"/>
              </w:rPr>
            </w:pPr>
            <w:r>
              <w:rPr>
                <w:rFonts w:ascii="Calibri" w:hAnsi="Calibri" w:cs="Calibri"/>
                <w:sz w:val="15"/>
                <w:szCs w:val="15"/>
              </w:rPr>
              <w:t xml:space="preserve">TC-PM-014.1 to 014.4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FR-PM-020</w:t>
            </w:r>
          </w:p>
        </w:tc>
        <w:tc>
          <w:tcPr>
            <w:tcW w:w="4176" w:type="dxa"/>
          </w:tcPr>
          <w:p>
            <w:pPr>
              <w:spacing w:after="0"/>
              <w:rPr>
                <w:rFonts w:ascii="Calibri" w:hAnsi="Calibri" w:cs="Calibri"/>
                <w:sz w:val="15"/>
                <w:szCs w:val="15"/>
              </w:rPr>
            </w:pPr>
            <w:r>
              <w:rPr>
                <w:rFonts w:ascii="Calibri" w:hAnsi="Calibri" w:cs="Calibri"/>
                <w:sz w:val="15"/>
                <w:szCs w:val="15"/>
              </w:rPr>
              <w:t xml:space="preserve">Create and submit a Package Request Form</w:t>
            </w:r>
          </w:p>
        </w:tc>
        <w:tc>
          <w:tcPr>
            <w:tcW w:w="2160" w:type="dxa"/>
          </w:tcPr>
          <w:p>
            <w:pPr>
              <w:spacing w:after="0"/>
              <w:rPr>
                <w:rFonts w:ascii="Calibri" w:hAnsi="Calibri" w:cs="Calibri"/>
                <w:sz w:val="15"/>
                <w:szCs w:val="15"/>
              </w:rPr>
            </w:pPr>
            <w:r>
              <w:rPr>
                <w:rFonts w:ascii="Calibri" w:hAnsi="Calibri" w:cs="Calibri"/>
                <w:sz w:val="15"/>
                <w:szCs w:val="15"/>
              </w:rPr>
              <w:t xml:space="preserve">BRPM.008, BRPM.011</w:t>
            </w:r>
          </w:p>
        </w:tc>
        <w:tc>
          <w:tcPr>
            <w:tcW w:w="3671" w:type="dxa"/>
          </w:tcPr>
          <w:p>
            <w:pPr>
              <w:spacing w:after="0"/>
              <w:rPr>
                <w:rFonts w:ascii="Calibri" w:hAnsi="Calibri" w:cs="Calibri"/>
                <w:sz w:val="15"/>
                <w:szCs w:val="15"/>
              </w:rPr>
            </w:pPr>
            <w:r>
              <w:rPr>
                <w:rFonts w:ascii="Calibri" w:hAnsi="Calibri" w:cs="Calibri"/>
                <w:sz w:val="15"/>
                <w:szCs w:val="15"/>
              </w:rPr>
              <w:t xml:space="preserve">FRPM.011.02</w:t>
            </w:r>
          </w:p>
        </w:tc>
        <w:tc>
          <w:tcPr>
            <w:tcW w:w="3024" w:type="dxa"/>
          </w:tcPr>
          <w:p>
            <w:pPr>
              <w:spacing w:after="0"/>
              <w:rPr>
                <w:rFonts w:ascii="Calibri" w:hAnsi="Calibri" w:cs="Calibri"/>
                <w:sz w:val="15"/>
                <w:szCs w:val="15"/>
              </w:rPr>
            </w:pPr>
            <w:r>
              <w:rPr>
                <w:rFonts w:ascii="Calibri" w:hAnsi="Calibri" w:cs="Calibri"/>
                <w:sz w:val="15"/>
                <w:szCs w:val="15"/>
              </w:rPr>
              <w:t xml:space="preserve">TC-PM-020.1 to 020.5 (11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FR-PM-021</w:t>
            </w:r>
          </w:p>
        </w:tc>
        <w:tc>
          <w:tcPr>
            <w:tcW w:w="4176" w:type="dxa"/>
          </w:tcPr>
          <w:p>
            <w:pPr>
              <w:spacing w:after="0"/>
              <w:rPr>
                <w:rFonts w:ascii="Calibri" w:hAnsi="Calibri" w:cs="Calibri"/>
                <w:sz w:val="15"/>
                <w:szCs w:val="15"/>
              </w:rPr>
            </w:pPr>
            <w:r>
              <w:rPr>
                <w:rFonts w:ascii="Calibri" w:hAnsi="Calibri" w:cs="Calibri"/>
                <w:sz w:val="15"/>
                <w:szCs w:val="15"/>
              </w:rPr>
              <w:t xml:space="preserve">Approve a package request (Marketing)</w:t>
            </w:r>
          </w:p>
        </w:tc>
        <w:tc>
          <w:tcPr>
            <w:tcW w:w="2160" w:type="dxa"/>
          </w:tcPr>
          <w:p>
            <w:pPr>
              <w:spacing w:after="0"/>
              <w:rPr>
                <w:rFonts w:ascii="Calibri" w:hAnsi="Calibri" w:cs="Calibri"/>
                <w:sz w:val="15"/>
                <w:szCs w:val="15"/>
              </w:rPr>
            </w:pPr>
            <w:r>
              <w:rPr>
                <w:rFonts w:ascii="Calibri" w:hAnsi="Calibri" w:cs="Calibri"/>
                <w:sz w:val="15"/>
                <w:szCs w:val="15"/>
              </w:rPr>
              <w:t xml:space="preserve">BRPM.008, BRPM.021</w:t>
            </w:r>
          </w:p>
        </w:tc>
        <w:tc>
          <w:tcPr>
            <w:tcW w:w="3671" w:type="dxa"/>
          </w:tcPr>
          <w:p>
            <w:pPr>
              <w:spacing w:after="0"/>
              <w:rPr>
                <w:rFonts w:ascii="Calibri" w:hAnsi="Calibri" w:cs="Calibri"/>
                <w:sz w:val="15"/>
                <w:szCs w:val="15"/>
              </w:rPr>
            </w:pPr>
            <w:r>
              <w:rPr>
                <w:rFonts w:ascii="Calibri" w:hAnsi="Calibri" w:cs="Calibri"/>
                <w:sz w:val="15"/>
                <w:szCs w:val="15"/>
              </w:rPr>
              <w:t xml:space="preserve">FRPM.011.02</w:t>
            </w:r>
          </w:p>
        </w:tc>
        <w:tc>
          <w:tcPr>
            <w:tcW w:w="3024" w:type="dxa"/>
          </w:tcPr>
          <w:p>
            <w:pPr>
              <w:spacing w:after="0"/>
              <w:rPr>
                <w:rFonts w:ascii="Calibri" w:hAnsi="Calibri" w:cs="Calibri"/>
                <w:sz w:val="15"/>
                <w:szCs w:val="15"/>
              </w:rPr>
            </w:pPr>
            <w:r>
              <w:rPr>
                <w:rFonts w:ascii="Calibri" w:hAnsi="Calibri" w:cs="Calibri"/>
                <w:sz w:val="15"/>
                <w:szCs w:val="15"/>
              </w:rPr>
              <w:t xml:space="preserve">TC-PM-021.1 to 021.3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FR-PM-022</w:t>
            </w:r>
          </w:p>
        </w:tc>
        <w:tc>
          <w:tcPr>
            <w:tcW w:w="4176" w:type="dxa"/>
          </w:tcPr>
          <w:p>
            <w:pPr>
              <w:spacing w:after="0"/>
              <w:rPr>
                <w:rFonts w:ascii="Calibri" w:hAnsi="Calibri" w:cs="Calibri"/>
                <w:sz w:val="15"/>
                <w:szCs w:val="15"/>
              </w:rPr>
            </w:pPr>
            <w:r>
              <w:rPr>
                <w:rFonts w:ascii="Calibri" w:hAnsi="Calibri" w:cs="Calibri"/>
                <w:sz w:val="15"/>
                <w:szCs w:val="15"/>
              </w:rPr>
              <w:t xml:space="preserve">Review and recommend a package request (TSU TL)</w:t>
            </w:r>
          </w:p>
        </w:tc>
        <w:tc>
          <w:tcPr>
            <w:tcW w:w="2160" w:type="dxa"/>
          </w:tcPr>
          <w:p>
            <w:pPr>
              <w:spacing w:after="0"/>
              <w:rPr>
                <w:rFonts w:ascii="Calibri" w:hAnsi="Calibri" w:cs="Calibri"/>
                <w:sz w:val="15"/>
                <w:szCs w:val="15"/>
              </w:rPr>
            </w:pPr>
            <w:r>
              <w:rPr>
                <w:rFonts w:ascii="Calibri" w:hAnsi="Calibri" w:cs="Calibri"/>
                <w:sz w:val="15"/>
                <w:szCs w:val="15"/>
              </w:rPr>
              <w:t xml:space="preserve">BRPM.009</w:t>
            </w:r>
          </w:p>
        </w:tc>
        <w:tc>
          <w:tcPr>
            <w:tcW w:w="3671" w:type="dxa"/>
          </w:tcPr>
          <w:p>
            <w:pPr>
              <w:spacing w:after="0"/>
              <w:rPr>
                <w:rFonts w:ascii="Calibri" w:hAnsi="Calibri" w:cs="Calibri"/>
                <w:sz w:val="15"/>
                <w:szCs w:val="15"/>
              </w:rPr>
            </w:pPr>
            <w:r>
              <w:rPr>
                <w:rFonts w:ascii="Calibri" w:hAnsi="Calibri" w:cs="Calibri"/>
                <w:sz w:val="15"/>
                <w:szCs w:val="15"/>
              </w:rPr>
              <w:t xml:space="preserve">FRPM.011.03</w:t>
            </w:r>
          </w:p>
        </w:tc>
        <w:tc>
          <w:tcPr>
            <w:tcW w:w="3024" w:type="dxa"/>
          </w:tcPr>
          <w:p>
            <w:pPr>
              <w:spacing w:after="0"/>
              <w:rPr>
                <w:rFonts w:ascii="Calibri" w:hAnsi="Calibri" w:cs="Calibri"/>
                <w:sz w:val="15"/>
                <w:szCs w:val="15"/>
              </w:rPr>
            </w:pPr>
            <w:r>
              <w:rPr>
                <w:rFonts w:ascii="Calibri" w:hAnsi="Calibri" w:cs="Calibri"/>
                <w:sz w:val="15"/>
                <w:szCs w:val="15"/>
              </w:rPr>
              <w:t xml:space="preserve">TC-PM-022.1 to 022.3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FR-PM-023</w:t>
            </w:r>
          </w:p>
        </w:tc>
        <w:tc>
          <w:tcPr>
            <w:tcW w:w="4176" w:type="dxa"/>
          </w:tcPr>
          <w:p>
            <w:pPr>
              <w:spacing w:after="0"/>
              <w:rPr>
                <w:rFonts w:ascii="Calibri" w:hAnsi="Calibri" w:cs="Calibri"/>
                <w:sz w:val="15"/>
                <w:szCs w:val="15"/>
              </w:rPr>
            </w:pPr>
            <w:r>
              <w:rPr>
                <w:rFonts w:ascii="Calibri" w:hAnsi="Calibri" w:cs="Calibri"/>
                <w:sz w:val="15"/>
                <w:szCs w:val="15"/>
              </w:rPr>
              <w:t xml:space="preserve">Approve a package request (TSU Head)</w:t>
            </w:r>
          </w:p>
        </w:tc>
        <w:tc>
          <w:tcPr>
            <w:tcW w:w="2160" w:type="dxa"/>
          </w:tcPr>
          <w:p>
            <w:pPr>
              <w:spacing w:after="0"/>
              <w:rPr>
                <w:rFonts w:ascii="Calibri" w:hAnsi="Calibri" w:cs="Calibri"/>
                <w:sz w:val="15"/>
                <w:szCs w:val="15"/>
              </w:rPr>
            </w:pPr>
            <w:r>
              <w:rPr>
                <w:rFonts w:ascii="Calibri" w:hAnsi="Calibri" w:cs="Calibri"/>
                <w:sz w:val="15"/>
                <w:szCs w:val="15"/>
              </w:rPr>
              <w:t xml:space="preserve">BRPM.009</w:t>
            </w:r>
          </w:p>
        </w:tc>
        <w:tc>
          <w:tcPr>
            <w:tcW w:w="3671" w:type="dxa"/>
          </w:tcPr>
          <w:p>
            <w:pPr>
              <w:spacing w:after="0"/>
              <w:rPr>
                <w:rFonts w:ascii="Calibri" w:hAnsi="Calibri" w:cs="Calibri"/>
                <w:sz w:val="15"/>
                <w:szCs w:val="15"/>
              </w:rPr>
            </w:pPr>
            <w:r>
              <w:rPr>
                <w:rFonts w:ascii="Calibri" w:hAnsi="Calibri" w:cs="Calibri"/>
                <w:sz w:val="15"/>
                <w:szCs w:val="15"/>
              </w:rPr>
              <w:t xml:space="preserve">FRPM.011.03</w:t>
            </w:r>
          </w:p>
        </w:tc>
        <w:tc>
          <w:tcPr>
            <w:tcW w:w="3024" w:type="dxa"/>
          </w:tcPr>
          <w:p>
            <w:pPr>
              <w:spacing w:after="0"/>
              <w:rPr>
                <w:rFonts w:ascii="Calibri" w:hAnsi="Calibri" w:cs="Calibri"/>
                <w:sz w:val="15"/>
                <w:szCs w:val="15"/>
              </w:rPr>
            </w:pPr>
            <w:r>
              <w:rPr>
                <w:rFonts w:ascii="Calibri" w:hAnsi="Calibri" w:cs="Calibri"/>
                <w:sz w:val="15"/>
                <w:szCs w:val="15"/>
              </w:rPr>
              <w:t xml:space="preserve">TC-PM-023.1 to 023.3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FR-PM-024</w:t>
            </w:r>
          </w:p>
        </w:tc>
        <w:tc>
          <w:tcPr>
            <w:tcW w:w="4176" w:type="dxa"/>
          </w:tcPr>
          <w:p>
            <w:pPr>
              <w:spacing w:after="0"/>
              <w:rPr>
                <w:rFonts w:ascii="Calibri" w:hAnsi="Calibri" w:cs="Calibri"/>
                <w:sz w:val="15"/>
                <w:szCs w:val="15"/>
              </w:rPr>
            </w:pPr>
            <w:r>
              <w:rPr>
                <w:rFonts w:ascii="Calibri" w:hAnsi="Calibri" w:cs="Calibri"/>
                <w:sz w:val="15"/>
                <w:szCs w:val="15"/>
              </w:rPr>
              <w:t xml:space="preserve">Receive, view and track package requests</w:t>
            </w:r>
          </w:p>
        </w:tc>
        <w:tc>
          <w:tcPr>
            <w:tcW w:w="2160" w:type="dxa"/>
          </w:tcPr>
          <w:p>
            <w:pPr>
              <w:spacing w:after="0"/>
              <w:rPr>
                <w:rFonts w:ascii="Calibri" w:hAnsi="Calibri" w:cs="Calibri"/>
                <w:sz w:val="15"/>
                <w:szCs w:val="15"/>
              </w:rPr>
            </w:pPr>
            <w:r>
              <w:rPr>
                <w:rFonts w:ascii="Calibri" w:hAnsi="Calibri" w:cs="Calibri"/>
                <w:sz w:val="15"/>
                <w:szCs w:val="15"/>
              </w:rPr>
              <w:t xml:space="preserve">BRPM.011</w:t>
            </w:r>
          </w:p>
        </w:tc>
        <w:tc>
          <w:tcPr>
            <w:tcW w:w="3671"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c>
          <w:tcPr>
            <w:tcW w:w="3024" w:type="dxa"/>
          </w:tcPr>
          <w:p>
            <w:pPr>
              <w:spacing w:after="0"/>
              <w:rPr>
                <w:rFonts w:ascii="Calibri" w:hAnsi="Calibri" w:cs="Calibri"/>
                <w:sz w:val="15"/>
                <w:szCs w:val="15"/>
              </w:rPr>
            </w:pPr>
            <w:r>
              <w:rPr>
                <w:rFonts w:ascii="Calibri" w:hAnsi="Calibri" w:cs="Calibri"/>
                <w:sz w:val="15"/>
                <w:szCs w:val="15"/>
              </w:rPr>
              <w:t xml:space="preserve">TC-PM-024.1 to 024.4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FR-PM-030</w:t>
            </w:r>
          </w:p>
        </w:tc>
        <w:tc>
          <w:tcPr>
            <w:tcW w:w="4176" w:type="dxa"/>
          </w:tcPr>
          <w:p>
            <w:pPr>
              <w:spacing w:after="0"/>
              <w:rPr>
                <w:rFonts w:ascii="Calibri" w:hAnsi="Calibri" w:cs="Calibri"/>
                <w:sz w:val="15"/>
                <w:szCs w:val="15"/>
              </w:rPr>
            </w:pPr>
            <w:r>
              <w:rPr>
                <w:rFonts w:ascii="Calibri" w:hAnsi="Calibri" w:cs="Calibri"/>
                <w:sz w:val="15"/>
                <w:szCs w:val="15"/>
              </w:rPr>
              <w:t xml:space="preserve">Prepare, approve and send the quotation slip</w:t>
            </w:r>
          </w:p>
        </w:tc>
        <w:tc>
          <w:tcPr>
            <w:tcW w:w="2160" w:type="dxa"/>
          </w:tcPr>
          <w:p>
            <w:pPr>
              <w:spacing w:after="0"/>
              <w:rPr>
                <w:rFonts w:ascii="Calibri" w:hAnsi="Calibri" w:cs="Calibri"/>
                <w:sz w:val="15"/>
                <w:szCs w:val="15"/>
              </w:rPr>
            </w:pPr>
            <w:r>
              <w:rPr>
                <w:rFonts w:ascii="Calibri" w:hAnsi="Calibri" w:cs="Calibri"/>
                <w:sz w:val="15"/>
                <w:szCs w:val="15"/>
              </w:rPr>
              <w:t xml:space="preserve">BRPM.012</w:t>
            </w:r>
          </w:p>
        </w:tc>
        <w:tc>
          <w:tcPr>
            <w:tcW w:w="3671" w:type="dxa"/>
          </w:tcPr>
          <w:p>
            <w:pPr>
              <w:spacing w:after="0"/>
              <w:rPr>
                <w:rFonts w:ascii="Calibri" w:hAnsi="Calibri" w:cs="Calibri"/>
                <w:sz w:val="15"/>
                <w:szCs w:val="15"/>
              </w:rPr>
            </w:pPr>
            <w:r>
              <w:rPr>
                <w:rFonts w:ascii="Calibri" w:hAnsi="Calibri" w:cs="Calibri"/>
                <w:sz w:val="15"/>
                <w:szCs w:val="15"/>
              </w:rPr>
              <w:t xml:space="preserve">FRPM.012.01</w:t>
            </w:r>
          </w:p>
        </w:tc>
        <w:tc>
          <w:tcPr>
            <w:tcW w:w="3024"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FR-PM-031</w:t>
            </w:r>
          </w:p>
        </w:tc>
        <w:tc>
          <w:tcPr>
            <w:tcW w:w="4176" w:type="dxa"/>
          </w:tcPr>
          <w:p>
            <w:pPr>
              <w:spacing w:after="0"/>
              <w:rPr>
                <w:rFonts w:ascii="Calibri" w:hAnsi="Calibri" w:cs="Calibri"/>
                <w:sz w:val="15"/>
                <w:szCs w:val="15"/>
              </w:rPr>
            </w:pPr>
            <w:r>
              <w:rPr>
                <w:rFonts w:ascii="Calibri" w:hAnsi="Calibri" w:cs="Calibri"/>
                <w:sz w:val="15"/>
                <w:szCs w:val="15"/>
              </w:rPr>
              <w:t xml:space="preserve">Record insurer responses and outcomes</w:t>
            </w:r>
          </w:p>
        </w:tc>
        <w:tc>
          <w:tcPr>
            <w:tcW w:w="2160" w:type="dxa"/>
          </w:tcPr>
          <w:p>
            <w:pPr>
              <w:spacing w:after="0"/>
              <w:rPr>
                <w:rFonts w:ascii="Calibri" w:hAnsi="Calibri" w:cs="Calibri"/>
                <w:sz w:val="15"/>
                <w:szCs w:val="15"/>
              </w:rPr>
            </w:pPr>
            <w:r>
              <w:rPr>
                <w:rFonts w:ascii="Calibri" w:hAnsi="Calibri" w:cs="Calibri"/>
                <w:sz w:val="15"/>
                <w:szCs w:val="15"/>
              </w:rPr>
              <w:t xml:space="preserve">BRPM.013, PMADD04</w:t>
            </w:r>
          </w:p>
        </w:tc>
        <w:tc>
          <w:tcPr>
            <w:tcW w:w="3671" w:type="dxa"/>
          </w:tcPr>
          <w:p>
            <w:pPr>
              <w:spacing w:after="0"/>
              <w:rPr>
                <w:rFonts w:ascii="Calibri" w:hAnsi="Calibri" w:cs="Calibri"/>
                <w:sz w:val="15"/>
                <w:szCs w:val="15"/>
              </w:rPr>
            </w:pPr>
            <w:r>
              <w:rPr>
                <w:rFonts w:ascii="Calibri" w:hAnsi="Calibri" w:cs="Calibri"/>
                <w:sz w:val="15"/>
                <w:szCs w:val="15"/>
              </w:rPr>
              <w:t xml:space="preserve">FRPM.012.02, FRPM.012.03</w:t>
            </w:r>
          </w:p>
        </w:tc>
        <w:tc>
          <w:tcPr>
            <w:tcW w:w="3024" w:type="dxa"/>
          </w:tcPr>
          <w:p>
            <w:pPr>
              <w:spacing w:after="0"/>
              <w:rPr>
                <w:rFonts w:ascii="Calibri" w:hAnsi="Calibri" w:cs="Calibri"/>
                <w:sz w:val="15"/>
                <w:szCs w:val="15"/>
              </w:rPr>
            </w:pPr>
            <w:r>
              <w:rPr>
                <w:rFonts w:ascii="Calibri" w:hAnsi="Calibri" w:cs="Calibri"/>
                <w:sz w:val="15"/>
                <w:szCs w:val="15"/>
              </w:rPr>
              <w:t xml:space="preserve">TC-PM-031.1 to 031.3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FR-PM-032</w:t>
            </w:r>
          </w:p>
        </w:tc>
        <w:tc>
          <w:tcPr>
            <w:tcW w:w="4176" w:type="dxa"/>
          </w:tcPr>
          <w:p>
            <w:pPr>
              <w:spacing w:after="0"/>
              <w:rPr>
                <w:rFonts w:ascii="Calibri" w:hAnsi="Calibri" w:cs="Calibri"/>
                <w:sz w:val="15"/>
                <w:szCs w:val="15"/>
              </w:rPr>
            </w:pPr>
            <w:r>
              <w:rPr>
                <w:rFonts w:ascii="Calibri" w:hAnsi="Calibri" w:cs="Calibri"/>
                <w:sz w:val="15"/>
                <w:szCs w:val="15"/>
              </w:rPr>
              <w:t xml:space="preserve">Run further negotiation rounds</w:t>
            </w:r>
          </w:p>
        </w:tc>
        <w:tc>
          <w:tcPr>
            <w:tcW w:w="2160" w:type="dxa"/>
          </w:tcPr>
          <w:p>
            <w:pPr>
              <w:spacing w:after="0"/>
              <w:rPr>
                <w:rFonts w:ascii="Calibri" w:hAnsi="Calibri" w:cs="Calibri"/>
                <w:sz w:val="15"/>
                <w:szCs w:val="15"/>
              </w:rPr>
            </w:pPr>
            <w:r>
              <w:rPr>
                <w:rFonts w:ascii="Calibri" w:hAnsi="Calibri" w:cs="Calibri"/>
                <w:sz w:val="15"/>
                <w:szCs w:val="15"/>
              </w:rPr>
              <w:t xml:space="preserve">PMADD04, BRPM.010</w:t>
            </w:r>
          </w:p>
        </w:tc>
        <w:tc>
          <w:tcPr>
            <w:tcW w:w="3671" w:type="dxa"/>
          </w:tcPr>
          <w:p>
            <w:pPr>
              <w:spacing w:after="0"/>
              <w:rPr>
                <w:rFonts w:ascii="Calibri" w:hAnsi="Calibri" w:cs="Calibri"/>
                <w:sz w:val="15"/>
                <w:szCs w:val="15"/>
              </w:rPr>
            </w:pPr>
            <w:r>
              <w:rPr>
                <w:rFonts w:ascii="Calibri" w:hAnsi="Calibri" w:cs="Calibri"/>
                <w:sz w:val="15"/>
                <w:szCs w:val="15"/>
              </w:rPr>
              <w:t xml:space="preserve">FRPM.012.03</w:t>
            </w:r>
          </w:p>
        </w:tc>
        <w:tc>
          <w:tcPr>
            <w:tcW w:w="3024" w:type="dxa"/>
          </w:tcPr>
          <w:p>
            <w:pPr>
              <w:spacing w:after="0"/>
              <w:rPr>
                <w:rFonts w:ascii="Calibri" w:hAnsi="Calibri" w:cs="Calibri"/>
                <w:sz w:val="15"/>
                <w:szCs w:val="15"/>
              </w:rPr>
            </w:pPr>
            <w:r>
              <w:rPr>
                <w:rFonts w:ascii="Calibri" w:hAnsi="Calibri" w:cs="Calibri"/>
                <w:sz w:val="15"/>
                <w:szCs w:val="15"/>
              </w:rPr>
              <w:t xml:space="preserve">TC-PM-032.1 to 032.4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FR-PM-033</w:t>
            </w:r>
          </w:p>
        </w:tc>
        <w:tc>
          <w:tcPr>
            <w:tcW w:w="4176" w:type="dxa"/>
          </w:tcPr>
          <w:p>
            <w:pPr>
              <w:spacing w:after="0"/>
              <w:rPr>
                <w:rFonts w:ascii="Calibri" w:hAnsi="Calibri" w:cs="Calibri"/>
                <w:sz w:val="15"/>
                <w:szCs w:val="15"/>
              </w:rPr>
            </w:pPr>
            <w:r>
              <w:rPr>
                <w:rFonts w:ascii="Calibri" w:hAnsi="Calibri" w:cs="Calibri"/>
                <w:sz w:val="15"/>
                <w:szCs w:val="15"/>
              </w:rPr>
              <w:t xml:space="preserve">Make the negotiated terms final</w:t>
            </w:r>
          </w:p>
        </w:tc>
        <w:tc>
          <w:tcPr>
            <w:tcW w:w="2160" w:type="dxa"/>
          </w:tcPr>
          <w:p>
            <w:pPr>
              <w:spacing w:after="0"/>
              <w:rPr>
                <w:rFonts w:ascii="Calibri" w:hAnsi="Calibri" w:cs="Calibri"/>
                <w:sz w:val="15"/>
                <w:szCs w:val="15"/>
              </w:rPr>
            </w:pPr>
            <w:r>
              <w:rPr>
                <w:rFonts w:ascii="Calibri" w:hAnsi="Calibri" w:cs="Calibri"/>
                <w:sz w:val="15"/>
                <w:szCs w:val="15"/>
              </w:rPr>
              <w:t xml:space="preserve">BRPM.010</w:t>
            </w:r>
          </w:p>
        </w:tc>
        <w:tc>
          <w:tcPr>
            <w:tcW w:w="3671" w:type="dxa"/>
          </w:tcPr>
          <w:p>
            <w:pPr>
              <w:spacing w:after="0"/>
              <w:rPr>
                <w:rFonts w:ascii="Calibri" w:hAnsi="Calibri" w:cs="Calibri"/>
                <w:sz w:val="15"/>
                <w:szCs w:val="15"/>
              </w:rPr>
            </w:pPr>
            <w:r>
              <w:rPr>
                <w:rFonts w:ascii="Calibri" w:hAnsi="Calibri" w:cs="Calibri"/>
                <w:sz w:val="15"/>
                <w:szCs w:val="15"/>
              </w:rPr>
              <w:t xml:space="preserve">FRPM.013.01</w:t>
            </w:r>
          </w:p>
        </w:tc>
        <w:tc>
          <w:tcPr>
            <w:tcW w:w="3024" w:type="dxa"/>
          </w:tcPr>
          <w:p>
            <w:pPr>
              <w:spacing w:after="0"/>
              <w:rPr>
                <w:rFonts w:ascii="Calibri" w:hAnsi="Calibri" w:cs="Calibri"/>
                <w:sz w:val="15"/>
                <w:szCs w:val="15"/>
              </w:rPr>
            </w:pPr>
            <w:r>
              <w:rPr>
                <w:rFonts w:ascii="Calibri" w:hAnsi="Calibri" w:cs="Calibri"/>
                <w:sz w:val="15"/>
                <w:szCs w:val="15"/>
              </w:rPr>
              <w:t xml:space="preserve">TC-PM-033.1 to 033.3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FR-PM-034</w:t>
            </w:r>
          </w:p>
        </w:tc>
        <w:tc>
          <w:tcPr>
            <w:tcW w:w="4176" w:type="dxa"/>
          </w:tcPr>
          <w:p>
            <w:pPr>
              <w:spacing w:after="0"/>
              <w:rPr>
                <w:rFonts w:ascii="Calibri" w:hAnsi="Calibri" w:cs="Calibri"/>
                <w:sz w:val="15"/>
                <w:szCs w:val="15"/>
              </w:rPr>
            </w:pPr>
            <w:r>
              <w:rPr>
                <w:rFonts w:ascii="Calibri" w:hAnsi="Calibri" w:cs="Calibri"/>
                <w:sz w:val="15"/>
                <w:szCs w:val="15"/>
              </w:rPr>
              <w:t xml:space="preserve">Compile one comparative master per package request</w:t>
            </w:r>
          </w:p>
        </w:tc>
        <w:tc>
          <w:tcPr>
            <w:tcW w:w="2160" w:type="dxa"/>
          </w:tcPr>
          <w:p>
            <w:pPr>
              <w:spacing w:after="0"/>
              <w:rPr>
                <w:rFonts w:ascii="Calibri" w:hAnsi="Calibri" w:cs="Calibri"/>
                <w:sz w:val="15"/>
                <w:szCs w:val="15"/>
              </w:rPr>
            </w:pPr>
            <w:r>
              <w:rPr>
                <w:rFonts w:ascii="Calibri" w:hAnsi="Calibri" w:cs="Calibri"/>
                <w:sz w:val="15"/>
                <w:szCs w:val="15"/>
              </w:rPr>
              <w:t xml:space="preserve">BRPM.014, BRPM.013</w:t>
            </w:r>
          </w:p>
        </w:tc>
        <w:tc>
          <w:tcPr>
            <w:tcW w:w="3671" w:type="dxa"/>
          </w:tcPr>
          <w:p>
            <w:pPr>
              <w:spacing w:after="0"/>
              <w:rPr>
                <w:rFonts w:ascii="Calibri" w:hAnsi="Calibri" w:cs="Calibri"/>
                <w:sz w:val="15"/>
                <w:szCs w:val="15"/>
              </w:rPr>
            </w:pPr>
            <w:r>
              <w:rPr>
                <w:rFonts w:ascii="Calibri" w:hAnsi="Calibri" w:cs="Calibri"/>
                <w:sz w:val="15"/>
                <w:szCs w:val="15"/>
              </w:rPr>
              <w:t xml:space="preserve">FRPM.012.02, FRPM.012.04</w:t>
            </w:r>
          </w:p>
        </w:tc>
        <w:tc>
          <w:tcPr>
            <w:tcW w:w="3024"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FR-PM-035</w:t>
            </w:r>
          </w:p>
        </w:tc>
        <w:tc>
          <w:tcPr>
            <w:tcW w:w="4176" w:type="dxa"/>
          </w:tcPr>
          <w:p>
            <w:pPr>
              <w:spacing w:after="0"/>
              <w:rPr>
                <w:rFonts w:ascii="Calibri" w:hAnsi="Calibri" w:cs="Calibri"/>
                <w:sz w:val="15"/>
                <w:szCs w:val="15"/>
              </w:rPr>
            </w:pPr>
            <w:r>
              <w:rPr>
                <w:rFonts w:ascii="Calibri" w:hAnsi="Calibri" w:cs="Calibri"/>
                <w:sz w:val="15"/>
                <w:szCs w:val="15"/>
              </w:rPr>
              <w:t xml:space="preserve">Generate a client-tailored comparative view</w:t>
            </w:r>
          </w:p>
        </w:tc>
        <w:tc>
          <w:tcPr>
            <w:tcW w:w="2160" w:type="dxa"/>
          </w:tcPr>
          <w:p>
            <w:pPr>
              <w:spacing w:after="0"/>
              <w:rPr>
                <w:rFonts w:ascii="Calibri" w:hAnsi="Calibri" w:cs="Calibri"/>
                <w:sz w:val="15"/>
                <w:szCs w:val="15"/>
              </w:rPr>
            </w:pPr>
            <w:r>
              <w:rPr>
                <w:rFonts w:ascii="Calibri" w:hAnsi="Calibri" w:cs="Calibri"/>
                <w:sz w:val="15"/>
                <w:szCs w:val="15"/>
              </w:rPr>
              <w:t xml:space="preserve">PMADD03</w:t>
            </w:r>
          </w:p>
        </w:tc>
        <w:tc>
          <w:tcPr>
            <w:tcW w:w="3671" w:type="dxa"/>
          </w:tcPr>
          <w:p>
            <w:pPr>
              <w:spacing w:after="0"/>
              <w:rPr>
                <w:rFonts w:ascii="Calibri" w:hAnsi="Calibri" w:cs="Calibri"/>
                <w:sz w:val="15"/>
                <w:szCs w:val="15"/>
              </w:rPr>
            </w:pPr>
            <w:r>
              <w:rPr>
                <w:rFonts w:ascii="Calibri" w:hAnsi="Calibri" w:cs="Calibri"/>
                <w:sz w:val="15"/>
                <w:szCs w:val="15"/>
              </w:rPr>
              <w:t xml:space="preserve">FRPM.012.04</w:t>
            </w:r>
          </w:p>
        </w:tc>
        <w:tc>
          <w:tcPr>
            <w:tcW w:w="3024"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FR-PM-036</w:t>
            </w:r>
          </w:p>
        </w:tc>
        <w:tc>
          <w:tcPr>
            <w:tcW w:w="4176" w:type="dxa"/>
          </w:tcPr>
          <w:p>
            <w:pPr>
              <w:spacing w:after="0"/>
              <w:rPr>
                <w:rFonts w:ascii="Calibri" w:hAnsi="Calibri" w:cs="Calibri"/>
                <w:sz w:val="15"/>
                <w:szCs w:val="15"/>
              </w:rPr>
            </w:pPr>
            <w:r>
              <w:rPr>
                <w:rFonts w:ascii="Calibri" w:hAnsi="Calibri" w:cs="Calibri"/>
                <w:sz w:val="15"/>
                <w:szCs w:val="15"/>
              </w:rPr>
              <w:t xml:space="preserve">Review negotiated terms (TSU Head and Marketing)</w:t>
            </w:r>
          </w:p>
        </w:tc>
        <w:tc>
          <w:tcPr>
            <w:tcW w:w="2160" w:type="dxa"/>
          </w:tcPr>
          <w:p>
            <w:pPr>
              <w:spacing w:after="0"/>
              <w:rPr>
                <w:rFonts w:ascii="Calibri" w:hAnsi="Calibri" w:cs="Calibri"/>
                <w:sz w:val="15"/>
                <w:szCs w:val="15"/>
              </w:rPr>
            </w:pPr>
            <w:r>
              <w:rPr>
                <w:rFonts w:ascii="Calibri" w:hAnsi="Calibri" w:cs="Calibri"/>
                <w:sz w:val="15"/>
                <w:szCs w:val="15"/>
              </w:rPr>
              <w:t xml:space="preserve">BRPM.013, BRPM.010</w:t>
            </w:r>
          </w:p>
        </w:tc>
        <w:tc>
          <w:tcPr>
            <w:tcW w:w="3671" w:type="dxa"/>
          </w:tcPr>
          <w:p>
            <w:pPr>
              <w:spacing w:after="0"/>
              <w:rPr>
                <w:rFonts w:ascii="Calibri" w:hAnsi="Calibri" w:cs="Calibri"/>
                <w:sz w:val="15"/>
                <w:szCs w:val="15"/>
              </w:rPr>
            </w:pPr>
            <w:r>
              <w:rPr>
                <w:rFonts w:ascii="Calibri" w:hAnsi="Calibri" w:cs="Calibri"/>
                <w:sz w:val="15"/>
                <w:szCs w:val="15"/>
              </w:rPr>
              <w:t xml:space="preserve">FRPM.013.02</w:t>
            </w:r>
          </w:p>
        </w:tc>
        <w:tc>
          <w:tcPr>
            <w:tcW w:w="3024" w:type="dxa"/>
          </w:tcPr>
          <w:p>
            <w:pPr>
              <w:spacing w:after="0"/>
              <w:rPr>
                <w:rFonts w:ascii="Calibri" w:hAnsi="Calibri" w:cs="Calibri"/>
                <w:sz w:val="15"/>
                <w:szCs w:val="15"/>
              </w:rPr>
            </w:pPr>
            <w:r>
              <w:rPr>
                <w:rFonts w:ascii="Calibri" w:hAnsi="Calibri" w:cs="Calibri"/>
                <w:sz w:val="15"/>
                <w:szCs w:val="15"/>
              </w:rPr>
              <w:t xml:space="preserve">TC-PM-036.1 to 036.3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FR-PM-040</w:t>
            </w:r>
          </w:p>
        </w:tc>
        <w:tc>
          <w:tcPr>
            <w:tcW w:w="4176" w:type="dxa"/>
          </w:tcPr>
          <w:p>
            <w:pPr>
              <w:spacing w:after="0"/>
              <w:rPr>
                <w:rFonts w:ascii="Calibri" w:hAnsi="Calibri" w:cs="Calibri"/>
                <w:sz w:val="15"/>
                <w:szCs w:val="15"/>
              </w:rPr>
            </w:pPr>
            <w:r>
              <w:rPr>
                <w:rFonts w:ascii="Calibri" w:hAnsi="Calibri" w:cs="Calibri"/>
                <w:sz w:val="15"/>
                <w:szCs w:val="15"/>
              </w:rPr>
              <w:t xml:space="preserve">Prepare and submit the requirements pack</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FRPM.013.01, FRPM.014.02</w:t>
            </w:r>
          </w:p>
        </w:tc>
        <w:tc>
          <w:tcPr>
            <w:tcW w:w="3024" w:type="dxa"/>
          </w:tcPr>
          <w:p>
            <w:pPr>
              <w:spacing w:after="0"/>
              <w:rPr>
                <w:rFonts w:ascii="Calibri" w:hAnsi="Calibri" w:cs="Calibri"/>
                <w:sz w:val="15"/>
                <w:szCs w:val="15"/>
              </w:rPr>
            </w:pPr>
            <w:r>
              <w:rPr>
                <w:rFonts w:ascii="Calibri" w:hAnsi="Calibri" w:cs="Calibri"/>
                <w:sz w:val="15"/>
                <w:szCs w:val="15"/>
              </w:rPr>
              <w:t xml:space="preserve">TC-PM-040.1 to 040.3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FR-PM-041</w:t>
            </w:r>
          </w:p>
        </w:tc>
        <w:tc>
          <w:tcPr>
            <w:tcW w:w="4176" w:type="dxa"/>
          </w:tcPr>
          <w:p>
            <w:pPr>
              <w:spacing w:after="0"/>
              <w:rPr>
                <w:rFonts w:ascii="Calibri" w:hAnsi="Calibri" w:cs="Calibri"/>
                <w:sz w:val="15"/>
                <w:szCs w:val="15"/>
              </w:rPr>
            </w:pPr>
            <w:r>
              <w:rPr>
                <w:rFonts w:ascii="Calibri" w:hAnsi="Calibri" w:cs="Calibri"/>
                <w:sz w:val="15"/>
                <w:szCs w:val="15"/>
              </w:rPr>
              <w:t xml:space="preserve">Sign off package requirements (ManCom)</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FRPM.014.01, FRPM.015.01</w:t>
            </w:r>
          </w:p>
        </w:tc>
        <w:tc>
          <w:tcPr>
            <w:tcW w:w="3024" w:type="dxa"/>
          </w:tcPr>
          <w:p>
            <w:pPr>
              <w:spacing w:after="0"/>
              <w:rPr>
                <w:rFonts w:ascii="Calibri" w:hAnsi="Calibri" w:cs="Calibri"/>
                <w:sz w:val="15"/>
                <w:szCs w:val="15"/>
              </w:rPr>
            </w:pPr>
            <w:r>
              <w:rPr>
                <w:rFonts w:ascii="Calibri" w:hAnsi="Calibri" w:cs="Calibri"/>
                <w:sz w:val="15"/>
                <w:szCs w:val="15"/>
              </w:rPr>
              <w:t xml:space="preserve">TC-PM-041.1 to 041.4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FR-PM-042</w:t>
            </w:r>
          </w:p>
        </w:tc>
        <w:tc>
          <w:tcPr>
            <w:tcW w:w="4176" w:type="dxa"/>
          </w:tcPr>
          <w:p>
            <w:pPr>
              <w:spacing w:after="0"/>
              <w:rPr>
                <w:rFonts w:ascii="Calibri" w:hAnsi="Calibri" w:cs="Calibri"/>
                <w:sz w:val="15"/>
                <w:szCs w:val="15"/>
              </w:rPr>
            </w:pPr>
            <w:r>
              <w:rPr>
                <w:rFonts w:ascii="Calibri" w:hAnsi="Calibri" w:cs="Calibri"/>
                <w:sz w:val="15"/>
                <w:szCs w:val="15"/>
              </w:rPr>
              <w:t xml:space="preserve">Set up the package (MBS)</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FRPM.016.01, FRPM.016.02</w:t>
            </w:r>
          </w:p>
        </w:tc>
        <w:tc>
          <w:tcPr>
            <w:tcW w:w="3024" w:type="dxa"/>
          </w:tcPr>
          <w:p>
            <w:pPr>
              <w:spacing w:after="0"/>
              <w:rPr>
                <w:rFonts w:ascii="Calibri" w:hAnsi="Calibri" w:cs="Calibri"/>
                <w:sz w:val="15"/>
                <w:szCs w:val="15"/>
              </w:rPr>
            </w:pPr>
            <w:r>
              <w:rPr>
                <w:rFonts w:ascii="Calibri" w:hAnsi="Calibri" w:cs="Calibri"/>
                <w:sz w:val="15"/>
                <w:szCs w:val="15"/>
              </w:rPr>
              <w:t xml:space="preserve">TC-PM-042.1 to 042.4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FR-PM-043</w:t>
            </w:r>
          </w:p>
        </w:tc>
        <w:tc>
          <w:tcPr>
            <w:tcW w:w="4176" w:type="dxa"/>
          </w:tcPr>
          <w:p>
            <w:pPr>
              <w:spacing w:after="0"/>
              <w:rPr>
                <w:rFonts w:ascii="Calibri" w:hAnsi="Calibri" w:cs="Calibri"/>
                <w:sz w:val="15"/>
                <w:szCs w:val="15"/>
              </w:rPr>
            </w:pPr>
            <w:r>
              <w:rPr>
                <w:rFonts w:ascii="Calibri" w:hAnsi="Calibri" w:cs="Calibri"/>
                <w:sz w:val="15"/>
                <w:szCs w:val="15"/>
              </w:rPr>
              <w:t xml:space="preserve">Validate and release a package version</w:t>
            </w:r>
          </w:p>
        </w:tc>
        <w:tc>
          <w:tcPr>
            <w:tcW w:w="2160" w:type="dxa"/>
          </w:tcPr>
          <w:p>
            <w:pPr>
              <w:spacing w:after="0"/>
              <w:rPr>
                <w:rFonts w:ascii="Calibri" w:hAnsi="Calibri" w:cs="Calibri"/>
                <w:sz w:val="15"/>
                <w:szCs w:val="15"/>
              </w:rPr>
            </w:pPr>
            <w:r>
              <w:rPr>
                <w:rFonts w:ascii="Calibri" w:hAnsi="Calibri" w:cs="Calibri"/>
                <w:sz w:val="15"/>
                <w:szCs w:val="15"/>
              </w:rPr>
              <w:t xml:space="preserve">PMADD06, BRPM.015</w:t>
            </w:r>
          </w:p>
        </w:tc>
        <w:tc>
          <w:tcPr>
            <w:tcW w:w="3671" w:type="dxa"/>
          </w:tcPr>
          <w:p>
            <w:pPr>
              <w:spacing w:after="0"/>
              <w:rPr>
                <w:rFonts w:ascii="Calibri" w:hAnsi="Calibri" w:cs="Calibri"/>
                <w:sz w:val="15"/>
                <w:szCs w:val="15"/>
              </w:rPr>
            </w:pPr>
            <w:r>
              <w:rPr>
                <w:rFonts w:ascii="Calibri" w:hAnsi="Calibri" w:cs="Calibri"/>
                <w:sz w:val="15"/>
                <w:szCs w:val="15"/>
              </w:rPr>
              <w:t xml:space="preserve">FRPM.003.03, FRPM.016.02</w:t>
            </w:r>
          </w:p>
        </w:tc>
        <w:tc>
          <w:tcPr>
            <w:tcW w:w="3024"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FR-PM-044</w:t>
            </w:r>
          </w:p>
        </w:tc>
        <w:tc>
          <w:tcPr>
            <w:tcW w:w="4176" w:type="dxa"/>
          </w:tcPr>
          <w:p>
            <w:pPr>
              <w:spacing w:after="0"/>
              <w:rPr>
                <w:rFonts w:ascii="Calibri" w:hAnsi="Calibri" w:cs="Calibri"/>
                <w:sz w:val="15"/>
                <w:szCs w:val="15"/>
              </w:rPr>
            </w:pPr>
            <w:r>
              <w:rPr>
                <w:rFonts w:ascii="Calibri" w:hAnsi="Calibri" w:cs="Calibri"/>
                <w:sz w:val="15"/>
                <w:szCs w:val="15"/>
              </w:rPr>
              <w:t xml:space="preserve">Draft and send package advisories</w:t>
            </w:r>
          </w:p>
        </w:tc>
        <w:tc>
          <w:tcPr>
            <w:tcW w:w="2160" w:type="dxa"/>
          </w:tcPr>
          <w:p>
            <w:pPr>
              <w:spacing w:after="0"/>
              <w:rPr>
                <w:rFonts w:ascii="Calibri" w:hAnsi="Calibri" w:cs="Calibri"/>
                <w:sz w:val="15"/>
                <w:szCs w:val="15"/>
              </w:rPr>
            </w:pPr>
            <w:r>
              <w:rPr>
                <w:rFonts w:ascii="Calibri" w:hAnsi="Calibri" w:cs="Calibri"/>
                <w:sz w:val="15"/>
                <w:szCs w:val="15"/>
              </w:rPr>
              <w:t xml:space="preserve">BRPM.016, BRPM.017</w:t>
            </w:r>
          </w:p>
        </w:tc>
        <w:tc>
          <w:tcPr>
            <w:tcW w:w="3671" w:type="dxa"/>
          </w:tcPr>
          <w:p>
            <w:pPr>
              <w:spacing w:after="0"/>
              <w:rPr>
                <w:rFonts w:ascii="Calibri" w:hAnsi="Calibri" w:cs="Calibri"/>
                <w:sz w:val="15"/>
                <w:szCs w:val="15"/>
              </w:rPr>
            </w:pPr>
            <w:r>
              <w:rPr>
                <w:rFonts w:ascii="Calibri" w:hAnsi="Calibri" w:cs="Calibri"/>
                <w:sz w:val="15"/>
                <w:szCs w:val="15"/>
              </w:rPr>
              <w:t xml:space="preserve">FRPM.025.01</w:t>
            </w:r>
          </w:p>
        </w:tc>
        <w:tc>
          <w:tcPr>
            <w:tcW w:w="3024"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FR-PM-045</w:t>
            </w:r>
          </w:p>
        </w:tc>
        <w:tc>
          <w:tcPr>
            <w:tcW w:w="4176" w:type="dxa"/>
          </w:tcPr>
          <w:p>
            <w:pPr>
              <w:spacing w:after="0"/>
              <w:rPr>
                <w:rFonts w:ascii="Calibri" w:hAnsi="Calibri" w:cs="Calibri"/>
                <w:sz w:val="15"/>
                <w:szCs w:val="15"/>
              </w:rPr>
            </w:pPr>
            <w:r>
              <w:rPr>
                <w:rFonts w:ascii="Calibri" w:hAnsi="Calibri" w:cs="Calibri"/>
                <w:sz w:val="15"/>
                <w:szCs w:val="15"/>
              </w:rPr>
              <w:t xml:space="preserve">Retire a package</w:t>
            </w:r>
          </w:p>
        </w:tc>
        <w:tc>
          <w:tcPr>
            <w:tcW w:w="2160" w:type="dxa"/>
          </w:tcPr>
          <w:p>
            <w:pPr>
              <w:spacing w:after="0"/>
              <w:rPr>
                <w:rFonts w:ascii="Calibri" w:hAnsi="Calibri" w:cs="Calibri"/>
                <w:sz w:val="15"/>
                <w:szCs w:val="15"/>
              </w:rPr>
            </w:pPr>
            <w:r>
              <w:rPr>
                <w:rFonts w:ascii="Calibri" w:hAnsi="Calibri" w:cs="Calibri"/>
                <w:sz w:val="15"/>
                <w:szCs w:val="15"/>
              </w:rPr>
              <w:t xml:space="preserve">BRPM.011, BRPM.006</w:t>
            </w:r>
          </w:p>
        </w:tc>
        <w:tc>
          <w:tcPr>
            <w:tcW w:w="3671" w:type="dxa"/>
          </w:tcPr>
          <w:p>
            <w:pPr>
              <w:spacing w:after="0"/>
              <w:rPr>
                <w:rFonts w:ascii="Calibri" w:hAnsi="Calibri" w:cs="Calibri"/>
                <w:sz w:val="15"/>
                <w:szCs w:val="15"/>
              </w:rPr>
            </w:pPr>
            <w:r>
              <w:rPr>
                <w:rFonts w:ascii="Calibri" w:hAnsi="Calibri" w:cs="Calibri"/>
                <w:sz w:val="15"/>
                <w:szCs w:val="15"/>
              </w:rPr>
              <w:t xml:space="preserve">FRPM.003.04, FRPM.003.06, FRPM.003.07</w:t>
            </w:r>
          </w:p>
        </w:tc>
        <w:tc>
          <w:tcPr>
            <w:tcW w:w="3024" w:type="dxa"/>
          </w:tcPr>
          <w:p>
            <w:pPr>
              <w:spacing w:after="0"/>
              <w:rPr>
                <w:rFonts w:ascii="Calibri" w:hAnsi="Calibri" w:cs="Calibri"/>
                <w:sz w:val="15"/>
                <w:szCs w:val="15"/>
              </w:rPr>
            </w:pPr>
            <w:r>
              <w:rPr>
                <w:rFonts w:ascii="Calibri" w:hAnsi="Calibri" w:cs="Calibri"/>
                <w:sz w:val="15"/>
                <w:szCs w:val="15"/>
              </w:rPr>
              <w:t xml:space="preserve">TC-PM-045.1 to 045.3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FR-PM-050</w:t>
            </w:r>
          </w:p>
        </w:tc>
        <w:tc>
          <w:tcPr>
            <w:tcW w:w="4176" w:type="dxa"/>
          </w:tcPr>
          <w:p>
            <w:pPr>
              <w:spacing w:after="0"/>
              <w:rPr>
                <w:rFonts w:ascii="Calibri" w:hAnsi="Calibri" w:cs="Calibri"/>
                <w:sz w:val="15"/>
                <w:szCs w:val="15"/>
              </w:rPr>
            </w:pPr>
            <w:r>
              <w:rPr>
                <w:rFonts w:ascii="Calibri" w:hAnsi="Calibri" w:cs="Calibri"/>
                <w:sz w:val="15"/>
                <w:szCs w:val="15"/>
              </w:rPr>
              <w:t xml:space="preserve">Keep package terms as versions</w:t>
            </w:r>
          </w:p>
        </w:tc>
        <w:tc>
          <w:tcPr>
            <w:tcW w:w="2160" w:type="dxa"/>
          </w:tcPr>
          <w:p>
            <w:pPr>
              <w:spacing w:after="0"/>
              <w:rPr>
                <w:rFonts w:ascii="Calibri" w:hAnsi="Calibri" w:cs="Calibri"/>
                <w:sz w:val="15"/>
                <w:szCs w:val="15"/>
              </w:rPr>
            </w:pPr>
            <w:r>
              <w:rPr>
                <w:rFonts w:ascii="Calibri" w:hAnsi="Calibri" w:cs="Calibri"/>
                <w:sz w:val="15"/>
                <w:szCs w:val="15"/>
              </w:rPr>
              <w:t xml:space="preserve">BRPM.007</w:t>
            </w:r>
          </w:p>
        </w:tc>
        <w:tc>
          <w:tcPr>
            <w:tcW w:w="3671" w:type="dxa"/>
          </w:tcPr>
          <w:p>
            <w:pPr>
              <w:spacing w:after="0"/>
              <w:rPr>
                <w:rFonts w:ascii="Calibri" w:hAnsi="Calibri" w:cs="Calibri"/>
                <w:sz w:val="15"/>
                <w:szCs w:val="15"/>
              </w:rPr>
            </w:pPr>
            <w:r>
              <w:rPr>
                <w:rFonts w:ascii="Calibri" w:hAnsi="Calibri" w:cs="Calibri"/>
                <w:sz w:val="15"/>
                <w:szCs w:val="15"/>
              </w:rPr>
              <w:t xml:space="preserve">FRPM.003.01, FRPM.003.03, FRPM.019.03, FRPM.024.01</w:t>
            </w:r>
          </w:p>
        </w:tc>
        <w:tc>
          <w:tcPr>
            <w:tcW w:w="3024" w:type="dxa"/>
          </w:tcPr>
          <w:p>
            <w:pPr>
              <w:spacing w:after="0"/>
              <w:rPr>
                <w:rFonts w:ascii="Calibri" w:hAnsi="Calibri" w:cs="Calibri"/>
                <w:sz w:val="15"/>
                <w:szCs w:val="15"/>
              </w:rPr>
            </w:pPr>
            <w:r>
              <w:rPr>
                <w:rFonts w:ascii="Calibri" w:hAnsi="Calibri" w:cs="Calibri"/>
                <w:sz w:val="15"/>
                <w:szCs w:val="15"/>
              </w:rPr>
              <w:t xml:space="preserve">TC-PM-050.1 to 050.4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FR-PM-051</w:t>
            </w:r>
          </w:p>
        </w:tc>
        <w:tc>
          <w:tcPr>
            <w:tcW w:w="4176" w:type="dxa"/>
          </w:tcPr>
          <w:p>
            <w:pPr>
              <w:spacing w:after="0"/>
              <w:rPr>
                <w:rFonts w:ascii="Calibri" w:hAnsi="Calibri" w:cs="Calibri"/>
                <w:sz w:val="15"/>
                <w:szCs w:val="15"/>
              </w:rPr>
            </w:pPr>
            <w:r>
              <w:rPr>
                <w:rFonts w:ascii="Calibri" w:hAnsi="Calibri" w:cs="Calibri"/>
                <w:sz w:val="15"/>
                <w:szCs w:val="15"/>
              </w:rPr>
              <w:t xml:space="preserve">Price new business on the latest approved rate scheme</w:t>
            </w:r>
          </w:p>
        </w:tc>
        <w:tc>
          <w:tcPr>
            <w:tcW w:w="2160" w:type="dxa"/>
          </w:tcPr>
          <w:p>
            <w:pPr>
              <w:spacing w:after="0"/>
              <w:rPr>
                <w:rFonts w:ascii="Calibri" w:hAnsi="Calibri" w:cs="Calibri"/>
                <w:sz w:val="15"/>
                <w:szCs w:val="15"/>
              </w:rPr>
            </w:pPr>
            <w:r>
              <w:rPr>
                <w:rFonts w:ascii="Calibri" w:hAnsi="Calibri" w:cs="Calibri"/>
                <w:sz w:val="15"/>
                <w:szCs w:val="15"/>
              </w:rPr>
              <w:t xml:space="preserve">BRPM.007</w:t>
            </w:r>
          </w:p>
        </w:tc>
        <w:tc>
          <w:tcPr>
            <w:tcW w:w="3671" w:type="dxa"/>
          </w:tcPr>
          <w:p>
            <w:pPr>
              <w:spacing w:after="0"/>
              <w:rPr>
                <w:rFonts w:ascii="Calibri" w:hAnsi="Calibri" w:cs="Calibri"/>
                <w:sz w:val="15"/>
                <w:szCs w:val="15"/>
              </w:rPr>
            </w:pPr>
            <w:r>
              <w:rPr>
                <w:rFonts w:ascii="Calibri" w:hAnsi="Calibri" w:cs="Calibri"/>
                <w:sz w:val="15"/>
                <w:szCs w:val="15"/>
              </w:rPr>
              <w:t xml:space="preserve">FRPM.024.02</w:t>
            </w:r>
          </w:p>
        </w:tc>
        <w:tc>
          <w:tcPr>
            <w:tcW w:w="3024" w:type="dxa"/>
          </w:tcPr>
          <w:p>
            <w:pPr>
              <w:spacing w:after="0"/>
              <w:rPr>
                <w:rFonts w:ascii="Calibri" w:hAnsi="Calibri" w:cs="Calibri"/>
                <w:sz w:val="15"/>
                <w:szCs w:val="15"/>
              </w:rPr>
            </w:pPr>
            <w:r>
              <w:rPr>
                <w:rFonts w:ascii="Calibri" w:hAnsi="Calibri" w:cs="Calibri"/>
                <w:sz w:val="15"/>
                <w:szCs w:val="15"/>
              </w:rPr>
              <w:t xml:space="preserve">TC-PM-051.1 to 051.4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FR-PM-052</w:t>
            </w:r>
          </w:p>
        </w:tc>
        <w:tc>
          <w:tcPr>
            <w:tcW w:w="4176" w:type="dxa"/>
          </w:tcPr>
          <w:p>
            <w:pPr>
              <w:spacing w:after="0"/>
              <w:rPr>
                <w:rFonts w:ascii="Calibri" w:hAnsi="Calibri" w:cs="Calibri"/>
                <w:sz w:val="15"/>
                <w:szCs w:val="15"/>
              </w:rPr>
            </w:pPr>
            <w:r>
              <w:rPr>
                <w:rFonts w:ascii="Calibri" w:hAnsi="Calibri" w:cs="Calibri"/>
                <w:sz w:val="15"/>
                <w:szCs w:val="15"/>
              </w:rPr>
              <w:t xml:space="preserve">Archive expired packages</w:t>
            </w:r>
          </w:p>
        </w:tc>
        <w:tc>
          <w:tcPr>
            <w:tcW w:w="2160" w:type="dxa"/>
          </w:tcPr>
          <w:p>
            <w:pPr>
              <w:spacing w:after="0"/>
              <w:rPr>
                <w:rFonts w:ascii="Calibri" w:hAnsi="Calibri" w:cs="Calibri"/>
                <w:sz w:val="15"/>
                <w:szCs w:val="15"/>
              </w:rPr>
            </w:pPr>
            <w:r>
              <w:rPr>
                <w:rFonts w:ascii="Calibri" w:hAnsi="Calibri" w:cs="Calibri"/>
                <w:sz w:val="15"/>
                <w:szCs w:val="15"/>
              </w:rPr>
              <w:t xml:space="preserve">BRPM.006</w:t>
            </w:r>
          </w:p>
        </w:tc>
        <w:tc>
          <w:tcPr>
            <w:tcW w:w="3671" w:type="dxa"/>
          </w:tcPr>
          <w:p>
            <w:pPr>
              <w:spacing w:after="0"/>
              <w:rPr>
                <w:rFonts w:ascii="Calibri" w:hAnsi="Calibri" w:cs="Calibri"/>
                <w:sz w:val="15"/>
                <w:szCs w:val="15"/>
              </w:rPr>
            </w:pPr>
            <w:r>
              <w:rPr>
                <w:rFonts w:ascii="Calibri" w:hAnsi="Calibri" w:cs="Calibri"/>
                <w:sz w:val="15"/>
                <w:szCs w:val="15"/>
              </w:rPr>
              <w:t xml:space="preserve">FRPM.002.02, FRPM.003.01, FRPM.003.05</w:t>
            </w:r>
          </w:p>
        </w:tc>
        <w:tc>
          <w:tcPr>
            <w:tcW w:w="3024" w:type="dxa"/>
          </w:tcPr>
          <w:p>
            <w:pPr>
              <w:spacing w:after="0"/>
              <w:rPr>
                <w:rFonts w:ascii="Calibri" w:hAnsi="Calibri" w:cs="Calibri"/>
                <w:sz w:val="15"/>
                <w:szCs w:val="15"/>
              </w:rPr>
            </w:pPr>
            <w:r>
              <w:rPr>
                <w:rFonts w:ascii="Calibri" w:hAnsi="Calibri" w:cs="Calibri"/>
                <w:sz w:val="15"/>
                <w:szCs w:val="15"/>
              </w:rPr>
              <w:t xml:space="preserve">TC-PM-052.1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FR-PM-060</w:t>
            </w:r>
          </w:p>
        </w:tc>
        <w:tc>
          <w:tcPr>
            <w:tcW w:w="4176" w:type="dxa"/>
          </w:tcPr>
          <w:p>
            <w:pPr>
              <w:spacing w:after="0"/>
              <w:rPr>
                <w:rFonts w:ascii="Calibri" w:hAnsi="Calibri" w:cs="Calibri"/>
                <w:sz w:val="15"/>
                <w:szCs w:val="15"/>
              </w:rPr>
            </w:pPr>
            <w:r>
              <w:rPr>
                <w:rFonts w:ascii="Calibri" w:hAnsi="Calibri" w:cs="Calibri"/>
                <w:sz w:val="15"/>
                <w:szCs w:val="15"/>
              </w:rPr>
              <w:t xml:space="preserve">Monitor package expiry and anniversary dates</w:t>
            </w:r>
          </w:p>
        </w:tc>
        <w:tc>
          <w:tcPr>
            <w:tcW w:w="2160" w:type="dxa"/>
          </w:tcPr>
          <w:p>
            <w:pPr>
              <w:spacing w:after="0"/>
              <w:rPr>
                <w:rFonts w:ascii="Calibri" w:hAnsi="Calibri" w:cs="Calibri"/>
                <w:sz w:val="15"/>
                <w:szCs w:val="15"/>
              </w:rPr>
            </w:pPr>
            <w:r>
              <w:rPr>
                <w:rFonts w:ascii="Calibri" w:hAnsi="Calibri" w:cs="Calibri"/>
                <w:sz w:val="15"/>
                <w:szCs w:val="15"/>
              </w:rPr>
              <w:t xml:space="preserve">BRPM.017</w:t>
            </w:r>
          </w:p>
        </w:tc>
        <w:tc>
          <w:tcPr>
            <w:tcW w:w="3671"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c>
          <w:tcPr>
            <w:tcW w:w="3024" w:type="dxa"/>
          </w:tcPr>
          <w:p>
            <w:pPr>
              <w:spacing w:after="0"/>
              <w:rPr>
                <w:rFonts w:ascii="Calibri" w:hAnsi="Calibri" w:cs="Calibri"/>
                <w:sz w:val="15"/>
                <w:szCs w:val="15"/>
              </w:rPr>
            </w:pPr>
            <w:r>
              <w:rPr>
                <w:rFonts w:ascii="Calibri" w:hAnsi="Calibri" w:cs="Calibri"/>
                <w:sz w:val="15"/>
                <w:szCs w:val="15"/>
              </w:rPr>
              <w:t xml:space="preserve">TC-PM-060.1 to 060.4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FR-PM-061</w:t>
            </w:r>
          </w:p>
        </w:tc>
        <w:tc>
          <w:tcPr>
            <w:tcW w:w="4176" w:type="dxa"/>
          </w:tcPr>
          <w:p>
            <w:pPr>
              <w:spacing w:after="0"/>
              <w:rPr>
                <w:rFonts w:ascii="Calibri" w:hAnsi="Calibri" w:cs="Calibri"/>
                <w:sz w:val="15"/>
                <w:szCs w:val="15"/>
              </w:rPr>
            </w:pPr>
            <w:r>
              <w:rPr>
                <w:rFonts w:ascii="Calibri" w:hAnsi="Calibri" w:cs="Calibri"/>
                <w:sz w:val="15"/>
                <w:szCs w:val="15"/>
              </w:rPr>
              <w:t xml:space="preserve">Generate renewal requests</w:t>
            </w:r>
          </w:p>
        </w:tc>
        <w:tc>
          <w:tcPr>
            <w:tcW w:w="2160" w:type="dxa"/>
          </w:tcPr>
          <w:p>
            <w:pPr>
              <w:spacing w:after="0"/>
              <w:rPr>
                <w:rFonts w:ascii="Calibri" w:hAnsi="Calibri" w:cs="Calibri"/>
                <w:sz w:val="15"/>
                <w:szCs w:val="15"/>
              </w:rPr>
            </w:pPr>
            <w:r>
              <w:rPr>
                <w:rFonts w:ascii="Calibri" w:hAnsi="Calibri" w:cs="Calibri"/>
                <w:sz w:val="15"/>
                <w:szCs w:val="15"/>
              </w:rPr>
              <w:t xml:space="preserve">BRPM.017</w:t>
            </w:r>
          </w:p>
        </w:tc>
        <w:tc>
          <w:tcPr>
            <w:tcW w:w="3671" w:type="dxa"/>
          </w:tcPr>
          <w:p>
            <w:pPr>
              <w:spacing w:after="0"/>
              <w:rPr>
                <w:rFonts w:ascii="Calibri" w:hAnsi="Calibri" w:cs="Calibri"/>
                <w:sz w:val="15"/>
                <w:szCs w:val="15"/>
              </w:rPr>
            </w:pPr>
            <w:r>
              <w:rPr>
                <w:rFonts w:ascii="Calibri" w:hAnsi="Calibri" w:cs="Calibri"/>
                <w:sz w:val="15"/>
                <w:szCs w:val="15"/>
              </w:rPr>
              <w:t xml:space="preserve">FRPM.026.01</w:t>
            </w:r>
          </w:p>
        </w:tc>
        <w:tc>
          <w:tcPr>
            <w:tcW w:w="3024" w:type="dxa"/>
          </w:tcPr>
          <w:p>
            <w:pPr>
              <w:spacing w:after="0"/>
              <w:rPr>
                <w:rFonts w:ascii="Calibri" w:hAnsi="Calibri" w:cs="Calibri"/>
                <w:sz w:val="15"/>
                <w:szCs w:val="15"/>
              </w:rPr>
            </w:pPr>
            <w:r>
              <w:rPr>
                <w:rFonts w:ascii="Calibri" w:hAnsi="Calibri" w:cs="Calibri"/>
                <w:sz w:val="15"/>
                <w:szCs w:val="15"/>
              </w:rPr>
              <w:t xml:space="preserve">TC-PM-061.1 to 061.3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FR-PM-070</w:t>
            </w:r>
          </w:p>
        </w:tc>
        <w:tc>
          <w:tcPr>
            <w:tcW w:w="4176" w:type="dxa"/>
          </w:tcPr>
          <w:p>
            <w:pPr>
              <w:spacing w:after="0"/>
              <w:rPr>
                <w:rFonts w:ascii="Calibri" w:hAnsi="Calibri" w:cs="Calibri"/>
                <w:sz w:val="15"/>
                <w:szCs w:val="15"/>
              </w:rPr>
            </w:pPr>
            <w:r>
              <w:rPr>
                <w:rFonts w:ascii="Calibri" w:hAnsi="Calibri" w:cs="Calibri"/>
                <w:sz w:val="15"/>
                <w:szCs w:val="15"/>
              </w:rPr>
              <w:t xml:space="preserve">Product Maintenance home and dashboard</w:t>
            </w:r>
          </w:p>
        </w:tc>
        <w:tc>
          <w:tcPr>
            <w:tcW w:w="2160" w:type="dxa"/>
          </w:tcPr>
          <w:p>
            <w:pPr>
              <w:spacing w:after="0"/>
              <w:rPr>
                <w:rFonts w:ascii="Calibri" w:hAnsi="Calibri" w:cs="Calibri"/>
                <w:sz w:val="15"/>
                <w:szCs w:val="15"/>
              </w:rPr>
            </w:pPr>
            <w:r>
              <w:rPr>
                <w:rFonts w:ascii="Calibri" w:hAnsi="Calibri" w:cs="Calibri"/>
                <w:sz w:val="15"/>
                <w:szCs w:val="15"/>
              </w:rPr>
              <w:t xml:space="preserve">BRPM.019</w:t>
            </w:r>
          </w:p>
        </w:tc>
        <w:tc>
          <w:tcPr>
            <w:tcW w:w="3671" w:type="dxa"/>
          </w:tcPr>
          <w:p>
            <w:pPr>
              <w:spacing w:after="0"/>
              <w:rPr>
                <w:rFonts w:ascii="Calibri" w:hAnsi="Calibri" w:cs="Calibri"/>
                <w:sz w:val="15"/>
                <w:szCs w:val="15"/>
              </w:rPr>
            </w:pPr>
            <w:r>
              <w:rPr>
                <w:rFonts w:ascii="Calibri" w:hAnsi="Calibri" w:cs="Calibri"/>
                <w:sz w:val="15"/>
                <w:szCs w:val="15"/>
              </w:rPr>
              <w:t xml:space="preserve">FRPM.001.01, FRPM.002.01</w:t>
            </w:r>
          </w:p>
        </w:tc>
        <w:tc>
          <w:tcPr>
            <w:tcW w:w="3024" w:type="dxa"/>
          </w:tcPr>
          <w:p>
            <w:pPr>
              <w:spacing w:after="0"/>
              <w:rPr>
                <w:rFonts w:ascii="Calibri" w:hAnsi="Calibri" w:cs="Calibri"/>
                <w:sz w:val="15"/>
                <w:szCs w:val="15"/>
              </w:rPr>
            </w:pPr>
            <w:r>
              <w:rPr>
                <w:rFonts w:ascii="Calibri" w:hAnsi="Calibri" w:cs="Calibri"/>
                <w:sz w:val="15"/>
                <w:szCs w:val="15"/>
              </w:rPr>
              <w:t xml:space="preserve">TC-PM-070.1 to 070.3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FR-PM-071</w:t>
            </w:r>
          </w:p>
        </w:tc>
        <w:tc>
          <w:tcPr>
            <w:tcW w:w="4176" w:type="dxa"/>
          </w:tcPr>
          <w:p>
            <w:pPr>
              <w:spacing w:after="0"/>
              <w:rPr>
                <w:rFonts w:ascii="Calibri" w:hAnsi="Calibri" w:cs="Calibri"/>
                <w:sz w:val="15"/>
                <w:szCs w:val="15"/>
              </w:rPr>
            </w:pPr>
            <w:r>
              <w:rPr>
                <w:rFonts w:ascii="Calibri" w:hAnsi="Calibri" w:cs="Calibri"/>
                <w:sz w:val="15"/>
                <w:szCs w:val="15"/>
              </w:rPr>
              <w:t xml:space="preserve">Package reports</w:t>
            </w:r>
          </w:p>
        </w:tc>
        <w:tc>
          <w:tcPr>
            <w:tcW w:w="2160" w:type="dxa"/>
          </w:tcPr>
          <w:p>
            <w:pPr>
              <w:spacing w:after="0"/>
              <w:rPr>
                <w:rFonts w:ascii="Calibri" w:hAnsi="Calibri" w:cs="Calibri"/>
                <w:sz w:val="15"/>
                <w:szCs w:val="15"/>
              </w:rPr>
            </w:pPr>
            <w:r>
              <w:rPr>
                <w:rFonts w:ascii="Calibri" w:hAnsi="Calibri" w:cs="Calibri"/>
                <w:sz w:val="15"/>
                <w:szCs w:val="15"/>
              </w:rPr>
              <w:t xml:space="preserve">BRPM.018, BRPM.017, BRPM.006</w:t>
            </w:r>
          </w:p>
        </w:tc>
        <w:tc>
          <w:tcPr>
            <w:tcW w:w="3671"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c>
          <w:tcPr>
            <w:tcW w:w="3024" w:type="dxa"/>
          </w:tcPr>
          <w:p>
            <w:pPr>
              <w:spacing w:after="0"/>
              <w:rPr>
                <w:rFonts w:ascii="Calibri" w:hAnsi="Calibri" w:cs="Calibri"/>
                <w:sz w:val="15"/>
                <w:szCs w:val="15"/>
              </w:rPr>
            </w:pPr>
            <w:r>
              <w:rPr>
                <w:rFonts w:ascii="Calibri" w:hAnsi="Calibri" w:cs="Calibri"/>
                <w:sz w:val="15"/>
                <w:szCs w:val="15"/>
              </w:rPr>
              <w:t xml:space="preserve">TC-PM-071.1 to 071.3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FR-PM-072</w:t>
            </w:r>
          </w:p>
        </w:tc>
        <w:tc>
          <w:tcPr>
            <w:tcW w:w="4176" w:type="dxa"/>
          </w:tcPr>
          <w:p>
            <w:pPr>
              <w:spacing w:after="0"/>
              <w:rPr>
                <w:rFonts w:ascii="Calibri" w:hAnsi="Calibri" w:cs="Calibri"/>
                <w:sz w:val="15"/>
                <w:szCs w:val="15"/>
              </w:rPr>
            </w:pPr>
            <w:r>
              <w:rPr>
                <w:rFonts w:ascii="Calibri" w:hAnsi="Calibri" w:cs="Calibri"/>
                <w:sz w:val="15"/>
                <w:szCs w:val="15"/>
              </w:rPr>
              <w:t xml:space="preserve">Notify users and publish product master changes</w:t>
            </w:r>
          </w:p>
        </w:tc>
        <w:tc>
          <w:tcPr>
            <w:tcW w:w="2160" w:type="dxa"/>
          </w:tcPr>
          <w:p>
            <w:pPr>
              <w:spacing w:after="0"/>
              <w:rPr>
                <w:rFonts w:ascii="Calibri" w:hAnsi="Calibri" w:cs="Calibri"/>
                <w:sz w:val="15"/>
                <w:szCs w:val="15"/>
              </w:rPr>
            </w:pPr>
            <w:r>
              <w:rPr>
                <w:rFonts w:ascii="Calibri" w:hAnsi="Calibri" w:cs="Calibri"/>
                <w:sz w:val="15"/>
                <w:szCs w:val="15"/>
              </w:rPr>
              <w:t xml:space="preserve">BRPM.022</w:t>
            </w:r>
          </w:p>
        </w:tc>
        <w:tc>
          <w:tcPr>
            <w:tcW w:w="3671" w:type="dxa"/>
          </w:tcPr>
          <w:p>
            <w:pPr>
              <w:spacing w:after="0"/>
              <w:rPr>
                <w:rFonts w:ascii="Calibri" w:hAnsi="Calibri" w:cs="Calibri"/>
                <w:sz w:val="15"/>
                <w:szCs w:val="15"/>
              </w:rPr>
            </w:pPr>
            <w:r>
              <w:rPr>
                <w:rFonts w:ascii="Calibri" w:hAnsi="Calibri" w:cs="Calibri"/>
                <w:sz w:val="15"/>
                <w:szCs w:val="15"/>
              </w:rPr>
              <w:t xml:space="preserve">FRPM.029.01</w:t>
            </w:r>
          </w:p>
        </w:tc>
        <w:tc>
          <w:tcPr>
            <w:tcW w:w="3024" w:type="dxa"/>
          </w:tcPr>
          <w:p>
            <w:pPr>
              <w:spacing w:after="0"/>
              <w:rPr>
                <w:rFonts w:ascii="Calibri" w:hAnsi="Calibri" w:cs="Calibri"/>
                <w:sz w:val="15"/>
                <w:szCs w:val="15"/>
              </w:rPr>
            </w:pPr>
            <w:r>
              <w:rPr>
                <w:rFonts w:ascii="Calibri" w:hAnsi="Calibri" w:cs="Calibri"/>
                <w:sz w:val="15"/>
                <w:szCs w:val="15"/>
              </w:rPr>
              <w:t xml:space="preserve">TC-PM-072.1 to 072.2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FR-PM-073</w:t>
            </w:r>
          </w:p>
        </w:tc>
        <w:tc>
          <w:tcPr>
            <w:tcW w:w="4176" w:type="dxa"/>
          </w:tcPr>
          <w:p>
            <w:pPr>
              <w:spacing w:after="0"/>
              <w:rPr>
                <w:rFonts w:ascii="Calibri" w:hAnsi="Calibri" w:cs="Calibri"/>
                <w:sz w:val="15"/>
                <w:szCs w:val="15"/>
              </w:rPr>
            </w:pPr>
            <w:r>
              <w:rPr>
                <w:rFonts w:ascii="Calibri" w:hAnsi="Calibri" w:cs="Calibri"/>
                <w:sz w:val="15"/>
                <w:szCs w:val="15"/>
              </w:rPr>
              <w:t xml:space="preserve">Enforce validations, approvals and SLAs</w:t>
            </w:r>
          </w:p>
        </w:tc>
        <w:tc>
          <w:tcPr>
            <w:tcW w:w="2160" w:type="dxa"/>
          </w:tcPr>
          <w:p>
            <w:pPr>
              <w:spacing w:after="0"/>
              <w:rPr>
                <w:rFonts w:ascii="Calibri" w:hAnsi="Calibri" w:cs="Calibri"/>
                <w:sz w:val="15"/>
                <w:szCs w:val="15"/>
              </w:rPr>
            </w:pPr>
            <w:r>
              <w:rPr>
                <w:rFonts w:ascii="Calibri" w:hAnsi="Calibri" w:cs="Calibri"/>
                <w:sz w:val="15"/>
                <w:szCs w:val="15"/>
              </w:rPr>
              <w:t xml:space="preserve">BRPM.021</w:t>
            </w:r>
          </w:p>
        </w:tc>
        <w:tc>
          <w:tcPr>
            <w:tcW w:w="3671"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c>
          <w:tcPr>
            <w:tcW w:w="3024" w:type="dxa"/>
          </w:tcPr>
          <w:p>
            <w:pPr>
              <w:spacing w:after="0"/>
              <w:rPr>
                <w:rFonts w:ascii="Calibri" w:hAnsi="Calibri" w:cs="Calibri"/>
                <w:sz w:val="15"/>
                <w:szCs w:val="15"/>
              </w:rPr>
            </w:pPr>
            <w:r>
              <w:rPr>
                <w:rFonts w:ascii="Calibri" w:hAnsi="Calibri" w:cs="Calibri"/>
                <w:sz w:val="15"/>
                <w:szCs w:val="15"/>
              </w:rPr>
              <w:t xml:space="preserve">TC-PM-073.1 to 073.3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FR-PM-080</w:t>
            </w:r>
          </w:p>
        </w:tc>
        <w:tc>
          <w:tcPr>
            <w:tcW w:w="4176" w:type="dxa"/>
          </w:tcPr>
          <w:p>
            <w:pPr>
              <w:spacing w:after="0"/>
              <w:rPr>
                <w:rFonts w:ascii="Calibri" w:hAnsi="Calibri" w:cs="Calibri"/>
                <w:sz w:val="15"/>
                <w:szCs w:val="15"/>
              </w:rPr>
            </w:pPr>
            <w:r>
              <w:rPr>
                <w:rFonts w:ascii="Calibri" w:hAnsi="Calibri" w:cs="Calibri"/>
                <w:sz w:val="15"/>
                <w:szCs w:val="15"/>
              </w:rPr>
              <w:t xml:space="preserve">Maintain incentive criteria on the products matrix</w:t>
            </w:r>
          </w:p>
        </w:tc>
        <w:tc>
          <w:tcPr>
            <w:tcW w:w="2160" w:type="dxa"/>
          </w:tcPr>
          <w:p>
            <w:pPr>
              <w:spacing w:after="0"/>
              <w:rPr>
                <w:rFonts w:ascii="Calibri" w:hAnsi="Calibri" w:cs="Calibri"/>
                <w:sz w:val="15"/>
                <w:szCs w:val="15"/>
              </w:rPr>
            </w:pPr>
            <w:r>
              <w:rPr>
                <w:rFonts w:ascii="Calibri" w:hAnsi="Calibri" w:cs="Calibri"/>
                <w:sz w:val="15"/>
                <w:szCs w:val="15"/>
              </w:rPr>
              <w:t xml:space="preserve">PMADD07, PMADD08</w:t>
            </w:r>
          </w:p>
        </w:tc>
        <w:tc>
          <w:tcPr>
            <w:tcW w:w="3671" w:type="dxa"/>
          </w:tcPr>
          <w:p>
            <w:pPr>
              <w:spacing w:after="0"/>
              <w:rPr>
                <w:rFonts w:ascii="Calibri" w:hAnsi="Calibri" w:cs="Calibri"/>
                <w:sz w:val="15"/>
                <w:szCs w:val="15"/>
              </w:rPr>
            </w:pPr>
            <w:r>
              <w:rPr>
                <w:rFonts w:ascii="Calibri" w:hAnsi="Calibri" w:cs="Calibri"/>
                <w:sz w:val="15"/>
                <w:szCs w:val="15"/>
              </w:rPr>
              <w:t xml:space="preserve">FRPM.018.01</w:t>
            </w:r>
          </w:p>
        </w:tc>
        <w:tc>
          <w:tcPr>
            <w:tcW w:w="3024" w:type="dxa"/>
          </w:tcPr>
          <w:p>
            <w:pPr>
              <w:spacing w:after="0"/>
              <w:rPr>
                <w:rFonts w:ascii="Calibri" w:hAnsi="Calibri" w:cs="Calibri"/>
                <w:sz w:val="15"/>
                <w:szCs w:val="15"/>
              </w:rPr>
            </w:pPr>
            <w:r>
              <w:rPr>
                <w:rFonts w:ascii="Calibri" w:hAnsi="Calibri" w:cs="Calibri"/>
                <w:sz w:val="15"/>
                <w:szCs w:val="15"/>
              </w:rPr>
              <w:t xml:space="preserve">TC-PM-080.1 to 080.4 (11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FR-PM-081</w:t>
            </w:r>
          </w:p>
        </w:tc>
        <w:tc>
          <w:tcPr>
            <w:tcW w:w="4176" w:type="dxa"/>
          </w:tcPr>
          <w:p>
            <w:pPr>
              <w:spacing w:after="0"/>
              <w:rPr>
                <w:rFonts w:ascii="Calibri" w:hAnsi="Calibri" w:cs="Calibri"/>
                <w:sz w:val="15"/>
                <w:szCs w:val="15"/>
              </w:rPr>
            </w:pPr>
            <w:r>
              <w:rPr>
                <w:rFonts w:ascii="Calibri" w:hAnsi="Calibri" w:cs="Calibri"/>
                <w:sz w:val="15"/>
                <w:szCs w:val="15"/>
              </w:rPr>
              <w:t xml:space="preserve">Apply incentive criteria and review them when products end</w:t>
            </w:r>
          </w:p>
        </w:tc>
        <w:tc>
          <w:tcPr>
            <w:tcW w:w="2160" w:type="dxa"/>
          </w:tcPr>
          <w:p>
            <w:pPr>
              <w:spacing w:after="0"/>
              <w:rPr>
                <w:rFonts w:ascii="Calibri" w:hAnsi="Calibri" w:cs="Calibri"/>
                <w:sz w:val="15"/>
                <w:szCs w:val="15"/>
              </w:rPr>
            </w:pPr>
            <w:r>
              <w:rPr>
                <w:rFonts w:ascii="Calibri" w:hAnsi="Calibri" w:cs="Calibri"/>
                <w:sz w:val="15"/>
                <w:szCs w:val="15"/>
              </w:rPr>
              <w:t xml:space="preserve">PMADD07, PMADD08</w:t>
            </w:r>
          </w:p>
        </w:tc>
        <w:tc>
          <w:tcPr>
            <w:tcW w:w="3671" w:type="dxa"/>
          </w:tcPr>
          <w:p>
            <w:pPr>
              <w:spacing w:after="0"/>
              <w:rPr>
                <w:rFonts w:ascii="Calibri" w:hAnsi="Calibri" w:cs="Calibri"/>
                <w:sz w:val="15"/>
                <w:szCs w:val="15"/>
              </w:rPr>
            </w:pPr>
            <w:r>
              <w:rPr>
                <w:rFonts w:ascii="Calibri" w:hAnsi="Calibri" w:cs="Calibri"/>
                <w:sz w:val="15"/>
                <w:szCs w:val="15"/>
              </w:rPr>
              <w:t xml:space="preserve">FRPM.018.02</w:t>
            </w:r>
          </w:p>
        </w:tc>
        <w:tc>
          <w:tcPr>
            <w:tcW w:w="3024" w:type="dxa"/>
          </w:tcPr>
          <w:p>
            <w:pPr>
              <w:spacing w:after="0"/>
              <w:rPr>
                <w:rFonts w:ascii="Calibri" w:hAnsi="Calibri" w:cs="Calibri"/>
                <w:sz w:val="15"/>
                <w:szCs w:val="15"/>
              </w:rPr>
            </w:pPr>
            <w:r>
              <w:rPr>
                <w:rFonts w:ascii="Calibri" w:hAnsi="Calibri" w:cs="Calibri"/>
                <w:sz w:val="15"/>
                <w:szCs w:val="15"/>
              </w:rPr>
              <w:t xml:space="preserve">TC-PM-081.1 to 081.3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FR-NB-050</w:t>
            </w:r>
          </w:p>
        </w:tc>
        <w:tc>
          <w:tcPr>
            <w:tcW w:w="4176" w:type="dxa"/>
          </w:tcPr>
          <w:p>
            <w:pPr>
              <w:spacing w:after="0"/>
              <w:rPr>
                <w:rFonts w:ascii="Calibri" w:hAnsi="Calibri" w:cs="Calibri"/>
                <w:sz w:val="15"/>
                <w:szCs w:val="15"/>
              </w:rPr>
            </w:pPr>
            <w:r>
              <w:rPr>
                <w:rFonts w:ascii="Calibri" w:hAnsi="Calibri" w:cs="Calibri"/>
                <w:sz w:val="15"/>
                <w:szCs w:val="15"/>
              </w:rPr>
              <w:t xml:space="preserve">Create and submit a Proposal Request Form</w:t>
            </w:r>
          </w:p>
        </w:tc>
        <w:tc>
          <w:tcPr>
            <w:tcW w:w="2160" w:type="dxa"/>
          </w:tcPr>
          <w:p>
            <w:pPr>
              <w:spacing w:after="0"/>
              <w:rPr>
                <w:rFonts w:ascii="Calibri" w:hAnsi="Calibri" w:cs="Calibri"/>
                <w:sz w:val="15"/>
                <w:szCs w:val="15"/>
              </w:rPr>
            </w:pPr>
            <w:r>
              <w:rPr>
                <w:rFonts w:ascii="Calibri" w:hAnsi="Calibri" w:cs="Calibri"/>
                <w:sz w:val="15"/>
                <w:szCs w:val="15"/>
              </w:rPr>
              <w:t xml:space="preserve">BRNB.005, BRNB.006</w:t>
            </w:r>
          </w:p>
        </w:tc>
        <w:tc>
          <w:tcPr>
            <w:tcW w:w="3671" w:type="dxa"/>
          </w:tcPr>
          <w:p>
            <w:pPr>
              <w:spacing w:after="0"/>
              <w:rPr>
                <w:rFonts w:ascii="Calibri" w:hAnsi="Calibri" w:cs="Calibri"/>
                <w:sz w:val="15"/>
                <w:szCs w:val="15"/>
              </w:rPr>
            </w:pPr>
            <w:r>
              <w:rPr>
                <w:rFonts w:ascii="Calibri" w:hAnsi="Calibri" w:cs="Calibri"/>
                <w:sz w:val="15"/>
                <w:szCs w:val="15"/>
              </w:rPr>
              <w:t xml:space="preserve">FRPM.005.01</w:t>
            </w:r>
          </w:p>
        </w:tc>
        <w:tc>
          <w:tcPr>
            <w:tcW w:w="3024" w:type="dxa"/>
          </w:tcPr>
          <w:p>
            <w:pPr>
              <w:spacing w:after="0"/>
              <w:rPr>
                <w:rFonts w:ascii="Calibri" w:hAnsi="Calibri" w:cs="Calibri"/>
                <w:sz w:val="15"/>
                <w:szCs w:val="15"/>
              </w:rPr>
            </w:pPr>
            <w:r>
              <w:rPr>
                <w:rFonts w:ascii="Calibri" w:hAnsi="Calibri" w:cs="Calibri"/>
                <w:sz w:val="15"/>
                <w:szCs w:val="15"/>
              </w:rPr>
              <w:t xml:space="preserve">TC-NB-050.1 to 050.3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FR-NB-051</w:t>
            </w:r>
          </w:p>
        </w:tc>
        <w:tc>
          <w:tcPr>
            <w:tcW w:w="4176" w:type="dxa"/>
          </w:tcPr>
          <w:p>
            <w:pPr>
              <w:spacing w:after="0"/>
              <w:rPr>
                <w:rFonts w:ascii="Calibri" w:hAnsi="Calibri" w:cs="Calibri"/>
                <w:sz w:val="15"/>
                <w:szCs w:val="15"/>
              </w:rPr>
            </w:pPr>
            <w:r>
              <w:rPr>
                <w:rFonts w:ascii="Calibri" w:hAnsi="Calibri" w:cs="Calibri"/>
                <w:sz w:val="15"/>
                <w:szCs w:val="15"/>
              </w:rPr>
              <w:t xml:space="preserve">Approve a PRF (Marketing)</w:t>
            </w:r>
          </w:p>
        </w:tc>
        <w:tc>
          <w:tcPr>
            <w:tcW w:w="2160" w:type="dxa"/>
          </w:tcPr>
          <w:p>
            <w:pPr>
              <w:spacing w:after="0"/>
              <w:rPr>
                <w:rFonts w:ascii="Calibri" w:hAnsi="Calibri" w:cs="Calibri"/>
                <w:sz w:val="15"/>
                <w:szCs w:val="15"/>
              </w:rPr>
            </w:pPr>
            <w:r>
              <w:rPr>
                <w:rFonts w:ascii="Calibri" w:hAnsi="Calibri" w:cs="Calibri"/>
                <w:sz w:val="15"/>
                <w:szCs w:val="15"/>
              </w:rPr>
              <w:t xml:space="preserve">BRNB.005, BRNB.014</w:t>
            </w:r>
          </w:p>
        </w:tc>
        <w:tc>
          <w:tcPr>
            <w:tcW w:w="3671" w:type="dxa"/>
          </w:tcPr>
          <w:p>
            <w:pPr>
              <w:spacing w:after="0"/>
              <w:rPr>
                <w:rFonts w:ascii="Calibri" w:hAnsi="Calibri" w:cs="Calibri"/>
                <w:sz w:val="15"/>
                <w:szCs w:val="15"/>
              </w:rPr>
            </w:pPr>
            <w:r>
              <w:rPr>
                <w:rFonts w:ascii="Calibri" w:hAnsi="Calibri" w:cs="Calibri"/>
                <w:sz w:val="15"/>
                <w:szCs w:val="15"/>
              </w:rPr>
              <w:t xml:space="preserve">FRPM.005.02</w:t>
            </w:r>
          </w:p>
        </w:tc>
        <w:tc>
          <w:tcPr>
            <w:tcW w:w="3024" w:type="dxa"/>
          </w:tcPr>
          <w:p>
            <w:pPr>
              <w:spacing w:after="0"/>
              <w:rPr>
                <w:rFonts w:ascii="Calibri" w:hAnsi="Calibri" w:cs="Calibri"/>
                <w:sz w:val="15"/>
                <w:szCs w:val="15"/>
              </w:rPr>
            </w:pPr>
            <w:r>
              <w:rPr>
                <w:rFonts w:ascii="Calibri" w:hAnsi="Calibri" w:cs="Calibri"/>
                <w:sz w:val="15"/>
                <w:szCs w:val="15"/>
              </w:rPr>
              <w:t xml:space="preserve">TC-NB-051.1 to 051.2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FR-NB-052</w:t>
            </w:r>
          </w:p>
        </w:tc>
        <w:tc>
          <w:tcPr>
            <w:tcW w:w="4176" w:type="dxa"/>
          </w:tcPr>
          <w:p>
            <w:pPr>
              <w:spacing w:after="0"/>
              <w:rPr>
                <w:rFonts w:ascii="Calibri" w:hAnsi="Calibri" w:cs="Calibri"/>
                <w:sz w:val="15"/>
                <w:szCs w:val="15"/>
              </w:rPr>
            </w:pPr>
            <w:r>
              <w:rPr>
                <w:rFonts w:ascii="Calibri" w:hAnsi="Calibri" w:cs="Calibri"/>
                <w:sz w:val="15"/>
                <w:szCs w:val="15"/>
              </w:rPr>
              <w:t xml:space="preserve">Receive, amend, return or delete PRFs (TSU)</w:t>
            </w:r>
          </w:p>
        </w:tc>
        <w:tc>
          <w:tcPr>
            <w:tcW w:w="2160" w:type="dxa"/>
          </w:tcPr>
          <w:p>
            <w:pPr>
              <w:spacing w:after="0"/>
              <w:rPr>
                <w:rFonts w:ascii="Calibri" w:hAnsi="Calibri" w:cs="Calibri"/>
                <w:sz w:val="15"/>
                <w:szCs w:val="15"/>
              </w:rPr>
            </w:pPr>
            <w:r>
              <w:rPr>
                <w:rFonts w:ascii="Calibri" w:hAnsi="Calibri" w:cs="Calibri"/>
                <w:sz w:val="15"/>
                <w:szCs w:val="15"/>
              </w:rPr>
              <w:t xml:space="preserve">BRNB.007</w:t>
            </w:r>
          </w:p>
        </w:tc>
        <w:tc>
          <w:tcPr>
            <w:tcW w:w="3671" w:type="dxa"/>
          </w:tcPr>
          <w:p>
            <w:pPr>
              <w:spacing w:after="0"/>
              <w:rPr>
                <w:rFonts w:ascii="Calibri" w:hAnsi="Calibri" w:cs="Calibri"/>
                <w:sz w:val="15"/>
                <w:szCs w:val="15"/>
              </w:rPr>
            </w:pPr>
            <w:r>
              <w:rPr>
                <w:rFonts w:ascii="Calibri" w:hAnsi="Calibri" w:cs="Calibri"/>
                <w:sz w:val="15"/>
                <w:szCs w:val="15"/>
              </w:rPr>
              <w:t xml:space="preserve">FRPM.005.01, FRPM.005.02</w:t>
            </w:r>
          </w:p>
        </w:tc>
        <w:tc>
          <w:tcPr>
            <w:tcW w:w="3024" w:type="dxa"/>
          </w:tcPr>
          <w:p>
            <w:pPr>
              <w:spacing w:after="0"/>
              <w:rPr>
                <w:rFonts w:ascii="Calibri" w:hAnsi="Calibri" w:cs="Calibri"/>
                <w:sz w:val="15"/>
                <w:szCs w:val="15"/>
              </w:rPr>
            </w:pPr>
            <w:r>
              <w:rPr>
                <w:rFonts w:ascii="Calibri" w:hAnsi="Calibri" w:cs="Calibri"/>
                <w:sz w:val="15"/>
                <w:szCs w:val="15"/>
              </w:rPr>
              <w:t xml:space="preserve">TC-NB-052.1 to 052.3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FR-NB-053</w:t>
            </w:r>
          </w:p>
        </w:tc>
        <w:tc>
          <w:tcPr>
            <w:tcW w:w="4176" w:type="dxa"/>
          </w:tcPr>
          <w:p>
            <w:pPr>
              <w:spacing w:after="0"/>
              <w:rPr>
                <w:rFonts w:ascii="Calibri" w:hAnsi="Calibri" w:cs="Calibri"/>
                <w:sz w:val="15"/>
                <w:szCs w:val="15"/>
              </w:rPr>
            </w:pPr>
            <w:r>
              <w:rPr>
                <w:rFonts w:ascii="Calibri" w:hAnsi="Calibri" w:cs="Calibri"/>
                <w:sz w:val="15"/>
                <w:szCs w:val="15"/>
              </w:rPr>
              <w:t xml:space="preserve">Prepare, approve and send the Quotation Slip</w:t>
            </w:r>
          </w:p>
        </w:tc>
        <w:tc>
          <w:tcPr>
            <w:tcW w:w="2160" w:type="dxa"/>
          </w:tcPr>
          <w:p>
            <w:pPr>
              <w:spacing w:after="0"/>
              <w:rPr>
                <w:rFonts w:ascii="Calibri" w:hAnsi="Calibri" w:cs="Calibri"/>
                <w:sz w:val="15"/>
                <w:szCs w:val="15"/>
              </w:rPr>
            </w:pPr>
            <w:r>
              <w:rPr>
                <w:rFonts w:ascii="Calibri" w:hAnsi="Calibri" w:cs="Calibri"/>
                <w:sz w:val="15"/>
                <w:szCs w:val="15"/>
              </w:rPr>
              <w:t xml:space="preserve">BRNB.008</w:t>
            </w:r>
          </w:p>
        </w:tc>
        <w:tc>
          <w:tcPr>
            <w:tcW w:w="3671" w:type="dxa"/>
          </w:tcPr>
          <w:p>
            <w:pPr>
              <w:spacing w:after="0"/>
              <w:rPr>
                <w:rFonts w:ascii="Calibri" w:hAnsi="Calibri" w:cs="Calibri"/>
                <w:sz w:val="15"/>
                <w:szCs w:val="15"/>
              </w:rPr>
            </w:pPr>
            <w:r>
              <w:rPr>
                <w:rFonts w:ascii="Calibri" w:hAnsi="Calibri" w:cs="Calibri"/>
                <w:sz w:val="15"/>
                <w:szCs w:val="15"/>
              </w:rPr>
              <w:t xml:space="preserve">FRPM.006.01</w:t>
            </w:r>
          </w:p>
        </w:tc>
        <w:tc>
          <w:tcPr>
            <w:tcW w:w="3024" w:type="dxa"/>
          </w:tcPr>
          <w:p>
            <w:pPr>
              <w:spacing w:after="0"/>
              <w:rPr>
                <w:rFonts w:ascii="Calibri" w:hAnsi="Calibri" w:cs="Calibri"/>
                <w:sz w:val="15"/>
                <w:szCs w:val="15"/>
              </w:rPr>
            </w:pPr>
            <w:r>
              <w:rPr>
                <w:rFonts w:ascii="Calibri" w:hAnsi="Calibri" w:cs="Calibri"/>
                <w:sz w:val="15"/>
                <w:szCs w:val="15"/>
              </w:rPr>
              <w:t xml:space="preserve">TC-NB-053.1 to 053.3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FR-NB-054</w:t>
            </w:r>
          </w:p>
        </w:tc>
        <w:tc>
          <w:tcPr>
            <w:tcW w:w="4176" w:type="dxa"/>
          </w:tcPr>
          <w:p>
            <w:pPr>
              <w:spacing w:after="0"/>
              <w:rPr>
                <w:rFonts w:ascii="Calibri" w:hAnsi="Calibri" w:cs="Calibri"/>
                <w:sz w:val="15"/>
                <w:szCs w:val="15"/>
              </w:rPr>
            </w:pPr>
            <w:r>
              <w:rPr>
                <w:rFonts w:ascii="Calibri" w:hAnsi="Calibri" w:cs="Calibri"/>
                <w:sz w:val="15"/>
                <w:szCs w:val="15"/>
              </w:rPr>
              <w:t xml:space="preserve">Key in insurer terms</w:t>
            </w:r>
          </w:p>
        </w:tc>
        <w:tc>
          <w:tcPr>
            <w:tcW w:w="2160" w:type="dxa"/>
          </w:tcPr>
          <w:p>
            <w:pPr>
              <w:spacing w:after="0"/>
              <w:rPr>
                <w:rFonts w:ascii="Calibri" w:hAnsi="Calibri" w:cs="Calibri"/>
                <w:sz w:val="15"/>
                <w:szCs w:val="15"/>
              </w:rPr>
            </w:pPr>
            <w:r>
              <w:rPr>
                <w:rFonts w:ascii="Calibri" w:hAnsi="Calibri" w:cs="Calibri"/>
                <w:sz w:val="15"/>
                <w:szCs w:val="15"/>
              </w:rPr>
              <w:t xml:space="preserve">BRNB.009</w:t>
            </w:r>
          </w:p>
        </w:tc>
        <w:tc>
          <w:tcPr>
            <w:tcW w:w="3671" w:type="dxa"/>
          </w:tcPr>
          <w:p>
            <w:pPr>
              <w:spacing w:after="0"/>
              <w:rPr>
                <w:rFonts w:ascii="Calibri" w:hAnsi="Calibri" w:cs="Calibri"/>
                <w:sz w:val="15"/>
                <w:szCs w:val="15"/>
              </w:rPr>
            </w:pPr>
            <w:r>
              <w:rPr>
                <w:rFonts w:ascii="Calibri" w:hAnsi="Calibri" w:cs="Calibri"/>
                <w:sz w:val="15"/>
                <w:szCs w:val="15"/>
              </w:rPr>
              <w:t xml:space="preserve">FRPM.006.02, FRPM.008.01, FRPM.009.01</w:t>
            </w:r>
          </w:p>
        </w:tc>
        <w:tc>
          <w:tcPr>
            <w:tcW w:w="3024" w:type="dxa"/>
          </w:tcPr>
          <w:p>
            <w:pPr>
              <w:spacing w:after="0"/>
              <w:rPr>
                <w:rFonts w:ascii="Calibri" w:hAnsi="Calibri" w:cs="Calibri"/>
                <w:sz w:val="15"/>
                <w:szCs w:val="15"/>
              </w:rPr>
            </w:pPr>
            <w:r>
              <w:rPr>
                <w:rFonts w:ascii="Calibri" w:hAnsi="Calibri" w:cs="Calibri"/>
                <w:sz w:val="15"/>
                <w:szCs w:val="15"/>
              </w:rPr>
              <w:t xml:space="preserve">TC-NB-054.1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FR-NB-055</w:t>
            </w:r>
          </w:p>
        </w:tc>
        <w:tc>
          <w:tcPr>
            <w:tcW w:w="4176" w:type="dxa"/>
          </w:tcPr>
          <w:p>
            <w:pPr>
              <w:spacing w:after="0"/>
              <w:rPr>
                <w:rFonts w:ascii="Calibri" w:hAnsi="Calibri" w:cs="Calibri"/>
                <w:sz w:val="15"/>
                <w:szCs w:val="15"/>
              </w:rPr>
            </w:pPr>
            <w:r>
              <w:rPr>
                <w:rFonts w:ascii="Calibri" w:hAnsi="Calibri" w:cs="Calibri"/>
                <w:sz w:val="15"/>
                <w:szCs w:val="15"/>
              </w:rPr>
              <w:t xml:space="preserve">Compile the comparative table</w:t>
            </w:r>
          </w:p>
        </w:tc>
        <w:tc>
          <w:tcPr>
            <w:tcW w:w="2160" w:type="dxa"/>
          </w:tcPr>
          <w:p>
            <w:pPr>
              <w:spacing w:after="0"/>
              <w:rPr>
                <w:rFonts w:ascii="Calibri" w:hAnsi="Calibri" w:cs="Calibri"/>
                <w:sz w:val="15"/>
                <w:szCs w:val="15"/>
              </w:rPr>
            </w:pPr>
            <w:r>
              <w:rPr>
                <w:rFonts w:ascii="Calibri" w:hAnsi="Calibri" w:cs="Calibri"/>
                <w:sz w:val="15"/>
                <w:szCs w:val="15"/>
              </w:rPr>
              <w:t xml:space="preserve">BRNB.010, BRNB.009</w:t>
            </w:r>
          </w:p>
        </w:tc>
        <w:tc>
          <w:tcPr>
            <w:tcW w:w="3671" w:type="dxa"/>
          </w:tcPr>
          <w:p>
            <w:pPr>
              <w:spacing w:after="0"/>
              <w:rPr>
                <w:rFonts w:ascii="Calibri" w:hAnsi="Calibri" w:cs="Calibri"/>
                <w:sz w:val="15"/>
                <w:szCs w:val="15"/>
              </w:rPr>
            </w:pPr>
            <w:r>
              <w:rPr>
                <w:rFonts w:ascii="Calibri" w:hAnsi="Calibri" w:cs="Calibri"/>
                <w:sz w:val="15"/>
                <w:szCs w:val="15"/>
              </w:rPr>
              <w:t xml:space="preserve">FRPM.006.02</w:t>
            </w:r>
          </w:p>
        </w:tc>
        <w:tc>
          <w:tcPr>
            <w:tcW w:w="3024" w:type="dxa"/>
          </w:tcPr>
          <w:p>
            <w:pPr>
              <w:spacing w:after="0"/>
              <w:rPr>
                <w:rFonts w:ascii="Calibri" w:hAnsi="Calibri" w:cs="Calibri"/>
                <w:sz w:val="15"/>
                <w:szCs w:val="15"/>
              </w:rPr>
            </w:pPr>
            <w:r>
              <w:rPr>
                <w:rFonts w:ascii="Calibri" w:hAnsi="Calibri" w:cs="Calibri"/>
                <w:sz w:val="15"/>
                <w:szCs w:val="15"/>
              </w:rPr>
              <w:t xml:space="preserve">TC-NB-055.1 to 055.2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FR-NB-056</w:t>
            </w:r>
          </w:p>
        </w:tc>
        <w:tc>
          <w:tcPr>
            <w:tcW w:w="4176" w:type="dxa"/>
          </w:tcPr>
          <w:p>
            <w:pPr>
              <w:spacing w:after="0"/>
              <w:rPr>
                <w:rFonts w:ascii="Calibri" w:hAnsi="Calibri" w:cs="Calibri"/>
                <w:sz w:val="15"/>
                <w:szCs w:val="15"/>
              </w:rPr>
            </w:pPr>
            <w:r>
              <w:rPr>
                <w:rFonts w:ascii="Calibri" w:hAnsi="Calibri" w:cs="Calibri"/>
                <w:sz w:val="15"/>
                <w:szCs w:val="15"/>
              </w:rPr>
              <w:t xml:space="preserve">Generate, approve and release the Proposal Slip</w:t>
            </w:r>
          </w:p>
        </w:tc>
        <w:tc>
          <w:tcPr>
            <w:tcW w:w="2160" w:type="dxa"/>
          </w:tcPr>
          <w:p>
            <w:pPr>
              <w:spacing w:after="0"/>
              <w:rPr>
                <w:rFonts w:ascii="Calibri" w:hAnsi="Calibri" w:cs="Calibri"/>
                <w:sz w:val="15"/>
                <w:szCs w:val="15"/>
              </w:rPr>
            </w:pPr>
            <w:r>
              <w:rPr>
                <w:rFonts w:ascii="Calibri" w:hAnsi="Calibri" w:cs="Calibri"/>
                <w:sz w:val="15"/>
                <w:szCs w:val="15"/>
              </w:rPr>
              <w:t xml:space="preserve">BRNB.017</w:t>
            </w:r>
          </w:p>
        </w:tc>
        <w:tc>
          <w:tcPr>
            <w:tcW w:w="3671" w:type="dxa"/>
          </w:tcPr>
          <w:p>
            <w:pPr>
              <w:spacing w:after="0"/>
              <w:rPr>
                <w:rFonts w:ascii="Calibri" w:hAnsi="Calibri" w:cs="Calibri"/>
                <w:sz w:val="15"/>
                <w:szCs w:val="15"/>
              </w:rPr>
            </w:pPr>
            <w:r>
              <w:rPr>
                <w:rFonts w:ascii="Calibri" w:hAnsi="Calibri" w:cs="Calibri"/>
                <w:sz w:val="15"/>
                <w:szCs w:val="15"/>
              </w:rPr>
              <w:t xml:space="preserve">FRPM.009.01, FRPM.009.02</w:t>
            </w:r>
          </w:p>
        </w:tc>
        <w:tc>
          <w:tcPr>
            <w:tcW w:w="3024" w:type="dxa"/>
          </w:tcPr>
          <w:p>
            <w:pPr>
              <w:spacing w:after="0"/>
              <w:rPr>
                <w:rFonts w:ascii="Calibri" w:hAnsi="Calibri" w:cs="Calibri"/>
                <w:sz w:val="15"/>
                <w:szCs w:val="15"/>
              </w:rPr>
            </w:pPr>
            <w:r>
              <w:rPr>
                <w:rFonts w:ascii="Calibri" w:hAnsi="Calibri" w:cs="Calibri"/>
                <w:sz w:val="15"/>
                <w:szCs w:val="15"/>
              </w:rPr>
              <w:t xml:space="preserve">TC-NB-056.1 to 056.3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FR-NB-057</w:t>
            </w:r>
          </w:p>
        </w:tc>
        <w:tc>
          <w:tcPr>
            <w:tcW w:w="4176" w:type="dxa"/>
          </w:tcPr>
          <w:p>
            <w:pPr>
              <w:spacing w:after="0"/>
              <w:rPr>
                <w:rFonts w:ascii="Calibri" w:hAnsi="Calibri" w:cs="Calibri"/>
                <w:sz w:val="15"/>
                <w:szCs w:val="15"/>
              </w:rPr>
            </w:pPr>
            <w:r>
              <w:rPr>
                <w:rFonts w:ascii="Calibri" w:hAnsi="Calibri" w:cs="Calibri"/>
                <w:sz w:val="15"/>
                <w:szCs w:val="15"/>
              </w:rPr>
              <w:t xml:space="preserve">Send the proposal, record acceptance and create the accounts</w:t>
            </w:r>
          </w:p>
        </w:tc>
        <w:tc>
          <w:tcPr>
            <w:tcW w:w="2160" w:type="dxa"/>
          </w:tcPr>
          <w:p>
            <w:pPr>
              <w:spacing w:after="0"/>
              <w:rPr>
                <w:rFonts w:ascii="Calibri" w:hAnsi="Calibri" w:cs="Calibri"/>
                <w:sz w:val="15"/>
                <w:szCs w:val="15"/>
              </w:rPr>
            </w:pPr>
            <w:r>
              <w:rPr>
                <w:rFonts w:ascii="Calibri" w:hAnsi="Calibri" w:cs="Calibri"/>
                <w:sz w:val="15"/>
                <w:szCs w:val="15"/>
              </w:rPr>
              <w:t xml:space="preserve">BRNB.017, BRNB.045, BRNB.013</w:t>
            </w:r>
          </w:p>
        </w:tc>
        <w:tc>
          <w:tcPr>
            <w:tcW w:w="3671" w:type="dxa"/>
          </w:tcPr>
          <w:p>
            <w:pPr>
              <w:spacing w:after="0"/>
              <w:rPr>
                <w:rFonts w:ascii="Calibri" w:hAnsi="Calibri" w:cs="Calibri"/>
                <w:sz w:val="15"/>
                <w:szCs w:val="15"/>
              </w:rPr>
            </w:pPr>
            <w:r>
              <w:rPr>
                <w:rFonts w:ascii="Calibri" w:hAnsi="Calibri" w:cs="Calibri"/>
                <w:sz w:val="15"/>
                <w:szCs w:val="15"/>
              </w:rPr>
              <w:t xml:space="preserve">FRPM.010.01</w:t>
            </w:r>
          </w:p>
        </w:tc>
        <w:tc>
          <w:tcPr>
            <w:tcW w:w="3024" w:type="dxa"/>
          </w:tcPr>
          <w:p>
            <w:pPr>
              <w:spacing w:after="0"/>
              <w:rPr>
                <w:rFonts w:ascii="Calibri" w:hAnsi="Calibri" w:cs="Calibri"/>
                <w:sz w:val="15"/>
                <w:szCs w:val="15"/>
              </w:rPr>
            </w:pPr>
            <w:r>
              <w:rPr>
                <w:rFonts w:ascii="Calibri" w:hAnsi="Calibri" w:cs="Calibri"/>
                <w:sz w:val="15"/>
                <w:szCs w:val="15"/>
              </w:rPr>
              <w:t xml:space="preserve">TC-NB-057.1 to 057.2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FR-NB-121</w:t>
            </w:r>
          </w:p>
        </w:tc>
        <w:tc>
          <w:tcPr>
            <w:tcW w:w="4176" w:type="dxa"/>
          </w:tcPr>
          <w:p>
            <w:pPr>
              <w:spacing w:after="0"/>
              <w:rPr>
                <w:rFonts w:ascii="Calibri" w:hAnsi="Calibri" w:cs="Calibri"/>
                <w:sz w:val="15"/>
                <w:szCs w:val="15"/>
              </w:rPr>
            </w:pPr>
            <w:r>
              <w:rPr>
                <w:rFonts w:ascii="Calibri" w:hAnsi="Calibri" w:cs="Calibri"/>
                <w:sz w:val="15"/>
                <w:szCs w:val="15"/>
              </w:rPr>
              <w:t xml:space="preserve">Placement Update Report (individual and collective)</w:t>
            </w:r>
          </w:p>
        </w:tc>
        <w:tc>
          <w:tcPr>
            <w:tcW w:w="2160" w:type="dxa"/>
          </w:tcPr>
          <w:p>
            <w:pPr>
              <w:spacing w:after="0"/>
              <w:rPr>
                <w:rFonts w:ascii="Calibri" w:hAnsi="Calibri" w:cs="Calibri"/>
                <w:sz w:val="15"/>
                <w:szCs w:val="15"/>
              </w:rPr>
            </w:pPr>
            <w:r>
              <w:rPr>
                <w:rFonts w:ascii="Calibri" w:hAnsi="Calibri" w:cs="Calibri"/>
                <w:sz w:val="15"/>
                <w:szCs w:val="15"/>
              </w:rPr>
              <w:t xml:space="preserve">BRNB.011</w:t>
            </w:r>
          </w:p>
        </w:tc>
        <w:tc>
          <w:tcPr>
            <w:tcW w:w="3671" w:type="dxa"/>
          </w:tcPr>
          <w:p>
            <w:pPr>
              <w:spacing w:after="0"/>
              <w:rPr>
                <w:rFonts w:ascii="Calibri" w:hAnsi="Calibri" w:cs="Calibri"/>
                <w:sz w:val="15"/>
                <w:szCs w:val="15"/>
              </w:rPr>
            </w:pPr>
            <w:r>
              <w:rPr>
                <w:rFonts w:ascii="Calibri" w:hAnsi="Calibri" w:cs="Calibri"/>
                <w:sz w:val="15"/>
                <w:szCs w:val="15"/>
              </w:rPr>
              <w:t xml:space="preserve">FRPM.007.01</w:t>
            </w:r>
          </w:p>
        </w:tc>
        <w:tc>
          <w:tcPr>
            <w:tcW w:w="3024" w:type="dxa"/>
          </w:tcPr>
          <w:p>
            <w:pPr>
              <w:spacing w:after="0"/>
              <w:rPr>
                <w:rFonts w:ascii="Calibri" w:hAnsi="Calibri" w:cs="Calibri"/>
                <w:sz w:val="15"/>
                <w:szCs w:val="15"/>
              </w:rPr>
            </w:pPr>
            <w:r>
              <w:rPr>
                <w:rFonts w:ascii="Calibri" w:hAnsi="Calibri" w:cs="Calibri"/>
                <w:sz w:val="15"/>
                <w:szCs w:val="15"/>
              </w:rPr>
              <w:t xml:space="preserve">TC-NB-121.1 to 121.2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FR-NB-123</w:t>
            </w:r>
          </w:p>
        </w:tc>
        <w:tc>
          <w:tcPr>
            <w:tcW w:w="4176" w:type="dxa"/>
          </w:tcPr>
          <w:p>
            <w:pPr>
              <w:spacing w:after="0"/>
              <w:rPr>
                <w:rFonts w:ascii="Calibri" w:hAnsi="Calibri" w:cs="Calibri"/>
                <w:sz w:val="15"/>
                <w:szCs w:val="15"/>
              </w:rPr>
            </w:pPr>
            <w:r>
              <w:rPr>
                <w:rFonts w:ascii="Calibri" w:hAnsi="Calibri" w:cs="Calibri"/>
                <w:sz w:val="15"/>
                <w:szCs w:val="15"/>
              </w:rPr>
              <w:t xml:space="preserve">Role-based reports and saved report variants</w:t>
            </w:r>
          </w:p>
        </w:tc>
        <w:tc>
          <w:tcPr>
            <w:tcW w:w="2160" w:type="dxa"/>
          </w:tcPr>
          <w:p>
            <w:pPr>
              <w:spacing w:after="0"/>
              <w:rPr>
                <w:rFonts w:ascii="Calibri" w:hAnsi="Calibri" w:cs="Calibri"/>
                <w:sz w:val="15"/>
                <w:szCs w:val="15"/>
              </w:rPr>
            </w:pPr>
            <w:r>
              <w:rPr>
                <w:rFonts w:ascii="Calibri" w:hAnsi="Calibri" w:cs="Calibri"/>
                <w:sz w:val="15"/>
                <w:szCs w:val="15"/>
              </w:rPr>
              <w:t xml:space="preserve">BRNB.057</w:t>
            </w:r>
          </w:p>
        </w:tc>
        <w:tc>
          <w:tcPr>
            <w:tcW w:w="3671" w:type="dxa"/>
          </w:tcPr>
          <w:p>
            <w:pPr>
              <w:spacing w:after="0"/>
              <w:rPr>
                <w:rFonts w:ascii="Calibri" w:hAnsi="Calibri" w:cs="Calibri"/>
                <w:sz w:val="15"/>
                <w:szCs w:val="15"/>
              </w:rPr>
            </w:pPr>
            <w:r>
              <w:rPr>
                <w:rFonts w:ascii="Calibri" w:hAnsi="Calibri" w:cs="Calibri"/>
                <w:sz w:val="15"/>
                <w:szCs w:val="15"/>
              </w:rPr>
              <w:t xml:space="preserve">FRPM.007.01</w:t>
            </w:r>
          </w:p>
        </w:tc>
        <w:tc>
          <w:tcPr>
            <w:tcW w:w="3024" w:type="dxa"/>
          </w:tcPr>
          <w:p>
            <w:pPr>
              <w:spacing w:after="0"/>
              <w:rPr>
                <w:rFonts w:ascii="Calibri" w:hAnsi="Calibri" w:cs="Calibri"/>
                <w:sz w:val="15"/>
                <w:szCs w:val="15"/>
              </w:rPr>
            </w:pPr>
            <w:r>
              <w:rPr>
                <w:rFonts w:ascii="Calibri" w:hAnsi="Calibri" w:cs="Calibri"/>
                <w:sz w:val="15"/>
                <w:szCs w:val="15"/>
              </w:rPr>
              <w:t xml:space="preserve">TC-NB-123.1 to 123.2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BDOI's FRS and the BIBS reference FRS differ, BDOI's open item, the changes made to the Business Requirements Mapping, the slips noticed in BDOI's text and the other observations of this version. BDOI's text is kept in the body of the document; this annex gives both readings, the BRD text, what version 1.1 proposes, the impact and who decides. Every point starts as Open.</w:t>
      </w:r>
    </w:p>
    <w:p>
      <w:pPr>
        <w:pStyle w:val="Heading2"/>
        <w:keepNext/>
        <w:numPr>
          <w:ilvl w:val="0"/>
          <w:numId w:val="0"/>
        </w:numPr>
        <w:rPr>
          <w:rFonts w:ascii="Arial" w:hAnsi="Arial" w:cs="Arial"/>
        </w:rPr>
      </w:pPr>
      <w:r>
        <w:rPr>
          <w:rFonts w:ascii="Arial" w:hAnsi="Arial" w:cs="Arial"/>
        </w:rPr>
        <w:t xml:space="preserve">M.1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 Each approver shall approve or reject independently ...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 route ...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 to insurers directly from the system (e.g., via email ...)';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 require ...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 available when all required approvals have been completed ...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M-45</w:t>
            </w:r>
          </w:p>
        </w:tc>
        <w:tc>
          <w:tcPr>
            <w:tcW w:w="720" w:type="dxa"/>
          </w:tcPr>
          <w:p>
            <w:pPr>
              <w:spacing w:after="0"/>
              <w:rPr>
                <w:rFonts w:ascii="Calibri" w:hAnsi="Calibri" w:cs="Calibri"/>
                <w:sz w:val="14"/>
                <w:szCs w:val="14"/>
              </w:rPr>
            </w:pPr>
            <w:r>
              <w:rPr>
                <w:rFonts w:ascii="Calibri" w:hAnsi="Calibri" w:cs="Calibri"/>
                <w:sz w:val="14"/>
                <w:szCs w:val="14"/>
              </w:rPr>
              <w:t xml:space="preserve">BRPM.021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 Module, Renewal, Reference Number ...'.</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M-56</w:t>
            </w:r>
          </w:p>
        </w:tc>
        <w:tc>
          <w:tcPr>
            <w:tcW w:w="720" w:type="dxa"/>
          </w:tcPr>
          <w:p>
            <w:pPr>
              <w:spacing w:after="0"/>
              <w:rPr>
                <w:rFonts w:ascii="Calibri" w:hAnsi="Calibri" w:cs="Calibri"/>
                <w:sz w:val="14"/>
                <w:szCs w:val="14"/>
              </w:rPr>
            </w:pPr>
            <w:r>
              <w:rPr>
                <w:rFonts w:ascii="Calibri" w:hAnsi="Calibri" w:cs="Calibri"/>
                <w:sz w:val="14"/>
                <w:szCs w:val="14"/>
              </w:rPr>
              <w:t xml:space="preserve">D10</w:t>
            </w:r>
          </w:p>
        </w:tc>
        <w:tc>
          <w:tcPr>
            <w:tcW w:w="1368" w:type="dxa"/>
          </w:tcPr>
          <w:p>
            <w:pPr>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spacing w:after="0"/>
              <w:rPr>
                <w:rFonts w:ascii="Calibri" w:hAnsi="Calibri" w:cs="Calibri"/>
                <w:sz w:val="14"/>
                <w:szCs w:val="14"/>
              </w:rPr>
            </w:pPr>
            <w:r>
              <w:rPr>
                <w:rFonts w:ascii="Calibri" w:hAnsi="Calibri" w:cs="Calibri"/>
                <w:sz w:val="14"/>
                <w:szCs w:val="14"/>
              </w:rPr>
              <w:t xml:space="preserve">Annex B: 'Aircraft Usage ... Marine Hull'; Annex C: 'Vessel Usage ... Marine Hull'.</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spacing w:after="0"/>
              <w:rPr>
                <w:rFonts w:ascii="Calibri" w:hAnsi="Calibri" w:cs="Calibri"/>
                <w:sz w:val="14"/>
                <w:szCs w:val="14"/>
              </w:rPr>
            </w:pPr>
            <w:r>
              <w:rPr>
                <w:rFonts w:ascii="Calibri" w:hAnsi="Calibri" w:cs="Calibri"/>
                <w:sz w:val="14"/>
                <w:szCs w:val="14"/>
              </w:rPr>
              <w:t xml:space="preserve">Field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M-68</w:t>
            </w:r>
          </w:p>
        </w:tc>
        <w:tc>
          <w:tcPr>
            <w:tcW w:w="720" w:type="dxa"/>
          </w:tcPr>
          <w:p>
            <w:pPr>
              <w:spacing w:after="0"/>
              <w:rPr>
                <w:rFonts w:ascii="Calibri" w:hAnsi="Calibri" w:cs="Calibri"/>
                <w:sz w:val="14"/>
                <w:szCs w:val="14"/>
              </w:rPr>
            </w:pPr>
            <w:r>
              <w:rPr>
                <w:rFonts w:ascii="Calibri" w:hAnsi="Calibri" w:cs="Calibri"/>
                <w:sz w:val="14"/>
                <w:szCs w:val="14"/>
              </w:rPr>
              <w:t xml:space="preserve">Annex B / C</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M-69</w:t>
            </w:r>
          </w:p>
        </w:tc>
        <w:tc>
          <w:tcPr>
            <w:tcW w:w="720" w:type="dxa"/>
          </w:tcPr>
          <w:p>
            <w:pPr>
              <w:spacing w:after="0"/>
              <w:rPr>
                <w:rFonts w:ascii="Calibri" w:hAnsi="Calibri" w:cs="Calibri"/>
                <w:sz w:val="14"/>
                <w:szCs w:val="14"/>
              </w:rPr>
            </w:pPr>
            <w:r>
              <w:rPr>
                <w:rFonts w:ascii="Calibri" w:hAnsi="Calibri" w:cs="Calibri"/>
                <w:sz w:val="14"/>
                <w:szCs w:val="14"/>
              </w:rPr>
              <w:t xml:space="preserve">Annex E</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 must be at least 20'; 'Estimated Total Basic Premium ...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M-71</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FRPM.004.01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BIBS delivered value is 60 with reminders at 30 and 7 days). The anniversary alert is added to the daily check.</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M-72</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FRPM.014.01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FRPM.007.01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M-74</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FRPM.017.01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M-75</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FRPM.021.01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Old and new values of changed master records in the audit logs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FRPM.021.01: audit logs with Old Value and New Value.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BRPM.024: audit trail for all actions and changes.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audit trail records every action with the user and time; the field-by-field old and new values of changed product masters are planned with the programme master data change log.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Reviewers of master changes see old and new values.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M-76</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open questions of the BIBS FRS that BDOI's FRS answers are no longer asked (Annex V); they are listed with BDOI's clause in the traceability workbook (sheet 'Answered in the BDOI FRS'). Where BDOI's answer differs from the earlier BIBS proposal, the point is in M.1 (C05, C17, C03, C16).</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M-77</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Annex P</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Not stated.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notice sent by BIBS when a rate exception is approved or rejected (NT-12) is added to Annex P.</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Retail Marketing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M-78</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N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the BIBS FRS BRD-3 Product Maintenance, used as the reference in Annex L</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c>
          <w:tcPr>
            <w:tcW w:w="2592" w:type="dxa"/>
          </w:tcPr>
          <w:p>
            <w:pPr>
              <w:spacing w:after="0"/>
              <w:rPr>
                <w:rFonts w:ascii="Calibri" w:hAnsi="Calibri" w:cs="Calibri"/>
                <w:sz w:val="18"/>
                <w:szCs w:val="18"/>
              </w:rPr>
            </w:pPr>
            <w:r>
              <w:rPr>
                <w:rFonts w:ascii="Calibri" w:hAnsi="Calibri" w:cs="Calibri"/>
                <w:sz w:val="18"/>
                <w:szCs w:val="18"/>
              </w:rPr>
              <w:t xml:space="preserve">TSI</w:t>
            </w:r>
          </w:p>
        </w:tc>
        <w:tc>
          <w:tcPr>
            <w:tcW w:w="7776" w:type="dxa"/>
          </w:tcPr>
          <w:p>
            <w:pPr>
              <w:spacing w:after="0"/>
              <w:rPr>
                <w:rFonts w:ascii="Calibri" w:hAnsi="Calibri" w:cs="Calibri"/>
                <w:sz w:val="18"/>
                <w:szCs w:val="18"/>
              </w:rPr>
            </w:pPr>
            <w:r>
              <w:rPr>
                <w:rFonts w:ascii="Calibri" w:hAnsi="Calibri" w:cs="Calibri"/>
                <w:sz w:val="18"/>
                <w:szCs w:val="18"/>
              </w:rPr>
              <w:t xml:space="preserve">Total sum insured</w:t>
            </w:r>
          </w:p>
        </w:tc>
      </w:tr>
      <w:tr>
        <w:tc>
          <w:tcPr>
            <w:tcW w:w="2592" w:type="dxa"/>
          </w:tcPr>
          <w:p>
            <w:pPr>
              <w:spacing w:after="0"/>
              <w:rPr>
                <w:rFonts w:ascii="Calibri" w:hAnsi="Calibri" w:cs="Calibri"/>
                <w:sz w:val="18"/>
                <w:szCs w:val="18"/>
              </w:rPr>
            </w:pPr>
            <w:r>
              <w:rPr>
                <w:rFonts w:ascii="Calibri" w:hAnsi="Calibri" w:cs="Calibri"/>
                <w:sz w:val="18"/>
                <w:szCs w:val="18"/>
              </w:rPr>
              <w:t xml:space="preserve">TSU</w:t>
            </w:r>
          </w:p>
        </w:tc>
        <w:tc>
          <w:tcPr>
            <w:tcW w:w="7776" w:type="dxa"/>
          </w:tcPr>
          <w:p>
            <w:pPr>
              <w:spacing w:after="0"/>
              <w:rPr>
                <w:rFonts w:ascii="Calibri" w:hAnsi="Calibri" w:cs="Calibri"/>
                <w:sz w:val="18"/>
                <w:szCs w:val="18"/>
              </w:rPr>
            </w:pPr>
            <w:r>
              <w:rPr>
                <w:rFonts w:ascii="Calibri" w:hAnsi="Calibri" w:cs="Calibri"/>
                <w:sz w:val="18"/>
                <w:szCs w:val="18"/>
              </w:rPr>
              <w:t xml:space="preserve">Technical Support Unit</w:t>
            </w:r>
          </w:p>
        </w:tc>
      </w:tr>
      <w:t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BIBS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CCM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ECM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KPI</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NFR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Non-functional requirement (Annex T)</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Service level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Sign-in ID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user ID of a reviewer in the BIBS UAT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O – Workflow and Approvals</w:t>
      </w:r>
    </w:p>
    <w:p>
      <w:pPr>
        <w:rPr>
          <w:rFonts w:ascii="Arial" w:hAnsi="Arial" w:cs="Arial"/>
        </w:rPr>
      </w:pPr>
      <w:r>
        <w:rPr>
          <w:rFonts w:ascii="Arial" w:hAnsi="Arial" w:cs="Arial"/>
          <w:shd w:val="clear" w:color="auto" w:fill="FFF59D"/>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shd w:val="clear" w:color="auto" w:fill="FFF59D"/>
        </w:rPr>
        <w:t xml:space="preserve">O.1 Who makes, checks and approves (picture)</w:t>
      </w:r>
    </w:p>
    <w:p>
      <w:pPr>
        <w:keepNext/>
        <w:jc w:val="center"/>
      </w:pPr>
      <w:r>
        <w:drawing>
          <wp:inline>
            <wp:extent cx="7683138" cy="4937759"/>
            <wp:docPr id="448933135" name="Picture 448933135"/>
            <wp:cNvGraphicFramePr>
              <a:graphicFrameLocks noChangeAspect="1"/>
            </wp:cNvGraphicFramePr>
            <a:graphic>
              <a:graphicData uri="http://schemas.openxmlformats.org/drawingml/2006/picture">
                <pic:pic>
                  <pic:nvPicPr>
                    <pic:cNvPr id="0" name="role_matrix.png"/>
                    <pic:cNvPicPr/>
                  </pic:nvPicPr>
                  <pic:blipFill>
                    <a:blip r:embed="rId62"/>
                    <a:stretch>
                      <a:fillRect/>
                    </a:stretch>
                  </pic:blipFill>
                  <pic:spPr>
                    <a:xfrm>
                      <a:off x="0" y="0"/>
                      <a:ext cx="7683138" cy="493775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O.1 – Role-to-stage matrix of Product Maintenance</w:t>
      </w:r>
    </w:p>
    <w:p>
      <w:pPr>
        <w:rPr>
          <w:rFonts w:ascii="Arial" w:hAnsi="Arial" w:cs="Arial"/>
          <w:sz w:val="18"/>
          <w:szCs w:val="18"/>
        </w:rPr>
      </w:pPr>
      <w:r>
        <w:rPr>
          <w:rFonts w:ascii="Arial" w:hAnsi="Arial" w:cs="Arial"/>
          <w:sz w:val="18"/>
          <w:szCs w:val="18"/>
          <w:shd w:val="clear" w:color="auto" w:fill="FFF59D"/>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shd w:val="clear" w:color="auto" w:fill="FFF59D"/>
        </w:rPr>
        <w:t xml:space="preserve">O.2 Stages, approvals and service levels per process</w:t>
      </w:r>
    </w:p>
    <w:p>
      <w:pPr>
        <w:pStyle w:val="ListParagraph"/>
        <w:numPr>
          <w:ilvl w:val="0"/>
          <w:numId w:val="143"/>
        </w:numPr>
        <w:rPr>
          <w:rFonts w:ascii="Arial" w:hAnsi="Arial" w:cs="Arial"/>
        </w:rPr>
      </w:pPr>
      <w:r>
        <w:rPr>
          <w:rFonts w:ascii="Arial" w:hAnsi="Arial" w:cs="Arial"/>
          <w:shd w:val="clear" w:color="auto" w:fill="FFF59D"/>
        </w:rPr>
        <w:t xml:space="preserve">The service level of a stage starts when the request enters the stage and stops when it leaves it (aging, FRPM.001.01).</w:t>
      </w:r>
    </w:p>
    <w:p>
      <w:pPr>
        <w:pStyle w:val="ListParagraph"/>
        <w:numPr>
          <w:ilvl w:val="0"/>
          <w:numId w:val="143"/>
        </w:numPr>
        <w:rPr>
          <w:rFonts w:ascii="Arial" w:hAnsi="Arial" w:cs="Arial"/>
        </w:rPr>
      </w:pPr>
      <w:r>
        <w:rPr>
          <w:rFonts w:ascii="Arial" w:hAnsi="Arial" w:cs="Arial"/>
          <w:shd w:val="clear" w:color="auto" w:fill="FFF59D"/>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43"/>
        </w:numPr>
        <w:rPr>
          <w:rFonts w:ascii="Arial" w:hAnsi="Arial" w:cs="Arial"/>
        </w:rPr>
      </w:pPr>
      <w:r>
        <w:rPr>
          <w:rFonts w:ascii="Arial" w:hAnsi="Arial" w:cs="Arial"/>
          <w:shd w:val="clear" w:color="auto" w:fill="FFF59D"/>
        </w:rPr>
        <w:t xml:space="preserve">Escalation beyond the owners of the stage is not in the BRD; it is an open question (Annex V, CLR-PM-16). An absent approver is replaced through reassignment (FRPM.017.01).</w:t>
      </w:r>
    </w:p>
    <w:p>
      <w:pPr>
        <w:pStyle w:val="ListParagraph"/>
        <w:numPr>
          <w:ilvl w:val="0"/>
          <w:numId w:val="143"/>
        </w:numPr>
        <w:rPr>
          <w:rFonts w:ascii="Arial" w:hAnsi="Arial" w:cs="Arial"/>
        </w:rPr>
      </w:pPr>
      <w:r>
        <w:rPr>
          <w:rFonts w:ascii="Arial" w:hAnsi="Arial" w:cs="Arial"/>
          <w:shd w:val="clear" w:color="auto" w:fill="FFF59D"/>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shd w:val="clear" w:color="auto" w:fill="FFF59D"/>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 per level</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FRPM.011.02, FRPM.011.03</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Not the requester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FRPM.011.03</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Send to insurers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Resend to one insurer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FRPM.012.02 to FRPM.012.04</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requester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FRPM.014.02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72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FRPM.015.01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FRPM.016.01, FRPM.016.02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Post-setup validation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to MBS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FRPM.016.02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Release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advisory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Deactivation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Authorized users (TSU, MBS)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FRPM.003.04, FRPM.003.07</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Once per alert day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FRPM.003.08, FRPM.022.01, FRPM.022.02, FRPM.030.01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Authorized users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FRPM.003.02, FRPM.003.03</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MBS (incentive maintainer)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FRPM.018.01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Request a rate exception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Reason required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O.2.1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FRPM.005.01, FRPM.005.02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review</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FRPM.005.02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FRPM.006.02, FRPM.008.01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Proposal Slips and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 second TSU officer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FRPM.009.01, FRPM.009.02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R</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Advisory</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Product masters and clauses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O.4 Status names: BDOI's FRS and the screens</w:t>
      </w:r>
    </w:p>
    <w:p>
      <w:pPr>
        <w:rPr>
          <w:rFonts w:ascii="Arial" w:hAnsi="Arial" w:cs="Arial"/>
        </w:rPr>
      </w:pPr>
      <w:r>
        <w:rPr>
          <w:rFonts w:ascii="Arial" w:hAnsi="Arial" w:cs="Arial"/>
          <w:shd w:val="clear" w:color="auto" w:fill="FFF59D"/>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Draft</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FRPM.011.03</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FRPM.012.01, FRPM.012.02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Terms Agreed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FRPM.013.02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FRPM.013.01, FRPM.014.02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FRPM.014.01</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FRPM.015.01, FRPM.016.01</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FRPM.016.01, FRPM.016.02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Approved; Deployed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Released</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FRPM.016.01</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Rejected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P – E-mail and Notification Texts</w:t>
      </w:r>
    </w:p>
    <w:p>
      <w:pPr>
        <w:rPr>
          <w:rFonts w:ascii="Arial" w:hAnsi="Arial" w:cs="Arial"/>
        </w:rPr>
      </w:pPr>
      <w:r>
        <w:rPr>
          <w:rFonts w:ascii="Arial" w:hAnsi="Arial" w:cs="Arial"/>
          <w:shd w:val="clear" w:color="auto" w:fill="FFF59D"/>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shd w:val="clear" w:color="auto" w:fill="FFF59D"/>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FRPM.003.05, FRPM.029.01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FRPM.028.01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Each selected ManCom approver (not the President at this step)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request to the President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President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 decision to the preparer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prepared the slip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FRPM.006.01, FRPM.012.01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Head, TSU Team Leads and Marketing unit heads (to be confirmed, Annex V)</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FRPM.009.02, FRPM.010.01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P.2 The texts</w:t>
      </w:r>
    </w:p>
    <w:p>
      <w:pPr>
        <w:keepNext/>
        <w:rPr>
          <w:rFonts w:ascii="Arial" w:hAnsi="Arial" w:cs="Arial"/>
        </w:rPr>
      </w:pPr>
      <w:r>
        <w:rPr>
          <w:rFonts w:ascii="Arial" w:hAnsi="Arial" w:cs="Arial"/>
          <w:b/>
          <w:bCs/>
          <w:shd w:val="clear" w:color="auto" w:fill="FFF59D"/>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&lt;new stage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workflow action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available: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release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sends an advisory (Send Advisory)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text as edited by TSU&gt;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advisory sent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expired: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package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Quotation Slip (PDF)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advisory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(separate)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separately from the documents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One per document 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ending: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rule and product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assigned to you</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description&gt;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assignment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Alert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Work item overdue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Daily while overdue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approver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President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FRPM.014.01)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original reviewer or approver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reassigned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reassignment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FRPM.017.01; BIBS notifies the new assignee, NT-10)</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FRPM.006.01 and FRPM.012.01)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Head, TSU Team Leads and Marketing unit heads (to be confirmed, Annex V)</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Placement Update Report of &lt;dd-MMM-yyyy&gt;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Consolidated Placement Update Report of &lt;dd-MMM-yyyy&gt; (&lt;n&gt; requests) is available in the report repository.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Weekly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FRPM.007.01)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insurer per send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 (New Business FRS, NT-11)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client and any Cc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send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 (New Business FRS, NT-12)</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Q – Document Prints and Output Formats</w:t>
      </w:r>
    </w:p>
    <w:p>
      <w:pPr>
        <w:rPr>
          <w:rFonts w:ascii="Arial" w:hAnsi="Arial" w:cs="Arial"/>
        </w:rPr>
      </w:pPr>
      <w:r>
        <w:rPr>
          <w:rFonts w:ascii="Arial" w:hAnsi="Arial" w:cs="Arial"/>
          <w:shd w:val="clear" w:color="auto" w:fill="FFF59D"/>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shd w:val="clear" w:color="auto" w:fill="FFF59D"/>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FRPM.011.02, FRPM.030.01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FRPM.006.02, FRPM.012.02, FRPM.012.04</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FRPM.014.02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FRPM.009.02, FRPM.013.01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FRPM.007.02, FRPM.019.01 to FRPM.019.03</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Dashboard and list exports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As the screen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FRPM.001.01, FRPM.003.01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Q.2 The documents</w:t>
      </w:r>
    </w:p>
    <w:p>
      <w:pPr>
        <w:keepNext/>
        <w:rPr>
          <w:rFonts w:ascii="Arial" w:hAnsi="Arial" w:cs="Arial"/>
        </w:rPr>
      </w:pPr>
      <w:r>
        <w:rPr>
          <w:rFonts w:ascii="Arial" w:hAnsi="Arial" w:cs="Arial"/>
          <w:b/>
          <w:bCs/>
          <w:shd w:val="clear" w:color="auto" w:fill="FFF59D"/>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request-form.png"/>
                    <pic:cNvPicPr/>
                  </pic:nvPicPr>
                  <pic:blipFill>
                    <a:blip r:embed="rId63"/>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Q.01 – Package Request Form: current layout in the BIBS UAT environment</w:t>
      </w:r>
    </w:p>
    <w:p>
      <w:pPr>
        <w:keepNext/>
        <w:rPr>
          <w:rFonts w:ascii="Arial" w:hAnsi="Arial" w:cs="Arial"/>
        </w:rPr>
      </w:pPr>
      <w:r>
        <w:rPr>
          <w:rFonts w:ascii="Arial" w:hAnsi="Arial" w:cs="Arial"/>
          <w:b/>
          <w:bCs/>
          <w:shd w:val="clear" w:color="auto" w:fill="FFF59D"/>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Insurers (placement 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Annex F templates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64"/>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Q.02 – Package Quotation Slip: current layout in the BIBS UAT environment</w:t>
      </w:r>
    </w:p>
    <w:p>
      <w:pPr>
        <w:keepNext/>
        <w:rPr>
          <w:rFonts w:ascii="Arial" w:hAnsi="Arial" w:cs="Arial"/>
        </w:rPr>
      </w:pPr>
      <w:r>
        <w:rPr>
          <w:rFonts w:ascii="Arial" w:hAnsi="Arial" w:cs="Arial"/>
          <w:b/>
          <w:bCs/>
          <w:shd w:val="clear" w:color="auto" w:fill="FFF59D"/>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and Excel (.xlsx)</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comparative.png"/>
                    <pic:cNvPicPr/>
                  </pic:nvPicPr>
                  <pic:blipFill>
                    <a:blip r:embed="rId65"/>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Q.03 – Comparative Table (master and client view): current layout in the BIBS UAT environment</w:t>
      </w:r>
    </w:p>
    <w:p>
      <w:pPr>
        <w:keepNext/>
        <w:rPr>
          <w:rFonts w:ascii="Arial" w:hAnsi="Arial" w:cs="Arial"/>
        </w:rPr>
      </w:pPr>
      <w:r>
        <w:rPr>
          <w:rFonts w:ascii="Arial" w:hAnsi="Arial" w:cs="Arial"/>
          <w:b/>
          <w:bCs/>
          <w:shd w:val="clear" w:color="auto" w:fill="FFF59D"/>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TSU, ManCom, MBS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ackage-slip.png"/>
                    <pic:cNvPicPr/>
                  </pic:nvPicPr>
                  <pic:blipFill>
                    <a:blip r:embed="rId66"/>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Q.04 – Package slip: current layout in the BIBS UAT environment</w:t>
      </w:r>
    </w:p>
    <w:p>
      <w:pPr>
        <w:keepNext/>
        <w:rPr>
          <w:rFonts w:ascii="Arial" w:hAnsi="Arial" w:cs="Arial"/>
        </w:rPr>
      </w:pPr>
      <w:r>
        <w:rPr>
          <w:rFonts w:ascii="Arial" w:hAnsi="Arial" w:cs="Arial"/>
          <w:b/>
          <w:bCs/>
          <w:shd w:val="clear" w:color="auto" w:fill="FFF59D"/>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(kept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mancom-signoff.png"/>
                    <pic:cNvPicPr/>
                  </pic:nvPicPr>
                  <pic:blipFill>
                    <a:blip r:embed="rId67"/>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Q.05 – ManCom approval record: current layout in the BIBS UAT environment</w:t>
      </w:r>
    </w:p>
    <w:p>
      <w:pPr>
        <w:keepNext/>
        <w:rPr>
          <w:rFonts w:ascii="Arial" w:hAnsi="Arial" w:cs="Arial"/>
        </w:rPr>
      </w:pPr>
      <w:r>
        <w:rPr>
          <w:rFonts w:ascii="Arial" w:hAnsi="Arial" w:cs="Arial"/>
          <w:b/>
          <w:bCs/>
          <w:shd w:val="clear" w:color="auto" w:fill="FFF59D"/>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advisory.png"/>
                    <pic:cNvPicPr/>
                  </pic:nvPicPr>
                  <pic:blipFill>
                    <a:blip r:embed="rId68"/>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Q.06 – Package advisory (new, updated, renewed, deactivated): current layout in the BIBS UAT environment</w:t>
      </w:r>
    </w:p>
    <w:p>
      <w:pPr>
        <w:keepNext/>
        <w:rPr>
          <w:rFonts w:ascii="Arial" w:hAnsi="Arial" w:cs="Arial"/>
        </w:rPr>
      </w:pPr>
      <w:r>
        <w:rPr>
          <w:rFonts w:ascii="Arial" w:hAnsi="Arial" w:cs="Arial"/>
          <w:b/>
          <w:bCs/>
          <w:shd w:val="clear" w:color="auto" w:fill="FFF59D"/>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(NT-18,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As BDOI's Annex D template of the line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Annex D templates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69"/>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Q.07 – Non-package Quotation Slip: current layout in the BIBS UAT environment</w:t>
      </w:r>
    </w:p>
    <w:p>
      <w:pPr>
        <w:keepNext/>
        <w:rPr>
          <w:rFonts w:ascii="Arial" w:hAnsi="Arial" w:cs="Arial"/>
        </w:rPr>
      </w:pPr>
      <w:r>
        <w:rPr>
          <w:rFonts w:ascii="Arial" w:hAnsi="Arial" w:cs="Arial"/>
          <w:b/>
          <w:bCs/>
          <w:shd w:val="clear" w:color="auto" w:fill="FFF59D"/>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Client (through Marketing)</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roposal-slip.png"/>
                    <pic:cNvPicPr/>
                  </pic:nvPicPr>
                  <pic:blipFill>
                    <a:blip r:embed="rId70"/>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Q.08 – Proposal Slip (non-package): current layout in the BIBS UAT environment</w:t>
      </w:r>
    </w:p>
    <w:p>
      <w:pPr>
        <w:keepNext/>
        <w:rPr>
          <w:rFonts w:ascii="Arial" w:hAnsi="Arial" w:cs="Arial"/>
        </w:rPr>
      </w:pPr>
      <w:r>
        <w:rPr>
          <w:rFonts w:ascii="Arial" w:hAnsi="Arial" w:cs="Arial"/>
          <w:b/>
          <w:bCs/>
          <w:shd w:val="clear" w:color="auto" w:fill="FFF59D"/>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and Marketing (repository)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FRPM.007.01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Authorized users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Columns as in Annex 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columns in BIBS; BDOI to confirm (RC-RPT-01)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 who exports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Excel (.xlsx), PDF, CSV (BDOI's FRPM.001.01)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columns shown on the screen, in the same order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As the screen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Auditor, authorized users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FRPM.021.01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R – Reports and Schedules</w:t>
      </w:r>
    </w:p>
    <w:p>
      <w:pPr>
        <w:rPr>
          <w:rFonts w:ascii="Arial" w:hAnsi="Arial" w:cs="Arial"/>
        </w:rPr>
      </w:pPr>
      <w:r>
        <w:rPr>
          <w:rFonts w:ascii="Arial" w:hAnsi="Arial" w:cs="Arial"/>
          <w:shd w:val="clear" w:color="auto" w:fill="FFF59D"/>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shd w:val="clear" w:color="auto" w:fill="FFF59D"/>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FRPM.001.01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Item No.</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FRPM.007.02</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Expiry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FRPM.019.02</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History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MBS, TSU Head, Auditor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Product Code (optional)</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Product, then version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FRPM.019.03</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Authorized users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As chosen</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As chosen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Excel, PDF,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FRPM.020.01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Audit logs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CSV, Excel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R.2 Scheduled runs</w:t>
      </w:r>
    </w:p>
    <w:p>
      <w:pPr>
        <w:rPr>
          <w:rFonts w:ascii="Arial" w:hAnsi="Arial" w:cs="Arial"/>
        </w:rPr>
      </w:pPr>
      <w:r>
        <w:rPr>
          <w:rFonts w:ascii="Arial" w:hAnsi="Arial" w:cs="Arial"/>
          <w:shd w:val="clear" w:color="auto" w:fill="FFF59D"/>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FRPM.024.01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09:30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FRPM.028.01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Thursday 08:00 (configurable)</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notice NT-17 (proposed)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TSU, Marketing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E-mail sending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Integrations</w:t>
      </w:r>
    </w:p>
    <w:p>
      <w:pPr>
        <w:rPr>
          <w:rFonts w:ascii="Arial" w:hAnsi="Arial" w:cs="Arial"/>
        </w:rPr>
      </w:pPr>
      <w:r>
        <w:rPr>
          <w:rFonts w:ascii="Arial" w:hAnsi="Arial" w:cs="Arial"/>
          <w:shd w:val="clear" w:color="auto" w:fill="FFF59D"/>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rPr>
          <w:rFonts w:ascii="Arial" w:hAnsi="Arial" w:cs="Arial"/>
          <w:sz w:val="18"/>
          <w:szCs w:val="18"/>
        </w:rPr>
      </w:pPr>
      <w:r>
        <w:rPr>
          <w:rFonts w:ascii="Arial" w:hAnsi="Arial" w:cs="Arial"/>
          <w:i/>
          <w:sz w:val="18"/>
          <w:szCs w:val="18"/>
          <w:shd w:val="clear" w:color="auto" w:fill="FFF59D"/>
        </w:rPr>
        <w:t xml:space="preserve">The context diagram is Figure 15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quotation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FRPM.024.02; BRPM.007, PMADD07</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IN-02</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Marketing</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FRPM.011.02; BRPM.008</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IN-03</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Both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Decision C01</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FRPM.005.01 to FRPM.010.01</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Operations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FRPM.024.02; PMADD07</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(BRD-06)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Renewal</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renewal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FRPM.024.02; BRPM.007</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IN-06</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 (UAM FRS)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BRPM.001, BRPM.002, PMADD05</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IN-07</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See Annex U</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 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BRPM.007; Annex U</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send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Tens a month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IN-09</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insurers (by e-mail)</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Per round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round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FRPM.012.01; BRPM.012, BRPM.013</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IN-10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Document store (ECM)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upload or generation</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document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 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Document store access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 (programme)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BRPM.016, BRPM.024</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IN-11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Product master changes: product, version, effective date, status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release and expiry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Low</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Receiving systems, format, timing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(PQ16)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T – Non-functional Requirements</w:t>
      </w:r>
    </w:p>
    <w:p>
      <w:pPr>
        <w:rPr>
          <w:rFonts w:ascii="Arial" w:hAnsi="Arial" w:cs="Arial"/>
        </w:rPr>
      </w:pPr>
      <w:r>
        <w:rPr>
          <w:rFonts w:ascii="Arial" w:hAnsi="Arial" w:cs="Arial"/>
          <w:shd w:val="clear" w:color="auto" w:fill="FFF59D"/>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T-01</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Users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Volumes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Response time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Reports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T-05</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T-06</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Peak</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NFR-CAP-05</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T-07</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Availability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T-08</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Recovery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T-09</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Devices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T-10</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Access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T-11</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BRPM.020</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NFR-SEC-10</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Uploads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Audit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BRPM.024</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Retention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NFR-RET-01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T-15</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Accessibility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WCAG 2.2 level AA; keyboard use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(all users)</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NFR-ACC-01, NFR-ACC-02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T-16</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Configurability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BRPM.005, BRPM.021, PMADD02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NFR-CFG-01 to NFR-CFG-04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T-17</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BRPM.003</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Data Set-up and Migration at Go-live</w:t>
      </w:r>
    </w:p>
    <w:p>
      <w:pPr>
        <w:rPr>
          <w:rFonts w:ascii="Arial" w:hAnsi="Arial" w:cs="Arial"/>
        </w:rPr>
      </w:pPr>
      <w:r>
        <w:rPr>
          <w:rFonts w:ascii="Arial" w:hAnsi="Arial" w:cs="Arial"/>
          <w:shd w:val="clear" w:color="auto" w:fill="FFF59D"/>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CFG-097</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CFG-090</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U-03</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CFG-091</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U-04</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CFG-092</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U-05</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CFG-093</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U-06</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PM-Q52</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U-07</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PM-CON-01</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U-08</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PM-06 Packages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01-Nov-2027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CFG-094, PM-Q56</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U-09</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18-Jun-2027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CFG-095</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U-10</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layouts (Annex Q)</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PM-08 Document templates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CFG-098, DOC-07</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incentive definitions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PM-10 Incentive criteria</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CFG-096, PM-Q42</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30-Nov-2026</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Assumptions, Dependencies and Open Questions</w:t>
      </w:r>
    </w:p>
    <w:p>
      <w:pPr>
        <w:rPr>
          <w:rFonts w:ascii="Arial" w:hAnsi="Arial" w:cs="Arial"/>
        </w:rPr>
      </w:pPr>
      <w:r>
        <w:rPr>
          <w:rFonts w:ascii="Arial" w:hAnsi="Arial" w:cs="Arial"/>
          <w:shd w:val="clear" w:color="auto" w:fill="FFF59D"/>
        </w:rPr>
        <w:t xml:space="preserve">Only the items that BDOI's FRS does not answer are listed. Each assumption, dependency, open question and proposed rule of the BIBS reference FRS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BIBS FRS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shd w:val="clear" w:color="auto" w:fill="FFF59D"/>
        </w:rPr>
        <w:t xml:space="preserve">V.1 Assumptions</w:t>
      </w:r>
    </w:p>
    <w:p>
      <w:pPr>
        <w:rPr>
          <w:rFonts w:ascii="Arial" w:hAnsi="Arial" w:cs="Arial"/>
        </w:rPr>
      </w:pPr>
      <w:r>
        <w:rPr>
          <w:rFonts w:ascii="Arial" w:hAnsi="Arial" w:cs="Arial"/>
          <w:shd w:val="clear" w:color="auto" w:fill="FFF59D"/>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A-PM-08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V.2 Dependencies</w:t>
      </w:r>
    </w:p>
    <w:p>
      <w:pPr>
        <w:rPr>
          <w:rFonts w:ascii="Arial" w:hAnsi="Arial" w:cs="Arial"/>
        </w:rPr>
      </w:pPr>
      <w:r>
        <w:rPr>
          <w:rFonts w:ascii="Arial" w:hAnsi="Arial" w:cs="Arial"/>
          <w:shd w:val="clear" w:color="auto" w:fill="FFF59D"/>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CFG-091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DOC-07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04-Jan-2027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V.3 Open questions</w:t>
      </w:r>
    </w:p>
    <w:p>
      <w:pPr>
        <w:rPr>
          <w:rFonts w:ascii="Arial" w:hAnsi="Arial" w:cs="Arial"/>
        </w:rPr>
      </w:pPr>
      <w:r>
        <w:rPr>
          <w:rFonts w:ascii="Arial" w:hAnsi="Arial" w:cs="Arial"/>
          <w:shd w:val="clear" w:color="auto" w:fill="FFF59D"/>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RC-DOC-02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PQ07</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RC-APR-02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PM-Q17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PQ10</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PM-Q31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PM-Q38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PM-Q15</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Numbers and periods (Annex 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PQ21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V.4 Proposed rules to confirm</w:t>
      </w:r>
    </w:p>
    <w:p>
      <w:pPr>
        <w:rPr>
          <w:rFonts w:ascii="Arial" w:hAnsi="Arial" w:cs="Arial"/>
        </w:rPr>
      </w:pPr>
      <w:r>
        <w:rPr>
          <w:rFonts w:ascii="Arial" w:hAnsi="Arial" w:cs="Arial"/>
          <w:shd w:val="clear" w:color="auto" w:fill="FFF59D"/>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CLR-PM-06</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CLR-PM-07</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CLR-PM-13</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CLR-PM-15</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CLR-PM-16</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CLR-PM-19</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number of packages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W – Change Control after Sign-off</w:t>
      </w:r>
    </w:p>
    <w:p>
      <w:pPr>
        <w:rPr>
          <w:rFonts w:ascii="Arial" w:hAnsi="Arial" w:cs="Arial"/>
        </w:rPr>
      </w:pPr>
      <w:r>
        <w:rPr>
          <w:rFonts w:ascii="Arial" w:hAnsi="Arial" w:cs="Arial"/>
          <w:shd w:val="clear" w:color="auto" w:fill="FFF59D"/>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shd w:val="clear" w:color="auto" w:fill="FFF59D"/>
        </w:rPr>
        <w:t xml:space="preserve">W.1 What signing freezes</w:t>
      </w:r>
    </w:p>
    <w:p>
      <w:pPr>
        <w:pStyle w:val="ListParagraph"/>
        <w:numPr>
          <w:ilvl w:val="0"/>
          <w:numId w:val="144"/>
        </w:numPr>
        <w:rPr>
          <w:rFonts w:ascii="Arial" w:hAnsi="Arial" w:cs="Arial"/>
        </w:rPr>
      </w:pPr>
      <w:r>
        <w:rPr>
          <w:rFonts w:ascii="Arial" w:hAnsi="Arial" w:cs="Arial"/>
          <w:shd w:val="clear" w:color="auto" w:fill="FFF59D"/>
        </w:rPr>
        <w:t xml:space="preserve">The functional requirements FRPM.001 to FRPM.030 with their acceptance criteria, and the Business Requirements Mapping.</w:t>
      </w:r>
    </w:p>
    <w:p>
      <w:pPr>
        <w:pStyle w:val="ListParagraph"/>
        <w:numPr>
          <w:ilvl w:val="0"/>
          <w:numId w:val="144"/>
        </w:numPr>
        <w:rPr>
          <w:rFonts w:ascii="Arial" w:hAnsi="Arial" w:cs="Arial"/>
        </w:rPr>
      </w:pPr>
      <w:r>
        <w:rPr>
          <w:rFonts w:ascii="Arial" w:hAnsi="Arial" w:cs="Arial"/>
          <w:shd w:val="clear" w:color="auto" w:fill="FFF59D"/>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44"/>
        </w:numPr>
        <w:rPr>
          <w:rFonts w:ascii="Arial" w:hAnsi="Arial" w:cs="Arial"/>
        </w:rPr>
      </w:pPr>
      <w:r>
        <w:rPr>
          <w:rFonts w:ascii="Arial" w:hAnsi="Arial" w:cs="Arial"/>
          <w:shd w:val="clear" w:color="auto" w:fill="FFF59D"/>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shd w:val="clear" w:color="auto" w:fill="FFF59D"/>
        </w:rPr>
        <w:t xml:space="preserve">W.2 How a change is raised, assessed and approved</w:t>
      </w:r>
    </w:p>
    <w:p>
      <w:pPr>
        <w:keepNext/>
        <w:jc w:val="center"/>
      </w:pPr>
      <w:r>
        <w:drawing>
          <wp:inline>
            <wp:extent cx="6583680" cy="1316094"/>
            <wp:docPr id="448933135" name="Picture 448933135"/>
            <wp:cNvGraphicFramePr>
              <a:graphicFrameLocks noChangeAspect="1"/>
            </wp:cNvGraphicFramePr>
            <a:graphic>
              <a:graphicData uri="http://schemas.openxmlformats.org/drawingml/2006/picture">
                <pic:pic>
                  <pic:nvPicPr>
                    <pic:cNvPr id="0" name="brd03_change_control_200.png"/>
                    <pic:cNvPicPr/>
                  </pic:nvPicPr>
                  <pic:blipFill>
                    <a:blip r:embed="rId71"/>
                    <a:stretch>
                      <a:fillRect/>
                    </a:stretch>
                  </pic:blipFill>
                  <pic:spPr>
                    <a:xfrm>
                      <a:off x="0" y="0"/>
                      <a:ext cx="6583680" cy="131609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Same day</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5 working days</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At the weekly change board</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4 Schedule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At approval</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5 Test</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Within the drop</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shd w:val="clear" w:color="auto" w:fill="FFF59D"/>
        </w:rPr>
        <w:t xml:space="preserve">Annex X – Business Unit Review Checklist</w:t>
      </w:r>
    </w:p>
    <w:p>
      <w:pPr>
        <w:rPr>
          <w:rFonts w:ascii="Arial" w:hAnsi="Arial" w:cs="Arial"/>
        </w:rPr>
      </w:pPr>
      <w:r>
        <w:rPr>
          <w:rFonts w:ascii="Arial" w:hAnsi="Arial" w:cs="Arial"/>
          <w:shd w:val="clear" w:color="auto" w:fill="FFF59D"/>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1.4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Advisories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O</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P</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R</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U</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M</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Screens and messages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G; Annex H</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W</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Process and approvers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