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User Access Maintenance: Reports, Notifications and Outputs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John Barbachano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PRJ0012475-RNO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1.5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John Barbachano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User Access Maintenance set (taken out of the FRS v1.4 annexes and rewritten for the agreed access model).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John Barbachano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Reports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Certification Extract</w:t>
      </w:r>
      <w:r>
        <w:tab/>
      </w:r>
      <w:r>
        <w:t xml:space="preserve">8</w:t>
      </w:r>
    </w:p>
    <w:p>
      <w:pPr>
        <w:pStyle w:val="TOC1"/>
        <w:tabs>
          <w:tab w:val="right" w:leader="dot" w:pos="9630"/>
        </w:tabs>
      </w:pPr>
      <w:r>
        <w:t xml:space="preserve">Exports</w:t>
      </w:r>
      <w:r>
        <w:tab/>
      </w:r>
      <w:r>
        <w:t xml:space="preserve">10</w:t>
      </w:r>
    </w:p>
    <w:p>
      <w:pPr>
        <w:pStyle w:val="TOC1"/>
        <w:tabs>
          <w:tab w:val="right" w:leader="dot" w:pos="9630"/>
        </w:tabs>
      </w:pPr>
      <w:r>
        <w:t xml:space="preserve">Notices and E-mails</w:t>
      </w:r>
      <w:r>
        <w:tab/>
      </w:r>
      <w:r>
        <w:t xml:space="preserve">11</w:t>
      </w:r>
    </w:p>
    <w:p>
      <w:pPr>
        <w:pStyle w:val="TOC1"/>
        <w:tabs>
          <w:tab w:val="right" w:leader="dot" w:pos="9630"/>
        </w:tabs>
      </w:pPr>
      <w:r>
        <w:t xml:space="preserve">Scheduled Jobs</w:t>
      </w:r>
      <w:r>
        <w:tab/>
      </w:r>
      <w:r>
        <w:t xml:space="preserve">13</w:t>
      </w:r>
    </w:p>
    <w:p>
      <w:pPr>
        <w:pStyle w:val="TOC1"/>
        <w:tabs>
          <w:tab w:val="right" w:leader="dot" w:pos="9630"/>
        </w:tabs>
      </w:pPr>
      <w:r>
        <w:t xml:space="preserve">Withdrawn with Version 1.5</w:t>
      </w:r>
      <w:r>
        <w:tab/>
      </w:r>
      <w:r>
        <w:t xml:space="preserve">14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lists the reports, the certification extract, the exports, the notices and e-mails and the scheduled jobs of User Access in BIBS. Only the current set is listed; those withdrawn with version 1.5 are named at the end.</w:t>
      </w:r>
    </w:p>
    <w:p>
      <w:pPr>
        <w:pStyle w:val="Heading1"/>
        <w:pageBreakBefore/>
      </w:pPr>
      <w:r>
        <w:t>Reports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User access reports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14"/>
        <w:gridCol w:w="1672"/>
        <w:gridCol w:w="1207"/>
        <w:gridCol w:w="1858"/>
        <w:gridCol w:w="2787"/>
      </w:tblGrid>
      <w:tr>
        <w:trPr>
          <w:tblHeader/>
          <w:cantSplit/>
        </w:trPr>
        <w:tc>
          <w:tcPr>
            <w:tcW w:type="dxa" w:w="11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67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Report</w:t>
            </w:r>
          </w:p>
        </w:tc>
        <w:tc>
          <w:tcPr>
            <w:tcW w:type="dxa" w:w="120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BRD</w:t>
            </w:r>
          </w:p>
        </w:tc>
        <w:tc>
          <w:tcPr>
            <w:tcW w:type="dxa" w:w="185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Parameters</w:t>
            </w:r>
          </w:p>
        </w:tc>
        <w:tc>
          <w:tcPr>
            <w:tcW w:type="dxa" w:w="2787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Fields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RPT-UA-01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Report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3.003.1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 of date, business unit, status, group profile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name, Windows ID, business unit, user level, status, group profiles, date created, created by (UIDM-ISC with request number), date modified, modified by, last action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RPT-UA-02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Group Profile Report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3.003.2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profile, module, active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name, module, task, With Access / No Access, date created, created by, date modified, modified by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RPT-UA-03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Membership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3.003.3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profile, as of date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profile, user ID, user name, added on, added by (UIDM request number)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RPT-UA-04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Audit Log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4.003.1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from / to, user, activity, log-ins and log-outs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and time, activity, record, from value, to value, done by, approved by, request or change number, source address</w:t>
            </w:r>
          </w:p>
        </w:tc>
      </w:tr>
      <w:tr>
        <w:trPr>
          <w:cantSplit/>
        </w:trPr>
        <w:tc>
          <w:tcPr>
            <w:tcW w:type="dxa" w:w="11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RPT-UA-05</w:t>
            </w:r>
          </w:p>
        </w:tc>
        <w:tc>
          <w:tcPr>
            <w:tcW w:type="dxa" w:w="167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Changes</w:t>
            </w:r>
          </w:p>
        </w:tc>
        <w:tc>
          <w:tcPr>
            <w:tcW w:type="dxa" w:w="120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BRD 1.008 (group profiles)</w:t>
            </w:r>
          </w:p>
        </w:tc>
        <w:tc>
          <w:tcPr>
            <w:tcW w:type="dxa" w:w="185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from / to, status, change</w:t>
            </w:r>
          </w:p>
        </w:tc>
        <w:tc>
          <w:tcPr>
            <w:tcW w:type="dxa" w:w="2787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number, group profile, change, maker, checker, second approver, status, age in days</w:t>
            </w:r>
          </w:p>
        </w:tc>
      </w:tr>
    </w:tbl>
    <w:p>
      <w:pPr>
        <w:spacing w:after="40"/>
      </w:pP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Each report is exported to PDF (landscape), Excel and CSV. The file is named after the report and the date: User Access Report_10162026.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repor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Reports &amp; Certification</w:t>
      </w:r>
    </w:p>
    <w:p>
      <w:pPr>
        <w:pStyle w:val="Heading1"/>
        <w:pageBreakBefore/>
      </w:pPr>
      <w:r>
        <w:t>Certification Extract</w:t>
      </w:r>
    </w:p>
    <w:p>
      <w:pPr>
        <w:spacing w:after="80"/>
        <w:ind w:left="363"/>
      </w:pPr>
      <w:r>
        <w:rPr>
          <w:rFonts w:ascii="Arial" w:hAnsi="Arial" w:cs="Arial" w:eastAsia="Arial"/>
          <w:b w:val="0"/>
          <w:i w:val="0"/>
          <w:sz w:val="20"/>
          <w:color w:val="2E7D32"/>
        </w:rPr>
        <w:t>The extract lists every account with each group profile and each permission, one row per permission. It is taken in CSV or XLSX from Reports &amp; Certification. Each extract is logged with who took it, when, the number of rows and the SHA-256 of the file, and Information Security is told.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Fields of the certification extract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Windows ID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E-mail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Unit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Status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Last Login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Code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Name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Active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 Level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 Area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Source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 Request No.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5-02-extrac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Taking the certification extract</w:t>
      </w:r>
    </w:p>
    <w:p>
      <w:pPr>
        <w:pStyle w:val="Heading1"/>
        <w:pageBreakBefore/>
      </w:pPr>
      <w:r>
        <w:t>Exports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Exports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690"/>
        <w:gridCol w:w="2629"/>
        <w:gridCol w:w="2441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Output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Format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Where</w:t>
            </w:r>
          </w:p>
        </w:tc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Content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list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screen,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 of the list with the filters applied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PDF (landscape), Excel, 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Each report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File name &lt;Report name&gt;_MMDDYYYY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Excel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Profiles against permissions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 or XLSX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Certification, Take Extract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Logged with SHA-256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 violations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 › Violations,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who breach a rule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CSV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Log, Export</w:t>
            </w:r>
          </w:p>
        </w:tc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Events with the filters applied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Notices and E-mails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Notices appear under the bell and, where shown, by e-mail. Text in angle brackets is filled in. Notices of user access requests (to approve, returned, decided) are sent by UIDM-ISC.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Notices and e-mails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720"/>
        <w:gridCol w:w="1530"/>
        <w:gridCol w:w="1350"/>
        <w:gridCol w:w="1800"/>
        <w:gridCol w:w="2160"/>
        <w:gridCol w:w="1080"/>
      </w:tblGrid>
      <w:tr>
        <w:trPr>
          <w:tblHeader/>
          <w:cantSplit/>
        </w:trPr>
        <w:tc>
          <w:tcPr>
            <w:tcW w:type="dxa" w:w="72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ID</w:t>
            </w:r>
          </w:p>
        </w:tc>
        <w:tc>
          <w:tcPr>
            <w:tcW w:type="dxa" w:w="153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Event</w:t>
            </w:r>
          </w:p>
        </w:tc>
        <w:tc>
          <w:tcPr>
            <w:tcW w:type="dxa" w:w="135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To</w:t>
            </w:r>
          </w:p>
        </w:tc>
        <w:tc>
          <w:tcPr>
            <w:tcW w:type="dxa" w:w="180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Title</w:t>
            </w:r>
          </w:p>
        </w:tc>
        <w:tc>
          <w:tcPr>
            <w:tcW w:type="dxa" w:w="216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Text</w:t>
            </w:r>
          </w:p>
        </w:tc>
        <w:tc>
          <w:tcPr>
            <w:tcW w:type="dxa" w:w="108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Channel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NT-01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Group-profile change submitted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Checkers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to approve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NT-02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approval needed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checkers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for second approval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NT-03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approved, waiting for implementation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System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to implement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NT-04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decided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request &lt;no.&gt; &lt;approved / rejected / returned / implemented&gt;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 (&lt;checker remark&gt;).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In-app; e-mail by preference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deactivated or reactivated, or permissions changed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Members of the profile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access changed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access changed: &lt;change description&gt; (request &lt;no.&gt;).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 and e-mail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Dormancy notice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dormant user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Your account will be deactivated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You have not signed in to BIBS since &lt;date&gt;. Sign in before &lt;date&gt; to keep your account.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 and e-mail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NT-07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Dormant users deactivated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Dormant users deactivated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users without a sign-in for &lt;days&gt; days were deactivated. Disable them in UIDM-ISC too.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 and e-mail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refused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event &lt;no.&gt; needs review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UIDM-ISC event &lt;type&gt; of Windows ID &lt;id&gt; was refused: &lt;reason&gt;.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 mismatches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Administrators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reconciliation: &lt;n&gt; mismatch(es)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&lt;n&gt; users differ from the UIDM-ISC directory on &lt;date&gt;. Review them on the Identity Sync screen and ask UIDM-ISC to correct them.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separation-of-duties breaches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duties: &lt;n&gt; new breach(es)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who hold group profiles kept apart by an active rule; see Separation of Duties › Violations.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NT-11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SoD rule proposed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Separation-of-duties rule &lt;no.&gt; to authorise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&lt;Profiles kept apart&gt;: &lt;reason&gt;.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 proposed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Security setting to approve: &lt;setting&gt;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&lt;Maker&gt; requests a change from '&lt;old&gt;' to '&lt;new&gt;'.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taken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taken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Certification extract &lt;format&gt;, &lt;rows&gt; row(s), SHA-256 &lt;hash&gt;, taken by &lt;user&gt;.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  <w:tr>
        <w:trPr>
          <w:cantSplit/>
        </w:trPr>
        <w:tc>
          <w:tcPr>
            <w:tcW w:type="dxa" w:w="72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NT-14</w:t>
            </w:r>
          </w:p>
        </w:tc>
        <w:tc>
          <w:tcPr>
            <w:tcW w:type="dxa" w:w="153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Privileged group-profile change approved</w:t>
            </w:r>
          </w:p>
        </w:tc>
        <w:tc>
          <w:tcPr>
            <w:tcW w:type="dxa" w:w="135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</w:t>
            </w:r>
          </w:p>
        </w:tc>
        <w:tc>
          <w:tcPr>
            <w:tcW w:type="dxa" w:w="180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Privileged access change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&lt;Change description&gt; of a High or Admin group profile.</w:t>
            </w:r>
          </w:p>
        </w:tc>
        <w:tc>
          <w:tcPr>
            <w:tcW w:type="dxa" w:w="108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In-app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Scheduled Jobs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Jobs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253"/>
        <w:gridCol w:w="1690"/>
        <w:gridCol w:w="3756"/>
        <w:gridCol w:w="939"/>
      </w:tblGrid>
      <w:tr>
        <w:trPr>
          <w:tblHeader/>
          <w:cantSplit/>
        </w:trPr>
        <w:tc>
          <w:tcPr>
            <w:tcW w:type="dxa" w:w="225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Job</w:t>
            </w:r>
          </w:p>
        </w:tc>
        <w:tc>
          <w:tcPr>
            <w:tcW w:type="dxa" w:w="169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When</w:t>
            </w:r>
          </w:p>
        </w:tc>
        <w:tc>
          <w:tcPr>
            <w:tcW w:type="dxa" w:w="375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What it does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Notices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UAM_DORMANT_USERS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Daily, 00:15 Philippine time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Notices users near the dormancy limit and deactivates those past it; tells the User Access Administrators.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NT-06, NT-07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UAM_IDENTITY_RECONCILIATION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(every setting: Reconciliation every)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Compares users and group profiles with UIDM-ISC; lists mismatches.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NT-09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UAM_SOD_VIOLATIONS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Records new breaches of active rules.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NT-10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USER_SESSION_SWEEP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few minutes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Ends idle, expired, locked and disabled sessions.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25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PASSWORD_EXPIRY_NOTICE</w:t>
            </w:r>
          </w:p>
        </w:tc>
        <w:tc>
          <w:tcPr>
            <w:tcW w:type="dxa" w:w="169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Daily (DEV, SIT and UAT)</w:t>
            </w:r>
          </w:p>
        </w:tc>
        <w:tc>
          <w:tcPr>
            <w:tcW w:type="dxa" w:w="375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Warns local test accounts before their password expires.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Withdrawn with Version 1.5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Notices withdrawn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3193"/>
        <w:gridCol w:w="356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v1.4 notice</w:t>
            </w:r>
          </w:p>
        </w:tc>
        <w:tc>
          <w:tcPr>
            <w:tcW w:type="dxa" w:w="319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Subject</w:t>
            </w:r>
          </w:p>
        </w:tc>
        <w:tc>
          <w:tcPr>
            <w:tcW w:type="dxa" w:w="356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Why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NT-05, NT-06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Request returned; request cancelled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requests are in UIDM-ISC.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NT-08, NT-09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Reset your password; password expires soon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Passwords of bank users are in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NT-12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Scheduled access change failed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effective dates.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NT-19, NT-20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Second-factor reset to approve; authenticator app reset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Second factor is in Entra ID.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NT-22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Break-glass sign-in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break-glass account.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NT-13 (v1.4)</w:t>
            </w:r>
          </w:p>
        </w:tc>
        <w:tc>
          <w:tcPr>
            <w:tcW w:type="dxa" w:w="319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Role edited outside a request</w:t>
            </w:r>
          </w:p>
        </w:tc>
        <w:tc>
          <w:tcPr>
            <w:tcW w:type="dxa" w:w="356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Kept only with CR-UA-016 (emergency edit).</w:t>
            </w:r>
          </w:p>
        </w:tc>
      </w:tr>
    </w:tbl>
    <w:p>
      <w:pPr>
        <w:spacing w:after="40"/>
      </w:pP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MM" w:author="Ma. Carmela A. Morfe" w:date="2026-10-05T10:13:00Z" w:id="23">
    <w:p w:rsidR="0061332D" w:rsidRDefault="0061332D" w14:paraId="34FD57AB" w14:textId="551B53FF">
      <w:pPr>
        <w:pStyle w:val="CommentText"/>
      </w:pPr>
      <w:r>
        <w:rPr>
          <w:rStyle w:val="CommentReference"/>
        </w:rPr>
        <w:annotationRef/>
      </w:r>
      <w:r w:rsidRPr="167CA2DE">
        <w:t xml:space="preserve">UIDM na to... </w:t>
      </w:r>
    </w:p>
  </w:comment>
  <w:comment w:initials="MM" w:author="Ma. Carmela A. Morfe" w:date="2026-10-05T10:13:00Z" w:id="24">
    <w:p w:rsidR="0061332D" w:rsidRDefault="0061332D" w14:paraId="597398FD" w14:textId="231868A8">
      <w:pPr>
        <w:pStyle w:val="CommentText"/>
      </w:pPr>
      <w:r>
        <w:rPr>
          <w:rStyle w:val="CommentReference"/>
        </w:rPr>
        <w:annotationRef/>
      </w:r>
      <w:r w:rsidRPr="46E925F0">
        <w:t>UIDM</w:t>
      </w:r>
    </w:p>
  </w:comment>
  <w:comment w:initials="MM" w:author="Ma. Carmela A. Morfe" w:date="2026-10-05T10:15:00Z" w:id="25">
    <w:p w:rsidR="0061332D" w:rsidRDefault="0061332D" w14:paraId="7D9EDA1A" w14:textId="0A739050">
      <w:pPr>
        <w:pStyle w:val="CommentText"/>
      </w:pPr>
      <w:r>
        <w:rPr>
          <w:rStyle w:val="CommentReference"/>
        </w:rPr>
        <w:annotationRef/>
      </w:r>
      <w:r w:rsidRPr="20C250D8">
        <w:t>UIDM</w:t>
      </w:r>
    </w:p>
  </w:comment>
  <w:comment w:initials="MM" w:author="Ma. Carmela A. Morfe" w:date="2026-10-05T10:15:00Z" w:id="26">
    <w:p w:rsidR="0061332D" w:rsidRDefault="0061332D" w14:paraId="10A42F1D" w14:textId="124C4DCD">
      <w:pPr>
        <w:pStyle w:val="CommentText"/>
      </w:pPr>
      <w:r>
        <w:rPr>
          <w:rStyle w:val="CommentReference"/>
        </w:rPr>
        <w:annotationRef/>
      </w:r>
      <w:r w:rsidRPr="74F79F04">
        <w:t>UIDM</w:t>
      </w:r>
    </w:p>
  </w:comment>
  <w:comment w:initials="MM" w:author="Ma. Carmela A. Morfe" w:date="2026-10-05T10:15:00Z" w:id="27">
    <w:p w:rsidR="0061332D" w:rsidRDefault="0061332D" w14:paraId="5A8BCEFB" w14:textId="4AB19605">
      <w:pPr>
        <w:pStyle w:val="CommentText"/>
      </w:pPr>
      <w:r>
        <w:rPr>
          <w:rStyle w:val="CommentReference"/>
        </w:rPr>
        <w:annotationRef/>
      </w:r>
      <w:r w:rsidRPr="644D3FCA">
        <w:t>UIDM</w:t>
      </w:r>
    </w:p>
  </w:comment>
  <w:comment w:initials="MM" w:author="Ma. Carmela A. Morfe" w:date="2026-10-05T10:10:00Z" w:id="28">
    <w:p w:rsidR="0061332D" w:rsidRDefault="0061332D" w14:paraId="2C6F3AA5" w14:textId="2B1CABD6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 xml:space="preserve"> HYPERLINK "mailto:barbachano.john@bdo.com.ph"</w:instrText>
      </w:r>
      <w:bookmarkStart w:name="_@_99E102D1B64C4BE3A691AFD64B2E962CZ" w:id="29"/>
      <w:r>
        <w:fldChar w:fldCharType="separate"/>
      </w:r>
      <w:bookmarkEnd w:id="29"/>
      <w:r w:rsidRPr="29D9C912">
        <w:rPr>
          <w:noProof/>
        </w:rPr>
        <w:t>@John V. Barbachano [CONT]</w:t>
      </w:r>
      <w:r>
        <w:fldChar w:fldCharType="end"/>
      </w:r>
      <w:r w:rsidRPr="147283D7">
        <w:t xml:space="preserve"> please use the email of Ruby. Please add as appendix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4FD57AB" w15:done="0"/>
  <w15:commentEx w15:paraId="597398FD" w15:done="0"/>
  <w15:commentEx w15:paraId="7D9EDA1A" w15:done="0"/>
  <w15:commentEx w15:paraId="10A42F1D" w15:done="0"/>
  <w15:commentEx w15:paraId="5A8BCEFB" w15:done="0"/>
  <w15:commentEx w15:paraId="2C6F3A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DE873F1" w16cex:dateUtc="2026-10-05T02:13:00Z"/>
  <w16cex:commentExtensible w16cex:durableId="2FA2A610" w16cex:dateUtc="2026-10-05T02:13:00Z"/>
  <w16cex:commentExtensible w16cex:durableId="3C5A1FE5" w16cex:dateUtc="2026-10-05T02:15:00Z"/>
  <w16cex:commentExtensible w16cex:durableId="7B4B3F50" w16cex:dateUtc="2026-10-05T02:15:00Z"/>
  <w16cex:commentExtensible w16cex:durableId="00724AAD" w16cex:dateUtc="2026-10-05T02:15:00Z"/>
  <w16cex:commentExtensible w16cex:durableId="42031332" w16cex:dateUtc="2026-10-05T02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4FD57AB" w16cid:durableId="7DE873F1"/>
  <w16cid:commentId w16cid:paraId="597398FD" w16cid:durableId="2FA2A610"/>
  <w16cid:commentId w16cid:paraId="7D9EDA1A" w16cid:durableId="3C5A1FE5"/>
  <w16cid:commentId w16cid:paraId="10A42F1D" w16cid:durableId="7B4B3F50"/>
  <w16cid:commentId w16cid:paraId="5A8BCEFB" w16cid:durableId="00724AAD"/>
  <w16cid:commentId w16cid:paraId="2C6F3AA5" w16cid:durableId="420313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Reports, Notifications and Outputs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. Carmela A. Morfe">
    <w15:presenceInfo w15:providerId="AD" w15:userId="S::morfe.macarmela@bdo.com.ph::374611e1-7292-4f15-8bf9-124b67f59ba0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microsoft.com/office/2016/09/relationships/commentsIds" Target="commentsIds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commentsExtended" Target="commentsExtended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19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22" Type="http://schemas.microsoft.com/office/2018/08/relationships/commentsExtensible" Target="commentsExtensible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RNO-BDOI BRD-11 User Access Reports Notifications Outputs v1.5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