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Employee Benefits Test Plan</w:t>
      </w:r>
    </w:p>
    <w:p>
      <w:pPr>
        <w:spacing w:after="40"/>
      </w:pPr>
      <w:r>
        <w:rPr>
          <w:color w:val="2E2E2E"/>
          <w:sz w:val="28"/>
        </w:rPr>
        <w:t>BRD-8 Employee Benefits and Addendum, including the insurer and client portal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BIBS-TP-BRD-08</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BRD-8 v1.0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Employee Benefits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Marketing, Employee Benefits teams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Programmes, RA, BOR, franchise, TOR, proposals, comparative, placement trigger</w:t>
            </w:r>
          </w:p>
        </w:tc>
      </w:tr>
      <w:tr>
        <w:trPr>
          <w:cantSplit w:val="true"/>
        </w:trPr>
        <w:tc>
          <w:tcPr>
            <w:tcW w:type="dxa" w:w="2606"/>
            <w:tcMar>
              <w:top w:w="50" w:type="dxa"/>
              <w:bottom w:w="50" w:type="dxa"/>
              <w:left w:w="90" w:type="dxa"/>
              <w:right w:w="90" w:type="dxa"/>
            </w:tcMar>
          </w:tcPr>
          <w:p>
            <w:pPr>
              <w:pStyle w:val="BDOITable"/>
            </w:pPr>
            <w:r>
              <w:rPr>
                <w:sz w:val="18"/>
              </w:rPr>
              <w:t>Processing</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Placement, booking, SOA, member changes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Collections and Marketing Support</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Billing and payment tracking</w:t>
            </w:r>
          </w:p>
        </w:tc>
      </w:tr>
      <w:tr>
        <w:trPr>
          <w:cantSplit w:val="true"/>
        </w:trPr>
        <w:tc>
          <w:tcPr>
            <w:tcW w:type="dxa" w:w="2606"/>
            <w:tcMar>
              <w:top w:w="50" w:type="dxa"/>
              <w:bottom w:w="50" w:type="dxa"/>
              <w:left w:w="90" w:type="dxa"/>
              <w:right w:w="90" w:type="dxa"/>
            </w:tcMar>
          </w:tcPr>
          <w:p>
            <w:pPr>
              <w:pStyle w:val="BDOITable"/>
            </w:pPr>
            <w:r>
              <w:rPr>
                <w:sz w:val="18"/>
              </w:rPr>
              <w:t>BDO Information Security</w:t>
            </w:r>
          </w:p>
        </w:tc>
        <w:tc>
          <w:tcPr>
            <w:tcW w:type="dxa" w:w="2266"/>
            <w:tcMar>
              <w:top w:w="50" w:type="dxa"/>
              <w:bottom w:w="50" w:type="dxa"/>
              <w:left w:w="90" w:type="dxa"/>
              <w:right w:w="90" w:type="dxa"/>
            </w:tcMar>
          </w:tcPr>
          <w:p>
            <w:pPr>
              <w:pStyle w:val="BDOITable"/>
            </w:pPr>
            <w:r>
              <w:rPr>
                <w:sz w:val="18"/>
              </w:rPr>
              <w:t>Reviewer</w:t>
            </w:r>
          </w:p>
        </w:tc>
        <w:tc>
          <w:tcPr>
            <w:tcW w:type="dxa" w:w="2266"/>
            <w:tcMar>
              <w:top w:w="50" w:type="dxa"/>
              <w:bottom w:w="50" w:type="dxa"/>
              <w:left w:w="90" w:type="dxa"/>
              <w:right w:w="90" w:type="dxa"/>
            </w:tcMar>
          </w:tcPr>
          <w:p>
            <w:pPr>
              <w:pStyle w:val="BDOITable"/>
            </w:pPr>
            <w:r>
              <w:rPr>
                <w:sz w:val="18"/>
              </w:rPr>
              <w:t>BDO Unibank</w:t>
            </w:r>
          </w:p>
        </w:tc>
        <w:tc>
          <w:tcPr>
            <w:tcW w:type="dxa" w:w="2833"/>
            <w:tcMar>
              <w:top w:w="50" w:type="dxa"/>
              <w:bottom w:w="50" w:type="dxa"/>
              <w:left w:w="90" w:type="dxa"/>
              <w:right w:w="90" w:type="dxa"/>
            </w:tcMar>
          </w:tcPr>
          <w:p>
            <w:pPr>
              <w:pStyle w:val="BDOITable"/>
            </w:pPr>
            <w:r>
              <w:rPr>
                <w:sz w:val="18"/>
              </w:rPr>
              <w:t>Portal security cases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issue resolution,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4</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5</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6</w:t>
        </w:r>
      </w:hyperlink>
    </w:p>
    <w:p>
      <w:pPr>
        <w:pStyle w:val="toc2"/>
      </w:pPr>
      <w:hyperlink w:anchor="_Toc000111" w:history="1">
        <w:r>
          <w:t xml:space="preserve">3.1 Entry criteria</w:t>
        </w:r>
        <w:r>
          <w:t xml:space="preserve">	</w:t>
        </w:r>
        <w:r>
          <w:t xml:space="preserve">6</w:t>
        </w:r>
      </w:hyperlink>
    </w:p>
    <w:p>
      <w:pPr>
        <w:pStyle w:val="toc2"/>
      </w:pPr>
      <w:hyperlink w:anchor="_Toc000112" w:history="1">
        <w:r>
          <w:t xml:space="preserve">3.2 Exit criteria</w:t>
        </w:r>
        <w:r>
          <w:t xml:space="preserve">	</w:t>
        </w:r>
        <w:r>
          <w:t xml:space="preserve">6</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7</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6 Issue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9</w:t>
        </w:r>
      </w:hyperlink>
    </w:p>
    <w:p>
      <w:pPr>
        <w:pStyle w:val="toc2"/>
      </w:pPr>
      <w:hyperlink w:anchor="_Toc000121" w:history="1">
        <w:r>
          <w:t xml:space="preserve">7.1 Totals</w:t>
        </w:r>
        <w:r>
          <w:t xml:space="preserve">	</w:t>
        </w:r>
        <w:r>
          <w:t xml:space="preserve">9</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11</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12</w:t>
        </w:r>
      </w:hyperlink>
    </w:p>
    <w:p>
      <w:pPr>
        <w:pStyle w:val="toc1"/>
      </w:pPr>
      <w:hyperlink w:anchor="_Toc000126" w:history="1">
        <w:r>
          <w:t xml:space="preserve">8 Risks</w:t>
        </w:r>
        <w:r>
          <w:t xml:space="preserve">	</w:t>
        </w:r>
        <w:r>
          <w:t xml:space="preserve">13</w:t>
        </w:r>
      </w:hyperlink>
    </w:p>
    <w:p>
      <w:pPr>
        <w:pStyle w:val="toc1"/>
      </w:pPr>
      <w:hyperlink w:anchor="_Toc000127" w:history="1">
        <w:r>
          <w:t xml:space="preserve">9 Sign-off</w:t>
        </w:r>
        <w:r>
          <w:t xml:space="preserve">	</w:t>
        </w:r>
        <w:r>
          <w:t xml:space="preserve">15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BRD-8 Employee Benefits (EB) in BIBS (BDOI Broker System, on iNXT BrokerVerse), including the partner portal for insurers and client HR users. It tells the BDOI departments what will be tested, how, with which data and by whom, and when testing is complete. The test conditions, scenarios and cases are in the Excel workbook of the same version, </w:t>
      </w:r>
      <w:r>
        <w:rPr>
          <w:rFonts w:ascii="Courier New" w:hAnsi="Courier New" w:cs="Courier New" w:eastAsia="Courier New"/>
          <w:color w:val="2E2E2E"/>
          <w:sz w:val="19"/>
        </w:rPr>
        <w:t>BIBS_TestPlan_BRD-08_Employee_Benefits_v1.0.xlsx</w:t>
      </w:r>
      <w:r>
        <w:rPr/>
        <w:t>, which the testers use during execution.</w:t>
      </w:r>
    </w:p>
    <w:p>
      <w:r>
        <w:rPr/>
        <w:t>Every case traces to a functional requirement (FR) of FRS BRD-8 v1.0 and to the BRD requirement IDs (BRID-001 to 030, 005.01-005.03, 022.01 and the TAT annex) that the FR meets. The expected results quote the message texts of the FRS, and the screen paths are those of the FRS. Where an EB check reuses a message that the platform already shows (attachment rules, client duplicate, workflow reason, report parameters), the case quotes the text BIBS shows on that screen.</w:t>
      </w:r>
    </w:p>
    <w:p>
      <w:pPr>
        <w:pStyle w:val="Heading2"/>
      </w:pPr>
      <w:bookmarkStart w:id="103" w:name="_Toc000103"/>
      <w:r>
        <w:rPr/>
        <w:t>1.2 Scope</w:t>
      </w:r>
      <w:bookmarkEnd w:id="103"/>
    </w:p>
    <w:p>
      <w:r>
        <w:rPr/>
        <w:t>In scope are all 39 FRs of FRS BRD-8 v1.0 and the 34 BRD references they trace to:</w:t>
      </w:r>
    </w:p>
    <w:p>
      <w:pPr>
        <w:tabs>
          <w:tab w:pos="312" w:val="left"/>
        </w:tabs>
        <w:spacing w:after="40"/>
        <w:ind w:left="312" w:hanging="283"/>
      </w:pPr>
      <w:r>
        <w:rPr>
          <w:color w:val="004EA8"/>
        </w:rPr>
        <w:t>•</w:t>
        <w:tab/>
      </w:r>
      <w:r>
        <w:rPr/>
        <w:t>access by department, document links and access classes, audit and versions, protected outbound files (FR-EB-001 to 004);</w:t>
      </w:r>
    </w:p>
    <w:p>
      <w:pPr>
        <w:tabs>
          <w:tab w:pos="312" w:val="left"/>
        </w:tabs>
        <w:spacing w:after="40"/>
        <w:ind w:left="312" w:hanging="283"/>
      </w:pPr>
      <w:r>
        <w:rPr>
          <w:color w:val="004EA8"/>
        </w:rPr>
        <w:t>•</w:t>
        <w:tab/>
      </w:r>
      <w:r>
        <w:rPr/>
        <w:t>the partner portal: separate realm, provisioning through User Access, staged uploads, review, the insurer task inbox and proposal form, the client HR portal (FR-EB-010 to 015);</w:t>
      </w:r>
    </w:p>
    <w:p>
      <w:pPr>
        <w:tabs>
          <w:tab w:pos="312" w:val="left"/>
        </w:tabs>
        <w:spacing w:after="40"/>
        <w:ind w:left="312" w:hanging="283"/>
      </w:pPr>
      <w:r>
        <w:rPr>
          <w:color w:val="004EA8"/>
        </w:rPr>
        <w:t>•</w:t>
        <w:tab/>
      </w:r>
      <w:r>
        <w:rPr/>
        <w:t>client capture, programmes and cycles with the business type, the automatic RA, client feedback and the incumbent's indicative proposal (FR-EB-020 to 024);</w:t>
      </w:r>
    </w:p>
    <w:p>
      <w:pPr>
        <w:tabs>
          <w:tab w:pos="312" w:val="left"/>
        </w:tabs>
        <w:spacing w:after="40"/>
        <w:ind w:left="312" w:hanging="283"/>
      </w:pPr>
      <w:r>
        <w:rPr>
          <w:color w:val="004EA8"/>
        </w:rPr>
        <w:t>•</w:t>
        <w:tab/>
      </w:r>
      <w:r>
        <w:rPr/>
        <w:t>documents, BOR, franchise, the client advice, required documents and the TOR (FR-EB-030 to 035);</w:t>
      </w:r>
    </w:p>
    <w:p>
      <w:pPr>
        <w:tabs>
          <w:tab w:pos="312" w:val="left"/>
        </w:tabs>
        <w:spacing w:after="40"/>
        <w:ind w:left="312" w:hanging="283"/>
      </w:pPr>
      <w:r>
        <w:rPr>
          <w:color w:val="004EA8"/>
        </w:rPr>
        <w:t>•</w:t>
        <w:tab/>
      </w:r>
      <w:r>
        <w:rPr/>
        <w:t>proposals, the comparative, the value threshold, presentation, revisions and the client's confirmation with the placement trigger (FR-EB-040 to 046);</w:t>
      </w:r>
    </w:p>
    <w:p>
      <w:pPr>
        <w:tabs>
          <w:tab w:pos="312" w:val="left"/>
        </w:tabs>
        <w:spacing w:after="40"/>
        <w:ind w:left="312" w:hanging="283"/>
      </w:pPr>
      <w:r>
        <w:rPr>
          <w:color w:val="004EA8"/>
        </w:rPr>
        <w:t>•</w:t>
        <w:tab/>
      </w:r>
      <w:r>
        <w:rPr/>
        <w:t>work assignment, issuance tracking, booking with the billing number check, SOA, roster, member changes, direct billing and monitored items (FR-EB-050 to 057);</w:t>
      </w:r>
    </w:p>
    <w:p>
      <w:pPr>
        <w:tabs>
          <w:tab w:pos="312" w:val="left"/>
        </w:tabs>
        <w:spacing w:after="120"/>
        <w:ind w:left="312" w:hanging="283"/>
      </w:pPr>
      <w:r>
        <w:rPr>
          <w:color w:val="004EA8"/>
        </w:rPr>
        <w:t>•</w:t>
        <w:tab/>
      </w:r>
      <w:r>
        <w:rPr/>
        <w:t>the EB reports, the business type filter, Word export, TAT monitoring and EB Home (FR-EB-060 to 062).</w:t>
      </w:r>
    </w:p>
    <w:p>
      <w:r>
        <w:rPr/>
        <w:t>The roles-and-access sheet checks each EB and portal action against the roles that may and may not perform it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BRID-028, documents for high-risk accounts (out of scope per the addendum, p.13).</w:t>
      </w:r>
    </w:p>
    <w:p>
      <w:pPr>
        <w:tabs>
          <w:tab w:pos="312" w:val="left"/>
        </w:tabs>
        <w:spacing w:after="40"/>
        <w:ind w:left="312" w:hanging="283"/>
      </w:pPr>
      <w:r>
        <w:rPr>
          <w:color w:val="004EA8"/>
        </w:rPr>
        <w:t>•</w:t>
        <w:tab/>
      </w:r>
      <w:r>
        <w:rPr/>
        <w:t>The insurer system-to-system API, e-signature verification of the BOR, HRIS master list feeds and reading insurer mailboxes (on hold, FRS section 7).</w:t>
      </w:r>
    </w:p>
    <w:p>
      <w:pPr>
        <w:tabs>
          <w:tab w:pos="312" w:val="left"/>
        </w:tabs>
        <w:spacing w:after="40"/>
        <w:ind w:left="312" w:hanging="283"/>
      </w:pPr>
      <w:r>
        <w:rPr>
          <w:color w:val="004EA8"/>
        </w:rPr>
        <w:t>•</w:t>
        <w:tab/>
      </w:r>
      <w:r>
        <w:rPr/>
        <w:t>EB renewals in the general Renewal module (decision D3); the BRD-6 test plan confirms that HMO lines are not extracted.</w:t>
      </w:r>
    </w:p>
    <w:p>
      <w:pPr>
        <w:tabs>
          <w:tab w:pos="312" w:val="left"/>
        </w:tabs>
        <w:spacing w:after="40"/>
        <w:ind w:left="312" w:hanging="283"/>
      </w:pPr>
      <w:r>
        <w:rPr>
          <w:color w:val="004EA8"/>
        </w:rPr>
        <w:t>•</w:t>
        <w:tab/>
      </w:r>
      <w:r>
        <w:rPr/>
        <w:t>Penetration testing of the internet-facing portal. The portal security cases here check the functional rules; the penetration test is part of BDO Information Security's approval (EBQ13).</w:t>
      </w:r>
    </w:p>
    <w:p>
      <w:pPr>
        <w:tabs>
          <w:tab w:pos="312" w:val="left"/>
        </w:tabs>
        <w:spacing w:after="120"/>
        <w:ind w:left="312" w:hanging="283"/>
      </w:pPr>
      <w:r>
        <w:rPr>
          <w:color w:val="004EA8"/>
        </w:rPr>
        <w:t>•</w:t>
        <w:tab/>
      </w:r>
      <w:r>
        <w:rPr/>
        <w:t>Performance and volume testing (deliverable 28), and BDOI's own templates and report layouts (EBQ08, EBQ21).</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BRD-8 Employee Benefits (</w:t>
            </w:r>
            <w:r>
              <w:rPr>
                <w:rFonts w:ascii="Courier New" w:hAnsi="Courier New" w:cs="Courier New" w:eastAsia="Courier New"/>
                <w:color w:val="2E2E2E"/>
                <w:sz w:val="16"/>
              </w:rPr>
              <w:t>BIBS_FRS_BRD-08_Employee_Benefits_v1.0.docx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Employee Benefits BRD and Addendum</w:t>
            </w:r>
          </w:p>
        </w:tc>
        <w:tc>
          <w:tcPr>
            <w:tcW w:type="dxa" w:w="2992"/>
            <w:tcMar>
              <w:top w:w="50" w:type="dxa"/>
              <w:bottom w:w="50" w:type="dxa"/>
              <w:left w:w="90" w:type="dxa"/>
              <w:right w:w="90" w:type="dxa"/>
            </w:tcMar>
            <w:shd w:val="clear" w:color="auto" w:fill="E5F5FF"/>
          </w:tcPr>
          <w:p>
            <w:pPr>
              <w:pStyle w:val="BDOITable"/>
            </w:pPr>
            <w:r>
              <w:rPr>
                <w:sz w:val="18"/>
              </w:rPr>
              <w:t>BRD v1.0 14-Nov-2025; addendum 23-Feb-2026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Test plan workbook BRD-8 (</w:t>
            </w:r>
            <w:r>
              <w:rPr>
                <w:rFonts w:ascii="Courier New" w:hAnsi="Courier New" w:cs="Courier New" w:eastAsia="Courier New"/>
                <w:color w:val="2E2E2E"/>
                <w:sz w:val="16"/>
              </w:rPr>
              <w:t>BIBS_TestPlan_BRD-08_Employee_Benefits_v1.0.xlsx</w:t>
            </w:r>
            <w:r>
              <w:rPr>
                <w:sz w:val="18"/>
              </w:rPr>
              <w:t>)</w:t>
            </w:r>
          </w:p>
        </w:tc>
        <w:tc>
          <w:tcPr>
            <w:tcW w:type="dxa" w:w="2992"/>
            <w:tcMar>
              <w:top w:w="50" w:type="dxa"/>
              <w:bottom w:w="50" w:type="dxa"/>
              <w:left w:w="90" w:type="dxa"/>
              <w:right w:w="90" w:type="dxa"/>
            </w:tcMar>
          </w:tcPr>
          <w:p>
            <w:pPr>
              <w:pStyle w:val="BDOITable"/>
            </w:pPr>
            <w:r>
              <w:rPr>
                <w:sz w:val="18"/>
              </w:rPr>
              <w:t>1.0</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System test</w:t>
            </w:r>
          </w:p>
        </w:tc>
        <w:tc>
          <w:tcPr>
            <w:tcW w:type="dxa" w:w="3724"/>
            <w:tcMar>
              <w:top w:w="50" w:type="dxa"/>
              <w:bottom w:w="50" w:type="dxa"/>
              <w:left w:w="90" w:type="dxa"/>
              <w:right w:w="90" w:type="dxa"/>
            </w:tcMar>
          </w:tcPr>
          <w:p>
            <w:pPr>
              <w:pStyle w:val="BDOITable"/>
            </w:pPr>
            <w:r>
              <w:rPr>
                <w:sz w:val="18"/>
              </w:rPr>
              <w:t>Every case of the workbook, screen by screen and portal page by portal page, with the named data sets</w:t>
            </w:r>
          </w:p>
        </w:tc>
        <w:tc>
          <w:tcPr>
            <w:tcW w:type="dxa" w:w="2163"/>
            <w:tcMar>
              <w:top w:w="50" w:type="dxa"/>
              <w:bottom w:w="50" w:type="dxa"/>
              <w:left w:w="90" w:type="dxa"/>
              <w:right w:w="90" w:type="dxa"/>
            </w:tcMar>
          </w:tcPr>
          <w:p>
            <w:pPr>
              <w:pStyle w:val="BDOITable"/>
            </w:pPr>
            <w:r>
              <w:rPr>
                <w:sz w:val="18"/>
              </w:rPr>
              <w:t>iorta TechNXT QA</w:t>
            </w:r>
          </w:p>
        </w:tc>
        <w:tc>
          <w:tcPr>
            <w:tcW w:type="dxa" w:w="2163"/>
            <w:tcMar>
              <w:top w:w="50" w:type="dxa"/>
              <w:bottom w:w="50" w:type="dxa"/>
              <w:left w:w="90" w:type="dxa"/>
              <w:right w:w="90" w:type="dxa"/>
            </w:tcMar>
          </w:tcPr>
          <w:p>
            <w:pPr>
              <w:pStyle w:val="BDOITable"/>
            </w:pPr>
            <w:r>
              <w:rPr>
                <w:sz w:val="18"/>
              </w:rPr>
              <w:t>Before UAT, on the SIT environment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Persona end-to-end</w:t>
            </w:r>
          </w:p>
        </w:tc>
        <w:tc>
          <w:tcPr>
            <w:tcW w:type="dxa" w:w="3724"/>
            <w:tcMar>
              <w:top w:w="50" w:type="dxa"/>
              <w:bottom w:w="50" w:type="dxa"/>
              <w:left w:w="90" w:type="dxa"/>
              <w:right w:w="90" w:type="dxa"/>
            </w:tcMar>
            <w:shd w:val="clear" w:color="auto" w:fill="E5F5FF"/>
          </w:tcPr>
          <w:p>
            <w:pPr>
              <w:pStyle w:val="BDOITable"/>
            </w:pPr>
            <w:r>
              <w:rPr>
                <w:sz w:val="18"/>
              </w:rPr>
              <w:t>The seven scenarios run from start to finish by the persona that owns each step, including the insurer and client HR users in the portal</w:t>
            </w:r>
          </w:p>
        </w:tc>
        <w:tc>
          <w:tcPr>
            <w:tcW w:type="dxa" w:w="2163"/>
            <w:tcMar>
              <w:top w:w="50" w:type="dxa"/>
              <w:bottom w:w="50" w:type="dxa"/>
              <w:left w:w="90" w:type="dxa"/>
              <w:right w:w="90" w:type="dxa"/>
            </w:tcMar>
            <w:shd w:val="clear" w:color="auto" w:fill="E5F5FF"/>
          </w:tcPr>
          <w:p>
            <w:pPr>
              <w:pStyle w:val="BDOITable"/>
            </w:pPr>
            <w:r>
              <w:rPr>
                <w:sz w:val="18"/>
              </w:rPr>
              <w:t>iorta TechNXT QA with the BDOI department testers</w:t>
            </w:r>
          </w:p>
        </w:tc>
        <w:tc>
          <w:tcPr>
            <w:tcW w:type="dxa" w:w="2163"/>
            <w:tcMar>
              <w:top w:w="50" w:type="dxa"/>
              <w:bottom w:w="50" w:type="dxa"/>
              <w:left w:w="90" w:type="dxa"/>
              <w:right w:w="90" w:type="dxa"/>
            </w:tcMar>
            <w:shd w:val="clear" w:color="auto" w:fill="E5F5FF"/>
          </w:tcPr>
          <w:p>
            <w:pPr>
              <w:pStyle w:val="BDOITable"/>
            </w:pPr>
            <w:r>
              <w:rPr>
                <w:sz w:val="18"/>
              </w:rPr>
              <w:t>After the system test passes</w:t>
            </w:r>
          </w:p>
        </w:tc>
      </w:tr>
      <w:tr>
        <w:trPr>
          <w:cantSplit w:val="true"/>
        </w:trPr>
        <w:tc>
          <w:tcPr>
            <w:tcW w:type="dxa" w:w="1922"/>
            <w:tcMar>
              <w:top w:w="50" w:type="dxa"/>
              <w:bottom w:w="50" w:type="dxa"/>
              <w:left w:w="90" w:type="dxa"/>
              <w:right w:w="90" w:type="dxa"/>
            </w:tcMar>
          </w:tcPr>
          <w:p>
            <w:pPr>
              <w:pStyle w:val="BDOITable"/>
            </w:pPr>
            <w:r>
              <w:rPr>
                <w:sz w:val="18"/>
              </w:rPr>
              <w:t>User acceptance test (UAT)</w:t>
            </w:r>
          </w:p>
        </w:tc>
        <w:tc>
          <w:tcPr>
            <w:tcW w:type="dxa" w:w="3724"/>
            <w:tcMar>
              <w:top w:w="50" w:type="dxa"/>
              <w:bottom w:w="50" w:type="dxa"/>
              <w:left w:w="90" w:type="dxa"/>
              <w:right w:w="90" w:type="dxa"/>
            </w:tcMar>
          </w:tcPr>
          <w:p>
            <w:pPr>
              <w:pStyle w:val="BDOITable"/>
            </w:pPr>
            <w:r>
              <w:rPr>
                <w:sz w:val="18"/>
              </w:rPr>
              <w:t>The scenarios and the High-priority cases, run by BDOI testers on masked production-like data; portal steps run by BDOI testers acting as insurer and client users</w:t>
            </w:r>
          </w:p>
        </w:tc>
        <w:tc>
          <w:tcPr>
            <w:tcW w:type="dxa" w:w="2163"/>
            <w:tcMar>
              <w:top w:w="50" w:type="dxa"/>
              <w:bottom w:w="50" w:type="dxa"/>
              <w:left w:w="90" w:type="dxa"/>
              <w:right w:w="90" w:type="dxa"/>
            </w:tcMar>
          </w:tcPr>
          <w:p>
            <w:pPr>
              <w:pStyle w:val="BDOITable"/>
            </w:pPr>
            <w:r>
              <w:rPr>
                <w:sz w:val="18"/>
              </w:rPr>
              <w:t>BDOI EB Marketing, Processing and Collection testers</w:t>
            </w:r>
          </w:p>
        </w:tc>
        <w:tc>
          <w:tcPr>
            <w:tcW w:type="dxa" w:w="2163"/>
            <w:tcMar>
              <w:top w:w="50" w:type="dxa"/>
              <w:bottom w:w="50" w:type="dxa"/>
              <w:left w:w="90" w:type="dxa"/>
              <w:right w:w="90" w:type="dxa"/>
            </w:tcMar>
          </w:tcPr>
          <w:p>
            <w:pPr>
              <w:pStyle w:val="BDOITable"/>
            </w:pPr>
            <w:r>
              <w:rPr>
                <w:sz w:val="18"/>
              </w:rPr>
              <w:t>After the entry criteria of section 3 are met</w:t>
            </w:r>
          </w:p>
        </w:tc>
      </w:tr>
    </w:tbl>
    <w:p>
      <w:pPr>
        <w:pStyle w:val="BDOISpacer"/>
      </w:pP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alternate flows and field rules became one or more </w:t>
      </w:r>
      <w:r>
        <w:rPr>
          <w:b/>
        </w:rPr>
        <w:t>test conditions</w:t>
      </w:r>
      <w:r>
        <w:rPr/>
        <w:t xml:space="preserve"> (sheet Test Conditions), for example "A portal user exists only after a User Access request of type External is approved by someone other than the requester".</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or portal page, the preconditions and data set, numbered steps and the expected result with the message text where BIBS shows one. Values filled in at run time (numbers, rows) are examples from the data sets.</w:t>
      </w:r>
    </w:p>
    <w:p>
      <w:pPr>
        <w:tabs>
          <w:tab w:pos="312" w:val="left"/>
        </w:tabs>
        <w:spacing w:after="40"/>
        <w:ind w:left="312" w:hanging="283"/>
      </w:pPr>
      <w:r>
        <w:rPr>
          <w:color w:val="004EA8"/>
        </w:rPr>
        <w:t>•</w:t>
        <w:tab/>
      </w:r>
      <w:r>
        <w:rPr/>
        <w:t xml:space="preserve">Every FR has at least one </w:t>
      </w:r>
      <w:r>
        <w:rPr>
          <w:b/>
        </w:rPr>
        <w:t>positive</w:t>
      </w:r>
      <w:r>
        <w:rPr/>
        <w:t xml:space="preserve"> and one </w:t>
      </w:r>
      <w:r>
        <w:rPr>
          <w:b/>
        </w:rPr>
        <w:t>negative</w:t>
      </w:r>
      <w:r>
        <w:rPr/>
        <w:t xml:space="preserve"> case. Boundary cases test the limits: the third failed portal sign-in, the 10 MB upload limit, a rule amount of zero, 2 and 3 working days for the franchise advice, 4 and 5 working days for follow-ups, 5 and 7 working days against the franchise TAT.</w:t>
      </w:r>
    </w:p>
    <w:p>
      <w:pPr>
        <w:tabs>
          <w:tab w:pos="312" w:val="left"/>
        </w:tabs>
        <w:spacing w:after="40"/>
        <w:ind w:left="312" w:hanging="283"/>
      </w:pPr>
      <w:r>
        <w:rPr>
          <w:color w:val="004EA8"/>
        </w:rPr>
        <w:t>•</w:t>
        <w:tab/>
      </w:r>
      <w:r>
        <w:rPr/>
        <w:t>Segregation of duties is tested for each maker-checker pair: the comparative maker and the signatory, the AO and the threshold approver, the portal user requester and approver.</w:t>
      </w:r>
    </w:p>
    <w:p>
      <w:pPr>
        <w:tabs>
          <w:tab w:pos="312" w:val="left"/>
        </w:tabs>
        <w:spacing w:after="120"/>
        <w:ind w:left="312" w:hanging="283"/>
      </w:pPr>
      <w:r>
        <w:rPr>
          <w:color w:val="004EA8"/>
        </w:rPr>
        <w:t>•</w:t>
        <w:tab/>
      </w:r>
      <w:r>
        <w:rPr>
          <w:b/>
        </w:rPr>
        <w:t>Scenarios</w:t>
      </w:r>
      <w:r>
        <w:rPr/>
        <w:t xml:space="preserve"> follow one programme (EBP-2026-000010) from the RA to placement and servicing, and a new-business prospect through BOR and franchise.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documents, portal records and API calls are open only to the roles and party that allow them; segregation of duties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stage transition of the EB cycle, franchise, member change, SOA or portal upload; a job run</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the comparative and exports; content checked against the data</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Portal and internal uploads, protected e-mails and downloads</w:t>
            </w:r>
          </w:p>
        </w:tc>
      </w:tr>
    </w:tbl>
    <w:p>
      <w:pPr>
        <w:pStyle w:val="BDOISpacer"/>
      </w:pPr>
    </w:p>
    <w:p>
      <w:pPr>
        <w:pStyle w:val="Heading2"/>
      </w:pPr>
      <w:bookmarkStart w:id="109" w:name="_Toc000109"/>
      <w:r>
        <w:rPr/>
        <w:t>2.3 Reading the workbook</w:t>
      </w:r>
      <w:bookmarkEnd w:id="109"/>
    </w:p>
    <w:p>
      <w:r>
        <w:rPr/>
        <w:t>The workbook has a README sheet that explains every column. Case IDs carry their condition: TC-EB-046.2-01 is the first case of condition 2 of FR-EB-046. Status starts as Not run; testers fill Status, Actual result, Tester, Date and Issue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The EB module and the portal are deployed on SIT, with the RA and follow-up jobs; the business type BT0 and the User Access External request type are available; the virus scan of portal uploads is active; the data sets of section 4.2 are loaded;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issue; portal users of TD-EB-02 are provisioned; the e-mail relay and one-time codes work on SIT.</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BRD-8 v1.0 is signed off or its open comments are agreed; the open questions that change expected results (EBQ02, EBQ05, EBQ07, EBQ11, EBQ13) are answered or their test values agreed; BDO Information Security has approved the portal hosting for UAT; the UAT environment holds masked data; BDOI testers have user IDs with the roles of section 5.</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issue; open Medium and Low issues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seven scenarios passed end to end with the expected notifications, portal tasks and e-mails.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issue; open issues listed with an agreed plan in the UAT sign-off; the sign-off of section 9 is signed.</w:t>
            </w:r>
          </w:p>
        </w:tc>
      </w:tr>
    </w:tbl>
    <w:p>
      <w:pPr>
        <w:pStyle w:val="BDOISpacer"/>
      </w:pPr>
    </w:p>
    <w:p>
      <w:r>
        <w:rPr>
          <w:b/>
        </w:rPr>
        <w:t>Suspension.</w:t>
      </w:r>
      <w:r>
        <w:rPr/>
        <w:t xml:space="preserve"> Testing of a scenario stops when a Critical issue blocks it, when the environment or the portal is down for more than half a day, or when the test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SIT</w:t>
            </w:r>
          </w:p>
        </w:tc>
        <w:tc>
          <w:tcPr>
            <w:tcW w:type="dxa" w:w="4432"/>
            <w:tcMar>
              <w:top w:w="50" w:type="dxa"/>
              <w:bottom w:w="50" w:type="dxa"/>
              <w:left w:w="90" w:type="dxa"/>
              <w:right w:w="90" w:type="dxa"/>
            </w:tcMar>
          </w:tcPr>
          <w:p>
            <w:pPr>
              <w:pStyle w:val="BDOITable"/>
            </w:pPr>
            <w:r>
              <w:rPr>
                <w:sz w:val="18"/>
              </w:rPr>
              <w:t>System test and persona end-to-end runs by iorta TechNXT QA; the portal on its own address</w:t>
            </w:r>
          </w:p>
        </w:tc>
        <w:tc>
          <w:tcPr>
            <w:tcW w:type="dxa" w:w="3739"/>
            <w:tcMar>
              <w:top w:w="50" w:type="dxa"/>
              <w:bottom w:w="50" w:type="dxa"/>
              <w:left w:w="90" w:type="dxa"/>
              <w:right w:w="90" w:type="dxa"/>
            </w:tcMar>
          </w:tcPr>
          <w:p>
            <w:pPr>
              <w:pStyle w:val="BDOITable"/>
            </w:pPr>
            <w:r>
              <w:rPr>
                <w:sz w:val="18"/>
              </w:rPr>
              <w:t>Data sets of section 4.2; test mailboxes for HR contacts and insurers</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UAT</w:t>
            </w:r>
          </w:p>
        </w:tc>
        <w:tc>
          <w:tcPr>
            <w:tcW w:type="dxa" w:w="4432"/>
            <w:tcMar>
              <w:top w:w="50" w:type="dxa"/>
              <w:bottom w:w="50" w:type="dxa"/>
              <w:left w:w="90" w:type="dxa"/>
              <w:right w:w="90" w:type="dxa"/>
            </w:tcMar>
            <w:shd w:val="clear" w:color="auto" w:fill="E5F5FF"/>
          </w:tcPr>
          <w:p>
            <w:pPr>
              <w:pStyle w:val="BDOITable"/>
            </w:pPr>
            <w:r>
              <w:rPr>
                <w:sz w:val="18"/>
              </w:rPr>
              <w:t>Acceptance by BDOI testers, portal in the zone approved by BDO Information Security</w:t>
            </w:r>
          </w:p>
        </w:tc>
        <w:tc>
          <w:tcPr>
            <w:tcW w:type="dxa" w:w="3739"/>
            <w:tcMar>
              <w:top w:w="50" w:type="dxa"/>
              <w:bottom w:w="50" w:type="dxa"/>
              <w:left w:w="90" w:type="dxa"/>
              <w:right w:w="90" w:type="dxa"/>
            </w:tcMar>
            <w:shd w:val="clear" w:color="auto" w:fill="E5F5FF"/>
          </w:tcPr>
          <w:p>
            <w:pPr>
              <w:pStyle w:val="BDOITable"/>
            </w:pPr>
            <w:r>
              <w:rPr>
                <w:sz w:val="18"/>
              </w:rPr>
              <w:t>Masked copy of production-like data plus the data sets; no real employee names, birth dates or health data</w:t>
            </w:r>
          </w:p>
        </w:tc>
      </w:tr>
    </w:tbl>
    <w:p>
      <w:pPr>
        <w:pStyle w:val="BDOISpacer"/>
      </w:pPr>
    </w:p>
    <w:p>
      <w:r>
        <w:rPr/>
        <w:t>Non-production data is always masked. Master lists and rosters hold personal data and utilization reports are health-related, so employee names, employee numbers and birth dates are replaced, utilization reports are synthetic, and HR and insurer e-mail addresses point to test mailboxes. No roster in a test environment holds health data (EBQ15).</w:t>
      </w:r>
    </w:p>
    <w:p>
      <w:pPr>
        <w:pStyle w:val="Heading2"/>
      </w:pPr>
      <w:bookmarkStart w:id="115" w:name="_Toc000115"/>
      <w:r>
        <w:rPr/>
        <w:t>4.2 Named data sets</w:t>
      </w:r>
      <w:bookmarkEnd w:id="115"/>
    </w:p>
    <w:p>
      <w:r>
        <w:rPr/>
        <w:t>The test lead prepares each set on SIT as its source column says; portal users are provisioned in scenario SC-EB-02 and reused by the later scenarios.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TD-EB-01</w:t>
            </w:r>
          </w:p>
        </w:tc>
        <w:tc>
          <w:tcPr>
            <w:tcW w:type="dxa" w:w="3520"/>
            <w:tcMar>
              <w:top w:w="50" w:type="dxa"/>
              <w:bottom w:w="50" w:type="dxa"/>
              <w:left w:w="90" w:type="dxa"/>
              <w:right w:w="90" w:type="dxa"/>
            </w:tcMar>
          </w:tcPr>
          <w:p>
            <w:pPr>
              <w:pStyle w:val="BDOITable"/>
            </w:pPr>
            <w:r>
              <w:rPr>
                <w:sz w:val="17"/>
              </w:rPr>
              <w:t>Internal test users</w:t>
            </w:r>
          </w:p>
        </w:tc>
        <w:tc>
          <w:tcPr>
            <w:tcW w:type="dxa" w:w="5279"/>
            <w:tcMar>
              <w:top w:w="50" w:type="dxa"/>
              <w:bottom w:w="50" w:type="dxa"/>
              <w:left w:w="90" w:type="dxa"/>
              <w:right w:w="90" w:type="dxa"/>
            </w:tcMar>
          </w:tcPr>
          <w:p>
            <w:pPr>
              <w:pStyle w:val="BDOITable"/>
            </w:pPr>
            <w:r>
              <w:rPr>
                <w:sz w:val="17"/>
              </w:rPr>
              <w:t>Created by the test lead on SIT through approved access requests (BRD-11); grants of FRS section 3.3</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TD-EB-02</w:t>
            </w:r>
          </w:p>
        </w:tc>
        <w:tc>
          <w:tcPr>
            <w:tcW w:type="dxa" w:w="3520"/>
            <w:tcMar>
              <w:top w:w="50" w:type="dxa"/>
              <w:bottom w:w="50" w:type="dxa"/>
              <w:left w:w="90" w:type="dxa"/>
              <w:right w:w="90" w:type="dxa"/>
            </w:tcMar>
            <w:shd w:val="clear" w:color="auto" w:fill="E5F5FF"/>
          </w:tcPr>
          <w:p>
            <w:pPr>
              <w:pStyle w:val="BDOITable"/>
            </w:pPr>
            <w:r>
              <w:rPr>
                <w:sz w:val="17"/>
              </w:rPr>
              <w:t>Portal users</w:t>
            </w:r>
          </w:p>
        </w:tc>
        <w:tc>
          <w:tcPr>
            <w:tcW w:type="dxa" w:w="5279"/>
            <w:tcMar>
              <w:top w:w="50" w:type="dxa"/>
              <w:bottom w:w="50" w:type="dxa"/>
              <w:left w:w="90" w:type="dxa"/>
              <w:right w:w="90" w:type="dxa"/>
            </w:tcMar>
            <w:shd w:val="clear" w:color="auto" w:fill="E5F5FF"/>
          </w:tcPr>
          <w:p>
            <w:pPr>
              <w:pStyle w:val="BDOITable"/>
            </w:pPr>
            <w:r>
              <w:rPr>
                <w:sz w:val="17"/>
              </w:rPr>
              <w:t>Provisioned through User Access requests of user type External in SC-EB-02; invitation links opened by the tester</w:t>
            </w:r>
          </w:p>
        </w:tc>
      </w:tr>
      <w:tr>
        <w:trPr>
          <w:cantSplit w:val="true"/>
        </w:trPr>
        <w:tc>
          <w:tcPr>
            <w:tcW w:type="dxa" w:w="1173"/>
            <w:tcMar>
              <w:top w:w="50" w:type="dxa"/>
              <w:bottom w:w="50" w:type="dxa"/>
              <w:left w:w="90" w:type="dxa"/>
              <w:right w:w="90" w:type="dxa"/>
            </w:tcMar>
          </w:tcPr>
          <w:p>
            <w:pPr>
              <w:pStyle w:val="BDOITable"/>
            </w:pPr>
            <w:r>
              <w:rPr>
                <w:sz w:val="17"/>
              </w:rPr>
              <w:t>TD-EB-03</w:t>
            </w:r>
          </w:p>
        </w:tc>
        <w:tc>
          <w:tcPr>
            <w:tcW w:type="dxa" w:w="3520"/>
            <w:tcMar>
              <w:top w:w="50" w:type="dxa"/>
              <w:bottom w:w="50" w:type="dxa"/>
              <w:left w:w="90" w:type="dxa"/>
              <w:right w:w="90" w:type="dxa"/>
            </w:tcMar>
          </w:tcPr>
          <w:p>
            <w:pPr>
              <w:pStyle w:val="BDOITable"/>
            </w:pPr>
            <w:r>
              <w:rPr>
                <w:sz w:val="17"/>
              </w:rPr>
              <w:t>Programmes and cycles</w:t>
            </w:r>
          </w:p>
        </w:tc>
        <w:tc>
          <w:tcPr>
            <w:tcW w:type="dxa" w:w="5279"/>
            <w:tcMar>
              <w:top w:w="50" w:type="dxa"/>
              <w:bottom w:w="50" w:type="dxa"/>
              <w:left w:w="90" w:type="dxa"/>
              <w:right w:w="90" w:type="dxa"/>
            </w:tcMar>
          </w:tcPr>
          <w:p>
            <w:pPr>
              <w:pStyle w:val="BDOITable"/>
            </w:pPr>
            <w:r>
              <w:rPr>
                <w:sz w:val="17"/>
              </w:rPr>
              <w:t>Clients and programmes keyed in on SIT by eb.ao1; HMO and GLI products and INS-A, INS-B, INS-C set up as panel insurers in Product Maintenance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TD-EB-04</w:t>
            </w:r>
          </w:p>
        </w:tc>
        <w:tc>
          <w:tcPr>
            <w:tcW w:type="dxa" w:w="3520"/>
            <w:tcMar>
              <w:top w:w="50" w:type="dxa"/>
              <w:bottom w:w="50" w:type="dxa"/>
              <w:left w:w="90" w:type="dxa"/>
              <w:right w:w="90" w:type="dxa"/>
            </w:tcMar>
            <w:shd w:val="clear" w:color="auto" w:fill="E5F5FF"/>
          </w:tcPr>
          <w:p>
            <w:pPr>
              <w:pStyle w:val="BDOITable"/>
            </w:pPr>
            <w:r>
              <w:rPr>
                <w:sz w:val="17"/>
              </w:rPr>
              <w:t>Documents</w:t>
            </w:r>
          </w:p>
        </w:tc>
        <w:tc>
          <w:tcPr>
            <w:tcW w:type="dxa" w:w="5279"/>
            <w:tcMar>
              <w:top w:w="50" w:type="dxa"/>
              <w:bottom w:w="50" w:type="dxa"/>
              <w:left w:w="90" w:type="dxa"/>
              <w:right w:w="90" w:type="dxa"/>
            </w:tcMar>
            <w:shd w:val="clear" w:color="auto" w:fill="E5F5FF"/>
          </w:tcPr>
          <w:p>
            <w:pPr>
              <w:pStyle w:val="BDOITable"/>
            </w:pPr>
            <w:r>
              <w:rPr>
                <w:sz w:val="17"/>
              </w:rPr>
              <w:t>Test document folder of the test lead; masked names and birth dates only</w:t>
            </w:r>
          </w:p>
        </w:tc>
      </w:tr>
      <w:tr>
        <w:trPr>
          <w:cantSplit w:val="true"/>
        </w:trPr>
        <w:tc>
          <w:tcPr>
            <w:tcW w:type="dxa" w:w="1173"/>
            <w:tcMar>
              <w:top w:w="50" w:type="dxa"/>
              <w:bottom w:w="50" w:type="dxa"/>
              <w:left w:w="90" w:type="dxa"/>
              <w:right w:w="90" w:type="dxa"/>
            </w:tcMar>
          </w:tcPr>
          <w:p>
            <w:pPr>
              <w:pStyle w:val="BDOITable"/>
            </w:pPr>
            <w:r>
              <w:rPr>
                <w:sz w:val="17"/>
              </w:rPr>
              <w:t>TD-EB-05</w:t>
            </w:r>
          </w:p>
        </w:tc>
        <w:tc>
          <w:tcPr>
            <w:tcW w:type="dxa" w:w="3520"/>
            <w:tcMar>
              <w:top w:w="50" w:type="dxa"/>
              <w:bottom w:w="50" w:type="dxa"/>
              <w:left w:w="90" w:type="dxa"/>
              <w:right w:w="90" w:type="dxa"/>
            </w:tcMar>
          </w:tcPr>
          <w:p>
            <w:pPr>
              <w:pStyle w:val="BDOITable"/>
            </w:pPr>
            <w:r>
              <w:rPr>
                <w:sz w:val="17"/>
              </w:rPr>
              <w:t>Insurers and franchise</w:t>
            </w:r>
          </w:p>
        </w:tc>
        <w:tc>
          <w:tcPr>
            <w:tcW w:type="dxa" w:w="5279"/>
            <w:tcMar>
              <w:top w:w="50" w:type="dxa"/>
              <w:bottom w:w="50" w:type="dxa"/>
              <w:left w:w="90" w:type="dxa"/>
              <w:right w:w="90" w:type="dxa"/>
            </w:tcMar>
          </w:tcPr>
          <w:p>
            <w:pPr>
              <w:pStyle w:val="BDOITable"/>
            </w:pPr>
            <w:r>
              <w:rPr>
                <w:sz w:val="17"/>
              </w:rPr>
              <w:t>Insurer master on SIT; franchise states created in SC-EB-04</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TD-EB-06</w:t>
            </w:r>
          </w:p>
        </w:tc>
        <w:tc>
          <w:tcPr>
            <w:tcW w:type="dxa" w:w="3520"/>
            <w:tcMar>
              <w:top w:w="50" w:type="dxa"/>
              <w:bottom w:w="50" w:type="dxa"/>
              <w:left w:w="90" w:type="dxa"/>
              <w:right w:w="90" w:type="dxa"/>
            </w:tcMar>
            <w:shd w:val="clear" w:color="auto" w:fill="E5F5FF"/>
          </w:tcPr>
          <w:p>
            <w:pPr>
              <w:pStyle w:val="BDOITable"/>
            </w:pPr>
            <w:r>
              <w:rPr>
                <w:sz w:val="17"/>
              </w:rPr>
              <w:t>Threshold rules</w:t>
            </w:r>
          </w:p>
        </w:tc>
        <w:tc>
          <w:tcPr>
            <w:tcW w:type="dxa" w:w="5279"/>
            <w:tcMar>
              <w:top w:w="50" w:type="dxa"/>
              <w:bottom w:w="50" w:type="dxa"/>
              <w:left w:w="90" w:type="dxa"/>
              <w:right w:w="90" w:type="dxa"/>
            </w:tcMar>
            <w:shd w:val="clear" w:color="auto" w:fill="E5F5FF"/>
          </w:tcPr>
          <w:p>
            <w:pPr>
              <w:pStyle w:val="BDOITable"/>
            </w:pPr>
            <w:r>
              <w:rPr>
                <w:sz w:val="17"/>
              </w:rPr>
              <w:t>Keyed in EB Setup by eb.badmin and authorised by eb.badmin2</w:t>
            </w:r>
          </w:p>
        </w:tc>
      </w:tr>
      <w:tr>
        <w:trPr>
          <w:cantSplit w:val="true"/>
        </w:trPr>
        <w:tc>
          <w:tcPr>
            <w:tcW w:type="dxa" w:w="1173"/>
            <w:tcMar>
              <w:top w:w="50" w:type="dxa"/>
              <w:bottom w:w="50" w:type="dxa"/>
              <w:left w:w="90" w:type="dxa"/>
              <w:right w:w="90" w:type="dxa"/>
            </w:tcMar>
          </w:tcPr>
          <w:p>
            <w:pPr>
              <w:pStyle w:val="BDOITable"/>
            </w:pPr>
            <w:r>
              <w:rPr>
                <w:sz w:val="17"/>
              </w:rPr>
              <w:t>TD-EB-07</w:t>
            </w:r>
          </w:p>
        </w:tc>
        <w:tc>
          <w:tcPr>
            <w:tcW w:type="dxa" w:w="3520"/>
            <w:tcMar>
              <w:top w:w="50" w:type="dxa"/>
              <w:bottom w:w="50" w:type="dxa"/>
              <w:left w:w="90" w:type="dxa"/>
              <w:right w:w="90" w:type="dxa"/>
            </w:tcMar>
          </w:tcPr>
          <w:p>
            <w:pPr>
              <w:pStyle w:val="BDOITable"/>
            </w:pPr>
            <w:r>
              <w:rPr>
                <w:sz w:val="17"/>
              </w:rPr>
              <w:t>Proposals and SOA</w:t>
            </w:r>
          </w:p>
        </w:tc>
        <w:tc>
          <w:tcPr>
            <w:tcW w:type="dxa" w:w="5279"/>
            <w:tcMar>
              <w:top w:w="50" w:type="dxa"/>
              <w:bottom w:w="50" w:type="dxa"/>
              <w:left w:w="90" w:type="dxa"/>
              <w:right w:w="90" w:type="dxa"/>
            </w:tcMar>
          </w:tcPr>
          <w:p>
            <w:pPr>
              <w:pStyle w:val="BDOITable"/>
            </w:pPr>
            <w:r>
              <w:rPr>
                <w:sz w:val="17"/>
              </w:rPr>
              <w:t>Entered through the portal by ins.a and ins.b, and by eb.ao1 for INS-C</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TD-EB-08</w:t>
            </w:r>
          </w:p>
        </w:tc>
        <w:tc>
          <w:tcPr>
            <w:tcW w:type="dxa" w:w="3520"/>
            <w:tcMar>
              <w:top w:w="50" w:type="dxa"/>
              <w:bottom w:w="50" w:type="dxa"/>
              <w:left w:w="90" w:type="dxa"/>
              <w:right w:w="90" w:type="dxa"/>
            </w:tcMar>
            <w:shd w:val="clear" w:color="auto" w:fill="E5F5FF"/>
          </w:tcPr>
          <w:p>
            <w:pPr>
              <w:pStyle w:val="BDOITable"/>
            </w:pPr>
            <w:r>
              <w:rPr>
                <w:sz w:val="17"/>
              </w:rPr>
              <w:t>Member changes</w:t>
            </w:r>
          </w:p>
        </w:tc>
        <w:tc>
          <w:tcPr>
            <w:tcW w:type="dxa" w:w="5279"/>
            <w:tcMar>
              <w:top w:w="50" w:type="dxa"/>
              <w:bottom w:w="50" w:type="dxa"/>
              <w:left w:w="90" w:type="dxa"/>
              <w:right w:w="90" w:type="dxa"/>
            </w:tcMar>
            <w:shd w:val="clear" w:color="auto" w:fill="E5F5FF"/>
          </w:tcPr>
          <w:p>
            <w:pPr>
              <w:pStyle w:val="BDOITable"/>
            </w:pPr>
            <w:r>
              <w:rPr>
                <w:sz w:val="17"/>
              </w:rPr>
              <w:t>Keyed in by hr.acme in the portal or by eb.ao1</w:t>
            </w:r>
          </w:p>
        </w:tc>
      </w:tr>
    </w:tbl>
    <w:p>
      <w:pPr>
        <w:pStyle w:val="BDOISpacer"/>
      </w:pP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data and portal users; runs the daily issue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including the portal steps; raise issues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Resolve issues;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BDOI EB Marketing, Processing, Collection</w:t>
            </w:r>
          </w:p>
        </w:tc>
        <w:tc>
          <w:tcPr>
            <w:tcW w:type="dxa" w:w="3462"/>
            <w:tcMar>
              <w:top w:w="50" w:type="dxa"/>
              <w:bottom w:w="50" w:type="dxa"/>
              <w:left w:w="90" w:type="dxa"/>
              <w:right w:w="90" w:type="dxa"/>
            </w:tcMar>
            <w:shd w:val="clear" w:color="auto" w:fill="E5F5FF"/>
          </w:tcPr>
          <w:p>
            <w:pPr>
              <w:pStyle w:val="BDOITable"/>
            </w:pPr>
            <w:r>
              <w:rPr>
                <w:sz w:val="18"/>
              </w:rPr>
              <w:t>Run the UAT scenarios of their department; act as insurer and client HR users in the portal; raise issues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BDOI Product Owner, Employee Benefits</w:t>
            </w:r>
          </w:p>
        </w:tc>
        <w:tc>
          <w:tcPr>
            <w:tcW w:type="dxa" w:w="3462"/>
            <w:tcMar>
              <w:top w:w="50" w:type="dxa"/>
              <w:bottom w:w="50" w:type="dxa"/>
              <w:left w:w="90" w:type="dxa"/>
              <w:right w:w="90" w:type="dxa"/>
            </w:tcMar>
          </w:tcPr>
          <w:p>
            <w:pPr>
              <w:pStyle w:val="BDOITable"/>
            </w:pPr>
            <w:r>
              <w:rPr>
                <w:sz w:val="18"/>
              </w:rPr>
              <w:t>Decides on disputed expected results and accepted issues;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EB Marketing tests the programme, portal provisioning, BOR, franchise, TOR, proposals and placement trigger (SC-EB-02 to 05); Processing the placement, booking, SOA and member changes (SC-EB-06); Collection the billing and payment tracking (FR-EB-053, 056).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EB_AO</w:t>
            </w:r>
          </w:p>
        </w:tc>
        <w:tc>
          <w:tcPr>
            <w:tcW w:type="dxa" w:w="6648"/>
            <w:tcMar>
              <w:top w:w="50" w:type="dxa"/>
              <w:bottom w:w="50" w:type="dxa"/>
              <w:left w:w="90" w:type="dxa"/>
              <w:right w:w="90" w:type="dxa"/>
            </w:tcMar>
          </w:tcPr>
          <w:p>
            <w:pPr>
              <w:pStyle w:val="BDOITable"/>
            </w:pPr>
            <w:r>
              <w:rPr>
                <w:sz w:val="17"/>
              </w:rPr>
              <w:t>Marketing AO (Employee Benefits)</w:t>
            </w:r>
          </w:p>
        </w:tc>
        <w:tc>
          <w:tcPr>
            <w:tcW w:type="dxa" w:w="1023"/>
            <w:tcMar>
              <w:top w:w="50" w:type="dxa"/>
              <w:bottom w:w="50" w:type="dxa"/>
              <w:left w:w="90" w:type="dxa"/>
              <w:right w:w="90" w:type="dxa"/>
            </w:tcMar>
          </w:tcPr>
          <w:p>
            <w:pPr>
              <w:pStyle w:val="BDOITable"/>
            </w:pPr>
            <w:r>
              <w:rPr>
                <w:sz w:val="17"/>
              </w:rPr>
              <w:t>76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EB_TL</w:t>
            </w:r>
          </w:p>
        </w:tc>
        <w:tc>
          <w:tcPr>
            <w:tcW w:type="dxa" w:w="6648"/>
            <w:tcMar>
              <w:top w:w="50" w:type="dxa"/>
              <w:bottom w:w="50" w:type="dxa"/>
              <w:left w:w="90" w:type="dxa"/>
              <w:right w:w="90" w:type="dxa"/>
            </w:tcMar>
            <w:shd w:val="clear" w:color="auto" w:fill="E5F5FF"/>
          </w:tcPr>
          <w:p>
            <w:pPr>
              <w:pStyle w:val="BDOITable"/>
            </w:pPr>
            <w:r>
              <w:rPr>
                <w:sz w:val="17"/>
              </w:rPr>
              <w:t>Marketing TL / UH (Employee Benefits)</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EB_MANAGEMENT</w:t>
            </w:r>
          </w:p>
        </w:tc>
        <w:tc>
          <w:tcPr>
            <w:tcW w:type="dxa" w:w="6648"/>
            <w:tcMar>
              <w:top w:w="50" w:type="dxa"/>
              <w:bottom w:w="50" w:type="dxa"/>
              <w:left w:w="90" w:type="dxa"/>
              <w:right w:w="90" w:type="dxa"/>
            </w:tcMar>
          </w:tcPr>
          <w:p>
            <w:pPr>
              <w:pStyle w:val="BDOITable"/>
            </w:pPr>
            <w:r>
              <w:rPr>
                <w:sz w:val="17"/>
              </w:rPr>
              <w:t>BDOI Management (threshold approver)</w:t>
            </w:r>
          </w:p>
        </w:tc>
        <w:tc>
          <w:tcPr>
            <w:tcW w:type="dxa" w:w="1023"/>
            <w:tcMar>
              <w:top w:w="50" w:type="dxa"/>
              <w:bottom w:w="50" w:type="dxa"/>
              <w:left w:w="90" w:type="dxa"/>
              <w:right w:w="90" w:type="dxa"/>
            </w:tcMar>
          </w:tcPr>
          <w:p>
            <w:pPr>
              <w:pStyle w:val="BDOITable"/>
            </w:pPr>
            <w:r>
              <w:rPr>
                <w:sz w:val="17"/>
              </w:rPr>
              <w:t>5</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EB_PROCESSOR</w:t>
            </w:r>
          </w:p>
        </w:tc>
        <w:tc>
          <w:tcPr>
            <w:tcW w:type="dxa" w:w="6648"/>
            <w:tcMar>
              <w:top w:w="50" w:type="dxa"/>
              <w:bottom w:w="50" w:type="dxa"/>
              <w:left w:w="90" w:type="dxa"/>
              <w:right w:w="90" w:type="dxa"/>
            </w:tcMar>
            <w:shd w:val="clear" w:color="auto" w:fill="E5F5FF"/>
          </w:tcPr>
          <w:p>
            <w:pPr>
              <w:pStyle w:val="BDOITable"/>
            </w:pPr>
            <w:r>
              <w:rPr>
                <w:sz w:val="17"/>
              </w:rPr>
              <w:t>Processing (Employee Benefits)</w:t>
            </w:r>
          </w:p>
        </w:tc>
        <w:tc>
          <w:tcPr>
            <w:tcW w:type="dxa" w:w="1023"/>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2301"/>
            <w:tcMar>
              <w:top w:w="50" w:type="dxa"/>
              <w:bottom w:w="50" w:type="dxa"/>
              <w:left w:w="90" w:type="dxa"/>
              <w:right w:w="90" w:type="dxa"/>
            </w:tcMar>
          </w:tcPr>
          <w:p>
            <w:pPr>
              <w:pStyle w:val="BDOITable"/>
            </w:pPr>
            <w:r>
              <w:rPr>
                <w:sz w:val="17"/>
              </w:rPr>
              <w:t>EB_PROC_SUPERVISOR</w:t>
            </w:r>
          </w:p>
        </w:tc>
        <w:tc>
          <w:tcPr>
            <w:tcW w:type="dxa" w:w="6648"/>
            <w:tcMar>
              <w:top w:w="50" w:type="dxa"/>
              <w:bottom w:w="50" w:type="dxa"/>
              <w:left w:w="90" w:type="dxa"/>
              <w:right w:w="90" w:type="dxa"/>
            </w:tcMar>
          </w:tcPr>
          <w:p>
            <w:pPr>
              <w:pStyle w:val="BDOITable"/>
            </w:pPr>
            <w:r>
              <w:rPr>
                <w:sz w:val="17"/>
              </w:rPr>
              <w:t>Processing Supervisor</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EB_COLLECTION</w:t>
            </w:r>
          </w:p>
        </w:tc>
        <w:tc>
          <w:tcPr>
            <w:tcW w:type="dxa" w:w="6648"/>
            <w:tcMar>
              <w:top w:w="50" w:type="dxa"/>
              <w:bottom w:w="50" w:type="dxa"/>
              <w:left w:w="90" w:type="dxa"/>
              <w:right w:w="90" w:type="dxa"/>
            </w:tcMar>
            <w:shd w:val="clear" w:color="auto" w:fill="E5F5FF"/>
          </w:tcPr>
          <w:p>
            <w:pPr>
              <w:pStyle w:val="BDOITable"/>
            </w:pPr>
            <w:r>
              <w:rPr>
                <w:sz w:val="17"/>
              </w:rPr>
              <w:t>Collection (Employee Benefits)</w:t>
            </w:r>
          </w:p>
        </w:tc>
        <w:tc>
          <w:tcPr>
            <w:tcW w:type="dxa" w:w="1023"/>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2301"/>
            <w:tcMar>
              <w:top w:w="50" w:type="dxa"/>
              <w:bottom w:w="50" w:type="dxa"/>
              <w:left w:w="90" w:type="dxa"/>
              <w:right w:w="90" w:type="dxa"/>
            </w:tcMar>
          </w:tcPr>
          <w:p>
            <w:pPr>
              <w:pStyle w:val="BDOITable"/>
            </w:pPr>
            <w:r>
              <w:rPr>
                <w:sz w:val="17"/>
              </w:rPr>
              <w:t>BUSINESS_ADMIN</w:t>
            </w:r>
          </w:p>
        </w:tc>
        <w:tc>
          <w:tcPr>
            <w:tcW w:type="dxa" w:w="6648"/>
            <w:tcMar>
              <w:top w:w="50" w:type="dxa"/>
              <w:bottom w:w="50" w:type="dxa"/>
              <w:left w:w="90" w:type="dxa"/>
              <w:right w:w="90" w:type="dxa"/>
            </w:tcMar>
          </w:tcPr>
          <w:p>
            <w:pPr>
              <w:pStyle w:val="BDOITable"/>
            </w:pPr>
            <w:r>
              <w:rPr>
                <w:sz w:val="17"/>
              </w:rPr>
              <w:t>Business Administrator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AUDITOR</w:t>
            </w:r>
          </w:p>
        </w:tc>
        <w:tc>
          <w:tcPr>
            <w:tcW w:type="dxa" w:w="6648"/>
            <w:tcMar>
              <w:top w:w="50" w:type="dxa"/>
              <w:bottom w:w="50" w:type="dxa"/>
              <w:left w:w="90" w:type="dxa"/>
              <w:right w:w="90" w:type="dxa"/>
            </w:tcMar>
            <w:shd w:val="clear" w:color="auto" w:fill="E5F5FF"/>
          </w:tcPr>
          <w:p>
            <w:pPr>
              <w:pStyle w:val="BDOITable"/>
            </w:pPr>
            <w:r>
              <w:rPr>
                <w:sz w:val="17"/>
              </w:rPr>
              <w:t>Auditor</w:t>
            </w:r>
          </w:p>
        </w:tc>
        <w:tc>
          <w:tcPr>
            <w:tcW w:type="dxa" w:w="1023"/>
            <w:tcMar>
              <w:top w:w="50" w:type="dxa"/>
              <w:bottom w:w="50" w:type="dxa"/>
              <w:left w:w="90" w:type="dxa"/>
              <w:right w:w="90" w:type="dxa"/>
            </w:tcMar>
            <w:shd w:val="clear" w:color="auto" w:fill="E5F5FF"/>
          </w:tcPr>
          <w:p>
            <w:pPr>
              <w:pStyle w:val="BDOITable"/>
            </w:pPr>
            <w:r>
              <w:rPr>
                <w:sz w:val="17"/>
              </w:rPr>
              <w:t>0</w:t>
            </w:r>
          </w:p>
        </w:tc>
      </w:tr>
      <w:tr>
        <w:trPr>
          <w:cantSplit w:val="true"/>
        </w:trPr>
        <w:tc>
          <w:tcPr>
            <w:tcW w:type="dxa" w:w="2301"/>
            <w:tcMar>
              <w:top w:w="50" w:type="dxa"/>
              <w:bottom w:w="50" w:type="dxa"/>
              <w:left w:w="90" w:type="dxa"/>
              <w:right w:w="90" w:type="dxa"/>
            </w:tcMar>
          </w:tcPr>
          <w:p>
            <w:pPr>
              <w:pStyle w:val="BDOITable"/>
            </w:pPr>
            <w:r>
              <w:rPr>
                <w:sz w:val="17"/>
              </w:rPr>
              <w:t>INSURER_USER</w:t>
            </w:r>
          </w:p>
        </w:tc>
        <w:tc>
          <w:tcPr>
            <w:tcW w:type="dxa" w:w="6648"/>
            <w:tcMar>
              <w:top w:w="50" w:type="dxa"/>
              <w:bottom w:w="50" w:type="dxa"/>
              <w:left w:w="90" w:type="dxa"/>
              <w:right w:w="90" w:type="dxa"/>
            </w:tcMar>
          </w:tcPr>
          <w:p>
            <w:pPr>
              <w:pStyle w:val="BDOITable"/>
            </w:pPr>
            <w:r>
              <w:rPr>
                <w:sz w:val="17"/>
              </w:rPr>
              <w:t>Insurer portal user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CLIENT_HR</w:t>
            </w:r>
          </w:p>
        </w:tc>
        <w:tc>
          <w:tcPr>
            <w:tcW w:type="dxa" w:w="6648"/>
            <w:tcMar>
              <w:top w:w="50" w:type="dxa"/>
              <w:bottom w:w="50" w:type="dxa"/>
              <w:left w:w="90" w:type="dxa"/>
              <w:right w:w="90" w:type="dxa"/>
            </w:tcMar>
            <w:shd w:val="clear" w:color="auto" w:fill="E5F5FF"/>
          </w:tcPr>
          <w:p>
            <w:pPr>
              <w:pStyle w:val="BDOITable"/>
            </w:pPr>
            <w:r>
              <w:rPr>
                <w:sz w:val="17"/>
              </w:rPr>
              <w:t>Client HR portal user</w:t>
            </w:r>
          </w:p>
        </w:tc>
        <w:tc>
          <w:tcPr>
            <w:tcW w:type="dxa" w:w="1023"/>
            <w:tcMar>
              <w:top w:w="50" w:type="dxa"/>
              <w:bottom w:w="50" w:type="dxa"/>
              <w:left w:w="90" w:type="dxa"/>
              <w:right w:w="90" w:type="dxa"/>
            </w:tcMar>
            <w:shd w:val="clear" w:color="auto" w:fill="E5F5FF"/>
          </w:tcPr>
          <w:p>
            <w:pPr>
              <w:pStyle w:val="BDOITable"/>
            </w:pPr>
            <w:r>
              <w:rPr>
                <w:sz w:val="17"/>
              </w:rPr>
              <w:t>14</w:t>
            </w:r>
          </w:p>
        </w:tc>
      </w:tr>
      <w:tr>
        <w:trPr>
          <w:cantSplit w:val="true"/>
        </w:trPr>
        <w:tc>
          <w:tcPr>
            <w:tcW w:type="dxa" w:w="2301"/>
            <w:tcMar>
              <w:top w:w="50" w:type="dxa"/>
              <w:bottom w:w="50" w:type="dxa"/>
              <w:left w:w="90" w:type="dxa"/>
              <w:right w:w="90" w:type="dxa"/>
            </w:tcMar>
          </w:tcPr>
          <w:p>
            <w:pPr>
              <w:pStyle w:val="BDOITable"/>
            </w:pPr>
            <w:r>
              <w:rPr>
                <w:sz w:val="17"/>
              </w:rPr>
              <w:t>NON_EB_USER</w:t>
            </w:r>
          </w:p>
        </w:tc>
        <w:tc>
          <w:tcPr>
            <w:tcW w:type="dxa" w:w="6648"/>
            <w:tcMar>
              <w:top w:w="50" w:type="dxa"/>
              <w:bottom w:w="50" w:type="dxa"/>
              <w:left w:w="90" w:type="dxa"/>
              <w:right w:w="90" w:type="dxa"/>
            </w:tcMar>
          </w:tcPr>
          <w:p>
            <w:pPr>
              <w:pStyle w:val="BDOITable"/>
            </w:pPr>
            <w:r>
              <w:rPr>
                <w:sz w:val="17"/>
              </w:rPr>
              <w:t>BIBS user without an EB role (for example a Renewal AO)</w:t>
            </w:r>
          </w:p>
        </w:tc>
        <w:tc>
          <w:tcPr>
            <w:tcW w:type="dxa" w:w="1023"/>
            <w:tcMar>
              <w:top w:w="50" w:type="dxa"/>
              <w:bottom w:w="50" w:type="dxa"/>
              <w:left w:w="90" w:type="dxa"/>
              <w:right w:w="90" w:type="dxa"/>
            </w:tcMar>
          </w:tcPr>
          <w:p>
            <w:pPr>
              <w:pStyle w:val="BDOITable"/>
            </w:pPr>
            <w:r>
              <w:rPr>
                <w:sz w:val="17"/>
              </w:rPr>
              <w:t>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6</w:t>
            </w:r>
          </w:p>
        </w:tc>
      </w:tr>
    </w:tbl>
    <w:p>
      <w:pPr>
        <w:pStyle w:val="BDOISpacer"/>
      </w:pPr>
    </w:p>
    <w:p>
      <w:pPr>
        <w:pStyle w:val="Heading1"/>
        <w:pBdr>
          <w:bottom w:val="single" w:sz="4" w:space="4" w:color="99C1E7"/>
        </w:pBdr>
      </w:pPr>
      <w:bookmarkStart w:id="117" w:name="_Toc000117"/>
      <w:r>
        <w:rPr/>
        <w:t>6 Issue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Issue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Employee Benefits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or insurer, or a security rule is broken</w:t>
            </w:r>
          </w:p>
        </w:tc>
        <w:tc>
          <w:tcPr>
            <w:tcW w:type="dxa" w:w="3196"/>
            <w:tcMar>
              <w:top w:w="50" w:type="dxa"/>
              <w:bottom w:w="50" w:type="dxa"/>
              <w:left w:w="90" w:type="dxa"/>
              <w:right w:w="90" w:type="dxa"/>
            </w:tcMar>
          </w:tcPr>
          <w:p>
            <w:pPr>
              <w:pStyle w:val="BDOITable"/>
            </w:pPr>
            <w:r>
              <w:rPr>
                <w:sz w:val="18"/>
              </w:rPr>
              <w:t>A portal user sees another insurer's request or another client's roster; a master list leaves BDOI unprotected; a staged upload changes the roster</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Placement is triggered without the threshold approval; a duplicate billing number is booked</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document is wrong but the data is right</w:t>
            </w:r>
          </w:p>
        </w:tc>
        <w:tc>
          <w:tcPr>
            <w:tcW w:type="dxa" w:w="3196"/>
            <w:tcMar>
              <w:top w:w="50" w:type="dxa"/>
              <w:bottom w:w="50" w:type="dxa"/>
              <w:left w:w="90" w:type="dxa"/>
              <w:right w:w="90" w:type="dxa"/>
            </w:tcMar>
          </w:tcPr>
          <w:p>
            <w:pPr>
              <w:pStyle w:val="BDOITable"/>
            </w:pPr>
            <w:r>
              <w:rPr>
                <w:sz w:val="18"/>
              </w:rPr>
              <w:t>A report column is missing; a notification goes to the wrong AO</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an issue for each failed case, with the case ID, steps, actual result, screenshot and the programme or cycle number.</w:t>
      </w:r>
    </w:p>
    <w:p>
      <w:pPr>
        <w:tabs>
          <w:tab w:pos="312" w:val="left"/>
        </w:tabs>
        <w:spacing w:after="40"/>
        <w:ind w:left="312" w:hanging="283"/>
      </w:pPr>
      <w:r>
        <w:rPr>
          <w:color w:val="004EA8"/>
        </w:rPr>
        <w:t>•</w:t>
        <w:tab/>
      </w:r>
      <w:r>
        <w:rPr/>
        <w:t>The test lead triages new issues daily with the development lead and, during UAT, the BDOI process owner. A disputed expected result goes to the BDOI process owner; an FRS change goes to the FRS owner, who records it in the clarifications chapter of the FRS. Portal security issues are also reported to BDO Information Security.</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resolved issue is retested with its case and the cases of the same condition.</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39 of 39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34 of 34</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109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7</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154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75 / 79</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19</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61</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6</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15</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37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6</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10</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Roles-and-access checks (action x role)</w:t>
            </w:r>
          </w:p>
        </w:tc>
        <w:tc>
          <w:tcPr>
            <w:tcW w:type="dxa" w:w="3324"/>
            <w:tcMar>
              <w:top w:w="50" w:type="dxa"/>
              <w:bottom w:w="50" w:type="dxa"/>
              <w:left w:w="90" w:type="dxa"/>
              <w:right w:w="90" w:type="dxa"/>
            </w:tcMar>
            <w:shd w:val="clear" w:color="auto" w:fill="E5F5FF"/>
          </w:tcPr>
          <w:p>
            <w:pPr>
              <w:pStyle w:val="BDOITable"/>
            </w:pPr>
            <w:r>
              <w:rPr>
                <w:sz w:val="18"/>
              </w:rPr>
              <w:t>44</w:t>
            </w:r>
          </w:p>
        </w:tc>
      </w:tr>
      <w:tr>
        <w:trPr>
          <w:cantSplit w:val="true"/>
        </w:trPr>
        <w:tc>
          <w:tcPr>
            <w:tcW w:type="dxa" w:w="6648"/>
            <w:tcMar>
              <w:top w:w="50" w:type="dxa"/>
              <w:bottom w:w="50" w:type="dxa"/>
              <w:left w:w="90" w:type="dxa"/>
              <w:right w:w="90" w:type="dxa"/>
            </w:tcMar>
          </w:tcPr>
          <w:p>
            <w:pPr>
              <w:pStyle w:val="BDOITable"/>
            </w:pPr>
            <w:r>
              <w:rPr>
                <w:sz w:val="18"/>
              </w:rPr>
              <w:t>Named test data sets</w:t>
            </w:r>
          </w:p>
        </w:tc>
        <w:tc>
          <w:tcPr>
            <w:tcW w:type="dxa" w:w="3324"/>
            <w:tcMar>
              <w:top w:w="50" w:type="dxa"/>
              <w:bottom w:w="50" w:type="dxa"/>
              <w:left w:w="90" w:type="dxa"/>
              <w:right w:w="90" w:type="dxa"/>
            </w:tcMar>
          </w:tcPr>
          <w:p>
            <w:pPr>
              <w:pStyle w:val="BDOITable"/>
            </w:pPr>
            <w:r>
              <w:rPr>
                <w:sz w:val="18"/>
              </w:rPr>
              <w:t>8</w:t>
            </w:r>
          </w:p>
        </w:tc>
      </w:tr>
    </w:tbl>
    <w:p>
      <w:pPr>
        <w:pStyle w:val="BDOISpacer"/>
      </w:pPr>
    </w:p>
    <w:p>
      <w:r>
        <w:rPr/>
        <w:t>Every FR has at least one positive and one negative case, and every BRD ID is covered. The coverage is checked each time the workbook is issued, and a plan with a gap is not issued.</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2"/>
        <w:gridCol w:w="3804"/>
        <w:gridCol w:w="1953"/>
        <w:gridCol w:w="771"/>
        <w:gridCol w:w="771"/>
        <w:gridCol w:w="771"/>
        <w:gridCol w:w="719"/>
      </w:tblGrid>
      <w:tr>
        <w:trPr>
          <w:tblHeader w:val="true"/>
          <w:cantSplit w:val="true"/>
        </w:trPr>
        <w:tc>
          <w:tcPr>
            <w:tcW w:type="dxa" w:w="1182"/>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804"/>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9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1"/>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720"/>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182"/>
            <w:tcMar>
              <w:top w:w="50" w:type="dxa"/>
              <w:bottom w:w="50" w:type="dxa"/>
              <w:left w:w="90" w:type="dxa"/>
              <w:right w:w="90" w:type="dxa"/>
            </w:tcMar>
          </w:tcPr>
          <w:p>
            <w:pPr>
              <w:pStyle w:val="BDOITable"/>
            </w:pPr>
            <w:r>
              <w:rPr>
                <w:sz w:val="16"/>
              </w:rPr>
              <w:t>FR-EB-001</w:t>
            </w:r>
          </w:p>
        </w:tc>
        <w:tc>
          <w:tcPr>
            <w:tcW w:type="dxa" w:w="3804"/>
            <w:tcMar>
              <w:top w:w="50" w:type="dxa"/>
              <w:bottom w:w="50" w:type="dxa"/>
              <w:left w:w="90" w:type="dxa"/>
              <w:right w:w="90" w:type="dxa"/>
            </w:tcMar>
          </w:tcPr>
          <w:p>
            <w:pPr>
              <w:pStyle w:val="BDOITable"/>
            </w:pPr>
            <w:r>
              <w:rPr>
                <w:sz w:val="16"/>
              </w:rPr>
              <w:t>Restrict documents and reports to authorised users</w:t>
            </w:r>
          </w:p>
        </w:tc>
        <w:tc>
          <w:tcPr>
            <w:tcW w:type="dxa" w:w="1953"/>
            <w:tcMar>
              <w:top w:w="50" w:type="dxa"/>
              <w:bottom w:w="50" w:type="dxa"/>
              <w:left w:w="90" w:type="dxa"/>
              <w:right w:w="90" w:type="dxa"/>
            </w:tcMar>
          </w:tcPr>
          <w:p>
            <w:pPr>
              <w:pStyle w:val="BDOITable"/>
            </w:pPr>
            <w:r>
              <w:rPr>
                <w:sz w:val="16"/>
              </w:rPr>
              <w:t>BRID-023, BRID-005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FR-EB-002</w:t>
            </w:r>
          </w:p>
        </w:tc>
        <w:tc>
          <w:tcPr>
            <w:tcW w:type="dxa" w:w="3804"/>
            <w:tcMar>
              <w:top w:w="50" w:type="dxa"/>
              <w:bottom w:w="50" w:type="dxa"/>
              <w:left w:w="90" w:type="dxa"/>
              <w:right w:w="90" w:type="dxa"/>
            </w:tcMar>
            <w:shd w:val="clear" w:color="auto" w:fill="E5F5FF"/>
          </w:tcPr>
          <w:p>
            <w:pPr>
              <w:pStyle w:val="BDOITable"/>
            </w:pPr>
            <w:r>
              <w:rPr>
                <w:sz w:val="16"/>
              </w:rPr>
              <w:t>Link every document to its transaction and restrict it by department</w:t>
            </w:r>
          </w:p>
        </w:tc>
        <w:tc>
          <w:tcPr>
            <w:tcW w:type="dxa" w:w="1953"/>
            <w:tcMar>
              <w:top w:w="50" w:type="dxa"/>
              <w:bottom w:w="50" w:type="dxa"/>
              <w:left w:w="90" w:type="dxa"/>
              <w:right w:w="90" w:type="dxa"/>
            </w:tcMar>
            <w:shd w:val="clear" w:color="auto" w:fill="E5F5FF"/>
          </w:tcPr>
          <w:p>
            <w:pPr>
              <w:pStyle w:val="BDOITable"/>
            </w:pPr>
            <w:r>
              <w:rPr>
                <w:sz w:val="16"/>
              </w:rPr>
              <w:t>BRID-025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FR-EB-003</w:t>
            </w:r>
          </w:p>
        </w:tc>
        <w:tc>
          <w:tcPr>
            <w:tcW w:type="dxa" w:w="3804"/>
            <w:tcMar>
              <w:top w:w="50" w:type="dxa"/>
              <w:bottom w:w="50" w:type="dxa"/>
              <w:left w:w="90" w:type="dxa"/>
              <w:right w:w="90" w:type="dxa"/>
            </w:tcMar>
          </w:tcPr>
          <w:p>
            <w:pPr>
              <w:pStyle w:val="BDOITable"/>
            </w:pPr>
            <w:r>
              <w:rPr>
                <w:sz w:val="16"/>
              </w:rPr>
              <w:t>Log key actions and keep the history of proposals and documents</w:t>
            </w:r>
          </w:p>
        </w:tc>
        <w:tc>
          <w:tcPr>
            <w:tcW w:type="dxa" w:w="1953"/>
            <w:tcMar>
              <w:top w:w="50" w:type="dxa"/>
              <w:bottom w:w="50" w:type="dxa"/>
              <w:left w:w="90" w:type="dxa"/>
              <w:right w:w="90" w:type="dxa"/>
            </w:tcMar>
          </w:tcPr>
          <w:p>
            <w:pPr>
              <w:pStyle w:val="BDOITable"/>
            </w:pPr>
            <w:r>
              <w:rPr>
                <w:sz w:val="16"/>
              </w:rPr>
              <w:t>BRID-024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FR-EB-004</w:t>
            </w:r>
          </w:p>
        </w:tc>
        <w:tc>
          <w:tcPr>
            <w:tcW w:type="dxa" w:w="3804"/>
            <w:tcMar>
              <w:top w:w="50" w:type="dxa"/>
              <w:bottom w:w="50" w:type="dxa"/>
              <w:left w:w="90" w:type="dxa"/>
              <w:right w:w="90" w:type="dxa"/>
            </w:tcMar>
            <w:shd w:val="clear" w:color="auto" w:fill="E5F5FF"/>
          </w:tcPr>
          <w:p>
            <w:pPr>
              <w:pStyle w:val="BDOITable"/>
            </w:pPr>
            <w:r>
              <w:rPr>
                <w:sz w:val="16"/>
              </w:rPr>
              <w:t>Protect documents sent outside BDOI</w:t>
            </w:r>
          </w:p>
        </w:tc>
        <w:tc>
          <w:tcPr>
            <w:tcW w:type="dxa" w:w="1953"/>
            <w:tcMar>
              <w:top w:w="50" w:type="dxa"/>
              <w:bottom w:w="50" w:type="dxa"/>
              <w:left w:w="90" w:type="dxa"/>
              <w:right w:w="90" w:type="dxa"/>
            </w:tcMar>
            <w:shd w:val="clear" w:color="auto" w:fill="E5F5FF"/>
          </w:tcPr>
          <w:p>
            <w:pPr>
              <w:pStyle w:val="BDOITable"/>
            </w:pPr>
            <w:r>
              <w:rPr>
                <w:sz w:val="16"/>
              </w:rPr>
              <w:t>BRID-007</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FR-EB-010</w:t>
            </w:r>
          </w:p>
        </w:tc>
        <w:tc>
          <w:tcPr>
            <w:tcW w:type="dxa" w:w="3804"/>
            <w:tcMar>
              <w:top w:w="50" w:type="dxa"/>
              <w:bottom w:w="50" w:type="dxa"/>
              <w:left w:w="90" w:type="dxa"/>
              <w:right w:w="90" w:type="dxa"/>
            </w:tcMar>
          </w:tcPr>
          <w:p>
            <w:pPr>
              <w:pStyle w:val="BDOITable"/>
            </w:pPr>
            <w:r>
              <w:rPr>
                <w:sz w:val="16"/>
              </w:rPr>
              <w:t>Give insurers and client HR users a separate, secure portal</w:t>
            </w:r>
          </w:p>
        </w:tc>
        <w:tc>
          <w:tcPr>
            <w:tcW w:type="dxa" w:w="1953"/>
            <w:tcMar>
              <w:top w:w="50" w:type="dxa"/>
              <w:bottom w:w="50" w:type="dxa"/>
              <w:left w:w="90" w:type="dxa"/>
              <w:right w:w="90" w:type="dxa"/>
            </w:tcMar>
          </w:tcPr>
          <w:p>
            <w:pPr>
              <w:pStyle w:val="BDOITable"/>
            </w:pPr>
            <w:r>
              <w:rPr>
                <w:sz w:val="16"/>
              </w:rPr>
              <w:t>BRID-005, BRID-005.01, BRID-005.02, BRID-014</w:t>
            </w:r>
          </w:p>
        </w:tc>
        <w:tc>
          <w:tcPr>
            <w:tcW w:type="dxa" w:w="771"/>
            <w:tcMar>
              <w:top w:w="50" w:type="dxa"/>
              <w:bottom w:w="50" w:type="dxa"/>
              <w:left w:w="90" w:type="dxa"/>
              <w:right w:w="90" w:type="dxa"/>
            </w:tcMar>
          </w:tcPr>
          <w:p>
            <w:pPr>
              <w:pStyle w:val="BDOITable"/>
            </w:pPr>
            <w:r>
              <w:rPr>
                <w:sz w:val="16"/>
              </w:rPr>
              <w:t>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FR-EB-011</w:t>
            </w:r>
          </w:p>
        </w:tc>
        <w:tc>
          <w:tcPr>
            <w:tcW w:type="dxa" w:w="3804"/>
            <w:tcMar>
              <w:top w:w="50" w:type="dxa"/>
              <w:bottom w:w="50" w:type="dxa"/>
              <w:left w:w="90" w:type="dxa"/>
              <w:right w:w="90" w:type="dxa"/>
            </w:tcMar>
            <w:shd w:val="clear" w:color="auto" w:fill="E5F5FF"/>
          </w:tcPr>
          <w:p>
            <w:pPr>
              <w:pStyle w:val="BDOITable"/>
            </w:pPr>
            <w:r>
              <w:rPr>
                <w:sz w:val="16"/>
              </w:rPr>
              <w:t>Provision portal users through User Access requests</w:t>
            </w:r>
          </w:p>
        </w:tc>
        <w:tc>
          <w:tcPr>
            <w:tcW w:type="dxa" w:w="1953"/>
            <w:tcMar>
              <w:top w:w="50" w:type="dxa"/>
              <w:bottom w:w="50" w:type="dxa"/>
              <w:left w:w="90" w:type="dxa"/>
              <w:right w:w="90" w:type="dxa"/>
            </w:tcMar>
            <w:shd w:val="clear" w:color="auto" w:fill="E5F5FF"/>
          </w:tcPr>
          <w:p>
            <w:pPr>
              <w:pStyle w:val="BDOITable"/>
            </w:pPr>
            <w:r>
              <w:rPr>
                <w:sz w:val="16"/>
              </w:rPr>
              <w:t>BRID-005, BRID-014</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182"/>
            <w:tcMar>
              <w:top w:w="50" w:type="dxa"/>
              <w:bottom w:w="50" w:type="dxa"/>
              <w:left w:w="90" w:type="dxa"/>
              <w:right w:w="90" w:type="dxa"/>
            </w:tcMar>
          </w:tcPr>
          <w:p>
            <w:pPr>
              <w:pStyle w:val="BDOITable"/>
            </w:pPr>
            <w:r>
              <w:rPr>
                <w:sz w:val="16"/>
              </w:rPr>
              <w:t>FR-EB-012</w:t>
            </w:r>
          </w:p>
        </w:tc>
        <w:tc>
          <w:tcPr>
            <w:tcW w:type="dxa" w:w="3804"/>
            <w:tcMar>
              <w:top w:w="50" w:type="dxa"/>
              <w:bottom w:w="50" w:type="dxa"/>
              <w:left w:w="90" w:type="dxa"/>
              <w:right w:w="90" w:type="dxa"/>
            </w:tcMar>
          </w:tcPr>
          <w:p>
            <w:pPr>
              <w:pStyle w:val="BDOITable"/>
            </w:pPr>
            <w:r>
              <w:rPr>
                <w:sz w:val="16"/>
              </w:rPr>
              <w:t>Stage portal uploads and link them automatically</w:t>
            </w:r>
          </w:p>
        </w:tc>
        <w:tc>
          <w:tcPr>
            <w:tcW w:type="dxa" w:w="1953"/>
            <w:tcMar>
              <w:top w:w="50" w:type="dxa"/>
              <w:bottom w:w="50" w:type="dxa"/>
              <w:left w:w="90" w:type="dxa"/>
              <w:right w:w="90" w:type="dxa"/>
            </w:tcMar>
          </w:tcPr>
          <w:p>
            <w:pPr>
              <w:pStyle w:val="BDOITable"/>
            </w:pPr>
            <w:r>
              <w:rPr>
                <w:sz w:val="16"/>
              </w:rPr>
              <w:t>BRID-005.01, BRID-014</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4</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FR-EB-013</w:t>
            </w:r>
          </w:p>
        </w:tc>
        <w:tc>
          <w:tcPr>
            <w:tcW w:type="dxa" w:w="3804"/>
            <w:tcMar>
              <w:top w:w="50" w:type="dxa"/>
              <w:bottom w:w="50" w:type="dxa"/>
              <w:left w:w="90" w:type="dxa"/>
              <w:right w:w="90" w:type="dxa"/>
            </w:tcMar>
            <w:shd w:val="clear" w:color="auto" w:fill="E5F5FF"/>
          </w:tcPr>
          <w:p>
            <w:pPr>
              <w:pStyle w:val="BDOITable"/>
            </w:pPr>
            <w:r>
              <w:rPr>
                <w:sz w:val="16"/>
              </w:rPr>
              <w:t>Review, validate or reject portal uploads</w:t>
            </w:r>
          </w:p>
        </w:tc>
        <w:tc>
          <w:tcPr>
            <w:tcW w:type="dxa" w:w="1953"/>
            <w:tcMar>
              <w:top w:w="50" w:type="dxa"/>
              <w:bottom w:w="50" w:type="dxa"/>
              <w:left w:w="90" w:type="dxa"/>
              <w:right w:w="90" w:type="dxa"/>
            </w:tcMar>
            <w:shd w:val="clear" w:color="auto" w:fill="E5F5FF"/>
          </w:tcPr>
          <w:p>
            <w:pPr>
              <w:pStyle w:val="BDOITable"/>
            </w:pPr>
            <w:r>
              <w:rPr>
                <w:sz w:val="16"/>
              </w:rPr>
              <w:t>BRID-005.03, BRID-005.01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FR-EB-014</w:t>
            </w:r>
          </w:p>
        </w:tc>
        <w:tc>
          <w:tcPr>
            <w:tcW w:type="dxa" w:w="3804"/>
            <w:tcMar>
              <w:top w:w="50" w:type="dxa"/>
              <w:bottom w:w="50" w:type="dxa"/>
              <w:left w:w="90" w:type="dxa"/>
              <w:right w:w="90" w:type="dxa"/>
            </w:tcMar>
          </w:tcPr>
          <w:p>
            <w:pPr>
              <w:pStyle w:val="BDOITable"/>
            </w:pPr>
            <w:r>
              <w:rPr>
                <w:sz w:val="16"/>
              </w:rPr>
              <w:t>Insurer task inbox and structured proposal form</w:t>
            </w:r>
          </w:p>
        </w:tc>
        <w:tc>
          <w:tcPr>
            <w:tcW w:type="dxa" w:w="1953"/>
            <w:tcMar>
              <w:top w:w="50" w:type="dxa"/>
              <w:bottom w:w="50" w:type="dxa"/>
              <w:left w:w="90" w:type="dxa"/>
              <w:right w:w="90" w:type="dxa"/>
            </w:tcMar>
          </w:tcPr>
          <w:p>
            <w:pPr>
              <w:pStyle w:val="BDOITable"/>
            </w:pPr>
            <w:r>
              <w:rPr>
                <w:sz w:val="16"/>
              </w:rPr>
              <w:t>BRID-005.02, BRID-005</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FR-EB-015</w:t>
            </w:r>
          </w:p>
        </w:tc>
        <w:tc>
          <w:tcPr>
            <w:tcW w:type="dxa" w:w="3804"/>
            <w:tcMar>
              <w:top w:w="50" w:type="dxa"/>
              <w:bottom w:w="50" w:type="dxa"/>
              <w:left w:w="90" w:type="dxa"/>
              <w:right w:w="90" w:type="dxa"/>
            </w:tcMar>
            <w:shd w:val="clear" w:color="auto" w:fill="E5F5FF"/>
          </w:tcPr>
          <w:p>
            <w:pPr>
              <w:pStyle w:val="BDOITable"/>
            </w:pPr>
            <w:r>
              <w:rPr>
                <w:sz w:val="16"/>
              </w:rPr>
              <w:t>Client HR portal</w:t>
            </w:r>
          </w:p>
        </w:tc>
        <w:tc>
          <w:tcPr>
            <w:tcW w:type="dxa" w:w="1953"/>
            <w:tcMar>
              <w:top w:w="50" w:type="dxa"/>
              <w:bottom w:w="50" w:type="dxa"/>
              <w:left w:w="90" w:type="dxa"/>
              <w:right w:w="90" w:type="dxa"/>
            </w:tcMar>
            <w:shd w:val="clear" w:color="auto" w:fill="E5F5FF"/>
          </w:tcPr>
          <w:p>
            <w:pPr>
              <w:pStyle w:val="BDOITable"/>
            </w:pPr>
            <w:r>
              <w:rPr>
                <w:sz w:val="16"/>
              </w:rPr>
              <w:t>BRID-014, BRID-011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FR-EB-020</w:t>
            </w:r>
          </w:p>
        </w:tc>
        <w:tc>
          <w:tcPr>
            <w:tcW w:type="dxa" w:w="3804"/>
            <w:tcMar>
              <w:top w:w="50" w:type="dxa"/>
              <w:bottom w:w="50" w:type="dxa"/>
              <w:left w:w="90" w:type="dxa"/>
              <w:right w:w="90" w:type="dxa"/>
            </w:tcMar>
          </w:tcPr>
          <w:p>
            <w:pPr>
              <w:pStyle w:val="BDOITable"/>
            </w:pPr>
            <w:r>
              <w:rPr>
                <w:sz w:val="16"/>
              </w:rPr>
              <w:t>Capture and tag new clients as prospect or client</w:t>
            </w:r>
          </w:p>
        </w:tc>
        <w:tc>
          <w:tcPr>
            <w:tcW w:type="dxa" w:w="1953"/>
            <w:tcMar>
              <w:top w:w="50" w:type="dxa"/>
              <w:bottom w:w="50" w:type="dxa"/>
              <w:left w:w="90" w:type="dxa"/>
              <w:right w:w="90" w:type="dxa"/>
            </w:tcMar>
          </w:tcPr>
          <w:p>
            <w:pPr>
              <w:pStyle w:val="BDOITable"/>
            </w:pPr>
            <w:r>
              <w:rPr>
                <w:sz w:val="16"/>
              </w:rPr>
              <w:t>BRID-006</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FR-EB-021</w:t>
            </w:r>
          </w:p>
        </w:tc>
        <w:tc>
          <w:tcPr>
            <w:tcW w:type="dxa" w:w="3804"/>
            <w:tcMar>
              <w:top w:w="50" w:type="dxa"/>
              <w:bottom w:w="50" w:type="dxa"/>
              <w:left w:w="90" w:type="dxa"/>
              <w:right w:w="90" w:type="dxa"/>
            </w:tcMar>
            <w:shd w:val="clear" w:color="auto" w:fill="E5F5FF"/>
          </w:tcPr>
          <w:p>
            <w:pPr>
              <w:pStyle w:val="BDOITable"/>
            </w:pPr>
            <w:r>
              <w:rPr>
                <w:sz w:val="16"/>
              </w:rPr>
              <w:t>Open an EB programme and its cycles with the business type</w:t>
            </w:r>
          </w:p>
        </w:tc>
        <w:tc>
          <w:tcPr>
            <w:tcW w:type="dxa" w:w="1953"/>
            <w:tcMar>
              <w:top w:w="50" w:type="dxa"/>
              <w:bottom w:w="50" w:type="dxa"/>
              <w:left w:w="90" w:type="dxa"/>
              <w:right w:w="90" w:type="dxa"/>
            </w:tcMar>
            <w:shd w:val="clear" w:color="auto" w:fill="E5F5FF"/>
          </w:tcPr>
          <w:p>
            <w:pPr>
              <w:pStyle w:val="BDOITable"/>
            </w:pPr>
            <w:r>
              <w:rPr>
                <w:sz w:val="16"/>
              </w:rPr>
              <w:t>BRID-022.01, BRID-006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FR-EB-022</w:t>
            </w:r>
          </w:p>
        </w:tc>
        <w:tc>
          <w:tcPr>
            <w:tcW w:type="dxa" w:w="3804"/>
            <w:tcMar>
              <w:top w:w="50" w:type="dxa"/>
              <w:bottom w:w="50" w:type="dxa"/>
              <w:left w:w="90" w:type="dxa"/>
              <w:right w:w="90" w:type="dxa"/>
            </w:tcMar>
          </w:tcPr>
          <w:p>
            <w:pPr>
              <w:pStyle w:val="BDOITable"/>
            </w:pPr>
            <w:r>
              <w:rPr>
                <w:sz w:val="16"/>
              </w:rPr>
              <w:t>Send the renewal advice automatically before expiry</w:t>
            </w:r>
          </w:p>
        </w:tc>
        <w:tc>
          <w:tcPr>
            <w:tcW w:type="dxa" w:w="1953"/>
            <w:tcMar>
              <w:top w:w="50" w:type="dxa"/>
              <w:bottom w:w="50" w:type="dxa"/>
              <w:left w:w="90" w:type="dxa"/>
              <w:right w:w="90" w:type="dxa"/>
            </w:tcMar>
          </w:tcPr>
          <w:p>
            <w:pPr>
              <w:pStyle w:val="BDOITable"/>
            </w:pPr>
            <w:r>
              <w:rPr>
                <w:sz w:val="16"/>
              </w:rPr>
              <w:t>BRID-001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FR-EB-023</w:t>
            </w:r>
          </w:p>
        </w:tc>
        <w:tc>
          <w:tcPr>
            <w:tcW w:type="dxa" w:w="3804"/>
            <w:tcMar>
              <w:top w:w="50" w:type="dxa"/>
              <w:bottom w:w="50" w:type="dxa"/>
              <w:left w:w="90" w:type="dxa"/>
              <w:right w:w="90" w:type="dxa"/>
            </w:tcMar>
            <w:shd w:val="clear" w:color="auto" w:fill="E5F5FF"/>
          </w:tcPr>
          <w:p>
            <w:pPr>
              <w:pStyle w:val="BDOITable"/>
            </w:pPr>
            <w:r>
              <w:rPr>
                <w:sz w:val="16"/>
              </w:rPr>
              <w:t>Collect and record client feedback</w:t>
            </w:r>
          </w:p>
        </w:tc>
        <w:tc>
          <w:tcPr>
            <w:tcW w:type="dxa" w:w="1953"/>
            <w:tcMar>
              <w:top w:w="50" w:type="dxa"/>
              <w:bottom w:w="50" w:type="dxa"/>
              <w:left w:w="90" w:type="dxa"/>
              <w:right w:w="90" w:type="dxa"/>
            </w:tcMar>
            <w:shd w:val="clear" w:color="auto" w:fill="E5F5FF"/>
          </w:tcPr>
          <w:p>
            <w:pPr>
              <w:pStyle w:val="BDOITable"/>
            </w:pPr>
            <w:r>
              <w:rPr>
                <w:sz w:val="16"/>
              </w:rPr>
              <w:t>BRID-002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FR-EB-024</w:t>
            </w:r>
          </w:p>
        </w:tc>
        <w:tc>
          <w:tcPr>
            <w:tcW w:type="dxa" w:w="3804"/>
            <w:tcMar>
              <w:top w:w="50" w:type="dxa"/>
              <w:bottom w:w="50" w:type="dxa"/>
              <w:left w:w="90" w:type="dxa"/>
              <w:right w:w="90" w:type="dxa"/>
            </w:tcMar>
          </w:tcPr>
          <w:p>
            <w:pPr>
              <w:pStyle w:val="BDOITable"/>
            </w:pPr>
            <w:r>
              <w:rPr>
                <w:sz w:val="16"/>
              </w:rPr>
              <w:t>Send the incumbent's indicative renewal proposal</w:t>
            </w:r>
          </w:p>
        </w:tc>
        <w:tc>
          <w:tcPr>
            <w:tcW w:type="dxa" w:w="1953"/>
            <w:tcMar>
              <w:top w:w="50" w:type="dxa"/>
              <w:bottom w:w="50" w:type="dxa"/>
              <w:left w:w="90" w:type="dxa"/>
              <w:right w:w="90" w:type="dxa"/>
            </w:tcMar>
          </w:tcPr>
          <w:p>
            <w:pPr>
              <w:pStyle w:val="BDOITable"/>
            </w:pPr>
            <w:r>
              <w:rPr>
                <w:sz w:val="16"/>
              </w:rPr>
              <w:t>BRID-003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FR-EB-030</w:t>
            </w:r>
          </w:p>
        </w:tc>
        <w:tc>
          <w:tcPr>
            <w:tcW w:type="dxa" w:w="3804"/>
            <w:tcMar>
              <w:top w:w="50" w:type="dxa"/>
              <w:bottom w:w="50" w:type="dxa"/>
              <w:left w:w="90" w:type="dxa"/>
              <w:right w:w="90" w:type="dxa"/>
            </w:tcMar>
            <w:shd w:val="clear" w:color="auto" w:fill="E5F5FF"/>
          </w:tcPr>
          <w:p>
            <w:pPr>
              <w:pStyle w:val="BDOITable"/>
            </w:pPr>
            <w:r>
              <w:rPr>
                <w:sz w:val="16"/>
              </w:rPr>
              <w:t>Upload TOR, master list and utilization report</w:t>
            </w:r>
          </w:p>
        </w:tc>
        <w:tc>
          <w:tcPr>
            <w:tcW w:type="dxa" w:w="1953"/>
            <w:tcMar>
              <w:top w:w="50" w:type="dxa"/>
              <w:bottom w:w="50" w:type="dxa"/>
              <w:left w:w="90" w:type="dxa"/>
              <w:right w:w="90" w:type="dxa"/>
            </w:tcMar>
            <w:shd w:val="clear" w:color="auto" w:fill="E5F5FF"/>
          </w:tcPr>
          <w:p>
            <w:pPr>
              <w:pStyle w:val="BDOITable"/>
            </w:pPr>
            <w:r>
              <w:rPr>
                <w:sz w:val="16"/>
              </w:rPr>
              <w:t>BRID-007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FR-EB-031</w:t>
            </w:r>
          </w:p>
        </w:tc>
        <w:tc>
          <w:tcPr>
            <w:tcW w:type="dxa" w:w="3804"/>
            <w:tcMar>
              <w:top w:w="50" w:type="dxa"/>
              <w:bottom w:w="50" w:type="dxa"/>
              <w:left w:w="90" w:type="dxa"/>
              <w:right w:w="90" w:type="dxa"/>
            </w:tcMar>
          </w:tcPr>
          <w:p>
            <w:pPr>
              <w:pStyle w:val="BDOITable"/>
            </w:pPr>
            <w:r>
              <w:rPr>
                <w:sz w:val="16"/>
              </w:rPr>
              <w:t>Upload and validate the signed Broker on Record</w:t>
            </w:r>
          </w:p>
        </w:tc>
        <w:tc>
          <w:tcPr>
            <w:tcW w:type="dxa" w:w="1953"/>
            <w:tcMar>
              <w:top w:w="50" w:type="dxa"/>
              <w:bottom w:w="50" w:type="dxa"/>
              <w:left w:w="90" w:type="dxa"/>
              <w:right w:w="90" w:type="dxa"/>
            </w:tcMar>
          </w:tcPr>
          <w:p>
            <w:pPr>
              <w:pStyle w:val="BDOITable"/>
            </w:pPr>
            <w:r>
              <w:rPr>
                <w:sz w:val="16"/>
              </w:rPr>
              <w:t>BRID-008</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FR-EB-032</w:t>
            </w:r>
          </w:p>
        </w:tc>
        <w:tc>
          <w:tcPr>
            <w:tcW w:type="dxa" w:w="3804"/>
            <w:tcMar>
              <w:top w:w="50" w:type="dxa"/>
              <w:bottom w:w="50" w:type="dxa"/>
              <w:left w:w="90" w:type="dxa"/>
              <w:right w:w="90" w:type="dxa"/>
            </w:tcMar>
            <w:shd w:val="clear" w:color="auto" w:fill="E5F5FF"/>
          </w:tcPr>
          <w:p>
            <w:pPr>
              <w:pStyle w:val="BDOITable"/>
            </w:pPr>
            <w:r>
              <w:rPr>
                <w:sz w:val="16"/>
              </w:rPr>
              <w:t>Request franchise from insurers and record their decision</w:t>
            </w:r>
          </w:p>
        </w:tc>
        <w:tc>
          <w:tcPr>
            <w:tcW w:type="dxa" w:w="1953"/>
            <w:tcMar>
              <w:top w:w="50" w:type="dxa"/>
              <w:bottom w:w="50" w:type="dxa"/>
              <w:left w:w="90" w:type="dxa"/>
              <w:right w:w="90" w:type="dxa"/>
            </w:tcMar>
            <w:shd w:val="clear" w:color="auto" w:fill="E5F5FF"/>
          </w:tcPr>
          <w:p>
            <w:pPr>
              <w:pStyle w:val="BDOITable"/>
            </w:pPr>
            <w:r>
              <w:rPr>
                <w:sz w:val="16"/>
              </w:rPr>
              <w:t>BRID-026, BRID-027</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FR-EB-033</w:t>
            </w:r>
          </w:p>
        </w:tc>
        <w:tc>
          <w:tcPr>
            <w:tcW w:type="dxa" w:w="3804"/>
            <w:tcMar>
              <w:top w:w="50" w:type="dxa"/>
              <w:bottom w:w="50" w:type="dxa"/>
              <w:left w:w="90" w:type="dxa"/>
              <w:right w:w="90" w:type="dxa"/>
            </w:tcMar>
          </w:tcPr>
          <w:p>
            <w:pPr>
              <w:pStyle w:val="BDOITable"/>
            </w:pPr>
            <w:r>
              <w:rPr>
                <w:sz w:val="16"/>
              </w:rPr>
              <w:t>Advise the client of the franchise outcome</w:t>
            </w:r>
          </w:p>
        </w:tc>
        <w:tc>
          <w:tcPr>
            <w:tcW w:type="dxa" w:w="1953"/>
            <w:tcMar>
              <w:top w:w="50" w:type="dxa"/>
              <w:bottom w:w="50" w:type="dxa"/>
              <w:left w:w="90" w:type="dxa"/>
              <w:right w:w="90" w:type="dxa"/>
            </w:tcMar>
          </w:tcPr>
          <w:p>
            <w:pPr>
              <w:pStyle w:val="BDOITable"/>
            </w:pPr>
            <w:r>
              <w:rPr>
                <w:sz w:val="16"/>
              </w:rPr>
              <w:t>BRID-029</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FR-EB-034</w:t>
            </w:r>
          </w:p>
        </w:tc>
        <w:tc>
          <w:tcPr>
            <w:tcW w:type="dxa" w:w="3804"/>
            <w:tcMar>
              <w:top w:w="50" w:type="dxa"/>
              <w:bottom w:w="50" w:type="dxa"/>
              <w:left w:w="90" w:type="dxa"/>
              <w:right w:w="90" w:type="dxa"/>
            </w:tcMar>
            <w:shd w:val="clear" w:color="auto" w:fill="E5F5FF"/>
          </w:tcPr>
          <w:p>
            <w:pPr>
              <w:pStyle w:val="BDOITable"/>
            </w:pPr>
            <w:r>
              <w:rPr>
                <w:sz w:val="16"/>
              </w:rPr>
              <w:t>Submit the required documents to insurers per process</w:t>
            </w:r>
          </w:p>
        </w:tc>
        <w:tc>
          <w:tcPr>
            <w:tcW w:type="dxa" w:w="1953"/>
            <w:tcMar>
              <w:top w:w="50" w:type="dxa"/>
              <w:bottom w:w="50" w:type="dxa"/>
              <w:left w:w="90" w:type="dxa"/>
              <w:right w:w="90" w:type="dxa"/>
            </w:tcMar>
            <w:shd w:val="clear" w:color="auto" w:fill="E5F5FF"/>
          </w:tcPr>
          <w:p>
            <w:pPr>
              <w:pStyle w:val="BDOITable"/>
            </w:pPr>
            <w:r>
              <w:rPr>
                <w:sz w:val="16"/>
              </w:rPr>
              <w:t>BRID-026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FR-EB-035</w:t>
            </w:r>
          </w:p>
        </w:tc>
        <w:tc>
          <w:tcPr>
            <w:tcW w:type="dxa" w:w="3804"/>
            <w:tcMar>
              <w:top w:w="50" w:type="dxa"/>
              <w:bottom w:w="50" w:type="dxa"/>
              <w:left w:w="90" w:type="dxa"/>
              <w:right w:w="90" w:type="dxa"/>
            </w:tcMar>
          </w:tcPr>
          <w:p>
            <w:pPr>
              <w:pStyle w:val="BDOITable"/>
            </w:pPr>
            <w:r>
              <w:rPr>
                <w:sz w:val="16"/>
              </w:rPr>
              <w:t>Prepare the TOR and distribute it to insurers</w:t>
            </w:r>
          </w:p>
        </w:tc>
        <w:tc>
          <w:tcPr>
            <w:tcW w:type="dxa" w:w="1953"/>
            <w:tcMar>
              <w:top w:w="50" w:type="dxa"/>
              <w:bottom w:w="50" w:type="dxa"/>
              <w:left w:w="90" w:type="dxa"/>
              <w:right w:w="90" w:type="dxa"/>
            </w:tcMar>
          </w:tcPr>
          <w:p>
            <w:pPr>
              <w:pStyle w:val="BDOITable"/>
            </w:pPr>
            <w:r>
              <w:rPr>
                <w:sz w:val="16"/>
              </w:rPr>
              <w:t>BRID-009, BRID-004, BRID-007</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FR-EB-040</w:t>
            </w:r>
          </w:p>
        </w:tc>
        <w:tc>
          <w:tcPr>
            <w:tcW w:type="dxa" w:w="3804"/>
            <w:tcMar>
              <w:top w:w="50" w:type="dxa"/>
              <w:bottom w:w="50" w:type="dxa"/>
              <w:left w:w="90" w:type="dxa"/>
              <w:right w:w="90" w:type="dxa"/>
            </w:tcMar>
            <w:shd w:val="clear" w:color="auto" w:fill="E5F5FF"/>
          </w:tcPr>
          <w:p>
            <w:pPr>
              <w:pStyle w:val="BDOITable"/>
            </w:pPr>
            <w:r>
              <w:rPr>
                <w:sz w:val="16"/>
              </w:rPr>
              <w:t>Record and validate insurer proposals</w:t>
            </w:r>
          </w:p>
        </w:tc>
        <w:tc>
          <w:tcPr>
            <w:tcW w:type="dxa" w:w="1953"/>
            <w:tcMar>
              <w:top w:w="50" w:type="dxa"/>
              <w:bottom w:w="50" w:type="dxa"/>
              <w:left w:w="90" w:type="dxa"/>
              <w:right w:w="90" w:type="dxa"/>
            </w:tcMar>
            <w:shd w:val="clear" w:color="auto" w:fill="E5F5FF"/>
          </w:tcPr>
          <w:p>
            <w:pPr>
              <w:pStyle w:val="BDOITable"/>
            </w:pPr>
            <w:r>
              <w:rPr>
                <w:sz w:val="16"/>
              </w:rPr>
              <w:t>BRID-005.02, BRID-005.03, BRID-010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FR-EB-041</w:t>
            </w:r>
          </w:p>
        </w:tc>
        <w:tc>
          <w:tcPr>
            <w:tcW w:type="dxa" w:w="3804"/>
            <w:tcMar>
              <w:top w:w="50" w:type="dxa"/>
              <w:bottom w:w="50" w:type="dxa"/>
              <w:left w:w="90" w:type="dxa"/>
              <w:right w:w="90" w:type="dxa"/>
            </w:tcMar>
          </w:tcPr>
          <w:p>
            <w:pPr>
              <w:pStyle w:val="BDOITable"/>
            </w:pPr>
            <w:r>
              <w:rPr>
                <w:sz w:val="16"/>
              </w:rPr>
              <w:t>Prepare and sign off the comparative analysis</w:t>
            </w:r>
          </w:p>
        </w:tc>
        <w:tc>
          <w:tcPr>
            <w:tcW w:type="dxa" w:w="1953"/>
            <w:tcMar>
              <w:top w:w="50" w:type="dxa"/>
              <w:bottom w:w="50" w:type="dxa"/>
              <w:left w:w="90" w:type="dxa"/>
              <w:right w:w="90" w:type="dxa"/>
            </w:tcMar>
          </w:tcPr>
          <w:p>
            <w:pPr>
              <w:pStyle w:val="BDOITable"/>
            </w:pPr>
            <w:r>
              <w:rPr>
                <w:sz w:val="16"/>
              </w:rPr>
              <w:t>BRID-010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3</w:t>
            </w:r>
          </w:p>
        </w:tc>
        <w:tc>
          <w:tcPr>
            <w:tcW w:type="dxa" w:w="720"/>
            <w:tcMar>
              <w:top w:w="50" w:type="dxa"/>
              <w:bottom w:w="50" w:type="dxa"/>
              <w:left w:w="90" w:type="dxa"/>
              <w:right w:w="90" w:type="dxa"/>
            </w:tcMar>
          </w:tcPr>
          <w:p>
            <w:pPr>
              <w:pStyle w:val="BDOITable"/>
            </w:pPr>
            <w:r>
              <w:rPr>
                <w:sz w:val="16"/>
              </w:rPr>
              <w:t>5</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FR-EB-042</w:t>
            </w:r>
          </w:p>
        </w:tc>
        <w:tc>
          <w:tcPr>
            <w:tcW w:type="dxa" w:w="3804"/>
            <w:tcMar>
              <w:top w:w="50" w:type="dxa"/>
              <w:bottom w:w="50" w:type="dxa"/>
              <w:left w:w="90" w:type="dxa"/>
              <w:right w:w="90" w:type="dxa"/>
            </w:tcMar>
            <w:shd w:val="clear" w:color="auto" w:fill="E5F5FF"/>
          </w:tcPr>
          <w:p>
            <w:pPr>
              <w:pStyle w:val="BDOITable"/>
            </w:pPr>
            <w:r>
              <w:rPr>
                <w:sz w:val="16"/>
              </w:rPr>
              <w:t>Trigger approval when a value threshold is met</w:t>
            </w:r>
          </w:p>
        </w:tc>
        <w:tc>
          <w:tcPr>
            <w:tcW w:type="dxa" w:w="1953"/>
            <w:tcMar>
              <w:top w:w="50" w:type="dxa"/>
              <w:bottom w:w="50" w:type="dxa"/>
              <w:left w:w="90" w:type="dxa"/>
              <w:right w:w="90" w:type="dxa"/>
            </w:tcMar>
            <w:shd w:val="clear" w:color="auto" w:fill="E5F5FF"/>
          </w:tcPr>
          <w:p>
            <w:pPr>
              <w:pStyle w:val="BDOITable"/>
            </w:pPr>
            <w:r>
              <w:rPr>
                <w:sz w:val="16"/>
              </w:rPr>
              <w:t>BRID-016</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FR-EB-043</w:t>
            </w:r>
          </w:p>
        </w:tc>
        <w:tc>
          <w:tcPr>
            <w:tcW w:type="dxa" w:w="3804"/>
            <w:tcMar>
              <w:top w:w="50" w:type="dxa"/>
              <w:bottom w:w="50" w:type="dxa"/>
              <w:left w:w="90" w:type="dxa"/>
              <w:right w:w="90" w:type="dxa"/>
            </w:tcMar>
          </w:tcPr>
          <w:p>
            <w:pPr>
              <w:pStyle w:val="BDOITable"/>
            </w:pPr>
            <w:r>
              <w:rPr>
                <w:sz w:val="16"/>
              </w:rPr>
              <w:t>Present the comparative to the client</w:t>
            </w:r>
          </w:p>
        </w:tc>
        <w:tc>
          <w:tcPr>
            <w:tcW w:type="dxa" w:w="1953"/>
            <w:tcMar>
              <w:top w:w="50" w:type="dxa"/>
              <w:bottom w:w="50" w:type="dxa"/>
              <w:left w:w="90" w:type="dxa"/>
              <w:right w:w="90" w:type="dxa"/>
            </w:tcMar>
          </w:tcPr>
          <w:p>
            <w:pPr>
              <w:pStyle w:val="BDOITable"/>
            </w:pPr>
            <w:r>
              <w:rPr>
                <w:sz w:val="16"/>
              </w:rPr>
              <w:t>BRID-011</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FR-EB-044</w:t>
            </w:r>
          </w:p>
        </w:tc>
        <w:tc>
          <w:tcPr>
            <w:tcW w:type="dxa" w:w="3804"/>
            <w:tcMar>
              <w:top w:w="50" w:type="dxa"/>
              <w:bottom w:w="50" w:type="dxa"/>
              <w:left w:w="90" w:type="dxa"/>
              <w:right w:w="90" w:type="dxa"/>
            </w:tcMar>
            <w:shd w:val="clear" w:color="auto" w:fill="E5F5FF"/>
          </w:tcPr>
          <w:p>
            <w:pPr>
              <w:pStyle w:val="BDOITable"/>
            </w:pPr>
            <w:r>
              <w:rPr>
                <w:sz w:val="16"/>
              </w:rPr>
              <w:t>Capture client changes and relay them to insurers</w:t>
            </w:r>
          </w:p>
        </w:tc>
        <w:tc>
          <w:tcPr>
            <w:tcW w:type="dxa" w:w="1953"/>
            <w:tcMar>
              <w:top w:w="50" w:type="dxa"/>
              <w:bottom w:w="50" w:type="dxa"/>
              <w:left w:w="90" w:type="dxa"/>
              <w:right w:w="90" w:type="dxa"/>
            </w:tcMar>
            <w:shd w:val="clear" w:color="auto" w:fill="E5F5FF"/>
          </w:tcPr>
          <w:p>
            <w:pPr>
              <w:pStyle w:val="BDOITable"/>
            </w:pPr>
            <w:r>
              <w:rPr>
                <w:sz w:val="16"/>
              </w:rPr>
              <w:t>BRID-012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FR-EB-045</w:t>
            </w:r>
          </w:p>
        </w:tc>
        <w:tc>
          <w:tcPr>
            <w:tcW w:type="dxa" w:w="3804"/>
            <w:tcMar>
              <w:top w:w="50" w:type="dxa"/>
              <w:bottom w:w="50" w:type="dxa"/>
              <w:left w:w="90" w:type="dxa"/>
              <w:right w:w="90" w:type="dxa"/>
            </w:tcMar>
          </w:tcPr>
          <w:p>
            <w:pPr>
              <w:pStyle w:val="BDOITable"/>
            </w:pPr>
            <w:r>
              <w:rPr>
                <w:sz w:val="16"/>
              </w:rPr>
              <w:t>Insurers update their proposals against a revision</w:t>
            </w:r>
          </w:p>
        </w:tc>
        <w:tc>
          <w:tcPr>
            <w:tcW w:type="dxa" w:w="1953"/>
            <w:tcMar>
              <w:top w:w="50" w:type="dxa"/>
              <w:bottom w:w="50" w:type="dxa"/>
              <w:left w:w="90" w:type="dxa"/>
              <w:right w:w="90" w:type="dxa"/>
            </w:tcMar>
          </w:tcPr>
          <w:p>
            <w:pPr>
              <w:pStyle w:val="BDOITable"/>
            </w:pPr>
            <w:r>
              <w:rPr>
                <w:sz w:val="16"/>
              </w:rPr>
              <w:t>BRID-015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FR-EB-046</w:t>
            </w:r>
          </w:p>
        </w:tc>
        <w:tc>
          <w:tcPr>
            <w:tcW w:type="dxa" w:w="3804"/>
            <w:tcMar>
              <w:top w:w="50" w:type="dxa"/>
              <w:bottom w:w="50" w:type="dxa"/>
              <w:left w:w="90" w:type="dxa"/>
              <w:right w:w="90" w:type="dxa"/>
            </w:tcMar>
            <w:shd w:val="clear" w:color="auto" w:fill="E5F5FF"/>
          </w:tcPr>
          <w:p>
            <w:pPr>
              <w:pStyle w:val="BDOITable"/>
            </w:pPr>
            <w:r>
              <w:rPr>
                <w:sz w:val="16"/>
              </w:rPr>
              <w:t>Record the client's confirmation and trigger placement</w:t>
            </w:r>
          </w:p>
        </w:tc>
        <w:tc>
          <w:tcPr>
            <w:tcW w:type="dxa" w:w="1953"/>
            <w:tcMar>
              <w:top w:w="50" w:type="dxa"/>
              <w:bottom w:w="50" w:type="dxa"/>
              <w:left w:w="90" w:type="dxa"/>
              <w:right w:w="90" w:type="dxa"/>
            </w:tcMar>
            <w:shd w:val="clear" w:color="auto" w:fill="E5F5FF"/>
          </w:tcPr>
          <w:p>
            <w:pPr>
              <w:pStyle w:val="BDOITable"/>
            </w:pPr>
            <w:r>
              <w:rPr>
                <w:sz w:val="16"/>
              </w:rPr>
              <w:t>BRID-017, BRID-019</w:t>
            </w:r>
          </w:p>
        </w:tc>
        <w:tc>
          <w:tcPr>
            <w:tcW w:type="dxa" w:w="771"/>
            <w:tcMar>
              <w:top w:w="50" w:type="dxa"/>
              <w:bottom w:w="50" w:type="dxa"/>
              <w:left w:w="90" w:type="dxa"/>
              <w:right w:w="90" w:type="dxa"/>
            </w:tcMar>
            <w:shd w:val="clear" w:color="auto" w:fill="E5F5FF"/>
          </w:tcPr>
          <w:p>
            <w:pPr>
              <w:pStyle w:val="BDOITable"/>
            </w:pPr>
            <w:r>
              <w:rPr>
                <w:sz w:val="16"/>
              </w:rPr>
              <w:t>4</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182"/>
            <w:tcMar>
              <w:top w:w="50" w:type="dxa"/>
              <w:bottom w:w="50" w:type="dxa"/>
              <w:left w:w="90" w:type="dxa"/>
              <w:right w:w="90" w:type="dxa"/>
            </w:tcMar>
          </w:tcPr>
          <w:p>
            <w:pPr>
              <w:pStyle w:val="BDOITable"/>
            </w:pPr>
            <w:r>
              <w:rPr>
                <w:sz w:val="16"/>
              </w:rPr>
              <w:t>FR-EB-050</w:t>
            </w:r>
          </w:p>
        </w:tc>
        <w:tc>
          <w:tcPr>
            <w:tcW w:type="dxa" w:w="3804"/>
            <w:tcMar>
              <w:top w:w="50" w:type="dxa"/>
              <w:bottom w:w="50" w:type="dxa"/>
              <w:left w:w="90" w:type="dxa"/>
              <w:right w:w="90" w:type="dxa"/>
            </w:tcMar>
          </w:tcPr>
          <w:p>
            <w:pPr>
              <w:pStyle w:val="BDOITable"/>
            </w:pPr>
            <w:r>
              <w:rPr>
                <w:sz w:val="16"/>
              </w:rPr>
              <w:t>Assign, reassign and return work with remarks</w:t>
            </w:r>
          </w:p>
        </w:tc>
        <w:tc>
          <w:tcPr>
            <w:tcW w:type="dxa" w:w="1953"/>
            <w:tcMar>
              <w:top w:w="50" w:type="dxa"/>
              <w:bottom w:w="50" w:type="dxa"/>
              <w:left w:w="90" w:type="dxa"/>
              <w:right w:w="90" w:type="dxa"/>
            </w:tcMar>
          </w:tcPr>
          <w:p>
            <w:pPr>
              <w:pStyle w:val="BDOITable"/>
            </w:pPr>
            <w:r>
              <w:rPr>
                <w:sz w:val="16"/>
              </w:rPr>
              <w:t>BRID-018</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FR-EB-051</w:t>
            </w:r>
          </w:p>
        </w:tc>
        <w:tc>
          <w:tcPr>
            <w:tcW w:type="dxa" w:w="3804"/>
            <w:tcMar>
              <w:top w:w="50" w:type="dxa"/>
              <w:bottom w:w="50" w:type="dxa"/>
              <w:left w:w="90" w:type="dxa"/>
              <w:right w:w="90" w:type="dxa"/>
            </w:tcMar>
            <w:shd w:val="clear" w:color="auto" w:fill="E5F5FF"/>
          </w:tcPr>
          <w:p>
            <w:pPr>
              <w:pStyle w:val="BDOITable"/>
            </w:pPr>
            <w:r>
              <w:rPr>
                <w:sz w:val="16"/>
              </w:rPr>
              <w:t>Track policy issuance after placement</w:t>
            </w:r>
          </w:p>
        </w:tc>
        <w:tc>
          <w:tcPr>
            <w:tcW w:type="dxa" w:w="1953"/>
            <w:tcMar>
              <w:top w:w="50" w:type="dxa"/>
              <w:bottom w:w="50" w:type="dxa"/>
              <w:left w:w="90" w:type="dxa"/>
              <w:right w:w="90" w:type="dxa"/>
            </w:tcMar>
            <w:shd w:val="clear" w:color="auto" w:fill="E5F5FF"/>
          </w:tcPr>
          <w:p>
            <w:pPr>
              <w:pStyle w:val="BDOITable"/>
            </w:pPr>
            <w:r>
              <w:rPr>
                <w:sz w:val="16"/>
              </w:rPr>
              <w:t>BRID-019, BRID-005.01</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182"/>
            <w:tcMar>
              <w:top w:w="50" w:type="dxa"/>
              <w:bottom w:w="50" w:type="dxa"/>
              <w:left w:w="90" w:type="dxa"/>
              <w:right w:w="90" w:type="dxa"/>
            </w:tcMar>
          </w:tcPr>
          <w:p>
            <w:pPr>
              <w:pStyle w:val="BDOITable"/>
            </w:pPr>
            <w:r>
              <w:rPr>
                <w:sz w:val="16"/>
              </w:rPr>
              <w:t>FR-EB-052</w:t>
            </w:r>
          </w:p>
        </w:tc>
        <w:tc>
          <w:tcPr>
            <w:tcW w:type="dxa" w:w="3804"/>
            <w:tcMar>
              <w:top w:w="50" w:type="dxa"/>
              <w:bottom w:w="50" w:type="dxa"/>
              <w:left w:w="90" w:type="dxa"/>
              <w:right w:w="90" w:type="dxa"/>
            </w:tcMar>
          </w:tcPr>
          <w:p>
            <w:pPr>
              <w:pStyle w:val="BDOITable"/>
            </w:pPr>
            <w:r>
              <w:rPr>
                <w:sz w:val="16"/>
              </w:rPr>
              <w:t>Book the account with an insurer billing number duplicate check</w:t>
            </w:r>
          </w:p>
        </w:tc>
        <w:tc>
          <w:tcPr>
            <w:tcW w:type="dxa" w:w="1953"/>
            <w:tcMar>
              <w:top w:w="50" w:type="dxa"/>
              <w:bottom w:w="50" w:type="dxa"/>
              <w:left w:w="90" w:type="dxa"/>
              <w:right w:w="90" w:type="dxa"/>
            </w:tcMar>
          </w:tcPr>
          <w:p>
            <w:pPr>
              <w:pStyle w:val="BDOITable"/>
            </w:pPr>
            <w:r>
              <w:rPr>
                <w:sz w:val="16"/>
              </w:rPr>
              <w:t>BRID-020</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FR-EB-053</w:t>
            </w:r>
          </w:p>
        </w:tc>
        <w:tc>
          <w:tcPr>
            <w:tcW w:type="dxa" w:w="3804"/>
            <w:tcMar>
              <w:top w:w="50" w:type="dxa"/>
              <w:bottom w:w="50" w:type="dxa"/>
              <w:left w:w="90" w:type="dxa"/>
              <w:right w:w="90" w:type="dxa"/>
            </w:tcMar>
            <w:shd w:val="clear" w:color="auto" w:fill="E5F5FF"/>
          </w:tcPr>
          <w:p>
            <w:pPr>
              <w:pStyle w:val="BDOITable"/>
            </w:pPr>
            <w:r>
              <w:rPr>
                <w:sz w:val="16"/>
              </w:rPr>
              <w:t>Receive, validate and release the SOA and track payment</w:t>
            </w:r>
          </w:p>
        </w:tc>
        <w:tc>
          <w:tcPr>
            <w:tcW w:type="dxa" w:w="1953"/>
            <w:tcMar>
              <w:top w:w="50" w:type="dxa"/>
              <w:bottom w:w="50" w:type="dxa"/>
              <w:left w:w="90" w:type="dxa"/>
              <w:right w:w="90" w:type="dxa"/>
            </w:tcMar>
            <w:shd w:val="clear" w:color="auto" w:fill="E5F5FF"/>
          </w:tcPr>
          <w:p>
            <w:pPr>
              <w:pStyle w:val="BDOITable"/>
            </w:pPr>
            <w:r>
              <w:rPr>
                <w:sz w:val="16"/>
              </w:rPr>
              <w:t>BRID-021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FR-EB-054</w:t>
            </w:r>
          </w:p>
        </w:tc>
        <w:tc>
          <w:tcPr>
            <w:tcW w:type="dxa" w:w="3804"/>
            <w:tcMar>
              <w:top w:w="50" w:type="dxa"/>
              <w:bottom w:w="50" w:type="dxa"/>
              <w:left w:w="90" w:type="dxa"/>
              <w:right w:w="90" w:type="dxa"/>
            </w:tcMar>
          </w:tcPr>
          <w:p>
            <w:pPr>
              <w:pStyle w:val="BDOITable"/>
            </w:pPr>
            <w:r>
              <w:rPr>
                <w:sz w:val="16"/>
              </w:rPr>
              <w:t>Maintain the member roster from the master list</w:t>
            </w:r>
          </w:p>
        </w:tc>
        <w:tc>
          <w:tcPr>
            <w:tcW w:type="dxa" w:w="1953"/>
            <w:tcMar>
              <w:top w:w="50" w:type="dxa"/>
              <w:bottom w:w="50" w:type="dxa"/>
              <w:left w:w="90" w:type="dxa"/>
              <w:right w:w="90" w:type="dxa"/>
            </w:tcMar>
          </w:tcPr>
          <w:p>
            <w:pPr>
              <w:pStyle w:val="BDOITable"/>
            </w:pPr>
            <w:r>
              <w:rPr>
                <w:sz w:val="16"/>
              </w:rPr>
              <w:t>BRID-013, BRID-014</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3</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FR-EB-055</w:t>
            </w:r>
          </w:p>
        </w:tc>
        <w:tc>
          <w:tcPr>
            <w:tcW w:type="dxa" w:w="3804"/>
            <w:tcMar>
              <w:top w:w="50" w:type="dxa"/>
              <w:bottom w:w="50" w:type="dxa"/>
              <w:left w:w="90" w:type="dxa"/>
              <w:right w:w="90" w:type="dxa"/>
            </w:tcMar>
            <w:shd w:val="clear" w:color="auto" w:fill="E5F5FF"/>
          </w:tcPr>
          <w:p>
            <w:pPr>
              <w:pStyle w:val="BDOITable"/>
            </w:pPr>
            <w:r>
              <w:rPr>
                <w:sz w:val="16"/>
              </w:rPr>
              <w:t>Capture member changes and relay them to the insurer</w:t>
            </w:r>
          </w:p>
        </w:tc>
        <w:tc>
          <w:tcPr>
            <w:tcW w:type="dxa" w:w="1953"/>
            <w:tcMar>
              <w:top w:w="50" w:type="dxa"/>
              <w:bottom w:w="50" w:type="dxa"/>
              <w:left w:w="90" w:type="dxa"/>
              <w:right w:w="90" w:type="dxa"/>
            </w:tcMar>
            <w:shd w:val="clear" w:color="auto" w:fill="E5F5FF"/>
          </w:tcPr>
          <w:p>
            <w:pPr>
              <w:pStyle w:val="BDOITable"/>
            </w:pPr>
            <w:r>
              <w:rPr>
                <w:sz w:val="16"/>
              </w:rPr>
              <w:t>BRID-013, BRID-025</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71"/>
            <w:tcMar>
              <w:top w:w="50" w:type="dxa"/>
              <w:bottom w:w="50" w:type="dxa"/>
              <w:left w:w="90" w:type="dxa"/>
              <w:right w:w="90" w:type="dxa"/>
            </w:tcMar>
            <w:shd w:val="clear" w:color="auto" w:fill="E5F5FF"/>
          </w:tcPr>
          <w:p>
            <w:pPr>
              <w:pStyle w:val="BDOITable"/>
            </w:pPr>
            <w:r>
              <w:rPr>
                <w:sz w:val="16"/>
              </w:rPr>
              <w:t>2</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FR-EB-056</w:t>
            </w:r>
          </w:p>
        </w:tc>
        <w:tc>
          <w:tcPr>
            <w:tcW w:type="dxa" w:w="3804"/>
            <w:tcMar>
              <w:top w:w="50" w:type="dxa"/>
              <w:bottom w:w="50" w:type="dxa"/>
              <w:left w:w="90" w:type="dxa"/>
              <w:right w:w="90" w:type="dxa"/>
            </w:tcMar>
          </w:tcPr>
          <w:p>
            <w:pPr>
              <w:pStyle w:val="BDOITable"/>
            </w:pPr>
            <w:r>
              <w:rPr>
                <w:sz w:val="16"/>
              </w:rPr>
              <w:t>Upload insurer direct billing for member changes</w:t>
            </w:r>
          </w:p>
        </w:tc>
        <w:tc>
          <w:tcPr>
            <w:tcW w:type="dxa" w:w="1953"/>
            <w:tcMar>
              <w:top w:w="50" w:type="dxa"/>
              <w:bottom w:w="50" w:type="dxa"/>
              <w:left w:w="90" w:type="dxa"/>
              <w:right w:w="90" w:type="dxa"/>
            </w:tcMar>
          </w:tcPr>
          <w:p>
            <w:pPr>
              <w:pStyle w:val="BDOITable"/>
            </w:pPr>
            <w:r>
              <w:rPr>
                <w:sz w:val="16"/>
              </w:rPr>
              <w:t>BRID-025</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1</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2</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FR-EB-057</w:t>
            </w:r>
          </w:p>
        </w:tc>
        <w:tc>
          <w:tcPr>
            <w:tcW w:type="dxa" w:w="3804"/>
            <w:tcMar>
              <w:top w:w="50" w:type="dxa"/>
              <w:bottom w:w="50" w:type="dxa"/>
              <w:left w:w="90" w:type="dxa"/>
              <w:right w:w="90" w:type="dxa"/>
            </w:tcMar>
            <w:shd w:val="clear" w:color="auto" w:fill="E5F5FF"/>
          </w:tcPr>
          <w:p>
            <w:pPr>
              <w:pStyle w:val="BDOITable"/>
            </w:pPr>
            <w:r>
              <w:rPr>
                <w:sz w:val="16"/>
              </w:rPr>
              <w:t>Monitor contracts, HMO cards and billing with automatic follow-ups</w:t>
            </w:r>
          </w:p>
        </w:tc>
        <w:tc>
          <w:tcPr>
            <w:tcW w:type="dxa" w:w="1953"/>
            <w:tcMar>
              <w:top w:w="50" w:type="dxa"/>
              <w:bottom w:w="50" w:type="dxa"/>
              <w:left w:w="90" w:type="dxa"/>
              <w:right w:w="90" w:type="dxa"/>
            </w:tcMar>
            <w:shd w:val="clear" w:color="auto" w:fill="E5F5FF"/>
          </w:tcPr>
          <w:p>
            <w:pPr>
              <w:pStyle w:val="BDOITable"/>
            </w:pPr>
            <w:r>
              <w:rPr>
                <w:sz w:val="16"/>
              </w:rPr>
              <w:t>BRID-030</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FR-EB-060</w:t>
            </w:r>
          </w:p>
        </w:tc>
        <w:tc>
          <w:tcPr>
            <w:tcW w:type="dxa" w:w="3804"/>
            <w:tcMar>
              <w:top w:w="50" w:type="dxa"/>
              <w:bottom w:w="50" w:type="dxa"/>
              <w:left w:w="90" w:type="dxa"/>
              <w:right w:w="90" w:type="dxa"/>
            </w:tcMar>
          </w:tcPr>
          <w:p>
            <w:pPr>
              <w:pStyle w:val="BDOITable"/>
            </w:pPr>
            <w:r>
              <w:rPr>
                <w:sz w:val="16"/>
              </w:rPr>
              <w:t>EB reports</w:t>
            </w:r>
          </w:p>
        </w:tc>
        <w:tc>
          <w:tcPr>
            <w:tcW w:type="dxa" w:w="1953"/>
            <w:tcMar>
              <w:top w:w="50" w:type="dxa"/>
              <w:bottom w:w="50" w:type="dxa"/>
              <w:left w:w="90" w:type="dxa"/>
              <w:right w:w="90" w:type="dxa"/>
            </w:tcMar>
          </w:tcPr>
          <w:p>
            <w:pPr>
              <w:pStyle w:val="BDOITable"/>
            </w:pPr>
            <w:r>
              <w:rPr>
                <w:sz w:val="16"/>
              </w:rPr>
              <w:t>BRID-022</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1</w:t>
            </w:r>
          </w:p>
        </w:tc>
        <w:tc>
          <w:tcPr>
            <w:tcW w:type="dxa" w:w="720"/>
            <w:tcMar>
              <w:top w:w="50" w:type="dxa"/>
              <w:bottom w:w="50" w:type="dxa"/>
              <w:left w:w="90" w:type="dxa"/>
              <w:right w:w="90" w:type="dxa"/>
            </w:tcMar>
          </w:tcPr>
          <w:p>
            <w:pPr>
              <w:pStyle w:val="BDOITable"/>
            </w:pPr>
            <w:r>
              <w:rPr>
                <w:sz w:val="16"/>
              </w:rPr>
              <w:t>4</w:t>
            </w:r>
          </w:p>
        </w:tc>
      </w:tr>
      <w:tr>
        <w:trPr>
          <w:cantSplit w:val="true"/>
        </w:trPr>
        <w:tc>
          <w:tcPr>
            <w:tcW w:type="dxa" w:w="1182"/>
            <w:tcMar>
              <w:top w:w="50" w:type="dxa"/>
              <w:bottom w:w="50" w:type="dxa"/>
              <w:left w:w="90" w:type="dxa"/>
              <w:right w:w="90" w:type="dxa"/>
            </w:tcMar>
            <w:shd w:val="clear" w:color="auto" w:fill="E5F5FF"/>
          </w:tcPr>
          <w:p>
            <w:pPr>
              <w:pStyle w:val="BDOITable"/>
            </w:pPr>
            <w:r>
              <w:rPr>
                <w:sz w:val="16"/>
              </w:rPr>
              <w:t>FR-EB-061</w:t>
            </w:r>
          </w:p>
        </w:tc>
        <w:tc>
          <w:tcPr>
            <w:tcW w:type="dxa" w:w="3804"/>
            <w:tcMar>
              <w:top w:w="50" w:type="dxa"/>
              <w:bottom w:w="50" w:type="dxa"/>
              <w:left w:w="90" w:type="dxa"/>
              <w:right w:w="90" w:type="dxa"/>
            </w:tcMar>
            <w:shd w:val="clear" w:color="auto" w:fill="E5F5FF"/>
          </w:tcPr>
          <w:p>
            <w:pPr>
              <w:pStyle w:val="BDOITable"/>
            </w:pPr>
            <w:r>
              <w:rPr>
                <w:sz w:val="16"/>
              </w:rPr>
              <w:t>New Business report, business type filter and Word export</w:t>
            </w:r>
          </w:p>
        </w:tc>
        <w:tc>
          <w:tcPr>
            <w:tcW w:type="dxa" w:w="1953"/>
            <w:tcMar>
              <w:top w:w="50" w:type="dxa"/>
              <w:bottom w:w="50" w:type="dxa"/>
              <w:left w:w="90" w:type="dxa"/>
              <w:right w:w="90" w:type="dxa"/>
            </w:tcMar>
            <w:shd w:val="clear" w:color="auto" w:fill="E5F5FF"/>
          </w:tcPr>
          <w:p>
            <w:pPr>
              <w:pStyle w:val="BDOITable"/>
            </w:pPr>
            <w:r>
              <w:rPr>
                <w:sz w:val="16"/>
              </w:rPr>
              <w:t>BRID-022.01</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3</w:t>
            </w:r>
          </w:p>
        </w:tc>
        <w:tc>
          <w:tcPr>
            <w:tcW w:type="dxa" w:w="771"/>
            <w:tcMar>
              <w:top w:w="50" w:type="dxa"/>
              <w:bottom w:w="50" w:type="dxa"/>
              <w:left w:w="90" w:type="dxa"/>
              <w:right w:w="90" w:type="dxa"/>
            </w:tcMar>
            <w:shd w:val="clear" w:color="auto" w:fill="E5F5FF"/>
          </w:tcPr>
          <w:p>
            <w:pPr>
              <w:pStyle w:val="BDOITable"/>
            </w:pPr>
            <w:r>
              <w:rPr>
                <w:sz w:val="16"/>
              </w:rPr>
              <w:t>1</w:t>
            </w:r>
          </w:p>
        </w:tc>
        <w:tc>
          <w:tcPr>
            <w:tcW w:type="dxa" w:w="720"/>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182"/>
            <w:tcMar>
              <w:top w:w="50" w:type="dxa"/>
              <w:bottom w:w="50" w:type="dxa"/>
              <w:left w:w="90" w:type="dxa"/>
              <w:right w:w="90" w:type="dxa"/>
            </w:tcMar>
          </w:tcPr>
          <w:p>
            <w:pPr>
              <w:pStyle w:val="BDOITable"/>
            </w:pPr>
            <w:r>
              <w:rPr>
                <w:sz w:val="16"/>
              </w:rPr>
              <w:t>FR-EB-062</w:t>
            </w:r>
          </w:p>
        </w:tc>
        <w:tc>
          <w:tcPr>
            <w:tcW w:type="dxa" w:w="3804"/>
            <w:tcMar>
              <w:top w:w="50" w:type="dxa"/>
              <w:bottom w:w="50" w:type="dxa"/>
              <w:left w:w="90" w:type="dxa"/>
              <w:right w:w="90" w:type="dxa"/>
            </w:tcMar>
          </w:tcPr>
          <w:p>
            <w:pPr>
              <w:pStyle w:val="BDOITable"/>
            </w:pPr>
            <w:r>
              <w:rPr>
                <w:sz w:val="16"/>
              </w:rPr>
              <w:t>TAT monitoring, EB home and alerts</w:t>
            </w:r>
          </w:p>
        </w:tc>
        <w:tc>
          <w:tcPr>
            <w:tcW w:type="dxa" w:w="1953"/>
            <w:tcMar>
              <w:top w:w="50" w:type="dxa"/>
              <w:bottom w:w="50" w:type="dxa"/>
              <w:left w:w="90" w:type="dxa"/>
              <w:right w:w="90" w:type="dxa"/>
            </w:tcMar>
          </w:tcPr>
          <w:p>
            <w:pPr>
              <w:pStyle w:val="BDOITable"/>
            </w:pPr>
            <w:r>
              <w:rPr>
                <w:sz w:val="16"/>
              </w:rPr>
              <w:t>BRID-022, TAT annex</w:t>
            </w:r>
          </w:p>
        </w:tc>
        <w:tc>
          <w:tcPr>
            <w:tcW w:type="dxa" w:w="771"/>
            <w:tcMar>
              <w:top w:w="50" w:type="dxa"/>
              <w:bottom w:w="50" w:type="dxa"/>
              <w:left w:w="90" w:type="dxa"/>
              <w:right w:w="90" w:type="dxa"/>
            </w:tcMar>
          </w:tcPr>
          <w:p>
            <w:pPr>
              <w:pStyle w:val="BDOITable"/>
            </w:pPr>
            <w:r>
              <w:rPr>
                <w:sz w:val="16"/>
              </w:rPr>
              <w:t>3</w:t>
            </w:r>
          </w:p>
        </w:tc>
        <w:tc>
          <w:tcPr>
            <w:tcW w:type="dxa" w:w="771"/>
            <w:tcMar>
              <w:top w:w="50" w:type="dxa"/>
              <w:bottom w:w="50" w:type="dxa"/>
              <w:left w:w="90" w:type="dxa"/>
              <w:right w:w="90" w:type="dxa"/>
            </w:tcMar>
          </w:tcPr>
          <w:p>
            <w:pPr>
              <w:pStyle w:val="BDOITable"/>
            </w:pPr>
            <w:r>
              <w:rPr>
                <w:sz w:val="16"/>
              </w:rPr>
              <w:t>2</w:t>
            </w:r>
          </w:p>
        </w:tc>
        <w:tc>
          <w:tcPr>
            <w:tcW w:type="dxa" w:w="771"/>
            <w:tcMar>
              <w:top w:w="50" w:type="dxa"/>
              <w:bottom w:w="50" w:type="dxa"/>
              <w:left w:w="90" w:type="dxa"/>
              <w:right w:w="90" w:type="dxa"/>
            </w:tcMar>
          </w:tcPr>
          <w:p>
            <w:pPr>
              <w:pStyle w:val="BDOITable"/>
            </w:pPr>
            <w:r>
              <w:rPr>
                <w:sz w:val="16"/>
              </w:rPr>
              <w:t>2</w:t>
            </w:r>
          </w:p>
        </w:tc>
        <w:tc>
          <w:tcPr>
            <w:tcW w:type="dxa" w:w="720"/>
            <w:tcMar>
              <w:top w:w="50" w:type="dxa"/>
              <w:bottom w:w="50" w:type="dxa"/>
              <w:left w:w="90" w:type="dxa"/>
              <w:right w:w="90" w:type="dxa"/>
            </w:tcMar>
          </w:tcPr>
          <w:p>
            <w:pPr>
              <w:pStyle w:val="BDOITable"/>
            </w:pPr>
            <w:r>
              <w:rPr>
                <w:sz w:val="16"/>
              </w:rPr>
              <w:t>4</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BRID-001</w:t>
            </w:r>
          </w:p>
        </w:tc>
        <w:tc>
          <w:tcPr>
            <w:tcW w:type="dxa" w:w="4638"/>
            <w:tcMar>
              <w:top w:w="50" w:type="dxa"/>
              <w:bottom w:w="50" w:type="dxa"/>
              <w:left w:w="90" w:type="dxa"/>
              <w:right w:w="90" w:type="dxa"/>
            </w:tcMar>
          </w:tcPr>
          <w:p>
            <w:pPr>
              <w:pStyle w:val="BDOITable"/>
            </w:pPr>
            <w:r>
              <w:rPr>
                <w:sz w:val="16"/>
              </w:rPr>
              <w:t>FR-EB-022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BRID-002</w:t>
            </w:r>
          </w:p>
        </w:tc>
        <w:tc>
          <w:tcPr>
            <w:tcW w:type="dxa" w:w="4638"/>
            <w:tcMar>
              <w:top w:w="50" w:type="dxa"/>
              <w:bottom w:w="50" w:type="dxa"/>
              <w:left w:w="90" w:type="dxa"/>
              <w:right w:w="90" w:type="dxa"/>
            </w:tcMar>
            <w:shd w:val="clear" w:color="auto" w:fill="E5F5FF"/>
          </w:tcPr>
          <w:p>
            <w:pPr>
              <w:pStyle w:val="BDOITable"/>
            </w:pPr>
            <w:r>
              <w:rPr>
                <w:sz w:val="16"/>
              </w:rPr>
              <w:t>FR-EB-023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BRID-003</w:t>
            </w:r>
          </w:p>
        </w:tc>
        <w:tc>
          <w:tcPr>
            <w:tcW w:type="dxa" w:w="4638"/>
            <w:tcMar>
              <w:top w:w="50" w:type="dxa"/>
              <w:bottom w:w="50" w:type="dxa"/>
              <w:left w:w="90" w:type="dxa"/>
              <w:right w:w="90" w:type="dxa"/>
            </w:tcMar>
          </w:tcPr>
          <w:p>
            <w:pPr>
              <w:pStyle w:val="BDOITable"/>
            </w:pPr>
            <w:r>
              <w:rPr>
                <w:sz w:val="16"/>
              </w:rPr>
              <w:t>FR-EB-024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BRID-004</w:t>
            </w:r>
          </w:p>
        </w:tc>
        <w:tc>
          <w:tcPr>
            <w:tcW w:type="dxa" w:w="4638"/>
            <w:tcMar>
              <w:top w:w="50" w:type="dxa"/>
              <w:bottom w:w="50" w:type="dxa"/>
              <w:left w:w="90" w:type="dxa"/>
              <w:right w:w="90" w:type="dxa"/>
            </w:tcMar>
            <w:shd w:val="clear" w:color="auto" w:fill="E5F5FF"/>
          </w:tcPr>
          <w:p>
            <w:pPr>
              <w:pStyle w:val="BDOITable"/>
            </w:pPr>
            <w:r>
              <w:rPr>
                <w:sz w:val="16"/>
              </w:rPr>
              <w:t>FR-EB-035</w:t>
            </w:r>
          </w:p>
        </w:tc>
        <w:tc>
          <w:tcPr>
            <w:tcW w:type="dxa" w:w="1044"/>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0</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r>
      <w:tr>
        <w:trPr>
          <w:cantSplit w:val="true"/>
        </w:trPr>
        <w:tc>
          <w:tcPr>
            <w:tcW w:type="dxa" w:w="1507"/>
            <w:tcMar>
              <w:top w:w="50" w:type="dxa"/>
              <w:bottom w:w="50" w:type="dxa"/>
              <w:left w:w="90" w:type="dxa"/>
              <w:right w:w="90" w:type="dxa"/>
            </w:tcMar>
          </w:tcPr>
          <w:p>
            <w:pPr>
              <w:pStyle w:val="BDOITable"/>
            </w:pPr>
            <w:r>
              <w:rPr>
                <w:sz w:val="16"/>
              </w:rPr>
              <w:t>BRID-005</w:t>
            </w:r>
          </w:p>
        </w:tc>
        <w:tc>
          <w:tcPr>
            <w:tcW w:type="dxa" w:w="4638"/>
            <w:tcMar>
              <w:top w:w="50" w:type="dxa"/>
              <w:bottom w:w="50" w:type="dxa"/>
              <w:left w:w="90" w:type="dxa"/>
              <w:right w:w="90" w:type="dxa"/>
            </w:tcMar>
          </w:tcPr>
          <w:p>
            <w:pPr>
              <w:pStyle w:val="BDOITable"/>
            </w:pPr>
            <w:r>
              <w:rPr>
                <w:sz w:val="16"/>
              </w:rPr>
              <w:t>FR-EB-001, FR-EB-010, FR-EB-011, FR-EB-014</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9</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BRID-006</w:t>
            </w:r>
          </w:p>
        </w:tc>
        <w:tc>
          <w:tcPr>
            <w:tcW w:type="dxa" w:w="4638"/>
            <w:tcMar>
              <w:top w:w="50" w:type="dxa"/>
              <w:bottom w:w="50" w:type="dxa"/>
              <w:left w:w="90" w:type="dxa"/>
              <w:right w:w="90" w:type="dxa"/>
            </w:tcMar>
            <w:shd w:val="clear" w:color="auto" w:fill="E5F5FF"/>
          </w:tcPr>
          <w:p>
            <w:pPr>
              <w:pStyle w:val="BDOITable"/>
            </w:pPr>
            <w:r>
              <w:rPr>
                <w:sz w:val="16"/>
              </w:rPr>
              <w:t>FR-EB-020, FR-EB-021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BRID-007</w:t>
            </w:r>
          </w:p>
        </w:tc>
        <w:tc>
          <w:tcPr>
            <w:tcW w:type="dxa" w:w="4638"/>
            <w:tcMar>
              <w:top w:w="50" w:type="dxa"/>
              <w:bottom w:w="50" w:type="dxa"/>
              <w:left w:w="90" w:type="dxa"/>
              <w:right w:w="90" w:type="dxa"/>
            </w:tcMar>
          </w:tcPr>
          <w:p>
            <w:pPr>
              <w:pStyle w:val="BDOITable"/>
            </w:pPr>
            <w:r>
              <w:rPr>
                <w:sz w:val="16"/>
              </w:rPr>
              <w:t>FR-EB-004, FR-EB-030, FR-EB-035</w:t>
            </w:r>
          </w:p>
        </w:tc>
        <w:tc>
          <w:tcPr>
            <w:tcW w:type="dxa" w:w="1044"/>
            <w:tcMar>
              <w:top w:w="50" w:type="dxa"/>
              <w:bottom w:w="50" w:type="dxa"/>
              <w:left w:w="90" w:type="dxa"/>
              <w:right w:w="90" w:type="dxa"/>
            </w:tcMar>
          </w:tcPr>
          <w:p>
            <w:pPr>
              <w:pStyle w:val="BDOITable"/>
            </w:pPr>
            <w:r>
              <w:rPr>
                <w:sz w:val="16"/>
              </w:rPr>
              <w:t>7</w:t>
            </w:r>
          </w:p>
        </w:tc>
        <w:tc>
          <w:tcPr>
            <w:tcW w:type="dxa" w:w="928"/>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8</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BRID-008</w:t>
            </w:r>
          </w:p>
        </w:tc>
        <w:tc>
          <w:tcPr>
            <w:tcW w:type="dxa" w:w="4638"/>
            <w:tcMar>
              <w:top w:w="50" w:type="dxa"/>
              <w:bottom w:w="50" w:type="dxa"/>
              <w:left w:w="90" w:type="dxa"/>
              <w:right w:w="90" w:type="dxa"/>
            </w:tcMar>
            <w:shd w:val="clear" w:color="auto" w:fill="E5F5FF"/>
          </w:tcPr>
          <w:p>
            <w:pPr>
              <w:pStyle w:val="BDOITable"/>
            </w:pPr>
            <w:r>
              <w:rPr>
                <w:sz w:val="16"/>
              </w:rPr>
              <w:t>FR-EB-031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BRID-009</w:t>
            </w:r>
          </w:p>
        </w:tc>
        <w:tc>
          <w:tcPr>
            <w:tcW w:type="dxa" w:w="4638"/>
            <w:tcMar>
              <w:top w:w="50" w:type="dxa"/>
              <w:bottom w:w="50" w:type="dxa"/>
              <w:left w:w="90" w:type="dxa"/>
              <w:right w:w="90" w:type="dxa"/>
            </w:tcMar>
          </w:tcPr>
          <w:p>
            <w:pPr>
              <w:pStyle w:val="BDOITable"/>
            </w:pPr>
            <w:r>
              <w:rPr>
                <w:sz w:val="16"/>
              </w:rPr>
              <w:t>FR-EB-035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BRID-010</w:t>
            </w:r>
          </w:p>
        </w:tc>
        <w:tc>
          <w:tcPr>
            <w:tcW w:type="dxa" w:w="4638"/>
            <w:tcMar>
              <w:top w:w="50" w:type="dxa"/>
              <w:bottom w:w="50" w:type="dxa"/>
              <w:left w:w="90" w:type="dxa"/>
              <w:right w:w="90" w:type="dxa"/>
            </w:tcMar>
            <w:shd w:val="clear" w:color="auto" w:fill="E5F5FF"/>
          </w:tcPr>
          <w:p>
            <w:pPr>
              <w:pStyle w:val="BDOITable"/>
            </w:pPr>
            <w:r>
              <w:rPr>
                <w:sz w:val="16"/>
              </w:rPr>
              <w:t>FR-EB-040, FR-EB-041</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BRID-011</w:t>
            </w:r>
          </w:p>
        </w:tc>
        <w:tc>
          <w:tcPr>
            <w:tcW w:type="dxa" w:w="4638"/>
            <w:tcMar>
              <w:top w:w="50" w:type="dxa"/>
              <w:bottom w:w="50" w:type="dxa"/>
              <w:left w:w="90" w:type="dxa"/>
              <w:right w:w="90" w:type="dxa"/>
            </w:tcMar>
          </w:tcPr>
          <w:p>
            <w:pPr>
              <w:pStyle w:val="BDOITable"/>
            </w:pPr>
            <w:r>
              <w:rPr>
                <w:sz w:val="16"/>
              </w:rPr>
              <w:t>FR-EB-015, FR-EB-043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BRID-012</w:t>
            </w:r>
          </w:p>
        </w:tc>
        <w:tc>
          <w:tcPr>
            <w:tcW w:type="dxa" w:w="4638"/>
            <w:tcMar>
              <w:top w:w="50" w:type="dxa"/>
              <w:bottom w:w="50" w:type="dxa"/>
              <w:left w:w="90" w:type="dxa"/>
              <w:right w:w="90" w:type="dxa"/>
            </w:tcMar>
            <w:shd w:val="clear" w:color="auto" w:fill="E5F5FF"/>
          </w:tcPr>
          <w:p>
            <w:pPr>
              <w:pStyle w:val="BDOITable"/>
            </w:pPr>
            <w:r>
              <w:rPr>
                <w:sz w:val="16"/>
              </w:rPr>
              <w:t>FR-EB-044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BRID-013</w:t>
            </w:r>
          </w:p>
        </w:tc>
        <w:tc>
          <w:tcPr>
            <w:tcW w:type="dxa" w:w="4638"/>
            <w:tcMar>
              <w:top w:w="50" w:type="dxa"/>
              <w:bottom w:w="50" w:type="dxa"/>
              <w:left w:w="90" w:type="dxa"/>
              <w:right w:w="90" w:type="dxa"/>
            </w:tcMar>
          </w:tcPr>
          <w:p>
            <w:pPr>
              <w:pStyle w:val="BDOITable"/>
            </w:pPr>
            <w:r>
              <w:rPr>
                <w:sz w:val="16"/>
              </w:rPr>
              <w:t>FR-EB-054, FR-EB-055</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BRID-014</w:t>
            </w:r>
          </w:p>
        </w:tc>
        <w:tc>
          <w:tcPr>
            <w:tcW w:type="dxa" w:w="4638"/>
            <w:tcMar>
              <w:top w:w="50" w:type="dxa"/>
              <w:bottom w:w="50" w:type="dxa"/>
              <w:left w:w="90" w:type="dxa"/>
              <w:right w:w="90" w:type="dxa"/>
            </w:tcMar>
            <w:shd w:val="clear" w:color="auto" w:fill="E5F5FF"/>
          </w:tcPr>
          <w:p>
            <w:pPr>
              <w:pStyle w:val="BDOITable"/>
            </w:pPr>
            <w:r>
              <w:rPr>
                <w:sz w:val="16"/>
              </w:rPr>
              <w:t>FR-EB-010, FR-EB-011, FR-EB-012, FR-EB-015, FR-EB-054</w:t>
            </w:r>
          </w:p>
        </w:tc>
        <w:tc>
          <w:tcPr>
            <w:tcW w:type="dxa" w:w="1044"/>
            <w:tcMar>
              <w:top w:w="50" w:type="dxa"/>
              <w:bottom w:w="50" w:type="dxa"/>
              <w:left w:w="90" w:type="dxa"/>
              <w:right w:w="90" w:type="dxa"/>
            </w:tcMar>
            <w:shd w:val="clear" w:color="auto" w:fill="E5F5FF"/>
          </w:tcPr>
          <w:p>
            <w:pPr>
              <w:pStyle w:val="BDOITable"/>
            </w:pPr>
            <w:r>
              <w:rPr>
                <w:sz w:val="16"/>
              </w:rPr>
              <w:t>10</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6</w:t>
            </w:r>
          </w:p>
        </w:tc>
        <w:tc>
          <w:tcPr>
            <w:tcW w:type="dxa" w:w="928"/>
            <w:tcMar>
              <w:top w:w="50" w:type="dxa"/>
              <w:bottom w:w="50" w:type="dxa"/>
              <w:left w:w="90" w:type="dxa"/>
              <w:right w:w="90" w:type="dxa"/>
            </w:tcMar>
            <w:shd w:val="clear" w:color="auto" w:fill="E5F5FF"/>
          </w:tcPr>
          <w:p>
            <w:pPr>
              <w:pStyle w:val="BDOITable"/>
            </w:pPr>
            <w:r>
              <w:rPr>
                <w:sz w:val="16"/>
              </w:rPr>
              <w:t>11</w:t>
            </w:r>
          </w:p>
        </w:tc>
      </w:tr>
      <w:tr>
        <w:trPr>
          <w:cantSplit w:val="true"/>
        </w:trPr>
        <w:tc>
          <w:tcPr>
            <w:tcW w:type="dxa" w:w="1507"/>
            <w:tcMar>
              <w:top w:w="50" w:type="dxa"/>
              <w:bottom w:w="50" w:type="dxa"/>
              <w:left w:w="90" w:type="dxa"/>
              <w:right w:w="90" w:type="dxa"/>
            </w:tcMar>
          </w:tcPr>
          <w:p>
            <w:pPr>
              <w:pStyle w:val="BDOITable"/>
            </w:pPr>
            <w:r>
              <w:rPr>
                <w:sz w:val="16"/>
              </w:rPr>
              <w:t>BRID-015</w:t>
            </w:r>
          </w:p>
        </w:tc>
        <w:tc>
          <w:tcPr>
            <w:tcW w:type="dxa" w:w="4638"/>
            <w:tcMar>
              <w:top w:w="50" w:type="dxa"/>
              <w:bottom w:w="50" w:type="dxa"/>
              <w:left w:w="90" w:type="dxa"/>
              <w:right w:w="90" w:type="dxa"/>
            </w:tcMar>
          </w:tcPr>
          <w:p>
            <w:pPr>
              <w:pStyle w:val="BDOITable"/>
            </w:pPr>
            <w:r>
              <w:rPr>
                <w:sz w:val="16"/>
              </w:rPr>
              <w:t>FR-EB-045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BRID-016</w:t>
            </w:r>
          </w:p>
        </w:tc>
        <w:tc>
          <w:tcPr>
            <w:tcW w:type="dxa" w:w="4638"/>
            <w:tcMar>
              <w:top w:w="50" w:type="dxa"/>
              <w:bottom w:w="50" w:type="dxa"/>
              <w:left w:w="90" w:type="dxa"/>
              <w:right w:w="90" w:type="dxa"/>
            </w:tcMar>
            <w:shd w:val="clear" w:color="auto" w:fill="E5F5FF"/>
          </w:tcPr>
          <w:p>
            <w:pPr>
              <w:pStyle w:val="BDOITable"/>
            </w:pPr>
            <w:r>
              <w:rPr>
                <w:sz w:val="16"/>
              </w:rPr>
              <w:t>FR-EB-042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BRID-017</w:t>
            </w:r>
          </w:p>
        </w:tc>
        <w:tc>
          <w:tcPr>
            <w:tcW w:type="dxa" w:w="4638"/>
            <w:tcMar>
              <w:top w:w="50" w:type="dxa"/>
              <w:bottom w:w="50" w:type="dxa"/>
              <w:left w:w="90" w:type="dxa"/>
              <w:right w:w="90" w:type="dxa"/>
            </w:tcMar>
          </w:tcPr>
          <w:p>
            <w:pPr>
              <w:pStyle w:val="BDOITable"/>
            </w:pPr>
            <w:r>
              <w:rPr>
                <w:sz w:val="16"/>
              </w:rPr>
              <w:t>FR-EB-046</w:t>
            </w:r>
          </w:p>
        </w:tc>
        <w:tc>
          <w:tcPr>
            <w:tcW w:type="dxa" w:w="1044"/>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BRID-018</w:t>
            </w:r>
          </w:p>
        </w:tc>
        <w:tc>
          <w:tcPr>
            <w:tcW w:type="dxa" w:w="4638"/>
            <w:tcMar>
              <w:top w:w="50" w:type="dxa"/>
              <w:bottom w:w="50" w:type="dxa"/>
              <w:left w:w="90" w:type="dxa"/>
              <w:right w:w="90" w:type="dxa"/>
            </w:tcMar>
            <w:shd w:val="clear" w:color="auto" w:fill="E5F5FF"/>
          </w:tcPr>
          <w:p>
            <w:pPr>
              <w:pStyle w:val="BDOITable"/>
            </w:pPr>
            <w:r>
              <w:rPr>
                <w:sz w:val="16"/>
              </w:rPr>
              <w:t>FR-EB-050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BRID-019</w:t>
            </w:r>
          </w:p>
        </w:tc>
        <w:tc>
          <w:tcPr>
            <w:tcW w:type="dxa" w:w="4638"/>
            <w:tcMar>
              <w:top w:w="50" w:type="dxa"/>
              <w:bottom w:w="50" w:type="dxa"/>
              <w:left w:w="90" w:type="dxa"/>
              <w:right w:w="90" w:type="dxa"/>
            </w:tcMar>
          </w:tcPr>
          <w:p>
            <w:pPr>
              <w:pStyle w:val="BDOITable"/>
            </w:pPr>
            <w:r>
              <w:rPr>
                <w:sz w:val="16"/>
              </w:rPr>
              <w:t>FR-EB-046, FR-EB-051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BRID-020</w:t>
            </w:r>
          </w:p>
        </w:tc>
        <w:tc>
          <w:tcPr>
            <w:tcW w:type="dxa" w:w="4638"/>
            <w:tcMar>
              <w:top w:w="50" w:type="dxa"/>
              <w:bottom w:w="50" w:type="dxa"/>
              <w:left w:w="90" w:type="dxa"/>
              <w:right w:w="90" w:type="dxa"/>
            </w:tcMar>
            <w:shd w:val="clear" w:color="auto" w:fill="E5F5FF"/>
          </w:tcPr>
          <w:p>
            <w:pPr>
              <w:pStyle w:val="BDOITable"/>
            </w:pPr>
            <w:r>
              <w:rPr>
                <w:sz w:val="16"/>
              </w:rPr>
              <w:t>FR-EB-052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BRID-021</w:t>
            </w:r>
          </w:p>
        </w:tc>
        <w:tc>
          <w:tcPr>
            <w:tcW w:type="dxa" w:w="4638"/>
            <w:tcMar>
              <w:top w:w="50" w:type="dxa"/>
              <w:bottom w:w="50" w:type="dxa"/>
              <w:left w:w="90" w:type="dxa"/>
              <w:right w:w="90" w:type="dxa"/>
            </w:tcMar>
          </w:tcPr>
          <w:p>
            <w:pPr>
              <w:pStyle w:val="BDOITable"/>
            </w:pPr>
            <w:r>
              <w:rPr>
                <w:sz w:val="16"/>
              </w:rPr>
              <w:t>FR-EB-053</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BRID-022</w:t>
            </w:r>
          </w:p>
        </w:tc>
        <w:tc>
          <w:tcPr>
            <w:tcW w:type="dxa" w:w="4638"/>
            <w:tcMar>
              <w:top w:w="50" w:type="dxa"/>
              <w:bottom w:w="50" w:type="dxa"/>
              <w:left w:w="90" w:type="dxa"/>
              <w:right w:w="90" w:type="dxa"/>
            </w:tcMar>
            <w:shd w:val="clear" w:color="auto" w:fill="E5F5FF"/>
          </w:tcPr>
          <w:p>
            <w:pPr>
              <w:pStyle w:val="BDOITable"/>
            </w:pPr>
            <w:r>
              <w:rPr>
                <w:sz w:val="16"/>
              </w:rPr>
              <w:t>FR-EB-060, FR-EB-062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6</w:t>
            </w:r>
          </w:p>
        </w:tc>
      </w:tr>
      <w:tr>
        <w:trPr>
          <w:cantSplit w:val="true"/>
        </w:trPr>
        <w:tc>
          <w:tcPr>
            <w:tcW w:type="dxa" w:w="1507"/>
            <w:tcMar>
              <w:top w:w="50" w:type="dxa"/>
              <w:bottom w:w="50" w:type="dxa"/>
              <w:left w:w="90" w:type="dxa"/>
              <w:right w:w="90" w:type="dxa"/>
            </w:tcMar>
          </w:tcPr>
          <w:p>
            <w:pPr>
              <w:pStyle w:val="BDOITable"/>
            </w:pPr>
            <w:r>
              <w:rPr>
                <w:sz w:val="16"/>
              </w:rPr>
              <w:t>BRID-023</w:t>
            </w:r>
          </w:p>
        </w:tc>
        <w:tc>
          <w:tcPr>
            <w:tcW w:type="dxa" w:w="4638"/>
            <w:tcMar>
              <w:top w:w="50" w:type="dxa"/>
              <w:bottom w:w="50" w:type="dxa"/>
              <w:left w:w="90" w:type="dxa"/>
              <w:right w:w="90" w:type="dxa"/>
            </w:tcMar>
          </w:tcPr>
          <w:p>
            <w:pPr>
              <w:pStyle w:val="BDOITable"/>
            </w:pPr>
            <w:r>
              <w:rPr>
                <w:sz w:val="16"/>
              </w:rPr>
              <w:t>FR-EB-001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BRID-024</w:t>
            </w:r>
          </w:p>
        </w:tc>
        <w:tc>
          <w:tcPr>
            <w:tcW w:type="dxa" w:w="4638"/>
            <w:tcMar>
              <w:top w:w="50" w:type="dxa"/>
              <w:bottom w:w="50" w:type="dxa"/>
              <w:left w:w="90" w:type="dxa"/>
              <w:right w:w="90" w:type="dxa"/>
            </w:tcMar>
            <w:shd w:val="clear" w:color="auto" w:fill="E5F5FF"/>
          </w:tcPr>
          <w:p>
            <w:pPr>
              <w:pStyle w:val="BDOITable"/>
            </w:pPr>
            <w:r>
              <w:rPr>
                <w:sz w:val="16"/>
              </w:rPr>
              <w:t>FR-EB-003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BRID-025</w:t>
            </w:r>
          </w:p>
        </w:tc>
        <w:tc>
          <w:tcPr>
            <w:tcW w:type="dxa" w:w="4638"/>
            <w:tcMar>
              <w:top w:w="50" w:type="dxa"/>
              <w:bottom w:w="50" w:type="dxa"/>
              <w:left w:w="90" w:type="dxa"/>
              <w:right w:w="90" w:type="dxa"/>
            </w:tcMar>
          </w:tcPr>
          <w:p>
            <w:pPr>
              <w:pStyle w:val="BDOITable"/>
            </w:pPr>
            <w:r>
              <w:rPr>
                <w:sz w:val="16"/>
              </w:rPr>
              <w:t>FR-EB-002, FR-EB-055, FR-EB-056</w:t>
            </w:r>
          </w:p>
        </w:tc>
        <w:tc>
          <w:tcPr>
            <w:tcW w:type="dxa" w:w="1044"/>
            <w:tcMar>
              <w:top w:w="50" w:type="dxa"/>
              <w:bottom w:w="50" w:type="dxa"/>
              <w:left w:w="90" w:type="dxa"/>
              <w:right w:w="90" w:type="dxa"/>
            </w:tcMar>
          </w:tcPr>
          <w:p>
            <w:pPr>
              <w:pStyle w:val="BDOITable"/>
            </w:pPr>
            <w:r>
              <w:rPr>
                <w:sz w:val="16"/>
              </w:rPr>
              <w:t>6</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BRID-026</w:t>
            </w:r>
          </w:p>
        </w:tc>
        <w:tc>
          <w:tcPr>
            <w:tcW w:type="dxa" w:w="4638"/>
            <w:tcMar>
              <w:top w:w="50" w:type="dxa"/>
              <w:bottom w:w="50" w:type="dxa"/>
              <w:left w:w="90" w:type="dxa"/>
              <w:right w:w="90" w:type="dxa"/>
            </w:tcMar>
            <w:shd w:val="clear" w:color="auto" w:fill="E5F5FF"/>
          </w:tcPr>
          <w:p>
            <w:pPr>
              <w:pStyle w:val="BDOITable"/>
            </w:pPr>
            <w:r>
              <w:rPr>
                <w:sz w:val="16"/>
              </w:rPr>
              <w:t>FR-EB-032, FR-EB-034</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BRID-027</w:t>
            </w:r>
          </w:p>
        </w:tc>
        <w:tc>
          <w:tcPr>
            <w:tcW w:type="dxa" w:w="4638"/>
            <w:tcMar>
              <w:top w:w="50" w:type="dxa"/>
              <w:bottom w:w="50" w:type="dxa"/>
              <w:left w:w="90" w:type="dxa"/>
              <w:right w:w="90" w:type="dxa"/>
            </w:tcMar>
          </w:tcPr>
          <w:p>
            <w:pPr>
              <w:pStyle w:val="BDOITable"/>
            </w:pPr>
            <w:r>
              <w:rPr>
                <w:sz w:val="16"/>
              </w:rPr>
              <w:t>FR-EB-032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BRID-029</w:t>
            </w:r>
          </w:p>
        </w:tc>
        <w:tc>
          <w:tcPr>
            <w:tcW w:type="dxa" w:w="4638"/>
            <w:tcMar>
              <w:top w:w="50" w:type="dxa"/>
              <w:bottom w:w="50" w:type="dxa"/>
              <w:left w:w="90" w:type="dxa"/>
              <w:right w:w="90" w:type="dxa"/>
            </w:tcMar>
            <w:shd w:val="clear" w:color="auto" w:fill="E5F5FF"/>
          </w:tcPr>
          <w:p>
            <w:pPr>
              <w:pStyle w:val="BDOITable"/>
            </w:pPr>
            <w:r>
              <w:rPr>
                <w:sz w:val="16"/>
              </w:rPr>
              <w:t>FR-EB-033</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BRID-030</w:t>
            </w:r>
          </w:p>
        </w:tc>
        <w:tc>
          <w:tcPr>
            <w:tcW w:type="dxa" w:w="4638"/>
            <w:tcMar>
              <w:top w:w="50" w:type="dxa"/>
              <w:bottom w:w="50" w:type="dxa"/>
              <w:left w:w="90" w:type="dxa"/>
              <w:right w:w="90" w:type="dxa"/>
            </w:tcMar>
          </w:tcPr>
          <w:p>
            <w:pPr>
              <w:pStyle w:val="BDOITable"/>
            </w:pPr>
            <w:r>
              <w:rPr>
                <w:sz w:val="16"/>
              </w:rPr>
              <w:t>FR-EB-057</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BRID-005.01</w:t>
            </w:r>
          </w:p>
        </w:tc>
        <w:tc>
          <w:tcPr>
            <w:tcW w:type="dxa" w:w="4638"/>
            <w:tcMar>
              <w:top w:w="50" w:type="dxa"/>
              <w:bottom w:w="50" w:type="dxa"/>
              <w:left w:w="90" w:type="dxa"/>
              <w:right w:w="90" w:type="dxa"/>
            </w:tcMar>
            <w:shd w:val="clear" w:color="auto" w:fill="E5F5FF"/>
          </w:tcPr>
          <w:p>
            <w:pPr>
              <w:pStyle w:val="BDOITable"/>
            </w:pPr>
            <w:r>
              <w:rPr>
                <w:sz w:val="16"/>
              </w:rPr>
              <w:t>FR-EB-010, FR-EB-012, FR-EB-013, FR-EB-051</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8</w:t>
            </w:r>
          </w:p>
        </w:tc>
      </w:tr>
      <w:tr>
        <w:trPr>
          <w:cantSplit w:val="true"/>
        </w:trPr>
        <w:tc>
          <w:tcPr>
            <w:tcW w:type="dxa" w:w="1507"/>
            <w:tcMar>
              <w:top w:w="50" w:type="dxa"/>
              <w:bottom w:w="50" w:type="dxa"/>
              <w:left w:w="90" w:type="dxa"/>
              <w:right w:w="90" w:type="dxa"/>
            </w:tcMar>
          </w:tcPr>
          <w:p>
            <w:pPr>
              <w:pStyle w:val="BDOITable"/>
            </w:pPr>
            <w:r>
              <w:rPr>
                <w:sz w:val="16"/>
              </w:rPr>
              <w:t>BRID-005.02</w:t>
            </w:r>
          </w:p>
        </w:tc>
        <w:tc>
          <w:tcPr>
            <w:tcW w:type="dxa" w:w="4638"/>
            <w:tcMar>
              <w:top w:w="50" w:type="dxa"/>
              <w:bottom w:w="50" w:type="dxa"/>
              <w:left w:w="90" w:type="dxa"/>
              <w:right w:w="90" w:type="dxa"/>
            </w:tcMar>
          </w:tcPr>
          <w:p>
            <w:pPr>
              <w:pStyle w:val="BDOITable"/>
            </w:pPr>
            <w:r>
              <w:rPr>
                <w:sz w:val="16"/>
              </w:rPr>
              <w:t>FR-EB-010, FR-EB-014, FR-EB-040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BRID-005.03</w:t>
            </w:r>
          </w:p>
        </w:tc>
        <w:tc>
          <w:tcPr>
            <w:tcW w:type="dxa" w:w="4638"/>
            <w:tcMar>
              <w:top w:w="50" w:type="dxa"/>
              <w:bottom w:w="50" w:type="dxa"/>
              <w:left w:w="90" w:type="dxa"/>
              <w:right w:w="90" w:type="dxa"/>
            </w:tcMar>
            <w:shd w:val="clear" w:color="auto" w:fill="E5F5FF"/>
          </w:tcPr>
          <w:p>
            <w:pPr>
              <w:pStyle w:val="BDOITable"/>
            </w:pPr>
            <w:r>
              <w:rPr>
                <w:sz w:val="16"/>
              </w:rPr>
              <w:t>FR-EB-013, FR-EB-040</w:t>
            </w:r>
          </w:p>
        </w:tc>
        <w:tc>
          <w:tcPr>
            <w:tcW w:type="dxa" w:w="1044"/>
            <w:tcMar>
              <w:top w:w="50" w:type="dxa"/>
              <w:bottom w:w="50" w:type="dxa"/>
              <w:left w:w="90" w:type="dxa"/>
              <w:right w:w="90" w:type="dxa"/>
            </w:tcMar>
            <w:shd w:val="clear" w:color="auto" w:fill="E5F5FF"/>
          </w:tcPr>
          <w:p>
            <w:pPr>
              <w:pStyle w:val="BDOITable"/>
            </w:pPr>
            <w:r>
              <w:rPr>
                <w:sz w:val="16"/>
              </w:rPr>
              <w:t>5</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BRID-022.01</w:t>
            </w:r>
          </w:p>
        </w:tc>
        <w:tc>
          <w:tcPr>
            <w:tcW w:type="dxa" w:w="4638"/>
            <w:tcMar>
              <w:top w:w="50" w:type="dxa"/>
              <w:bottom w:w="50" w:type="dxa"/>
              <w:left w:w="90" w:type="dxa"/>
              <w:right w:w="90" w:type="dxa"/>
            </w:tcMar>
          </w:tcPr>
          <w:p>
            <w:pPr>
              <w:pStyle w:val="BDOITable"/>
            </w:pPr>
            <w:r>
              <w:rPr>
                <w:sz w:val="16"/>
              </w:rPr>
              <w:t>FR-EB-021, FR-EB-061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TAT annex</w:t>
            </w:r>
          </w:p>
        </w:tc>
        <w:tc>
          <w:tcPr>
            <w:tcW w:type="dxa" w:w="4638"/>
            <w:tcMar>
              <w:top w:w="50" w:type="dxa"/>
              <w:bottom w:w="50" w:type="dxa"/>
              <w:left w:w="90" w:type="dxa"/>
              <w:right w:w="90" w:type="dxa"/>
            </w:tcMar>
            <w:shd w:val="clear" w:color="auto" w:fill="E5F5FF"/>
          </w:tcPr>
          <w:p>
            <w:pPr>
              <w:pStyle w:val="BDOITable"/>
            </w:pPr>
            <w:r>
              <w:rPr>
                <w:sz w:val="16"/>
              </w:rPr>
              <w:t>FR-EB-062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SC-EB-01</w:t>
            </w:r>
          </w:p>
        </w:tc>
        <w:tc>
          <w:tcPr>
            <w:tcW w:type="dxa" w:w="2464"/>
            <w:tcMar>
              <w:top w:w="50" w:type="dxa"/>
              <w:bottom w:w="50" w:type="dxa"/>
              <w:left w:w="90" w:type="dxa"/>
              <w:right w:w="90" w:type="dxa"/>
            </w:tcMar>
          </w:tcPr>
          <w:p>
            <w:pPr>
              <w:pStyle w:val="BDOITable"/>
            </w:pPr>
            <w:r>
              <w:rPr>
                <w:sz w:val="17"/>
              </w:rPr>
              <w:t>BUSINESS_ADMIN – Business Administrator</w:t>
            </w:r>
          </w:p>
        </w:tc>
        <w:tc>
          <w:tcPr>
            <w:tcW w:type="dxa" w:w="5631"/>
            <w:tcMar>
              <w:top w:w="50" w:type="dxa"/>
              <w:bottom w:w="50" w:type="dxa"/>
              <w:left w:w="90" w:type="dxa"/>
              <w:right w:w="90" w:type="dxa"/>
            </w:tcMar>
          </w:tcPr>
          <w:p>
            <w:pPr>
              <w:pStyle w:val="BDOITable"/>
            </w:pPr>
            <w:r>
              <w:rPr>
                <w:sz w:val="17"/>
              </w:rPr>
              <w:t>Access, documents and audit. Internal users see only their EB screens and documents by department; every key action is logged and versioned; files leave BDOI protected.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SC-EB-02</w:t>
            </w:r>
          </w:p>
        </w:tc>
        <w:tc>
          <w:tcPr>
            <w:tcW w:type="dxa" w:w="2464"/>
            <w:tcMar>
              <w:top w:w="50" w:type="dxa"/>
              <w:bottom w:w="50" w:type="dxa"/>
              <w:left w:w="90" w:type="dxa"/>
              <w:right w:w="90" w:type="dxa"/>
            </w:tcMar>
            <w:shd w:val="clear" w:color="auto" w:fill="E5F5FF"/>
          </w:tcPr>
          <w:p>
            <w:pPr>
              <w:pStyle w:val="BDOITable"/>
            </w:pPr>
            <w:r>
              <w:rPr>
                <w:sz w:val="17"/>
              </w:rPr>
              <w:t>INSURER_USER – Insurer portal user</w:t>
            </w:r>
          </w:p>
        </w:tc>
        <w:tc>
          <w:tcPr>
            <w:tcW w:type="dxa" w:w="5631"/>
            <w:tcMar>
              <w:top w:w="50" w:type="dxa"/>
              <w:bottom w:w="50" w:type="dxa"/>
              <w:left w:w="90" w:type="dxa"/>
              <w:right w:w="90" w:type="dxa"/>
            </w:tcMar>
            <w:shd w:val="clear" w:color="auto" w:fill="E5F5FF"/>
          </w:tcPr>
          <w:p>
            <w:pPr>
              <w:pStyle w:val="BDOITable"/>
            </w:pPr>
            <w:r>
              <w:rPr>
                <w:sz w:val="17"/>
              </w:rPr>
              <w:t>Partner portal. Portal users are provisioned through User Access requests, sign in to a separate realm, see only their own party, and every upload is staged, scanned and validated before it takes effect.</w:t>
            </w:r>
          </w:p>
        </w:tc>
        <w:tc>
          <w:tcPr>
            <w:tcW w:type="dxa" w:w="821"/>
            <w:tcMar>
              <w:top w:w="50" w:type="dxa"/>
              <w:bottom w:w="50" w:type="dxa"/>
              <w:left w:w="90" w:type="dxa"/>
              <w:right w:w="90" w:type="dxa"/>
            </w:tcMar>
            <w:shd w:val="clear" w:color="auto" w:fill="E5F5FF"/>
          </w:tcPr>
          <w:p>
            <w:pPr>
              <w:pStyle w:val="BDOITable"/>
            </w:pPr>
            <w:r>
              <w:rPr>
                <w:sz w:val="17"/>
              </w:rPr>
              <w:t>30</w:t>
            </w:r>
          </w:p>
        </w:tc>
      </w:tr>
      <w:tr>
        <w:trPr>
          <w:cantSplit w:val="true"/>
        </w:trPr>
        <w:tc>
          <w:tcPr>
            <w:tcW w:type="dxa" w:w="1056"/>
            <w:tcMar>
              <w:top w:w="50" w:type="dxa"/>
              <w:bottom w:w="50" w:type="dxa"/>
              <w:left w:w="90" w:type="dxa"/>
              <w:right w:w="90" w:type="dxa"/>
            </w:tcMar>
          </w:tcPr>
          <w:p>
            <w:pPr>
              <w:pStyle w:val="BDOITable"/>
            </w:pPr>
            <w:r>
              <w:rPr>
                <w:sz w:val="17"/>
              </w:rPr>
              <w:t>SC-EB-03</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Programme and renewal start. The AO captures the client and programme; the job sends the RA; the client gives feedback and receives the incumbent's indicative proposal.</w:t>
            </w:r>
          </w:p>
        </w:tc>
        <w:tc>
          <w:tcPr>
            <w:tcW w:type="dxa" w:w="821"/>
            <w:tcMar>
              <w:top w:w="50" w:type="dxa"/>
              <w:bottom w:w="50" w:type="dxa"/>
              <w:left w:w="90" w:type="dxa"/>
              <w:right w:w="90" w:type="dxa"/>
            </w:tcMar>
          </w:tcPr>
          <w:p>
            <w:pPr>
              <w:pStyle w:val="BDOITable"/>
            </w:pPr>
            <w:r>
              <w:rPr>
                <w:sz w:val="17"/>
              </w:rPr>
              <w:t>19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SC-EB-04</w:t>
            </w:r>
          </w:p>
        </w:tc>
        <w:tc>
          <w:tcPr>
            <w:tcW w:type="dxa" w:w="2464"/>
            <w:tcMar>
              <w:top w:w="50" w:type="dxa"/>
              <w:bottom w:w="50" w:type="dxa"/>
              <w:left w:w="90" w:type="dxa"/>
              <w:right w:w="90" w:type="dxa"/>
            </w:tcMar>
            <w:shd w:val="clear" w:color="auto" w:fill="E5F5FF"/>
          </w:tcPr>
          <w:p>
            <w:pPr>
              <w:pStyle w:val="BDOITable"/>
            </w:pPr>
            <w:r>
              <w:rPr>
                <w:sz w:val="17"/>
              </w:rPr>
              <w:t>EB_AO – Marketing AO</w:t>
            </w:r>
          </w:p>
        </w:tc>
        <w:tc>
          <w:tcPr>
            <w:tcW w:type="dxa" w:w="5631"/>
            <w:tcMar>
              <w:top w:w="50" w:type="dxa"/>
              <w:bottom w:w="50" w:type="dxa"/>
              <w:left w:w="90" w:type="dxa"/>
              <w:right w:w="90" w:type="dxa"/>
            </w:tcMar>
            <w:shd w:val="clear" w:color="auto" w:fill="E5F5FF"/>
          </w:tcPr>
          <w:p>
            <w:pPr>
              <w:pStyle w:val="BDOITable"/>
            </w:pPr>
            <w:r>
              <w:rPr>
                <w:sz w:val="17"/>
              </w:rPr>
              <w:t>BOR, franchise and TOR. The AO uploads documents and the BOR, requests franchise, advises the client, submits the required documents and distributes the TOR to insurers with approved franchise.</w:t>
            </w:r>
          </w:p>
        </w:tc>
        <w:tc>
          <w:tcPr>
            <w:tcW w:type="dxa" w:w="821"/>
            <w:tcMar>
              <w:top w:w="50" w:type="dxa"/>
              <w:bottom w:w="50" w:type="dxa"/>
              <w:left w:w="90" w:type="dxa"/>
              <w:right w:w="90" w:type="dxa"/>
            </w:tcMar>
            <w:shd w:val="clear" w:color="auto" w:fill="E5F5FF"/>
          </w:tcPr>
          <w:p>
            <w:pPr>
              <w:pStyle w:val="BDOITable"/>
            </w:pPr>
            <w:r>
              <w:rPr>
                <w:sz w:val="17"/>
              </w:rPr>
              <w:t>24</w:t>
            </w:r>
          </w:p>
        </w:tc>
      </w:tr>
      <w:tr>
        <w:trPr>
          <w:cantSplit w:val="true"/>
        </w:trPr>
        <w:tc>
          <w:tcPr>
            <w:tcW w:type="dxa" w:w="1056"/>
            <w:tcMar>
              <w:top w:w="50" w:type="dxa"/>
              <w:bottom w:w="50" w:type="dxa"/>
              <w:left w:w="90" w:type="dxa"/>
              <w:right w:w="90" w:type="dxa"/>
            </w:tcMar>
          </w:tcPr>
          <w:p>
            <w:pPr>
              <w:pStyle w:val="BDOITable"/>
            </w:pPr>
            <w:r>
              <w:rPr>
                <w:sz w:val="17"/>
              </w:rPr>
              <w:t>SC-EB-05</w:t>
            </w:r>
          </w:p>
        </w:tc>
        <w:tc>
          <w:tcPr>
            <w:tcW w:type="dxa" w:w="2464"/>
            <w:tcMar>
              <w:top w:w="50" w:type="dxa"/>
              <w:bottom w:w="50" w:type="dxa"/>
              <w:left w:w="90" w:type="dxa"/>
              <w:right w:w="90" w:type="dxa"/>
            </w:tcMar>
          </w:tcPr>
          <w:p>
            <w:pPr>
              <w:pStyle w:val="BDOITable"/>
            </w:pPr>
            <w:r>
              <w:rPr>
                <w:sz w:val="17"/>
              </w:rPr>
              <w:t>EB_AO – Marketing AO</w:t>
            </w:r>
          </w:p>
        </w:tc>
        <w:tc>
          <w:tcPr>
            <w:tcW w:type="dxa" w:w="5631"/>
            <w:tcMar>
              <w:top w:w="50" w:type="dxa"/>
              <w:bottom w:w="50" w:type="dxa"/>
              <w:left w:w="90" w:type="dxa"/>
              <w:right w:w="90" w:type="dxa"/>
            </w:tcMar>
          </w:tcPr>
          <w:p>
            <w:pPr>
              <w:pStyle w:val="BDOITable"/>
            </w:pPr>
            <w:r>
              <w:rPr>
                <w:sz w:val="17"/>
              </w:rPr>
              <w:t>Proposals to placement. Insurers submit proposals; the AO validates them and prepares the comparative; the signatory and Management approve; the client comments, asks for revisions and confirms; the AO triggers placement.</w:t>
            </w:r>
          </w:p>
        </w:tc>
        <w:tc>
          <w:tcPr>
            <w:tcW w:type="dxa" w:w="821"/>
            <w:tcMar>
              <w:top w:w="50" w:type="dxa"/>
              <w:bottom w:w="50" w:type="dxa"/>
              <w:left w:w="90" w:type="dxa"/>
              <w:right w:w="90" w:type="dxa"/>
            </w:tcMar>
          </w:tcPr>
          <w:p>
            <w:pPr>
              <w:pStyle w:val="BDOITable"/>
            </w:pPr>
            <w:r>
              <w:rPr>
                <w:sz w:val="17"/>
              </w:rPr>
              <w:t>29</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SC-EB-06</w:t>
            </w:r>
          </w:p>
        </w:tc>
        <w:tc>
          <w:tcPr>
            <w:tcW w:type="dxa" w:w="2464"/>
            <w:tcMar>
              <w:top w:w="50" w:type="dxa"/>
              <w:bottom w:w="50" w:type="dxa"/>
              <w:left w:w="90" w:type="dxa"/>
              <w:right w:w="90" w:type="dxa"/>
            </w:tcMar>
            <w:shd w:val="clear" w:color="auto" w:fill="E5F5FF"/>
          </w:tcPr>
          <w:p>
            <w:pPr>
              <w:pStyle w:val="BDOITable"/>
            </w:pPr>
            <w:r>
              <w:rPr>
                <w:sz w:val="17"/>
              </w:rPr>
              <w:t>EB_PROCESSOR – Processing</w:t>
            </w:r>
          </w:p>
        </w:tc>
        <w:tc>
          <w:tcPr>
            <w:tcW w:type="dxa" w:w="5631"/>
            <w:tcMar>
              <w:top w:w="50" w:type="dxa"/>
              <w:bottom w:w="50" w:type="dxa"/>
              <w:left w:w="90" w:type="dxa"/>
              <w:right w:w="90" w:type="dxa"/>
            </w:tcMar>
            <w:shd w:val="clear" w:color="auto" w:fill="E5F5FF"/>
          </w:tcPr>
          <w:p>
            <w:pPr>
              <w:pStyle w:val="BDOITable"/>
            </w:pPr>
            <w:r>
              <w:rPr>
                <w:sz w:val="17"/>
              </w:rPr>
              <w:t>Processing and servicing. Processing places, books with the billing number check, validates and releases the SOA; members and member changes are maintained and billed; contracts, cards and billing are followed up.</w:t>
            </w:r>
          </w:p>
        </w:tc>
        <w:tc>
          <w:tcPr>
            <w:tcW w:type="dxa" w:w="821"/>
            <w:tcMar>
              <w:top w:w="50" w:type="dxa"/>
              <w:bottom w:w="50" w:type="dxa"/>
              <w:left w:w="90" w:type="dxa"/>
              <w:right w:w="90" w:type="dxa"/>
            </w:tcMar>
            <w:shd w:val="clear" w:color="auto" w:fill="E5F5FF"/>
          </w:tcPr>
          <w:p>
            <w:pPr>
              <w:pStyle w:val="BDOITable"/>
            </w:pPr>
            <w:r>
              <w:rPr>
                <w:sz w:val="17"/>
              </w:rPr>
              <w:t>26</w:t>
            </w:r>
          </w:p>
        </w:tc>
      </w:tr>
      <w:tr>
        <w:trPr>
          <w:cantSplit w:val="true"/>
        </w:trPr>
        <w:tc>
          <w:tcPr>
            <w:tcW w:type="dxa" w:w="1056"/>
            <w:tcMar>
              <w:top w:w="50" w:type="dxa"/>
              <w:bottom w:w="50" w:type="dxa"/>
              <w:left w:w="90" w:type="dxa"/>
              <w:right w:w="90" w:type="dxa"/>
            </w:tcMar>
          </w:tcPr>
          <w:p>
            <w:pPr>
              <w:pStyle w:val="BDOITable"/>
            </w:pPr>
            <w:r>
              <w:rPr>
                <w:sz w:val="17"/>
              </w:rPr>
              <w:t>SC-EB-07</w:t>
            </w:r>
          </w:p>
        </w:tc>
        <w:tc>
          <w:tcPr>
            <w:tcW w:type="dxa" w:w="2464"/>
            <w:tcMar>
              <w:top w:w="50" w:type="dxa"/>
              <w:bottom w:w="50" w:type="dxa"/>
              <w:left w:w="90" w:type="dxa"/>
              <w:right w:w="90" w:type="dxa"/>
            </w:tcMar>
          </w:tcPr>
          <w:p>
            <w:pPr>
              <w:pStyle w:val="BDOITable"/>
            </w:pPr>
            <w:r>
              <w:rPr>
                <w:sz w:val="17"/>
              </w:rPr>
              <w:t>EB_TL – Marketing TL / UH</w:t>
            </w:r>
          </w:p>
        </w:tc>
        <w:tc>
          <w:tcPr>
            <w:tcW w:type="dxa" w:w="5631"/>
            <w:tcMar>
              <w:top w:w="50" w:type="dxa"/>
              <w:bottom w:w="50" w:type="dxa"/>
              <w:left w:w="90" w:type="dxa"/>
              <w:right w:w="90" w:type="dxa"/>
            </w:tcMar>
          </w:tcPr>
          <w:p>
            <w:pPr>
              <w:pStyle w:val="BDOITable"/>
            </w:pPr>
            <w:r>
              <w:rPr>
                <w:sz w:val="17"/>
              </w:rPr>
              <w:t>Reports and monitoring. EB reports, the business type filter, Word export, the TAT report and EB Home.</w:t>
            </w:r>
          </w:p>
        </w:tc>
        <w:tc>
          <w:tcPr>
            <w:tcW w:type="dxa" w:w="821"/>
            <w:tcMar>
              <w:top w:w="50" w:type="dxa"/>
              <w:bottom w:w="50" w:type="dxa"/>
              <w:left w:w="90" w:type="dxa"/>
              <w:right w:w="90" w:type="dxa"/>
            </w:tcMar>
          </w:tcPr>
          <w:p>
            <w:pPr>
              <w:pStyle w:val="BDOITable"/>
            </w:pPr>
            <w:r>
              <w:rPr>
                <w:sz w:val="17"/>
              </w:rPr>
              <w:t>12</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Mgmt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Proc.</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 Sup.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EB Coll.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Bus.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Audit.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Insurer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Client HR</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No EB role</w:t>
            </w:r>
          </w:p>
        </w:tc>
      </w:tr>
      <w:tr>
        <w:trPr>
          <w:cantSplit w:val="true"/>
        </w:trPr>
        <w:tc>
          <w:tcPr>
            <w:tcW w:type="dxa" w:w="2156"/>
            <w:tcMar>
              <w:top w:w="50" w:type="dxa"/>
              <w:bottom w:w="50" w:type="dxa"/>
              <w:left w:w="90" w:type="dxa"/>
              <w:right w:w="90" w:type="dxa"/>
            </w:tcMar>
          </w:tcPr>
          <w:p>
            <w:pPr>
              <w:pStyle w:val="BDOITable"/>
            </w:pPr>
            <w:r>
              <w:rPr>
                <w:sz w:val="15"/>
              </w:rPr>
              <w:t>Maker actions of the cycle (RA, BOR, franchise, TOR, proposals, comparative, confirmation, placement trigger)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Sign off a comparative</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above the value threshold</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Validate member changes, policy forms and SOAs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Collection view of SOAs and billing</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EB set-up (threshold rules, required documents, parameters)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EB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Request portal users</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Approve portal user requests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Lock and unlock portal users; portal logs</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Assign and reassign EB work</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Answer requests and franchise in the portal (own insurer only)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View the roster and confirm the comparative in the portal (own company only)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r>
    </w:tbl>
    <w:p>
      <w:pPr>
        <w:pStyle w:val="BDOISpacer"/>
      </w:pPr>
    </w:p>
    <w:p>
      <w:pPr>
        <w:pStyle w:val="Heading1"/>
        <w:pBdr>
          <w:bottom w:val="single" w:sz="4" w:space="4" w:color="99C1E7"/>
        </w:pBdr>
      </w:pPr>
      <w:bookmarkStart w:id="126" w:name="_Toc000126"/>
      <w:r>
        <w:rPr/>
        <w:t>8 Risks</w:t>
      </w:r>
      <w:bookmarkEnd w:id="126"/>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Screen names, labels or messages change after BDOI's review of the FRS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cases name the FRS screens and texts; the test lead updates the workbook before the system test and records the changes in the document control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The portal hosting, multi-factor method and virus scanner are not approved (EBQ13)</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Run the portal cases on SIT with the e-mail code and the virus scan; repeat the security cases in the approved zone before UAT</w:t>
            </w:r>
          </w:p>
        </w:tc>
      </w:tr>
      <w:tr>
        <w:trPr>
          <w:cantSplit w:val="true"/>
        </w:trPr>
        <w:tc>
          <w:tcPr>
            <w:tcW w:type="dxa" w:w="3688"/>
            <w:tcMar>
              <w:top w:w="50" w:type="dxa"/>
              <w:bottom w:w="50" w:type="dxa"/>
              <w:left w:w="90" w:type="dxa"/>
              <w:right w:w="90" w:type="dxa"/>
            </w:tcMar>
          </w:tcPr>
          <w:p>
            <w:pPr>
              <w:pStyle w:val="BDOITable"/>
            </w:pPr>
            <w:r>
              <w:rPr>
                <w:sz w:val="18"/>
              </w:rPr>
              <w:t>Open questions change expected results (EBQ02 RA lead time, EBQ05 BOR on renewal, EBQ07 franchise, EBQ11 thresholds)</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values are parameters and rules; the cases use the defaults and seed values and are re-run with BDOI's values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Personal and health-related data in master lists and utilization reports</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Only masked and synthetic files are used (section 4.1); the test lead checks each file before upload</w:t>
            </w:r>
          </w:p>
        </w:tc>
      </w:tr>
      <w:tr>
        <w:trPr>
          <w:cantSplit w:val="true"/>
        </w:trPr>
        <w:tc>
          <w:tcPr>
            <w:tcW w:type="dxa" w:w="3688"/>
            <w:tcMar>
              <w:top w:w="50" w:type="dxa"/>
              <w:bottom w:w="50" w:type="dxa"/>
              <w:left w:w="90" w:type="dxa"/>
              <w:right w:w="90" w:type="dxa"/>
            </w:tcMar>
          </w:tcPr>
          <w:p>
            <w:pPr>
              <w:pStyle w:val="BDOITable"/>
            </w:pPr>
            <w:r>
              <w:rPr>
                <w:sz w:val="18"/>
              </w:rPr>
              <w:t>BDOI testers must act as insurer and client users</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The test lead provisions one portal user per role and party and briefs the testers on the portal</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Time-based cases (RA lead time, reminders, franchise TAT, follow-ups)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the business date and runs the jobs on demand</w:t>
            </w:r>
          </w:p>
        </w:tc>
      </w:tr>
    </w:tbl>
    <w:p>
      <w:pPr>
        <w:pStyle w:val="BDOISpacer"/>
      </w:pPr>
    </w:p>
    <w:p>
      <w:pPr>
        <w:spacing w:after="0"/>
      </w:pPr>
      <w:r>
        <w:br w:type="page"/>
      </w:r>
    </w:p>
    <w:p>
      <w:pPr>
        <w:pStyle w:val="Heading1"/>
        <w:pBdr>
          <w:bottom w:val="single" w:sz="4" w:space="4" w:color="99C1E7"/>
        </w:pBdr>
      </w:pPr>
      <w:bookmarkStart w:id="127" w:name="_Toc000127"/>
      <w:r>
        <w:rPr/>
        <w:t>9 Sign-off</w:t>
      </w:r>
      <w:bookmarkEnd w:id="127"/>
    </w:p>
    <w:p>
      <w:r>
        <w:rPr/>
        <w:t>By signing, BDOI confirms that this test plan and its workbook cover the Employee Benefits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Employee Benefits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Employee Benefits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Processing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BRD-8 Employee Benefits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Employee Benefits Test Plan</dc:title>
  <dc:subject>BIBS – BDOI Broker System</dc:subject>
  <dc:creator>iorta TechNXT</dc:creator>
  <cp:keywords>TestPlan, BRD-08,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