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Data Dictionary</w:t>
      </w:r>
    </w:p>
    <w:p>
      <w:pPr>
        <w:keepNext w:val="0"/>
        <w:spacing w:after="120"/>
      </w:pPr>
      <w:r>
        <w:rPr>
          <w:b w:val="0"/>
          <w:i w:val="0"/>
          <w:color w:val="333333"/>
          <w:sz w:val="26"/>
        </w:rPr>
        <w:t>Physical data model of the PostgreSQL database: tables, columns, keys, relationships, enumerations and database objects</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IIFT-SV2-DD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DEL-07 (Technical Design, database)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data dictionary describes every table and column of the SalesVerse 2.0 database as created by the versioned migrations in the source code. It is generated from the Prisma schema and the migration SQL, so it always matches the deployed database. A spreadsheet version with the same content is provided for filtering and searching.</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This document</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SalesVerse-2.0-Data-Dictionary.xlsx: the same content as a workbook, one sheet per table.</w:t>
      </w:r>
    </w:p>
    <w:p>
      <w:pPr>
        <w:pStyle w:val="ListBullet"/>
      </w:pPr>
      <w:r>
        <w:rPr>
          <w:b w:val="0"/>
          <w:i w:val="0"/>
        </w:rPr>
        <w:t>SalesVerse-2.0-Solution-Architecture: data architecture, encryption and retention design.</w:t>
      </w:r>
    </w:p>
    <w:p>
      <w:pPr>
        <w:pStyle w:val="ListBullet"/>
      </w:pPr>
      <w:r>
        <w:rPr>
          <w:b w:val="0"/>
          <w:i w:val="0"/>
        </w:rPr>
        <w:t>Source: apps/api/prisma/schema.prisma and apps/api/prisma/migrations/*/migration.sql.</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pStyle w:val="Heading2"/>
      </w:pPr>
      <w:r>
        <w:t>1.1 Scope</w:t>
      </w:r>
    </w:p>
    <w:p>
      <w:pPr>
        <w:keepNext w:val="0"/>
      </w:pPr>
      <w:r>
        <w:rPr>
          <w:b w:val="0"/>
          <w:i w:val="0"/>
        </w:rPr>
        <w:t>This dictionary covers the complete SalesVerse 2.0 database as defined by migration 20261002133922_initial_schema: 37 tables, 434 columns, 36 enumerated types, 27 foreign keys, 109 indexes including primary keys, 9 sequences, 4 check constraints and one trigger. Schema changes are made only through new migrations, and this document is regenerated with each release that contains one.</w:t>
      </w:r>
    </w:p>
    <w:p>
      <w:pPr>
        <w:pStyle w:val="Heading2"/>
      </w:pPr>
      <w:r>
        <w:t>1.2 How the dictionary is produced</w:t>
      </w:r>
    </w:p>
    <w:p>
      <w:pPr>
        <w:keepNext w:val="0"/>
      </w:pPr>
      <w:r>
        <w:rPr>
          <w:b w:val="0"/>
          <w:i w:val="0"/>
        </w:rPr>
        <w:t>A generator in docs/technical/build reads apps/api/prisma/schema.prisma for tables, columns, keys and relations, and the migration SQL for index names, ON DELETE rules, check constraints, sequences and the audit trigger. It compares every column type and nullability derived from the Prisma schema with the CREATE TABLE statement in the migrations and stops if they differ. Business descriptions are maintained next to the generator, and the build also stops if a table, column, enumeration value, sequence or check constraint has no description.</w:t>
      </w:r>
    </w:p>
    <w:p>
      <w:pPr>
        <w:pStyle w:val="Heading2"/>
      </w:pPr>
      <w:r>
        <w:t>1.3 Conventions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Item</w:t>
            </w:r>
          </w:p>
        </w:tc>
        <w:tc>
          <w:tcPr>
            <w:tcW w:type="dxa" w:w="7710"/>
            <w:shd w:val="clear" w:color="auto" w:fill="E1058C"/>
            <w:vAlign w:val="center"/>
          </w:tcPr>
          <w:p>
            <w:pPr>
              <w:spacing w:after="0"/>
            </w:pPr>
            <w:r>
              <w:rPr>
                <w:b/>
                <w:i w:val="0"/>
                <w:color w:val="FFFFFF"/>
                <w:sz w:val="17"/>
              </w:rPr>
              <w:t>Convention</w:t>
            </w:r>
          </w:p>
        </w:tc>
      </w:tr>
      <w:tr>
        <w:trPr>
          <w:cantSplit/>
        </w:trPr>
        <w:tc>
          <w:tcPr>
            <w:tcW w:type="dxa" w:w="1928"/>
            <w:vAlign w:val="top"/>
          </w:tcPr>
          <w:p>
            <w:pPr>
              <w:spacing w:after="20" w:line="252" w:lineRule="auto"/>
            </w:pPr>
            <w:r>
              <w:rPr>
                <w:b/>
                <w:i w:val="0"/>
                <w:sz w:val="17"/>
              </w:rPr>
              <w:t>Names</w:t>
            </w:r>
          </w:p>
        </w:tc>
        <w:tc>
          <w:tcPr>
            <w:tcW w:type="dxa" w:w="7710"/>
            <w:vAlign w:val="top"/>
          </w:tcPr>
          <w:p>
            <w:pPr>
              <w:spacing w:after="20" w:line="252" w:lineRule="auto"/>
            </w:pPr>
            <w:r>
              <w:rPr>
                <w:b w:val="0"/>
                <w:i w:val="0"/>
                <w:sz w:val="17"/>
              </w:rPr>
              <w:t>Tables and columns use snake_case in PostgreSQL (from @@map and @map). The application uses camelCase model and field names; both are listed.</w:t>
            </w:r>
          </w:p>
        </w:tc>
      </w:tr>
      <w:tr>
        <w:trPr>
          <w:cantSplit/>
        </w:trPr>
        <w:tc>
          <w:tcPr>
            <w:tcW w:type="dxa" w:w="1928"/>
            <w:vAlign w:val="top"/>
            <w:shd w:val="clear" w:color="auto" w:fill="FDF0F7"/>
          </w:tcPr>
          <w:p>
            <w:pPr>
              <w:spacing w:after="20" w:line="252" w:lineRule="auto"/>
            </w:pPr>
            <w:r>
              <w:rPr>
                <w:b/>
                <w:i w:val="0"/>
                <w:sz w:val="17"/>
              </w:rPr>
              <w:t>Primary keys</w:t>
            </w:r>
          </w:p>
        </w:tc>
        <w:tc>
          <w:tcPr>
            <w:tcW w:type="dxa" w:w="7710"/>
            <w:vAlign w:val="top"/>
            <w:shd w:val="clear" w:color="auto" w:fill="FDF0F7"/>
          </w:tcPr>
          <w:p>
            <w:pPr>
              <w:spacing w:after="20" w:line="252" w:lineRule="auto"/>
            </w:pPr>
            <w:r>
              <w:rPr>
                <w:b w:val="0"/>
                <w:i w:val="0"/>
                <w:sz w:val="17"/>
              </w:rPr>
              <w:t>UUID values generated by the application, except audit_log (BIGSERIAL, to give a total order of events), config_parameter (natural key), user_session (session id) and the two link tables (composite keys).</w:t>
            </w:r>
          </w:p>
        </w:tc>
      </w:tr>
      <w:tr>
        <w:trPr>
          <w:cantSplit/>
        </w:trPr>
        <w:tc>
          <w:tcPr>
            <w:tcW w:type="dxa" w:w="1928"/>
            <w:vAlign w:val="top"/>
          </w:tcPr>
          <w:p>
            <w:pPr>
              <w:spacing w:after="20" w:line="252" w:lineRule="auto"/>
            </w:pPr>
            <w:r>
              <w:rPr>
                <w:b/>
                <w:i w:val="0"/>
                <w:sz w:val="17"/>
              </w:rPr>
              <w:t>Timestamps</w:t>
            </w:r>
          </w:p>
        </w:tc>
        <w:tc>
          <w:tcPr>
            <w:tcW w:type="dxa" w:w="7710"/>
            <w:vAlign w:val="top"/>
          </w:tcPr>
          <w:p>
            <w:pPr>
              <w:spacing w:after="20" w:line="252" w:lineRule="auto"/>
            </w:pPr>
            <w:r>
              <w:rPr>
                <w:b w:val="0"/>
                <w:i w:val="0"/>
                <w:sz w:val="17"/>
              </w:rPr>
              <w:t>TIMESTAMP(3) without time zone, written in UTC by the application. created_at defaults to CURRENT_TIMESTAMP; updated_at is set by the application on every update.</w:t>
            </w:r>
          </w:p>
        </w:tc>
      </w:tr>
      <w:tr>
        <w:trPr>
          <w:cantSplit/>
        </w:trPr>
        <w:tc>
          <w:tcPr>
            <w:tcW w:type="dxa" w:w="1928"/>
            <w:vAlign w:val="top"/>
            <w:shd w:val="clear" w:color="auto" w:fill="FDF0F7"/>
          </w:tcPr>
          <w:p>
            <w:pPr>
              <w:spacing w:after="20" w:line="252" w:lineRule="auto"/>
            </w:pPr>
            <w:r>
              <w:rPr>
                <w:b/>
                <w:i w:val="0"/>
                <w:sz w:val="17"/>
              </w:rPr>
              <w:t>Business dates</w:t>
            </w:r>
          </w:p>
        </w:tc>
        <w:tc>
          <w:tcPr>
            <w:tcW w:type="dxa" w:w="7710"/>
            <w:vAlign w:val="top"/>
            <w:shd w:val="clear" w:color="auto" w:fill="FDF0F7"/>
          </w:tcPr>
          <w:p>
            <w:pPr>
              <w:spacing w:after="20" w:line="252" w:lineRule="auto"/>
            </w:pPr>
            <w:r>
              <w:rPr>
                <w:b w:val="0"/>
                <w:i w:val="0"/>
                <w:sz w:val="17"/>
              </w:rPr>
              <w:t>DATE columns (start_date, payment_date, business_date ...) hold calendar dates in Brunei time (UTC+8).</w:t>
            </w:r>
          </w:p>
        </w:tc>
      </w:tr>
      <w:tr>
        <w:trPr>
          <w:cantSplit/>
        </w:trPr>
        <w:tc>
          <w:tcPr>
            <w:tcW w:type="dxa" w:w="1928"/>
            <w:vAlign w:val="top"/>
          </w:tcPr>
          <w:p>
            <w:pPr>
              <w:spacing w:after="20" w:line="252" w:lineRule="auto"/>
            </w:pPr>
            <w:r>
              <w:rPr>
                <w:b/>
                <w:i w:val="0"/>
                <w:sz w:val="17"/>
              </w:rPr>
              <w:t>Money</w:t>
            </w:r>
          </w:p>
        </w:tc>
        <w:tc>
          <w:tcPr>
            <w:tcW w:type="dxa" w:w="7710"/>
            <w:vAlign w:val="top"/>
          </w:tcPr>
          <w:p>
            <w:pPr>
              <w:spacing w:after="20" w:line="252" w:lineRule="auto"/>
            </w:pPr>
            <w:r>
              <w:rPr>
                <w:b w:val="0"/>
                <w:i w:val="0"/>
                <w:sz w:val="17"/>
              </w:rPr>
              <w:t>DECIMAL(14,2) in Brunei dollars; rates DECIMAL(6,4); percentages DECIMAL(5,2). Amounts are never stored as floating point.</w:t>
            </w:r>
          </w:p>
        </w:tc>
      </w:tr>
      <w:tr>
        <w:trPr>
          <w:cantSplit/>
        </w:trPr>
        <w:tc>
          <w:tcPr>
            <w:tcW w:type="dxa" w:w="1928"/>
            <w:vAlign w:val="top"/>
            <w:shd w:val="clear" w:color="auto" w:fill="FDF0F7"/>
          </w:tcPr>
          <w:p>
            <w:pPr>
              <w:spacing w:after="20" w:line="252" w:lineRule="auto"/>
            </w:pPr>
            <w:r>
              <w:rPr>
                <w:b/>
                <w:i w:val="0"/>
                <w:sz w:val="17"/>
              </w:rPr>
              <w:t>Optimistic locking</w:t>
            </w:r>
          </w:p>
        </w:tc>
        <w:tc>
          <w:tcPr>
            <w:tcW w:type="dxa" w:w="7710"/>
            <w:vAlign w:val="top"/>
            <w:shd w:val="clear" w:color="auto" w:fill="FDF0F7"/>
          </w:tcPr>
          <w:p>
            <w:pPr>
              <w:spacing w:after="20" w:line="252" w:lineRule="auto"/>
            </w:pPr>
            <w:r>
              <w:rPr>
                <w:b w:val="0"/>
                <w:i w:val="0"/>
                <w:sz w:val="17"/>
              </w:rPr>
              <w:t>Tables edited by several users (agent, participant, policy) carry a version column that is checked and incremented on update.</w:t>
            </w:r>
          </w:p>
        </w:tc>
      </w:tr>
      <w:tr>
        <w:trPr>
          <w:cantSplit/>
        </w:trPr>
        <w:tc>
          <w:tcPr>
            <w:tcW w:type="dxa" w:w="1928"/>
            <w:vAlign w:val="top"/>
          </w:tcPr>
          <w:p>
            <w:pPr>
              <w:spacing w:after="20" w:line="252" w:lineRule="auto"/>
            </w:pPr>
            <w:r>
              <w:rPr>
                <w:b/>
                <w:i w:val="0"/>
                <w:sz w:val="17"/>
              </w:rPr>
              <w:t>Keys column</w:t>
            </w:r>
          </w:p>
        </w:tc>
        <w:tc>
          <w:tcPr>
            <w:tcW w:type="dxa" w:w="7710"/>
            <w:vAlign w:val="top"/>
          </w:tcPr>
          <w:p>
            <w:pPr>
              <w:spacing w:after="20" w:line="252" w:lineRule="auto"/>
            </w:pPr>
            <w:r>
              <w:rPr>
                <w:b w:val="0"/>
                <w:i w:val="0"/>
                <w:sz w:val="17"/>
              </w:rPr>
              <w:t>PK primary key; UQ unique index; IDX non-unique index; (n/m) is the column's position in a composite index.</w:t>
            </w:r>
          </w:p>
        </w:tc>
      </w:tr>
      <w:tr>
        <w:trPr>
          <w:cantSplit/>
        </w:trPr>
        <w:tc>
          <w:tcPr>
            <w:tcW w:type="dxa" w:w="1928"/>
            <w:vAlign w:val="top"/>
            <w:shd w:val="clear" w:color="auto" w:fill="FDF0F7"/>
          </w:tcPr>
          <w:p>
            <w:pPr>
              <w:spacing w:after="20" w:line="252" w:lineRule="auto"/>
            </w:pPr>
            <w:r>
              <w:rPr>
                <w:b/>
                <w:i w:val="0"/>
                <w:sz w:val="17"/>
              </w:rPr>
              <w:t>JSON</w:t>
            </w:r>
          </w:p>
        </w:tc>
        <w:tc>
          <w:tcPr>
            <w:tcW w:type="dxa" w:w="7710"/>
            <w:vAlign w:val="top"/>
            <w:shd w:val="clear" w:color="auto" w:fill="FDF0F7"/>
          </w:tcPr>
          <w:p>
            <w:pPr>
              <w:spacing w:after="20" w:line="252" w:lineRule="auto"/>
            </w:pPr>
            <w:r>
              <w:rPr>
                <w:b w:val="0"/>
                <w:i w:val="0"/>
                <w:sz w:val="17"/>
              </w:rPr>
              <w:t>JSONB is used for configuration and variable structures (product config, questionnaire answers, audit before/after values, outbox payloads). Each JSON column is validated by the application before it is written.</w:t>
            </w:r>
          </w:p>
        </w:tc>
      </w:tr>
    </w:tbl>
    <w:p>
      <w:pPr>
        <w:pStyle w:val="Caption"/>
        <w:jc w:val="center"/>
      </w:pPr>
      <w:r>
        <w:rPr>
          <w:b w:val="0"/>
          <w:i w:val="0"/>
        </w:rPr>
        <w:t>Table 1: Dictionary conventions</w:t>
      </w:r>
    </w:p>
    <w:p>
      <w:pPr>
        <w:pStyle w:val="Heading2"/>
      </w:pPr>
      <w:r>
        <w:t>1.4 Model overview</w:t>
      </w:r>
    </w:p>
    <w:p>
      <w:pPr>
        <w:keepNext/>
        <w:spacing w:after="0"/>
        <w:jc w:val="center"/>
      </w:pPr>
      <w:r>
        <w:drawing>
          <wp:inline xmlns:a="http://schemas.openxmlformats.org/drawingml/2006/main" xmlns:pic="http://schemas.openxmlformats.org/drawingml/2006/picture">
            <wp:extent cx="5940000" cy="5261142"/>
            <wp:docPr id="3" name="Picture 3"/>
            <wp:cNvGraphicFramePr>
              <a:graphicFrameLocks noChangeAspect="1"/>
            </wp:cNvGraphicFramePr>
            <a:graphic>
              <a:graphicData uri="http://schemas.openxmlformats.org/drawingml/2006/picture">
                <pic:pic>
                  <pic:nvPicPr>
                    <pic:cNvPr id="0" name="tech-entities.png"/>
                    <pic:cNvPicPr/>
                  </pic:nvPicPr>
                  <pic:blipFill>
                    <a:blip r:embed="rId13"/>
                    <a:stretch>
                      <a:fillRect/>
                    </a:stretch>
                  </pic:blipFill>
                  <pic:spPr>
                    <a:xfrm>
                      <a:off x="0" y="0"/>
                      <a:ext cx="5940000" cy="5261142"/>
                    </a:xfrm>
                    <a:prstGeom prst="rect"/>
                  </pic:spPr>
                </pic:pic>
              </a:graphicData>
            </a:graphic>
          </wp:inline>
        </w:drawing>
      </w:r>
    </w:p>
    <w:p>
      <w:pPr>
        <w:pStyle w:val="Caption"/>
        <w:jc w:val="center"/>
      </w:pPr>
      <w:r>
        <w:rPr>
          <w:b w:val="0"/>
          <w:i w:val="0"/>
        </w:rPr>
        <w:t>Figure 1: Entity overview: foreign-key relationships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623"/>
        <w:gridCol w:w="6860"/>
      </w:tblGrid>
      <w:tr>
        <w:trPr>
          <w:cantSplit/>
          <w:tblHeader/>
        </w:trPr>
        <w:tc>
          <w:tcPr>
            <w:tcW w:type="dxa" w:w="2154"/>
            <w:shd w:val="clear" w:color="auto" w:fill="E1058C"/>
            <w:vAlign w:val="center"/>
          </w:tcPr>
          <w:p>
            <w:pPr>
              <w:spacing w:after="0"/>
            </w:pPr>
            <w:r>
              <w:rPr>
                <w:b/>
                <w:i w:val="0"/>
                <w:color w:val="FFFFFF"/>
                <w:sz w:val="16"/>
              </w:rPr>
              <w:t>Table</w:t>
            </w:r>
          </w:p>
        </w:tc>
        <w:tc>
          <w:tcPr>
            <w:tcW w:type="dxa" w:w="624"/>
            <w:shd w:val="clear" w:color="auto" w:fill="E1058C"/>
            <w:vAlign w:val="center"/>
          </w:tcPr>
          <w:p>
            <w:pPr>
              <w:spacing w:after="0"/>
            </w:pPr>
            <w:r>
              <w:rPr>
                <w:b/>
                <w:i w:val="0"/>
                <w:color w:val="FFFFFF"/>
                <w:sz w:val="16"/>
              </w:rPr>
              <w:t>Cols</w:t>
            </w:r>
          </w:p>
        </w:tc>
        <w:tc>
          <w:tcPr>
            <w:tcW w:type="dxa" w:w="6860"/>
            <w:shd w:val="clear" w:color="auto" w:fill="E1058C"/>
            <w:vAlign w:val="center"/>
          </w:tcPr>
          <w:p>
            <w:pPr>
              <w:spacing w:after="0"/>
            </w:pPr>
            <w:r>
              <w:rPr>
                <w:b/>
                <w:i w:val="0"/>
                <w:color w:val="FFFFFF"/>
                <w:sz w:val="16"/>
              </w:rPr>
              <w:t>Description</w:t>
            </w:r>
          </w:p>
        </w:tc>
      </w:tr>
      <w:tr>
        <w:trPr>
          <w:cantSplit/>
        </w:trPr>
        <w:tc>
          <w:tcPr>
            <w:tcW w:type="dxa" w:w="6860"/>
            <w:gridSpan w:val="3"/>
            <w:shd w:val="clear" w:color="auto" w:fill="FEEBDD"/>
          </w:tcPr>
          <w:p>
            <w:pPr>
              <w:keepNext/>
              <w:spacing w:after="0"/>
            </w:pPr>
            <w:r>
              <w:rPr>
                <w:b/>
                <w:i w:val="0"/>
                <w:color w:val="333333"/>
                <w:sz w:val="16"/>
              </w:rPr>
              <w:t>Identity and access</w:t>
            </w:r>
          </w:p>
        </w:tc>
      </w:tr>
      <w:tr>
        <w:trPr>
          <w:cantSplit/>
        </w:trPr>
        <w:tc>
          <w:tcPr>
            <w:tcW w:type="dxa" w:w="2154"/>
            <w:vAlign w:val="top"/>
          </w:tcPr>
          <w:p>
            <w:pPr>
              <w:spacing w:after="20" w:line="252" w:lineRule="auto"/>
            </w:pPr>
            <w:r>
              <w:rPr>
                <w:b/>
                <w:i w:val="0"/>
                <w:sz w:val="16"/>
              </w:rPr>
              <w:t>app_user</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Every person who can sign in: agents and bank officers (portal) and IIFT staff (back-office). Holds credentials, lockout state and the optional link to an agent profile.</w:t>
            </w:r>
          </w:p>
        </w:tc>
      </w:tr>
      <w:tr>
        <w:trPr>
          <w:cantSplit/>
        </w:trPr>
        <w:tc>
          <w:tcPr>
            <w:tcW w:type="dxa" w:w="2154"/>
            <w:vAlign w:val="top"/>
            <w:shd w:val="clear" w:color="auto" w:fill="FDF0F7"/>
          </w:tcPr>
          <w:p>
            <w:pPr>
              <w:spacing w:after="20" w:line="252" w:lineRule="auto"/>
            </w:pPr>
            <w:r>
              <w:rPr>
                <w:b/>
                <w:i w:val="0"/>
                <w:sz w:val="16"/>
              </w:rPr>
              <w:t>password_history</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Hashes of previous passwords, used to stop reuse of the last N passwords (security.password.history_count).</w:t>
            </w:r>
          </w:p>
        </w:tc>
      </w:tr>
      <w:tr>
        <w:trPr>
          <w:cantSplit/>
        </w:trPr>
        <w:tc>
          <w:tcPr>
            <w:tcW w:type="dxa" w:w="2154"/>
            <w:vAlign w:val="top"/>
          </w:tcPr>
          <w:p>
            <w:pPr>
              <w:spacing w:after="20" w:line="252" w:lineRule="auto"/>
            </w:pPr>
            <w:r>
              <w:rPr>
                <w:b/>
                <w:i w:val="0"/>
                <w:sz w:val="16"/>
              </w:rPr>
              <w:t>role</w:t>
            </w:r>
          </w:p>
        </w:tc>
        <w:tc>
          <w:tcPr>
            <w:tcW w:type="dxa" w:w="624"/>
            <w:vAlign w:val="top"/>
          </w:tcPr>
          <w:p>
            <w:pPr>
              <w:spacing w:after="20" w:line="252" w:lineRule="auto"/>
            </w:pPr>
            <w:r>
              <w:rPr>
                <w:b w:val="0"/>
                <w:i w:val="0"/>
                <w:sz w:val="16"/>
              </w:rPr>
              <w:t>8</w:t>
            </w:r>
          </w:p>
        </w:tc>
        <w:tc>
          <w:tcPr>
            <w:tcW w:type="dxa" w:w="6860"/>
            <w:vAlign w:val="top"/>
          </w:tcPr>
          <w:p>
            <w:pPr>
              <w:spacing w:after="20" w:line="252" w:lineRule="auto"/>
            </w:pPr>
            <w:r>
              <w:rPr>
                <w:b w:val="0"/>
                <w:i w:val="0"/>
                <w:sz w:val="16"/>
              </w:rPr>
              <w:t>Configurable roles (BO-04). Each role belongs to one audience, portal or back-office, and is built from permissions in role_permission.</w:t>
            </w:r>
          </w:p>
        </w:tc>
      </w:tr>
      <w:tr>
        <w:trPr>
          <w:cantSplit/>
        </w:trPr>
        <w:tc>
          <w:tcPr>
            <w:tcW w:type="dxa" w:w="2154"/>
            <w:vAlign w:val="top"/>
            <w:shd w:val="clear" w:color="auto" w:fill="FDF0F7"/>
          </w:tcPr>
          <w:p>
            <w:pPr>
              <w:spacing w:after="20" w:line="252" w:lineRule="auto"/>
            </w:pPr>
            <w:r>
              <w:rPr>
                <w:b/>
                <w:i w:val="0"/>
                <w:sz w:val="16"/>
              </w:rPr>
              <w:t>role_permission</w:t>
            </w:r>
          </w:p>
        </w:tc>
        <w:tc>
          <w:tcPr>
            <w:tcW w:type="dxa" w:w="624"/>
            <w:vAlign w:val="top"/>
            <w:shd w:val="clear" w:color="auto" w:fill="FDF0F7"/>
          </w:tcPr>
          <w:p>
            <w:pPr>
              <w:spacing w:after="20" w:line="252" w:lineRule="auto"/>
            </w:pPr>
            <w:r>
              <w:rPr>
                <w:b w:val="0"/>
                <w:i w:val="0"/>
                <w:sz w:val="16"/>
              </w:rPr>
              <w:t>2</w:t>
            </w:r>
          </w:p>
        </w:tc>
        <w:tc>
          <w:tcPr>
            <w:tcW w:type="dxa" w:w="6860"/>
            <w:vAlign w:val="top"/>
            <w:shd w:val="clear" w:color="auto" w:fill="FDF0F7"/>
          </w:tcPr>
          <w:p>
            <w:pPr>
              <w:spacing w:after="20" w:line="252" w:lineRule="auto"/>
            </w:pPr>
            <w:r>
              <w:rPr>
                <w:b w:val="0"/>
                <w:i w:val="0"/>
                <w:sz w:val="16"/>
              </w:rPr>
              <w:t>Permissions granted to a role. Permission codes are defined in the application (src/common/security/permissions.ts) because each one guards code.</w:t>
            </w:r>
          </w:p>
        </w:tc>
      </w:tr>
      <w:tr>
        <w:trPr>
          <w:cantSplit/>
        </w:trPr>
        <w:tc>
          <w:tcPr>
            <w:tcW w:type="dxa" w:w="2154"/>
            <w:vAlign w:val="top"/>
          </w:tcPr>
          <w:p>
            <w:pPr>
              <w:spacing w:after="20" w:line="252" w:lineRule="auto"/>
            </w:pPr>
            <w:r>
              <w:rPr>
                <w:b/>
                <w:i w:val="0"/>
                <w:sz w:val="16"/>
              </w:rPr>
              <w:t>user_role</w:t>
            </w:r>
          </w:p>
        </w:tc>
        <w:tc>
          <w:tcPr>
            <w:tcW w:type="dxa" w:w="624"/>
            <w:vAlign w:val="top"/>
          </w:tcPr>
          <w:p>
            <w:pPr>
              <w:spacing w:after="20" w:line="252" w:lineRule="auto"/>
            </w:pPr>
            <w:r>
              <w:rPr>
                <w:b w:val="0"/>
                <w:i w:val="0"/>
                <w:sz w:val="16"/>
              </w:rPr>
              <w:t>2</w:t>
            </w:r>
          </w:p>
        </w:tc>
        <w:tc>
          <w:tcPr>
            <w:tcW w:type="dxa" w:w="6860"/>
            <w:vAlign w:val="top"/>
          </w:tcPr>
          <w:p>
            <w:pPr>
              <w:spacing w:after="20" w:line="252" w:lineRule="auto"/>
            </w:pPr>
            <w:r>
              <w:rPr>
                <w:b w:val="0"/>
                <w:i w:val="0"/>
                <w:sz w:val="16"/>
              </w:rPr>
              <w:t>Roles assigned to a user. A user's effective permissions are the union of the permissions of roles that match the user's audience.</w:t>
            </w:r>
          </w:p>
        </w:tc>
      </w:tr>
      <w:tr>
        <w:trPr>
          <w:cantSplit/>
        </w:trPr>
        <w:tc>
          <w:tcPr>
            <w:tcW w:type="dxa" w:w="2154"/>
            <w:vAlign w:val="top"/>
            <w:shd w:val="clear" w:color="auto" w:fill="FDF0F7"/>
          </w:tcPr>
          <w:p>
            <w:pPr>
              <w:spacing w:after="20" w:line="252" w:lineRule="auto"/>
            </w:pPr>
            <w:r>
              <w:rPr>
                <w:b/>
                <w:i w:val="0"/>
                <w:sz w:val="16"/>
              </w:rPr>
              <w:t>user_session</w:t>
            </w:r>
          </w:p>
        </w:tc>
        <w:tc>
          <w:tcPr>
            <w:tcW w:type="dxa" w:w="624"/>
            <w:vAlign w:val="top"/>
            <w:shd w:val="clear" w:color="auto" w:fill="FDF0F7"/>
          </w:tcPr>
          <w:p>
            <w:pPr>
              <w:spacing w:after="20" w:line="252" w:lineRule="auto"/>
            </w:pPr>
            <w:r>
              <w:rPr>
                <w:b w:val="0"/>
                <w:i w:val="0"/>
                <w:sz w:val="16"/>
              </w:rPr>
              <w:t>3</w:t>
            </w:r>
          </w:p>
        </w:tc>
        <w:tc>
          <w:tcPr>
            <w:tcW w:type="dxa" w:w="6860"/>
            <w:vAlign w:val="top"/>
            <w:shd w:val="clear" w:color="auto" w:fill="FDF0F7"/>
          </w:tcPr>
          <w:p>
            <w:pPr>
              <w:spacing w:after="20" w:line="252" w:lineRule="auto"/>
            </w:pPr>
            <w:r>
              <w:rPr>
                <w:b w:val="0"/>
                <w:i w:val="0"/>
                <w:sz w:val="16"/>
              </w:rPr>
              <w:t>Server-side HTTP sessions written by connect-pg-simple. The browser holds only the session id in an HttpOnly cookie; deleting a row ends that session immediately.</w:t>
            </w:r>
          </w:p>
        </w:tc>
      </w:tr>
      <w:tr>
        <w:trPr>
          <w:cantSplit/>
        </w:trPr>
        <w:tc>
          <w:tcPr>
            <w:tcW w:type="dxa" w:w="6860"/>
            <w:gridSpan w:val="3"/>
            <w:shd w:val="clear" w:color="auto" w:fill="FEEBDD"/>
          </w:tcPr>
          <w:p>
            <w:pPr>
              <w:keepNext/>
              <w:spacing w:after="0"/>
            </w:pPr>
            <w:r>
              <w:rPr>
                <w:b/>
                <w:i w:val="0"/>
                <w:color w:val="333333"/>
                <w:sz w:val="16"/>
              </w:rPr>
              <w:t>Agency / Banca and agents</w:t>
            </w:r>
          </w:p>
        </w:tc>
      </w:tr>
      <w:tr>
        <w:trPr>
          <w:cantSplit/>
        </w:trPr>
        <w:tc>
          <w:tcPr>
            <w:tcW w:type="dxa" w:w="2154"/>
            <w:vAlign w:val="top"/>
          </w:tcPr>
          <w:p>
            <w:pPr>
              <w:spacing w:after="20" w:line="252" w:lineRule="auto"/>
            </w:pPr>
            <w:r>
              <w:rPr>
                <w:b/>
                <w:i w:val="0"/>
                <w:sz w:val="16"/>
              </w:rPr>
              <w:t>agency</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Distribution partners: agencies (agency channel) and banks (banca channel). Carries the automatic issuance block applied when contributions are overdue (AP-42).</w:t>
            </w:r>
          </w:p>
        </w:tc>
      </w:tr>
      <w:tr>
        <w:trPr>
          <w:cantSplit/>
        </w:trPr>
        <w:tc>
          <w:tcPr>
            <w:tcW w:type="dxa" w:w="2154"/>
            <w:vAlign w:val="top"/>
            <w:shd w:val="clear" w:color="auto" w:fill="FDF0F7"/>
          </w:tcPr>
          <w:p>
            <w:pPr>
              <w:spacing w:after="20" w:line="252" w:lineRule="auto"/>
            </w:pPr>
            <w:r>
              <w:rPr>
                <w:b/>
                <w:i w:val="0"/>
                <w:sz w:val="16"/>
              </w:rPr>
              <w:t>agent</w:t>
            </w:r>
          </w:p>
        </w:tc>
        <w:tc>
          <w:tcPr>
            <w:tcW w:type="dxa" w:w="624"/>
            <w:vAlign w:val="top"/>
            <w:shd w:val="clear" w:color="auto" w:fill="FDF0F7"/>
          </w:tcPr>
          <w:p>
            <w:pPr>
              <w:spacing w:after="20" w:line="252" w:lineRule="auto"/>
            </w:pPr>
            <w:r>
              <w:rPr>
                <w:b w:val="0"/>
                <w:i w:val="0"/>
                <w:sz w:val="16"/>
              </w:rPr>
              <w:t>25</w:t>
            </w:r>
          </w:p>
        </w:tc>
        <w:tc>
          <w:tcPr>
            <w:tcW w:type="dxa" w:w="6860"/>
            <w:vAlign w:val="top"/>
            <w:shd w:val="clear" w:color="auto" w:fill="FDF0F7"/>
          </w:tcPr>
          <w:p>
            <w:pPr>
              <w:spacing w:after="20" w:line="252" w:lineRule="auto"/>
            </w:pPr>
            <w:r>
              <w:rPr>
                <w:b w:val="0"/>
                <w:i w:val="0"/>
                <w:sz w:val="16"/>
              </w:rPr>
              <w:t>Agents, sub-agents and bank officers with their hierarchy, licence, status, AML status and authority limit. Identification numbers are encrypted.</w:t>
            </w:r>
          </w:p>
        </w:tc>
      </w:tr>
      <w:tr>
        <w:trPr>
          <w:cantSplit/>
        </w:trPr>
        <w:tc>
          <w:tcPr>
            <w:tcW w:type="dxa" w:w="6860"/>
            <w:gridSpan w:val="3"/>
            <w:shd w:val="clear" w:color="auto" w:fill="FEEBDD"/>
          </w:tcPr>
          <w:p>
            <w:pPr>
              <w:keepNext/>
              <w:spacing w:after="0"/>
            </w:pPr>
            <w:r>
              <w:rPr>
                <w:b/>
                <w:i w:val="0"/>
                <w:color w:val="333333"/>
                <w:sz w:val="16"/>
              </w:rPr>
              <w:t>Participants and AML/KYC</w:t>
            </w:r>
          </w:p>
        </w:tc>
      </w:tr>
      <w:tr>
        <w:trPr>
          <w:cantSplit/>
        </w:trPr>
        <w:tc>
          <w:tcPr>
            <w:tcW w:type="dxa" w:w="2154"/>
            <w:vAlign w:val="top"/>
          </w:tcPr>
          <w:p>
            <w:pPr>
              <w:spacing w:after="20" w:line="252" w:lineRule="auto"/>
            </w:pPr>
            <w:r>
              <w:rPr>
                <w:b/>
                <w:i w:val="0"/>
                <w:sz w:val="16"/>
              </w:rPr>
              <w:t>participant</w:t>
            </w:r>
          </w:p>
        </w:tc>
        <w:tc>
          <w:tcPr>
            <w:tcW w:type="dxa" w:w="624"/>
            <w:vAlign w:val="top"/>
          </w:tcPr>
          <w:p>
            <w:pPr>
              <w:spacing w:after="20" w:line="252" w:lineRule="auto"/>
            </w:pPr>
            <w:r>
              <w:rPr>
                <w:b w:val="0"/>
                <w:i w:val="0"/>
                <w:sz w:val="16"/>
              </w:rPr>
              <w:t>26</w:t>
            </w:r>
          </w:p>
        </w:tc>
        <w:tc>
          <w:tcPr>
            <w:tcW w:type="dxa" w:w="6860"/>
            <w:vAlign w:val="top"/>
          </w:tcPr>
          <w:p>
            <w:pPr>
              <w:spacing w:after="20" w:line="252" w:lineRule="auto"/>
            </w:pPr>
            <w:r>
              <w:rPr>
                <w:b w:val="0"/>
                <w:i w:val="0"/>
                <w:sz w:val="16"/>
              </w:rPr>
              <w:t>Shared participant (certificate holder) master record, individual or corporate. One record per identification number across all agencies (AP-11). Identification numbers are encrypted.</w:t>
            </w:r>
          </w:p>
        </w:tc>
      </w:tr>
      <w:tr>
        <w:trPr>
          <w:cantSplit/>
        </w:trPr>
        <w:tc>
          <w:tcPr>
            <w:tcW w:type="dxa" w:w="2154"/>
            <w:vAlign w:val="top"/>
            <w:shd w:val="clear" w:color="auto" w:fill="FDF0F7"/>
          </w:tcPr>
          <w:p>
            <w:pPr>
              <w:spacing w:after="20" w:line="252" w:lineRule="auto"/>
            </w:pPr>
            <w:r>
              <w:rPr>
                <w:b/>
                <w:i w:val="0"/>
                <w:sz w:val="16"/>
              </w:rPr>
              <w:t>aml_screening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AML/KYC screening of an agent or participant, with match details and the Compliance review decision (BO-13 to BO-15).</w:t>
            </w:r>
          </w:p>
        </w:tc>
      </w:tr>
      <w:tr>
        <w:trPr>
          <w:cantSplit/>
        </w:trPr>
        <w:tc>
          <w:tcPr>
            <w:tcW w:type="dxa" w:w="2154"/>
            <w:vAlign w:val="top"/>
          </w:tcPr>
          <w:p>
            <w:pPr>
              <w:spacing w:after="20" w:line="252" w:lineRule="auto"/>
            </w:pPr>
            <w:r>
              <w:rPr>
                <w:b/>
                <w:i w:val="0"/>
                <w:sz w:val="16"/>
              </w:rPr>
              <w:t>aml_watchlist_entry</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Watch-list entries (sanctions, PEP, internal lists) loaded by Compliance and used by the built-in screening.</w:t>
            </w:r>
          </w:p>
        </w:tc>
      </w:tr>
      <w:tr>
        <w:trPr>
          <w:cantSplit/>
        </w:trPr>
        <w:tc>
          <w:tcPr>
            <w:tcW w:type="dxa" w:w="6860"/>
            <w:gridSpan w:val="3"/>
            <w:shd w:val="clear" w:color="auto" w:fill="FEEBDD"/>
          </w:tcPr>
          <w:p>
            <w:pPr>
              <w:keepNext/>
              <w:spacing w:after="0"/>
            </w:pPr>
            <w:r>
              <w:rPr>
                <w:b/>
                <w:i w:val="0"/>
                <w:color w:val="333333"/>
                <w:sz w:val="16"/>
              </w:rPr>
              <w:t>Products, quotations and policies</w:t>
            </w:r>
          </w:p>
        </w:tc>
      </w:tr>
      <w:tr>
        <w:trPr>
          <w:cantSplit/>
        </w:trPr>
        <w:tc>
          <w:tcPr>
            <w:tcW w:type="dxa" w:w="2154"/>
            <w:vAlign w:val="top"/>
          </w:tcPr>
          <w:p>
            <w:pPr>
              <w:spacing w:after="20" w:line="252" w:lineRule="auto"/>
            </w:pPr>
            <w:r>
              <w:rPr>
                <w:b/>
                <w:i w:val="0"/>
                <w:sz w:val="16"/>
              </w:rPr>
              <w:t>product</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Takaful products offered through the portal (Appendix 3) with their rating configuration, required documents and questionnaire, all maintainable without code changes (BO-33).</w:t>
            </w:r>
          </w:p>
        </w:tc>
      </w:tr>
      <w:tr>
        <w:trPr>
          <w:cantSplit/>
        </w:trPr>
        <w:tc>
          <w:tcPr>
            <w:tcW w:type="dxa" w:w="2154"/>
            <w:vAlign w:val="top"/>
            <w:shd w:val="clear" w:color="auto" w:fill="FDF0F7"/>
          </w:tcPr>
          <w:p>
            <w:pPr>
              <w:spacing w:after="20" w:line="252" w:lineRule="auto"/>
            </w:pPr>
            <w:r>
              <w:rPr>
                <w:b/>
                <w:i w:val="0"/>
                <w:sz w:val="16"/>
              </w:rPr>
              <w:t>policy</w:t>
            </w:r>
          </w:p>
        </w:tc>
        <w:tc>
          <w:tcPr>
            <w:tcW w:type="dxa" w:w="624"/>
            <w:vAlign w:val="top"/>
            <w:shd w:val="clear" w:color="auto" w:fill="FDF0F7"/>
          </w:tcPr>
          <w:p>
            <w:pPr>
              <w:spacing w:after="20" w:line="252" w:lineRule="auto"/>
            </w:pPr>
            <w:r>
              <w:rPr>
                <w:b w:val="0"/>
                <w:i w:val="0"/>
                <w:sz w:val="16"/>
              </w:rPr>
              <w:t>33</w:t>
            </w:r>
          </w:p>
        </w:tc>
        <w:tc>
          <w:tcPr>
            <w:tcW w:type="dxa" w:w="6860"/>
            <w:vAlign w:val="top"/>
            <w:shd w:val="clear" w:color="auto" w:fill="FDF0F7"/>
          </w:tcPr>
          <w:p>
            <w:pPr>
              <w:spacing w:after="20" w:line="252" w:lineRule="auto"/>
            </w:pPr>
            <w:r>
              <w:rPr>
                <w:b w:val="0"/>
                <w:i w:val="0"/>
                <w:sz w:val="16"/>
              </w:rPr>
              <w:t>Quotations and policies. A row starts as a DRAFT quotation and keeps the same id through approval, issuance, renewal, endorsement, cancellation and expiry.</w:t>
            </w:r>
          </w:p>
        </w:tc>
      </w:tr>
      <w:tr>
        <w:trPr>
          <w:cantSplit/>
        </w:trPr>
        <w:tc>
          <w:tcPr>
            <w:tcW w:type="dxa" w:w="2154"/>
            <w:vAlign w:val="top"/>
          </w:tcPr>
          <w:p>
            <w:pPr>
              <w:spacing w:after="20" w:line="252" w:lineRule="auto"/>
            </w:pPr>
            <w:r>
              <w:rPr>
                <w:b/>
                <w:i w:val="0"/>
                <w:sz w:val="16"/>
              </w:rPr>
              <w:t>nominee</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Nominees, beneficiaries and executors named on a policy.</w:t>
            </w:r>
          </w:p>
        </w:tc>
      </w:tr>
      <w:tr>
        <w:trPr>
          <w:cantSplit/>
        </w:trPr>
        <w:tc>
          <w:tcPr>
            <w:tcW w:type="dxa" w:w="2154"/>
            <w:vAlign w:val="top"/>
            <w:shd w:val="clear" w:color="auto" w:fill="FDF0F7"/>
          </w:tcPr>
          <w:p>
            <w:pPr>
              <w:spacing w:after="20" w:line="252" w:lineRule="auto"/>
            </w:pPr>
            <w:r>
              <w:rPr>
                <w:b/>
                <w:i w:val="0"/>
                <w:sz w:val="16"/>
              </w:rPr>
              <w:t>policy_event</w:t>
            </w:r>
          </w:p>
        </w:tc>
        <w:tc>
          <w:tcPr>
            <w:tcW w:type="dxa" w:w="624"/>
            <w:vAlign w:val="top"/>
            <w:shd w:val="clear" w:color="auto" w:fill="FDF0F7"/>
          </w:tcPr>
          <w:p>
            <w:pPr>
              <w:spacing w:after="20" w:line="252" w:lineRule="auto"/>
            </w:pPr>
            <w:r>
              <w:rPr>
                <w:b w:val="0"/>
                <w:i w:val="0"/>
                <w:sz w:val="16"/>
              </w:rPr>
              <w:t>9</w:t>
            </w:r>
          </w:p>
        </w:tc>
        <w:tc>
          <w:tcPr>
            <w:tcW w:type="dxa" w:w="6860"/>
            <w:vAlign w:val="top"/>
            <w:shd w:val="clear" w:color="auto" w:fill="FDF0F7"/>
          </w:tcPr>
          <w:p>
            <w:pPr>
              <w:spacing w:after="20" w:line="252" w:lineRule="auto"/>
            </w:pPr>
            <w:r>
              <w:rPr>
                <w:b w:val="0"/>
                <w:i w:val="0"/>
                <w:sz w:val="16"/>
              </w:rPr>
              <w:t>Business history of a policy: every status change and significant action with actor and remarks (AP-31).</w:t>
            </w:r>
          </w:p>
        </w:tc>
      </w:tr>
      <w:tr>
        <w:trPr>
          <w:cantSplit/>
        </w:trPr>
        <w:tc>
          <w:tcPr>
            <w:tcW w:type="dxa" w:w="2154"/>
            <w:vAlign w:val="top"/>
          </w:tcPr>
          <w:p>
            <w:pPr>
              <w:spacing w:after="20" w:line="252" w:lineRule="auto"/>
            </w:pPr>
            <w:r>
              <w:rPr>
                <w:b/>
                <w:i w:val="0"/>
                <w:sz w:val="16"/>
              </w:rPr>
              <w:t>signature_request</w:t>
            </w:r>
          </w:p>
        </w:tc>
        <w:tc>
          <w:tcPr>
            <w:tcW w:type="dxa" w:w="624"/>
            <w:vAlign w:val="top"/>
          </w:tcPr>
          <w:p>
            <w:pPr>
              <w:spacing w:after="20" w:line="252" w:lineRule="auto"/>
            </w:pPr>
            <w:r>
              <w:rPr>
                <w:b w:val="0"/>
                <w:i w:val="0"/>
                <w:sz w:val="16"/>
              </w:rPr>
              <w:t>11</w:t>
            </w:r>
          </w:p>
        </w:tc>
        <w:tc>
          <w:tcPr>
            <w:tcW w:type="dxa" w:w="6860"/>
            <w:vAlign w:val="top"/>
          </w:tcPr>
          <w:p>
            <w:pPr>
              <w:spacing w:after="20" w:line="252" w:lineRule="auto"/>
            </w:pPr>
            <w:r>
              <w:rPr>
                <w:b w:val="0"/>
                <w:i w:val="0"/>
                <w:sz w:val="16"/>
              </w:rPr>
              <w:t>One-time e-signature links e-mailed to participants (AP-62). Only a hash of the token is stored.</w:t>
            </w:r>
          </w:p>
        </w:tc>
      </w:tr>
      <w:tr>
        <w:trPr>
          <w:cantSplit/>
        </w:trPr>
        <w:tc>
          <w:tcPr>
            <w:tcW w:type="dxa" w:w="6860"/>
            <w:gridSpan w:val="3"/>
            <w:shd w:val="clear" w:color="auto" w:fill="FEEBDD"/>
          </w:tcPr>
          <w:p>
            <w:pPr>
              <w:keepNext/>
              <w:spacing w:after="0"/>
            </w:pPr>
            <w:r>
              <w:rPr>
                <w:b/>
                <w:i w:val="0"/>
                <w:color w:val="333333"/>
                <w:sz w:val="16"/>
              </w:rPr>
              <w:t>Billing</w:t>
            </w:r>
          </w:p>
        </w:tc>
      </w:tr>
      <w:tr>
        <w:trPr>
          <w:cantSplit/>
        </w:trPr>
        <w:tc>
          <w:tcPr>
            <w:tcW w:type="dxa" w:w="2154"/>
            <w:vAlign w:val="top"/>
          </w:tcPr>
          <w:p>
            <w:pPr>
              <w:spacing w:after="20" w:line="252" w:lineRule="auto"/>
            </w:pPr>
            <w:r>
              <w:rPr>
                <w:b/>
                <w:i w:val="0"/>
                <w:sz w:val="16"/>
              </w:rPr>
              <w:t>payment</w:t>
            </w:r>
          </w:p>
        </w:tc>
        <w:tc>
          <w:tcPr>
            <w:tcW w:type="dxa" w:w="624"/>
            <w:vAlign w:val="top"/>
          </w:tcPr>
          <w:p>
            <w:pPr>
              <w:spacing w:after="20" w:line="252" w:lineRule="auto"/>
            </w:pPr>
            <w:r>
              <w:rPr>
                <w:b w:val="0"/>
                <w:i w:val="0"/>
                <w:sz w:val="16"/>
              </w:rPr>
              <w:t>15</w:t>
            </w:r>
          </w:p>
        </w:tc>
        <w:tc>
          <w:tcPr>
            <w:tcW w:type="dxa" w:w="6860"/>
            <w:vAlign w:val="top"/>
          </w:tcPr>
          <w:p>
            <w:pPr>
              <w:spacing w:after="20" w:line="252" w:lineRule="auto"/>
            </w:pPr>
            <w:r>
              <w:rPr>
                <w:b w:val="0"/>
                <w:i w:val="0"/>
                <w:sz w:val="16"/>
              </w:rPr>
              <w:t>Contribution payments submitted by agencies and banks, with proof of payment, awaiting or after Finance verification (AP-38 to AP-40).</w:t>
            </w:r>
          </w:p>
        </w:tc>
      </w:tr>
      <w:tr>
        <w:trPr>
          <w:cantSplit/>
        </w:trPr>
        <w:tc>
          <w:tcPr>
            <w:tcW w:type="dxa" w:w="2154"/>
            <w:vAlign w:val="top"/>
            <w:shd w:val="clear" w:color="auto" w:fill="FDF0F7"/>
          </w:tcPr>
          <w:p>
            <w:pPr>
              <w:spacing w:after="20" w:line="252" w:lineRule="auto"/>
            </w:pPr>
            <w:r>
              <w:rPr>
                <w:b/>
                <w:i w:val="0"/>
                <w:sz w:val="16"/>
              </w:rPr>
              <w:t>payment_allocation</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How a payment is split across the policies it pays for (bulk payment, AP-38).</w:t>
            </w:r>
          </w:p>
        </w:tc>
      </w:tr>
      <w:tr>
        <w:trPr>
          <w:cantSplit/>
        </w:trPr>
        <w:tc>
          <w:tcPr>
            <w:tcW w:type="dxa" w:w="2154"/>
            <w:vAlign w:val="top"/>
          </w:tcPr>
          <w:p>
            <w:pPr>
              <w:spacing w:after="20" w:line="252" w:lineRule="auto"/>
            </w:pPr>
            <w:r>
              <w:rPr>
                <w:b/>
                <w:i w:val="0"/>
                <w:sz w:val="16"/>
              </w:rPr>
              <w:t>receipt</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Official e-Receipts issued per policy when a payment is verified (AP-41).</w:t>
            </w:r>
          </w:p>
        </w:tc>
      </w:tr>
      <w:tr>
        <w:trPr>
          <w:cantSplit/>
        </w:trPr>
        <w:tc>
          <w:tcPr>
            <w:tcW w:type="dxa" w:w="2154"/>
            <w:vAlign w:val="top"/>
            <w:shd w:val="clear" w:color="auto" w:fill="FDF0F7"/>
          </w:tcPr>
          <w:p>
            <w:pPr>
              <w:spacing w:after="20" w:line="252" w:lineRule="auto"/>
            </w:pPr>
            <w:r>
              <w:rPr>
                <w:b/>
                <w:i w:val="0"/>
                <w:sz w:val="16"/>
              </w:rPr>
              <w:t>commission</w:t>
            </w:r>
          </w:p>
        </w:tc>
        <w:tc>
          <w:tcPr>
            <w:tcW w:type="dxa" w:w="624"/>
            <w:vAlign w:val="top"/>
            <w:shd w:val="clear" w:color="auto" w:fill="FDF0F7"/>
          </w:tcPr>
          <w:p>
            <w:pPr>
              <w:spacing w:after="20" w:line="252" w:lineRule="auto"/>
            </w:pPr>
            <w:r>
              <w:rPr>
                <w:b w:val="0"/>
                <w:i w:val="0"/>
                <w:sz w:val="16"/>
              </w:rPr>
              <w:t>11</w:t>
            </w:r>
          </w:p>
        </w:tc>
        <w:tc>
          <w:tcPr>
            <w:tcW w:type="dxa" w:w="6860"/>
            <w:vAlign w:val="top"/>
            <w:shd w:val="clear" w:color="auto" w:fill="FDF0F7"/>
          </w:tcPr>
          <w:p>
            <w:pPr>
              <w:spacing w:after="20" w:line="252" w:lineRule="auto"/>
            </w:pPr>
            <w:r>
              <w:rPr>
                <w:b w:val="0"/>
                <w:i w:val="0"/>
                <w:sz w:val="16"/>
              </w:rPr>
              <w:t>Commission or referral fee accrued per agent and policy at issuance, and marked paid when Finance confirms payment (INT-05).</w:t>
            </w:r>
          </w:p>
        </w:tc>
      </w:tr>
      <w:tr>
        <w:trPr>
          <w:cantSplit/>
        </w:trPr>
        <w:tc>
          <w:tcPr>
            <w:tcW w:type="dxa" w:w="6860"/>
            <w:gridSpan w:val="3"/>
            <w:shd w:val="clear" w:color="auto" w:fill="FEEBDD"/>
          </w:tcPr>
          <w:p>
            <w:pPr>
              <w:keepNext/>
              <w:spacing w:after="0"/>
            </w:pPr>
            <w:r>
              <w:rPr>
                <w:b/>
                <w:i w:val="0"/>
                <w:color w:val="333333"/>
                <w:sz w:val="16"/>
              </w:rPr>
              <w:t>Claims</w:t>
            </w:r>
          </w:p>
        </w:tc>
      </w:tr>
      <w:tr>
        <w:trPr>
          <w:cantSplit/>
        </w:trPr>
        <w:tc>
          <w:tcPr>
            <w:tcW w:type="dxa" w:w="2154"/>
            <w:vAlign w:val="top"/>
          </w:tcPr>
          <w:p>
            <w:pPr>
              <w:spacing w:after="20" w:line="252" w:lineRule="auto"/>
            </w:pPr>
            <w:r>
              <w:rPr>
                <w:b/>
                <w:i w:val="0"/>
                <w:sz w:val="16"/>
              </w:rPr>
              <w:t>claim</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Claim notifications submitted through the portal (AP-43). Assessment happens in the core system.</w:t>
            </w:r>
          </w:p>
        </w:tc>
      </w:tr>
      <w:tr>
        <w:trPr>
          <w:cantSplit/>
        </w:trPr>
        <w:tc>
          <w:tcPr>
            <w:tcW w:type="dxa" w:w="6860"/>
            <w:gridSpan w:val="3"/>
            <w:shd w:val="clear" w:color="auto" w:fill="FEEBDD"/>
          </w:tcPr>
          <w:p>
            <w:pPr>
              <w:keepNext/>
              <w:spacing w:after="0"/>
            </w:pPr>
            <w:r>
              <w:rPr>
                <w:b/>
                <w:i w:val="0"/>
                <w:color w:val="333333"/>
                <w:sz w:val="16"/>
              </w:rPr>
              <w:t>Documents</w:t>
            </w:r>
          </w:p>
        </w:tc>
      </w:tr>
      <w:tr>
        <w:trPr>
          <w:cantSplit/>
        </w:trPr>
        <w:tc>
          <w:tcPr>
            <w:tcW w:type="dxa" w:w="2154"/>
            <w:vAlign w:val="top"/>
          </w:tcPr>
          <w:p>
            <w:pPr>
              <w:spacing w:after="20" w:line="252" w:lineRule="auto"/>
            </w:pPr>
            <w:r>
              <w:rPr>
                <w:b/>
                <w:i w:val="0"/>
                <w:sz w:val="16"/>
              </w:rPr>
              <w:t>document</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Metadata of every uploaded or system-generated document. File content is held encrypted in the document store and addressed by storage_key.</w:t>
            </w:r>
          </w:p>
        </w:tc>
      </w:tr>
      <w:tr>
        <w:trPr>
          <w:cantSplit/>
        </w:trPr>
        <w:tc>
          <w:tcPr>
            <w:tcW w:type="dxa" w:w="6860"/>
            <w:gridSpan w:val="3"/>
            <w:shd w:val="clear" w:color="auto" w:fill="FEEBDD"/>
          </w:tcPr>
          <w:p>
            <w:pPr>
              <w:keepNext/>
              <w:spacing w:after="0"/>
            </w:pPr>
            <w:r>
              <w:rPr>
                <w:b/>
                <w:i w:val="0"/>
                <w:color w:val="333333"/>
                <w:sz w:val="16"/>
              </w:rPr>
              <w:t>Workflow</w:t>
            </w:r>
          </w:p>
        </w:tc>
      </w:tr>
      <w:tr>
        <w:trPr>
          <w:cantSplit/>
        </w:trPr>
        <w:tc>
          <w:tcPr>
            <w:tcW w:type="dxa" w:w="2154"/>
            <w:vAlign w:val="top"/>
          </w:tcPr>
          <w:p>
            <w:pPr>
              <w:spacing w:after="20" w:line="252" w:lineRule="auto"/>
            </w:pPr>
            <w:r>
              <w:rPr>
                <w:b/>
                <w:i w:val="0"/>
                <w:sz w:val="16"/>
              </w:rPr>
              <w:t>workflow_definition</w:t>
            </w:r>
          </w:p>
        </w:tc>
        <w:tc>
          <w:tcPr>
            <w:tcW w:type="dxa" w:w="624"/>
            <w:vAlign w:val="top"/>
          </w:tcPr>
          <w:p>
            <w:pPr>
              <w:spacing w:after="20" w:line="252" w:lineRule="auto"/>
            </w:pPr>
            <w:r>
              <w:rPr>
                <w:b w:val="0"/>
                <w:i w:val="0"/>
                <w:sz w:val="16"/>
              </w:rPr>
              <w:t>6</w:t>
            </w:r>
          </w:p>
        </w:tc>
        <w:tc>
          <w:tcPr>
            <w:tcW w:type="dxa" w:w="6860"/>
            <w:vAlign w:val="top"/>
          </w:tcPr>
          <w:p>
            <w:pPr>
              <w:spacing w:after="20" w:line="252" w:lineRule="auto"/>
            </w:pPr>
            <w:r>
              <w:rPr>
                <w:b w:val="0"/>
                <w:i w:val="0"/>
                <w:sz w:val="16"/>
              </w:rPr>
              <w:t>Approval workflow per transaction type (COM-04, BO-16). Inactive definitions approve requests automatically.</w:t>
            </w:r>
          </w:p>
        </w:tc>
      </w:tr>
      <w:tr>
        <w:trPr>
          <w:cantSplit/>
        </w:trPr>
        <w:tc>
          <w:tcPr>
            <w:tcW w:type="dxa" w:w="2154"/>
            <w:vAlign w:val="top"/>
            <w:shd w:val="clear" w:color="auto" w:fill="FDF0F7"/>
          </w:tcPr>
          <w:p>
            <w:pPr>
              <w:spacing w:after="20" w:line="252" w:lineRule="auto"/>
            </w:pPr>
            <w:r>
              <w:rPr>
                <w:b/>
                <w:i w:val="0"/>
                <w:sz w:val="16"/>
              </w:rPr>
              <w:t>workflow_step</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Levels of a workflow: permission required to approve the level and optional amount threshold above which the level applies (authority limits).</w:t>
            </w:r>
          </w:p>
        </w:tc>
      </w:tr>
      <w:tr>
        <w:trPr>
          <w:cantSplit/>
        </w:trPr>
        <w:tc>
          <w:tcPr>
            <w:tcW w:type="dxa" w:w="2154"/>
            <w:vAlign w:val="top"/>
          </w:tcPr>
          <w:p>
            <w:pPr>
              <w:spacing w:after="20" w:line="252" w:lineRule="auto"/>
            </w:pPr>
            <w:r>
              <w:rPr>
                <w:b/>
                <w:i w:val="0"/>
                <w:sz w:val="16"/>
              </w:rPr>
              <w:t>approval_request</w:t>
            </w:r>
          </w:p>
        </w:tc>
        <w:tc>
          <w:tcPr>
            <w:tcW w:type="dxa" w:w="624"/>
            <w:vAlign w:val="top"/>
          </w:tcPr>
          <w:p>
            <w:pPr>
              <w:spacing w:after="20" w:line="252" w:lineRule="auto"/>
            </w:pPr>
            <w:r>
              <w:rPr>
                <w:b w:val="0"/>
                <w:i w:val="0"/>
                <w:sz w:val="16"/>
              </w:rPr>
              <w:t>18</w:t>
            </w:r>
          </w:p>
        </w:tc>
        <w:tc>
          <w:tcPr>
            <w:tcW w:type="dxa" w:w="6860"/>
            <w:vAlign w:val="top"/>
          </w:tcPr>
          <w:p>
            <w:pPr>
              <w:spacing w:after="20" w:line="252" w:lineRule="auto"/>
            </w:pPr>
            <w:r>
              <w:rPr>
                <w:b w:val="0"/>
                <w:i w:val="0"/>
                <w:sz w:val="16"/>
              </w:rPr>
              <w:t>Maker-checker requests raised for a transaction type, with the proposed change as payload and the approval levels resolved at submission.</w:t>
            </w:r>
          </w:p>
        </w:tc>
      </w:tr>
      <w:tr>
        <w:trPr>
          <w:cantSplit/>
        </w:trPr>
        <w:tc>
          <w:tcPr>
            <w:tcW w:type="dxa" w:w="2154"/>
            <w:vAlign w:val="top"/>
            <w:shd w:val="clear" w:color="auto" w:fill="FDF0F7"/>
          </w:tcPr>
          <w:p>
            <w:pPr>
              <w:spacing w:after="20" w:line="252" w:lineRule="auto"/>
            </w:pPr>
            <w:r>
              <w:rPr>
                <w:b/>
                <w:i w:val="0"/>
                <w:sz w:val="16"/>
              </w:rPr>
              <w:t>approval_action</w:t>
            </w:r>
          </w:p>
        </w:tc>
        <w:tc>
          <w:tcPr>
            <w:tcW w:type="dxa" w:w="624"/>
            <w:vAlign w:val="top"/>
            <w:shd w:val="clear" w:color="auto" w:fill="FDF0F7"/>
          </w:tcPr>
          <w:p>
            <w:pPr>
              <w:spacing w:after="20" w:line="252" w:lineRule="auto"/>
            </w:pPr>
            <w:r>
              <w:rPr>
                <w:b w:val="0"/>
                <w:i w:val="0"/>
                <w:sz w:val="16"/>
              </w:rPr>
              <w:t>8</w:t>
            </w:r>
          </w:p>
        </w:tc>
        <w:tc>
          <w:tcPr>
            <w:tcW w:type="dxa" w:w="6860"/>
            <w:vAlign w:val="top"/>
            <w:shd w:val="clear" w:color="auto" w:fill="FDF0F7"/>
          </w:tcPr>
          <w:p>
            <w:pPr>
              <w:spacing w:after="20" w:line="252" w:lineRule="auto"/>
            </w:pPr>
            <w:r>
              <w:rPr>
                <w:b w:val="0"/>
                <w:i w:val="0"/>
                <w:sz w:val="16"/>
              </w:rPr>
              <w:t>Every action on an approval request: submit, approve, reject or withdraw, with actor and remarks (AP-61).</w:t>
            </w:r>
          </w:p>
        </w:tc>
      </w:tr>
      <w:tr>
        <w:trPr>
          <w:cantSplit/>
        </w:trPr>
        <w:tc>
          <w:tcPr>
            <w:tcW w:type="dxa" w:w="6860"/>
            <w:gridSpan w:val="3"/>
            <w:shd w:val="clear" w:color="auto" w:fill="FEEBDD"/>
          </w:tcPr>
          <w:p>
            <w:pPr>
              <w:keepNext/>
              <w:spacing w:after="0"/>
            </w:pPr>
            <w:r>
              <w:rPr>
                <w:b/>
                <w:i w:val="0"/>
                <w:color w:val="333333"/>
                <w:sz w:val="16"/>
              </w:rPr>
              <w:t>Issue management</w:t>
            </w:r>
          </w:p>
        </w:tc>
      </w:tr>
      <w:tr>
        <w:trPr>
          <w:cantSplit/>
        </w:trPr>
        <w:tc>
          <w:tcPr>
            <w:tcW w:type="dxa" w:w="2154"/>
            <w:vAlign w:val="top"/>
          </w:tcPr>
          <w:p>
            <w:pPr>
              <w:spacing w:after="20" w:line="252" w:lineRule="auto"/>
            </w:pPr>
            <w:r>
              <w:rPr>
                <w:b/>
                <w:i w:val="0"/>
                <w:sz w:val="16"/>
              </w:rPr>
              <w:t>issue</w:t>
            </w:r>
          </w:p>
        </w:tc>
        <w:tc>
          <w:tcPr>
            <w:tcW w:type="dxa" w:w="624"/>
            <w:vAlign w:val="top"/>
          </w:tcPr>
          <w:p>
            <w:pPr>
              <w:spacing w:after="20" w:line="252" w:lineRule="auto"/>
            </w:pPr>
            <w:r>
              <w:rPr>
                <w:b w:val="0"/>
                <w:i w:val="0"/>
                <w:sz w:val="16"/>
              </w:rPr>
              <w:t>22</w:t>
            </w:r>
          </w:p>
        </w:tc>
        <w:tc>
          <w:tcPr>
            <w:tcW w:type="dxa" w:w="6860"/>
            <w:vAlign w:val="top"/>
          </w:tcPr>
          <w:p>
            <w:pPr>
              <w:spacing w:after="20" w:line="252" w:lineRule="auto"/>
            </w:pPr>
            <w:r>
              <w:rPr>
                <w:b w:val="0"/>
                <w:i w:val="0"/>
                <w:sz w:val="16"/>
              </w:rPr>
              <w:t>Issues reported from the portal or back-office with priority, assignment and SLA timestamps (AP-55, BO-29 to BO-31).</w:t>
            </w:r>
          </w:p>
        </w:tc>
      </w:tr>
      <w:tr>
        <w:trPr>
          <w:cantSplit/>
        </w:trPr>
        <w:tc>
          <w:tcPr>
            <w:tcW w:type="dxa" w:w="2154"/>
            <w:vAlign w:val="top"/>
            <w:shd w:val="clear" w:color="auto" w:fill="FDF0F7"/>
          </w:tcPr>
          <w:p>
            <w:pPr>
              <w:spacing w:after="20" w:line="252" w:lineRule="auto"/>
            </w:pPr>
            <w:r>
              <w:rPr>
                <w:b/>
                <w:i w:val="0"/>
                <w:sz w:val="16"/>
              </w:rPr>
              <w:t>issue_comment</w:t>
            </w:r>
          </w:p>
        </w:tc>
        <w:tc>
          <w:tcPr>
            <w:tcW w:type="dxa" w:w="624"/>
            <w:vAlign w:val="top"/>
            <w:shd w:val="clear" w:color="auto" w:fill="FDF0F7"/>
          </w:tcPr>
          <w:p>
            <w:pPr>
              <w:spacing w:after="20" w:line="252" w:lineRule="auto"/>
            </w:pPr>
            <w:r>
              <w:rPr>
                <w:b w:val="0"/>
                <w:i w:val="0"/>
                <w:sz w:val="16"/>
              </w:rPr>
              <w:t>7</w:t>
            </w:r>
          </w:p>
        </w:tc>
        <w:tc>
          <w:tcPr>
            <w:tcW w:type="dxa" w:w="6860"/>
            <w:vAlign w:val="top"/>
            <w:shd w:val="clear" w:color="auto" w:fill="FDF0F7"/>
          </w:tcPr>
          <w:p>
            <w:pPr>
              <w:spacing w:after="20" w:line="252" w:lineRule="auto"/>
            </w:pPr>
            <w:r>
              <w:rPr>
                <w:b w:val="0"/>
                <w:i w:val="0"/>
                <w:sz w:val="16"/>
              </w:rPr>
              <w:t>Comments on an issue. Internal comments are visible only to back-office staff.</w:t>
            </w:r>
          </w:p>
        </w:tc>
      </w:tr>
      <w:tr>
        <w:trPr>
          <w:cantSplit/>
        </w:trPr>
        <w:tc>
          <w:tcPr>
            <w:tcW w:type="dxa" w:w="6860"/>
            <w:gridSpan w:val="3"/>
            <w:shd w:val="clear" w:color="auto" w:fill="FEEBDD"/>
          </w:tcPr>
          <w:p>
            <w:pPr>
              <w:keepNext/>
              <w:spacing w:after="0"/>
            </w:pPr>
            <w:r>
              <w:rPr>
                <w:b/>
                <w:i w:val="0"/>
                <w:color w:val="333333"/>
                <w:sz w:val="16"/>
              </w:rPr>
              <w:t>Notifications</w:t>
            </w:r>
          </w:p>
        </w:tc>
      </w:tr>
      <w:tr>
        <w:trPr>
          <w:cantSplit/>
        </w:trPr>
        <w:tc>
          <w:tcPr>
            <w:tcW w:type="dxa" w:w="2154"/>
            <w:vAlign w:val="top"/>
          </w:tcPr>
          <w:p>
            <w:pPr>
              <w:spacing w:after="20" w:line="252" w:lineRule="auto"/>
            </w:pPr>
            <w:r>
              <w:rPr>
                <w:b/>
                <w:i w:val="0"/>
                <w:sz w:val="16"/>
              </w:rPr>
              <w:t>notification</w:t>
            </w:r>
          </w:p>
        </w:tc>
        <w:tc>
          <w:tcPr>
            <w:tcW w:type="dxa" w:w="624"/>
            <w:vAlign w:val="top"/>
          </w:tcPr>
          <w:p>
            <w:pPr>
              <w:spacing w:after="20" w:line="252" w:lineRule="auto"/>
            </w:pPr>
            <w:r>
              <w:rPr>
                <w:b w:val="0"/>
                <w:i w:val="0"/>
                <w:sz w:val="16"/>
              </w:rPr>
              <w:t>16</w:t>
            </w:r>
          </w:p>
        </w:tc>
        <w:tc>
          <w:tcPr>
            <w:tcW w:type="dxa" w:w="6860"/>
            <w:vAlign w:val="top"/>
          </w:tcPr>
          <w:p>
            <w:pPr>
              <w:spacing w:after="20" w:line="252" w:lineRule="auto"/>
            </w:pPr>
            <w:r>
              <w:rPr>
                <w:b w:val="0"/>
                <w:i w:val="0"/>
                <w:sz w:val="16"/>
              </w:rPr>
              <w:t>In-app, e-mail and SMS notifications. E-mail and SMS rows are delivered asynchronously by the notification dispatcher with retry.</w:t>
            </w:r>
          </w:p>
        </w:tc>
      </w:tr>
      <w:tr>
        <w:trPr>
          <w:cantSplit/>
        </w:trPr>
        <w:tc>
          <w:tcPr>
            <w:tcW w:type="dxa" w:w="6860"/>
            <w:gridSpan w:val="3"/>
            <w:shd w:val="clear" w:color="auto" w:fill="FEEBDD"/>
          </w:tcPr>
          <w:p>
            <w:pPr>
              <w:keepNext/>
              <w:spacing w:after="0"/>
            </w:pPr>
            <w:r>
              <w:rPr>
                <w:b/>
                <w:i w:val="0"/>
                <w:color w:val="333333"/>
                <w:sz w:val="16"/>
              </w:rPr>
              <w:t>Audit trail</w:t>
            </w:r>
          </w:p>
        </w:tc>
      </w:tr>
      <w:tr>
        <w:trPr>
          <w:cantSplit/>
        </w:trPr>
        <w:tc>
          <w:tcPr>
            <w:tcW w:type="dxa" w:w="2154"/>
            <w:vAlign w:val="top"/>
          </w:tcPr>
          <w:p>
            <w:pPr>
              <w:spacing w:after="20" w:line="252" w:lineRule="auto"/>
            </w:pPr>
            <w:r>
              <w:rPr>
                <w:b/>
                <w:i w:val="0"/>
                <w:sz w:val="16"/>
              </w:rPr>
              <w:t>audit_log</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Append-only audit trail of security and business events with before and after values (BO-26 to BO-28, COM-03). A trigger rejects UPDATE and DELETE.</w:t>
            </w:r>
          </w:p>
        </w:tc>
      </w:tr>
      <w:tr>
        <w:trPr>
          <w:cantSplit/>
        </w:trPr>
        <w:tc>
          <w:tcPr>
            <w:tcW w:type="dxa" w:w="6860"/>
            <w:gridSpan w:val="3"/>
            <w:shd w:val="clear" w:color="auto" w:fill="FEEBDD"/>
          </w:tcPr>
          <w:p>
            <w:pPr>
              <w:keepNext/>
              <w:spacing w:after="0"/>
            </w:pPr>
            <w:r>
              <w:rPr>
                <w:b/>
                <w:i w:val="0"/>
                <w:color w:val="333333"/>
                <w:sz w:val="16"/>
              </w:rPr>
              <w:t>Configuration and master data</w:t>
            </w:r>
          </w:p>
        </w:tc>
      </w:tr>
      <w:tr>
        <w:trPr>
          <w:cantSplit/>
        </w:trPr>
        <w:tc>
          <w:tcPr>
            <w:tcW w:type="dxa" w:w="2154"/>
            <w:vAlign w:val="top"/>
          </w:tcPr>
          <w:p>
            <w:pPr>
              <w:spacing w:after="20" w:line="252" w:lineRule="auto"/>
            </w:pPr>
            <w:r>
              <w:rPr>
                <w:b/>
                <w:i w:val="0"/>
                <w:sz w:val="16"/>
              </w:rPr>
              <w:t>config_parameter</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Business parameters administrators can change without a release: password policy, session timeouts, grace period, SLA hours and similar (BO-33, COM-09).</w:t>
            </w:r>
          </w:p>
        </w:tc>
      </w:tr>
      <w:tr>
        <w:trPr>
          <w:cantSplit/>
        </w:trPr>
        <w:tc>
          <w:tcPr>
            <w:tcW w:type="dxa" w:w="2154"/>
            <w:vAlign w:val="top"/>
            <w:shd w:val="clear" w:color="auto" w:fill="FDF0F7"/>
          </w:tcPr>
          <w:p>
            <w:pPr>
              <w:spacing w:after="20" w:line="252" w:lineRule="auto"/>
            </w:pPr>
            <w:r>
              <w:rPr>
                <w:b/>
                <w:i w:val="0"/>
                <w:sz w:val="16"/>
              </w:rPr>
              <w:t>code_item</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Master data code lists (document types, relationships, nationalities, districts, banks, occupations, claim types, issue categories and others) maintained in the back-office (BO-32).</w:t>
            </w:r>
          </w:p>
        </w:tc>
      </w:tr>
      <w:tr>
        <w:trPr>
          <w:cantSplit/>
        </w:trPr>
        <w:tc>
          <w:tcPr>
            <w:tcW w:type="dxa" w:w="6860"/>
            <w:gridSpan w:val="3"/>
            <w:shd w:val="clear" w:color="auto" w:fill="FEEBDD"/>
          </w:tcPr>
          <w:p>
            <w:pPr>
              <w:keepNext/>
              <w:spacing w:after="0"/>
            </w:pPr>
            <w:r>
              <w:rPr>
                <w:b/>
                <w:i w:val="0"/>
                <w:color w:val="333333"/>
                <w:sz w:val="16"/>
              </w:rPr>
              <w:t>Integration</w:t>
            </w:r>
          </w:p>
        </w:tc>
      </w:tr>
      <w:tr>
        <w:trPr>
          <w:cantSplit/>
        </w:trPr>
        <w:tc>
          <w:tcPr>
            <w:tcW w:type="dxa" w:w="2154"/>
            <w:vAlign w:val="top"/>
          </w:tcPr>
          <w:p>
            <w:pPr>
              <w:spacing w:after="20" w:line="252" w:lineRule="auto"/>
            </w:pPr>
            <w:r>
              <w:rPr>
                <w:b/>
                <w:i w:val="0"/>
                <w:sz w:val="16"/>
              </w:rPr>
              <w:t>outbox_message</w:t>
            </w:r>
          </w:p>
        </w:tc>
        <w:tc>
          <w:tcPr>
            <w:tcW w:type="dxa" w:w="624"/>
            <w:vAlign w:val="top"/>
          </w:tcPr>
          <w:p>
            <w:pPr>
              <w:spacing w:after="20" w:line="252" w:lineRule="auto"/>
            </w:pPr>
            <w:r>
              <w:rPr>
                <w:b w:val="0"/>
                <w:i w:val="0"/>
                <w:sz w:val="16"/>
              </w:rPr>
              <w:t>13</w:t>
            </w:r>
          </w:p>
        </w:tc>
        <w:tc>
          <w:tcPr>
            <w:tcW w:type="dxa" w:w="6860"/>
            <w:vAlign w:val="top"/>
          </w:tcPr>
          <w:p>
            <w:pPr>
              <w:spacing w:after="20" w:line="252" w:lineRule="auto"/>
            </w:pPr>
            <w:r>
              <w:rPr>
                <w:b w:val="0"/>
                <w:i w:val="0"/>
                <w:sz w:val="16"/>
              </w:rPr>
              <w:t>Transactional outbox for messages to the core and financial systems. Written in the same transaction as the business change and delivered asynchronously with retry.</w:t>
            </w:r>
          </w:p>
        </w:tc>
      </w:tr>
      <w:tr>
        <w:trPr>
          <w:cantSplit/>
        </w:trPr>
        <w:tc>
          <w:tcPr>
            <w:tcW w:type="dxa" w:w="2154"/>
            <w:vAlign w:val="top"/>
            <w:shd w:val="clear" w:color="auto" w:fill="FDF0F7"/>
          </w:tcPr>
          <w:p>
            <w:pPr>
              <w:spacing w:after="20" w:line="252" w:lineRule="auto"/>
            </w:pPr>
            <w:r>
              <w:rPr>
                <w:b/>
                <w:i w:val="0"/>
                <w:sz w:val="16"/>
              </w:rPr>
              <w:t>integration_log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integration call, outbound or inbound, with outcome and duration (INT-11, INT-14).</w:t>
            </w:r>
          </w:p>
        </w:tc>
      </w:tr>
      <w:tr>
        <w:trPr>
          <w:cantSplit/>
        </w:trPr>
        <w:tc>
          <w:tcPr>
            <w:tcW w:type="dxa" w:w="2154"/>
            <w:vAlign w:val="top"/>
          </w:tcPr>
          <w:p>
            <w:pPr>
              <w:spacing w:after="20" w:line="252" w:lineRule="auto"/>
            </w:pPr>
            <w:r>
              <w:rPr>
                <w:b/>
                <w:i w:val="0"/>
                <w:sz w:val="16"/>
              </w:rPr>
              <w:t>reconciliation_run</w:t>
            </w:r>
          </w:p>
        </w:tc>
        <w:tc>
          <w:tcPr>
            <w:tcW w:type="dxa" w:w="624"/>
            <w:vAlign w:val="top"/>
          </w:tcPr>
          <w:p>
            <w:pPr>
              <w:spacing w:after="20" w:line="252" w:lineRule="auto"/>
            </w:pPr>
            <w:r>
              <w:rPr>
                <w:b w:val="0"/>
                <w:i w:val="0"/>
                <w:sz w:val="16"/>
              </w:rPr>
              <w:t>10</w:t>
            </w:r>
          </w:p>
        </w:tc>
        <w:tc>
          <w:tcPr>
            <w:tcW w:type="dxa" w:w="6860"/>
            <w:vAlign w:val="top"/>
          </w:tcPr>
          <w:p>
            <w:pPr>
              <w:spacing w:after="20" w:line="252" w:lineRule="auto"/>
            </w:pPr>
            <w:r>
              <w:rPr>
                <w:b w:val="0"/>
                <w:i w:val="0"/>
                <w:sz w:val="16"/>
              </w:rPr>
              <w:t>Results of daily reconciliation between receipts issued by the portal and receipts posted by the financial system (INT-15).</w:t>
            </w:r>
          </w:p>
        </w:tc>
      </w:tr>
      <w:tr>
        <w:trPr>
          <w:cantSplit/>
        </w:trPr>
        <w:tc>
          <w:tcPr>
            <w:tcW w:type="dxa" w:w="2154"/>
            <w:vAlign w:val="top"/>
            <w:shd w:val="clear" w:color="auto" w:fill="FDF0F7"/>
          </w:tcPr>
          <w:p>
            <w:pPr>
              <w:spacing w:after="20" w:line="252" w:lineRule="auto"/>
            </w:pPr>
            <w:r>
              <w:rPr>
                <w:b/>
                <w:i w:val="0"/>
                <w:sz w:val="16"/>
              </w:rPr>
              <w:t>eod_run</w:t>
            </w:r>
          </w:p>
        </w:tc>
        <w:tc>
          <w:tcPr>
            <w:tcW w:type="dxa" w:w="624"/>
            <w:vAlign w:val="top"/>
            <w:shd w:val="clear" w:color="auto" w:fill="FDF0F7"/>
          </w:tcPr>
          <w:p>
            <w:pPr>
              <w:spacing w:after="20" w:line="252" w:lineRule="auto"/>
            </w:pPr>
            <w:r>
              <w:rPr>
                <w:b w:val="0"/>
                <w:i w:val="0"/>
                <w:sz w:val="16"/>
              </w:rPr>
              <w:t>13</w:t>
            </w:r>
          </w:p>
        </w:tc>
        <w:tc>
          <w:tcPr>
            <w:tcW w:type="dxa" w:w="6860"/>
            <w:vAlign w:val="top"/>
            <w:shd w:val="clear" w:color="auto" w:fill="FDF0F7"/>
          </w:tcPr>
          <w:p>
            <w:pPr>
              <w:spacing w:after="20" w:line="252" w:lineRule="auto"/>
            </w:pPr>
            <w:r>
              <w:rPr>
                <w:b w:val="0"/>
                <w:i w:val="0"/>
                <w:sz w:val="16"/>
              </w:rPr>
              <w:t>End-of-day runs per business date with totals and links to the EOD report and FIN interface file.</w:t>
            </w:r>
          </w:p>
        </w:tc>
      </w:tr>
      <w:tr>
        <w:trPr>
          <w:cantSplit/>
        </w:trPr>
        <w:tc>
          <w:tcPr>
            <w:tcW w:type="dxa" w:w="2154"/>
            <w:vAlign w:val="top"/>
          </w:tcPr>
          <w:p>
            <w:pPr>
              <w:spacing w:after="20" w:line="252" w:lineRule="auto"/>
            </w:pPr>
            <w:r>
              <w:rPr>
                <w:b/>
                <w:i w:val="0"/>
                <w:sz w:val="16"/>
              </w:rPr>
              <w:t>report_schedule</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Scheduled reports e-mailed to recipients daily, weekly or monthly (BO-25).</w:t>
            </w:r>
          </w:p>
        </w:tc>
      </w:tr>
    </w:tbl>
    <w:p>
      <w:pPr>
        <w:pStyle w:val="Caption"/>
        <w:jc w:val="center"/>
      </w:pPr>
      <w:r>
        <w:rPr>
          <w:b w:val="0"/>
          <w:i w:val="0"/>
        </w:rPr>
        <w:t>Table 2: Tables by area</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2. Tables</w:t>
      </w:r>
    </w:p>
    <w:p>
      <w:pPr>
        <w:keepNext w:val="0"/>
        <w:spacing w:after="80"/>
      </w:pPr>
      <w:r>
        <w:rPr>
          <w:b w:val="0"/>
          <w:i w:val="0"/>
        </w:rPr>
        <w:t>Each table lists its columns in creation order. Foreign key shows the referenced table and column and the ON DELETE rule. Protection marks encrypted, blind-indexed or hashed values.</w:t>
      </w:r>
    </w:p>
    <w:p>
      <w:pPr>
        <w:pStyle w:val="Heading2"/>
      </w:pPr>
      <w:r>
        <w:t>2.1 app_user</w:t>
      </w:r>
    </w:p>
    <w:p>
      <w:pPr>
        <w:keepNext/>
        <w:spacing w:after="80"/>
      </w:pPr>
      <w:r>
        <w:rPr>
          <w:b w:val="0"/>
          <w:i w:val="0"/>
          <w:sz w:val="18"/>
        </w:rPr>
        <w:t>Every person who can sign in: agents and bank officers (portal) and IIFT staff (back-office). Holds credentials, lockout state and the optional link to an agent profile. Model User;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username</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Sign-in name, stored in lower case and unique across all users.</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E-mail address for notifications and password reset communication.</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shown on screens, in approval history and in the audit trail.</w:t>
            </w:r>
          </w:p>
        </w:tc>
      </w:tr>
      <w:tr>
        <w:trPr>
          <w:cantSplit/>
        </w:trPr>
        <w:tc>
          <w:tcPr>
            <w:tcW w:type="dxa" w:w="2098"/>
            <w:vAlign w:val="top"/>
          </w:tcPr>
          <w:p>
            <w:pPr>
              <w:spacing w:after="20" w:line="252" w:lineRule="auto"/>
            </w:pPr>
            <w:r>
              <w:rPr>
                <w:b/>
                <w:i w:val="0"/>
                <w:sz w:val="15"/>
              </w:rPr>
              <w:t>mobile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Mobile number for SMS notifications, in international format.</w:t>
            </w:r>
          </w:p>
        </w:tc>
      </w:tr>
      <w:tr>
        <w:trPr>
          <w:cantSplit/>
        </w:trPr>
        <w:tc>
          <w:tcPr>
            <w:tcW w:type="dxa" w:w="2098"/>
            <w:vAlign w:val="top"/>
            <w:shd w:val="clear" w:color="auto" w:fill="FDF0F7"/>
          </w:tcPr>
          <w:p>
            <w:pPr>
              <w:spacing w:after="20" w:line="252" w:lineRule="auto"/>
            </w:pPr>
            <w:r>
              <w:rPr>
                <w:b/>
                <w:i w:val="0"/>
                <w:sz w:val="15"/>
              </w:rPr>
              <w:t>user_type</w:t>
            </w:r>
          </w:p>
        </w:tc>
        <w:tc>
          <w:tcPr>
            <w:tcW w:type="dxa" w:w="1587"/>
            <w:vAlign w:val="top"/>
            <w:shd w:val="clear" w:color="auto" w:fill="FDF0F7"/>
          </w:tcPr>
          <w:p>
            <w:pPr>
              <w:spacing w:after="20" w:line="252" w:lineRule="auto"/>
            </w:pPr>
            <w:r>
              <w:rPr>
                <w:b w:val="0"/>
                <w:i w:val="0"/>
                <w:sz w:val="15"/>
              </w:rPr>
              <w:t>UserType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BANCA or STAFF. STAFF users belong to the back-office audience; the others to the portal.</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UserStatus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'ACTIVE'</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ACTIVE, LOCKED (temporarily, after failed sign-ins) or DISABLED (by an administrator or core-system status sync).</w:t>
            </w:r>
          </w:p>
        </w:tc>
      </w:tr>
      <w:tr>
        <w:trPr>
          <w:cantSplit/>
        </w:trPr>
        <w:tc>
          <w:tcPr>
            <w:tcW w:type="dxa" w:w="2098"/>
            <w:vAlign w:val="top"/>
            <w:shd w:val="clear" w:color="auto" w:fill="FDF0F7"/>
          </w:tcPr>
          <w:p>
            <w:pPr>
              <w:spacing w:after="20" w:line="252" w:lineRule="auto"/>
            </w:pPr>
            <w:r>
              <w:rPr>
                <w:b/>
                <w:i w:val="0"/>
                <w:sz w:val="15"/>
              </w:rPr>
              <w:t>auth_source</w:t>
            </w:r>
          </w:p>
        </w:tc>
        <w:tc>
          <w:tcPr>
            <w:tcW w:type="dxa" w:w="1587"/>
            <w:vAlign w:val="top"/>
            <w:shd w:val="clear" w:color="auto" w:fill="FDF0F7"/>
          </w:tcPr>
          <w:p>
            <w:pPr>
              <w:spacing w:after="20" w:line="252" w:lineRule="auto"/>
            </w:pPr>
            <w:r>
              <w:rPr>
                <w:b w:val="0"/>
                <w:i w:val="0"/>
                <w:sz w:val="15"/>
              </w:rPr>
              <w:t>AuthSource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'LOCAL'</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LOCAL for passwords held by the application; DIRECTORY for back-office users authenticated against Active Directory/LDAP.</w:t>
            </w:r>
          </w:p>
        </w:tc>
      </w:tr>
      <w:tr>
        <w:trPr>
          <w:cantSplit/>
        </w:trPr>
        <w:tc>
          <w:tcPr>
            <w:tcW w:type="dxa" w:w="2098"/>
            <w:vAlign w:val="top"/>
          </w:tcPr>
          <w:p>
            <w:pPr>
              <w:spacing w:after="20" w:line="252" w:lineRule="auto"/>
            </w:pPr>
            <w:r>
              <w:rPr>
                <w:b/>
                <w:i w:val="0"/>
                <w:sz w:val="15"/>
              </w:rPr>
              <w:t>password_hash</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the password (memory 19 MiB, 2 iterations). Null for directory accounts. </w:t>
            </w:r>
            <w:r>
              <w:rPr>
                <w:b/>
                <w:i w:val="0"/>
                <w:sz w:val="15"/>
              </w:rPr>
              <w:t>One-way hash (Argon2id).</w:t>
            </w:r>
          </w:p>
        </w:tc>
      </w:tr>
      <w:tr>
        <w:trPr>
          <w:cantSplit/>
        </w:trPr>
        <w:tc>
          <w:tcPr>
            <w:tcW w:type="dxa" w:w="2098"/>
            <w:vAlign w:val="top"/>
            <w:shd w:val="clear" w:color="auto" w:fill="FDF0F7"/>
          </w:tcPr>
          <w:p>
            <w:pPr>
              <w:spacing w:after="20" w:line="252" w:lineRule="auto"/>
            </w:pPr>
            <w:r>
              <w:rPr>
                <w:b/>
                <w:i w:val="0"/>
                <w:sz w:val="15"/>
              </w:rPr>
              <w:t>password_changed_at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password was last changed; drives password expiry.</w:t>
            </w:r>
          </w:p>
        </w:tc>
      </w:tr>
      <w:tr>
        <w:trPr>
          <w:cantSplit/>
        </w:trPr>
        <w:tc>
          <w:tcPr>
            <w:tcW w:type="dxa" w:w="2098"/>
            <w:vAlign w:val="top"/>
          </w:tcPr>
          <w:p>
            <w:pPr>
              <w:spacing w:after="20" w:line="252" w:lineRule="auto"/>
            </w:pPr>
            <w:r>
              <w:rPr>
                <w:b/>
                <w:i w:val="0"/>
                <w:sz w:val="15"/>
              </w:rPr>
              <w:t>must_change_password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when the user must change the password at next sign-in (new account or administrator reset).</w:t>
            </w:r>
          </w:p>
        </w:tc>
      </w:tr>
      <w:tr>
        <w:trPr>
          <w:cantSplit/>
        </w:trPr>
        <w:tc>
          <w:tcPr>
            <w:tcW w:type="dxa" w:w="2098"/>
            <w:vAlign w:val="top"/>
            <w:shd w:val="clear" w:color="auto" w:fill="FDF0F7"/>
          </w:tcPr>
          <w:p>
            <w:pPr>
              <w:spacing w:after="20" w:line="252" w:lineRule="auto"/>
            </w:pPr>
            <w:r>
              <w:rPr>
                <w:b/>
                <w:i w:val="0"/>
                <w:sz w:val="15"/>
              </w:rPr>
              <w:t>failed_login_count</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Consecutive failed sign-in attempts since the last success or lock.</w:t>
            </w:r>
          </w:p>
        </w:tc>
      </w:tr>
      <w:tr>
        <w:trPr>
          <w:cantSplit/>
        </w:trPr>
        <w:tc>
          <w:tcPr>
            <w:tcW w:type="dxa" w:w="2098"/>
            <w:vAlign w:val="top"/>
          </w:tcPr>
          <w:p>
            <w:pPr>
              <w:spacing w:after="20" w:line="252" w:lineRule="auto"/>
            </w:pPr>
            <w:r>
              <w:rPr>
                <w:b/>
                <w:i w:val="0"/>
                <w:sz w:val="15"/>
              </w:rPr>
              <w:t>locked_until</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End of the current lockout period; null when not locked.</w:t>
            </w:r>
          </w:p>
        </w:tc>
      </w:tr>
      <w:tr>
        <w:trPr>
          <w:cantSplit/>
        </w:trPr>
        <w:tc>
          <w:tcPr>
            <w:tcW w:type="dxa" w:w="2098"/>
            <w:vAlign w:val="top"/>
            <w:shd w:val="clear" w:color="auto" w:fill="FDF0F7"/>
          </w:tcPr>
          <w:p>
            <w:pPr>
              <w:spacing w:after="20" w:line="252" w:lineRule="auto"/>
            </w:pPr>
            <w:r>
              <w:rPr>
                <w:b/>
                <w:i w:val="0"/>
                <w:sz w:val="15"/>
              </w:rPr>
              <w:t>last_login_at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Time of the last successful sign-in.</w:t>
            </w:r>
          </w:p>
        </w:tc>
      </w:tr>
      <w:tr>
        <w:trPr>
          <w:cantSplit/>
        </w:trPr>
        <w:tc>
          <w:tcPr>
            <w:tcW w:type="dxa" w:w="2098"/>
            <w:vAlign w:val="top"/>
          </w:tcPr>
          <w:p>
            <w:pPr>
              <w:spacing w:after="20" w:line="252" w:lineRule="auto"/>
            </w:pPr>
            <w:r>
              <w:rPr>
                <w:b/>
                <w:i w:val="0"/>
                <w:sz w:val="15"/>
              </w:rPr>
              <w:t>agent_id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Agent profile of a portal user; null for back-office staff. One user per agent.</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 password_history</w:t>
      </w:r>
    </w:p>
    <w:p>
      <w:pPr>
        <w:keepNext/>
        <w:spacing w:after="80"/>
      </w:pPr>
      <w:r>
        <w:rPr>
          <w:b w:val="0"/>
          <w:i w:val="0"/>
          <w:sz w:val="18"/>
        </w:rPr>
        <w:t>Hashes of previous passwords, used to stop reuse of the last N passwords (security.password.history_count). Model PasswordHistory;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User the historical password belonged to.</w:t>
            </w:r>
          </w:p>
        </w:tc>
      </w:tr>
      <w:tr>
        <w:trPr>
          <w:cantSplit/>
        </w:trPr>
        <w:tc>
          <w:tcPr>
            <w:tcW w:type="dxa" w:w="2098"/>
            <w:vAlign w:val="top"/>
          </w:tcPr>
          <w:p>
            <w:pPr>
              <w:spacing w:after="20" w:line="252" w:lineRule="auto"/>
            </w:pPr>
            <w:r>
              <w:rPr>
                <w:b/>
                <w:i w:val="0"/>
                <w:sz w:val="15"/>
              </w:rPr>
              <w:t>password_hash</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a previous password. </w:t>
            </w:r>
            <w:r>
              <w:rPr>
                <w:b/>
                <w:i w:val="0"/>
                <w:sz w:val="15"/>
              </w:rPr>
              <w:t>One-way hash (Argon2id).</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 role</w:t>
      </w:r>
    </w:p>
    <w:p>
      <w:pPr>
        <w:keepNext/>
        <w:spacing w:after="80"/>
      </w:pPr>
      <w:r>
        <w:rPr>
          <w:b w:val="0"/>
          <w:i w:val="0"/>
          <w:sz w:val="18"/>
        </w:rPr>
        <w:t>Configurable roles (BO-04). Each role belongs to one audience, portal or back-office, and is built from permissions in role_permission. Model Role;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Stable role code used by seed data and integrations, e.g. OPERATIONS_SUPERVISOR.</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Role name shown to administrators.</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role is for.</w:t>
            </w:r>
          </w:p>
        </w:tc>
      </w:tr>
      <w:tr>
        <w:trPr>
          <w:cantSplit/>
        </w:trPr>
        <w:tc>
          <w:tcPr>
            <w:tcW w:type="dxa" w:w="2098"/>
            <w:vAlign w:val="top"/>
          </w:tcPr>
          <w:p>
            <w:pPr>
              <w:spacing w:after="20" w:line="252" w:lineRule="auto"/>
            </w:pPr>
            <w:r>
              <w:rPr>
                <w:b/>
                <w:i w:val="0"/>
                <w:sz w:val="15"/>
              </w:rPr>
              <w:t>audience</w:t>
            </w:r>
          </w:p>
        </w:tc>
        <w:tc>
          <w:tcPr>
            <w:tcW w:type="dxa" w:w="1587"/>
            <w:vAlign w:val="top"/>
          </w:tcPr>
          <w:p>
            <w:pPr>
              <w:spacing w:after="20" w:line="252" w:lineRule="auto"/>
            </w:pPr>
            <w:r>
              <w:rPr>
                <w:b w:val="0"/>
                <w:i w:val="0"/>
                <w:sz w:val="15"/>
              </w:rPr>
              <w:t>Audience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PORTAL or BACKOFFICE. Only permissions of the same audience can be granted to the role.</w:t>
            </w:r>
          </w:p>
        </w:tc>
      </w:tr>
      <w:tr>
        <w:trPr>
          <w:cantSplit/>
        </w:trPr>
        <w:tc>
          <w:tcPr>
            <w:tcW w:type="dxa" w:w="2098"/>
            <w:vAlign w:val="top"/>
            <w:shd w:val="clear" w:color="auto" w:fill="FDF0F7"/>
          </w:tcPr>
          <w:p>
            <w:pPr>
              <w:spacing w:after="20" w:line="252" w:lineRule="auto"/>
            </w:pPr>
            <w:r>
              <w:rPr>
                <w:b/>
                <w:i w:val="0"/>
                <w:sz w:val="15"/>
              </w:rPr>
              <w:t>is_system</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roles created by the seed script. System roles can be edited but not deleted.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2.4 role_permission</w:t>
      </w:r>
    </w:p>
    <w:p>
      <w:pPr>
        <w:keepNext/>
        <w:spacing w:after="80"/>
      </w:pPr>
      <w:r>
        <w:rPr>
          <w:b w:val="0"/>
          <w:i w:val="0"/>
          <w:sz w:val="18"/>
        </w:rPr>
        <w:t>Permissions granted to a role. Permission codes are defined in the application (src/common/security/permissions.ts) because each one guards code. Model RolePermission; area Identity and access; primary key role_id, permission.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role_id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tcPr>
          <w:p>
            <w:pPr>
              <w:spacing w:after="20" w:line="252" w:lineRule="auto"/>
            </w:pPr>
            <w:r>
              <w:rPr>
                <w:b w:val="0"/>
                <w:i w:val="0"/>
                <w:sz w:val="15"/>
              </w:rPr>
              <w:t>Role receiving the permission.</w:t>
            </w:r>
          </w:p>
        </w:tc>
      </w:tr>
      <w:tr>
        <w:trPr>
          <w:cantSplit/>
        </w:trPr>
        <w:tc>
          <w:tcPr>
            <w:tcW w:type="dxa" w:w="2098"/>
            <w:vAlign w:val="top"/>
            <w:shd w:val="clear" w:color="auto" w:fill="FDF0F7"/>
          </w:tcPr>
          <w:p>
            <w:pPr>
              <w:spacing w:after="20" w:line="252" w:lineRule="auto"/>
            </w:pPr>
            <w:r>
              <w:rPr>
                <w:b/>
                <w:i w:val="0"/>
                <w:sz w:val="15"/>
              </w:rPr>
              <w:t>permission</w:t>
            </w:r>
          </w:p>
        </w:tc>
        <w:tc>
          <w:tcPr>
            <w:tcW w:type="dxa" w:w="1587"/>
            <w:vAlign w:val="top"/>
            <w:shd w:val="clear" w:color="auto" w:fill="FDF0F7"/>
          </w:tcPr>
          <w:p>
            <w:pPr>
              <w:spacing w:after="20" w:line="252" w:lineRule="auto"/>
            </w:pPr>
            <w:r>
              <w:rPr>
                <w:b w:val="0"/>
                <w:i w:val="0"/>
                <w:sz w:val="15"/>
              </w:rPr>
              <w:t>VARCHAR(80)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tc>
        <w:tc>
          <w:tcPr>
            <w:tcW w:type="dxa" w:w="5783"/>
            <w:vAlign w:val="top"/>
            <w:shd w:val="clear" w:color="auto" w:fill="FDF0F7"/>
          </w:tcPr>
          <w:p>
            <w:pPr>
              <w:spacing w:after="20" w:line="252" w:lineRule="auto"/>
            </w:pPr>
            <w:r>
              <w:rPr>
                <w:b w:val="0"/>
                <w:i w:val="0"/>
                <w:sz w:val="15"/>
              </w:rPr>
              <w:t>Permission code, e.g. bo.approve.policies, from the application catalogue.</w:t>
            </w:r>
          </w:p>
        </w:tc>
      </w:tr>
    </w:tbl>
    <w:p>
      <w:pPr>
        <w:spacing w:after="0" w:before="0"/>
      </w:pPr>
      <w:r>
        <w:rPr>
          <w:sz w:val="8"/>
        </w:rPr>
      </w:r>
    </w:p>
    <w:p>
      <w:pPr>
        <w:pStyle w:val="Heading2"/>
      </w:pPr>
      <w:r>
        <w:t>2.5 user_role</w:t>
      </w:r>
    </w:p>
    <w:p>
      <w:pPr>
        <w:keepNext/>
        <w:spacing w:after="80"/>
      </w:pPr>
      <w:r>
        <w:rPr>
          <w:b w:val="0"/>
          <w:i w:val="0"/>
          <w:sz w:val="18"/>
        </w:rPr>
        <w:t>Roles assigned to a user. A user's effective permissions are the union of the permissions of roles that match the user's audience. Model UserRole; area Identity and access; primary key user_id, role_id.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user_id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app_user(id); on delete cascade</w:t>
            </w:r>
          </w:p>
        </w:tc>
        <w:tc>
          <w:tcPr>
            <w:tcW w:type="dxa" w:w="5783"/>
            <w:vAlign w:val="top"/>
          </w:tcPr>
          <w:p>
            <w:pPr>
              <w:spacing w:after="20" w:line="252" w:lineRule="auto"/>
            </w:pPr>
            <w:r>
              <w:rPr>
                <w:b w:val="0"/>
                <w:i w:val="0"/>
                <w:sz w:val="15"/>
              </w:rPr>
              <w:t>User holding the role.</w:t>
            </w:r>
          </w:p>
        </w:tc>
      </w:tr>
      <w:tr>
        <w:trPr>
          <w:cantSplit/>
        </w:trPr>
        <w:tc>
          <w:tcPr>
            <w:tcW w:type="dxa" w:w="2098"/>
            <w:vAlign w:val="top"/>
            <w:shd w:val="clear" w:color="auto" w:fill="FDF0F7"/>
          </w:tcPr>
          <w:p>
            <w:pPr>
              <w:spacing w:after="20" w:line="252" w:lineRule="auto"/>
            </w:pPr>
            <w:r>
              <w:rPr>
                <w:b/>
                <w:i w:val="0"/>
                <w:sz w:val="15"/>
              </w:rPr>
              <w:t>role_id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shd w:val="clear" w:color="auto" w:fill="FDF0F7"/>
          </w:tcPr>
          <w:p>
            <w:pPr>
              <w:spacing w:after="20" w:line="252" w:lineRule="auto"/>
            </w:pPr>
            <w:r>
              <w:rPr>
                <w:b w:val="0"/>
                <w:i w:val="0"/>
                <w:sz w:val="15"/>
              </w:rPr>
              <w:t>Role assigned to the user.</w:t>
            </w:r>
          </w:p>
        </w:tc>
      </w:tr>
    </w:tbl>
    <w:p>
      <w:pPr>
        <w:spacing w:after="0" w:before="0"/>
      </w:pPr>
      <w:r>
        <w:rPr>
          <w:sz w:val="8"/>
        </w:rPr>
      </w:r>
    </w:p>
    <w:p>
      <w:pPr>
        <w:pStyle w:val="Heading2"/>
      </w:pPr>
      <w:r>
        <w:t>2.6 user_session</w:t>
      </w:r>
    </w:p>
    <w:p>
      <w:pPr>
        <w:keepNext/>
        <w:spacing w:after="80"/>
      </w:pPr>
      <w:r>
        <w:rPr>
          <w:b w:val="0"/>
          <w:i w:val="0"/>
          <w:sz w:val="18"/>
        </w:rPr>
        <w:t>Server-side HTTP sessions written by connect-pg-simple. The browser holds only the session id in an HttpOnly cookie; deleting a row ends that session immediately. Model UserSession; area Identity and access; primary key sid.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sid</w:t>
            </w:r>
          </w:p>
        </w:tc>
        <w:tc>
          <w:tcPr>
            <w:tcW w:type="dxa" w:w="1587"/>
            <w:vAlign w:val="top"/>
          </w:tcPr>
          <w:p>
            <w:pPr>
              <w:spacing w:after="20" w:line="252" w:lineRule="auto"/>
            </w:pPr>
            <w:r>
              <w:rPr>
                <w:b w:val="0"/>
                <w:i w:val="0"/>
                <w:sz w:val="15"/>
              </w:rPr>
              <w:t>VARCHAR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Session identifier carried in the session cookie. Regenerated at sign-in.</w:t>
            </w:r>
          </w:p>
        </w:tc>
      </w:tr>
      <w:tr>
        <w:trPr>
          <w:cantSplit/>
        </w:trPr>
        <w:tc>
          <w:tcPr>
            <w:tcW w:type="dxa" w:w="2098"/>
            <w:vAlign w:val="top"/>
            <w:shd w:val="clear" w:color="auto" w:fill="FDF0F7"/>
          </w:tcPr>
          <w:p>
            <w:pPr>
              <w:spacing w:after="20" w:line="252" w:lineRule="auto"/>
            </w:pPr>
            <w:r>
              <w:rPr>
                <w:b/>
                <w:i w:val="0"/>
                <w:sz w:val="15"/>
              </w:rPr>
              <w:t>sess</w:t>
            </w:r>
          </w:p>
        </w:tc>
        <w:tc>
          <w:tcPr>
            <w:tcW w:type="dxa" w:w="1587"/>
            <w:vAlign w:val="top"/>
            <w:shd w:val="clear" w:color="auto" w:fill="FDF0F7"/>
          </w:tcPr>
          <w:p>
            <w:pPr>
              <w:spacing w:after="20" w:line="252" w:lineRule="auto"/>
            </w:pPr>
            <w:r>
              <w:rPr>
                <w:b w:val="0"/>
                <w:i w:val="0"/>
                <w:sz w:val="15"/>
              </w:rPr>
              <w:t>JSON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Session data: signed-in user snapshot (identity, audience, permissions, agency link), CSRF token and authentication time. </w:t>
            </w:r>
            <w:r>
              <w:rPr>
                <w:b/>
                <w:i w:val="0"/>
                <w:sz w:val="15"/>
              </w:rPr>
              <w:t>Holds the CSRF token; never exposed to the browser.</w:t>
            </w:r>
          </w:p>
        </w:tc>
      </w:tr>
      <w:tr>
        <w:trPr>
          <w:cantSplit/>
        </w:trPr>
        <w:tc>
          <w:tcPr>
            <w:tcW w:type="dxa" w:w="2098"/>
            <w:vAlign w:val="top"/>
          </w:tcPr>
          <w:p>
            <w:pPr>
              <w:spacing w:after="20" w:line="252" w:lineRule="auto"/>
            </w:pPr>
            <w:r>
              <w:rPr>
                <w:b/>
                <w:i w:val="0"/>
                <w:sz w:val="15"/>
              </w:rPr>
              <w:t>expire</w:t>
            </w:r>
          </w:p>
        </w:tc>
        <w:tc>
          <w:tcPr>
            <w:tcW w:type="dxa" w:w="1587"/>
            <w:vAlign w:val="top"/>
          </w:tcPr>
          <w:p>
            <w:pPr>
              <w:spacing w:after="20" w:line="252" w:lineRule="auto"/>
            </w:pPr>
            <w:r>
              <w:rPr>
                <w:b w:val="0"/>
                <w:i w:val="0"/>
                <w:sz w:val="15"/>
              </w:rPr>
              <w:t>TIMESTAMP(6)</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session expires if idle. Expired rows are pruned every 15 minutes.</w:t>
            </w:r>
          </w:p>
        </w:tc>
      </w:tr>
    </w:tbl>
    <w:p>
      <w:pPr>
        <w:spacing w:after="0" w:before="0"/>
      </w:pPr>
      <w:r>
        <w:rPr>
          <w:sz w:val="8"/>
        </w:rPr>
      </w:r>
    </w:p>
    <w:p>
      <w:pPr>
        <w:pStyle w:val="Heading2"/>
      </w:pPr>
      <w:r>
        <w:t>2.7 agency</w:t>
      </w:r>
    </w:p>
    <w:p>
      <w:pPr>
        <w:keepNext/>
        <w:spacing w:after="80"/>
      </w:pPr>
      <w:r>
        <w:rPr>
          <w:b w:val="0"/>
          <w:i w:val="0"/>
          <w:sz w:val="18"/>
        </w:rPr>
        <w:t>Distribution partners: agencies (agency channel) and banks (banca channel). Carries the automatic issuance block applied when contributions are overdue (AP-42). Model Agency;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agency or bank code used on reports and the FIN interface file.</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Registered name of the agency or bank.</w:t>
            </w:r>
          </w:p>
        </w:tc>
      </w:tr>
      <w:tr>
        <w:trPr>
          <w:cantSplit/>
        </w:trPr>
        <w:tc>
          <w:tcPr>
            <w:tcW w:type="dxa" w:w="2098"/>
            <w:vAlign w:val="top"/>
            <w:shd w:val="clear" w:color="auto" w:fill="FDF0F7"/>
          </w:tcPr>
          <w:p>
            <w:pPr>
              <w:spacing w:after="20" w:line="252" w:lineRule="auto"/>
            </w:pPr>
            <w:r>
              <w:rPr>
                <w:b/>
                <w:i w:val="0"/>
                <w:sz w:val="15"/>
              </w:rPr>
              <w:t>channel</w:t>
            </w:r>
          </w:p>
        </w:tc>
        <w:tc>
          <w:tcPr>
            <w:tcW w:type="dxa" w:w="1587"/>
            <w:vAlign w:val="top"/>
            <w:shd w:val="clear" w:color="auto" w:fill="FDF0F7"/>
          </w:tcPr>
          <w:p>
            <w:pPr>
              <w:spacing w:after="20" w:line="252" w:lineRule="auto"/>
            </w:pPr>
            <w:r>
              <w:rPr>
                <w:b w:val="0"/>
                <w:i w:val="0"/>
                <w:sz w:val="15"/>
              </w:rPr>
              <w:t>Channel</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AGENCY or BANCA distribution channel.</w:t>
            </w:r>
          </w:p>
        </w:tc>
      </w:tr>
      <w:tr>
        <w:trPr>
          <w:cantSplit/>
        </w:trPr>
        <w:tc>
          <w:tcPr>
            <w:tcW w:type="dxa" w:w="2098"/>
            <w:vAlign w:val="top"/>
          </w:tcPr>
          <w:p>
            <w:pPr>
              <w:spacing w:after="20" w:line="252" w:lineRule="auto"/>
            </w:pPr>
            <w:r>
              <w:rPr>
                <w:b/>
                <w:i w:val="0"/>
                <w:sz w:val="15"/>
              </w:rPr>
              <w:t>registration_no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Business registration number of the agency or bank.</w:t>
            </w:r>
          </w:p>
        </w:tc>
      </w:tr>
      <w:tr>
        <w:trPr>
          <w:cantSplit/>
        </w:trPr>
        <w:tc>
          <w:tcPr>
            <w:tcW w:type="dxa" w:w="2098"/>
            <w:vAlign w:val="top"/>
            <w:shd w:val="clear" w:color="auto" w:fill="FDF0F7"/>
          </w:tcPr>
          <w:p>
            <w:pPr>
              <w:spacing w:after="20" w:line="252" w:lineRule="auto"/>
            </w:pPr>
            <w:r>
              <w:rPr>
                <w:b/>
                <w:i w:val="0"/>
                <w:sz w:val="15"/>
              </w:rPr>
              <w:t>email</w:t>
            </w:r>
          </w:p>
        </w:tc>
        <w:tc>
          <w:tcPr>
            <w:tcW w:type="dxa" w:w="1587"/>
            <w:vAlign w:val="top"/>
            <w:shd w:val="clear" w:color="auto" w:fill="FDF0F7"/>
          </w:tcPr>
          <w:p>
            <w:pPr>
              <w:spacing w:after="20" w:line="252" w:lineRule="auto"/>
            </w:pPr>
            <w:r>
              <w:rPr>
                <w:b w:val="0"/>
                <w:i w:val="0"/>
                <w:sz w:val="15"/>
              </w:rPr>
              <w:t>VARCHAR(254)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 contact e-mail address.</w:t>
            </w:r>
          </w:p>
        </w:tc>
      </w:tr>
      <w:tr>
        <w:trPr>
          <w:cantSplit/>
        </w:trPr>
        <w:tc>
          <w:tcPr>
            <w:tcW w:type="dxa" w:w="2098"/>
            <w:vAlign w:val="top"/>
          </w:tcPr>
          <w:p>
            <w:pPr>
              <w:spacing w:after="20" w:line="252" w:lineRule="auto"/>
            </w:pPr>
            <w:r>
              <w:rPr>
                <w:b/>
                <w:i w:val="0"/>
                <w:sz w:val="15"/>
              </w:rPr>
              <w:t>phone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Main contact telephone number.</w:t>
            </w:r>
          </w:p>
        </w:tc>
      </w:tr>
      <w:tr>
        <w:trPr>
          <w:cantSplit/>
        </w:trPr>
        <w:tc>
          <w:tcPr>
            <w:tcW w:type="dxa" w:w="2098"/>
            <w:vAlign w:val="top"/>
            <w:shd w:val="clear" w:color="auto" w:fill="FDF0F7"/>
          </w:tcPr>
          <w:p>
            <w:pPr>
              <w:spacing w:after="20" w:line="252" w:lineRule="auto"/>
            </w:pPr>
            <w:r>
              <w:rPr>
                <w:b/>
                <w:i w:val="0"/>
                <w:sz w:val="15"/>
              </w:rPr>
              <w:t>address</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Business address.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AgencyStatus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'ACTIVE'</w:t>
            </w:r>
          </w:p>
        </w:tc>
        <w:tc>
          <w:tcPr>
            <w:tcW w:type="dxa" w:w="2494"/>
            <w:vAlign w:val="top"/>
          </w:tcPr>
          <w:p>
            <w:pPr>
              <w:spacing w:after="20" w:line="252" w:lineRule="auto"/>
            </w:pPr>
          </w:p>
        </w:tc>
        <w:tc>
          <w:tcPr>
            <w:tcW w:type="dxa" w:w="5783"/>
            <w:vAlign w:val="top"/>
          </w:tcPr>
          <w:p>
            <w:pPr>
              <w:spacing w:after="20" w:line="252" w:lineRule="auto"/>
            </w:pPr>
            <w:r>
              <w:rPr>
                <w:b w:val="0"/>
                <w:i w:val="0"/>
                <w:sz w:val="15"/>
              </w:rPr>
              <w:t>ACTIVE, INACTIVE or SUSPENDED. Users of a non-active agency cannot sign in.</w:t>
            </w:r>
          </w:p>
        </w:tc>
      </w:tr>
      <w:tr>
        <w:trPr>
          <w:cantSplit/>
        </w:trPr>
        <w:tc>
          <w:tcPr>
            <w:tcW w:type="dxa" w:w="2098"/>
            <w:vAlign w:val="top"/>
            <w:shd w:val="clear" w:color="auto" w:fill="FDF0F7"/>
          </w:tcPr>
          <w:p>
            <w:pPr>
              <w:spacing w:after="20" w:line="252" w:lineRule="auto"/>
            </w:pPr>
            <w:r>
              <w:rPr>
                <w:b/>
                <w:i w:val="0"/>
                <w:sz w:val="15"/>
              </w:rPr>
              <w:t>issuance_blocked</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while new business is blocked because an issued policy is unpaid beyond the grace period (AP-42).</w:t>
            </w:r>
          </w:p>
        </w:tc>
      </w:tr>
      <w:tr>
        <w:trPr>
          <w:cantSplit/>
        </w:trPr>
        <w:tc>
          <w:tcPr>
            <w:tcW w:type="dxa" w:w="2098"/>
            <w:vAlign w:val="top"/>
          </w:tcPr>
          <w:p>
            <w:pPr>
              <w:spacing w:after="20" w:line="252" w:lineRule="auto"/>
            </w:pPr>
            <w:r>
              <w:rPr>
                <w:b/>
                <w:i w:val="0"/>
                <w:sz w:val="15"/>
              </w:rPr>
              <w:t>issuance_blocked_at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current block was applied.</w:t>
            </w:r>
          </w:p>
        </w:tc>
      </w:tr>
      <w:tr>
        <w:trPr>
          <w:cantSplit/>
        </w:trPr>
        <w:tc>
          <w:tcPr>
            <w:tcW w:type="dxa" w:w="2098"/>
            <w:vAlign w:val="top"/>
            <w:shd w:val="clear" w:color="auto" w:fill="FDF0F7"/>
          </w:tcPr>
          <w:p>
            <w:pPr>
              <w:spacing w:after="20" w:line="252" w:lineRule="auto"/>
            </w:pPr>
            <w:r>
              <w:rPr>
                <w:b/>
                <w:i w:val="0"/>
                <w:sz w:val="15"/>
              </w:rPr>
              <w:t>issuance_block_reason</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shown to the agency, including the number of overdue policies and the amount.</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2.8 agent</w:t>
      </w:r>
    </w:p>
    <w:p>
      <w:pPr>
        <w:keepNext/>
        <w:spacing w:after="80"/>
      </w:pPr>
      <w:r>
        <w:rPr>
          <w:b w:val="0"/>
          <w:i w:val="0"/>
          <w:sz w:val="18"/>
        </w:rPr>
        <w:t>Agents, sub-agents and bank officers with their hierarchy, licence, status, AML status and authority limit. Identification numbers are encrypted. Model Agent;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agent_code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agent code, AG-nnnnnn for agency agents and BK-nnnnnn for bank officers, issued from seq_agent_code.</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the agent belongs to.</w:t>
            </w:r>
          </w:p>
        </w:tc>
      </w:tr>
      <w:tr>
        <w:trPr>
          <w:cantSplit/>
        </w:trPr>
        <w:tc>
          <w:tcPr>
            <w:tcW w:type="dxa" w:w="2098"/>
            <w:vAlign w:val="top"/>
            <w:shd w:val="clear" w:color="auto" w:fill="FDF0F7"/>
          </w:tcPr>
          <w:p>
            <w:pPr>
              <w:spacing w:after="20" w:line="252" w:lineRule="auto"/>
            </w:pPr>
            <w:r>
              <w:rPr>
                <w:b/>
                <w:i w:val="0"/>
                <w:sz w:val="15"/>
              </w:rPr>
              <w:t>agent_type</w:t>
            </w:r>
          </w:p>
        </w:tc>
        <w:tc>
          <w:tcPr>
            <w:tcW w:type="dxa" w:w="1587"/>
            <w:vAlign w:val="top"/>
            <w:shd w:val="clear" w:color="auto" w:fill="FDF0F7"/>
          </w:tcPr>
          <w:p>
            <w:pPr>
              <w:spacing w:after="20" w:line="252" w:lineRule="auto"/>
            </w:pPr>
            <w:r>
              <w:rPr>
                <w:b w:val="0"/>
                <w:i w:val="0"/>
                <w:sz w:val="15"/>
              </w:rPr>
              <w:t>AgentType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MAIN_AGENT, SUB_AGENT or BANKER.</w:t>
            </w:r>
          </w:p>
        </w:tc>
      </w:tr>
      <w:tr>
        <w:trPr>
          <w:cantSplit/>
        </w:trPr>
        <w:tc>
          <w:tcPr>
            <w:tcW w:type="dxa" w:w="2098"/>
            <w:vAlign w:val="top"/>
          </w:tcPr>
          <w:p>
            <w:pPr>
              <w:spacing w:after="20" w:line="252" w:lineRule="auto"/>
            </w:pPr>
            <w:r>
              <w:rPr>
                <w:b/>
                <w:i w:val="0"/>
                <w:sz w:val="15"/>
              </w:rPr>
              <w:t>parent_agent_id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Main agent a sub-agent reports to; null for main agents and bank officers without a supervisor.</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full name as on the identity document.</w:t>
            </w:r>
          </w:p>
        </w:tc>
      </w:tr>
      <w:tr>
        <w:trPr>
          <w:cantSplit/>
        </w:trPr>
        <w:tc>
          <w:tcPr>
            <w:tcW w:type="dxa" w:w="2098"/>
            <w:vAlign w:val="top"/>
          </w:tcPr>
          <w:p>
            <w:pPr>
              <w:spacing w:after="20" w:line="252" w:lineRule="auto"/>
            </w:pPr>
            <w:r>
              <w:rPr>
                <w:b/>
                <w:i w:val="0"/>
                <w:sz w:val="15"/>
              </w:rPr>
              <w:t>id_type</w:t>
            </w:r>
          </w:p>
        </w:tc>
        <w:tc>
          <w:tcPr>
            <w:tcW w:type="dxa" w:w="1587"/>
            <w:vAlign w:val="top"/>
          </w:tcPr>
          <w:p>
            <w:pPr>
              <w:spacing w:after="20" w:line="252" w:lineRule="auto"/>
            </w:pPr>
            <w:r>
              <w:rPr>
                <w:b w:val="0"/>
                <w:i w:val="0"/>
                <w:sz w:val="15"/>
              </w:rPr>
              <w:t>IdType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Type of identification: NRIC or PASSPORT.</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(format v1:&lt;base64 iv|tag|ciphertext&gt;). Decrypted only for authorised display, and then masked. </w:t>
            </w:r>
            <w:r>
              <w:rPr>
                <w:b/>
                <w:i w:val="0"/>
                <w:sz w:val="15"/>
              </w:rPr>
              <w:t>Encrypted (AES-256-GCM, FIELD_ENCRYPTION_KEY).</w:t>
            </w:r>
          </w:p>
        </w:tc>
      </w:tr>
      <w:tr>
        <w:trPr>
          <w:cantSplit/>
        </w:trPr>
        <w:tc>
          <w:tcPr>
            <w:tcW w:type="dxa" w:w="2098"/>
            <w:vAlign w:val="top"/>
          </w:tcPr>
          <w:p>
            <w:pPr>
              <w:spacing w:after="20" w:line="252" w:lineRule="auto"/>
            </w:pPr>
            <w:r>
              <w:rPr>
                <w:b/>
                <w:i w:val="0"/>
                <w:sz w:val="15"/>
              </w:rPr>
              <w:t>id_number_hash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Allows exact search and the uniqueness check without decrypting. </w:t>
            </w:r>
            <w:r>
              <w:rPr>
                <w:b/>
                <w:i w:val="0"/>
                <w:sz w:val="15"/>
              </w:rPr>
              <w:t>Blind index (HMAC-SHA256, FIELD_HASH_KEY).</w:t>
            </w:r>
          </w:p>
        </w:tc>
      </w:tr>
      <w:tr>
        <w:trPr>
          <w:cantSplit/>
        </w:trPr>
        <w:tc>
          <w:tcPr>
            <w:tcW w:type="dxa" w:w="2098"/>
            <w:vAlign w:val="top"/>
            <w:shd w:val="clear" w:color="auto" w:fill="FDF0F7"/>
          </w:tcPr>
          <w:p>
            <w:pPr>
              <w:spacing w:after="20" w:line="252" w:lineRule="auto"/>
            </w:pPr>
            <w:r>
              <w:rPr>
                <w:b/>
                <w:i w:val="0"/>
                <w:sz w:val="15"/>
              </w:rPr>
              <w:t>date_of_birth</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Agent's e-mail address for notifications.</w:t>
            </w:r>
          </w:p>
        </w:tc>
      </w:tr>
      <w:tr>
        <w:trPr>
          <w:cantSplit/>
        </w:trPr>
        <w:tc>
          <w:tcPr>
            <w:tcW w:type="dxa" w:w="2098"/>
            <w:vAlign w:val="top"/>
            <w:shd w:val="clear" w:color="auto" w:fill="FDF0F7"/>
          </w:tcPr>
          <w:p>
            <w:pPr>
              <w:spacing w:after="20" w:line="252" w:lineRule="auto"/>
            </w:pPr>
            <w:r>
              <w:rPr>
                <w:b/>
                <w:i w:val="0"/>
                <w:sz w:val="15"/>
              </w:rPr>
              <w:t>mobile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mobile number for SMS notifications.</w:t>
            </w:r>
          </w:p>
        </w:tc>
      </w:tr>
      <w:tr>
        <w:trPr>
          <w:cantSplit/>
        </w:trPr>
        <w:tc>
          <w:tcPr>
            <w:tcW w:type="dxa" w:w="2098"/>
            <w:vAlign w:val="top"/>
          </w:tcPr>
          <w:p>
            <w:pPr>
              <w:spacing w:after="20" w:line="252" w:lineRule="auto"/>
            </w:pPr>
            <w:r>
              <w:rPr>
                <w:b/>
                <w:i w:val="0"/>
                <w:sz w:val="15"/>
              </w:rPr>
              <w:t>address</w:t>
            </w:r>
          </w:p>
        </w:tc>
        <w:tc>
          <w:tcPr>
            <w:tcW w:type="dxa" w:w="1587"/>
            <w:vAlign w:val="top"/>
          </w:tcPr>
          <w:p>
            <w:pPr>
              <w:spacing w:after="20" w:line="252" w:lineRule="auto"/>
            </w:pPr>
            <w:r>
              <w:rPr>
                <w:b w:val="0"/>
                <w:i w:val="0"/>
                <w:sz w:val="15"/>
              </w:rPr>
              <w:t>VARCHAR(300)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Correspondence address.</w:t>
            </w:r>
          </w:p>
        </w:tc>
      </w:tr>
      <w:tr>
        <w:trPr>
          <w:cantSplit/>
        </w:trPr>
        <w:tc>
          <w:tcPr>
            <w:tcW w:type="dxa" w:w="2098"/>
            <w:vAlign w:val="top"/>
            <w:shd w:val="clear" w:color="auto" w:fill="FDF0F7"/>
          </w:tcPr>
          <w:p>
            <w:pPr>
              <w:spacing w:after="20" w:line="252" w:lineRule="auto"/>
            </w:pPr>
            <w:r>
              <w:rPr>
                <w:b/>
                <w:i w:val="0"/>
                <w:sz w:val="15"/>
              </w:rPr>
              <w:t>branch_name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Bank branch of a bank officer.</w:t>
            </w:r>
          </w:p>
        </w:tc>
      </w:tr>
      <w:tr>
        <w:trPr>
          <w:cantSplit/>
        </w:trPr>
        <w:tc>
          <w:tcPr>
            <w:tcW w:type="dxa" w:w="2098"/>
            <w:vAlign w:val="top"/>
          </w:tcPr>
          <w:p>
            <w:pPr>
              <w:spacing w:after="20" w:line="252" w:lineRule="auto"/>
            </w:pPr>
            <w:r>
              <w:rPr>
                <w:b/>
                <w:i w:val="0"/>
                <w:sz w:val="15"/>
              </w:rPr>
              <w:t>licence_no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 licence or registration number.</w:t>
            </w:r>
          </w:p>
        </w:tc>
      </w:tr>
      <w:tr>
        <w:trPr>
          <w:cantSplit/>
        </w:trPr>
        <w:tc>
          <w:tcPr>
            <w:tcW w:type="dxa" w:w="2098"/>
            <w:vAlign w:val="top"/>
            <w:shd w:val="clear" w:color="auto" w:fill="FDF0F7"/>
          </w:tcPr>
          <w:p>
            <w:pPr>
              <w:spacing w:after="20" w:line="252" w:lineRule="auto"/>
            </w:pPr>
            <w:r>
              <w:rPr>
                <w:b/>
                <w:i w:val="0"/>
                <w:sz w:val="15"/>
              </w:rPr>
              <w:t>licence_expiry</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Licence expiry date, used for expiry warnings.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AgentStatus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Registration status: PENDING approval, ACTIVE, INACTIVE, SUSPENDED, TERMINATED or REJECTED.</w:t>
            </w:r>
          </w:p>
        </w:tc>
      </w:tr>
      <w:tr>
        <w:trPr>
          <w:cantSplit/>
        </w:trPr>
        <w:tc>
          <w:tcPr>
            <w:tcW w:type="dxa" w:w="2098"/>
            <w:vAlign w:val="top"/>
            <w:shd w:val="clear" w:color="auto" w:fill="FDF0F7"/>
          </w:tcPr>
          <w:p>
            <w:pPr>
              <w:spacing w:after="20" w:line="252" w:lineRule="auto"/>
            </w:pPr>
            <w:r>
              <w:rPr>
                <w:b/>
                <w:i w:val="0"/>
                <w:sz w:val="15"/>
              </w:rPr>
              <w:t>status_reason</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for the latest status change, including changes received from the core system.</w:t>
            </w:r>
          </w:p>
        </w:tc>
      </w:tr>
      <w:tr>
        <w:trPr>
          <w:cantSplit/>
        </w:trPr>
        <w:tc>
          <w:tcPr>
            <w:tcW w:type="dxa" w:w="2098"/>
            <w:vAlign w:val="top"/>
          </w:tcPr>
          <w:p>
            <w:pPr>
              <w:spacing w:after="20" w:line="252" w:lineRule="auto"/>
            </w:pPr>
            <w:r>
              <w:rPr>
                <w:b/>
                <w:i w:val="0"/>
                <w:sz w:val="15"/>
              </w:rPr>
              <w:t>aml_status</w:t>
            </w:r>
          </w:p>
        </w:tc>
        <w:tc>
          <w:tcPr>
            <w:tcW w:type="dxa" w:w="1587"/>
            <w:vAlign w:val="top"/>
          </w:tcPr>
          <w:p>
            <w:pPr>
              <w:spacing w:after="20" w:line="252" w:lineRule="auto"/>
            </w:pPr>
            <w:r>
              <w:rPr>
                <w:b w:val="0"/>
                <w:i w:val="0"/>
                <w:sz w:val="15"/>
              </w:rPr>
              <w:t>AmlStatus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'NOT_SCREENED'</w:t>
            </w:r>
          </w:p>
        </w:tc>
        <w:tc>
          <w:tcPr>
            <w:tcW w:type="dxa" w:w="2494"/>
            <w:vAlign w:val="top"/>
          </w:tcPr>
          <w:p>
            <w:pPr>
              <w:spacing w:after="20" w:line="252" w:lineRule="auto"/>
            </w:pPr>
          </w:p>
        </w:tc>
        <w:tc>
          <w:tcPr>
            <w:tcW w:type="dxa" w:w="5783"/>
            <w:vAlign w:val="top"/>
          </w:tcPr>
          <w:p>
            <w:pPr>
              <w:spacing w:after="20" w:line="252" w:lineRule="auto"/>
            </w:pPr>
            <w:r>
              <w:rPr>
                <w:b w:val="0"/>
                <w:i w:val="0"/>
                <w:sz w:val="15"/>
              </w:rPr>
              <w:t>Latest AML/KYC outcome: NOT_SCREENED, CLEAR, FLAGGED or REJECTED.</w:t>
            </w:r>
          </w:p>
        </w:tc>
      </w:tr>
      <w:tr>
        <w:trPr>
          <w:cantSplit/>
        </w:trPr>
        <w:tc>
          <w:tcPr>
            <w:tcW w:type="dxa" w:w="2098"/>
            <w:vAlign w:val="top"/>
            <w:shd w:val="clear" w:color="auto" w:fill="FDF0F7"/>
          </w:tcPr>
          <w:p>
            <w:pPr>
              <w:spacing w:after="20" w:line="252" w:lineRule="auto"/>
            </w:pPr>
            <w:r>
              <w:rPr>
                <w:b/>
                <w:i w:val="0"/>
                <w:sz w:val="15"/>
              </w:rPr>
              <w:t>authority_limit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sum covered (B$) the agent may submit without referral; above it the quotation is referred for approval (AP-60). Null means no personal limit.</w:t>
            </w:r>
          </w:p>
        </w:tc>
      </w:tr>
      <w:tr>
        <w:trPr>
          <w:cantSplit/>
        </w:trPr>
        <w:tc>
          <w:tcPr>
            <w:tcW w:type="dxa" w:w="2098"/>
            <w:vAlign w:val="top"/>
          </w:tcPr>
          <w:p>
            <w:pPr>
              <w:spacing w:after="20" w:line="252" w:lineRule="auto"/>
            </w:pPr>
            <w:r>
              <w:rPr>
                <w:b/>
                <w:i w:val="0"/>
                <w:sz w:val="15"/>
              </w:rPr>
              <w:t>activated_at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registration was approved and the agent activated.</w:t>
            </w:r>
          </w:p>
        </w:tc>
      </w:tr>
      <w:tr>
        <w:trPr>
          <w:cantSplit/>
        </w:trPr>
        <w:tc>
          <w:tcPr>
            <w:tcW w:type="dxa" w:w="2098"/>
            <w:vAlign w:val="top"/>
            <w:shd w:val="clear" w:color="auto" w:fill="FDF0F7"/>
          </w:tcPr>
          <w:p>
            <w:pPr>
              <w:spacing w:after="20" w:line="252" w:lineRule="auto"/>
            </w:pPr>
            <w:r>
              <w:rPr>
                <w:b/>
                <w:i w:val="0"/>
                <w:sz w:val="15"/>
              </w:rPr>
              <w:t>terminated_at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agent was terminated.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098"/>
            <w:vAlign w:val="top"/>
          </w:tcPr>
          <w:p>
            <w:pPr>
              <w:spacing w:after="20" w:line="252" w:lineRule="auto"/>
            </w:pPr>
            <w:r>
              <w:rPr>
                <w:b/>
                <w:i w:val="0"/>
                <w:sz w:val="15"/>
              </w:rPr>
              <w:t>version</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2.9 participant</w:t>
      </w:r>
    </w:p>
    <w:p>
      <w:pPr>
        <w:keepNext/>
        <w:spacing w:after="80"/>
      </w:pPr>
      <w:r>
        <w:rPr>
          <w:b w:val="0"/>
          <w:i w:val="0"/>
          <w:sz w:val="18"/>
        </w:rPr>
        <w:t>Shared participant (certificate holder) master record, individual or corporate. One record per identification number across all agencies (AP-11). Identification numbers are encrypted. Model Participant;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participant_no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reference PT/yy/nnnnnn issued from seq_participant_no.</w:t>
            </w:r>
          </w:p>
        </w:tc>
      </w:tr>
      <w:tr>
        <w:trPr>
          <w:cantSplit/>
        </w:trPr>
        <w:tc>
          <w:tcPr>
            <w:tcW w:type="dxa" w:w="2098"/>
            <w:vAlign w:val="top"/>
          </w:tcPr>
          <w:p>
            <w:pPr>
              <w:spacing w:after="20" w:line="252" w:lineRule="auto"/>
            </w:pPr>
            <w:r>
              <w:rPr>
                <w:b/>
                <w:i w:val="0"/>
                <w:sz w:val="15"/>
              </w:rPr>
              <w:t>type</w:t>
            </w:r>
          </w:p>
        </w:tc>
        <w:tc>
          <w:tcPr>
            <w:tcW w:type="dxa" w:w="1587"/>
            <w:vAlign w:val="top"/>
          </w:tcPr>
          <w:p>
            <w:pPr>
              <w:spacing w:after="20" w:line="252" w:lineRule="auto"/>
            </w:pPr>
            <w:r>
              <w:rPr>
                <w:b w:val="0"/>
                <w:i w:val="0"/>
                <w:sz w:val="15"/>
              </w:rPr>
              <w:t>ParticipantType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INDIVIDUAL or CORPORATE.</w:t>
            </w:r>
          </w:p>
        </w:tc>
      </w:tr>
      <w:tr>
        <w:trPr>
          <w:cantSplit/>
        </w:trPr>
        <w:tc>
          <w:tcPr>
            <w:tcW w:type="dxa" w:w="2098"/>
            <w:vAlign w:val="top"/>
            <w:shd w:val="clear" w:color="auto" w:fill="FDF0F7"/>
          </w:tcPr>
          <w:p>
            <w:pPr>
              <w:spacing w:after="20" w:line="252" w:lineRule="auto"/>
            </w:pPr>
            <w:r>
              <w:rPr>
                <w:b/>
                <w:i w:val="0"/>
                <w:sz w:val="15"/>
              </w:rPr>
              <w:t>full_name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Full name of the individual or registered name of the company.</w:t>
            </w:r>
          </w:p>
        </w:tc>
      </w:tr>
      <w:tr>
        <w:trPr>
          <w:cantSplit/>
        </w:trPr>
        <w:tc>
          <w:tcPr>
            <w:tcW w:type="dxa" w:w="2098"/>
            <w:vAlign w:val="top"/>
          </w:tcPr>
          <w:p>
            <w:pPr>
              <w:spacing w:after="20" w:line="252" w:lineRule="auto"/>
            </w:pPr>
            <w:r>
              <w:rPr>
                <w:b/>
                <w:i w:val="0"/>
                <w:sz w:val="15"/>
              </w:rPr>
              <w:t>id_type</w:t>
            </w:r>
          </w:p>
        </w:tc>
        <w:tc>
          <w:tcPr>
            <w:tcW w:type="dxa" w:w="1587"/>
            <w:vAlign w:val="top"/>
          </w:tcPr>
          <w:p>
            <w:pPr>
              <w:spacing w:after="20" w:line="252" w:lineRule="auto"/>
            </w:pPr>
            <w:r>
              <w:rPr>
                <w:b w:val="0"/>
                <w:i w:val="0"/>
                <w:sz w:val="15"/>
              </w:rPr>
              <w:t>IdType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NRIC, PASSPORT or BUSINESS_REG.</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displayed masked. </w:t>
            </w:r>
            <w:r>
              <w:rPr>
                <w:b/>
                <w:i w:val="0"/>
                <w:sz w:val="15"/>
              </w:rPr>
              <w:t>Encrypted (AES-256-GCM, FIELD_ENCRYPTION_KEY).</w:t>
            </w:r>
          </w:p>
        </w:tc>
      </w:tr>
      <w:tr>
        <w:trPr>
          <w:cantSplit/>
        </w:trPr>
        <w:tc>
          <w:tcPr>
            <w:tcW w:type="dxa" w:w="2098"/>
            <w:vAlign w:val="top"/>
          </w:tcPr>
          <w:p>
            <w:pPr>
              <w:spacing w:after="20" w:line="252" w:lineRule="auto"/>
            </w:pPr>
            <w:r>
              <w:rPr>
                <w:b/>
                <w:i w:val="0"/>
                <w:sz w:val="15"/>
              </w:rPr>
              <w:t>id_number_hash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enforces one participant per identification number and supports exact search. </w:t>
            </w:r>
            <w:r>
              <w:rPr>
                <w:b/>
                <w:i w:val="0"/>
                <w:sz w:val="15"/>
              </w:rPr>
              <w:t>Blind index (HMAC-SHA256, FIELD_HASH_KEY).</w:t>
            </w:r>
          </w:p>
        </w:tc>
      </w:tr>
      <w:tr>
        <w:trPr>
          <w:cantSplit/>
        </w:trPr>
        <w:tc>
          <w:tcPr>
            <w:tcW w:type="dxa" w:w="2098"/>
            <w:vAlign w:val="top"/>
            <w:shd w:val="clear" w:color="auto" w:fill="FDF0F7"/>
          </w:tcPr>
          <w:p>
            <w:pPr>
              <w:spacing w:after="20" w:line="252" w:lineRule="auto"/>
            </w:pPr>
            <w:r>
              <w:rPr>
                <w:b/>
                <w:i w:val="0"/>
                <w:sz w:val="15"/>
              </w:rPr>
              <w:t>date_of_birth</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 drives age-next-birthday rating and eligibility.</w:t>
            </w:r>
          </w:p>
        </w:tc>
      </w:tr>
      <w:tr>
        <w:trPr>
          <w:cantSplit/>
        </w:trPr>
        <w:tc>
          <w:tcPr>
            <w:tcW w:type="dxa" w:w="2098"/>
            <w:vAlign w:val="top"/>
          </w:tcPr>
          <w:p>
            <w:pPr>
              <w:spacing w:after="20" w:line="252" w:lineRule="auto"/>
            </w:pPr>
            <w:r>
              <w:rPr>
                <w:b/>
                <w:i w:val="0"/>
                <w:sz w:val="15"/>
              </w:rPr>
              <w:t>gender</w:t>
            </w:r>
          </w:p>
        </w:tc>
        <w:tc>
          <w:tcPr>
            <w:tcW w:type="dxa" w:w="1587"/>
            <w:vAlign w:val="top"/>
          </w:tcPr>
          <w:p>
            <w:pPr>
              <w:spacing w:after="20" w:line="252" w:lineRule="auto"/>
            </w:pPr>
            <w:r>
              <w:rPr>
                <w:b w:val="0"/>
                <w:i w:val="0"/>
                <w:sz w:val="15"/>
              </w:rPr>
              <w:t>VARCHAR(10)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Gender code from master data.</w:t>
            </w:r>
          </w:p>
        </w:tc>
      </w:tr>
      <w:tr>
        <w:trPr>
          <w:cantSplit/>
        </w:trPr>
        <w:tc>
          <w:tcPr>
            <w:tcW w:type="dxa" w:w="2098"/>
            <w:vAlign w:val="top"/>
            <w:shd w:val="clear" w:color="auto" w:fill="FDF0F7"/>
          </w:tcPr>
          <w:p>
            <w:pPr>
              <w:spacing w:after="20" w:line="252" w:lineRule="auto"/>
            </w:pPr>
            <w:r>
              <w:rPr>
                <w:b/>
                <w:i w:val="0"/>
                <w:sz w:val="15"/>
              </w:rPr>
              <w:t>nationality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Nationality code from master data; used by eligibility rules (e.g. OSA).</w:t>
            </w:r>
          </w:p>
        </w:tc>
      </w:tr>
      <w:tr>
        <w:trPr>
          <w:cantSplit/>
        </w:trPr>
        <w:tc>
          <w:tcPr>
            <w:tcW w:type="dxa" w:w="2098"/>
            <w:vAlign w:val="top"/>
          </w:tcPr>
          <w:p>
            <w:pPr>
              <w:spacing w:after="20" w:line="252" w:lineRule="auto"/>
            </w:pPr>
            <w:r>
              <w:rPr>
                <w:b/>
                <w:i w:val="0"/>
                <w:sz w:val="15"/>
              </w:rPr>
              <w:t>occupation</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Occupation code from master data.</w:t>
            </w:r>
          </w:p>
        </w:tc>
      </w:tr>
      <w:tr>
        <w:trPr>
          <w:cantSplit/>
        </w:trPr>
        <w:tc>
          <w:tcPr>
            <w:tcW w:type="dxa" w:w="2098"/>
            <w:vAlign w:val="top"/>
            <w:shd w:val="clear" w:color="auto" w:fill="FDF0F7"/>
          </w:tcPr>
          <w:p>
            <w:pPr>
              <w:spacing w:after="20" w:line="252" w:lineRule="auto"/>
            </w:pPr>
            <w:r>
              <w:rPr>
                <w:b/>
                <w:i w:val="0"/>
                <w:sz w:val="15"/>
              </w:rPr>
              <w:t>occupation_class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Occupational class 1 to 4; the Professional plan accepts class I only.</w:t>
            </w:r>
          </w:p>
        </w:tc>
      </w:tr>
      <w:tr>
        <w:trPr>
          <w:cantSplit/>
        </w:trPr>
        <w:tc>
          <w:tcPr>
            <w:tcW w:type="dxa" w:w="2098"/>
            <w:vAlign w:val="top"/>
          </w:tcPr>
          <w:p>
            <w:pPr>
              <w:spacing w:after="20" w:line="252" w:lineRule="auto"/>
            </w:pPr>
            <w:r>
              <w:rPr>
                <w:b/>
                <w:i w:val="0"/>
                <w:sz w:val="15"/>
              </w:rPr>
              <w:t>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Participant e-mail for documents and e-signature links.</w:t>
            </w:r>
          </w:p>
        </w:tc>
      </w:tr>
      <w:tr>
        <w:trPr>
          <w:cantSplit/>
        </w:trPr>
        <w:tc>
          <w:tcPr>
            <w:tcW w:type="dxa" w:w="2098"/>
            <w:vAlign w:val="top"/>
            <w:shd w:val="clear" w:color="auto" w:fill="FDF0F7"/>
          </w:tcPr>
          <w:p>
            <w:pPr>
              <w:spacing w:after="20" w:line="252" w:lineRule="auto"/>
            </w:pPr>
            <w:r>
              <w:rPr>
                <w:b/>
                <w:i w:val="0"/>
                <w:sz w:val="15"/>
              </w:rPr>
              <w:t>mobile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mobile number.</w:t>
            </w:r>
          </w:p>
        </w:tc>
      </w:tr>
      <w:tr>
        <w:trPr>
          <w:cantSplit/>
        </w:trPr>
        <w:tc>
          <w:tcPr>
            <w:tcW w:type="dxa" w:w="2098"/>
            <w:vAlign w:val="top"/>
          </w:tcPr>
          <w:p>
            <w:pPr>
              <w:spacing w:after="20" w:line="252" w:lineRule="auto"/>
            </w:pPr>
            <w:r>
              <w:rPr>
                <w:b/>
                <w:i w:val="0"/>
                <w:sz w:val="15"/>
              </w:rPr>
              <w:t>address_line1</w:t>
            </w:r>
          </w:p>
        </w:tc>
        <w:tc>
          <w:tcPr>
            <w:tcW w:type="dxa" w:w="1587"/>
            <w:vAlign w:val="top"/>
          </w:tcPr>
          <w:p>
            <w:pPr>
              <w:spacing w:after="20" w:line="252" w:lineRule="auto"/>
            </w:pPr>
            <w:r>
              <w:rPr>
                <w:b w:val="0"/>
                <w:i w:val="0"/>
                <w:sz w:val="15"/>
              </w:rPr>
              <w:t>VARCHAR(200)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First address line.</w:t>
            </w:r>
          </w:p>
        </w:tc>
      </w:tr>
      <w:tr>
        <w:trPr>
          <w:cantSplit/>
        </w:trPr>
        <w:tc>
          <w:tcPr>
            <w:tcW w:type="dxa" w:w="2098"/>
            <w:vAlign w:val="top"/>
            <w:shd w:val="clear" w:color="auto" w:fill="FDF0F7"/>
          </w:tcPr>
          <w:p>
            <w:pPr>
              <w:spacing w:after="20" w:line="252" w:lineRule="auto"/>
            </w:pPr>
            <w:r>
              <w:rPr>
                <w:b/>
                <w:i w:val="0"/>
                <w:sz w:val="15"/>
              </w:rPr>
              <w:t>address_line2</w:t>
            </w:r>
          </w:p>
        </w:tc>
        <w:tc>
          <w:tcPr>
            <w:tcW w:type="dxa" w:w="1587"/>
            <w:vAlign w:val="top"/>
            <w:shd w:val="clear" w:color="auto" w:fill="FDF0F7"/>
          </w:tcPr>
          <w:p>
            <w:pPr>
              <w:spacing w:after="20" w:line="252" w:lineRule="auto"/>
            </w:pPr>
            <w:r>
              <w:rPr>
                <w:b w:val="0"/>
                <w:i w:val="0"/>
                <w:sz w:val="15"/>
              </w:rPr>
              <w:t>VARCHAR(200)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Second address line.</w:t>
            </w:r>
          </w:p>
        </w:tc>
      </w:tr>
      <w:tr>
        <w:trPr>
          <w:cantSplit/>
        </w:trPr>
        <w:tc>
          <w:tcPr>
            <w:tcW w:type="dxa" w:w="2098"/>
            <w:vAlign w:val="top"/>
          </w:tcPr>
          <w:p>
            <w:pPr>
              <w:spacing w:after="20" w:line="252" w:lineRule="auto"/>
            </w:pPr>
            <w:r>
              <w:rPr>
                <w:b/>
                <w:i w:val="0"/>
                <w:sz w:val="15"/>
              </w:rPr>
              <w:t>postcode</w:t>
            </w:r>
          </w:p>
        </w:tc>
        <w:tc>
          <w:tcPr>
            <w:tcW w:type="dxa" w:w="1587"/>
            <w:vAlign w:val="top"/>
          </w:tcPr>
          <w:p>
            <w:pPr>
              <w:spacing w:after="20" w:line="252" w:lineRule="auto"/>
            </w:pPr>
            <w:r>
              <w:rPr>
                <w:b w:val="0"/>
                <w:i w:val="0"/>
                <w:sz w:val="15"/>
              </w:rPr>
              <w:t>VARCHAR(10)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Postcode.</w:t>
            </w:r>
          </w:p>
        </w:tc>
      </w:tr>
      <w:tr>
        <w:trPr>
          <w:cantSplit/>
        </w:trPr>
        <w:tc>
          <w:tcPr>
            <w:tcW w:type="dxa" w:w="2098"/>
            <w:vAlign w:val="top"/>
            <w:shd w:val="clear" w:color="auto" w:fill="FDF0F7"/>
          </w:tcPr>
          <w:p>
            <w:pPr>
              <w:spacing w:after="20" w:line="252" w:lineRule="auto"/>
            </w:pPr>
            <w:r>
              <w:rPr>
                <w:b/>
                <w:i w:val="0"/>
                <w:sz w:val="15"/>
              </w:rPr>
              <w:t>district</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District code from master data.</w:t>
            </w:r>
          </w:p>
        </w:tc>
      </w:tr>
      <w:tr>
        <w:trPr>
          <w:cantSplit/>
        </w:trPr>
        <w:tc>
          <w:tcPr>
            <w:tcW w:type="dxa" w:w="2098"/>
            <w:vAlign w:val="top"/>
          </w:tcPr>
          <w:p>
            <w:pPr>
              <w:spacing w:after="20" w:line="252" w:lineRule="auto"/>
            </w:pPr>
            <w:r>
              <w:rPr>
                <w:b/>
                <w:i w:val="0"/>
                <w:sz w:val="15"/>
              </w:rPr>
              <w:t>contact_person</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Contact person for a corporate participant.</w:t>
            </w:r>
          </w:p>
        </w:tc>
      </w:tr>
      <w:tr>
        <w:trPr>
          <w:cantSplit/>
        </w:trPr>
        <w:tc>
          <w:tcPr>
            <w:tcW w:type="dxa" w:w="2098"/>
            <w:vAlign w:val="top"/>
            <w:shd w:val="clear" w:color="auto" w:fill="FDF0F7"/>
          </w:tcPr>
          <w:p>
            <w:pPr>
              <w:spacing w:after="20" w:line="252" w:lineRule="auto"/>
            </w:pPr>
            <w:r>
              <w:rPr>
                <w:b/>
                <w:i w:val="0"/>
                <w:sz w:val="15"/>
              </w:rPr>
              <w:t>aml_status</w:t>
            </w:r>
          </w:p>
        </w:tc>
        <w:tc>
          <w:tcPr>
            <w:tcW w:type="dxa" w:w="1587"/>
            <w:vAlign w:val="top"/>
            <w:shd w:val="clear" w:color="auto" w:fill="FDF0F7"/>
          </w:tcPr>
          <w:p>
            <w:pPr>
              <w:spacing w:after="20" w:line="252" w:lineRule="auto"/>
            </w:pPr>
            <w:r>
              <w:rPr>
                <w:b w:val="0"/>
                <w:i w:val="0"/>
                <w:sz w:val="15"/>
              </w:rPr>
              <w:t>AmlStatus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'NOT_SCREENED'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Latest AML/KYC outcome. FLAGGED or REJECTED blocks submission of applications.</w:t>
            </w:r>
          </w:p>
        </w:tc>
      </w:tr>
      <w:tr>
        <w:trPr>
          <w:cantSplit/>
        </w:trPr>
        <w:tc>
          <w:tcPr>
            <w:tcW w:type="dxa" w:w="2098"/>
            <w:vAlign w:val="top"/>
          </w:tcPr>
          <w:p>
            <w:pPr>
              <w:spacing w:after="20" w:line="252" w:lineRule="auto"/>
            </w:pPr>
            <w:r>
              <w:rPr>
                <w:b/>
                <w:i w:val="0"/>
                <w:sz w:val="15"/>
              </w:rPr>
              <w:t>aml_screened_at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was last screened.</w:t>
            </w:r>
          </w:p>
        </w:tc>
      </w:tr>
      <w:tr>
        <w:trPr>
          <w:cantSplit/>
        </w:trPr>
        <w:tc>
          <w:tcPr>
            <w:tcW w:type="dxa" w:w="2098"/>
            <w:vAlign w:val="top"/>
            <w:shd w:val="clear" w:color="auto" w:fill="FDF0F7"/>
          </w:tcPr>
          <w:p>
            <w:pPr>
              <w:spacing w:after="20" w:line="252" w:lineRule="auto"/>
            </w:pPr>
            <w:r>
              <w:rPr>
                <w:b/>
                <w:i w:val="0"/>
                <w:sz w:val="15"/>
              </w:rPr>
              <w:t>created_by_agent_id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registered the participant (no foreign key, kept for history).</w:t>
            </w:r>
          </w:p>
        </w:tc>
      </w:tr>
      <w:tr>
        <w:trPr>
          <w:cantSplit/>
        </w:trPr>
        <w:tc>
          <w:tcPr>
            <w:tcW w:type="dxa" w:w="2098"/>
            <w:vAlign w:val="top"/>
          </w:tcPr>
          <w:p>
            <w:pPr>
              <w:spacing w:after="20" w:line="252" w:lineRule="auto"/>
            </w:pPr>
            <w:r>
              <w:rPr>
                <w:b/>
                <w:i w:val="0"/>
                <w:sz w:val="15"/>
              </w:rPr>
              <w:t>created_by_agency_id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Agency of the registering agent; used for data scoping.</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r>
        <w:trPr>
          <w:cantSplit/>
        </w:trPr>
        <w:tc>
          <w:tcPr>
            <w:tcW w:type="dxa" w:w="2098"/>
            <w:vAlign w:val="top"/>
            <w:shd w:val="clear" w:color="auto" w:fill="FDF0F7"/>
          </w:tcPr>
          <w:p>
            <w:pPr>
              <w:spacing w:after="20" w:line="252" w:lineRule="auto"/>
            </w:pPr>
            <w:r>
              <w:rPr>
                <w:b/>
                <w:i w:val="0"/>
                <w:sz w:val="15"/>
              </w:rPr>
              <w:t>version</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2.10 aml_screening</w:t>
      </w:r>
    </w:p>
    <w:p>
      <w:pPr>
        <w:keepNext/>
        <w:spacing w:after="80"/>
      </w:pPr>
      <w:r>
        <w:rPr>
          <w:b w:val="0"/>
          <w:i w:val="0"/>
          <w:sz w:val="18"/>
        </w:rPr>
        <w:t>One row per AML/KYC screening of an agent or participant, with match details and the Compliance review decision (BO-13 to BO-15). Model AmlScreening;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subject_type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or PARTICIPANT.</w:t>
            </w:r>
          </w:p>
        </w:tc>
      </w:tr>
      <w:tr>
        <w:trPr>
          <w:cantSplit/>
        </w:trPr>
        <w:tc>
          <w:tcPr>
            <w:tcW w:type="dxa" w:w="2098"/>
            <w:vAlign w:val="top"/>
          </w:tcPr>
          <w:p>
            <w:pPr>
              <w:spacing w:after="20" w:line="252" w:lineRule="auto"/>
            </w:pPr>
            <w:r>
              <w:rPr>
                <w:b/>
                <w:i w:val="0"/>
                <w:sz w:val="15"/>
              </w:rPr>
              <w:t>subject_id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screened agent or participant.</w:t>
            </w:r>
          </w:p>
        </w:tc>
      </w:tr>
      <w:tr>
        <w:trPr>
          <w:cantSplit/>
        </w:trPr>
        <w:tc>
          <w:tcPr>
            <w:tcW w:type="dxa" w:w="2098"/>
            <w:vAlign w:val="top"/>
            <w:shd w:val="clear" w:color="auto" w:fill="FDF0F7"/>
          </w:tcPr>
          <w:p>
            <w:pPr>
              <w:spacing w:after="20" w:line="252" w:lineRule="auto"/>
            </w:pPr>
            <w:r>
              <w:rPr>
                <w:b/>
                <w:i w:val="0"/>
                <w:sz w:val="15"/>
              </w:rPr>
              <w:t>subject_name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screened, kept as at the time of screening.</w:t>
            </w:r>
          </w:p>
        </w:tc>
      </w:tr>
      <w:tr>
        <w:trPr>
          <w:cantSplit/>
        </w:trPr>
        <w:tc>
          <w:tcPr>
            <w:tcW w:type="dxa" w:w="2098"/>
            <w:vAlign w:val="top"/>
          </w:tcPr>
          <w:p>
            <w:pPr>
              <w:spacing w:after="20" w:line="252" w:lineRule="auto"/>
            </w:pPr>
            <w:r>
              <w:rPr>
                <w:b/>
                <w:i w:val="0"/>
                <w:sz w:val="15"/>
              </w:rPr>
              <w:t>provider</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Source of the result: WATCHLIST, WATCHLIST+EXTERNAL or WATCHLIST+EXTERNAL_UNAVAILABLE.</w:t>
            </w:r>
          </w:p>
        </w:tc>
      </w:tr>
      <w:tr>
        <w:trPr>
          <w:cantSplit/>
        </w:trPr>
        <w:tc>
          <w:tcPr>
            <w:tcW w:type="dxa" w:w="2098"/>
            <w:vAlign w:val="top"/>
            <w:shd w:val="clear" w:color="auto" w:fill="FDF0F7"/>
          </w:tcPr>
          <w:p>
            <w:pPr>
              <w:spacing w:after="20" w:line="252" w:lineRule="auto"/>
            </w:pPr>
            <w:r>
              <w:rPr>
                <w:b/>
                <w:i w:val="0"/>
                <w:sz w:val="15"/>
              </w:rPr>
              <w:t>score</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match score, 0 to 100. At or above aml.match_threshold the case is flagged.</w:t>
            </w:r>
          </w:p>
        </w:tc>
      </w:tr>
      <w:tr>
        <w:trPr>
          <w:cantSplit/>
        </w:trPr>
        <w:tc>
          <w:tcPr>
            <w:tcW w:type="dxa" w:w="2098"/>
            <w:vAlign w:val="top"/>
          </w:tcPr>
          <w:p>
            <w:pPr>
              <w:spacing w:after="20" w:line="252" w:lineRule="auto"/>
            </w:pPr>
            <w:r>
              <w:rPr>
                <w:b/>
                <w:i w:val="0"/>
                <w:sz w:val="15"/>
              </w:rPr>
              <w:t>matches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Up to ten best matches: list name, matched name, score, reference and reason (NAME or ID_NUMBER).</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AmlCaseStatus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AUTO_CLEARED, PENDING_REVIEW, CLEARED or CONFIRMED_MATCH.</w:t>
            </w:r>
          </w:p>
        </w:tc>
      </w:tr>
      <w:tr>
        <w:trPr>
          <w:cantSplit/>
        </w:trPr>
        <w:tc>
          <w:tcPr>
            <w:tcW w:type="dxa" w:w="2098"/>
            <w:vAlign w:val="top"/>
          </w:tcPr>
          <w:p>
            <w:pPr>
              <w:spacing w:after="20" w:line="252" w:lineRule="auto"/>
            </w:pPr>
            <w:r>
              <w:rPr>
                <w:b/>
                <w:i w:val="0"/>
                <w:sz w:val="15"/>
              </w:rPr>
              <w:t>reviewed_by_id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Compliance officer who reviewed the case.</w:t>
            </w:r>
          </w:p>
        </w:tc>
      </w:tr>
      <w:tr>
        <w:trPr>
          <w:cantSplit/>
        </w:trPr>
        <w:tc>
          <w:tcPr>
            <w:tcW w:type="dxa" w:w="2098"/>
            <w:vAlign w:val="top"/>
            <w:shd w:val="clear" w:color="auto" w:fill="FDF0F7"/>
          </w:tcPr>
          <w:p>
            <w:pPr>
              <w:spacing w:after="20" w:line="252" w:lineRule="auto"/>
            </w:pPr>
            <w:r>
              <w:rPr>
                <w:b/>
                <w:i w:val="0"/>
                <w:sz w:val="15"/>
              </w:rPr>
              <w:t>reviewed_at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case was reviewed.</w:t>
            </w:r>
          </w:p>
        </w:tc>
      </w:tr>
      <w:tr>
        <w:trPr>
          <w:cantSplit/>
        </w:trPr>
        <w:tc>
          <w:tcPr>
            <w:tcW w:type="dxa" w:w="2098"/>
            <w:vAlign w:val="top"/>
          </w:tcPr>
          <w:p>
            <w:pPr>
              <w:spacing w:after="20" w:line="252" w:lineRule="auto"/>
            </w:pPr>
            <w:r>
              <w:rPr>
                <w:b/>
                <w:i w:val="0"/>
                <w:sz w:val="15"/>
              </w:rPr>
              <w:t>review_remarks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Mandatory reviewer remarks explaining the decision.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2.11 aml_watchlist_entry</w:t>
      </w:r>
    </w:p>
    <w:p>
      <w:pPr>
        <w:keepNext/>
        <w:spacing w:after="80"/>
      </w:pPr>
      <w:r>
        <w:rPr>
          <w:b w:val="0"/>
          <w:i w:val="0"/>
          <w:sz w:val="18"/>
        </w:rPr>
        <w:t>Watch-list entries (sanctions, PEP, internal lists) loaded by Compliance and used by the built-in screening. Model AmlWatchlistEntry;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list_name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list the entry came from, e.g. UN, LOCAL, INTERNAL.</w:t>
            </w:r>
          </w:p>
        </w:tc>
      </w:tr>
      <w:tr>
        <w:trPr>
          <w:cantSplit/>
        </w:trPr>
        <w:tc>
          <w:tcPr>
            <w:tcW w:type="dxa" w:w="2098"/>
            <w:vAlign w:val="top"/>
          </w:tcPr>
          <w:p>
            <w:pPr>
              <w:spacing w:after="20" w:line="252" w:lineRule="auto"/>
            </w:pPr>
            <w:r>
              <w:rPr>
                <w:b/>
                <w:i w:val="0"/>
                <w:sz w:val="15"/>
              </w:rPr>
              <w:t>full_name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Listed name as published.</w:t>
            </w:r>
          </w:p>
        </w:tc>
      </w:tr>
      <w:tr>
        <w:trPr>
          <w:cantSplit/>
        </w:trPr>
        <w:tc>
          <w:tcPr>
            <w:tcW w:type="dxa" w:w="2098"/>
            <w:vAlign w:val="top"/>
            <w:shd w:val="clear" w:color="auto" w:fill="FDF0F7"/>
          </w:tcPr>
          <w:p>
            <w:pPr>
              <w:spacing w:after="20" w:line="252" w:lineRule="auto"/>
            </w:pPr>
            <w:r>
              <w:rPr>
                <w:b/>
                <w:i w:val="0"/>
                <w:sz w:val="15"/>
              </w:rPr>
              <w:t>normalised</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Name in upper case without punctuation or honorifics; used for candidate selection and similarity scoring.</w:t>
            </w:r>
          </w:p>
        </w:tc>
      </w:tr>
      <w:tr>
        <w:trPr>
          <w:cantSplit/>
        </w:trPr>
        <w:tc>
          <w:tcPr>
            <w:tcW w:type="dxa" w:w="2098"/>
            <w:vAlign w:val="top"/>
          </w:tcPr>
          <w:p>
            <w:pPr>
              <w:spacing w:after="20" w:line="252" w:lineRule="auto"/>
            </w:pPr>
            <w:r>
              <w:rPr>
                <w:b/>
                <w:i w:val="0"/>
                <w:sz w:val="15"/>
              </w:rPr>
              <w:t>id_number</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Identification number of the listed person, where published. An exact match scores 100.</w:t>
            </w:r>
          </w:p>
        </w:tc>
      </w:tr>
      <w:tr>
        <w:trPr>
          <w:cantSplit/>
        </w:trPr>
        <w:tc>
          <w:tcPr>
            <w:tcW w:type="dxa" w:w="2098"/>
            <w:vAlign w:val="top"/>
            <w:shd w:val="clear" w:color="auto" w:fill="FDF0F7"/>
          </w:tcPr>
          <w:p>
            <w:pPr>
              <w:spacing w:after="20" w:line="252" w:lineRule="auto"/>
            </w:pPr>
            <w:r>
              <w:rPr>
                <w:b/>
                <w:i w:val="0"/>
                <w:sz w:val="15"/>
              </w:rPr>
              <w:t>country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Country associated with the entry.</w:t>
            </w:r>
          </w:p>
        </w:tc>
      </w:tr>
      <w:tr>
        <w:trPr>
          <w:cantSplit/>
        </w:trPr>
        <w:tc>
          <w:tcPr>
            <w:tcW w:type="dxa" w:w="2098"/>
            <w:vAlign w:val="top"/>
          </w:tcPr>
          <w:p>
            <w:pPr>
              <w:spacing w:after="20" w:line="252" w:lineRule="auto"/>
            </w:pPr>
            <w:r>
              <w:rPr>
                <w:b/>
                <w:i w:val="0"/>
                <w:sz w:val="15"/>
              </w:rPr>
              <w:t>reference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of the entry in the source list.</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False when the entry was withdrawn or replaced by a newer import of the list.</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2.12 product</w:t>
      </w:r>
    </w:p>
    <w:p>
      <w:pPr>
        <w:keepNext/>
        <w:spacing w:after="80"/>
      </w:pPr>
      <w:r>
        <w:rPr>
          <w:b w:val="0"/>
          <w:i w:val="0"/>
          <w:sz w:val="18"/>
        </w:rPr>
        <w:t>Takaful products offered through the portal (Appendix 3) with their rating configuration, required documents and questionnaire, all maintainable without code changes (BO-33). Model Product;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Product code, e.g. FTP-HP, PRO, KHR. Prefixes the policy number.</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Product name shown in the catalogue and on documents.</w:t>
            </w:r>
          </w:p>
        </w:tc>
      </w:tr>
      <w:tr>
        <w:trPr>
          <w:cantSplit/>
        </w:trPr>
        <w:tc>
          <w:tcPr>
            <w:tcW w:type="dxa" w:w="2098"/>
            <w:vAlign w:val="top"/>
            <w:shd w:val="clear" w:color="auto" w:fill="FDF0F7"/>
          </w:tcPr>
          <w:p>
            <w:pPr>
              <w:spacing w:after="20" w:line="252" w:lineRule="auto"/>
            </w:pPr>
            <w:r>
              <w:rPr>
                <w:b/>
                <w:i w:val="0"/>
                <w:sz w:val="15"/>
              </w:rPr>
              <w:t>line_of_business</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Line of business, e.g. Mortgage Takaful or Annual.</w:t>
            </w:r>
          </w:p>
        </w:tc>
      </w:tr>
      <w:tr>
        <w:trPr>
          <w:cantSplit/>
        </w:trPr>
        <w:tc>
          <w:tcPr>
            <w:tcW w:type="dxa" w:w="2098"/>
            <w:vAlign w:val="top"/>
          </w:tcPr>
          <w:p>
            <w:pPr>
              <w:spacing w:after="20" w:line="252" w:lineRule="auto"/>
            </w:pPr>
            <w:r>
              <w:rPr>
                <w:b/>
                <w:i w:val="0"/>
                <w:sz w:val="15"/>
              </w:rPr>
              <w:t>description</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shown in the product catalogue.</w:t>
            </w:r>
          </w:p>
        </w:tc>
      </w:tr>
      <w:tr>
        <w:trPr>
          <w:cantSplit/>
        </w:trPr>
        <w:tc>
          <w:tcPr>
            <w:tcW w:type="dxa" w:w="2098"/>
            <w:vAlign w:val="top"/>
            <w:shd w:val="clear" w:color="auto" w:fill="FDF0F7"/>
          </w:tcPr>
          <w:p>
            <w:pPr>
              <w:spacing w:after="20" w:line="252" w:lineRule="auto"/>
            </w:pPr>
            <w:r>
              <w:rPr>
                <w:b/>
                <w:i w:val="0"/>
                <w:sz w:val="15"/>
              </w:rPr>
              <w:t>rating_engine</w:t>
            </w:r>
          </w:p>
        </w:tc>
        <w:tc>
          <w:tcPr>
            <w:tcW w:type="dxa" w:w="1587"/>
            <w:vAlign w:val="top"/>
            <w:shd w:val="clear" w:color="auto" w:fill="FDF0F7"/>
          </w:tcPr>
          <w:p>
            <w:pPr>
              <w:spacing w:after="20" w:line="252" w:lineRule="auto"/>
            </w:pPr>
            <w:r>
              <w:rPr>
                <w:b w:val="0"/>
                <w:i w:val="0"/>
                <w:sz w:val="15"/>
              </w:rPr>
              <w:t>VARCHAR(30)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Rating engine that interprets config: FINANCING (decreasing-term financing products) or FIXED_PLAN (plan-based annual products).</w:t>
            </w:r>
          </w:p>
        </w:tc>
      </w:tr>
      <w:tr>
        <w:trPr>
          <w:cantSplit/>
        </w:trPr>
        <w:tc>
          <w:tcPr>
            <w:tcW w:type="dxa" w:w="2098"/>
            <w:vAlign w:val="top"/>
          </w:tcPr>
          <w:p>
            <w:pPr>
              <w:spacing w:after="20" w:line="252" w:lineRule="auto"/>
            </w:pPr>
            <w:r>
              <w:rPr>
                <w:b/>
                <w:i w:val="0"/>
                <w:sz w:val="15"/>
              </w:rPr>
              <w:t>config</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Rating configuration: rate tables, plans, loadings, limits, eligibility, wakalah fee and commission rates. Validated by the rating engine before it is saved.</w:t>
            </w:r>
          </w:p>
        </w:tc>
      </w:tr>
      <w:tr>
        <w:trPr>
          <w:cantSplit/>
        </w:trPr>
        <w:tc>
          <w:tcPr>
            <w:tcW w:type="dxa" w:w="2098"/>
            <w:vAlign w:val="top"/>
            <w:shd w:val="clear" w:color="auto" w:fill="FDF0F7"/>
          </w:tcPr>
          <w:p>
            <w:pPr>
              <w:spacing w:after="20" w:line="252" w:lineRule="auto"/>
            </w:pPr>
            <w:r>
              <w:rPr>
                <w:b/>
                <w:i w:val="0"/>
                <w:sz w:val="15"/>
              </w:rPr>
              <w:t>required_documents</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Documents required for the product: type, label and whether mandatory before submission.</w:t>
            </w:r>
          </w:p>
        </w:tc>
      </w:tr>
      <w:tr>
        <w:trPr>
          <w:cantSplit/>
        </w:trPr>
        <w:tc>
          <w:tcPr>
            <w:tcW w:type="dxa" w:w="2098"/>
            <w:vAlign w:val="top"/>
          </w:tcPr>
          <w:p>
            <w:pPr>
              <w:spacing w:after="20" w:line="252" w:lineRule="auto"/>
            </w:pPr>
            <w:r>
              <w:rPr>
                <w:b/>
                <w:i w:val="0"/>
                <w:sz w:val="15"/>
              </w:rPr>
              <w:t>questionnaire</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Health or risk questions; a 'yes' to a question marked referIfYes refers the application for approval.</w:t>
            </w:r>
          </w:p>
        </w:tc>
      </w:tr>
      <w:tr>
        <w:trPr>
          <w:cantSplit/>
        </w:trPr>
        <w:tc>
          <w:tcPr>
            <w:tcW w:type="dxa" w:w="2098"/>
            <w:vAlign w:val="top"/>
            <w:shd w:val="clear" w:color="auto" w:fill="FDF0F7"/>
          </w:tcPr>
          <w:p>
            <w:pPr>
              <w:spacing w:after="20" w:line="252" w:lineRule="auto"/>
            </w:pPr>
            <w:r>
              <w:rPr>
                <w:b/>
                <w:i w:val="0"/>
                <w:sz w:val="15"/>
              </w:rPr>
              <w:t>payment_before_issuance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pay-first products; false for issue-then-pay products, which must be paid within the grace period.</w:t>
            </w:r>
          </w:p>
        </w:tc>
      </w:tr>
      <w:tr>
        <w:trPr>
          <w:cantSplit/>
        </w:trPr>
        <w:tc>
          <w:tcPr>
            <w:tcW w:type="dxa" w:w="2098"/>
            <w:vAlign w:val="top"/>
          </w:tcPr>
          <w:p>
            <w:pPr>
              <w:spacing w:after="20" w:line="252" w:lineRule="auto"/>
            </w:pPr>
            <w:r>
              <w:rPr>
                <w:b/>
                <w:i w:val="0"/>
                <w:sz w:val="15"/>
              </w:rPr>
              <w:t>allow_renewal</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Whether policies of the product can be renewed from the portal.</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Inactive products are hidden from the catalogue and cannot be quoted.</w:t>
            </w:r>
          </w:p>
        </w:tc>
      </w:tr>
      <w:tr>
        <w:trPr>
          <w:cantSplit/>
        </w:trPr>
        <w:tc>
          <w:tcPr>
            <w:tcW w:type="dxa" w:w="2098"/>
            <w:vAlign w:val="top"/>
          </w:tcPr>
          <w:p>
            <w:pPr>
              <w:spacing w:after="20" w:line="252" w:lineRule="auto"/>
            </w:pPr>
            <w:r>
              <w:rPr>
                <w:b/>
                <w:i w:val="0"/>
                <w:sz w:val="15"/>
              </w:rPr>
              <w:t>sort_order</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Display order in the catalogue.</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2.13 policy</w:t>
      </w:r>
    </w:p>
    <w:p>
      <w:pPr>
        <w:keepNext/>
        <w:spacing w:after="80"/>
      </w:pPr>
      <w:r>
        <w:rPr>
          <w:b w:val="0"/>
          <w:i w:val="0"/>
          <w:sz w:val="18"/>
        </w:rPr>
        <w:t>Quotations and policies. A row starts as a DRAFT quotation and keeps the same id through approval, issuance, renewal, endorsement, cancellation and expiry. Model Policy;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quotation_no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Quotation reference QT/yy/nnnnnn issued from seq_quotation_no when the draft is created.</w:t>
            </w:r>
          </w:p>
        </w:tc>
      </w:tr>
      <w:tr>
        <w:trPr>
          <w:cantSplit/>
        </w:trPr>
        <w:tc>
          <w:tcPr>
            <w:tcW w:type="dxa" w:w="2098"/>
            <w:vAlign w:val="top"/>
          </w:tcPr>
          <w:p>
            <w:pPr>
              <w:spacing w:after="20" w:line="252" w:lineRule="auto"/>
            </w:pPr>
            <w:r>
              <w:rPr>
                <w:b/>
                <w:i w:val="0"/>
                <w:sz w:val="15"/>
              </w:rPr>
              <w:t>policy_no</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Policy number &lt;product code&gt;/yy/nnnnnn issued from seq_policy_no at issuance; null before issuance.</w:t>
            </w:r>
          </w:p>
        </w:tc>
      </w:tr>
      <w:tr>
        <w:trPr>
          <w:cantSplit/>
        </w:trPr>
        <w:tc>
          <w:tcPr>
            <w:tcW w:type="dxa" w:w="2098"/>
            <w:vAlign w:val="top"/>
            <w:shd w:val="clear" w:color="auto" w:fill="FDF0F7"/>
          </w:tcPr>
          <w:p>
            <w:pPr>
              <w:spacing w:after="20" w:line="252" w:lineRule="auto"/>
            </w:pPr>
            <w:r>
              <w:rPr>
                <w:b/>
                <w:i w:val="0"/>
                <w:sz w:val="15"/>
              </w:rPr>
              <w:t>product_id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FK product(id); on delete restrict</w:t>
            </w:r>
          </w:p>
        </w:tc>
        <w:tc>
          <w:tcPr>
            <w:tcW w:type="dxa" w:w="5783"/>
            <w:vAlign w:val="top"/>
            <w:shd w:val="clear" w:color="auto" w:fill="FDF0F7"/>
          </w:tcPr>
          <w:p>
            <w:pPr>
              <w:spacing w:after="20" w:line="252" w:lineRule="auto"/>
            </w:pPr>
            <w:r>
              <w:rPr>
                <w:b w:val="0"/>
                <w:i w:val="0"/>
                <w:sz w:val="15"/>
              </w:rPr>
              <w:t>Product quoted.</w:t>
            </w:r>
          </w:p>
        </w:tc>
      </w:tr>
      <w:tr>
        <w:trPr>
          <w:cantSplit/>
        </w:trPr>
        <w:tc>
          <w:tcPr>
            <w:tcW w:type="dxa" w:w="2098"/>
            <w:vAlign w:val="top"/>
          </w:tcPr>
          <w:p>
            <w:pPr>
              <w:spacing w:after="20" w:line="252" w:lineRule="auto"/>
            </w:pPr>
            <w:r>
              <w:rPr>
                <w:b/>
                <w:i w:val="0"/>
                <w:sz w:val="15"/>
              </w:rPr>
              <w:t>participant_id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participant(id); on delete restrict</w:t>
            </w:r>
          </w:p>
        </w:tc>
        <w:tc>
          <w:tcPr>
            <w:tcW w:type="dxa" w:w="5783"/>
            <w:vAlign w:val="top"/>
          </w:tcPr>
          <w:p>
            <w:pPr>
              <w:spacing w:after="20" w:line="252" w:lineRule="auto"/>
            </w:pPr>
            <w:r>
              <w:rPr>
                <w:b w:val="0"/>
                <w:i w:val="0"/>
                <w:sz w:val="15"/>
              </w:rPr>
              <w:t>Participant (certificate holder).</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or bank officer who owns the business.</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of the agent; used for data scoping and the grace-period rule.</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PolicyStatus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'DRAFT'</w:t>
            </w:r>
          </w:p>
        </w:tc>
        <w:tc>
          <w:tcPr>
            <w:tcW w:type="dxa" w:w="2494"/>
            <w:vAlign w:val="top"/>
            <w:shd w:val="clear" w:color="auto" w:fill="FDF0F7"/>
          </w:tcPr>
          <w:p>
            <w:pPr>
              <w:spacing w:after="20" w:line="252" w:lineRule="auto"/>
            </w:pPr>
            <w:r>
              <w:rPr>
                <w:b w:val="0"/>
                <w:i w:val="0"/>
                <w:sz w:val="15"/>
              </w:rPr>
              <w:t>IDX (2/2), IDX (1/3)</w:t>
            </w:r>
          </w:p>
        </w:tc>
        <w:tc>
          <w:tcPr>
            <w:tcW w:type="dxa" w:w="5783"/>
            <w:vAlign w:val="top"/>
            <w:shd w:val="clear" w:color="auto" w:fill="FDF0F7"/>
          </w:tcPr>
          <w:p>
            <w:pPr>
              <w:spacing w:after="20" w:line="252" w:lineRule="auto"/>
            </w:pPr>
            <w:r>
              <w:rPr>
                <w:b w:val="0"/>
                <w:i w:val="0"/>
                <w:sz w:val="15"/>
              </w:rPr>
              <w:t>Lifecycle status: DRAFT, PENDING_APPROVAL, PENDING_PAYMENT, ACTIVE, REJECTED, EXPIRED or CANCELLED.</w:t>
            </w:r>
          </w:p>
        </w:tc>
      </w:tr>
      <w:tr>
        <w:trPr>
          <w:cantSplit/>
        </w:trPr>
        <w:tc>
          <w:tcPr>
            <w:tcW w:type="dxa" w:w="2098"/>
            <w:vAlign w:val="top"/>
          </w:tcPr>
          <w:p>
            <w:pPr>
              <w:spacing w:after="20" w:line="252" w:lineRule="auto"/>
            </w:pPr>
            <w:r>
              <w:rPr>
                <w:b/>
                <w:i w:val="0"/>
                <w:sz w:val="15"/>
              </w:rPr>
              <w:t>payment_status</w:t>
            </w:r>
          </w:p>
        </w:tc>
        <w:tc>
          <w:tcPr>
            <w:tcW w:type="dxa" w:w="1587"/>
            <w:vAlign w:val="top"/>
          </w:tcPr>
          <w:p>
            <w:pPr>
              <w:spacing w:after="20" w:line="252" w:lineRule="auto"/>
            </w:pPr>
            <w:r>
              <w:rPr>
                <w:b w:val="0"/>
                <w:i w:val="0"/>
                <w:sz w:val="15"/>
              </w:rPr>
              <w:t>PolicyPaymentStatus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'UNPAID'</w:t>
            </w:r>
          </w:p>
        </w:tc>
        <w:tc>
          <w:tcPr>
            <w:tcW w:type="dxa" w:w="2494"/>
            <w:vAlign w:val="top"/>
          </w:tcPr>
          <w:p>
            <w:pPr>
              <w:spacing w:after="20" w:line="252" w:lineRule="auto"/>
            </w:pPr>
            <w:r>
              <w:rPr>
                <w:b w:val="0"/>
                <w:i w:val="0"/>
                <w:sz w:val="15"/>
              </w:rPr>
              <w:t>IDX (2/3)</w:t>
            </w:r>
          </w:p>
        </w:tc>
        <w:tc>
          <w:tcPr>
            <w:tcW w:type="dxa" w:w="5783"/>
            <w:vAlign w:val="top"/>
          </w:tcPr>
          <w:p>
            <w:pPr>
              <w:spacing w:after="20" w:line="252" w:lineRule="auto"/>
            </w:pPr>
            <w:r>
              <w:rPr>
                <w:b w:val="0"/>
                <w:i w:val="0"/>
                <w:sz w:val="15"/>
              </w:rPr>
              <w:t>UNPAID, PENDING_VERIFICATION (payment submitted) or PAID.</w:t>
            </w:r>
          </w:p>
        </w:tc>
      </w:tr>
      <w:tr>
        <w:trPr>
          <w:cantSplit/>
        </w:trPr>
        <w:tc>
          <w:tcPr>
            <w:tcW w:type="dxa" w:w="2098"/>
            <w:vAlign w:val="top"/>
            <w:shd w:val="clear" w:color="auto" w:fill="FDF0F7"/>
          </w:tcPr>
          <w:p>
            <w:pPr>
              <w:spacing w:after="20" w:line="252" w:lineRule="auto"/>
            </w:pPr>
            <w:r>
              <w:rPr>
                <w:b/>
                <w:i w:val="0"/>
                <w:sz w:val="15"/>
              </w:rPr>
              <w:t>plan_code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Selected plan for plan-based products, e.g. A, B, C.</w:t>
            </w:r>
          </w:p>
        </w:tc>
      </w:tr>
      <w:tr>
        <w:trPr>
          <w:cantSplit/>
        </w:trPr>
        <w:tc>
          <w:tcPr>
            <w:tcW w:type="dxa" w:w="2098"/>
            <w:vAlign w:val="top"/>
          </w:tcPr>
          <w:p>
            <w:pPr>
              <w:spacing w:after="20" w:line="252" w:lineRule="auto"/>
            </w:pPr>
            <w:r>
              <w:rPr>
                <w:b/>
                <w:i w:val="0"/>
                <w:sz w:val="15"/>
              </w:rPr>
              <w:t>coverage_type</w:t>
            </w:r>
          </w:p>
        </w:tc>
        <w:tc>
          <w:tcPr>
            <w:tcW w:type="dxa" w:w="1587"/>
            <w:vAlign w:val="top"/>
          </w:tcPr>
          <w:p>
            <w:pPr>
              <w:spacing w:after="20" w:line="252" w:lineRule="auto"/>
            </w:pPr>
            <w:r>
              <w:rPr>
                <w:b w:val="0"/>
                <w:i w:val="0"/>
                <w:sz w:val="15"/>
              </w:rPr>
              <w:t>VARCHAR(20)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Coverage option, e.g. INDIVIDUAL or WIDER for Khairat.</w:t>
            </w:r>
          </w:p>
        </w:tc>
      </w:tr>
      <w:tr>
        <w:trPr>
          <w:cantSplit/>
        </w:trPr>
        <w:tc>
          <w:tcPr>
            <w:tcW w:type="dxa" w:w="2098"/>
            <w:vAlign w:val="top"/>
            <w:shd w:val="clear" w:color="auto" w:fill="FDF0F7"/>
          </w:tcPr>
          <w:p>
            <w:pPr>
              <w:spacing w:after="20" w:line="252" w:lineRule="auto"/>
            </w:pPr>
            <w:r>
              <w:rPr>
                <w:b/>
                <w:i w:val="0"/>
                <w:sz w:val="15"/>
              </w:rPr>
              <w:t>sum_covered</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Sum covered in B$.</w:t>
            </w:r>
          </w:p>
        </w:tc>
      </w:tr>
      <w:tr>
        <w:trPr>
          <w:cantSplit/>
        </w:trPr>
        <w:tc>
          <w:tcPr>
            <w:tcW w:type="dxa" w:w="2098"/>
            <w:vAlign w:val="top"/>
          </w:tcPr>
          <w:p>
            <w:pPr>
              <w:spacing w:after="20" w:line="252" w:lineRule="auto"/>
            </w:pPr>
            <w:r>
              <w:rPr>
                <w:b/>
                <w:i w:val="0"/>
                <w:sz w:val="15"/>
              </w:rPr>
              <w:t>term_months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term in months.</w:t>
            </w:r>
          </w:p>
        </w:tc>
      </w:tr>
      <w:tr>
        <w:trPr>
          <w:cantSplit/>
        </w:trPr>
        <w:tc>
          <w:tcPr>
            <w:tcW w:type="dxa" w:w="2098"/>
            <w:vAlign w:val="top"/>
            <w:shd w:val="clear" w:color="auto" w:fill="FDF0F7"/>
          </w:tcPr>
          <w:p>
            <w:pPr>
              <w:spacing w:after="20" w:line="252" w:lineRule="auto"/>
            </w:pPr>
            <w:r>
              <w:rPr>
                <w:b/>
                <w:i w:val="0"/>
                <w:sz w:val="15"/>
              </w:rPr>
              <w:t>start_date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Cover start date.</w:t>
            </w:r>
          </w:p>
        </w:tc>
      </w:tr>
      <w:tr>
        <w:trPr>
          <w:cantSplit/>
        </w:trPr>
        <w:tc>
          <w:tcPr>
            <w:tcW w:type="dxa" w:w="2098"/>
            <w:vAlign w:val="top"/>
          </w:tcPr>
          <w:p>
            <w:pPr>
              <w:spacing w:after="20" w:line="252" w:lineRule="auto"/>
            </w:pPr>
            <w:r>
              <w:rPr>
                <w:b/>
                <w:i w:val="0"/>
                <w:sz w:val="15"/>
              </w:rPr>
              <w:t>end_date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end date; the expiry job sets status EXPIRED after this date.</w:t>
            </w:r>
          </w:p>
        </w:tc>
      </w:tr>
      <w:tr>
        <w:trPr>
          <w:cantSplit/>
        </w:trPr>
        <w:tc>
          <w:tcPr>
            <w:tcW w:type="dxa" w:w="2098"/>
            <w:vAlign w:val="top"/>
            <w:shd w:val="clear" w:color="auto" w:fill="FDF0F7"/>
          </w:tcPr>
          <w:p>
            <w:pPr>
              <w:spacing w:after="20" w:line="252" w:lineRule="auto"/>
            </w:pPr>
            <w:r>
              <w:rPr>
                <w:b/>
                <w:i w:val="0"/>
                <w:sz w:val="15"/>
              </w:rPr>
              <w:t>contribution</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payable in B$, including any additional cover.</w:t>
            </w:r>
          </w:p>
        </w:tc>
      </w:tr>
      <w:tr>
        <w:trPr>
          <w:cantSplit/>
        </w:trPr>
        <w:tc>
          <w:tcPr>
            <w:tcW w:type="dxa" w:w="2098"/>
            <w:vAlign w:val="top"/>
          </w:tcPr>
          <w:p>
            <w:pPr>
              <w:spacing w:after="20" w:line="252" w:lineRule="auto"/>
            </w:pPr>
            <w:r>
              <w:rPr>
                <w:b/>
                <w:i w:val="0"/>
                <w:sz w:val="15"/>
              </w:rPr>
              <w:t>contribution_breakdown</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lines, tabarru' and wakalah fee split and commission rate, as rated.</w:t>
            </w:r>
          </w:p>
        </w:tc>
      </w:tr>
      <w:tr>
        <w:trPr>
          <w:cantSplit/>
        </w:trPr>
        <w:tc>
          <w:tcPr>
            <w:tcW w:type="dxa" w:w="2098"/>
            <w:vAlign w:val="top"/>
            <w:shd w:val="clear" w:color="auto" w:fill="FDF0F7"/>
          </w:tcPr>
          <w:p>
            <w:pPr>
              <w:spacing w:after="20" w:line="252" w:lineRule="auto"/>
            </w:pPr>
            <w:r>
              <w:rPr>
                <w:b/>
                <w:i w:val="0"/>
                <w:sz w:val="15"/>
              </w:rPr>
              <w:t>risk_details</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Product-specific rating inputs, e.g. financing amount, tenure and profit rate, employer details, student institution.</w:t>
            </w:r>
          </w:p>
        </w:tc>
      </w:tr>
      <w:tr>
        <w:trPr>
          <w:cantSplit/>
        </w:trPr>
        <w:tc>
          <w:tcPr>
            <w:tcW w:type="dxa" w:w="2098"/>
            <w:vAlign w:val="top"/>
          </w:tcPr>
          <w:p>
            <w:pPr>
              <w:spacing w:after="20" w:line="252" w:lineRule="auto"/>
            </w:pPr>
            <w:r>
              <w:rPr>
                <w:b/>
                <w:i w:val="0"/>
                <w:sz w:val="15"/>
              </w:rPr>
              <w:t>questionnaire</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Answers to the product questionnaire.</w:t>
            </w:r>
          </w:p>
        </w:tc>
      </w:tr>
      <w:tr>
        <w:trPr>
          <w:cantSplit/>
        </w:trPr>
        <w:tc>
          <w:tcPr>
            <w:tcW w:type="dxa" w:w="2098"/>
            <w:vAlign w:val="top"/>
            <w:shd w:val="clear" w:color="auto" w:fill="FDF0F7"/>
          </w:tcPr>
          <w:p>
            <w:pPr>
              <w:spacing w:after="20" w:line="252" w:lineRule="auto"/>
            </w:pPr>
            <w:r>
              <w:rPr>
                <w:b/>
                <w:i w:val="0"/>
                <w:sz w:val="15"/>
              </w:rPr>
              <w:t>referral_reasons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r>
              <w:rPr>
                <w:b w:val="0"/>
                <w:i w:val="0"/>
                <w:sz w:val="15"/>
              </w:rPr>
              <w:t>Empty array</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Reasons the application was referred for approval (authority limit, high-risk limit, questionnaire, quality check). Empty when not referred.</w:t>
            </w:r>
          </w:p>
        </w:tc>
      </w:tr>
      <w:tr>
        <w:trPr>
          <w:cantSplit/>
        </w:trPr>
        <w:tc>
          <w:tcPr>
            <w:tcW w:type="dxa" w:w="2098"/>
            <w:vAlign w:val="top"/>
          </w:tcPr>
          <w:p>
            <w:pPr>
              <w:spacing w:after="20" w:line="252" w:lineRule="auto"/>
            </w:pPr>
            <w:r>
              <w:rPr>
                <w:b/>
                <w:i w:val="0"/>
                <w:sz w:val="15"/>
              </w:rPr>
              <w:t>outstanding_amount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not yet paid in B$.</w:t>
            </w:r>
          </w:p>
        </w:tc>
      </w:tr>
      <w:tr>
        <w:trPr>
          <w:cantSplit/>
        </w:trPr>
        <w:tc>
          <w:tcPr>
            <w:tcW w:type="dxa" w:w="2098"/>
            <w:vAlign w:val="top"/>
            <w:shd w:val="clear" w:color="auto" w:fill="FDF0F7"/>
          </w:tcPr>
          <w:p>
            <w:pPr>
              <w:spacing w:after="20" w:line="252" w:lineRule="auto"/>
            </w:pPr>
            <w:r>
              <w:rPr>
                <w:b/>
                <w:i w:val="0"/>
                <w:sz w:val="15"/>
              </w:rPr>
              <w:t>payment_due_date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Last day to submit payment for issue-then-pay products (issuance date plus grace days).</w:t>
            </w:r>
          </w:p>
        </w:tc>
      </w:tr>
      <w:tr>
        <w:trPr>
          <w:cantSplit/>
        </w:trPr>
        <w:tc>
          <w:tcPr>
            <w:tcW w:type="dxa" w:w="2098"/>
            <w:vAlign w:val="top"/>
          </w:tcPr>
          <w:p>
            <w:pPr>
              <w:spacing w:after="20" w:line="252" w:lineRule="auto"/>
            </w:pPr>
            <w:r>
              <w:rPr>
                <w:b/>
                <w:i w:val="0"/>
                <w:sz w:val="15"/>
              </w:rPr>
              <w:t>submitted_at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quotation was last submitted.</w:t>
            </w:r>
          </w:p>
        </w:tc>
      </w:tr>
      <w:tr>
        <w:trPr>
          <w:cantSplit/>
        </w:trPr>
        <w:tc>
          <w:tcPr>
            <w:tcW w:type="dxa" w:w="2098"/>
            <w:vAlign w:val="top"/>
            <w:shd w:val="clear" w:color="auto" w:fill="FDF0F7"/>
          </w:tcPr>
          <w:p>
            <w:pPr>
              <w:spacing w:after="20" w:line="252" w:lineRule="auto"/>
            </w:pPr>
            <w:r>
              <w:rPr>
                <w:b/>
                <w:i w:val="0"/>
                <w:sz w:val="15"/>
              </w:rPr>
              <w:t>approved_at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referral was approved.</w:t>
            </w:r>
          </w:p>
        </w:tc>
      </w:tr>
      <w:tr>
        <w:trPr>
          <w:cantSplit/>
        </w:trPr>
        <w:tc>
          <w:tcPr>
            <w:tcW w:type="dxa" w:w="2098"/>
            <w:vAlign w:val="top"/>
          </w:tcPr>
          <w:p>
            <w:pPr>
              <w:spacing w:after="20" w:line="252" w:lineRule="auto"/>
            </w:pPr>
            <w:r>
              <w:rPr>
                <w:b/>
                <w:i w:val="0"/>
                <w:sz w:val="15"/>
              </w:rPr>
              <w:t>issued_at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policy was issued; drives the EOD selection.</w:t>
            </w:r>
          </w:p>
        </w:tc>
      </w:tr>
      <w:tr>
        <w:trPr>
          <w:cantSplit/>
        </w:trPr>
        <w:tc>
          <w:tcPr>
            <w:tcW w:type="dxa" w:w="2098"/>
            <w:vAlign w:val="top"/>
            <w:shd w:val="clear" w:color="auto" w:fill="FDF0F7"/>
          </w:tcPr>
          <w:p>
            <w:pPr>
              <w:spacing w:after="20" w:line="252" w:lineRule="auto"/>
            </w:pPr>
            <w:r>
              <w:rPr>
                <w:b/>
                <w:i w:val="0"/>
                <w:sz w:val="15"/>
              </w:rPr>
              <w:t>rejected_reason</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given by the checker when the application was rejected (AP-51).</w:t>
            </w:r>
          </w:p>
        </w:tc>
      </w:tr>
      <w:tr>
        <w:trPr>
          <w:cantSplit/>
        </w:trPr>
        <w:tc>
          <w:tcPr>
            <w:tcW w:type="dxa" w:w="2098"/>
            <w:vAlign w:val="top"/>
          </w:tcPr>
          <w:p>
            <w:pPr>
              <w:spacing w:after="20" w:line="252" w:lineRule="auto"/>
            </w:pPr>
            <w:r>
              <w:rPr>
                <w:b/>
                <w:i w:val="0"/>
                <w:sz w:val="15"/>
              </w:rPr>
              <w:t>cancelled_at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policy was cancelled.</w:t>
            </w:r>
          </w:p>
        </w:tc>
      </w:tr>
      <w:tr>
        <w:trPr>
          <w:cantSplit/>
        </w:trPr>
        <w:tc>
          <w:tcPr>
            <w:tcW w:type="dxa" w:w="2098"/>
            <w:vAlign w:val="top"/>
            <w:shd w:val="clear" w:color="auto" w:fill="FDF0F7"/>
          </w:tcPr>
          <w:p>
            <w:pPr>
              <w:spacing w:after="20" w:line="252" w:lineRule="auto"/>
            </w:pPr>
            <w:r>
              <w:rPr>
                <w:b/>
                <w:i w:val="0"/>
                <w:sz w:val="15"/>
              </w:rPr>
              <w:t>cancellation_reason</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Approved cancellation reason.</w:t>
            </w:r>
          </w:p>
        </w:tc>
      </w:tr>
      <w:tr>
        <w:trPr>
          <w:cantSplit/>
        </w:trPr>
        <w:tc>
          <w:tcPr>
            <w:tcW w:type="dxa" w:w="2098"/>
            <w:vAlign w:val="top"/>
          </w:tcPr>
          <w:p>
            <w:pPr>
              <w:spacing w:after="20" w:line="252" w:lineRule="auto"/>
            </w:pPr>
            <w:r>
              <w:rPr>
                <w:b/>
                <w:i w:val="0"/>
                <w:sz w:val="15"/>
              </w:rPr>
              <w:t>renewal_of_id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FK policy(id); on delete set null</w:t>
            </w:r>
          </w:p>
        </w:tc>
        <w:tc>
          <w:tcPr>
            <w:tcW w:type="dxa" w:w="5783"/>
            <w:vAlign w:val="top"/>
          </w:tcPr>
          <w:p>
            <w:pPr>
              <w:spacing w:after="20" w:line="252" w:lineRule="auto"/>
            </w:pPr>
            <w:r>
              <w:rPr>
                <w:b w:val="0"/>
                <w:i w:val="0"/>
                <w:sz w:val="15"/>
              </w:rPr>
              <w:t>Policy this one renews; null for new business.</w:t>
            </w:r>
          </w:p>
        </w:tc>
      </w:tr>
      <w:tr>
        <w:trPr>
          <w:cantSplit/>
        </w:trPr>
        <w:tc>
          <w:tcPr>
            <w:tcW w:type="dxa" w:w="2098"/>
            <w:vAlign w:val="top"/>
            <w:shd w:val="clear" w:color="auto" w:fill="FDF0F7"/>
          </w:tcPr>
          <w:p>
            <w:pPr>
              <w:spacing w:after="20" w:line="252" w:lineRule="auto"/>
            </w:pPr>
            <w:r>
              <w:rPr>
                <w:b/>
                <w:i w:val="0"/>
                <w:sz w:val="15"/>
              </w:rPr>
              <w:t>created_by_id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created the quotation.</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098"/>
            <w:vAlign w:val="top"/>
          </w:tcPr>
          <w:p>
            <w:pPr>
              <w:spacing w:after="20" w:line="252" w:lineRule="auto"/>
            </w:pPr>
            <w:r>
              <w:rPr>
                <w:b/>
                <w:i w:val="0"/>
                <w:sz w:val="15"/>
              </w:rPr>
              <w:t>version</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2.14 nominee</w:t>
      </w:r>
    </w:p>
    <w:p>
      <w:pPr>
        <w:keepNext/>
        <w:spacing w:after="80"/>
      </w:pPr>
      <w:r>
        <w:rPr>
          <w:b w:val="0"/>
          <w:i w:val="0"/>
          <w:sz w:val="18"/>
        </w:rPr>
        <w:t>Nominees, beneficiaries and executors named on a policy. Model Nominee;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nominee belongs to.</w:t>
            </w:r>
          </w:p>
        </w:tc>
      </w:tr>
      <w:tr>
        <w:trPr>
          <w:cantSplit/>
        </w:trPr>
        <w:tc>
          <w:tcPr>
            <w:tcW w:type="dxa" w:w="2098"/>
            <w:vAlign w:val="top"/>
          </w:tcPr>
          <w:p>
            <w:pPr>
              <w:spacing w:after="20" w:line="252" w:lineRule="auto"/>
            </w:pPr>
            <w:r>
              <w:rPr>
                <w:b/>
                <w:i w:val="0"/>
                <w:sz w:val="15"/>
              </w:rPr>
              <w:t>full_name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Nominee's full name.</w:t>
            </w:r>
          </w:p>
        </w:tc>
      </w:tr>
      <w:tr>
        <w:trPr>
          <w:cantSplit/>
        </w:trPr>
        <w:tc>
          <w:tcPr>
            <w:tcW w:type="dxa" w:w="2098"/>
            <w:vAlign w:val="top"/>
            <w:shd w:val="clear" w:color="auto" w:fill="FDF0F7"/>
          </w:tcPr>
          <w:p>
            <w:pPr>
              <w:spacing w:after="20" w:line="252" w:lineRule="auto"/>
            </w:pPr>
            <w:r>
              <w:rPr>
                <w:b/>
                <w:i w:val="0"/>
                <w:sz w:val="15"/>
              </w:rPr>
              <w:t>id_number_enc</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Nominee's identification number encrypted with AES-256-GCM; optional. </w:t>
            </w:r>
            <w:r>
              <w:rPr>
                <w:b/>
                <w:i w:val="0"/>
                <w:sz w:val="15"/>
              </w:rPr>
              <w:t>Encrypted (AES-256-GCM, FIELD_ENCRYPTION_KEY).</w:t>
            </w:r>
          </w:p>
        </w:tc>
      </w:tr>
      <w:tr>
        <w:trPr>
          <w:cantSplit/>
        </w:trPr>
        <w:tc>
          <w:tcPr>
            <w:tcW w:type="dxa" w:w="2098"/>
            <w:vAlign w:val="top"/>
          </w:tcPr>
          <w:p>
            <w:pPr>
              <w:spacing w:after="20" w:line="252" w:lineRule="auto"/>
            </w:pPr>
            <w:r>
              <w:rPr>
                <w:b/>
                <w:i w:val="0"/>
                <w:sz w:val="15"/>
              </w:rPr>
              <w:t>relationship</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Relationship to the participant, from master data.</w:t>
            </w:r>
          </w:p>
        </w:tc>
      </w:tr>
      <w:tr>
        <w:trPr>
          <w:cantSplit/>
        </w:trPr>
        <w:tc>
          <w:tcPr>
            <w:tcW w:type="dxa" w:w="2098"/>
            <w:vAlign w:val="top"/>
            <w:shd w:val="clear" w:color="auto" w:fill="FDF0F7"/>
          </w:tcPr>
          <w:p>
            <w:pPr>
              <w:spacing w:after="20" w:line="252" w:lineRule="auto"/>
            </w:pPr>
            <w:r>
              <w:rPr>
                <w:b/>
                <w:i w:val="0"/>
                <w:sz w:val="15"/>
              </w:rPr>
              <w:t>role</w:t>
            </w:r>
          </w:p>
        </w:tc>
        <w:tc>
          <w:tcPr>
            <w:tcW w:type="dxa" w:w="1587"/>
            <w:vAlign w:val="top"/>
            <w:shd w:val="clear" w:color="auto" w:fill="FDF0F7"/>
          </w:tcPr>
          <w:p>
            <w:pPr>
              <w:spacing w:after="20" w:line="252" w:lineRule="auto"/>
            </w:pPr>
            <w:r>
              <w:rPr>
                <w:b w:val="0"/>
                <w:i w:val="0"/>
                <w:sz w:val="15"/>
              </w:rPr>
              <w:t>NomineeRole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'NOMINEE'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NOMINEE, BENEFICIARY or EXECUTOR.</w:t>
            </w:r>
          </w:p>
        </w:tc>
      </w:tr>
      <w:tr>
        <w:trPr>
          <w:cantSplit/>
        </w:trPr>
        <w:tc>
          <w:tcPr>
            <w:tcW w:type="dxa" w:w="2098"/>
            <w:vAlign w:val="top"/>
          </w:tcPr>
          <w:p>
            <w:pPr>
              <w:spacing w:after="20" w:line="252" w:lineRule="auto"/>
            </w:pPr>
            <w:r>
              <w:rPr>
                <w:b/>
                <w:i w:val="0"/>
                <w:sz w:val="15"/>
              </w:rPr>
              <w:t>share_percent</w:t>
            </w:r>
          </w:p>
        </w:tc>
        <w:tc>
          <w:tcPr>
            <w:tcW w:type="dxa" w:w="1587"/>
            <w:vAlign w:val="top"/>
          </w:tcPr>
          <w:p>
            <w:pPr>
              <w:spacing w:after="20" w:line="252" w:lineRule="auto"/>
            </w:pPr>
            <w:r>
              <w:rPr>
                <w:b w:val="0"/>
                <w:i w:val="0"/>
                <w:sz w:val="15"/>
              </w:rPr>
              <w:t>DECIMAL(5,2)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Share of the benefit in per cent, greater than 0 and at most 100; shares on a policy total 100.</w:t>
            </w:r>
          </w:p>
        </w:tc>
      </w:tr>
    </w:tbl>
    <w:p>
      <w:pPr>
        <w:spacing w:after="0" w:before="0"/>
      </w:pPr>
      <w:r>
        <w:rPr>
          <w:sz w:val="8"/>
        </w:rPr>
      </w:r>
    </w:p>
    <w:p>
      <w:pPr>
        <w:pStyle w:val="Heading2"/>
      </w:pPr>
      <w:r>
        <w:t>2.15 policy_event</w:t>
      </w:r>
    </w:p>
    <w:p>
      <w:pPr>
        <w:keepNext/>
        <w:spacing w:after="80"/>
      </w:pPr>
      <w:r>
        <w:rPr>
          <w:b w:val="0"/>
          <w:i w:val="0"/>
          <w:sz w:val="18"/>
        </w:rPr>
        <w:t>Business history of a policy: every status change and significant action with actor and remarks (AP-31). Model PolicyEvent;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event belongs to.</w:t>
            </w:r>
          </w:p>
        </w:tc>
      </w:tr>
      <w:tr>
        <w:trPr>
          <w:cantSplit/>
        </w:trPr>
        <w:tc>
          <w:tcPr>
            <w:tcW w:type="dxa" w:w="2098"/>
            <w:vAlign w:val="top"/>
          </w:tcPr>
          <w:p>
            <w:pPr>
              <w:spacing w:after="20" w:line="252" w:lineRule="auto"/>
            </w:pPr>
            <w:r>
              <w:rPr>
                <w:b/>
                <w:i w:val="0"/>
                <w:sz w:val="15"/>
              </w:rPr>
              <w:t>action</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code, e.g. QUOTATION_CREATED, SUBMITTED, REFERRED, ISSUED, PARTICIPANT_SIGNED, PAYMENT_APPLIED, EXPIRED.</w:t>
            </w:r>
          </w:p>
        </w:tc>
      </w:tr>
      <w:tr>
        <w:trPr>
          <w:cantSplit/>
        </w:trPr>
        <w:tc>
          <w:tcPr>
            <w:tcW w:type="dxa" w:w="2098"/>
            <w:vAlign w:val="top"/>
            <w:shd w:val="clear" w:color="auto" w:fill="FDF0F7"/>
          </w:tcPr>
          <w:p>
            <w:pPr>
              <w:spacing w:after="20" w:line="252" w:lineRule="auto"/>
            </w:pPr>
            <w:r>
              <w:rPr>
                <w:b/>
                <w:i w:val="0"/>
                <w:sz w:val="15"/>
              </w:rPr>
              <w:t>from_status</w:t>
            </w:r>
          </w:p>
        </w:tc>
        <w:tc>
          <w:tcPr>
            <w:tcW w:type="dxa" w:w="1587"/>
            <w:vAlign w:val="top"/>
            <w:shd w:val="clear" w:color="auto" w:fill="FDF0F7"/>
          </w:tcPr>
          <w:p>
            <w:pPr>
              <w:spacing w:after="20" w:line="252" w:lineRule="auto"/>
            </w:pPr>
            <w:r>
              <w:rPr>
                <w:b w:val="0"/>
                <w:i w:val="0"/>
                <w:sz w:val="15"/>
              </w:rPr>
              <w:t>PolicyStatus</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Status before the event, when the event changed status.</w:t>
            </w:r>
          </w:p>
        </w:tc>
      </w:tr>
      <w:tr>
        <w:trPr>
          <w:cantSplit/>
        </w:trPr>
        <w:tc>
          <w:tcPr>
            <w:tcW w:type="dxa" w:w="2098"/>
            <w:vAlign w:val="top"/>
          </w:tcPr>
          <w:p>
            <w:pPr>
              <w:spacing w:after="20" w:line="252" w:lineRule="auto"/>
            </w:pPr>
            <w:r>
              <w:rPr>
                <w:b/>
                <w:i w:val="0"/>
                <w:sz w:val="15"/>
              </w:rPr>
              <w:t>to_status</w:t>
            </w:r>
          </w:p>
        </w:tc>
        <w:tc>
          <w:tcPr>
            <w:tcW w:type="dxa" w:w="1587"/>
            <w:vAlign w:val="top"/>
          </w:tcPr>
          <w:p>
            <w:pPr>
              <w:spacing w:after="20" w:line="252" w:lineRule="auto"/>
            </w:pPr>
            <w:r>
              <w:rPr>
                <w:b w:val="0"/>
                <w:i w:val="0"/>
                <w:sz w:val="15"/>
              </w:rPr>
              <w:t>PolicyStatus</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Status after the event.</w:t>
            </w:r>
          </w:p>
        </w:tc>
      </w:tr>
      <w:tr>
        <w:trPr>
          <w:cantSplit/>
        </w:trPr>
        <w:tc>
          <w:tcPr>
            <w:tcW w:type="dxa" w:w="2098"/>
            <w:vAlign w:val="top"/>
            <w:shd w:val="clear" w:color="auto" w:fill="FDF0F7"/>
          </w:tcPr>
          <w:p>
            <w:pPr>
              <w:spacing w:after="20" w:line="252" w:lineRule="auto"/>
            </w:pPr>
            <w:r>
              <w:rPr>
                <w:b/>
                <w:i w:val="0"/>
                <w:sz w:val="15"/>
              </w:rPr>
              <w:t>remarks</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Free-text detail, e.g. referral reasons or rejection remarks.</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performed the action; null for system jobs and participants.</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actor at the time: user name, participant name or System.</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2.16 signature_request</w:t>
      </w:r>
    </w:p>
    <w:p>
      <w:pPr>
        <w:keepNext/>
        <w:spacing w:after="80"/>
      </w:pPr>
      <w:r>
        <w:rPr>
          <w:b w:val="0"/>
          <w:i w:val="0"/>
          <w:sz w:val="18"/>
        </w:rPr>
        <w:t>One-time e-signature links e-mailed to participants (AP-62). Only a hash of the token is stored. Model SignatureRequest;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Quotation to be signed.</w:t>
            </w:r>
          </w:p>
        </w:tc>
      </w:tr>
      <w:tr>
        <w:trPr>
          <w:cantSplit/>
        </w:trPr>
        <w:tc>
          <w:tcPr>
            <w:tcW w:type="dxa" w:w="2098"/>
            <w:vAlign w:val="top"/>
          </w:tcPr>
          <w:p>
            <w:pPr>
              <w:spacing w:after="20" w:line="252" w:lineRule="auto"/>
            </w:pPr>
            <w:r>
              <w:rPr>
                <w:b/>
                <w:i w:val="0"/>
                <w:sz w:val="15"/>
              </w:rPr>
              <w:t>token_hash</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 xml:space="preserve">SHA-256 of the one-time token in the e-mailed link. The token itself is never stored. </w:t>
            </w:r>
            <w:r>
              <w:rPr>
                <w:b/>
                <w:i w:val="0"/>
                <w:sz w:val="15"/>
              </w:rPr>
              <w:t>One-way hash (SHA-256 of one-time token).</w:t>
            </w:r>
          </w:p>
        </w:tc>
      </w:tr>
      <w:tr>
        <w:trPr>
          <w:cantSplit/>
        </w:trPr>
        <w:tc>
          <w:tcPr>
            <w:tcW w:type="dxa" w:w="2098"/>
            <w:vAlign w:val="top"/>
            <w:shd w:val="clear" w:color="auto" w:fill="FDF0F7"/>
          </w:tcPr>
          <w:p>
            <w:pPr>
              <w:spacing w:after="20" w:line="252" w:lineRule="auto"/>
            </w:pPr>
            <w:r>
              <w:rPr>
                <w:b/>
                <w:i w:val="0"/>
                <w:sz w:val="15"/>
              </w:rPr>
              <w:t>recipient_name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name the signer must type to confirm identity.</w:t>
            </w:r>
          </w:p>
        </w:tc>
      </w:tr>
      <w:tr>
        <w:trPr>
          <w:cantSplit/>
        </w:trPr>
        <w:tc>
          <w:tcPr>
            <w:tcW w:type="dxa" w:w="2098"/>
            <w:vAlign w:val="top"/>
          </w:tcPr>
          <w:p>
            <w:pPr>
              <w:spacing w:after="20" w:line="252" w:lineRule="auto"/>
            </w:pPr>
            <w:r>
              <w:rPr>
                <w:b/>
                <w:i w:val="0"/>
                <w:sz w:val="15"/>
              </w:rPr>
              <w:t>recipient_email</w:t>
            </w:r>
          </w:p>
        </w:tc>
        <w:tc>
          <w:tcPr>
            <w:tcW w:type="dxa" w:w="1587"/>
            <w:vAlign w:val="top"/>
          </w:tcPr>
          <w:p>
            <w:pPr>
              <w:spacing w:after="20" w:line="252" w:lineRule="auto"/>
            </w:pPr>
            <w:r>
              <w:rPr>
                <w:b w:val="0"/>
                <w:i w:val="0"/>
                <w:sz w:val="15"/>
              </w:rPr>
              <w:t>VARCHAR(254)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Address the link was sent to.</w:t>
            </w:r>
          </w:p>
        </w:tc>
      </w:tr>
      <w:tr>
        <w:trPr>
          <w:cantSplit/>
        </w:trPr>
        <w:tc>
          <w:tcPr>
            <w:tcW w:type="dxa" w:w="2098"/>
            <w:vAlign w:val="top"/>
            <w:shd w:val="clear" w:color="auto" w:fill="FDF0F7"/>
          </w:tcPr>
          <w:p>
            <w:pPr>
              <w:spacing w:after="20" w:line="252" w:lineRule="auto"/>
            </w:pPr>
            <w:r>
              <w:rPr>
                <w:b/>
                <w:i w:val="0"/>
                <w:sz w:val="15"/>
              </w:rPr>
              <w:t>expires_at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Link expiry (policy.esign_link_hours after sending).</w:t>
            </w:r>
          </w:p>
        </w:tc>
      </w:tr>
      <w:tr>
        <w:trPr>
          <w:cantSplit/>
        </w:trPr>
        <w:tc>
          <w:tcPr>
            <w:tcW w:type="dxa" w:w="2098"/>
            <w:vAlign w:val="top"/>
          </w:tcPr>
          <w:p>
            <w:pPr>
              <w:spacing w:after="20" w:line="252" w:lineRule="auto"/>
            </w:pPr>
            <w:r>
              <w:rPr>
                <w:b/>
                <w:i w:val="0"/>
                <w:sz w:val="15"/>
              </w:rPr>
              <w:t>signed_at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signed; a non-null value makes the link unusable.</w:t>
            </w:r>
          </w:p>
        </w:tc>
      </w:tr>
      <w:tr>
        <w:trPr>
          <w:cantSplit/>
        </w:trPr>
        <w:tc>
          <w:tcPr>
            <w:tcW w:type="dxa" w:w="2098"/>
            <w:vAlign w:val="top"/>
            <w:shd w:val="clear" w:color="auto" w:fill="FDF0F7"/>
          </w:tcPr>
          <w:p>
            <w:pPr>
              <w:spacing w:after="20" w:line="252" w:lineRule="auto"/>
            </w:pPr>
            <w:r>
              <w:rPr>
                <w:b/>
                <w:i w:val="0"/>
                <w:sz w:val="15"/>
              </w:rPr>
              <w:t>signer_ip</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IP address the signature was made from.</w:t>
            </w:r>
          </w:p>
        </w:tc>
      </w:tr>
      <w:tr>
        <w:trPr>
          <w:cantSplit/>
        </w:trPr>
        <w:tc>
          <w:tcPr>
            <w:tcW w:type="dxa" w:w="2098"/>
            <w:vAlign w:val="top"/>
          </w:tcPr>
          <w:p>
            <w:pPr>
              <w:spacing w:after="20" w:line="252" w:lineRule="auto"/>
            </w:pPr>
            <w:r>
              <w:rPr>
                <w:b/>
                <w:i w:val="0"/>
                <w:sz w:val="15"/>
              </w:rPr>
              <w:t>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Signature image stored as a document.</w:t>
            </w:r>
          </w:p>
        </w:tc>
      </w:tr>
      <w:tr>
        <w:trPr>
          <w:cantSplit/>
        </w:trPr>
        <w:tc>
          <w:tcPr>
            <w:tcW w:type="dxa" w:w="2098"/>
            <w:vAlign w:val="top"/>
            <w:shd w:val="clear" w:color="auto" w:fill="FDF0F7"/>
          </w:tcPr>
          <w:p>
            <w:pPr>
              <w:spacing w:after="20" w:line="252" w:lineRule="auto"/>
            </w:pPr>
            <w:r>
              <w:rPr>
                <w:b/>
                <w:i w:val="0"/>
                <w:sz w:val="15"/>
              </w:rPr>
              <w:t>created_by_id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user who sent the link.</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2.17 payment</w:t>
      </w:r>
    </w:p>
    <w:p>
      <w:pPr>
        <w:keepNext/>
        <w:spacing w:after="80"/>
      </w:pPr>
      <w:r>
        <w:rPr>
          <w:b w:val="0"/>
          <w:i w:val="0"/>
          <w:sz w:val="18"/>
        </w:rPr>
        <w:t>Contribution payments submitted by agencies and banks, with proof of payment, awaiting or after Finance verification (AP-38 to AP-40). Model Payment;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payment_no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Payment reference PY/yy/nnnnnn issued from seq_payment_no.</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that made the payment.</w:t>
            </w:r>
          </w:p>
        </w:tc>
      </w:tr>
      <w:tr>
        <w:trPr>
          <w:cantSplit/>
        </w:trPr>
        <w:tc>
          <w:tcPr>
            <w:tcW w:type="dxa" w:w="2098"/>
            <w:vAlign w:val="top"/>
            <w:shd w:val="clear" w:color="auto" w:fill="FDF0F7"/>
          </w:tcPr>
          <w:p>
            <w:pPr>
              <w:spacing w:after="20" w:line="252" w:lineRule="auto"/>
            </w:pPr>
            <w:r>
              <w:rPr>
                <w:b/>
                <w:i w:val="0"/>
                <w:sz w:val="15"/>
              </w:rPr>
              <w:t>submitted_by_id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payment.</w:t>
            </w:r>
          </w:p>
        </w:tc>
      </w:tr>
      <w:tr>
        <w:trPr>
          <w:cantSplit/>
        </w:trPr>
        <w:tc>
          <w:tcPr>
            <w:tcW w:type="dxa" w:w="2098"/>
            <w:vAlign w:val="top"/>
          </w:tcPr>
          <w:p>
            <w:pPr>
              <w:spacing w:after="20" w:line="252" w:lineRule="auto"/>
            </w:pPr>
            <w:r>
              <w:rPr>
                <w:b/>
                <w:i w:val="0"/>
                <w:sz w:val="15"/>
              </w:rPr>
              <w:t>method</w:t>
            </w:r>
          </w:p>
        </w:tc>
        <w:tc>
          <w:tcPr>
            <w:tcW w:type="dxa" w:w="1587"/>
            <w:vAlign w:val="top"/>
          </w:tcPr>
          <w:p>
            <w:pPr>
              <w:spacing w:after="20" w:line="252" w:lineRule="auto"/>
            </w:pPr>
            <w:r>
              <w:rPr>
                <w:b w:val="0"/>
                <w:i w:val="0"/>
                <w:sz w:val="15"/>
              </w:rPr>
              <w:t>PaymentMethod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BANK_TRANSFER, CHEQUE, CASH_DEPOSIT or ONLINE.</w:t>
            </w:r>
          </w:p>
        </w:tc>
      </w:tr>
      <w:tr>
        <w:trPr>
          <w:cantSplit/>
        </w:trPr>
        <w:tc>
          <w:tcPr>
            <w:tcW w:type="dxa" w:w="2098"/>
            <w:vAlign w:val="top"/>
            <w:shd w:val="clear" w:color="auto" w:fill="FDF0F7"/>
          </w:tcPr>
          <w:p>
            <w:pPr>
              <w:spacing w:after="20" w:line="252" w:lineRule="auto"/>
            </w:pPr>
            <w:r>
              <w:rPr>
                <w:b/>
                <w:i w:val="0"/>
                <w:sz w:val="15"/>
              </w:rPr>
              <w:t>bank_name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Paying bank, from master data.</w:t>
            </w:r>
          </w:p>
        </w:tc>
      </w:tr>
      <w:tr>
        <w:trPr>
          <w:cantSplit/>
        </w:trPr>
        <w:tc>
          <w:tcPr>
            <w:tcW w:type="dxa" w:w="2098"/>
            <w:vAlign w:val="top"/>
          </w:tcPr>
          <w:p>
            <w:pPr>
              <w:spacing w:after="20" w:line="252" w:lineRule="auto"/>
            </w:pPr>
            <w:r>
              <w:rPr>
                <w:b/>
                <w:i w:val="0"/>
                <w:sz w:val="15"/>
              </w:rPr>
              <w:t>reference_no</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 transaction or cheque reference; carried to the FIN interface file.</w:t>
            </w:r>
          </w:p>
        </w:tc>
      </w:tr>
      <w:tr>
        <w:trPr>
          <w:cantSplit/>
        </w:trPr>
        <w:tc>
          <w:tcPr>
            <w:tcW w:type="dxa" w:w="2098"/>
            <w:vAlign w:val="top"/>
            <w:shd w:val="clear" w:color="auto" w:fill="FDF0F7"/>
          </w:tcPr>
          <w:p>
            <w:pPr>
              <w:spacing w:after="20" w:line="252" w:lineRule="auto"/>
            </w:pPr>
            <w:r>
              <w:rPr>
                <w:b/>
                <w:i w:val="0"/>
                <w:sz w:val="15"/>
              </w:rPr>
              <w:t>payment_date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the payment was made.</w:t>
            </w:r>
          </w:p>
        </w:tc>
      </w:tr>
      <w:tr>
        <w:trPr>
          <w:cantSplit/>
        </w:trPr>
        <w:tc>
          <w:tcPr>
            <w:tcW w:type="dxa" w:w="2098"/>
            <w:vAlign w:val="top"/>
          </w:tcPr>
          <w:p>
            <w:pPr>
              <w:spacing w:after="20" w:line="252" w:lineRule="auto"/>
            </w:pPr>
            <w:r>
              <w:rPr>
                <w:b/>
                <w:i w:val="0"/>
                <w:sz w:val="15"/>
              </w:rPr>
              <w:t>total_amount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paid in B$; must be greater than zero and equal the sum of allocations.</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PaymentStatus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'PENDING_VERIFICATION'</w:t>
            </w:r>
          </w:p>
        </w:tc>
        <w:tc>
          <w:tcPr>
            <w:tcW w:type="dxa" w:w="2494"/>
            <w:vAlign w:val="top"/>
            <w:shd w:val="clear" w:color="auto" w:fill="FDF0F7"/>
          </w:tcPr>
          <w:p>
            <w:pPr>
              <w:spacing w:after="20" w:line="252" w:lineRule="auto"/>
            </w:pPr>
            <w:r>
              <w:rPr>
                <w:b w:val="0"/>
                <w:i w:val="0"/>
                <w:sz w:val="15"/>
              </w:rPr>
              <w:t>IDX (2/2), IDX (1/2)</w:t>
            </w:r>
          </w:p>
        </w:tc>
        <w:tc>
          <w:tcPr>
            <w:tcW w:type="dxa" w:w="5783"/>
            <w:vAlign w:val="top"/>
            <w:shd w:val="clear" w:color="auto" w:fill="FDF0F7"/>
          </w:tcPr>
          <w:p>
            <w:pPr>
              <w:spacing w:after="20" w:line="252" w:lineRule="auto"/>
            </w:pPr>
            <w:r>
              <w:rPr>
                <w:b w:val="0"/>
                <w:i w:val="0"/>
                <w:sz w:val="15"/>
              </w:rPr>
              <w:t>PENDING_VERIFICATION, VERIFIED or REJECTED.</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VARCHAR(500)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from the submitter.</w:t>
            </w:r>
          </w:p>
        </w:tc>
      </w:tr>
      <w:tr>
        <w:trPr>
          <w:cantSplit/>
        </w:trPr>
        <w:tc>
          <w:tcPr>
            <w:tcW w:type="dxa" w:w="2098"/>
            <w:vAlign w:val="top"/>
            <w:shd w:val="clear" w:color="auto" w:fill="FDF0F7"/>
          </w:tcPr>
          <w:p>
            <w:pPr>
              <w:spacing w:after="20" w:line="252" w:lineRule="auto"/>
            </w:pPr>
            <w:r>
              <w:rPr>
                <w:b/>
                <w:i w:val="0"/>
                <w:sz w:val="15"/>
              </w:rPr>
              <w:t>verified_by_id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Finance officer who verified or rejected the payment.</w:t>
            </w:r>
          </w:p>
        </w:tc>
      </w:tr>
      <w:tr>
        <w:trPr>
          <w:cantSplit/>
        </w:trPr>
        <w:tc>
          <w:tcPr>
            <w:tcW w:type="dxa" w:w="2098"/>
            <w:vAlign w:val="top"/>
          </w:tcPr>
          <w:p>
            <w:pPr>
              <w:spacing w:after="20" w:line="252" w:lineRule="auto"/>
            </w:pPr>
            <w:r>
              <w:rPr>
                <w:b/>
                <w:i w:val="0"/>
                <w:sz w:val="15"/>
              </w:rPr>
              <w:t>verified_at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payment was verified or rejected.</w:t>
            </w:r>
          </w:p>
        </w:tc>
      </w:tr>
      <w:tr>
        <w:trPr>
          <w:cantSplit/>
        </w:trPr>
        <w:tc>
          <w:tcPr>
            <w:tcW w:type="dxa" w:w="2098"/>
            <w:vAlign w:val="top"/>
            <w:shd w:val="clear" w:color="auto" w:fill="FDF0F7"/>
          </w:tcPr>
          <w:p>
            <w:pPr>
              <w:spacing w:after="20" w:line="252" w:lineRule="auto"/>
            </w:pPr>
            <w:r>
              <w:rPr>
                <w:b/>
                <w:i w:val="0"/>
                <w:sz w:val="15"/>
              </w:rPr>
              <w:t>rejection_reason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the payment was rejected.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2.18 payment_allocation</w:t>
      </w:r>
    </w:p>
    <w:p>
      <w:pPr>
        <w:keepNext/>
        <w:spacing w:after="80"/>
      </w:pPr>
      <w:r>
        <w:rPr>
          <w:b w:val="0"/>
          <w:i w:val="0"/>
          <w:sz w:val="18"/>
        </w:rPr>
        <w:t>How a payment is split across the policies it pays for (bulk payment, AP-38). Model PaymentAllocation;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payment_id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payment(id); on delete cascade</w:t>
            </w:r>
          </w:p>
        </w:tc>
        <w:tc>
          <w:tcPr>
            <w:tcW w:type="dxa" w:w="5783"/>
            <w:vAlign w:val="top"/>
            <w:shd w:val="clear" w:color="auto" w:fill="FDF0F7"/>
          </w:tcPr>
          <w:p>
            <w:pPr>
              <w:spacing w:after="20" w:line="252" w:lineRule="auto"/>
            </w:pPr>
            <w:r>
              <w:rPr>
                <w:b w:val="0"/>
                <w:i w:val="0"/>
                <w:sz w:val="15"/>
              </w:rPr>
              <w:t>Payment being allocated.</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UQ (2/2)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amount pays for.</w:t>
            </w:r>
          </w:p>
        </w:tc>
      </w:tr>
      <w:tr>
        <w:trPr>
          <w:cantSplit/>
        </w:trPr>
        <w:tc>
          <w:tcPr>
            <w:tcW w:type="dxa" w:w="2098"/>
            <w:vAlign w:val="top"/>
            <w:shd w:val="clear" w:color="auto" w:fill="FDF0F7"/>
          </w:tcPr>
          <w:p>
            <w:pPr>
              <w:spacing w:after="20" w:line="252" w:lineRule="auto"/>
            </w:pPr>
            <w:r>
              <w:rPr>
                <w:b/>
                <w:i w:val="0"/>
                <w:sz w:val="15"/>
              </w:rPr>
              <w:t>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allocated to the policy in B$; greater than zero.</w:t>
            </w:r>
          </w:p>
        </w:tc>
      </w:tr>
    </w:tbl>
    <w:p>
      <w:pPr>
        <w:spacing w:after="0" w:before="0"/>
      </w:pPr>
      <w:r>
        <w:rPr>
          <w:sz w:val="8"/>
        </w:rPr>
      </w:r>
    </w:p>
    <w:p>
      <w:pPr>
        <w:pStyle w:val="Heading2"/>
      </w:pPr>
      <w:r>
        <w:t>2.19 receipt</w:t>
      </w:r>
    </w:p>
    <w:p>
      <w:pPr>
        <w:keepNext/>
        <w:spacing w:after="80"/>
      </w:pPr>
      <w:r>
        <w:rPr>
          <w:b w:val="0"/>
          <w:i w:val="0"/>
          <w:sz w:val="18"/>
        </w:rPr>
        <w:t>Official e-Receipts issued per policy when a payment is verified (AP-41). Model Receipt;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receipt_no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Receipt number RC/yy/nnnnnn issued from seq_receipt_no; reconciled with the financial system.</w:t>
            </w:r>
          </w:p>
        </w:tc>
      </w:tr>
      <w:tr>
        <w:trPr>
          <w:cantSplit/>
        </w:trPr>
        <w:tc>
          <w:tcPr>
            <w:tcW w:type="dxa" w:w="2098"/>
            <w:vAlign w:val="top"/>
          </w:tcPr>
          <w:p>
            <w:pPr>
              <w:spacing w:after="20" w:line="252" w:lineRule="auto"/>
            </w:pPr>
            <w:r>
              <w:rPr>
                <w:b/>
                <w:i w:val="0"/>
                <w:sz w:val="15"/>
              </w:rPr>
              <w:t>payment_id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FK payment(id); on delete restrict</w:t>
            </w:r>
          </w:p>
        </w:tc>
        <w:tc>
          <w:tcPr>
            <w:tcW w:type="dxa" w:w="5783"/>
            <w:vAlign w:val="top"/>
          </w:tcPr>
          <w:p>
            <w:pPr>
              <w:spacing w:after="20" w:line="252" w:lineRule="auto"/>
            </w:pPr>
            <w:r>
              <w:rPr>
                <w:b w:val="0"/>
                <w:i w:val="0"/>
                <w:sz w:val="15"/>
              </w:rPr>
              <w:t>Verified payment the receipt was issued from.</w:t>
            </w:r>
          </w:p>
        </w:tc>
      </w:tr>
      <w:tr>
        <w:trPr>
          <w:cantSplit/>
        </w:trPr>
        <w:tc>
          <w:tcPr>
            <w:tcW w:type="dxa" w:w="2098"/>
            <w:vAlign w:val="top"/>
            <w:shd w:val="clear" w:color="auto" w:fill="FDF0F7"/>
          </w:tcPr>
          <w:p>
            <w:pPr>
              <w:spacing w:after="20" w:line="252" w:lineRule="auto"/>
            </w:pPr>
            <w:r>
              <w:rPr>
                <w:b/>
                <w:i w:val="0"/>
                <w:sz w:val="15"/>
              </w:rPr>
              <w:t>policy_id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shd w:val="clear" w:color="auto" w:fill="FDF0F7"/>
          </w:tcPr>
          <w:p>
            <w:pPr>
              <w:spacing w:after="20" w:line="252" w:lineRule="auto"/>
            </w:pPr>
            <w:r>
              <w:rPr>
                <w:b w:val="0"/>
                <w:i w:val="0"/>
                <w:sz w:val="15"/>
              </w:rPr>
              <w:t>Policy the receipt is for.</w:t>
            </w:r>
          </w:p>
        </w:tc>
      </w:tr>
      <w:tr>
        <w:trPr>
          <w:cantSplit/>
        </w:trPr>
        <w:tc>
          <w:tcPr>
            <w:tcW w:type="dxa" w:w="2098"/>
            <w:vAlign w:val="top"/>
          </w:tcPr>
          <w:p>
            <w:pPr>
              <w:spacing w:after="20" w:line="252" w:lineRule="auto"/>
            </w:pPr>
            <w:r>
              <w:rPr>
                <w:b/>
                <w:i w:val="0"/>
                <w:sz w:val="15"/>
              </w:rPr>
              <w:t>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received for the policy in B$.</w:t>
            </w:r>
          </w:p>
        </w:tc>
      </w:tr>
      <w:tr>
        <w:trPr>
          <w:cantSplit/>
        </w:trPr>
        <w:tc>
          <w:tcPr>
            <w:tcW w:type="dxa" w:w="2098"/>
            <w:vAlign w:val="top"/>
            <w:shd w:val="clear" w:color="auto" w:fill="FDF0F7"/>
          </w:tcPr>
          <w:p>
            <w:pPr>
              <w:spacing w:after="20" w:line="252" w:lineRule="auto"/>
            </w:pPr>
            <w:r>
              <w:rPr>
                <w:b/>
                <w:i w:val="0"/>
                <w:sz w:val="15"/>
              </w:rPr>
              <w:t>issued_at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When the receipt was issued; drives the EOD and reconciliation selection.</w:t>
            </w:r>
          </w:p>
        </w:tc>
      </w:tr>
      <w:tr>
        <w:trPr>
          <w:cantSplit/>
        </w:trPr>
        <w:tc>
          <w:tcPr>
            <w:tcW w:type="dxa" w:w="2098"/>
            <w:vAlign w:val="top"/>
          </w:tcPr>
          <w:p>
            <w:pPr>
              <w:spacing w:after="20" w:line="252" w:lineRule="auto"/>
            </w:pPr>
            <w:r>
              <w:rPr>
                <w:b/>
                <w:i w:val="0"/>
                <w:sz w:val="15"/>
              </w:rPr>
              <w:t>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PDF e-Receipt stored as a document.</w:t>
            </w:r>
          </w:p>
        </w:tc>
      </w:tr>
    </w:tbl>
    <w:p>
      <w:pPr>
        <w:spacing w:after="0" w:before="0"/>
      </w:pPr>
      <w:r>
        <w:rPr>
          <w:sz w:val="8"/>
        </w:rPr>
      </w:r>
    </w:p>
    <w:p>
      <w:pPr>
        <w:pStyle w:val="Heading2"/>
      </w:pPr>
      <w:r>
        <w:t>2.20 commission</w:t>
      </w:r>
    </w:p>
    <w:p>
      <w:pPr>
        <w:keepNext/>
        <w:spacing w:after="80"/>
      </w:pPr>
      <w:r>
        <w:rPr>
          <w:b w:val="0"/>
          <w:i w:val="0"/>
          <w:sz w:val="18"/>
        </w:rPr>
        <w:t>Commission or referral fee accrued per agent and policy at issuance, and marked paid when Finance confirms payment (INT-05). Model Commission;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 UQ (2/2)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earning the commission or referral fee.</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(1/2)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commission relates to.</w:t>
            </w:r>
          </w:p>
        </w:tc>
      </w:tr>
      <w:tr>
        <w:trPr>
          <w:cantSplit/>
        </w:trPr>
        <w:tc>
          <w:tcPr>
            <w:tcW w:type="dxa" w:w="2098"/>
            <w:vAlign w:val="top"/>
            <w:shd w:val="clear" w:color="auto" w:fill="FDF0F7"/>
          </w:tcPr>
          <w:p>
            <w:pPr>
              <w:spacing w:after="20" w:line="252" w:lineRule="auto"/>
            </w:pPr>
            <w:r>
              <w:rPr>
                <w:b/>
                <w:i w:val="0"/>
                <w:sz w:val="15"/>
              </w:rPr>
              <w:t>period</w:t>
            </w:r>
          </w:p>
        </w:tc>
        <w:tc>
          <w:tcPr>
            <w:tcW w:type="dxa" w:w="1587"/>
            <w:vAlign w:val="top"/>
            <w:shd w:val="clear" w:color="auto" w:fill="FDF0F7"/>
          </w:tcPr>
          <w:p>
            <w:pPr>
              <w:spacing w:after="20" w:line="252" w:lineRule="auto"/>
            </w:pPr>
            <w:r>
              <w:rPr>
                <w:b w:val="0"/>
                <w:i w:val="0"/>
                <w:sz w:val="15"/>
              </w:rPr>
              <w:t>VARCHAR(7)</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Accrual period as YYYY-MM.</w:t>
            </w:r>
          </w:p>
        </w:tc>
      </w:tr>
      <w:tr>
        <w:trPr>
          <w:cantSplit/>
        </w:trPr>
        <w:tc>
          <w:tcPr>
            <w:tcW w:type="dxa" w:w="2098"/>
            <w:vAlign w:val="top"/>
          </w:tcPr>
          <w:p>
            <w:pPr>
              <w:spacing w:after="20" w:line="252" w:lineRule="auto"/>
            </w:pPr>
            <w:r>
              <w:rPr>
                <w:b/>
                <w:i w:val="0"/>
                <w:sz w:val="15"/>
              </w:rPr>
              <w:t>contribution</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the commission was calculated on, in B$.</w:t>
            </w:r>
          </w:p>
        </w:tc>
      </w:tr>
      <w:tr>
        <w:trPr>
          <w:cantSplit/>
        </w:trPr>
        <w:tc>
          <w:tcPr>
            <w:tcW w:type="dxa" w:w="2098"/>
            <w:vAlign w:val="top"/>
            <w:shd w:val="clear" w:color="auto" w:fill="FDF0F7"/>
          </w:tcPr>
          <w:p>
            <w:pPr>
              <w:spacing w:after="20" w:line="252" w:lineRule="auto"/>
            </w:pPr>
            <w:r>
              <w:rPr>
                <w:b/>
                <w:i w:val="0"/>
                <w:sz w:val="15"/>
              </w:rPr>
              <w:t>rate</w:t>
            </w:r>
          </w:p>
        </w:tc>
        <w:tc>
          <w:tcPr>
            <w:tcW w:type="dxa" w:w="1587"/>
            <w:vAlign w:val="top"/>
            <w:shd w:val="clear" w:color="auto" w:fill="FDF0F7"/>
          </w:tcPr>
          <w:p>
            <w:pPr>
              <w:spacing w:after="20" w:line="252" w:lineRule="auto"/>
            </w:pPr>
            <w:r>
              <w:rPr>
                <w:b w:val="0"/>
                <w:i w:val="0"/>
                <w:sz w:val="15"/>
              </w:rPr>
              <w:t>DECIMAL(6,4)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Commission rate applied, as a fraction (0.1000 = 10%).</w:t>
            </w:r>
          </w:p>
        </w:tc>
      </w:tr>
      <w:tr>
        <w:trPr>
          <w:cantSplit/>
        </w:trPr>
        <w:tc>
          <w:tcPr>
            <w:tcW w:type="dxa" w:w="2098"/>
            <w:vAlign w:val="top"/>
          </w:tcPr>
          <w:p>
            <w:pPr>
              <w:spacing w:after="20" w:line="252" w:lineRule="auto"/>
            </w:pPr>
            <w:r>
              <w:rPr>
                <w:b/>
                <w:i w:val="0"/>
                <w:sz w:val="15"/>
              </w:rPr>
              <w:t>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Commission amount in B$.</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CommissionStatus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'ACCRUED'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ACCRUED until Finance confirms payment, then PAID.</w:t>
            </w:r>
          </w:p>
        </w:tc>
      </w:tr>
      <w:tr>
        <w:trPr>
          <w:cantSplit/>
        </w:trPr>
        <w:tc>
          <w:tcPr>
            <w:tcW w:type="dxa" w:w="2098"/>
            <w:vAlign w:val="top"/>
          </w:tcPr>
          <w:p>
            <w:pPr>
              <w:spacing w:after="20" w:line="252" w:lineRule="auto"/>
            </w:pPr>
            <w:r>
              <w:rPr>
                <w:b/>
                <w:i w:val="0"/>
                <w:sz w:val="15"/>
              </w:rPr>
              <w:t>paid_at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Payment date confirmed by Finance through the inbound API.</w:t>
            </w:r>
          </w:p>
        </w:tc>
      </w:tr>
      <w:tr>
        <w:trPr>
          <w:cantSplit/>
        </w:trPr>
        <w:tc>
          <w:tcPr>
            <w:tcW w:type="dxa" w:w="2098"/>
            <w:vAlign w:val="top"/>
            <w:shd w:val="clear" w:color="auto" w:fill="FDF0F7"/>
          </w:tcPr>
          <w:p>
            <w:pPr>
              <w:spacing w:after="20" w:line="252" w:lineRule="auto"/>
            </w:pPr>
            <w:r>
              <w:rPr>
                <w:b/>
                <w:i w:val="0"/>
                <w:sz w:val="15"/>
              </w:rPr>
              <w:t>source</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Where the accrual was created; PORTAL for accruals at issuance.</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2.21 claim</w:t>
      </w:r>
    </w:p>
    <w:p>
      <w:pPr>
        <w:keepNext/>
        <w:spacing w:after="80"/>
      </w:pPr>
      <w:r>
        <w:rPr>
          <w:b w:val="0"/>
          <w:i w:val="0"/>
          <w:sz w:val="18"/>
        </w:rPr>
        <w:t>Claim notifications submitted through the portal (AP-43). Assessment happens in the core system. Model Claim; area Claims;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claim_no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Claim notification reference CL/yy/nnnnnn issued from seq_claim_no.</w:t>
            </w:r>
          </w:p>
        </w:tc>
      </w:tr>
      <w:tr>
        <w:trPr>
          <w:cantSplit/>
        </w:trPr>
        <w:tc>
          <w:tcPr>
            <w:tcW w:type="dxa" w:w="2098"/>
            <w:vAlign w:val="top"/>
          </w:tcPr>
          <w:p>
            <w:pPr>
              <w:spacing w:after="20" w:line="252" w:lineRule="auto"/>
            </w:pPr>
            <w:r>
              <w:rPr>
                <w:b/>
                <w:i w:val="0"/>
                <w:sz w:val="15"/>
              </w:rPr>
              <w:t>policy_id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claim is notified under.</w:t>
            </w:r>
          </w:p>
        </w:tc>
      </w:tr>
      <w:tr>
        <w:trPr>
          <w:cantSplit/>
        </w:trPr>
        <w:tc>
          <w:tcPr>
            <w:tcW w:type="dxa" w:w="2098"/>
            <w:vAlign w:val="top"/>
            <w:shd w:val="clear" w:color="auto" w:fill="FDF0F7"/>
          </w:tcPr>
          <w:p>
            <w:pPr>
              <w:spacing w:after="20" w:line="252" w:lineRule="auto"/>
            </w:pPr>
            <w:r>
              <w:rPr>
                <w:b/>
                <w:i w:val="0"/>
                <w:sz w:val="15"/>
              </w:rPr>
              <w:t>agent_id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notified the claim (copied from the policy for data scoping).</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Agency of the agent (copied from the policy for data scoping).</w:t>
            </w:r>
          </w:p>
        </w:tc>
      </w:tr>
      <w:tr>
        <w:trPr>
          <w:cantSplit/>
        </w:trPr>
        <w:tc>
          <w:tcPr>
            <w:tcW w:type="dxa" w:w="2098"/>
            <w:vAlign w:val="top"/>
            <w:shd w:val="clear" w:color="auto" w:fill="FDF0F7"/>
          </w:tcPr>
          <w:p>
            <w:pPr>
              <w:spacing w:after="20" w:line="252" w:lineRule="auto"/>
            </w:pPr>
            <w:r>
              <w:rPr>
                <w:b/>
                <w:i w:val="0"/>
                <w:sz w:val="15"/>
              </w:rPr>
              <w:t>claim_type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Claim type code from master data: DEATH, TPD, ACCIDENT, MEDICAL, REPATRIATION or OTHER.</w:t>
            </w:r>
          </w:p>
        </w:tc>
      </w:tr>
      <w:tr>
        <w:trPr>
          <w:cantSplit/>
        </w:trPr>
        <w:tc>
          <w:tcPr>
            <w:tcW w:type="dxa" w:w="2098"/>
            <w:vAlign w:val="top"/>
          </w:tcPr>
          <w:p>
            <w:pPr>
              <w:spacing w:after="20" w:line="252" w:lineRule="auto"/>
            </w:pPr>
            <w:r>
              <w:rPr>
                <w:b/>
                <w:i w:val="0"/>
                <w:sz w:val="15"/>
              </w:rPr>
              <w:t>event_date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Date of the insured event.</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VARCHAR(2000)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Description of the event.</w:t>
            </w:r>
          </w:p>
        </w:tc>
      </w:tr>
      <w:tr>
        <w:trPr>
          <w:cantSplit/>
        </w:trPr>
        <w:tc>
          <w:tcPr>
            <w:tcW w:type="dxa" w:w="2098"/>
            <w:vAlign w:val="top"/>
          </w:tcPr>
          <w:p>
            <w:pPr>
              <w:spacing w:after="20" w:line="252" w:lineRule="auto"/>
            </w:pPr>
            <w:r>
              <w:rPr>
                <w:b/>
                <w:i w:val="0"/>
                <w:sz w:val="15"/>
              </w:rPr>
              <w:t>claimed_amount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claimed in B$, where known.</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ClaimStatus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'SUBMITTED'</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SUBMITTED, UNDER_REVIEW, ACKNOWLEDGED, REJECTED or CLOSED.</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remarks visible to the agent.</w:t>
            </w:r>
          </w:p>
        </w:tc>
      </w:tr>
      <w:tr>
        <w:trPr>
          <w:cantSplit/>
        </w:trPr>
        <w:tc>
          <w:tcPr>
            <w:tcW w:type="dxa" w:w="2098"/>
            <w:vAlign w:val="top"/>
            <w:shd w:val="clear" w:color="auto" w:fill="FDF0F7"/>
          </w:tcPr>
          <w:p>
            <w:pPr>
              <w:spacing w:after="20" w:line="252" w:lineRule="auto"/>
            </w:pPr>
            <w:r>
              <w:rPr>
                <w:b/>
                <w:i w:val="0"/>
                <w:sz w:val="15"/>
              </w:rPr>
              <w:t>submitted_by_id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notification.</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2.22 document</w:t>
      </w:r>
    </w:p>
    <w:p>
      <w:pPr>
        <w:keepNext/>
        <w:spacing w:after="80"/>
      </w:pPr>
      <w:r>
        <w:rPr>
          <w:b w:val="0"/>
          <w:i w:val="0"/>
          <w:sz w:val="18"/>
        </w:rPr>
        <w:t>Metadata of every uploaded or system-generated document. File content is held encrypted in the document store and addressed by storage_key. Model Document; area Documents;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owner_type</w:t>
            </w:r>
          </w:p>
        </w:tc>
        <w:tc>
          <w:tcPr>
            <w:tcW w:type="dxa" w:w="1587"/>
            <w:vAlign w:val="top"/>
            <w:shd w:val="clear" w:color="auto" w:fill="FDF0F7"/>
          </w:tcPr>
          <w:p>
            <w:pPr>
              <w:spacing w:after="20" w:line="252" w:lineRule="auto"/>
            </w:pPr>
            <w:r>
              <w:rPr>
                <w:b w:val="0"/>
                <w:i w:val="0"/>
                <w:sz w:val="15"/>
              </w:rPr>
              <w:t>DocumentOwnerType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document belongs to: AGENT, AGENCY, PARTICIPANT, POLICY, PAYMENT, CLAIM, ISSUE or REPORT.</w:t>
            </w:r>
          </w:p>
        </w:tc>
      </w:tr>
      <w:tr>
        <w:trPr>
          <w:cantSplit/>
        </w:trPr>
        <w:tc>
          <w:tcPr>
            <w:tcW w:type="dxa" w:w="2098"/>
            <w:vAlign w:val="top"/>
          </w:tcPr>
          <w:p>
            <w:pPr>
              <w:spacing w:after="20" w:line="252" w:lineRule="auto"/>
            </w:pPr>
            <w:r>
              <w:rPr>
                <w:b/>
                <w:i w:val="0"/>
                <w:sz w:val="15"/>
              </w:rPr>
              <w:t>owner_id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owning record (polymorphic, no foreign key).</w:t>
            </w:r>
          </w:p>
        </w:tc>
      </w:tr>
      <w:tr>
        <w:trPr>
          <w:cantSplit/>
        </w:trPr>
        <w:tc>
          <w:tcPr>
            <w:tcW w:type="dxa" w:w="2098"/>
            <w:vAlign w:val="top"/>
            <w:shd w:val="clear" w:color="auto" w:fill="FDF0F7"/>
          </w:tcPr>
          <w:p>
            <w:pPr>
              <w:spacing w:after="20" w:line="252" w:lineRule="auto"/>
            </w:pPr>
            <w:r>
              <w:rPr>
                <w:b/>
                <w:i w:val="0"/>
                <w:sz w:val="15"/>
              </w:rPr>
              <w:t>doc_type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 type code from master data, e.g. IC_COPY, PROPOSAL_FORM, PAYMENT_PROOF, POLICY_SCHEDULE, RECEIPT, EOD_REPORT, FIN_FILE.</w:t>
            </w:r>
          </w:p>
        </w:tc>
      </w:tr>
      <w:tr>
        <w:trPr>
          <w:cantSplit/>
        </w:trPr>
        <w:tc>
          <w:tcPr>
            <w:tcW w:type="dxa" w:w="2098"/>
            <w:vAlign w:val="top"/>
          </w:tcPr>
          <w:p>
            <w:pPr>
              <w:spacing w:after="20" w:line="252" w:lineRule="auto"/>
            </w:pPr>
            <w:r>
              <w:rPr>
                <w:b/>
                <w:i w:val="0"/>
                <w:sz w:val="15"/>
              </w:rPr>
              <w:t>file_name</w:t>
            </w:r>
          </w:p>
        </w:tc>
        <w:tc>
          <w:tcPr>
            <w:tcW w:type="dxa" w:w="1587"/>
            <w:vAlign w:val="top"/>
          </w:tcPr>
          <w:p>
            <w:pPr>
              <w:spacing w:after="20" w:line="252" w:lineRule="auto"/>
            </w:pPr>
            <w:r>
              <w:rPr>
                <w:b w:val="0"/>
                <w:i w:val="0"/>
                <w:sz w:val="15"/>
              </w:rPr>
              <w:t>VARCHAR(255)</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Sanitised file name; the extension always matches the detected content type.</w:t>
            </w:r>
          </w:p>
        </w:tc>
      </w:tr>
      <w:tr>
        <w:trPr>
          <w:cantSplit/>
        </w:trPr>
        <w:tc>
          <w:tcPr>
            <w:tcW w:type="dxa" w:w="2098"/>
            <w:vAlign w:val="top"/>
            <w:shd w:val="clear" w:color="auto" w:fill="FDF0F7"/>
          </w:tcPr>
          <w:p>
            <w:pPr>
              <w:spacing w:after="20" w:line="252" w:lineRule="auto"/>
            </w:pPr>
            <w:r>
              <w:rPr>
                <w:b/>
                <w:i w:val="0"/>
                <w:sz w:val="15"/>
              </w:rPr>
              <w:t>mime_type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Content type detected from the file's magic bytes (PDF, PNG, JPEG) or set for generated files.</w:t>
            </w:r>
          </w:p>
        </w:tc>
      </w:tr>
      <w:tr>
        <w:trPr>
          <w:cantSplit/>
        </w:trPr>
        <w:tc>
          <w:tcPr>
            <w:tcW w:type="dxa" w:w="2098"/>
            <w:vAlign w:val="top"/>
          </w:tcPr>
          <w:p>
            <w:pPr>
              <w:spacing w:after="20" w:line="252" w:lineRule="auto"/>
            </w:pPr>
            <w:r>
              <w:rPr>
                <w:b/>
                <w:i w:val="0"/>
                <w:sz w:val="15"/>
              </w:rPr>
              <w:t>size_bytes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File size in bytes before encryption.</w:t>
            </w:r>
          </w:p>
        </w:tc>
      </w:tr>
      <w:tr>
        <w:trPr>
          <w:cantSplit/>
        </w:trPr>
        <w:tc>
          <w:tcPr>
            <w:tcW w:type="dxa" w:w="2098"/>
            <w:vAlign w:val="top"/>
            <w:shd w:val="clear" w:color="auto" w:fill="FDF0F7"/>
          </w:tcPr>
          <w:p>
            <w:pPr>
              <w:spacing w:after="20" w:line="252" w:lineRule="auto"/>
            </w:pPr>
            <w:r>
              <w:rPr>
                <w:b/>
                <w:i w:val="0"/>
                <w:sz w:val="15"/>
              </w:rPr>
              <w:t>storage_key</w:t>
            </w:r>
          </w:p>
        </w:tc>
        <w:tc>
          <w:tcPr>
            <w:tcW w:type="dxa" w:w="1587"/>
            <w:vAlign w:val="top"/>
            <w:shd w:val="clear" w:color="auto" w:fill="FDF0F7"/>
          </w:tcPr>
          <w:p>
            <w:pPr>
              <w:spacing w:after="20" w:line="252" w:lineRule="auto"/>
            </w:pPr>
            <w:r>
              <w:rPr>
                <w:b w:val="0"/>
                <w:i w:val="0"/>
                <w:sz w:val="15"/>
              </w:rPr>
              <w:t>VARCHAR(255)</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Location in the encrypted store, yyyy/mm/&lt;uuid&gt;.bin. Generated by the application; never derived from user input.</w:t>
            </w:r>
          </w:p>
        </w:tc>
      </w:tr>
      <w:tr>
        <w:trPr>
          <w:cantSplit/>
        </w:trPr>
        <w:tc>
          <w:tcPr>
            <w:tcW w:type="dxa" w:w="2098"/>
            <w:vAlign w:val="top"/>
          </w:tcPr>
          <w:p>
            <w:pPr>
              <w:spacing w:after="20" w:line="252" w:lineRule="auto"/>
            </w:pPr>
            <w:r>
              <w:rPr>
                <w:b/>
                <w:i w:val="0"/>
                <w:sz w:val="15"/>
              </w:rPr>
              <w:t>sha256</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SHA-256 checksum of the original content, for integrity and duplicate checks.</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DocumentStatus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'UPLOADED'</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UPLOADED, VERIFIED or REJECTED by a back-office checker.</w:t>
            </w:r>
          </w:p>
        </w:tc>
      </w:tr>
      <w:tr>
        <w:trPr>
          <w:cantSplit/>
        </w:trPr>
        <w:tc>
          <w:tcPr>
            <w:tcW w:type="dxa" w:w="2098"/>
            <w:vAlign w:val="top"/>
          </w:tcPr>
          <w:p>
            <w:pPr>
              <w:spacing w:after="20" w:line="252" w:lineRule="auto"/>
            </w:pPr>
            <w:r>
              <w:rPr>
                <w:b/>
                <w:i w:val="0"/>
                <w:sz w:val="15"/>
              </w:rPr>
              <w:t>expiry_date</w:t>
            </w:r>
          </w:p>
        </w:tc>
        <w:tc>
          <w:tcPr>
            <w:tcW w:type="dxa" w:w="1587"/>
            <w:vAlign w:val="top"/>
          </w:tcPr>
          <w:p>
            <w:pPr>
              <w:spacing w:after="20" w:line="252" w:lineRule="auto"/>
            </w:pPr>
            <w:r>
              <w:rPr>
                <w:b w:val="0"/>
                <w:i w:val="0"/>
                <w:sz w:val="15"/>
              </w:rPr>
              <w:t>DATE</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Expiry date of the document (e.g. passport, licence) for expiry warnings.</w:t>
            </w:r>
          </w:p>
        </w:tc>
      </w:tr>
      <w:tr>
        <w:trPr>
          <w:cantSplit/>
        </w:trPr>
        <w:tc>
          <w:tcPr>
            <w:tcW w:type="dxa" w:w="2098"/>
            <w:vAlign w:val="top"/>
            <w:shd w:val="clear" w:color="auto" w:fill="FDF0F7"/>
          </w:tcPr>
          <w:p>
            <w:pPr>
              <w:spacing w:after="20" w:line="252" w:lineRule="auto"/>
            </w:pPr>
            <w:r>
              <w:rPr>
                <w:b/>
                <w:i w:val="0"/>
                <w:sz w:val="15"/>
              </w:rPr>
              <w:t>remarks</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Verifier remarks, required on rejection.</w:t>
            </w:r>
          </w:p>
        </w:tc>
      </w:tr>
      <w:tr>
        <w:trPr>
          <w:cantSplit/>
        </w:trPr>
        <w:tc>
          <w:tcPr>
            <w:tcW w:type="dxa" w:w="2098"/>
            <w:vAlign w:val="top"/>
          </w:tcPr>
          <w:p>
            <w:pPr>
              <w:spacing w:after="20" w:line="252" w:lineRule="auto"/>
            </w:pPr>
            <w:r>
              <w:rPr>
                <w:b/>
                <w:i w:val="0"/>
                <w:sz w:val="15"/>
              </w:rPr>
              <w:t>system_generated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for documents produced by the system (schedule, receipt, reports).</w:t>
            </w:r>
          </w:p>
        </w:tc>
      </w:tr>
      <w:tr>
        <w:trPr>
          <w:cantSplit/>
        </w:trPr>
        <w:tc>
          <w:tcPr>
            <w:tcW w:type="dxa" w:w="2098"/>
            <w:vAlign w:val="top"/>
            <w:shd w:val="clear" w:color="auto" w:fill="FDF0F7"/>
          </w:tcPr>
          <w:p>
            <w:pPr>
              <w:spacing w:after="20" w:line="252" w:lineRule="auto"/>
            </w:pPr>
            <w:r>
              <w:rPr>
                <w:b/>
                <w:i w:val="0"/>
                <w:sz w:val="15"/>
              </w:rPr>
              <w:t>uploaded_by_id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uploaded the file; null for system-generated files and participant e-signatures.</w:t>
            </w:r>
          </w:p>
        </w:tc>
      </w:tr>
      <w:tr>
        <w:trPr>
          <w:cantSplit/>
        </w:trPr>
        <w:tc>
          <w:tcPr>
            <w:tcW w:type="dxa" w:w="2098"/>
            <w:vAlign w:val="top"/>
          </w:tcPr>
          <w:p>
            <w:pPr>
              <w:spacing w:after="20" w:line="252" w:lineRule="auto"/>
            </w:pPr>
            <w:r>
              <w:rPr>
                <w:b/>
                <w:i w:val="0"/>
                <w:sz w:val="15"/>
              </w:rPr>
              <w:t>verified_by_id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user who verified or rejected the document.</w:t>
            </w:r>
          </w:p>
        </w:tc>
      </w:tr>
      <w:tr>
        <w:trPr>
          <w:cantSplit/>
        </w:trPr>
        <w:tc>
          <w:tcPr>
            <w:tcW w:type="dxa" w:w="2098"/>
            <w:vAlign w:val="top"/>
            <w:shd w:val="clear" w:color="auto" w:fill="FDF0F7"/>
          </w:tcPr>
          <w:p>
            <w:pPr>
              <w:spacing w:after="20" w:line="252" w:lineRule="auto"/>
            </w:pPr>
            <w:r>
              <w:rPr>
                <w:b/>
                <w:i w:val="0"/>
                <w:sz w:val="15"/>
              </w:rPr>
              <w:t>verified_at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document was verified or rejected.</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2.23 workflow_definition</w:t>
      </w:r>
    </w:p>
    <w:p>
      <w:pPr>
        <w:keepNext/>
        <w:spacing w:after="80"/>
      </w:pPr>
      <w:r>
        <w:rPr>
          <w:b w:val="0"/>
          <w:i w:val="0"/>
          <w:sz w:val="18"/>
        </w:rPr>
        <w:t>Approval workflow per transaction type (COM-04, BO-16). Inactive definitions approve requests automatically. Model WorkflowDefinition;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type</w:t>
            </w:r>
          </w:p>
        </w:tc>
        <w:tc>
          <w:tcPr>
            <w:tcW w:type="dxa" w:w="1587"/>
            <w:vAlign w:val="top"/>
            <w:shd w:val="clear" w:color="auto" w:fill="FDF0F7"/>
          </w:tcPr>
          <w:p>
            <w:pPr>
              <w:spacing w:after="20" w:line="252" w:lineRule="auto"/>
            </w:pPr>
            <w:r>
              <w:rPr>
                <w:b w:val="0"/>
                <w:i w:val="0"/>
                <w:sz w:val="15"/>
              </w:rPr>
              <w:t>ApprovalType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Transaction type governed by the workflow; one definition per type.</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Workflow name shown to administrators.</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VARCHAR(500)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workflow covers.</w:t>
            </w:r>
          </w:p>
        </w:tc>
      </w:tr>
      <w:tr>
        <w:trPr>
          <w:cantSplit/>
        </w:trPr>
        <w:tc>
          <w:tcPr>
            <w:tcW w:type="dxa" w:w="2098"/>
            <w:vAlign w:val="top"/>
          </w:tcPr>
          <w:p>
            <w:pPr>
              <w:spacing w:after="20" w:line="252" w:lineRule="auto"/>
            </w:pPr>
            <w:r>
              <w:rPr>
                <w:b/>
                <w:i w:val="0"/>
                <w:sz w:val="15"/>
              </w:rPr>
              <w:t>active</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When false, requests of this type are approved automatically on submission.</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2.24 workflow_step</w:t>
      </w:r>
    </w:p>
    <w:p>
      <w:pPr>
        <w:keepNext/>
        <w:spacing w:after="80"/>
      </w:pPr>
      <w:r>
        <w:rPr>
          <w:b w:val="0"/>
          <w:i w:val="0"/>
          <w:sz w:val="18"/>
        </w:rPr>
        <w:t>Levels of a workflow: permission required to approve the level and optional amount threshold above which the level applies (authority limits). Model WorkflowStep;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definition_id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workflow_definition(id); on delete cascade</w:t>
            </w:r>
          </w:p>
        </w:tc>
        <w:tc>
          <w:tcPr>
            <w:tcW w:type="dxa" w:w="5783"/>
            <w:vAlign w:val="top"/>
            <w:shd w:val="clear" w:color="auto" w:fill="FDF0F7"/>
          </w:tcPr>
          <w:p>
            <w:pPr>
              <w:spacing w:after="20" w:line="252" w:lineRule="auto"/>
            </w:pPr>
            <w:r>
              <w:rPr>
                <w:b w:val="0"/>
                <w:i w:val="0"/>
                <w:sz w:val="15"/>
              </w:rPr>
              <w:t>Workflow the step belongs to.</w:t>
            </w:r>
          </w:p>
        </w:tc>
      </w:tr>
      <w:tr>
        <w:trPr>
          <w:cantSplit/>
        </w:trPr>
        <w:tc>
          <w:tcPr>
            <w:tcW w:type="dxa" w:w="2098"/>
            <w:vAlign w:val="top"/>
          </w:tcPr>
          <w:p>
            <w:pPr>
              <w:spacing w:after="20" w:line="252" w:lineRule="auto"/>
            </w:pPr>
            <w:r>
              <w:rPr>
                <w:b/>
                <w:i w:val="0"/>
                <w:sz w:val="15"/>
              </w:rPr>
              <w:t>level</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Approval level, starting at 1.</w:t>
            </w:r>
          </w:p>
        </w:tc>
      </w:tr>
      <w:tr>
        <w:trPr>
          <w:cantSplit/>
        </w:trPr>
        <w:tc>
          <w:tcPr>
            <w:tcW w:type="dxa" w:w="2098"/>
            <w:vAlign w:val="top"/>
            <w:shd w:val="clear" w:color="auto" w:fill="FDF0F7"/>
          </w:tcPr>
          <w:p>
            <w:pPr>
              <w:spacing w:after="20" w:line="252" w:lineRule="auto"/>
            </w:pPr>
            <w:r>
              <w:rPr>
                <w:b/>
                <w:i w:val="0"/>
                <w:sz w:val="15"/>
              </w:rPr>
              <w:t>name</w:t>
            </w:r>
          </w:p>
        </w:tc>
        <w:tc>
          <w:tcPr>
            <w:tcW w:type="dxa" w:w="1587"/>
            <w:vAlign w:val="top"/>
            <w:shd w:val="clear" w:color="auto" w:fill="FDF0F7"/>
          </w:tcPr>
          <w:p>
            <w:pPr>
              <w:spacing w:after="20" w:line="252" w:lineRule="auto"/>
            </w:pPr>
            <w:r>
              <w:rPr>
                <w:b w:val="0"/>
                <w:i w:val="0"/>
                <w:sz w:val="15"/>
              </w:rPr>
              <w:t>VARCHAR(100)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Step name shown in the inbox and approval history.</w:t>
            </w:r>
          </w:p>
        </w:tc>
      </w:tr>
      <w:tr>
        <w:trPr>
          <w:cantSplit/>
        </w:trPr>
        <w:tc>
          <w:tcPr>
            <w:tcW w:type="dxa" w:w="2098"/>
            <w:vAlign w:val="top"/>
          </w:tcPr>
          <w:p>
            <w:pPr>
              <w:spacing w:after="20" w:line="252" w:lineRule="auto"/>
            </w:pPr>
            <w:r>
              <w:rPr>
                <w:b/>
                <w:i w:val="0"/>
                <w:sz w:val="15"/>
              </w:rPr>
              <w:t>permission</w:t>
            </w:r>
          </w:p>
        </w:tc>
        <w:tc>
          <w:tcPr>
            <w:tcW w:type="dxa" w:w="1587"/>
            <w:vAlign w:val="top"/>
          </w:tcPr>
          <w:p>
            <w:pPr>
              <w:spacing w:after="20" w:line="252" w:lineRule="auto"/>
            </w:pPr>
            <w:r>
              <w:rPr>
                <w:b w:val="0"/>
                <w:i w:val="0"/>
                <w:sz w:val="15"/>
              </w:rPr>
              <w:t>VARCHAR(80)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Permission a checker needs to approve this level.</w:t>
            </w:r>
          </w:p>
        </w:tc>
      </w:tr>
      <w:tr>
        <w:trPr>
          <w:cantSplit/>
        </w:trPr>
        <w:tc>
          <w:tcPr>
            <w:tcW w:type="dxa" w:w="2098"/>
            <w:vAlign w:val="top"/>
            <w:shd w:val="clear" w:color="auto" w:fill="FDF0F7"/>
          </w:tcPr>
          <w:p>
            <w:pPr>
              <w:spacing w:after="20" w:line="252" w:lineRule="auto"/>
            </w:pPr>
            <w:r>
              <w:rPr>
                <w:b/>
                <w:i w:val="0"/>
                <w:sz w:val="15"/>
              </w:rPr>
              <w:t>min_amount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threshold in B$; the level applies only when the request amount is at or above it. Null means always.</w:t>
            </w:r>
          </w:p>
        </w:tc>
      </w:tr>
    </w:tbl>
    <w:p>
      <w:pPr>
        <w:spacing w:after="0" w:before="0"/>
      </w:pPr>
      <w:r>
        <w:rPr>
          <w:sz w:val="8"/>
        </w:rPr>
      </w:r>
    </w:p>
    <w:p>
      <w:pPr>
        <w:pStyle w:val="Heading2"/>
      </w:pPr>
      <w:r>
        <w:t>2.25 approval_request</w:t>
      </w:r>
    </w:p>
    <w:p>
      <w:pPr>
        <w:keepNext/>
        <w:spacing w:after="80"/>
      </w:pPr>
      <w:r>
        <w:rPr>
          <w:b w:val="0"/>
          <w:i w:val="0"/>
          <w:sz w:val="18"/>
        </w:rPr>
        <w:t>Maker-checker requests raised for a transaction type, with the proposed change as payload and the approval levels resolved at submission. Model ApprovalRequest;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request_no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Request reference RQ/yy/nnnnnn issued from seq_request_no.</w:t>
            </w:r>
          </w:p>
        </w:tc>
      </w:tr>
      <w:tr>
        <w:trPr>
          <w:cantSplit/>
        </w:trPr>
        <w:tc>
          <w:tcPr>
            <w:tcW w:type="dxa" w:w="2098"/>
            <w:vAlign w:val="top"/>
          </w:tcPr>
          <w:p>
            <w:pPr>
              <w:spacing w:after="20" w:line="252" w:lineRule="auto"/>
            </w:pPr>
            <w:r>
              <w:rPr>
                <w:b/>
                <w:i w:val="0"/>
                <w:sz w:val="15"/>
              </w:rPr>
              <w:t>type</w:t>
            </w:r>
          </w:p>
        </w:tc>
        <w:tc>
          <w:tcPr>
            <w:tcW w:type="dxa" w:w="1587"/>
            <w:vAlign w:val="top"/>
          </w:tcPr>
          <w:p>
            <w:pPr>
              <w:spacing w:after="20" w:line="252" w:lineRule="auto"/>
            </w:pPr>
            <w:r>
              <w:rPr>
                <w:b w:val="0"/>
                <w:i w:val="0"/>
                <w:sz w:val="15"/>
              </w:rPr>
              <w:t>ApprovalType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Transaction type, e.g. AGENT_REGISTRATION, POLICY_REFERRAL, PAYMENT_VERIFICATION.</w:t>
            </w:r>
          </w:p>
        </w:tc>
      </w:tr>
      <w:tr>
        <w:trPr>
          <w:cantSplit/>
        </w:trPr>
        <w:tc>
          <w:tcPr>
            <w:tcW w:type="dxa" w:w="2098"/>
            <w:vAlign w:val="top"/>
            <w:shd w:val="clear" w:color="auto" w:fill="FDF0F7"/>
          </w:tcPr>
          <w:p>
            <w:pPr>
              <w:spacing w:after="20" w:line="252" w:lineRule="auto"/>
            </w:pPr>
            <w:r>
              <w:rPr>
                <w:b/>
                <w:i w:val="0"/>
                <w:sz w:val="15"/>
              </w:rPr>
              <w:t>entity_type</w:t>
            </w:r>
          </w:p>
        </w:tc>
        <w:tc>
          <w:tcPr>
            <w:tcW w:type="dxa" w:w="1587"/>
            <w:vAlign w:val="top"/>
            <w:shd w:val="clear" w:color="auto" w:fill="FDF0F7"/>
          </w:tcPr>
          <w:p>
            <w:pPr>
              <w:spacing w:after="20" w:line="252" w:lineRule="auto"/>
            </w:pPr>
            <w:r>
              <w:rPr>
                <w:b w:val="0"/>
                <w:i w:val="0"/>
                <w:sz w:val="15"/>
              </w:rPr>
              <w:t>VARCHAR(30)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request is about, e.g. Agent, Policy, Payment.</w:t>
            </w:r>
          </w:p>
        </w:tc>
      </w:tr>
      <w:tr>
        <w:trPr>
          <w:cantSplit/>
        </w:trPr>
        <w:tc>
          <w:tcPr>
            <w:tcW w:type="dxa" w:w="2098"/>
            <w:vAlign w:val="top"/>
          </w:tcPr>
          <w:p>
            <w:pPr>
              <w:spacing w:after="20" w:line="252" w:lineRule="auto"/>
            </w:pPr>
            <w:r>
              <w:rPr>
                <w:b/>
                <w:i w:val="0"/>
                <w:sz w:val="15"/>
              </w:rPr>
              <w:t>entity_id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the request is about.</w:t>
            </w:r>
          </w:p>
        </w:tc>
      </w:tr>
      <w:tr>
        <w:trPr>
          <w:cantSplit/>
        </w:trPr>
        <w:tc>
          <w:tcPr>
            <w:tcW w:type="dxa" w:w="2098"/>
            <w:vAlign w:val="top"/>
            <w:shd w:val="clear" w:color="auto" w:fill="FDF0F7"/>
          </w:tcPr>
          <w:p>
            <w:pPr>
              <w:spacing w:after="20" w:line="252" w:lineRule="auto"/>
            </w:pPr>
            <w:r>
              <w:rPr>
                <w:b/>
                <w:i w:val="0"/>
                <w:sz w:val="15"/>
              </w:rPr>
              <w:t>summary</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One-line summary shown in the inbox.</w:t>
            </w:r>
          </w:p>
        </w:tc>
      </w:tr>
      <w:tr>
        <w:trPr>
          <w:cantSplit/>
        </w:trPr>
        <w:tc>
          <w:tcPr>
            <w:tcW w:type="dxa" w:w="2098"/>
            <w:vAlign w:val="top"/>
          </w:tcPr>
          <w:p>
            <w:pPr>
              <w:spacing w:after="20" w:line="252" w:lineRule="auto"/>
            </w:pPr>
            <w:r>
              <w:rPr>
                <w:b/>
                <w:i w:val="0"/>
                <w:sz w:val="15"/>
              </w:rPr>
              <w:t>payload</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Proposed change or context for the checker, e.g. before and after values of a profile update.</w:t>
            </w:r>
          </w:p>
        </w:tc>
      </w:tr>
      <w:tr>
        <w:trPr>
          <w:cantSplit/>
        </w:trPr>
        <w:tc>
          <w:tcPr>
            <w:tcW w:type="dxa" w:w="2098"/>
            <w:vAlign w:val="top"/>
            <w:shd w:val="clear" w:color="auto" w:fill="FDF0F7"/>
          </w:tcPr>
          <w:p>
            <w:pPr>
              <w:spacing w:after="20" w:line="252" w:lineRule="auto"/>
            </w:pPr>
            <w:r>
              <w:rPr>
                <w:b/>
                <w:i w:val="0"/>
                <w:sz w:val="15"/>
              </w:rPr>
              <w:t>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used to select levels with thresholds, e.g. sum covered.</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ApprovalStatus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APPROVED, REJECTED or WITHDRAWN.</w:t>
            </w:r>
          </w:p>
        </w:tc>
      </w:tr>
      <w:tr>
        <w:trPr>
          <w:cantSplit/>
        </w:trPr>
        <w:tc>
          <w:tcPr>
            <w:tcW w:type="dxa" w:w="2098"/>
            <w:vAlign w:val="top"/>
            <w:shd w:val="clear" w:color="auto" w:fill="FDF0F7"/>
          </w:tcPr>
          <w:p>
            <w:pPr>
              <w:spacing w:after="20" w:line="252" w:lineRule="auto"/>
            </w:pPr>
            <w:r>
              <w:rPr>
                <w:b/>
                <w:i w:val="0"/>
                <w:sz w:val="15"/>
              </w:rPr>
              <w:t>current_level</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1</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Level awaiting a decision.</w:t>
            </w:r>
          </w:p>
        </w:tc>
      </w:tr>
      <w:tr>
        <w:trPr>
          <w:cantSplit/>
        </w:trPr>
        <w:tc>
          <w:tcPr>
            <w:tcW w:type="dxa" w:w="2098"/>
            <w:vAlign w:val="top"/>
          </w:tcPr>
          <w:p>
            <w:pPr>
              <w:spacing w:after="20" w:line="252" w:lineRule="auto"/>
            </w:pPr>
            <w:r>
              <w:rPr>
                <w:b/>
                <w:i w:val="0"/>
                <w:sz w:val="15"/>
              </w:rPr>
              <w:t>total_levels</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Number of levels that apply to this request, fixed at submission.</w:t>
            </w:r>
          </w:p>
        </w:tc>
      </w:tr>
      <w:tr>
        <w:trPr>
          <w:cantSplit/>
        </w:trPr>
        <w:tc>
          <w:tcPr>
            <w:tcW w:type="dxa" w:w="2098"/>
            <w:vAlign w:val="top"/>
            <w:shd w:val="clear" w:color="auto" w:fill="FDF0F7"/>
          </w:tcPr>
          <w:p>
            <w:pPr>
              <w:spacing w:after="20" w:line="252" w:lineRule="auto"/>
            </w:pPr>
            <w:r>
              <w:rPr>
                <w:b/>
                <w:i w:val="0"/>
                <w:sz w:val="15"/>
              </w:rPr>
              <w:t>level_permissions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Permission required at each level, in order, fixed at submission so a later workflow change does not alter a request in flight.</w:t>
            </w:r>
          </w:p>
        </w:tc>
      </w:tr>
      <w:tr>
        <w:trPr>
          <w:cantSplit/>
        </w:trPr>
        <w:tc>
          <w:tcPr>
            <w:tcW w:type="dxa" w:w="2098"/>
            <w:vAlign w:val="top"/>
          </w:tcPr>
          <w:p>
            <w:pPr>
              <w:spacing w:after="20" w:line="252" w:lineRule="auto"/>
            </w:pPr>
            <w:r>
              <w:rPr>
                <w:b/>
                <w:i w:val="0"/>
                <w:sz w:val="15"/>
              </w:rPr>
              <w:t>maker_id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User who raised the request. Cannot approve it.</w:t>
            </w:r>
          </w:p>
        </w:tc>
      </w:tr>
      <w:tr>
        <w:trPr>
          <w:cantSplit/>
        </w:trPr>
        <w:tc>
          <w:tcPr>
            <w:tcW w:type="dxa" w:w="2098"/>
            <w:vAlign w:val="top"/>
            <w:shd w:val="clear" w:color="auto" w:fill="FDF0F7"/>
          </w:tcPr>
          <w:p>
            <w:pPr>
              <w:spacing w:after="20" w:line="252" w:lineRule="auto"/>
            </w:pPr>
            <w:r>
              <w:rPr>
                <w:b/>
                <w:i w:val="0"/>
                <w:sz w:val="15"/>
              </w:rPr>
              <w:t>maker_name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Maker's name at the time.</w:t>
            </w:r>
          </w:p>
        </w:tc>
      </w:tr>
      <w:tr>
        <w:trPr>
          <w:cantSplit/>
        </w:trPr>
        <w:tc>
          <w:tcPr>
            <w:tcW w:type="dxa" w:w="2098"/>
            <w:vAlign w:val="top"/>
          </w:tcPr>
          <w:p>
            <w:pPr>
              <w:spacing w:after="20" w:line="252" w:lineRule="auto"/>
            </w:pPr>
            <w:r>
              <w:rPr>
                <w:b/>
                <w:i w:val="0"/>
                <w:sz w:val="15"/>
              </w:rPr>
              <w:t>agency_id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Agency the request relates to, for portal visibility.</w:t>
            </w:r>
          </w:p>
        </w:tc>
      </w:tr>
      <w:tr>
        <w:trPr>
          <w:cantSplit/>
        </w:trPr>
        <w:tc>
          <w:tcPr>
            <w:tcW w:type="dxa" w:w="2098"/>
            <w:vAlign w:val="top"/>
            <w:shd w:val="clear" w:color="auto" w:fill="FDF0F7"/>
          </w:tcPr>
          <w:p>
            <w:pPr>
              <w:spacing w:after="20" w:line="252" w:lineRule="auto"/>
            </w:pPr>
            <w:r>
              <w:rPr>
                <w:b/>
                <w:i w:val="0"/>
                <w:sz w:val="15"/>
              </w:rPr>
              <w:t>submitted_at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request was raised.</w:t>
            </w:r>
          </w:p>
        </w:tc>
      </w:tr>
      <w:tr>
        <w:trPr>
          <w:cantSplit/>
        </w:trPr>
        <w:tc>
          <w:tcPr>
            <w:tcW w:type="dxa" w:w="2098"/>
            <w:vAlign w:val="top"/>
          </w:tcPr>
          <w:p>
            <w:pPr>
              <w:spacing w:after="20" w:line="252" w:lineRule="auto"/>
            </w:pPr>
            <w:r>
              <w:rPr>
                <w:b/>
                <w:i w:val="0"/>
                <w:sz w:val="15"/>
              </w:rPr>
              <w:t>decided_at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request reached its final status.</w:t>
            </w:r>
          </w:p>
        </w:tc>
      </w:tr>
      <w:tr>
        <w:trPr>
          <w:cantSplit/>
        </w:trPr>
        <w:tc>
          <w:tcPr>
            <w:tcW w:type="dxa" w:w="2098"/>
            <w:vAlign w:val="top"/>
            <w:shd w:val="clear" w:color="auto" w:fill="FDF0F7"/>
          </w:tcPr>
          <w:p>
            <w:pPr>
              <w:spacing w:after="20" w:line="252" w:lineRule="auto"/>
            </w:pPr>
            <w:r>
              <w:rPr>
                <w:b/>
                <w:i w:val="0"/>
                <w:sz w:val="15"/>
              </w:rPr>
              <w:t>final_remarks</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Remarks of the final decision.</w:t>
            </w:r>
          </w:p>
        </w:tc>
      </w:tr>
    </w:tbl>
    <w:p>
      <w:pPr>
        <w:spacing w:after="0" w:before="0"/>
      </w:pPr>
      <w:r>
        <w:rPr>
          <w:sz w:val="8"/>
        </w:rPr>
      </w:r>
    </w:p>
    <w:p>
      <w:pPr>
        <w:pStyle w:val="Heading2"/>
      </w:pPr>
      <w:r>
        <w:t>2.26 approval_action</w:t>
      </w:r>
    </w:p>
    <w:p>
      <w:pPr>
        <w:keepNext/>
        <w:spacing w:after="80"/>
      </w:pPr>
      <w:r>
        <w:rPr>
          <w:b w:val="0"/>
          <w:i w:val="0"/>
          <w:sz w:val="18"/>
        </w:rPr>
        <w:t>Every action on an approval request: submit, approve, reject or withdraw, with actor and remarks (AP-61). Model ApprovalAction;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request_id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approval_request(id); on delete cascade</w:t>
            </w:r>
          </w:p>
        </w:tc>
        <w:tc>
          <w:tcPr>
            <w:tcW w:type="dxa" w:w="5783"/>
            <w:vAlign w:val="top"/>
            <w:shd w:val="clear" w:color="auto" w:fill="FDF0F7"/>
          </w:tcPr>
          <w:p>
            <w:pPr>
              <w:spacing w:after="20" w:line="252" w:lineRule="auto"/>
            </w:pPr>
            <w:r>
              <w:rPr>
                <w:b w:val="0"/>
                <w:i w:val="0"/>
                <w:sz w:val="15"/>
              </w:rPr>
              <w:t>Request the action belongs to.</w:t>
            </w:r>
          </w:p>
        </w:tc>
      </w:tr>
      <w:tr>
        <w:trPr>
          <w:cantSplit/>
        </w:trPr>
        <w:tc>
          <w:tcPr>
            <w:tcW w:type="dxa" w:w="2098"/>
            <w:vAlign w:val="top"/>
          </w:tcPr>
          <w:p>
            <w:pPr>
              <w:spacing w:after="20" w:line="252" w:lineRule="auto"/>
            </w:pPr>
            <w:r>
              <w:rPr>
                <w:b/>
                <w:i w:val="0"/>
                <w:sz w:val="15"/>
              </w:rPr>
              <w:t>level</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Level acted on; 0 for submission.</w:t>
            </w:r>
          </w:p>
        </w:tc>
      </w:tr>
      <w:tr>
        <w:trPr>
          <w:cantSplit/>
        </w:trPr>
        <w:tc>
          <w:tcPr>
            <w:tcW w:type="dxa" w:w="2098"/>
            <w:vAlign w:val="top"/>
            <w:shd w:val="clear" w:color="auto" w:fill="FDF0F7"/>
          </w:tcPr>
          <w:p>
            <w:pPr>
              <w:spacing w:after="20" w:line="252" w:lineRule="auto"/>
            </w:pPr>
            <w:r>
              <w:rPr>
                <w:b/>
                <w:i w:val="0"/>
                <w:sz w:val="15"/>
              </w:rPr>
              <w:t>action</w:t>
            </w:r>
          </w:p>
        </w:tc>
        <w:tc>
          <w:tcPr>
            <w:tcW w:type="dxa" w:w="1587"/>
            <w:vAlign w:val="top"/>
            <w:shd w:val="clear" w:color="auto" w:fill="FDF0F7"/>
          </w:tcPr>
          <w:p>
            <w:pPr>
              <w:spacing w:after="20" w:line="252" w:lineRule="auto"/>
            </w:pPr>
            <w:r>
              <w:rPr>
                <w:b w:val="0"/>
                <w:i w:val="0"/>
                <w:sz w:val="15"/>
              </w:rPr>
              <w:t>ApprovalActionType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SUBMIT, APPROVE, REJECT or WITHDRAW.</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acted.</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Actor's name at the time.</w:t>
            </w:r>
          </w:p>
        </w:tc>
      </w:tr>
      <w:tr>
        <w:trPr>
          <w:cantSplit/>
        </w:trPr>
        <w:tc>
          <w:tcPr>
            <w:tcW w:type="dxa" w:w="2098"/>
            <w:vAlign w:val="top"/>
          </w:tcPr>
          <w:p>
            <w:pPr>
              <w:spacing w:after="20" w:line="252" w:lineRule="auto"/>
            </w:pPr>
            <w:r>
              <w:rPr>
                <w:b/>
                <w:i w:val="0"/>
                <w:sz w:val="15"/>
              </w:rPr>
              <w:t>remarks</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mandatory for rejection.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2.27 issue</w:t>
      </w:r>
    </w:p>
    <w:p>
      <w:pPr>
        <w:keepNext/>
        <w:spacing w:after="80"/>
      </w:pPr>
      <w:r>
        <w:rPr>
          <w:b w:val="0"/>
          <w:i w:val="0"/>
          <w:sz w:val="18"/>
        </w:rPr>
        <w:t>Issues reported from the portal or back-office with priority, assignment and SLA timestamps (AP-55, BO-29 to BO-31). Model Issue;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issue_no</w:t>
            </w:r>
          </w:p>
        </w:tc>
        <w:tc>
          <w:tcPr>
            <w:tcW w:type="dxa" w:w="1587"/>
            <w:vAlign w:val="top"/>
            <w:shd w:val="clear" w:color="auto" w:fill="FDF0F7"/>
          </w:tcPr>
          <w:p>
            <w:pPr>
              <w:spacing w:after="20" w:line="252" w:lineRule="auto"/>
            </w:pPr>
            <w:r>
              <w:rPr>
                <w:b w:val="0"/>
                <w:i w:val="0"/>
                <w:sz w:val="15"/>
              </w:rPr>
              <w:t>VARCHAR(20)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Issue reference IS/yy/nnnnnn issued from seq_issue_no.</w:t>
            </w:r>
          </w:p>
        </w:tc>
      </w:tr>
      <w:tr>
        <w:trPr>
          <w:cantSplit/>
        </w:trPr>
        <w:tc>
          <w:tcPr>
            <w:tcW w:type="dxa" w:w="2098"/>
            <w:vAlign w:val="top"/>
          </w:tcPr>
          <w:p>
            <w:pPr>
              <w:spacing w:after="20" w:line="252" w:lineRule="auto"/>
            </w:pPr>
            <w:r>
              <w:rPr>
                <w:b/>
                <w:i w:val="0"/>
                <w:sz w:val="15"/>
              </w:rPr>
              <w:t>title</w:t>
            </w:r>
          </w:p>
        </w:tc>
        <w:tc>
          <w:tcPr>
            <w:tcW w:type="dxa" w:w="1587"/>
            <w:vAlign w:val="top"/>
          </w:tcPr>
          <w:p>
            <w:pPr>
              <w:spacing w:after="20" w:line="252" w:lineRule="auto"/>
            </w:pPr>
            <w:r>
              <w:rPr>
                <w:b w:val="0"/>
                <w:i w:val="0"/>
                <w:sz w:val="15"/>
              </w:rPr>
              <w:t>VARCHAR(200)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summary of the issue.</w:t>
            </w:r>
          </w:p>
        </w:tc>
      </w:tr>
      <w:tr>
        <w:trPr>
          <w:cantSplit/>
        </w:trPr>
        <w:tc>
          <w:tcPr>
            <w:tcW w:type="dxa" w:w="2098"/>
            <w:vAlign w:val="top"/>
            <w:shd w:val="clear" w:color="auto" w:fill="FDF0F7"/>
          </w:tcPr>
          <w:p>
            <w:pPr>
              <w:spacing w:after="20" w:line="252" w:lineRule="auto"/>
            </w:pPr>
            <w:r>
              <w:rPr>
                <w:b/>
                <w:i w:val="0"/>
                <w:sz w:val="15"/>
              </w:rPr>
              <w:t>description</w:t>
            </w:r>
          </w:p>
        </w:tc>
        <w:tc>
          <w:tcPr>
            <w:tcW w:type="dxa" w:w="1587"/>
            <w:vAlign w:val="top"/>
            <w:shd w:val="clear" w:color="auto" w:fill="FDF0F7"/>
          </w:tcPr>
          <w:p>
            <w:pPr>
              <w:spacing w:after="20" w:line="252" w:lineRule="auto"/>
            </w:pPr>
            <w:r>
              <w:rPr>
                <w:b w:val="0"/>
                <w:i w:val="0"/>
                <w:sz w:val="15"/>
              </w:rPr>
              <w:t>VARCHAR(4000)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Full description.</w:t>
            </w:r>
          </w:p>
        </w:tc>
      </w:tr>
      <w:tr>
        <w:trPr>
          <w:cantSplit/>
        </w:trPr>
        <w:tc>
          <w:tcPr>
            <w:tcW w:type="dxa" w:w="2098"/>
            <w:vAlign w:val="top"/>
          </w:tcPr>
          <w:p>
            <w:pPr>
              <w:spacing w:after="20" w:line="252" w:lineRule="auto"/>
            </w:pPr>
            <w:r>
              <w:rPr>
                <w:b/>
                <w:i w:val="0"/>
                <w:sz w:val="15"/>
              </w:rPr>
              <w:t>category</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Issue category code from master data.</w:t>
            </w:r>
          </w:p>
        </w:tc>
      </w:tr>
      <w:tr>
        <w:trPr>
          <w:cantSplit/>
        </w:trPr>
        <w:tc>
          <w:tcPr>
            <w:tcW w:type="dxa" w:w="2098"/>
            <w:vAlign w:val="top"/>
            <w:shd w:val="clear" w:color="auto" w:fill="FDF0F7"/>
          </w:tcPr>
          <w:p>
            <w:pPr>
              <w:spacing w:after="20" w:line="252" w:lineRule="auto"/>
            </w:pPr>
            <w:r>
              <w:rPr>
                <w:b/>
                <w:i w:val="0"/>
                <w:sz w:val="15"/>
              </w:rPr>
              <w:t>priority</w:t>
            </w:r>
          </w:p>
        </w:tc>
        <w:tc>
          <w:tcPr>
            <w:tcW w:type="dxa" w:w="1587"/>
            <w:vAlign w:val="top"/>
            <w:shd w:val="clear" w:color="auto" w:fill="FDF0F7"/>
          </w:tcPr>
          <w:p>
            <w:pPr>
              <w:spacing w:after="20" w:line="252" w:lineRule="auto"/>
            </w:pPr>
            <w:r>
              <w:rPr>
                <w:b w:val="0"/>
                <w:i w:val="0"/>
                <w:sz w:val="15"/>
              </w:rPr>
              <w:t>IssuePriority</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CRITICAL, HIGH, MEDIUM or LOW; sets the SLA targets.</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IssueStatus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'OPEN'</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OPEN, ASSIGNED, IN_PROGRESS, RESOLVED or CLOSED.</w:t>
            </w:r>
          </w:p>
        </w:tc>
      </w:tr>
      <w:tr>
        <w:trPr>
          <w:cantSplit/>
        </w:trPr>
        <w:tc>
          <w:tcPr>
            <w:tcW w:type="dxa" w:w="2098"/>
            <w:vAlign w:val="top"/>
            <w:shd w:val="clear" w:color="auto" w:fill="FDF0F7"/>
          </w:tcPr>
          <w:p>
            <w:pPr>
              <w:spacing w:after="20" w:line="252" w:lineRule="auto"/>
            </w:pPr>
            <w:r>
              <w:rPr>
                <w:b/>
                <w:i w:val="0"/>
                <w:sz w:val="15"/>
              </w:rPr>
              <w:t>reported_by_id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User who reported the issue.</w:t>
            </w:r>
          </w:p>
        </w:tc>
      </w:tr>
      <w:tr>
        <w:trPr>
          <w:cantSplit/>
        </w:trPr>
        <w:tc>
          <w:tcPr>
            <w:tcW w:type="dxa" w:w="2098"/>
            <w:vAlign w:val="top"/>
          </w:tcPr>
          <w:p>
            <w:pPr>
              <w:spacing w:after="20" w:line="252" w:lineRule="auto"/>
            </w:pPr>
            <w:r>
              <w:rPr>
                <w:b/>
                <w:i w:val="0"/>
                <w:sz w:val="15"/>
              </w:rPr>
              <w:t>reported_by_name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Reporter's name at the time.</w:t>
            </w:r>
          </w:p>
        </w:tc>
      </w:tr>
      <w:tr>
        <w:trPr>
          <w:cantSplit/>
        </w:trPr>
        <w:tc>
          <w:tcPr>
            <w:tcW w:type="dxa" w:w="2098"/>
            <w:vAlign w:val="top"/>
            <w:shd w:val="clear" w:color="auto" w:fill="FDF0F7"/>
          </w:tcPr>
          <w:p>
            <w:pPr>
              <w:spacing w:after="20" w:line="252" w:lineRule="auto"/>
            </w:pPr>
            <w:r>
              <w:rPr>
                <w:b/>
                <w:i w:val="0"/>
                <w:sz w:val="15"/>
              </w:rPr>
              <w:t>agency_id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Reporter's agency, for portal users.</w:t>
            </w:r>
          </w:p>
        </w:tc>
      </w:tr>
      <w:tr>
        <w:trPr>
          <w:cantSplit/>
        </w:trPr>
        <w:tc>
          <w:tcPr>
            <w:tcW w:type="dxa" w:w="2098"/>
            <w:vAlign w:val="top"/>
          </w:tcPr>
          <w:p>
            <w:pPr>
              <w:spacing w:after="20" w:line="252" w:lineRule="auto"/>
            </w:pPr>
            <w:r>
              <w:rPr>
                <w:b/>
                <w:i w:val="0"/>
                <w:sz w:val="15"/>
              </w:rPr>
              <w:t>assigned_to_id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Support user the issue is assigned to.</w:t>
            </w:r>
          </w:p>
        </w:tc>
      </w:tr>
      <w:tr>
        <w:trPr>
          <w:cantSplit/>
        </w:trPr>
        <w:tc>
          <w:tcPr>
            <w:tcW w:type="dxa" w:w="2098"/>
            <w:vAlign w:val="top"/>
            <w:shd w:val="clear" w:color="auto" w:fill="FDF0F7"/>
          </w:tcPr>
          <w:p>
            <w:pPr>
              <w:spacing w:after="20" w:line="252" w:lineRule="auto"/>
            </w:pPr>
            <w:r>
              <w:rPr>
                <w:b/>
                <w:i w:val="0"/>
                <w:sz w:val="15"/>
              </w:rPr>
              <w:t>assigned_to_name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Assignee's name at the time.</w:t>
            </w:r>
          </w:p>
        </w:tc>
      </w:tr>
      <w:tr>
        <w:trPr>
          <w:cantSplit/>
        </w:trPr>
        <w:tc>
          <w:tcPr>
            <w:tcW w:type="dxa" w:w="2098"/>
            <w:vAlign w:val="top"/>
          </w:tcPr>
          <w:p>
            <w:pPr>
              <w:spacing w:after="20" w:line="252" w:lineRule="auto"/>
            </w:pPr>
            <w:r>
              <w:rPr>
                <w:b/>
                <w:i w:val="0"/>
                <w:sz w:val="15"/>
              </w:rPr>
              <w:t>assigned_team</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Support team the issue is assigned to.</w:t>
            </w:r>
          </w:p>
        </w:tc>
      </w:tr>
      <w:tr>
        <w:trPr>
          <w:cantSplit/>
        </w:trPr>
        <w:tc>
          <w:tcPr>
            <w:tcW w:type="dxa" w:w="2098"/>
            <w:vAlign w:val="top"/>
            <w:shd w:val="clear" w:color="auto" w:fill="FDF0F7"/>
          </w:tcPr>
          <w:p>
            <w:pPr>
              <w:spacing w:after="20" w:line="252" w:lineRule="auto"/>
            </w:pPr>
            <w:r>
              <w:rPr>
                <w:b/>
                <w:i w:val="0"/>
                <w:sz w:val="15"/>
              </w:rPr>
              <w:t>response_due_at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Response target: creation time plus the response hours for the priority.</w:t>
            </w:r>
          </w:p>
        </w:tc>
      </w:tr>
      <w:tr>
        <w:trPr>
          <w:cantSplit/>
        </w:trPr>
        <w:tc>
          <w:tcPr>
            <w:tcW w:type="dxa" w:w="2098"/>
            <w:vAlign w:val="top"/>
          </w:tcPr>
          <w:p>
            <w:pPr>
              <w:spacing w:after="20" w:line="252" w:lineRule="auto"/>
            </w:pPr>
            <w:r>
              <w:rPr>
                <w:b/>
                <w:i w:val="0"/>
                <w:sz w:val="15"/>
              </w:rPr>
              <w:t>resolution_due_at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Resolution target: creation time plus the resolution hours for the priority.</w:t>
            </w:r>
          </w:p>
        </w:tc>
      </w:tr>
      <w:tr>
        <w:trPr>
          <w:cantSplit/>
        </w:trPr>
        <w:tc>
          <w:tcPr>
            <w:tcW w:type="dxa" w:w="2098"/>
            <w:vAlign w:val="top"/>
            <w:shd w:val="clear" w:color="auto" w:fill="FDF0F7"/>
          </w:tcPr>
          <w:p>
            <w:pPr>
              <w:spacing w:after="20" w:line="252" w:lineRule="auto"/>
            </w:pPr>
            <w:r>
              <w:rPr>
                <w:b/>
                <w:i w:val="0"/>
                <w:sz w:val="15"/>
              </w:rPr>
              <w:t>first_responded_at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support first responded.</w:t>
            </w:r>
          </w:p>
        </w:tc>
      </w:tr>
      <w:tr>
        <w:trPr>
          <w:cantSplit/>
        </w:trPr>
        <w:tc>
          <w:tcPr>
            <w:tcW w:type="dxa" w:w="2098"/>
            <w:vAlign w:val="top"/>
          </w:tcPr>
          <w:p>
            <w:pPr>
              <w:spacing w:after="20" w:line="252" w:lineRule="auto"/>
            </w:pPr>
            <w:r>
              <w:rPr>
                <w:b/>
                <w:i w:val="0"/>
                <w:sz w:val="15"/>
              </w:rPr>
              <w:t>resolved_at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issue was resolved.</w:t>
            </w:r>
          </w:p>
        </w:tc>
      </w:tr>
      <w:tr>
        <w:trPr>
          <w:cantSplit/>
        </w:trPr>
        <w:tc>
          <w:tcPr>
            <w:tcW w:type="dxa" w:w="2098"/>
            <w:vAlign w:val="top"/>
            <w:shd w:val="clear" w:color="auto" w:fill="FDF0F7"/>
          </w:tcPr>
          <w:p>
            <w:pPr>
              <w:spacing w:after="20" w:line="252" w:lineRule="auto"/>
            </w:pPr>
            <w:r>
              <w:rPr>
                <w:b/>
                <w:i w:val="0"/>
                <w:sz w:val="15"/>
              </w:rPr>
              <w:t>closed_at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issue was closed.</w:t>
            </w:r>
          </w:p>
        </w:tc>
      </w:tr>
      <w:tr>
        <w:trPr>
          <w:cantSplit/>
        </w:trPr>
        <w:tc>
          <w:tcPr>
            <w:tcW w:type="dxa" w:w="2098"/>
            <w:vAlign w:val="top"/>
          </w:tcPr>
          <w:p>
            <w:pPr>
              <w:spacing w:after="20" w:line="252" w:lineRule="auto"/>
            </w:pPr>
            <w:r>
              <w:rPr>
                <w:b/>
                <w:i w:val="0"/>
                <w:sz w:val="15"/>
              </w:rPr>
              <w:t>sla_breached</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Set by the SLA monitor when a target is missed; support is alerted once.</w:t>
            </w:r>
          </w:p>
        </w:tc>
      </w:tr>
      <w:tr>
        <w:trPr>
          <w:cantSplit/>
        </w:trPr>
        <w:tc>
          <w:tcPr>
            <w:tcW w:type="dxa" w:w="2098"/>
            <w:vAlign w:val="top"/>
            <w:shd w:val="clear" w:color="auto" w:fill="FDF0F7"/>
          </w:tcPr>
          <w:p>
            <w:pPr>
              <w:spacing w:after="20" w:line="252" w:lineRule="auto"/>
            </w:pPr>
            <w:r>
              <w:rPr>
                <w:b/>
                <w:i w:val="0"/>
                <w:sz w:val="15"/>
              </w:rPr>
              <w:t>resolution</w:t>
            </w:r>
          </w:p>
        </w:tc>
        <w:tc>
          <w:tcPr>
            <w:tcW w:type="dxa" w:w="1587"/>
            <w:vAlign w:val="top"/>
            <w:shd w:val="clear" w:color="auto" w:fill="FDF0F7"/>
          </w:tcPr>
          <w:p>
            <w:pPr>
              <w:spacing w:after="20" w:line="252" w:lineRule="auto"/>
            </w:pPr>
            <w:r>
              <w:rPr>
                <w:b w:val="0"/>
                <w:i w:val="0"/>
                <w:sz w:val="15"/>
              </w:rPr>
              <w:t>VARCHAR(2000)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Resolution notes.</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098"/>
            <w:vAlign w:val="top"/>
            <w:shd w:val="clear" w:color="auto" w:fill="FDF0F7"/>
          </w:tcPr>
          <w:p>
            <w:pPr>
              <w:spacing w:after="20" w:line="252" w:lineRule="auto"/>
            </w:pPr>
            <w:r>
              <w:rPr>
                <w:b/>
                <w:i w:val="0"/>
                <w:sz w:val="15"/>
              </w:rPr>
              <w:t>updated_at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2.28 issue_comment</w:t>
      </w:r>
    </w:p>
    <w:p>
      <w:pPr>
        <w:keepNext/>
        <w:spacing w:after="80"/>
      </w:pPr>
      <w:r>
        <w:rPr>
          <w:b w:val="0"/>
          <w:i w:val="0"/>
          <w:sz w:val="18"/>
        </w:rPr>
        <w:t>Comments on an issue. Internal comments are visible only to back-office staff. Model IssueComment;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issue_id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issue(id); on delete cascade</w:t>
            </w:r>
          </w:p>
        </w:tc>
        <w:tc>
          <w:tcPr>
            <w:tcW w:type="dxa" w:w="5783"/>
            <w:vAlign w:val="top"/>
            <w:shd w:val="clear" w:color="auto" w:fill="FDF0F7"/>
          </w:tcPr>
          <w:p>
            <w:pPr>
              <w:spacing w:after="20" w:line="252" w:lineRule="auto"/>
            </w:pPr>
            <w:r>
              <w:rPr>
                <w:b w:val="0"/>
                <w:i w:val="0"/>
                <w:sz w:val="15"/>
              </w:rPr>
              <w:t>Issue the comment belongs to.</w:t>
            </w:r>
          </w:p>
        </w:tc>
      </w:tr>
      <w:tr>
        <w:trPr>
          <w:cantSplit/>
        </w:trPr>
        <w:tc>
          <w:tcPr>
            <w:tcW w:type="dxa" w:w="2098"/>
            <w:vAlign w:val="top"/>
          </w:tcPr>
          <w:p>
            <w:pPr>
              <w:spacing w:after="20" w:line="252" w:lineRule="auto"/>
            </w:pPr>
            <w:r>
              <w:rPr>
                <w:b/>
                <w:i w:val="0"/>
                <w:sz w:val="15"/>
              </w:rPr>
              <w:t>author_id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wrote the comment.</w:t>
            </w:r>
          </w:p>
        </w:tc>
      </w:tr>
      <w:tr>
        <w:trPr>
          <w:cantSplit/>
        </w:trPr>
        <w:tc>
          <w:tcPr>
            <w:tcW w:type="dxa" w:w="2098"/>
            <w:vAlign w:val="top"/>
            <w:shd w:val="clear" w:color="auto" w:fill="FDF0F7"/>
          </w:tcPr>
          <w:p>
            <w:pPr>
              <w:spacing w:after="20" w:line="252" w:lineRule="auto"/>
            </w:pPr>
            <w:r>
              <w:rPr>
                <w:b/>
                <w:i w:val="0"/>
                <w:sz w:val="15"/>
              </w:rPr>
              <w:t>author_name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Author's name at the time.</w:t>
            </w:r>
          </w:p>
        </w:tc>
      </w:tr>
      <w:tr>
        <w:trPr>
          <w:cantSplit/>
        </w:trPr>
        <w:tc>
          <w:tcPr>
            <w:tcW w:type="dxa" w:w="2098"/>
            <w:vAlign w:val="top"/>
          </w:tcPr>
          <w:p>
            <w:pPr>
              <w:spacing w:after="20" w:line="252" w:lineRule="auto"/>
            </w:pPr>
            <w:r>
              <w:rPr>
                <w:b/>
                <w:i w:val="0"/>
                <w:sz w:val="15"/>
              </w:rPr>
              <w:t>body</w:t>
            </w:r>
          </w:p>
        </w:tc>
        <w:tc>
          <w:tcPr>
            <w:tcW w:type="dxa" w:w="1587"/>
            <w:vAlign w:val="top"/>
          </w:tcPr>
          <w:p>
            <w:pPr>
              <w:spacing w:after="20" w:line="252" w:lineRule="auto"/>
            </w:pPr>
            <w:r>
              <w:rPr>
                <w:b w:val="0"/>
                <w:i w:val="0"/>
                <w:sz w:val="15"/>
              </w:rPr>
              <w:t>VARCHAR(4000)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Comment text.</w:t>
            </w:r>
          </w:p>
        </w:tc>
      </w:tr>
      <w:tr>
        <w:trPr>
          <w:cantSplit/>
        </w:trPr>
        <w:tc>
          <w:tcPr>
            <w:tcW w:type="dxa" w:w="2098"/>
            <w:vAlign w:val="top"/>
            <w:shd w:val="clear" w:color="auto" w:fill="FDF0F7"/>
          </w:tcPr>
          <w:p>
            <w:pPr>
              <w:spacing w:after="20" w:line="252" w:lineRule="auto"/>
            </w:pPr>
            <w:r>
              <w:rPr>
                <w:b/>
                <w:i w:val="0"/>
                <w:sz w:val="15"/>
              </w:rPr>
              <w:t>internal</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back-office-only comments.</w:t>
            </w:r>
          </w:p>
        </w:tc>
      </w:tr>
      <w:tr>
        <w:trPr>
          <w:cantSplit/>
        </w:trPr>
        <w:tc>
          <w:tcPr>
            <w:tcW w:type="dxa" w:w="2098"/>
            <w:vAlign w:val="top"/>
          </w:tcPr>
          <w:p>
            <w:pPr>
              <w:spacing w:after="20" w:line="252" w:lineRule="auto"/>
            </w:pPr>
            <w:r>
              <w:rPr>
                <w:b/>
                <w:i w:val="0"/>
                <w:sz w:val="15"/>
              </w:rPr>
              <w:t>created_at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2.29 notification</w:t>
      </w:r>
    </w:p>
    <w:p>
      <w:pPr>
        <w:keepNext/>
        <w:spacing w:after="80"/>
      </w:pPr>
      <w:r>
        <w:rPr>
          <w:b w:val="0"/>
          <w:i w:val="0"/>
          <w:sz w:val="18"/>
        </w:rPr>
        <w:t>In-app, e-mail and SMS notifications. E-mail and SMS rows are delivered asynchronously by the notification dispatcher with retry. Model Notification; area Notifications;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user_id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(1/3)</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Recipient user; null for external recipients such as participants and report subscribers.</w:t>
            </w:r>
          </w:p>
        </w:tc>
      </w:tr>
      <w:tr>
        <w:trPr>
          <w:cantSplit/>
        </w:trPr>
        <w:tc>
          <w:tcPr>
            <w:tcW w:type="dxa" w:w="2098"/>
            <w:vAlign w:val="top"/>
          </w:tcPr>
          <w:p>
            <w:pPr>
              <w:spacing w:after="20" w:line="252" w:lineRule="auto"/>
            </w:pPr>
            <w:r>
              <w:rPr>
                <w:b/>
                <w:i w:val="0"/>
                <w:sz w:val="15"/>
              </w:rPr>
              <w:t>channel</w:t>
            </w:r>
          </w:p>
        </w:tc>
        <w:tc>
          <w:tcPr>
            <w:tcW w:type="dxa" w:w="1587"/>
            <w:vAlign w:val="top"/>
          </w:tcPr>
          <w:p>
            <w:pPr>
              <w:spacing w:after="20" w:line="252" w:lineRule="auto"/>
            </w:pPr>
            <w:r>
              <w:rPr>
                <w:b w:val="0"/>
                <w:i w:val="0"/>
                <w:sz w:val="15"/>
              </w:rPr>
              <w:t>NotificationChannel</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(2/3), IDX (2/2)</w:t>
            </w:r>
          </w:p>
        </w:tc>
        <w:tc>
          <w:tcPr>
            <w:tcW w:type="dxa" w:w="5783"/>
            <w:vAlign w:val="top"/>
          </w:tcPr>
          <w:p>
            <w:pPr>
              <w:spacing w:after="20" w:line="252" w:lineRule="auto"/>
            </w:pPr>
            <w:r>
              <w:rPr>
                <w:b w:val="0"/>
                <w:i w:val="0"/>
                <w:sz w:val="15"/>
              </w:rPr>
              <w:t>IN_APP, EMAIL or SMS.</w:t>
            </w:r>
          </w:p>
        </w:tc>
      </w:tr>
      <w:tr>
        <w:trPr>
          <w:cantSplit/>
        </w:trPr>
        <w:tc>
          <w:tcPr>
            <w:tcW w:type="dxa" w:w="2098"/>
            <w:vAlign w:val="top"/>
            <w:shd w:val="clear" w:color="auto" w:fill="FDF0F7"/>
          </w:tcPr>
          <w:p>
            <w:pPr>
              <w:spacing w:after="20" w:line="252" w:lineRule="auto"/>
            </w:pPr>
            <w:r>
              <w:rPr>
                <w:b/>
                <w:i w:val="0"/>
                <w:sz w:val="15"/>
              </w:rPr>
              <w:t>recipient</w:t>
            </w:r>
          </w:p>
        </w:tc>
        <w:tc>
          <w:tcPr>
            <w:tcW w:type="dxa" w:w="1587"/>
            <w:vAlign w:val="top"/>
            <w:shd w:val="clear" w:color="auto" w:fill="FDF0F7"/>
          </w:tcPr>
          <w:p>
            <w:pPr>
              <w:spacing w:after="20" w:line="252" w:lineRule="auto"/>
            </w:pPr>
            <w:r>
              <w:rPr>
                <w:b w:val="0"/>
                <w:i w:val="0"/>
                <w:sz w:val="15"/>
              </w:rPr>
              <w:t>VARCHAR(254)</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 mobile number or user id, depending on the channel.</w:t>
            </w:r>
          </w:p>
        </w:tc>
      </w:tr>
      <w:tr>
        <w:trPr>
          <w:cantSplit/>
        </w:trPr>
        <w:tc>
          <w:tcPr>
            <w:tcW w:type="dxa" w:w="2098"/>
            <w:vAlign w:val="top"/>
          </w:tcPr>
          <w:p>
            <w:pPr>
              <w:spacing w:after="20" w:line="252" w:lineRule="auto"/>
            </w:pPr>
            <w:r>
              <w:rPr>
                <w:b/>
                <w:i w:val="0"/>
                <w:sz w:val="15"/>
              </w:rPr>
              <w:t>event_type</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that caused the notification, e.g. POLICY_ISSUED, APPROVAL_REQUIRED, AGENCY_BLOCKED.</w:t>
            </w:r>
          </w:p>
        </w:tc>
      </w:tr>
      <w:tr>
        <w:trPr>
          <w:cantSplit/>
        </w:trPr>
        <w:tc>
          <w:tcPr>
            <w:tcW w:type="dxa" w:w="2098"/>
            <w:vAlign w:val="top"/>
            <w:shd w:val="clear" w:color="auto" w:fill="FDF0F7"/>
          </w:tcPr>
          <w:p>
            <w:pPr>
              <w:spacing w:after="20" w:line="252" w:lineRule="auto"/>
            </w:pPr>
            <w:r>
              <w:rPr>
                <w:b/>
                <w:i w:val="0"/>
                <w:sz w:val="15"/>
              </w:rPr>
              <w:t>subject</w:t>
            </w:r>
          </w:p>
        </w:tc>
        <w:tc>
          <w:tcPr>
            <w:tcW w:type="dxa" w:w="1587"/>
            <w:vAlign w:val="top"/>
            <w:shd w:val="clear" w:color="auto" w:fill="FDF0F7"/>
          </w:tcPr>
          <w:p>
            <w:pPr>
              <w:spacing w:after="20" w:line="252" w:lineRule="auto"/>
            </w:pPr>
            <w:r>
              <w:rPr>
                <w:b w:val="0"/>
                <w:i w:val="0"/>
                <w:sz w:val="15"/>
              </w:rPr>
              <w:t>VARCHAR(200)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Subject line or in-app title.</w:t>
            </w:r>
          </w:p>
        </w:tc>
      </w:tr>
      <w:tr>
        <w:trPr>
          <w:cantSplit/>
        </w:trPr>
        <w:tc>
          <w:tcPr>
            <w:tcW w:type="dxa" w:w="2098"/>
            <w:vAlign w:val="top"/>
          </w:tcPr>
          <w:p>
            <w:pPr>
              <w:spacing w:after="20" w:line="252" w:lineRule="auto"/>
            </w:pPr>
            <w:r>
              <w:rPr>
                <w:b/>
                <w:i w:val="0"/>
                <w:sz w:val="15"/>
              </w:rPr>
              <w:t>body</w:t>
            </w:r>
          </w:p>
        </w:tc>
        <w:tc>
          <w:tcPr>
            <w:tcW w:type="dxa" w:w="1587"/>
            <w:vAlign w:val="top"/>
          </w:tcPr>
          <w:p>
            <w:pPr>
              <w:spacing w:after="20" w:line="252" w:lineRule="auto"/>
            </w:pPr>
            <w:r>
              <w:rPr>
                <w:b w:val="0"/>
                <w:i w:val="0"/>
                <w:sz w:val="15"/>
              </w:rPr>
              <w:t>VARCHAR(4000)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Message text. For sensitive messages (e.g. e-signature links) replaced with a placeholder after delivery. </w:t>
            </w:r>
            <w:r>
              <w:rPr>
                <w:b/>
                <w:i w:val="0"/>
                <w:sz w:val="15"/>
              </w:rPr>
              <w:t>Removed after delivery when sensitive = true.</w:t>
            </w:r>
          </w:p>
        </w:tc>
      </w:tr>
      <w:tr>
        <w:trPr>
          <w:cantSplit/>
        </w:trPr>
        <w:tc>
          <w:tcPr>
            <w:tcW w:type="dxa" w:w="2098"/>
            <w:vAlign w:val="top"/>
            <w:shd w:val="clear" w:color="auto" w:fill="FDF0F7"/>
          </w:tcPr>
          <w:p>
            <w:pPr>
              <w:spacing w:after="20" w:line="252" w:lineRule="auto"/>
            </w:pPr>
            <w:r>
              <w:rPr>
                <w:b/>
                <w:i w:val="0"/>
                <w:sz w:val="15"/>
              </w:rPr>
              <w:t>link</w:t>
            </w:r>
          </w:p>
        </w:tc>
        <w:tc>
          <w:tcPr>
            <w:tcW w:type="dxa" w:w="1587"/>
            <w:vAlign w:val="top"/>
            <w:shd w:val="clear" w:color="auto" w:fill="FDF0F7"/>
          </w:tcPr>
          <w:p>
            <w:pPr>
              <w:spacing w:after="20" w:line="252" w:lineRule="auto"/>
            </w:pPr>
            <w:r>
              <w:rPr>
                <w:b w:val="0"/>
                <w:i w:val="0"/>
                <w:sz w:val="15"/>
              </w:rPr>
              <w:t>VARCHAR(300)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Application path the in-app notification opens.</w:t>
            </w:r>
          </w:p>
        </w:tc>
      </w:tr>
      <w:tr>
        <w:trPr>
          <w:cantSplit/>
        </w:trPr>
        <w:tc>
          <w:tcPr>
            <w:tcW w:type="dxa" w:w="2098"/>
            <w:vAlign w:val="top"/>
          </w:tcPr>
          <w:p>
            <w:pPr>
              <w:spacing w:after="20" w:line="252" w:lineRule="auto"/>
            </w:pPr>
            <w:r>
              <w:rPr>
                <w:b/>
                <w:i w:val="0"/>
                <w:sz w:val="15"/>
              </w:rPr>
              <w:t>attachment_ids</w:t>
            </w:r>
          </w:p>
        </w:tc>
        <w:tc>
          <w:tcPr>
            <w:tcW w:type="dxa" w:w="1587"/>
            <w:vAlign w:val="top"/>
          </w:tcPr>
          <w:p>
            <w:pPr>
              <w:spacing w:after="20" w:line="252" w:lineRule="auto"/>
            </w:pPr>
            <w:r>
              <w:rPr>
                <w:b w:val="0"/>
                <w:i w:val="0"/>
                <w:sz w:val="15"/>
              </w:rPr>
              <w:t>TEXT[]</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r>
              <w:rPr>
                <w:b w:val="0"/>
                <w:i w:val="0"/>
                <w:sz w:val="15"/>
              </w:rPr>
              <w:t>Empty array</w:t>
            </w:r>
          </w:p>
        </w:tc>
        <w:tc>
          <w:tcPr>
            <w:tcW w:type="dxa" w:w="2494"/>
            <w:vAlign w:val="top"/>
          </w:tcPr>
          <w:p>
            <w:pPr>
              <w:spacing w:after="20" w:line="252" w:lineRule="auto"/>
            </w:pPr>
          </w:p>
        </w:tc>
        <w:tc>
          <w:tcPr>
            <w:tcW w:type="dxa" w:w="5783"/>
            <w:vAlign w:val="top"/>
          </w:tcPr>
          <w:p>
            <w:pPr>
              <w:spacing w:after="20" w:line="252" w:lineRule="auto"/>
            </w:pPr>
            <w:r>
              <w:rPr>
                <w:b w:val="0"/>
                <w:i w:val="0"/>
                <w:sz w:val="15"/>
              </w:rPr>
              <w:t>Documents attached to the e-mail.</w:t>
            </w:r>
          </w:p>
        </w:tc>
      </w:tr>
      <w:tr>
        <w:trPr>
          <w:cantSplit/>
        </w:trPr>
        <w:tc>
          <w:tcPr>
            <w:tcW w:type="dxa" w:w="2098"/>
            <w:vAlign w:val="top"/>
            <w:shd w:val="clear" w:color="auto" w:fill="FDF0F7"/>
          </w:tcPr>
          <w:p>
            <w:pPr>
              <w:spacing w:after="20" w:line="252" w:lineRule="auto"/>
            </w:pPr>
            <w:r>
              <w:rPr>
                <w:b/>
                <w:i w:val="0"/>
                <w:sz w:val="15"/>
              </w:rPr>
              <w:t>sensitive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when the body must be removed once delivered.</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DeliveryStatus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or FAILED (after notification.max_attempts attempts).</w:t>
            </w:r>
          </w:p>
        </w:tc>
      </w:tr>
      <w:tr>
        <w:trPr>
          <w:cantSplit/>
        </w:trPr>
        <w:tc>
          <w:tcPr>
            <w:tcW w:type="dxa" w:w="2098"/>
            <w:vAlign w:val="top"/>
            <w:shd w:val="clear" w:color="auto" w:fill="FDF0F7"/>
          </w:tcPr>
          <w:p>
            <w:pPr>
              <w:spacing w:after="20" w:line="252" w:lineRule="auto"/>
            </w:pPr>
            <w:r>
              <w:rPr>
                <w:b/>
                <w:i w:val="0"/>
                <w:sz w:val="15"/>
              </w:rPr>
              <w:t>attempts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098"/>
            <w:vAlign w:val="top"/>
          </w:tcPr>
          <w:p>
            <w:pPr>
              <w:spacing w:after="20" w:line="252" w:lineRule="auto"/>
            </w:pPr>
            <w:r>
              <w:rPr>
                <w:b/>
                <w:i w:val="0"/>
                <w:sz w:val="15"/>
              </w:rPr>
              <w:t>last_error</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Error from the last failed attempt.</w:t>
            </w:r>
          </w:p>
        </w:tc>
      </w:tr>
      <w:tr>
        <w:trPr>
          <w:cantSplit/>
        </w:trPr>
        <w:tc>
          <w:tcPr>
            <w:tcW w:type="dxa" w:w="2098"/>
            <w:vAlign w:val="top"/>
            <w:shd w:val="clear" w:color="auto" w:fill="FDF0F7"/>
          </w:tcPr>
          <w:p>
            <w:pPr>
              <w:spacing w:after="20" w:line="252" w:lineRule="auto"/>
            </w:pPr>
            <w:r>
              <w:rPr>
                <w:b/>
                <w:i w:val="0"/>
                <w:sz w:val="15"/>
              </w:rPr>
              <w:t>read_at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When the user read an in-app notification.</w:t>
            </w:r>
          </w:p>
        </w:tc>
      </w:tr>
      <w:tr>
        <w:trPr>
          <w:cantSplit/>
        </w:trPr>
        <w:tc>
          <w:tcPr>
            <w:tcW w:type="dxa" w:w="2098"/>
            <w:vAlign w:val="top"/>
          </w:tcPr>
          <w:p>
            <w:pPr>
              <w:spacing w:after="20" w:line="252" w:lineRule="auto"/>
            </w:pPr>
            <w:r>
              <w:rPr>
                <w:b/>
                <w:i w:val="0"/>
                <w:sz w:val="15"/>
              </w:rPr>
              <w:t>sent_at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e-mail or SMS was accepted by the gateway.</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2.30 audit_log</w:t>
      </w:r>
    </w:p>
    <w:p>
      <w:pPr>
        <w:keepNext/>
        <w:spacing w:after="80"/>
      </w:pPr>
      <w:r>
        <w:rPr>
          <w:b w:val="0"/>
          <w:i w:val="0"/>
          <w:sz w:val="18"/>
        </w:rPr>
        <w:t>Append-only audit trail of security and business events with before and after values (BO-26 to BO-28, COM-03). A trigger rejects UPDATE and DELETE. Model AuditLog; area Audit trail;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BIGSERIAL</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Next value of the column sequence</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Sequential primary key; gives a total order of audit events.</w:t>
            </w:r>
          </w:p>
        </w:tc>
      </w:tr>
      <w:tr>
        <w:trPr>
          <w:cantSplit/>
        </w:trPr>
        <w:tc>
          <w:tcPr>
            <w:tcW w:type="dxa" w:w="2098"/>
            <w:vAlign w:val="top"/>
            <w:shd w:val="clear" w:color="auto" w:fill="FDF0F7"/>
          </w:tcPr>
          <w:p>
            <w:pPr>
              <w:spacing w:after="20" w:line="252" w:lineRule="auto"/>
            </w:pPr>
            <w:r>
              <w:rPr>
                <w:b/>
                <w:i w:val="0"/>
                <w:sz w:val="15"/>
              </w:rPr>
              <w:t>occurred_at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IDX (2/2)</w:t>
            </w:r>
          </w:p>
        </w:tc>
        <w:tc>
          <w:tcPr>
            <w:tcW w:type="dxa" w:w="5783"/>
            <w:vAlign w:val="top"/>
            <w:shd w:val="clear" w:color="auto" w:fill="FDF0F7"/>
          </w:tcPr>
          <w:p>
            <w:pPr>
              <w:spacing w:after="20" w:line="252" w:lineRule="auto"/>
            </w:pPr>
            <w:r>
              <w:rPr>
                <w:b w:val="0"/>
                <w:i w:val="0"/>
                <w:sz w:val="15"/>
              </w:rPr>
              <w:t>When the event happened (UTC).</w:t>
            </w:r>
          </w:p>
        </w:tc>
      </w:tr>
      <w:tr>
        <w:trPr>
          <w:cantSplit/>
        </w:trPr>
        <w:tc>
          <w:tcPr>
            <w:tcW w:type="dxa" w:w="2098"/>
            <w:vAlign w:val="top"/>
          </w:tcPr>
          <w:p>
            <w:pPr>
              <w:spacing w:after="20" w:line="252" w:lineRule="auto"/>
            </w:pPr>
            <w:r>
              <w:rPr>
                <w:b/>
                <w:i w:val="0"/>
                <w:sz w:val="15"/>
              </w:rPr>
              <w:t>actor_id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User who performed the action; null for system jobs and inbound integrations.</w:t>
            </w:r>
          </w:p>
        </w:tc>
      </w:tr>
      <w:tr>
        <w:trPr>
          <w:cantSplit/>
        </w:trPr>
        <w:tc>
          <w:tcPr>
            <w:tcW w:type="dxa" w:w="2098"/>
            <w:vAlign w:val="top"/>
            <w:shd w:val="clear" w:color="auto" w:fill="FDF0F7"/>
          </w:tcPr>
          <w:p>
            <w:pPr>
              <w:spacing w:after="20" w:line="252" w:lineRule="auto"/>
            </w:pPr>
            <w:r>
              <w:rPr>
                <w:b/>
                <w:i w:val="0"/>
                <w:sz w:val="15"/>
              </w:rPr>
              <w:t>actor_name</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Username of the actor, or 'system'.</w:t>
            </w:r>
          </w:p>
        </w:tc>
      </w:tr>
      <w:tr>
        <w:trPr>
          <w:cantSplit/>
        </w:trPr>
        <w:tc>
          <w:tcPr>
            <w:tcW w:type="dxa" w:w="2098"/>
            <w:vAlign w:val="top"/>
          </w:tcPr>
          <w:p>
            <w:pPr>
              <w:spacing w:after="20" w:line="252" w:lineRule="auto"/>
            </w:pPr>
            <w:r>
              <w:rPr>
                <w:b/>
                <w:i w:val="0"/>
                <w:sz w:val="15"/>
              </w:rPr>
              <w:t>action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Event code, e.g. LOGIN, LOGIN_FAILED, ACCOUNT_LOCKED, APPROVAL_DECIDED, PRODUCT_UPDATED, AGENCY_BLOCKED.</w:t>
            </w:r>
          </w:p>
        </w:tc>
      </w:tr>
      <w:tr>
        <w:trPr>
          <w:cantSplit/>
        </w:trPr>
        <w:tc>
          <w:tcPr>
            <w:tcW w:type="dxa" w:w="2098"/>
            <w:vAlign w:val="top"/>
            <w:shd w:val="clear" w:color="auto" w:fill="FDF0F7"/>
          </w:tcPr>
          <w:p>
            <w:pPr>
              <w:spacing w:after="20" w:line="252" w:lineRule="auto"/>
            </w:pPr>
            <w:r>
              <w:rPr>
                <w:b/>
                <w:i w:val="0"/>
                <w:sz w:val="15"/>
              </w:rPr>
              <w:t>entity_type</w:t>
            </w:r>
          </w:p>
        </w:tc>
        <w:tc>
          <w:tcPr>
            <w:tcW w:type="dxa" w:w="1587"/>
            <w:vAlign w:val="top"/>
            <w:shd w:val="clear" w:color="auto" w:fill="FDF0F7"/>
          </w:tcPr>
          <w:p>
            <w:pPr>
              <w:spacing w:after="20" w:line="252" w:lineRule="auto"/>
            </w:pPr>
            <w:r>
              <w:rPr>
                <w:b w:val="0"/>
                <w:i w:val="0"/>
                <w:sz w:val="15"/>
              </w:rPr>
              <w:t>VARCHAR(40)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affected.</w:t>
            </w:r>
          </w:p>
        </w:tc>
      </w:tr>
      <w:tr>
        <w:trPr>
          <w:cantSplit/>
        </w:trPr>
        <w:tc>
          <w:tcPr>
            <w:tcW w:type="dxa" w:w="2098"/>
            <w:vAlign w:val="top"/>
          </w:tcPr>
          <w:p>
            <w:pPr>
              <w:spacing w:after="20" w:line="252" w:lineRule="auto"/>
            </w:pPr>
            <w:r>
              <w:rPr>
                <w:b/>
                <w:i w:val="0"/>
                <w:sz w:val="15"/>
              </w:rPr>
              <w:t>entity_id</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affected.</w:t>
            </w:r>
          </w:p>
        </w:tc>
      </w:tr>
      <w:tr>
        <w:trPr>
          <w:cantSplit/>
        </w:trPr>
        <w:tc>
          <w:tcPr>
            <w:tcW w:type="dxa" w:w="2098"/>
            <w:vAlign w:val="top"/>
            <w:shd w:val="clear" w:color="auto" w:fill="FDF0F7"/>
          </w:tcPr>
          <w:p>
            <w:pPr>
              <w:spacing w:after="20" w:line="252" w:lineRule="auto"/>
            </w:pPr>
            <w:r>
              <w:rPr>
                <w:b/>
                <w:i w:val="0"/>
                <w:sz w:val="15"/>
              </w:rPr>
              <w:t>before</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Values before the change. Passwords, hashes, encrypted identifiers, tokens and storage keys are written as a fixed REDACTED marker.</w:t>
            </w:r>
          </w:p>
        </w:tc>
      </w:tr>
      <w:tr>
        <w:trPr>
          <w:cantSplit/>
        </w:trPr>
        <w:tc>
          <w:tcPr>
            <w:tcW w:type="dxa" w:w="2098"/>
            <w:vAlign w:val="top"/>
          </w:tcPr>
          <w:p>
            <w:pPr>
              <w:spacing w:after="20" w:line="252" w:lineRule="auto"/>
            </w:pPr>
            <w:r>
              <w:rPr>
                <w:b/>
                <w:i w:val="0"/>
                <w:sz w:val="15"/>
              </w:rPr>
              <w:t>after</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Values after the change, redacted in the same way.</w:t>
            </w:r>
          </w:p>
        </w:tc>
      </w:tr>
      <w:tr>
        <w:trPr>
          <w:cantSplit/>
        </w:trPr>
        <w:tc>
          <w:tcPr>
            <w:tcW w:type="dxa" w:w="2098"/>
            <w:vAlign w:val="top"/>
            <w:shd w:val="clear" w:color="auto" w:fill="FDF0F7"/>
          </w:tcPr>
          <w:p>
            <w:pPr>
              <w:spacing w:after="20" w:line="252" w:lineRule="auto"/>
            </w:pPr>
            <w:r>
              <w:rPr>
                <w:b/>
                <w:i w:val="0"/>
                <w:sz w:val="15"/>
              </w:rPr>
              <w:t>ip_address</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Client IP address as seen through the reverse proxy.</w:t>
            </w:r>
          </w:p>
        </w:tc>
      </w:tr>
      <w:tr>
        <w:trPr>
          <w:cantSplit/>
        </w:trPr>
        <w:tc>
          <w:tcPr>
            <w:tcW w:type="dxa" w:w="2098"/>
            <w:vAlign w:val="top"/>
          </w:tcPr>
          <w:p>
            <w:pPr>
              <w:spacing w:after="20" w:line="252" w:lineRule="auto"/>
            </w:pPr>
            <w:r>
              <w:rPr>
                <w:b/>
                <w:i w:val="0"/>
                <w:sz w:val="15"/>
              </w:rPr>
              <w:t>user_agent</w:t>
            </w:r>
          </w:p>
        </w:tc>
        <w:tc>
          <w:tcPr>
            <w:tcW w:type="dxa" w:w="1587"/>
            <w:vAlign w:val="top"/>
          </w:tcPr>
          <w:p>
            <w:pPr>
              <w:spacing w:after="20" w:line="252" w:lineRule="auto"/>
            </w:pPr>
            <w:r>
              <w:rPr>
                <w:b w:val="0"/>
                <w:i w:val="0"/>
                <w:sz w:val="15"/>
              </w:rPr>
              <w:t>VARCHAR(300)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Client browser user agent, truncated to 300 characters.</w:t>
            </w:r>
          </w:p>
        </w:tc>
      </w:tr>
      <w:tr>
        <w:trPr>
          <w:cantSplit/>
        </w:trPr>
        <w:tc>
          <w:tcPr>
            <w:tcW w:type="dxa" w:w="2098"/>
            <w:vAlign w:val="top"/>
            <w:shd w:val="clear" w:color="auto" w:fill="FDF0F7"/>
          </w:tcPr>
          <w:p>
            <w:pPr>
              <w:spacing w:after="20" w:line="252" w:lineRule="auto"/>
            </w:pPr>
            <w:r>
              <w:rPr>
                <w:b/>
                <w:i w:val="0"/>
                <w:sz w:val="15"/>
              </w:rPr>
              <w:t>correlation_id</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Request correlation id (X-Request-Id); links the event to application logs.</w:t>
            </w:r>
          </w:p>
        </w:tc>
      </w:tr>
    </w:tbl>
    <w:p>
      <w:pPr>
        <w:spacing w:after="0" w:before="0"/>
      </w:pPr>
      <w:r>
        <w:rPr>
          <w:sz w:val="8"/>
        </w:rPr>
      </w:r>
    </w:p>
    <w:p>
      <w:pPr>
        <w:pStyle w:val="Heading2"/>
      </w:pPr>
      <w:r>
        <w:t>2.31 config_parameter</w:t>
      </w:r>
    </w:p>
    <w:p>
      <w:pPr>
        <w:keepNext/>
        <w:spacing w:after="80"/>
      </w:pPr>
      <w:r>
        <w:rPr>
          <w:b w:val="0"/>
          <w:i w:val="0"/>
          <w:sz w:val="18"/>
        </w:rPr>
        <w:t>Business parameters administrators can change without a release: password policy, session timeouts, grace period, SLA hours and similar (BO-33, COM-09). Model ConfigParameter; area Configuration and master data; primary key key.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key</w:t>
            </w:r>
          </w:p>
        </w:tc>
        <w:tc>
          <w:tcPr>
            <w:tcW w:type="dxa" w:w="1587"/>
            <w:vAlign w:val="top"/>
          </w:tcPr>
          <w:p>
            <w:pPr>
              <w:spacing w:after="20" w:line="252" w:lineRule="auto"/>
            </w:pPr>
            <w:r>
              <w:rPr>
                <w:b w:val="0"/>
                <w:i w:val="0"/>
                <w:sz w:val="15"/>
              </w:rPr>
              <w:t>VARCHAR(80)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Parameter key, e.g. security.lockout.max_attempts.</w:t>
            </w:r>
          </w:p>
        </w:tc>
      </w:tr>
      <w:tr>
        <w:trPr>
          <w:cantSplit/>
        </w:trPr>
        <w:tc>
          <w:tcPr>
            <w:tcW w:type="dxa" w:w="2098"/>
            <w:vAlign w:val="top"/>
            <w:shd w:val="clear" w:color="auto" w:fill="FDF0F7"/>
          </w:tcPr>
          <w:p>
            <w:pPr>
              <w:spacing w:after="20" w:line="252" w:lineRule="auto"/>
            </w:pPr>
            <w:r>
              <w:rPr>
                <w:b/>
                <w:i w:val="0"/>
                <w:sz w:val="15"/>
              </w:rPr>
              <w:t>value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Current value as text, interpreted according to value_type.</w:t>
            </w:r>
          </w:p>
        </w:tc>
      </w:tr>
      <w:tr>
        <w:trPr>
          <w:cantSplit/>
        </w:trPr>
        <w:tc>
          <w:tcPr>
            <w:tcW w:type="dxa" w:w="2098"/>
            <w:vAlign w:val="top"/>
          </w:tcPr>
          <w:p>
            <w:pPr>
              <w:spacing w:after="20" w:line="252" w:lineRule="auto"/>
            </w:pPr>
            <w:r>
              <w:rPr>
                <w:b/>
                <w:i w:val="0"/>
                <w:sz w:val="15"/>
              </w:rPr>
              <w:t>value_type</w:t>
            </w:r>
          </w:p>
        </w:tc>
        <w:tc>
          <w:tcPr>
            <w:tcW w:type="dxa" w:w="1587"/>
            <w:vAlign w:val="top"/>
          </w:tcPr>
          <w:p>
            <w:pPr>
              <w:spacing w:after="20" w:line="252" w:lineRule="auto"/>
            </w:pPr>
            <w:r>
              <w:rPr>
                <w:b w:val="0"/>
                <w:i w:val="0"/>
                <w:sz w:val="15"/>
              </w:rPr>
              <w:t>ParameterType</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STRING, INTEGER, DECIMAL or BOOLEAN.</w:t>
            </w:r>
          </w:p>
        </w:tc>
      </w:tr>
      <w:tr>
        <w:trPr>
          <w:cantSplit/>
        </w:trPr>
        <w:tc>
          <w:tcPr>
            <w:tcW w:type="dxa" w:w="2098"/>
            <w:vAlign w:val="top"/>
            <w:shd w:val="clear" w:color="auto" w:fill="FDF0F7"/>
          </w:tcPr>
          <w:p>
            <w:pPr>
              <w:spacing w:after="20" w:line="252" w:lineRule="auto"/>
            </w:pPr>
            <w:r>
              <w:rPr>
                <w:b/>
                <w:i w:val="0"/>
                <w:sz w:val="15"/>
              </w:rPr>
              <w:t>category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Grouping shown in the back-office, e.g. Security, Billing, Issue SLA.</w:t>
            </w:r>
          </w:p>
        </w:tc>
      </w:tr>
      <w:tr>
        <w:trPr>
          <w:cantSplit/>
        </w:trPr>
        <w:tc>
          <w:tcPr>
            <w:tcW w:type="dxa" w:w="2098"/>
            <w:vAlign w:val="top"/>
          </w:tcPr>
          <w:p>
            <w:pPr>
              <w:spacing w:after="20" w:line="252" w:lineRule="auto"/>
            </w:pPr>
            <w:r>
              <w:rPr>
                <w:b/>
                <w:i w:val="0"/>
                <w:sz w:val="15"/>
              </w:rPr>
              <w:t>description</w:t>
            </w:r>
          </w:p>
        </w:tc>
        <w:tc>
          <w:tcPr>
            <w:tcW w:type="dxa" w:w="1587"/>
            <w:vAlign w:val="top"/>
          </w:tcPr>
          <w:p>
            <w:pPr>
              <w:spacing w:after="20" w:line="252" w:lineRule="auto"/>
            </w:pPr>
            <w:r>
              <w:rPr>
                <w:b w:val="0"/>
                <w:i w:val="0"/>
                <w:sz w:val="15"/>
              </w:rPr>
              <w:t>VARCHAR(500)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What the parameter controls.</w:t>
            </w:r>
          </w:p>
        </w:tc>
      </w:tr>
      <w:tr>
        <w:trPr>
          <w:cantSplit/>
        </w:trPr>
        <w:tc>
          <w:tcPr>
            <w:tcW w:type="dxa" w:w="2098"/>
            <w:vAlign w:val="top"/>
            <w:shd w:val="clear" w:color="auto" w:fill="FDF0F7"/>
          </w:tcPr>
          <w:p>
            <w:pPr>
              <w:spacing w:after="20" w:line="252" w:lineRule="auto"/>
            </w:pPr>
            <w:r>
              <w:rPr>
                <w:b/>
                <w:i w:val="0"/>
                <w:sz w:val="15"/>
              </w:rPr>
              <w:t>min_value</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Lowest value accepted for numeric parameters.</w:t>
            </w:r>
          </w:p>
        </w:tc>
      </w:tr>
      <w:tr>
        <w:trPr>
          <w:cantSplit/>
        </w:trPr>
        <w:tc>
          <w:tcPr>
            <w:tcW w:type="dxa" w:w="2098"/>
            <w:vAlign w:val="top"/>
          </w:tcPr>
          <w:p>
            <w:pPr>
              <w:spacing w:after="20" w:line="252" w:lineRule="auto"/>
            </w:pPr>
            <w:r>
              <w:rPr>
                <w:b/>
                <w:i w:val="0"/>
                <w:sz w:val="15"/>
              </w:rPr>
              <w:t>max_value</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Highest value accepted for numeric parameters.</w:t>
            </w:r>
          </w:p>
        </w:tc>
      </w:tr>
      <w:tr>
        <w:trPr>
          <w:cantSplit/>
        </w:trPr>
        <w:tc>
          <w:tcPr>
            <w:tcW w:type="dxa" w:w="2098"/>
            <w:vAlign w:val="top"/>
            <w:shd w:val="clear" w:color="auto" w:fill="FDF0F7"/>
          </w:tcPr>
          <w:p>
            <w:pPr>
              <w:spacing w:after="20" w:line="252" w:lineRule="auto"/>
            </w:pPr>
            <w:r>
              <w:rPr>
                <w:b/>
                <w:i w:val="0"/>
                <w:sz w:val="15"/>
              </w:rPr>
              <w:t>updated_by_id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Administrator who last changed the value.</w:t>
            </w:r>
          </w:p>
        </w:tc>
      </w:tr>
      <w:tr>
        <w:trPr>
          <w:cantSplit/>
        </w:trPr>
        <w:tc>
          <w:tcPr>
            <w:tcW w:type="dxa" w:w="2098"/>
            <w:vAlign w:val="top"/>
          </w:tcPr>
          <w:p>
            <w:pPr>
              <w:spacing w:after="20" w:line="252" w:lineRule="auto"/>
            </w:pPr>
            <w:r>
              <w:rPr>
                <w:b/>
                <w:i w:val="0"/>
                <w:sz w:val="15"/>
              </w:rPr>
              <w:t>updated_at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2.32 code_item</w:t>
      </w:r>
    </w:p>
    <w:p>
      <w:pPr>
        <w:keepNext/>
        <w:spacing w:after="80"/>
      </w:pPr>
      <w:r>
        <w:rPr>
          <w:b w:val="0"/>
          <w:i w:val="0"/>
          <w:sz w:val="18"/>
        </w:rPr>
        <w:t>Master data code lists (document types, relationships, nationalities, districts, banks, occupations, claim types, issue categories and others) maintained in the back-office (BO-32). Model CodeItem; area Configuration and master data;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category</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tc>
        <w:tc>
          <w:tcPr>
            <w:tcW w:type="dxa" w:w="5783"/>
            <w:vAlign w:val="top"/>
            <w:shd w:val="clear" w:color="auto" w:fill="FDF0F7"/>
          </w:tcPr>
          <w:p>
            <w:pPr>
              <w:spacing w:after="20" w:line="252" w:lineRule="auto"/>
            </w:pPr>
            <w:r>
              <w:rPr>
                <w:b w:val="0"/>
                <w:i w:val="0"/>
                <w:sz w:val="15"/>
              </w:rPr>
              <w:t>Code list name, e.g. DOCUMENT_TYPE, RELATIONSHIP, DISTRICT, BANK, CLAIM_TYPE.</w:t>
            </w:r>
          </w:p>
        </w:tc>
      </w:tr>
      <w:tr>
        <w:trPr>
          <w:cantSplit/>
        </w:trPr>
        <w:tc>
          <w:tcPr>
            <w:tcW w:type="dxa" w:w="2098"/>
            <w:vAlign w:val="top"/>
          </w:tcPr>
          <w:p>
            <w:pPr>
              <w:spacing w:after="20" w:line="252" w:lineRule="auto"/>
            </w:pPr>
            <w:r>
              <w:rPr>
                <w:b/>
                <w:i w:val="0"/>
                <w:sz w:val="15"/>
              </w:rPr>
              <w:t>code</w:t>
            </w:r>
          </w:p>
        </w:tc>
        <w:tc>
          <w:tcPr>
            <w:tcW w:type="dxa" w:w="1587"/>
            <w:vAlign w:val="top"/>
          </w:tcPr>
          <w:p>
            <w:pPr>
              <w:spacing w:after="20" w:line="252" w:lineRule="auto"/>
            </w:pPr>
            <w:r>
              <w:rPr>
                <w:b w:val="0"/>
                <w:i w:val="0"/>
                <w:sz w:val="15"/>
              </w:rPr>
              <w:t>VARCHAR(50)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Stable code stored on business records.</w:t>
            </w:r>
          </w:p>
        </w:tc>
      </w:tr>
      <w:tr>
        <w:trPr>
          <w:cantSplit/>
        </w:trPr>
        <w:tc>
          <w:tcPr>
            <w:tcW w:type="dxa" w:w="2098"/>
            <w:vAlign w:val="top"/>
            <w:shd w:val="clear" w:color="auto" w:fill="FDF0F7"/>
          </w:tcPr>
          <w:p>
            <w:pPr>
              <w:spacing w:after="20" w:line="252" w:lineRule="auto"/>
            </w:pPr>
            <w:r>
              <w:rPr>
                <w:b/>
                <w:i w:val="0"/>
                <w:sz w:val="15"/>
              </w:rPr>
              <w:t>label</w:t>
            </w:r>
          </w:p>
        </w:tc>
        <w:tc>
          <w:tcPr>
            <w:tcW w:type="dxa" w:w="1587"/>
            <w:vAlign w:val="top"/>
            <w:shd w:val="clear" w:color="auto" w:fill="FDF0F7"/>
          </w:tcPr>
          <w:p>
            <w:pPr>
              <w:spacing w:after="20" w:line="252" w:lineRule="auto"/>
            </w:pPr>
            <w:r>
              <w:rPr>
                <w:b w:val="0"/>
                <w:i w:val="0"/>
                <w:sz w:val="15"/>
              </w:rPr>
              <w:t>VARCHAR(150)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Label shown to users.</w:t>
            </w:r>
          </w:p>
        </w:tc>
      </w:tr>
      <w:tr>
        <w:trPr>
          <w:cantSplit/>
        </w:trPr>
        <w:tc>
          <w:tcPr>
            <w:tcW w:type="dxa" w:w="2098"/>
            <w:vAlign w:val="top"/>
          </w:tcPr>
          <w:p>
            <w:pPr>
              <w:spacing w:after="20" w:line="252" w:lineRule="auto"/>
            </w:pPr>
            <w:r>
              <w:rPr>
                <w:b/>
                <w:i w:val="0"/>
                <w:sz w:val="15"/>
              </w:rPr>
              <w:t>active</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Inactive codes are hidden from new entries but remain valid on existing records.</w:t>
            </w:r>
          </w:p>
        </w:tc>
      </w:tr>
      <w:tr>
        <w:trPr>
          <w:cantSplit/>
        </w:trPr>
        <w:tc>
          <w:tcPr>
            <w:tcW w:type="dxa" w:w="2098"/>
            <w:vAlign w:val="top"/>
            <w:shd w:val="clear" w:color="auto" w:fill="FDF0F7"/>
          </w:tcPr>
          <w:p>
            <w:pPr>
              <w:spacing w:after="20" w:line="252" w:lineRule="auto"/>
            </w:pPr>
            <w:r>
              <w:rPr>
                <w:b/>
                <w:i w:val="0"/>
                <w:sz w:val="15"/>
              </w:rPr>
              <w:t>sort_order</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Display order within the list.</w:t>
            </w:r>
          </w:p>
        </w:tc>
      </w:tr>
    </w:tbl>
    <w:p>
      <w:pPr>
        <w:spacing w:after="0" w:before="0"/>
      </w:pPr>
      <w:r>
        <w:rPr>
          <w:sz w:val="8"/>
        </w:rPr>
      </w:r>
    </w:p>
    <w:p>
      <w:pPr>
        <w:pStyle w:val="Heading2"/>
      </w:pPr>
      <w:r>
        <w:t>2.33 outbox_message</w:t>
      </w:r>
    </w:p>
    <w:p>
      <w:pPr>
        <w:keepNext/>
        <w:spacing w:after="80"/>
      </w:pPr>
      <w:r>
        <w:rPr>
          <w:b w:val="0"/>
          <w:i w:val="0"/>
          <w:sz w:val="18"/>
        </w:rPr>
        <w:t>Transactional outbox for messages to the core and financial systems. Written in the same transaction as the business change and delivered asynchronously with retry. Model OutboxMessage;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Primary key; also sent as the Idempotency-Key header so the receiver can discard duplicates.</w:t>
            </w:r>
          </w:p>
        </w:tc>
      </w:tr>
      <w:tr>
        <w:trPr>
          <w:cantSplit/>
        </w:trPr>
        <w:tc>
          <w:tcPr>
            <w:tcW w:type="dxa" w:w="2098"/>
            <w:vAlign w:val="top"/>
            <w:shd w:val="clear" w:color="auto" w:fill="FDF0F7"/>
          </w:tcPr>
          <w:p>
            <w:pPr>
              <w:spacing w:after="20" w:line="252" w:lineRule="auto"/>
            </w:pPr>
            <w:r>
              <w:rPr>
                <w:b/>
                <w:i w:val="0"/>
                <w:sz w:val="15"/>
              </w:rPr>
              <w:t>system</w:t>
            </w:r>
          </w:p>
        </w:tc>
        <w:tc>
          <w:tcPr>
            <w:tcW w:type="dxa" w:w="1587"/>
            <w:vAlign w:val="top"/>
            <w:shd w:val="clear" w:color="auto" w:fill="FDF0F7"/>
          </w:tcPr>
          <w:p>
            <w:pPr>
              <w:spacing w:after="20" w:line="252" w:lineRule="auto"/>
            </w:pPr>
            <w:r>
              <w:rPr>
                <w:b w:val="0"/>
                <w:i w:val="0"/>
                <w:sz w:val="15"/>
              </w:rPr>
              <w:t>IntegrationSystem</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Target system: CORE or FINANCE.</w:t>
            </w:r>
          </w:p>
        </w:tc>
      </w:tr>
      <w:tr>
        <w:trPr>
          <w:cantSplit/>
        </w:trPr>
        <w:tc>
          <w:tcPr>
            <w:tcW w:type="dxa" w:w="2098"/>
            <w:vAlign w:val="top"/>
          </w:tcPr>
          <w:p>
            <w:pPr>
              <w:spacing w:after="20" w:line="252" w:lineRule="auto"/>
            </w:pPr>
            <w:r>
              <w:rPr>
                <w:b/>
                <w:i w:val="0"/>
                <w:sz w:val="15"/>
              </w:rPr>
              <w:t>operation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code from the interface specification, e.g. POLICY_ISSUED, RECEIPT_POSTED, EOD_POSTING.</w:t>
            </w:r>
          </w:p>
        </w:tc>
      </w:tr>
      <w:tr>
        <w:trPr>
          <w:cantSplit/>
        </w:trPr>
        <w:tc>
          <w:tcPr>
            <w:tcW w:type="dxa" w:w="2098"/>
            <w:vAlign w:val="top"/>
            <w:shd w:val="clear" w:color="auto" w:fill="FDF0F7"/>
          </w:tcPr>
          <w:p>
            <w:pPr>
              <w:spacing w:after="20" w:line="252" w:lineRule="auto"/>
            </w:pPr>
            <w:r>
              <w:rPr>
                <w:b/>
                <w:i w:val="0"/>
                <w:sz w:val="15"/>
              </w:rPr>
              <w:t>payload</w:t>
            </w:r>
          </w:p>
        </w:tc>
        <w:tc>
          <w:tcPr>
            <w:tcW w:type="dxa" w:w="1587"/>
            <w:vAlign w:val="top"/>
            <w:shd w:val="clear" w:color="auto" w:fill="FDF0F7"/>
          </w:tcPr>
          <w:p>
            <w:pPr>
              <w:spacing w:after="20" w:line="252" w:lineRule="auto"/>
            </w:pPr>
            <w:r>
              <w:rPr>
                <w:b w:val="0"/>
                <w:i w:val="0"/>
                <w:sz w:val="15"/>
              </w:rPr>
              <w:t>JSONB</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JSON message body.</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OutboxStatus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FAILED (retry scheduled) or DEAD (attempts exhausted or not retryable).</w:t>
            </w:r>
          </w:p>
        </w:tc>
      </w:tr>
      <w:tr>
        <w:trPr>
          <w:cantSplit/>
        </w:trPr>
        <w:tc>
          <w:tcPr>
            <w:tcW w:type="dxa" w:w="2098"/>
            <w:vAlign w:val="top"/>
            <w:shd w:val="clear" w:color="auto" w:fill="FDF0F7"/>
          </w:tcPr>
          <w:p>
            <w:pPr>
              <w:spacing w:after="20" w:line="252" w:lineRule="auto"/>
            </w:pPr>
            <w:r>
              <w:rPr>
                <w:b/>
                <w:i w:val="0"/>
                <w:sz w:val="15"/>
              </w:rPr>
              <w:t>attempts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098"/>
            <w:vAlign w:val="top"/>
          </w:tcPr>
          <w:p>
            <w:pPr>
              <w:spacing w:after="20" w:line="252" w:lineRule="auto"/>
            </w:pPr>
            <w:r>
              <w:rPr>
                <w:b/>
                <w:i w:val="0"/>
                <w:sz w:val="15"/>
              </w:rPr>
              <w:t>next_attempt_at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Earliest time of the next attempt (exponential back-off, capped at 60 minutes).</w:t>
            </w:r>
          </w:p>
        </w:tc>
      </w:tr>
      <w:tr>
        <w:trPr>
          <w:cantSplit/>
        </w:trPr>
        <w:tc>
          <w:tcPr>
            <w:tcW w:type="dxa" w:w="2098"/>
            <w:vAlign w:val="top"/>
            <w:shd w:val="clear" w:color="auto" w:fill="FDF0F7"/>
          </w:tcPr>
          <w:p>
            <w:pPr>
              <w:spacing w:after="20" w:line="252" w:lineRule="auto"/>
            </w:pPr>
            <w:r>
              <w:rPr>
                <w:b/>
                <w:i w:val="0"/>
                <w:sz w:val="15"/>
              </w:rPr>
              <w:t>last_error</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from the last failed attempt.</w:t>
            </w:r>
          </w:p>
        </w:tc>
      </w:tr>
      <w:tr>
        <w:trPr>
          <w:cantSplit/>
        </w:trPr>
        <w:tc>
          <w:tcPr>
            <w:tcW w:type="dxa" w:w="2098"/>
            <w:vAlign w:val="top"/>
          </w:tcPr>
          <w:p>
            <w:pPr>
              <w:spacing w:after="20" w:line="252" w:lineRule="auto"/>
            </w:pPr>
            <w:r>
              <w:rPr>
                <w:b/>
                <w:i w:val="0"/>
                <w:sz w:val="15"/>
              </w:rPr>
              <w:t>aggregate_type</w:t>
            </w:r>
          </w:p>
        </w:tc>
        <w:tc>
          <w:tcPr>
            <w:tcW w:type="dxa" w:w="1587"/>
            <w:vAlign w:val="top"/>
          </w:tcPr>
          <w:p>
            <w:pPr>
              <w:spacing w:after="20" w:line="252" w:lineRule="auto"/>
            </w:pPr>
            <w:r>
              <w:rPr>
                <w:b w:val="0"/>
                <w:i w:val="0"/>
                <w:sz w:val="15"/>
              </w:rPr>
              <w:t>VARCHAR(30)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Type of business record that produced the message, e.g. Policy, Receipt.</w:t>
            </w:r>
          </w:p>
        </w:tc>
      </w:tr>
      <w:tr>
        <w:trPr>
          <w:cantSplit/>
        </w:trPr>
        <w:tc>
          <w:tcPr>
            <w:tcW w:type="dxa" w:w="2098"/>
            <w:vAlign w:val="top"/>
            <w:shd w:val="clear" w:color="auto" w:fill="FDF0F7"/>
          </w:tcPr>
          <w:p>
            <w:pPr>
              <w:spacing w:after="20" w:line="252" w:lineRule="auto"/>
            </w:pPr>
            <w:r>
              <w:rPr>
                <w:b/>
                <w:i w:val="0"/>
                <w:sz w:val="15"/>
              </w:rPr>
              <w:t>aggregate_id</w:t>
            </w:r>
          </w:p>
        </w:tc>
        <w:tc>
          <w:tcPr>
            <w:tcW w:type="dxa" w:w="1587"/>
            <w:vAlign w:val="top"/>
            <w:shd w:val="clear" w:color="auto" w:fill="FDF0F7"/>
          </w:tcPr>
          <w:p>
            <w:pPr>
              <w:spacing w:after="20" w:line="252" w:lineRule="auto"/>
            </w:pPr>
            <w:r>
              <w:rPr>
                <w:b w:val="0"/>
                <w:i w:val="0"/>
                <w:sz w:val="15"/>
              </w:rPr>
              <w:t>VARCHAR(64)</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Id of the business record.</w:t>
            </w:r>
          </w:p>
        </w:tc>
      </w:tr>
      <w:tr>
        <w:trPr>
          <w:cantSplit/>
        </w:trPr>
        <w:tc>
          <w:tcPr>
            <w:tcW w:type="dxa" w:w="2098"/>
            <w:vAlign w:val="top"/>
          </w:tcPr>
          <w:p>
            <w:pPr>
              <w:spacing w:after="20" w:line="252" w:lineRule="auto"/>
            </w:pPr>
            <w:r>
              <w:rPr>
                <w:b/>
                <w:i w:val="0"/>
                <w:sz w:val="15"/>
              </w:rPr>
              <w:t>correlation_id</w:t>
            </w:r>
          </w:p>
        </w:tc>
        <w:tc>
          <w:tcPr>
            <w:tcW w:type="dxa" w:w="1587"/>
            <w:vAlign w:val="top"/>
          </w:tcPr>
          <w:p>
            <w:pPr>
              <w:spacing w:after="20" w:line="252" w:lineRule="auto"/>
            </w:pPr>
            <w:r>
              <w:rPr>
                <w:b w:val="0"/>
                <w:i w:val="0"/>
                <w:sz w:val="15"/>
              </w:rPr>
              <w:t>VARCHAR(64)</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Correlation id of the request that produced the message.</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098"/>
            <w:vAlign w:val="top"/>
          </w:tcPr>
          <w:p>
            <w:pPr>
              <w:spacing w:after="20" w:line="252" w:lineRule="auto"/>
            </w:pPr>
            <w:r>
              <w:rPr>
                <w:b/>
                <w:i w:val="0"/>
                <w:sz w:val="15"/>
              </w:rPr>
              <w:t>processed_at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message was delivered.</w:t>
            </w:r>
          </w:p>
        </w:tc>
      </w:tr>
    </w:tbl>
    <w:p>
      <w:pPr>
        <w:spacing w:after="0" w:before="0"/>
      </w:pPr>
      <w:r>
        <w:rPr>
          <w:sz w:val="8"/>
        </w:rPr>
      </w:r>
    </w:p>
    <w:p>
      <w:pPr>
        <w:pStyle w:val="Heading2"/>
      </w:pPr>
      <w:r>
        <w:t>2.34 integration_log</w:t>
      </w:r>
    </w:p>
    <w:p>
      <w:pPr>
        <w:keepNext/>
        <w:spacing w:after="80"/>
      </w:pPr>
      <w:r>
        <w:rPr>
          <w:b w:val="0"/>
          <w:i w:val="0"/>
          <w:sz w:val="18"/>
        </w:rPr>
        <w:t>One row per integration call, outbound or inbound, with outcome and duration (INT-11, INT-14). Model IntegrationLog;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system</w:t>
            </w:r>
          </w:p>
        </w:tc>
        <w:tc>
          <w:tcPr>
            <w:tcW w:type="dxa" w:w="1587"/>
            <w:vAlign w:val="top"/>
            <w:shd w:val="clear" w:color="auto" w:fill="FDF0F7"/>
          </w:tcPr>
          <w:p>
            <w:pPr>
              <w:spacing w:after="20" w:line="252" w:lineRule="auto"/>
            </w:pPr>
            <w:r>
              <w:rPr>
                <w:b w:val="0"/>
                <w:i w:val="0"/>
                <w:sz w:val="15"/>
              </w:rPr>
              <w:t>IntegrationSystem</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CORE, FINANCE, AML, EMAIL, SMS or DIRECTORY.</w:t>
            </w:r>
          </w:p>
        </w:tc>
      </w:tr>
      <w:tr>
        <w:trPr>
          <w:cantSplit/>
        </w:trPr>
        <w:tc>
          <w:tcPr>
            <w:tcW w:type="dxa" w:w="2098"/>
            <w:vAlign w:val="top"/>
          </w:tcPr>
          <w:p>
            <w:pPr>
              <w:spacing w:after="20" w:line="252" w:lineRule="auto"/>
            </w:pPr>
            <w:r>
              <w:rPr>
                <w:b/>
                <w:i w:val="0"/>
                <w:sz w:val="15"/>
              </w:rPr>
              <w:t>operation</w:t>
            </w:r>
          </w:p>
        </w:tc>
        <w:tc>
          <w:tcPr>
            <w:tcW w:type="dxa" w:w="1587"/>
            <w:vAlign w:val="top"/>
          </w:tcPr>
          <w:p>
            <w:pPr>
              <w:spacing w:after="20" w:line="252" w:lineRule="auto"/>
            </w:pPr>
            <w:r>
              <w:rPr>
                <w:b w:val="0"/>
                <w:i w:val="0"/>
                <w:sz w:val="15"/>
              </w:rPr>
              <w:t>VARCHAR(60)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or notification event code.</w:t>
            </w:r>
          </w:p>
        </w:tc>
      </w:tr>
      <w:tr>
        <w:trPr>
          <w:cantSplit/>
        </w:trPr>
        <w:tc>
          <w:tcPr>
            <w:tcW w:type="dxa" w:w="2098"/>
            <w:vAlign w:val="top"/>
            <w:shd w:val="clear" w:color="auto" w:fill="FDF0F7"/>
          </w:tcPr>
          <w:p>
            <w:pPr>
              <w:spacing w:after="20" w:line="252" w:lineRule="auto"/>
            </w:pPr>
            <w:r>
              <w:rPr>
                <w:b/>
                <w:i w:val="0"/>
                <w:sz w:val="15"/>
              </w:rPr>
              <w:t>direction</w:t>
            </w:r>
          </w:p>
        </w:tc>
        <w:tc>
          <w:tcPr>
            <w:tcW w:type="dxa" w:w="1587"/>
            <w:vAlign w:val="top"/>
            <w:shd w:val="clear" w:color="auto" w:fill="FDF0F7"/>
          </w:tcPr>
          <w:p>
            <w:pPr>
              <w:spacing w:after="20" w:line="252" w:lineRule="auto"/>
            </w:pPr>
            <w:r>
              <w:rPr>
                <w:b w:val="0"/>
                <w:i w:val="0"/>
                <w:sz w:val="15"/>
              </w:rPr>
              <w:t>IntegrationDirection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OUTBOUND (portal calls the system) or INBOUND (system calls the portal).</w:t>
            </w:r>
          </w:p>
        </w:tc>
      </w:tr>
      <w:tr>
        <w:trPr>
          <w:cantSplit/>
        </w:trPr>
        <w:tc>
          <w:tcPr>
            <w:tcW w:type="dxa" w:w="2098"/>
            <w:vAlign w:val="top"/>
          </w:tcPr>
          <w:p>
            <w:pPr>
              <w:spacing w:after="20" w:line="252" w:lineRule="auto"/>
            </w:pPr>
            <w:r>
              <w:rPr>
                <w:b/>
                <w:i w:val="0"/>
                <w:sz w:val="15"/>
              </w:rPr>
              <w:t>success</w:t>
            </w:r>
          </w:p>
        </w:tc>
        <w:tc>
          <w:tcPr>
            <w:tcW w:type="dxa" w:w="1587"/>
            <w:vAlign w:val="top"/>
          </w:tcPr>
          <w:p>
            <w:pPr>
              <w:spacing w:after="20" w:line="252" w:lineRule="auto"/>
            </w:pPr>
            <w:r>
              <w:rPr>
                <w:b w:val="0"/>
                <w:i w:val="0"/>
                <w:sz w:val="15"/>
              </w:rPr>
              <w:t>BOOLEAN</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Whether the call succeeded.</w:t>
            </w:r>
          </w:p>
        </w:tc>
      </w:tr>
      <w:tr>
        <w:trPr>
          <w:cantSplit/>
        </w:trPr>
        <w:tc>
          <w:tcPr>
            <w:tcW w:type="dxa" w:w="2098"/>
            <w:vAlign w:val="top"/>
            <w:shd w:val="clear" w:color="auto" w:fill="FDF0F7"/>
          </w:tcPr>
          <w:p>
            <w:pPr>
              <w:spacing w:after="20" w:line="252" w:lineRule="auto"/>
            </w:pPr>
            <w:r>
              <w:rPr>
                <w:b/>
                <w:i w:val="0"/>
                <w:sz w:val="15"/>
              </w:rPr>
              <w:t>duration_ms</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Call duration in milliseconds.</w:t>
            </w:r>
          </w:p>
        </w:tc>
      </w:tr>
      <w:tr>
        <w:trPr>
          <w:cantSplit/>
        </w:trPr>
        <w:tc>
          <w:tcPr>
            <w:tcW w:type="dxa" w:w="2098"/>
            <w:vAlign w:val="top"/>
          </w:tcPr>
          <w:p>
            <w:pPr>
              <w:spacing w:after="20" w:line="252" w:lineRule="auto"/>
            </w:pPr>
            <w:r>
              <w:rPr>
                <w:b/>
                <w:i w:val="0"/>
                <w:sz w:val="15"/>
              </w:rPr>
              <w:t>reference</w:t>
            </w:r>
          </w:p>
        </w:tc>
        <w:tc>
          <w:tcPr>
            <w:tcW w:type="dxa" w:w="1587"/>
            <w:vAlign w:val="top"/>
          </w:tcPr>
          <w:p>
            <w:pPr>
              <w:spacing w:after="20" w:line="252" w:lineRule="auto"/>
            </w:pPr>
            <w:r>
              <w:rPr>
                <w:b w:val="0"/>
                <w:i w:val="0"/>
                <w:sz w:val="15"/>
              </w:rPr>
              <w:t>VARCHAR(100)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returned by the receiver, or the business reference of an inbound call. Simulated deliveries are marked '(simulated)'.</w:t>
            </w:r>
          </w:p>
        </w:tc>
      </w:tr>
      <w:tr>
        <w:trPr>
          <w:cantSplit/>
        </w:trPr>
        <w:tc>
          <w:tcPr>
            <w:tcW w:type="dxa" w:w="2098"/>
            <w:vAlign w:val="top"/>
            <w:shd w:val="clear" w:color="auto" w:fill="FDF0F7"/>
          </w:tcPr>
          <w:p>
            <w:pPr>
              <w:spacing w:after="20" w:line="252" w:lineRule="auto"/>
            </w:pPr>
            <w:r>
              <w:rPr>
                <w:b/>
                <w:i w:val="0"/>
                <w:sz w:val="15"/>
              </w:rPr>
              <w:t>request_summary</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Short description of the request, e.g. aggregate type and id. Never the full payload.</w:t>
            </w:r>
          </w:p>
        </w:tc>
      </w:tr>
      <w:tr>
        <w:trPr>
          <w:cantSplit/>
        </w:trPr>
        <w:tc>
          <w:tcPr>
            <w:tcW w:type="dxa" w:w="2098"/>
            <w:vAlign w:val="top"/>
          </w:tcPr>
          <w:p>
            <w:pPr>
              <w:spacing w:after="20" w:line="252" w:lineRule="auto"/>
            </w:pPr>
            <w:r>
              <w:rPr>
                <w:b/>
                <w:i w:val="0"/>
                <w:sz w:val="15"/>
              </w:rPr>
              <w:t>response_summary</w:t>
            </w:r>
          </w:p>
        </w:tc>
        <w:tc>
          <w:tcPr>
            <w:tcW w:type="dxa" w:w="1587"/>
            <w:vAlign w:val="top"/>
          </w:tcPr>
          <w:p>
            <w:pPr>
              <w:spacing w:after="20" w:line="252" w:lineRule="auto"/>
            </w:pPr>
            <w:r>
              <w:rPr>
                <w:b w:val="0"/>
                <w:i w:val="0"/>
                <w:sz w:val="15"/>
              </w:rPr>
              <w:t>VARCHAR(1000)</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of the response.</w:t>
            </w:r>
          </w:p>
        </w:tc>
      </w:tr>
      <w:tr>
        <w:trPr>
          <w:cantSplit/>
        </w:trPr>
        <w:tc>
          <w:tcPr>
            <w:tcW w:type="dxa" w:w="2098"/>
            <w:vAlign w:val="top"/>
            <w:shd w:val="clear" w:color="auto" w:fill="FDF0F7"/>
          </w:tcPr>
          <w:p>
            <w:pPr>
              <w:spacing w:after="20" w:line="252" w:lineRule="auto"/>
            </w:pPr>
            <w:r>
              <w:rPr>
                <w:b/>
                <w:i w:val="0"/>
                <w:sz w:val="15"/>
              </w:rPr>
              <w:t>error_message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for failed calls.</w:t>
            </w:r>
          </w:p>
        </w:tc>
      </w:tr>
      <w:tr>
        <w:trPr>
          <w:cantSplit/>
        </w:trPr>
        <w:tc>
          <w:tcPr>
            <w:tcW w:type="dxa" w:w="2098"/>
            <w:vAlign w:val="top"/>
          </w:tcPr>
          <w:p>
            <w:pPr>
              <w:spacing w:after="20" w:line="252" w:lineRule="auto"/>
            </w:pPr>
            <w:r>
              <w:rPr>
                <w:b/>
                <w:i w:val="0"/>
                <w:sz w:val="15"/>
              </w:rPr>
              <w:t>outbox_id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Outbox message delivered by this call, if any.</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2.35 reconciliation_run</w:t>
      </w:r>
    </w:p>
    <w:p>
      <w:pPr>
        <w:keepNext/>
        <w:spacing w:after="80"/>
      </w:pPr>
      <w:r>
        <w:rPr>
          <w:b w:val="0"/>
          <w:i w:val="0"/>
          <w:sz w:val="18"/>
        </w:rPr>
        <w:t>Results of daily reconciliation between receipts issued by the portal and receipts posted by the financial system (INT-15). Model ReconciliationRun;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business_date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Business date reconciled.</w:t>
            </w:r>
          </w:p>
        </w:tc>
      </w:tr>
      <w:tr>
        <w:trPr>
          <w:cantSplit/>
        </w:trPr>
        <w:tc>
          <w:tcPr>
            <w:tcW w:type="dxa" w:w="2098"/>
            <w:vAlign w:val="top"/>
          </w:tcPr>
          <w:p>
            <w:pPr>
              <w:spacing w:after="20" w:line="252" w:lineRule="auto"/>
            </w:pPr>
            <w:r>
              <w:rPr>
                <w:b/>
                <w:i w:val="0"/>
                <w:sz w:val="15"/>
              </w:rPr>
              <w:t>system</w:t>
            </w:r>
          </w:p>
        </w:tc>
        <w:tc>
          <w:tcPr>
            <w:tcW w:type="dxa" w:w="1587"/>
            <w:vAlign w:val="top"/>
          </w:tcPr>
          <w:p>
            <w:pPr>
              <w:spacing w:after="20" w:line="252" w:lineRule="auto"/>
            </w:pPr>
            <w:r>
              <w:rPr>
                <w:b w:val="0"/>
                <w:i w:val="0"/>
                <w:sz w:val="15"/>
              </w:rPr>
              <w:t>IntegrationSystem</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System reconciled against; FINANCE.</w:t>
            </w:r>
          </w:p>
        </w:tc>
      </w:tr>
      <w:tr>
        <w:trPr>
          <w:cantSplit/>
        </w:trPr>
        <w:tc>
          <w:tcPr>
            <w:tcW w:type="dxa" w:w="2098"/>
            <w:vAlign w:val="top"/>
            <w:shd w:val="clear" w:color="auto" w:fill="FDF0F7"/>
          </w:tcPr>
          <w:p>
            <w:pPr>
              <w:spacing w:after="20" w:line="252" w:lineRule="auto"/>
            </w:pPr>
            <w:r>
              <w:rPr>
                <w:b/>
                <w:i w:val="0"/>
                <w:sz w:val="15"/>
              </w:rPr>
              <w:t>expected_count</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Receipts issued by the portal on the date.</w:t>
            </w:r>
          </w:p>
        </w:tc>
      </w:tr>
      <w:tr>
        <w:trPr>
          <w:cantSplit/>
        </w:trPr>
        <w:tc>
          <w:tcPr>
            <w:tcW w:type="dxa" w:w="2098"/>
            <w:vAlign w:val="top"/>
          </w:tcPr>
          <w:p>
            <w:pPr>
              <w:spacing w:after="20" w:line="252" w:lineRule="auto"/>
            </w:pPr>
            <w:r>
              <w:rPr>
                <w:b/>
                <w:i w:val="0"/>
                <w:sz w:val="15"/>
              </w:rPr>
              <w:t>matched_count</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also reported as posted by the financial system.</w:t>
            </w:r>
          </w:p>
        </w:tc>
      </w:tr>
      <w:tr>
        <w:trPr>
          <w:cantSplit/>
        </w:trPr>
        <w:tc>
          <w:tcPr>
            <w:tcW w:type="dxa" w:w="2098"/>
            <w:vAlign w:val="top"/>
            <w:shd w:val="clear" w:color="auto" w:fill="FDF0F7"/>
          </w:tcPr>
          <w:p>
            <w:pPr>
              <w:spacing w:after="20" w:line="252" w:lineRule="auto"/>
            </w:pPr>
            <w:r>
              <w:rPr>
                <w:b/>
                <w:i w:val="0"/>
                <w:sz w:val="15"/>
              </w:rPr>
              <w:t>expected_amount</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of receipts issued, in B$.</w:t>
            </w:r>
          </w:p>
        </w:tc>
      </w:tr>
      <w:tr>
        <w:trPr>
          <w:cantSplit/>
        </w:trPr>
        <w:tc>
          <w:tcPr>
            <w:tcW w:type="dxa" w:w="2098"/>
            <w:vAlign w:val="top"/>
          </w:tcPr>
          <w:p>
            <w:pPr>
              <w:spacing w:after="20" w:line="252" w:lineRule="auto"/>
            </w:pPr>
            <w:r>
              <w:rPr>
                <w:b/>
                <w:i w:val="0"/>
                <w:sz w:val="15"/>
              </w:rPr>
              <w:t>matched_amount</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matched receipts, in B$.</w:t>
            </w:r>
          </w:p>
        </w:tc>
      </w:tr>
      <w:tr>
        <w:trPr>
          <w:cantSplit/>
        </w:trPr>
        <w:tc>
          <w:tcPr>
            <w:tcW w:type="dxa" w:w="2098"/>
            <w:vAlign w:val="top"/>
            <w:shd w:val="clear" w:color="auto" w:fill="FDF0F7"/>
          </w:tcPr>
          <w:p>
            <w:pPr>
              <w:spacing w:after="20" w:line="252" w:lineRule="auto"/>
            </w:pPr>
            <w:r>
              <w:rPr>
                <w:b/>
                <w:i w:val="0"/>
                <w:sz w:val="15"/>
              </w:rPr>
              <w:t>status</w:t>
            </w:r>
          </w:p>
        </w:tc>
        <w:tc>
          <w:tcPr>
            <w:tcW w:type="dxa" w:w="1587"/>
            <w:vAlign w:val="top"/>
            <w:shd w:val="clear" w:color="auto" w:fill="FDF0F7"/>
          </w:tcPr>
          <w:p>
            <w:pPr>
              <w:spacing w:after="20" w:line="252" w:lineRule="auto"/>
            </w:pPr>
            <w:r>
              <w:rPr>
                <w:b w:val="0"/>
                <w:i w:val="0"/>
                <w:sz w:val="15"/>
              </w:rPr>
              <w:t>ReconciliationStatus</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MATCHED or MISMATCH.</w:t>
            </w:r>
          </w:p>
        </w:tc>
      </w:tr>
      <w:tr>
        <w:trPr>
          <w:cantSplit/>
        </w:trPr>
        <w:tc>
          <w:tcPr>
            <w:tcW w:type="dxa" w:w="2098"/>
            <w:vAlign w:val="top"/>
          </w:tcPr>
          <w:p>
            <w:pPr>
              <w:spacing w:after="20" w:line="252" w:lineRule="auto"/>
            </w:pPr>
            <w:r>
              <w:rPr>
                <w:b/>
                <w:i w:val="0"/>
                <w:sz w:val="15"/>
              </w:rPr>
              <w:t>details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Unmatched receipt numbers for investigation.</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2.36 eod_run</w:t>
      </w:r>
    </w:p>
    <w:p>
      <w:pPr>
        <w:keepNext/>
        <w:spacing w:after="80"/>
      </w:pPr>
      <w:r>
        <w:rPr>
          <w:b w:val="0"/>
          <w:i w:val="0"/>
          <w:sz w:val="18"/>
        </w:rPr>
        <w:t>End-of-day runs per business date with totals and links to the EOD report and FIN interface file. Model EodRun;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business_date</w:t>
            </w:r>
          </w:p>
        </w:tc>
        <w:tc>
          <w:tcPr>
            <w:tcW w:type="dxa" w:w="1587"/>
            <w:vAlign w:val="top"/>
            <w:shd w:val="clear" w:color="auto" w:fill="FDF0F7"/>
          </w:tcPr>
          <w:p>
            <w:pPr>
              <w:spacing w:after="20" w:line="252" w:lineRule="auto"/>
            </w:pPr>
            <w:r>
              <w:rPr>
                <w:b w:val="0"/>
                <w:i w:val="0"/>
                <w:sz w:val="15"/>
              </w:rPr>
              <w:t>DATE</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date processed; one run per date (a re-run updates the same row).</w:t>
            </w:r>
          </w:p>
        </w:tc>
      </w:tr>
      <w:tr>
        <w:trPr>
          <w:cantSplit/>
        </w:trPr>
        <w:tc>
          <w:tcPr>
            <w:tcW w:type="dxa" w:w="2098"/>
            <w:vAlign w:val="top"/>
          </w:tcPr>
          <w:p>
            <w:pPr>
              <w:spacing w:after="20" w:line="252" w:lineRule="auto"/>
            </w:pPr>
            <w:r>
              <w:rPr>
                <w:b/>
                <w:i w:val="0"/>
                <w:sz w:val="15"/>
              </w:rPr>
              <w:t>status</w:t>
            </w:r>
          </w:p>
        </w:tc>
        <w:tc>
          <w:tcPr>
            <w:tcW w:type="dxa" w:w="1587"/>
            <w:vAlign w:val="top"/>
          </w:tcPr>
          <w:p>
            <w:pPr>
              <w:spacing w:after="20" w:line="252" w:lineRule="auto"/>
            </w:pPr>
            <w:r>
              <w:rPr>
                <w:b w:val="0"/>
                <w:i w:val="0"/>
                <w:sz w:val="15"/>
              </w:rPr>
              <w:t>JobStatus</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RUNNING, COMPLETED or FAILED.</w:t>
            </w:r>
          </w:p>
        </w:tc>
      </w:tr>
      <w:tr>
        <w:trPr>
          <w:cantSplit/>
        </w:trPr>
        <w:tc>
          <w:tcPr>
            <w:tcW w:type="dxa" w:w="2098"/>
            <w:vAlign w:val="top"/>
            <w:shd w:val="clear" w:color="auto" w:fill="FDF0F7"/>
          </w:tcPr>
          <w:p>
            <w:pPr>
              <w:spacing w:after="20" w:line="252" w:lineRule="auto"/>
            </w:pPr>
            <w:r>
              <w:rPr>
                <w:b/>
                <w:i w:val="0"/>
                <w:sz w:val="15"/>
              </w:rPr>
              <w:t>started_at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run started.</w:t>
            </w:r>
          </w:p>
        </w:tc>
      </w:tr>
      <w:tr>
        <w:trPr>
          <w:cantSplit/>
        </w:trPr>
        <w:tc>
          <w:tcPr>
            <w:tcW w:type="dxa" w:w="2098"/>
            <w:vAlign w:val="top"/>
          </w:tcPr>
          <w:p>
            <w:pPr>
              <w:spacing w:after="20" w:line="252" w:lineRule="auto"/>
            </w:pPr>
            <w:r>
              <w:rPr>
                <w:b/>
                <w:i w:val="0"/>
                <w:sz w:val="15"/>
              </w:rPr>
              <w:t>finished_at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run finished.</w:t>
            </w:r>
          </w:p>
        </w:tc>
      </w:tr>
      <w:tr>
        <w:trPr>
          <w:cantSplit/>
        </w:trPr>
        <w:tc>
          <w:tcPr>
            <w:tcW w:type="dxa" w:w="2098"/>
            <w:vAlign w:val="top"/>
            <w:shd w:val="clear" w:color="auto" w:fill="FDF0F7"/>
          </w:tcPr>
          <w:p>
            <w:pPr>
              <w:spacing w:after="20" w:line="252" w:lineRule="auto"/>
            </w:pPr>
            <w:r>
              <w:rPr>
                <w:b/>
                <w:i w:val="0"/>
                <w:sz w:val="15"/>
              </w:rPr>
              <w:t>policies_issued</w:t>
            </w:r>
          </w:p>
        </w:tc>
        <w:tc>
          <w:tcPr>
            <w:tcW w:type="dxa" w:w="1587"/>
            <w:vAlign w:val="top"/>
            <w:shd w:val="clear" w:color="auto" w:fill="FDF0F7"/>
          </w:tcPr>
          <w:p>
            <w:pPr>
              <w:spacing w:after="20" w:line="252" w:lineRule="auto"/>
            </w:pPr>
            <w:r>
              <w:rPr>
                <w:b w:val="0"/>
                <w:i w:val="0"/>
                <w:sz w:val="15"/>
              </w:rPr>
              <w:t>INTEGER</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Policies issued on the date.</w:t>
            </w:r>
          </w:p>
        </w:tc>
      </w:tr>
      <w:tr>
        <w:trPr>
          <w:cantSplit/>
        </w:trPr>
        <w:tc>
          <w:tcPr>
            <w:tcW w:type="dxa" w:w="2098"/>
            <w:vAlign w:val="top"/>
          </w:tcPr>
          <w:p>
            <w:pPr>
              <w:spacing w:after="20" w:line="252" w:lineRule="auto"/>
            </w:pPr>
            <w:r>
              <w:rPr>
                <w:b/>
                <w:i w:val="0"/>
                <w:sz w:val="15"/>
              </w:rPr>
              <w:t>receipts_issued</w:t>
            </w:r>
          </w:p>
        </w:tc>
        <w:tc>
          <w:tcPr>
            <w:tcW w:type="dxa" w:w="1587"/>
            <w:vAlign w:val="top"/>
          </w:tcPr>
          <w:p>
            <w:pPr>
              <w:spacing w:after="20" w:line="252" w:lineRule="auto"/>
            </w:pPr>
            <w:r>
              <w:rPr>
                <w:b w:val="0"/>
                <w:i w:val="0"/>
                <w:sz w:val="15"/>
              </w:rPr>
              <w:t>INTEGER</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issued on the date.</w:t>
            </w:r>
          </w:p>
        </w:tc>
      </w:tr>
      <w:tr>
        <w:trPr>
          <w:cantSplit/>
        </w:trPr>
        <w:tc>
          <w:tcPr>
            <w:tcW w:type="dxa" w:w="2098"/>
            <w:vAlign w:val="top"/>
            <w:shd w:val="clear" w:color="auto" w:fill="FDF0F7"/>
          </w:tcPr>
          <w:p>
            <w:pPr>
              <w:spacing w:after="20" w:line="252" w:lineRule="auto"/>
            </w:pPr>
            <w:r>
              <w:rPr>
                <w:b/>
                <w:i w:val="0"/>
                <w:sz w:val="15"/>
              </w:rPr>
              <w:t>total_contribution</w:t>
            </w:r>
          </w:p>
        </w:tc>
        <w:tc>
          <w:tcPr>
            <w:tcW w:type="dxa" w:w="1587"/>
            <w:vAlign w:val="top"/>
            <w:shd w:val="clear" w:color="auto" w:fill="FDF0F7"/>
          </w:tcPr>
          <w:p>
            <w:pPr>
              <w:spacing w:after="20" w:line="252" w:lineRule="auto"/>
            </w:pPr>
            <w:r>
              <w:rPr>
                <w:b w:val="0"/>
                <w:i w:val="0"/>
                <w:sz w:val="15"/>
              </w:rPr>
              <w:t>DECIMAL(14,2)</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of policies issued, in B$.</w:t>
            </w:r>
          </w:p>
        </w:tc>
      </w:tr>
      <w:tr>
        <w:trPr>
          <w:cantSplit/>
        </w:trPr>
        <w:tc>
          <w:tcPr>
            <w:tcW w:type="dxa" w:w="2098"/>
            <w:vAlign w:val="top"/>
          </w:tcPr>
          <w:p>
            <w:pPr>
              <w:spacing w:after="20" w:line="252" w:lineRule="auto"/>
            </w:pPr>
            <w:r>
              <w:rPr>
                <w:b/>
                <w:i w:val="0"/>
                <w:sz w:val="15"/>
              </w:rPr>
              <w:t>total_receipts</w:t>
            </w:r>
          </w:p>
        </w:tc>
        <w:tc>
          <w:tcPr>
            <w:tcW w:type="dxa" w:w="1587"/>
            <w:vAlign w:val="top"/>
          </w:tcPr>
          <w:p>
            <w:pPr>
              <w:spacing w:after="20" w:line="252" w:lineRule="auto"/>
            </w:pPr>
            <w:r>
              <w:rPr>
                <w:b w:val="0"/>
                <w:i w:val="0"/>
                <w:sz w:val="15"/>
              </w:rPr>
              <w:t>DECIMAL(14,2)</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receipts issued, in B$.</w:t>
            </w:r>
          </w:p>
        </w:tc>
      </w:tr>
      <w:tr>
        <w:trPr>
          <w:cantSplit/>
        </w:trPr>
        <w:tc>
          <w:tcPr>
            <w:tcW w:type="dxa" w:w="2098"/>
            <w:vAlign w:val="top"/>
            <w:shd w:val="clear" w:color="auto" w:fill="FDF0F7"/>
          </w:tcPr>
          <w:p>
            <w:pPr>
              <w:spacing w:after="20" w:line="252" w:lineRule="auto"/>
            </w:pPr>
            <w:r>
              <w:rPr>
                <w:b/>
                <w:i w:val="0"/>
                <w:sz w:val="15"/>
              </w:rPr>
              <w:t>report_document_id</w:t>
            </w:r>
          </w:p>
        </w:tc>
        <w:tc>
          <w:tcPr>
            <w:tcW w:type="dxa" w:w="1587"/>
            <w:vAlign w:val="top"/>
            <w:shd w:val="clear" w:color="auto" w:fill="FDF0F7"/>
          </w:tcPr>
          <w:p>
            <w:pPr>
              <w:spacing w:after="20" w:line="252" w:lineRule="auto"/>
            </w:pPr>
            <w:r>
              <w:rPr>
                <w:b w:val="0"/>
                <w:i w:val="0"/>
                <w:sz w:val="15"/>
              </w:rPr>
              <w:t>UUID</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EOD issuance report (Excel) stored as a document.</w:t>
            </w:r>
          </w:p>
        </w:tc>
      </w:tr>
      <w:tr>
        <w:trPr>
          <w:cantSplit/>
        </w:trPr>
        <w:tc>
          <w:tcPr>
            <w:tcW w:type="dxa" w:w="2098"/>
            <w:vAlign w:val="top"/>
          </w:tcPr>
          <w:p>
            <w:pPr>
              <w:spacing w:after="20" w:line="252" w:lineRule="auto"/>
            </w:pPr>
            <w:r>
              <w:rPr>
                <w:b/>
                <w:i w:val="0"/>
                <w:sz w:val="15"/>
              </w:rPr>
              <w:t>fin_file_document_id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FIN interface file (CSV) stored as a document.</w:t>
            </w:r>
          </w:p>
        </w:tc>
      </w:tr>
      <w:tr>
        <w:trPr>
          <w:cantSplit/>
        </w:trPr>
        <w:tc>
          <w:tcPr>
            <w:tcW w:type="dxa" w:w="2098"/>
            <w:vAlign w:val="top"/>
            <w:shd w:val="clear" w:color="auto" w:fill="FDF0F7"/>
          </w:tcPr>
          <w:p>
            <w:pPr>
              <w:spacing w:after="20" w:line="252" w:lineRule="auto"/>
            </w:pPr>
            <w:r>
              <w:rPr>
                <w:b/>
                <w:i w:val="0"/>
                <w:sz w:val="15"/>
              </w:rPr>
              <w:t>error_message</w:t>
            </w:r>
          </w:p>
        </w:tc>
        <w:tc>
          <w:tcPr>
            <w:tcW w:type="dxa" w:w="1587"/>
            <w:vAlign w:val="top"/>
            <w:shd w:val="clear" w:color="auto" w:fill="FDF0F7"/>
          </w:tcPr>
          <w:p>
            <w:pPr>
              <w:spacing w:after="20" w:line="252" w:lineRule="auto"/>
            </w:pPr>
            <w:r>
              <w:rPr>
                <w:b w:val="0"/>
                <w:i w:val="0"/>
                <w:sz w:val="15"/>
              </w:rPr>
              <w:t>VARCHAR(1000)</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of a failed run.</w:t>
            </w:r>
          </w:p>
        </w:tc>
      </w:tr>
      <w:tr>
        <w:trPr>
          <w:cantSplit/>
        </w:trPr>
        <w:tc>
          <w:tcPr>
            <w:tcW w:type="dxa" w:w="2098"/>
            <w:vAlign w:val="top"/>
          </w:tcPr>
          <w:p>
            <w:pPr>
              <w:spacing w:after="20" w:line="252" w:lineRule="auto"/>
            </w:pPr>
            <w:r>
              <w:rPr>
                <w:b/>
                <w:i w:val="0"/>
                <w:sz w:val="15"/>
              </w:rPr>
              <w:t>triggered_by</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'Scheduler' or the name of the user who ran it from the back-office.</w:t>
            </w:r>
          </w:p>
        </w:tc>
      </w:tr>
    </w:tbl>
    <w:p>
      <w:pPr>
        <w:spacing w:after="0" w:before="0"/>
      </w:pPr>
      <w:r>
        <w:rPr>
          <w:sz w:val="8"/>
        </w:rPr>
      </w:r>
    </w:p>
    <w:p>
      <w:pPr>
        <w:pStyle w:val="Heading2"/>
      </w:pPr>
      <w:r>
        <w:t>2.37 report_schedule</w:t>
      </w:r>
    </w:p>
    <w:p>
      <w:pPr>
        <w:keepNext/>
        <w:spacing w:after="80"/>
      </w:pPr>
      <w:r>
        <w:rPr>
          <w:b w:val="0"/>
          <w:i w:val="0"/>
          <w:sz w:val="18"/>
        </w:rPr>
        <w:t>Scheduled reports e-mailed to recipients daily, weekly or monthly (BO-25). Model ReportSchedule;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97"/>
        <w:gridCol w:w="1587"/>
        <w:gridCol w:w="567"/>
        <w:gridCol w:w="2041"/>
        <w:gridCol w:w="2494"/>
        <w:gridCol w:w="5783"/>
      </w:tblGrid>
      <w:tr>
        <w:trPr>
          <w:cantSplit/>
          <w:tblHeader/>
        </w:trPr>
        <w:tc>
          <w:tcPr>
            <w:tcW w:type="dxa" w:w="2098"/>
            <w:shd w:val="clear" w:color="auto" w:fill="E1058C"/>
            <w:vAlign w:val="center"/>
          </w:tcPr>
          <w:p>
            <w:pPr>
              <w:spacing w:after="0"/>
            </w:pPr>
            <w:r>
              <w:rPr>
                <w:b/>
                <w:i w:val="0"/>
                <w:color w:val="FFFFFF"/>
                <w:sz w:val="15"/>
              </w:rPr>
              <w:t>Column</w:t>
            </w:r>
          </w:p>
        </w:tc>
        <w:tc>
          <w:tcPr>
            <w:tcW w:type="dxa" w:w="1587"/>
            <w:shd w:val="clear" w:color="auto" w:fill="E1058C"/>
            <w:vAlign w:val="center"/>
          </w:tcPr>
          <w:p>
            <w:pPr>
              <w:spacing w:after="0"/>
            </w:pPr>
            <w:r>
              <w:rPr>
                <w:b/>
                <w:i w:val="0"/>
                <w:color w:val="FFFFFF"/>
                <w:sz w:val="15"/>
              </w:rPr>
              <w:t>Data type</w:t>
            </w:r>
          </w:p>
        </w:tc>
        <w:tc>
          <w:tcPr>
            <w:tcW w:type="dxa" w:w="567"/>
            <w:shd w:val="clear" w:color="auto" w:fill="E1058C"/>
            <w:vAlign w:val="center"/>
          </w:tcPr>
          <w:p>
            <w:pPr>
              <w:spacing w:after="0"/>
            </w:pPr>
            <w:r>
              <w:rPr>
                <w:b/>
                <w:i w:val="0"/>
                <w:color w:val="FFFFFF"/>
                <w:sz w:val="15"/>
              </w:rPr>
              <w:t>Null</w:t>
            </w:r>
          </w:p>
        </w:tc>
        <w:tc>
          <w:tcPr>
            <w:tcW w:type="dxa" w:w="2041"/>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098"/>
            <w:vAlign w:val="top"/>
          </w:tcPr>
          <w:p>
            <w:pPr>
              <w:spacing w:after="20" w:line="252" w:lineRule="auto"/>
            </w:pPr>
            <w:r>
              <w:rPr>
                <w:b/>
                <w:i w:val="0"/>
                <w:sz w:val="15"/>
              </w:rPr>
              <w:t>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098"/>
            <w:vAlign w:val="top"/>
            <w:shd w:val="clear" w:color="auto" w:fill="FDF0F7"/>
          </w:tcPr>
          <w:p>
            <w:pPr>
              <w:spacing w:after="20" w:line="252" w:lineRule="auto"/>
            </w:pPr>
            <w:r>
              <w:rPr>
                <w:b/>
                <w:i w:val="0"/>
                <w:sz w:val="15"/>
              </w:rPr>
              <w:t>report_code</w:t>
            </w:r>
          </w:p>
        </w:tc>
        <w:tc>
          <w:tcPr>
            <w:tcW w:type="dxa" w:w="1587"/>
            <w:vAlign w:val="top"/>
            <w:shd w:val="clear" w:color="auto" w:fill="FDF0F7"/>
          </w:tcPr>
          <w:p>
            <w:pPr>
              <w:spacing w:after="20" w:line="252" w:lineRule="auto"/>
            </w:pPr>
            <w:r>
              <w:rPr>
                <w:b w:val="0"/>
                <w:i w:val="0"/>
                <w:sz w:val="15"/>
              </w:rPr>
              <w:t>VARCHAR(50)</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 from the report catalogue, e.g. POLICY_REGISTER, COLLECTIONS.</w:t>
            </w:r>
          </w:p>
        </w:tc>
      </w:tr>
      <w:tr>
        <w:trPr>
          <w:cantSplit/>
        </w:trPr>
        <w:tc>
          <w:tcPr>
            <w:tcW w:type="dxa" w:w="2098"/>
            <w:vAlign w:val="top"/>
          </w:tcPr>
          <w:p>
            <w:pPr>
              <w:spacing w:after="20" w:line="252" w:lineRule="auto"/>
            </w:pPr>
            <w:r>
              <w:rPr>
                <w:b/>
                <w:i w:val="0"/>
                <w:sz w:val="15"/>
              </w:rPr>
              <w:t>name</w:t>
            </w:r>
          </w:p>
        </w:tc>
        <w:tc>
          <w:tcPr>
            <w:tcW w:type="dxa" w:w="1587"/>
            <w:vAlign w:val="top"/>
          </w:tcPr>
          <w:p>
            <w:pPr>
              <w:spacing w:after="20" w:line="252" w:lineRule="auto"/>
            </w:pPr>
            <w:r>
              <w:rPr>
                <w:b w:val="0"/>
                <w:i w:val="0"/>
                <w:sz w:val="15"/>
              </w:rPr>
              <w:t>VARCHAR(150)</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 name used in the e-mail subject.</w:t>
            </w:r>
          </w:p>
        </w:tc>
      </w:tr>
      <w:tr>
        <w:trPr>
          <w:cantSplit/>
        </w:trPr>
        <w:tc>
          <w:tcPr>
            <w:tcW w:type="dxa" w:w="2098"/>
            <w:vAlign w:val="top"/>
            <w:shd w:val="clear" w:color="auto" w:fill="FDF0F7"/>
          </w:tcPr>
          <w:p>
            <w:pPr>
              <w:spacing w:after="20" w:line="252" w:lineRule="auto"/>
            </w:pPr>
            <w:r>
              <w:rPr>
                <w:b/>
                <w:i w:val="0"/>
                <w:sz w:val="15"/>
              </w:rPr>
              <w:t>frequency</w:t>
            </w:r>
          </w:p>
        </w:tc>
        <w:tc>
          <w:tcPr>
            <w:tcW w:type="dxa" w:w="1587"/>
            <w:vAlign w:val="top"/>
            <w:shd w:val="clear" w:color="auto" w:fill="FDF0F7"/>
          </w:tcPr>
          <w:p>
            <w:pPr>
              <w:spacing w:after="20" w:line="252" w:lineRule="auto"/>
            </w:pPr>
            <w:r>
              <w:rPr>
                <w:b w:val="0"/>
                <w:i w:val="0"/>
                <w:sz w:val="15"/>
              </w:rPr>
              <w:t>ReportFrequency</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DAILY (07:00), WEEKLY (Monday) or MONTHLY (1st), Brunei time.</w:t>
            </w:r>
          </w:p>
        </w:tc>
      </w:tr>
      <w:tr>
        <w:trPr>
          <w:cantSplit/>
        </w:trPr>
        <w:tc>
          <w:tcPr>
            <w:tcW w:type="dxa" w:w="2098"/>
            <w:vAlign w:val="top"/>
          </w:tcPr>
          <w:p>
            <w:pPr>
              <w:spacing w:after="20" w:line="252" w:lineRule="auto"/>
            </w:pPr>
            <w:r>
              <w:rPr>
                <w:b/>
                <w:i w:val="0"/>
                <w:sz w:val="15"/>
              </w:rPr>
              <w:t>format</w:t>
            </w:r>
          </w:p>
        </w:tc>
        <w:tc>
          <w:tcPr>
            <w:tcW w:type="dxa" w:w="1587"/>
            <w:vAlign w:val="top"/>
          </w:tcPr>
          <w:p>
            <w:pPr>
              <w:spacing w:after="20" w:line="252" w:lineRule="auto"/>
            </w:pPr>
            <w:r>
              <w:rPr>
                <w:b w:val="0"/>
                <w:i w:val="0"/>
                <w:sz w:val="15"/>
              </w:rPr>
              <w:t>ExportFormat</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XLSX, CSV or PDF.</w:t>
            </w:r>
          </w:p>
        </w:tc>
      </w:tr>
      <w:tr>
        <w:trPr>
          <w:cantSplit/>
        </w:trPr>
        <w:tc>
          <w:tcPr>
            <w:tcW w:type="dxa" w:w="2098"/>
            <w:vAlign w:val="top"/>
            <w:shd w:val="clear" w:color="auto" w:fill="FDF0F7"/>
          </w:tcPr>
          <w:p>
            <w:pPr>
              <w:spacing w:after="20" w:line="252" w:lineRule="auto"/>
            </w:pPr>
            <w:r>
              <w:rPr>
                <w:b/>
                <w:i w:val="0"/>
                <w:sz w:val="15"/>
              </w:rPr>
              <w:t>recipients</w:t>
            </w:r>
          </w:p>
        </w:tc>
        <w:tc>
          <w:tcPr>
            <w:tcW w:type="dxa" w:w="1587"/>
            <w:vAlign w:val="top"/>
            <w:shd w:val="clear" w:color="auto" w:fill="FDF0F7"/>
          </w:tcPr>
          <w:p>
            <w:pPr>
              <w:spacing w:after="20" w:line="252" w:lineRule="auto"/>
            </w:pPr>
            <w:r>
              <w:rPr>
                <w:b w:val="0"/>
                <w:i w:val="0"/>
                <w:sz w:val="15"/>
              </w:rPr>
              <w:t>TEXT[]</w:t>
            </w:r>
          </w:p>
        </w:tc>
        <w:tc>
          <w:tcPr>
            <w:tcW w:type="dxa" w:w="567"/>
            <w:vAlign w:val="top"/>
            <w:shd w:val="clear" w:color="auto" w:fill="FDF0F7"/>
          </w:tcPr>
          <w:p>
            <w:pPr>
              <w:spacing w:after="20" w:line="252" w:lineRule="auto"/>
            </w:pPr>
            <w:r>
              <w:rPr>
                <w:b w:val="0"/>
                <w:i w:val="0"/>
                <w:sz w:val="15"/>
              </w:rPr>
              <w:t>Yes</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addresses that receive the report.</w:t>
            </w:r>
          </w:p>
        </w:tc>
      </w:tr>
      <w:tr>
        <w:trPr>
          <w:cantSplit/>
        </w:trPr>
        <w:tc>
          <w:tcPr>
            <w:tcW w:type="dxa" w:w="2098"/>
            <w:vAlign w:val="top"/>
          </w:tcPr>
          <w:p>
            <w:pPr>
              <w:spacing w:after="20" w:line="252" w:lineRule="auto"/>
            </w:pPr>
            <w:r>
              <w:rPr>
                <w:b/>
                <w:i w:val="0"/>
                <w:sz w:val="15"/>
              </w:rPr>
              <w:t>filters</w:t>
            </w:r>
          </w:p>
        </w:tc>
        <w:tc>
          <w:tcPr>
            <w:tcW w:type="dxa" w:w="1587"/>
            <w:vAlign w:val="top"/>
          </w:tcPr>
          <w:p>
            <w:pPr>
              <w:spacing w:after="20" w:line="252" w:lineRule="auto"/>
            </w:pPr>
            <w:r>
              <w:rPr>
                <w:b w:val="0"/>
                <w:i w:val="0"/>
                <w:sz w:val="15"/>
              </w:rPr>
              <w:t>JSONB</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 period, e.g. PREVIOUS_DAY, PREVIOUS_7_DAYS, PREVIOUS_MONTH, MONTH_TO_DATE.</w:t>
            </w:r>
          </w:p>
        </w:tc>
      </w:tr>
      <w:tr>
        <w:trPr>
          <w:cantSplit/>
        </w:trPr>
        <w:tc>
          <w:tcPr>
            <w:tcW w:type="dxa" w:w="2098"/>
            <w:vAlign w:val="top"/>
            <w:shd w:val="clear" w:color="auto" w:fill="FDF0F7"/>
          </w:tcPr>
          <w:p>
            <w:pPr>
              <w:spacing w:after="20" w:line="252" w:lineRule="auto"/>
            </w:pPr>
            <w:r>
              <w:rPr>
                <w:b/>
                <w:i w:val="0"/>
                <w:sz w:val="15"/>
              </w:rPr>
              <w:t>active</w:t>
            </w:r>
          </w:p>
        </w:tc>
        <w:tc>
          <w:tcPr>
            <w:tcW w:type="dxa" w:w="1587"/>
            <w:vAlign w:val="top"/>
            <w:shd w:val="clear" w:color="auto" w:fill="FDF0F7"/>
          </w:tcPr>
          <w:p>
            <w:pPr>
              <w:spacing w:after="20" w:line="252" w:lineRule="auto"/>
            </w:pPr>
            <w:r>
              <w:rPr>
                <w:b w:val="0"/>
                <w:i w:val="0"/>
                <w:sz w:val="15"/>
              </w:rPr>
              <w:t>BOOLEAN</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Paused schedules are not run.</w:t>
            </w:r>
          </w:p>
        </w:tc>
      </w:tr>
      <w:tr>
        <w:trPr>
          <w:cantSplit/>
        </w:trPr>
        <w:tc>
          <w:tcPr>
            <w:tcW w:type="dxa" w:w="2098"/>
            <w:vAlign w:val="top"/>
          </w:tcPr>
          <w:p>
            <w:pPr>
              <w:spacing w:after="20" w:line="252" w:lineRule="auto"/>
            </w:pPr>
            <w:r>
              <w:rPr>
                <w:b/>
                <w:i w:val="0"/>
                <w:sz w:val="15"/>
              </w:rPr>
              <w:t>last_run_at</w:t>
            </w:r>
          </w:p>
        </w:tc>
        <w:tc>
          <w:tcPr>
            <w:tcW w:type="dxa" w:w="1587"/>
            <w:vAlign w:val="top"/>
          </w:tcPr>
          <w:p>
            <w:pPr>
              <w:spacing w:after="20" w:line="252" w:lineRule="auto"/>
            </w:pPr>
            <w:r>
              <w:rPr>
                <w:b w:val="0"/>
                <w:i w:val="0"/>
                <w:sz w:val="15"/>
              </w:rPr>
              <w:t>TIMESTAMP(3)</w:t>
            </w:r>
          </w:p>
        </w:tc>
        <w:tc>
          <w:tcPr>
            <w:tcW w:type="dxa" w:w="567"/>
            <w:vAlign w:val="top"/>
          </w:tcPr>
          <w:p>
            <w:pPr>
              <w:spacing w:after="20" w:line="252" w:lineRule="auto"/>
            </w:pPr>
            <w:r>
              <w:rPr>
                <w:b w:val="0"/>
                <w:i w:val="0"/>
                <w:sz w:val="15"/>
              </w:rPr>
              <w:t>Yes</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schedule last ran.</w:t>
            </w:r>
          </w:p>
        </w:tc>
      </w:tr>
      <w:tr>
        <w:trPr>
          <w:cantSplit/>
        </w:trPr>
        <w:tc>
          <w:tcPr>
            <w:tcW w:type="dxa" w:w="2098"/>
            <w:vAlign w:val="top"/>
            <w:shd w:val="clear" w:color="auto" w:fill="FDF0F7"/>
          </w:tcPr>
          <w:p>
            <w:pPr>
              <w:spacing w:after="20" w:line="252" w:lineRule="auto"/>
            </w:pPr>
            <w:r>
              <w:rPr>
                <w:b/>
                <w:i w:val="0"/>
                <w:sz w:val="15"/>
              </w:rPr>
              <w:t>next_run_at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When the schedule runs next.</w:t>
            </w:r>
          </w:p>
        </w:tc>
      </w:tr>
      <w:tr>
        <w:trPr>
          <w:cantSplit/>
        </w:trPr>
        <w:tc>
          <w:tcPr>
            <w:tcW w:type="dxa" w:w="2098"/>
            <w:vAlign w:val="top"/>
          </w:tcPr>
          <w:p>
            <w:pPr>
              <w:spacing w:after="20" w:line="252" w:lineRule="auto"/>
            </w:pPr>
            <w:r>
              <w:rPr>
                <w:b/>
                <w:i w:val="0"/>
                <w:sz w:val="15"/>
              </w:rPr>
              <w:t>created_by_id</w:t>
            </w:r>
          </w:p>
        </w:tc>
        <w:tc>
          <w:tcPr>
            <w:tcW w:type="dxa" w:w="1587"/>
            <w:vAlign w:val="top"/>
          </w:tcPr>
          <w:p>
            <w:pPr>
              <w:spacing w:after="20" w:line="252" w:lineRule="auto"/>
            </w:pPr>
            <w:r>
              <w:rPr>
                <w:b w:val="0"/>
                <w:i w:val="0"/>
                <w:sz w:val="15"/>
              </w:rPr>
              <w:t>UUID</w:t>
            </w:r>
          </w:p>
        </w:tc>
        <w:tc>
          <w:tcPr>
            <w:tcW w:type="dxa" w:w="567"/>
            <w:vAlign w:val="top"/>
          </w:tcPr>
          <w:p>
            <w:pPr>
              <w:spacing w:after="20" w:line="252" w:lineRule="auto"/>
            </w:pPr>
            <w:r>
              <w:rPr>
                <w:b w:val="0"/>
                <w:i w:val="0"/>
                <w:sz w:val="15"/>
              </w:rPr>
              <w:t>No</w:t>
            </w:r>
          </w:p>
        </w:tc>
        <w:tc>
          <w:tcPr>
            <w:tcW w:type="dxa" w:w="2041"/>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created the schedule.</w:t>
            </w:r>
          </w:p>
        </w:tc>
      </w:tr>
      <w:tr>
        <w:trPr>
          <w:cantSplit/>
        </w:trPr>
        <w:tc>
          <w:tcPr>
            <w:tcW w:type="dxa" w:w="2098"/>
            <w:vAlign w:val="top"/>
            <w:shd w:val="clear" w:color="auto" w:fill="FDF0F7"/>
          </w:tcPr>
          <w:p>
            <w:pPr>
              <w:spacing w:after="20" w:line="252" w:lineRule="auto"/>
            </w:pPr>
            <w:r>
              <w:rPr>
                <w:b/>
                <w:i w:val="0"/>
                <w:sz w:val="15"/>
              </w:rPr>
              <w:t>created_at</w:t>
            </w:r>
          </w:p>
        </w:tc>
        <w:tc>
          <w:tcPr>
            <w:tcW w:type="dxa" w:w="1587"/>
            <w:vAlign w:val="top"/>
            <w:shd w:val="clear" w:color="auto" w:fill="FDF0F7"/>
          </w:tcPr>
          <w:p>
            <w:pPr>
              <w:spacing w:after="20" w:line="252" w:lineRule="auto"/>
            </w:pPr>
            <w:r>
              <w:rPr>
                <w:b w:val="0"/>
                <w:i w:val="0"/>
                <w:sz w:val="15"/>
              </w:rPr>
              <w:t>TIMESTAMP(3)</w:t>
            </w:r>
          </w:p>
        </w:tc>
        <w:tc>
          <w:tcPr>
            <w:tcW w:type="dxa" w:w="567"/>
            <w:vAlign w:val="top"/>
            <w:shd w:val="clear" w:color="auto" w:fill="FDF0F7"/>
          </w:tcPr>
          <w:p>
            <w:pPr>
              <w:spacing w:after="20" w:line="252" w:lineRule="auto"/>
            </w:pPr>
            <w:r>
              <w:rPr>
                <w:b w:val="0"/>
                <w:i w:val="0"/>
                <w:sz w:val="15"/>
              </w:rPr>
              <w:t>No</w:t>
            </w:r>
          </w:p>
        </w:tc>
        <w:tc>
          <w:tcPr>
            <w:tcW w:type="dxa" w:w="2041"/>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1"/>
        <w:pageBreakBefore/>
        <w:pBdr>
          <w:bottom w:val="single" w:sz="12" w:space="4" w:color="F58220"/>
        </w:pBdr>
      </w:pPr>
      <w:r>
        <w:t>3. Relationships</w:t>
      </w:r>
    </w:p>
    <w:p>
      <w:pPr>
        <w:keepNext w:val="0"/>
      </w:pPr>
      <w:r>
        <w:rPr>
          <w:b w:val="0"/>
          <w:i w:val="0"/>
        </w:rPr>
        <w:t>Every foreign key in the database. The parent row must exist before a child row can reference it. RESTRICT prevents deleting a parent that still has children; CASCADE deletes dependent rows with the parent; SET NULL clears the reference.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268"/>
        <w:gridCol w:w="1927"/>
        <w:gridCol w:w="1360"/>
        <w:gridCol w:w="1360"/>
        <w:gridCol w:w="5613"/>
      </w:tblGrid>
      <w:tr>
        <w:trPr>
          <w:cantSplit/>
          <w:tblHeader/>
        </w:trPr>
        <w:tc>
          <w:tcPr>
            <w:tcW w:type="dxa" w:w="2041"/>
            <w:shd w:val="clear" w:color="auto" w:fill="E1058C"/>
            <w:vAlign w:val="center"/>
          </w:tcPr>
          <w:p>
            <w:pPr>
              <w:spacing w:after="0"/>
            </w:pPr>
            <w:r>
              <w:rPr>
                <w:b/>
                <w:i w:val="0"/>
                <w:color w:val="FFFFFF"/>
                <w:sz w:val="16"/>
              </w:rPr>
              <w:t>Parent</w:t>
            </w:r>
          </w:p>
        </w:tc>
        <w:tc>
          <w:tcPr>
            <w:tcW w:type="dxa" w:w="2268"/>
            <w:shd w:val="clear" w:color="auto" w:fill="E1058C"/>
            <w:vAlign w:val="center"/>
          </w:tcPr>
          <w:p>
            <w:pPr>
              <w:spacing w:after="0"/>
            </w:pPr>
            <w:r>
              <w:rPr>
                <w:b/>
                <w:i w:val="0"/>
                <w:color w:val="FFFFFF"/>
                <w:sz w:val="16"/>
              </w:rPr>
              <w:t>Child</w:t>
            </w:r>
          </w:p>
        </w:tc>
        <w:tc>
          <w:tcPr>
            <w:tcW w:type="dxa" w:w="1928"/>
            <w:shd w:val="clear" w:color="auto" w:fill="E1058C"/>
            <w:vAlign w:val="center"/>
          </w:tcPr>
          <w:p>
            <w:pPr>
              <w:spacing w:after="0"/>
            </w:pPr>
            <w:r>
              <w:rPr>
                <w:b/>
                <w:i w:val="0"/>
                <w:color w:val="FFFFFF"/>
                <w:sz w:val="16"/>
              </w:rPr>
              <w:t>Child column</w:t>
            </w:r>
          </w:p>
        </w:tc>
        <w:tc>
          <w:tcPr>
            <w:tcW w:type="dxa" w:w="1361"/>
            <w:shd w:val="clear" w:color="auto" w:fill="E1058C"/>
            <w:vAlign w:val="center"/>
          </w:tcPr>
          <w:p>
            <w:pPr>
              <w:spacing w:after="0"/>
            </w:pPr>
            <w:r>
              <w:rPr>
                <w:b/>
                <w:i w:val="0"/>
                <w:color w:val="FFFFFF"/>
                <w:sz w:val="16"/>
              </w:rPr>
              <w:t>Cardinality</w:t>
            </w:r>
          </w:p>
        </w:tc>
        <w:tc>
          <w:tcPr>
            <w:tcW w:type="dxa" w:w="1361"/>
            <w:shd w:val="clear" w:color="auto" w:fill="E1058C"/>
            <w:vAlign w:val="center"/>
          </w:tcPr>
          <w:p>
            <w:pPr>
              <w:spacing w:after="0"/>
            </w:pPr>
            <w:r>
              <w:rPr>
                <w:b/>
                <w:i w:val="0"/>
                <w:color w:val="FFFFFF"/>
                <w:sz w:val="16"/>
              </w:rPr>
              <w:t>On delete</w:t>
            </w:r>
          </w:p>
        </w:tc>
        <w:tc>
          <w:tcPr>
            <w:tcW w:type="dxa" w:w="5613"/>
            <w:shd w:val="clear" w:color="auto" w:fill="E1058C"/>
            <w:vAlign w:val="center"/>
          </w:tcPr>
          <w:p>
            <w:pPr>
              <w:spacing w:after="0"/>
            </w:pPr>
            <w:r>
              <w:rPr>
                <w:b/>
                <w:i w:val="0"/>
                <w:color w:val="FFFFFF"/>
                <w:sz w:val="16"/>
              </w:rPr>
              <w:t>Constraint</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app_user</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0..1</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app_user_agent_id_fkey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password_history</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password_history_user_id_fkey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role_permission</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role_permission_role_id_fkey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user_role</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user_role_user_id_fkey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user_role</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user_role_role_id_fkey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agent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agent_agency_id_fkey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agent</w:t>
            </w:r>
          </w:p>
        </w:tc>
        <w:tc>
          <w:tcPr>
            <w:tcW w:type="dxa" w:w="1928"/>
            <w:vAlign w:val="top"/>
          </w:tcPr>
          <w:p>
            <w:pPr>
              <w:spacing w:after="20" w:line="252" w:lineRule="auto"/>
            </w:pPr>
            <w:r>
              <w:rPr>
                <w:b w:val="0"/>
                <w:i w:val="0"/>
                <w:sz w:val="16"/>
              </w:rPr>
              <w:t>parent_agent_id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agent_parent_agent_id_fkey</w:t>
            </w:r>
          </w:p>
        </w:tc>
      </w:tr>
      <w:tr>
        <w:trPr>
          <w:cantSplit/>
        </w:trPr>
        <w:tc>
          <w:tcPr>
            <w:tcW w:type="dxa" w:w="2041"/>
            <w:vAlign w:val="top"/>
            <w:shd w:val="clear" w:color="auto" w:fill="FDF0F7"/>
          </w:tcPr>
          <w:p>
            <w:pPr>
              <w:spacing w:after="20" w:line="252" w:lineRule="auto"/>
            </w:pPr>
            <w:r>
              <w:rPr>
                <w:b w:val="0"/>
                <w:i w:val="0"/>
                <w:sz w:val="16"/>
              </w:rPr>
              <w:t>product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product_id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policy_product_id_fkey</w:t>
            </w:r>
          </w:p>
        </w:tc>
      </w:tr>
      <w:tr>
        <w:trPr>
          <w:cantSplit/>
        </w:trPr>
        <w:tc>
          <w:tcPr>
            <w:tcW w:type="dxa" w:w="2041"/>
            <w:vAlign w:val="top"/>
          </w:tcPr>
          <w:p>
            <w:pPr>
              <w:spacing w:after="20" w:line="252" w:lineRule="auto"/>
            </w:pPr>
            <w:r>
              <w:rPr>
                <w:b w:val="0"/>
                <w:i w:val="0"/>
                <w:sz w:val="16"/>
              </w:rPr>
              <w:t>participant</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participant_id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policy_participant_id_fkey</w:t>
            </w:r>
          </w:p>
        </w:tc>
      </w:tr>
      <w:tr>
        <w:trPr>
          <w:cantSplit/>
        </w:trPr>
        <w:tc>
          <w:tcPr>
            <w:tcW w:type="dxa" w:w="2041"/>
            <w:vAlign w:val="top"/>
            <w:shd w:val="clear" w:color="auto" w:fill="FDF0F7"/>
          </w:tcPr>
          <w:p>
            <w:pPr>
              <w:spacing w:after="20" w:line="252" w:lineRule="auto"/>
            </w:pPr>
            <w:r>
              <w:rPr>
                <w:b w:val="0"/>
                <w:i w:val="0"/>
                <w:sz w:val="16"/>
              </w:rPr>
              <w:t>agent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agent_id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policy_agent_id_fkey</w:t>
            </w:r>
          </w:p>
        </w:tc>
      </w:tr>
      <w:tr>
        <w:trPr>
          <w:cantSplit/>
        </w:trPr>
        <w:tc>
          <w:tcPr>
            <w:tcW w:type="dxa" w:w="2041"/>
            <w:vAlign w:val="top"/>
          </w:tcPr>
          <w:p>
            <w:pPr>
              <w:spacing w:after="20" w:line="252" w:lineRule="auto"/>
            </w:pPr>
            <w:r>
              <w:rPr>
                <w:b w:val="0"/>
                <w:i w:val="0"/>
                <w:sz w:val="16"/>
              </w:rPr>
              <w:t>agency</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agency_id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policy_agency_id_fkey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renewal_of_id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SET NULL</w:t>
            </w:r>
          </w:p>
        </w:tc>
        <w:tc>
          <w:tcPr>
            <w:tcW w:type="dxa" w:w="5613"/>
            <w:vAlign w:val="top"/>
            <w:shd w:val="clear" w:color="auto" w:fill="FDF0F7"/>
          </w:tcPr>
          <w:p>
            <w:pPr>
              <w:spacing w:after="20" w:line="252" w:lineRule="auto"/>
            </w:pPr>
            <w:r>
              <w:rPr>
                <w:b w:val="0"/>
                <w:i w:val="0"/>
                <w:sz w:val="16"/>
              </w:rPr>
              <w:t>policy_renewal_of_id_fkey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nominee</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nominee_policy_id_fkey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policy_event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policy_event_policy_id_fkey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signature_request</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signature_request_policy_id_fkey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payment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payment_agency_id_fkey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payment_allocation</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payment_allocation_payment_id_fkey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payment_allocation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payment_allocation_policy_id_fkey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receipt</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receipt_payment_id_fkey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receipt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receipt_policy_id_fkey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commission</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commission_agent_id_fkey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commission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commission_policy_id_fkey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claim</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claim_policy_id_fkey</w:t>
            </w:r>
          </w:p>
        </w:tc>
      </w:tr>
      <w:tr>
        <w:trPr>
          <w:cantSplit/>
        </w:trPr>
        <w:tc>
          <w:tcPr>
            <w:tcW w:type="dxa" w:w="2041"/>
            <w:vAlign w:val="top"/>
            <w:shd w:val="clear" w:color="auto" w:fill="FDF0F7"/>
          </w:tcPr>
          <w:p>
            <w:pPr>
              <w:spacing w:after="20" w:line="252" w:lineRule="auto"/>
            </w:pPr>
            <w:r>
              <w:rPr>
                <w:b w:val="0"/>
                <w:i w:val="0"/>
                <w:sz w:val="16"/>
              </w:rPr>
              <w:t>workflow_definition</w:t>
            </w:r>
          </w:p>
        </w:tc>
        <w:tc>
          <w:tcPr>
            <w:tcW w:type="dxa" w:w="2268"/>
            <w:vAlign w:val="top"/>
            <w:shd w:val="clear" w:color="auto" w:fill="FDF0F7"/>
          </w:tcPr>
          <w:p>
            <w:pPr>
              <w:spacing w:after="20" w:line="252" w:lineRule="auto"/>
            </w:pPr>
            <w:r>
              <w:rPr>
                <w:b w:val="0"/>
                <w:i w:val="0"/>
                <w:sz w:val="16"/>
              </w:rPr>
              <w:t>workflow_step</w:t>
            </w:r>
          </w:p>
        </w:tc>
        <w:tc>
          <w:tcPr>
            <w:tcW w:type="dxa" w:w="1928"/>
            <w:vAlign w:val="top"/>
            <w:shd w:val="clear" w:color="auto" w:fill="FDF0F7"/>
          </w:tcPr>
          <w:p>
            <w:pPr>
              <w:spacing w:after="20" w:line="252" w:lineRule="auto"/>
            </w:pPr>
            <w:r>
              <w:rPr>
                <w:b w:val="0"/>
                <w:i w:val="0"/>
                <w:sz w:val="16"/>
              </w:rPr>
              <w:t>definition_id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workflow_step_definition_id_fkey</w:t>
            </w:r>
          </w:p>
        </w:tc>
      </w:tr>
      <w:tr>
        <w:trPr>
          <w:cantSplit/>
        </w:trPr>
        <w:tc>
          <w:tcPr>
            <w:tcW w:type="dxa" w:w="2041"/>
            <w:vAlign w:val="top"/>
          </w:tcPr>
          <w:p>
            <w:pPr>
              <w:spacing w:after="20" w:line="252" w:lineRule="auto"/>
            </w:pPr>
            <w:r>
              <w:rPr>
                <w:b w:val="0"/>
                <w:i w:val="0"/>
                <w:sz w:val="16"/>
              </w:rPr>
              <w:t>approval_request</w:t>
            </w:r>
          </w:p>
        </w:tc>
        <w:tc>
          <w:tcPr>
            <w:tcW w:type="dxa" w:w="2268"/>
            <w:vAlign w:val="top"/>
          </w:tcPr>
          <w:p>
            <w:pPr>
              <w:spacing w:after="20" w:line="252" w:lineRule="auto"/>
            </w:pPr>
            <w:r>
              <w:rPr>
                <w:b w:val="0"/>
                <w:i w:val="0"/>
                <w:sz w:val="16"/>
              </w:rPr>
              <w:t>approval_action</w:t>
            </w:r>
          </w:p>
        </w:tc>
        <w:tc>
          <w:tcPr>
            <w:tcW w:type="dxa" w:w="1928"/>
            <w:vAlign w:val="top"/>
          </w:tcPr>
          <w:p>
            <w:pPr>
              <w:spacing w:after="20" w:line="252" w:lineRule="auto"/>
            </w:pPr>
            <w:r>
              <w:rPr>
                <w:b w:val="0"/>
                <w:i w:val="0"/>
                <w:sz w:val="16"/>
              </w:rPr>
              <w:t>request_id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approval_action_request_id_fkey</w:t>
            </w:r>
          </w:p>
        </w:tc>
      </w:tr>
      <w:tr>
        <w:trPr>
          <w:cantSplit/>
        </w:trPr>
        <w:tc>
          <w:tcPr>
            <w:tcW w:type="dxa" w:w="2041"/>
            <w:vAlign w:val="top"/>
            <w:shd w:val="clear" w:color="auto" w:fill="FDF0F7"/>
          </w:tcPr>
          <w:p>
            <w:pPr>
              <w:spacing w:after="20" w:line="252" w:lineRule="auto"/>
            </w:pPr>
            <w:r>
              <w:rPr>
                <w:b w:val="0"/>
                <w:i w:val="0"/>
                <w:sz w:val="16"/>
              </w:rPr>
              <w:t>issue</w:t>
            </w:r>
          </w:p>
        </w:tc>
        <w:tc>
          <w:tcPr>
            <w:tcW w:type="dxa" w:w="2268"/>
            <w:vAlign w:val="top"/>
            <w:shd w:val="clear" w:color="auto" w:fill="FDF0F7"/>
          </w:tcPr>
          <w:p>
            <w:pPr>
              <w:spacing w:after="20" w:line="252" w:lineRule="auto"/>
            </w:pPr>
            <w:r>
              <w:rPr>
                <w:b w:val="0"/>
                <w:i w:val="0"/>
                <w:sz w:val="16"/>
              </w:rPr>
              <w:t>issue_comment</w:t>
            </w:r>
          </w:p>
        </w:tc>
        <w:tc>
          <w:tcPr>
            <w:tcW w:type="dxa" w:w="1928"/>
            <w:vAlign w:val="top"/>
            <w:shd w:val="clear" w:color="auto" w:fill="FDF0F7"/>
          </w:tcPr>
          <w:p>
            <w:pPr>
              <w:spacing w:after="20" w:line="252" w:lineRule="auto"/>
            </w:pPr>
            <w:r>
              <w:rPr>
                <w:b w:val="0"/>
                <w:i w:val="0"/>
                <w:sz w:val="16"/>
              </w:rPr>
              <w:t>issue_id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issue_comment_issue_id_fkey</w:t>
            </w:r>
          </w:p>
        </w:tc>
      </w:tr>
      <w:tr>
        <w:trPr>
          <w:cantSplit/>
        </w:trPr>
        <w:tc>
          <w:tcPr>
            <w:tcW w:type="dxa" w:w="2041"/>
            <w:vAlign w:val="top"/>
          </w:tcPr>
          <w:p>
            <w:pPr>
              <w:spacing w:after="20" w:line="252" w:lineRule="auto"/>
            </w:pPr>
            <w:r>
              <w:rPr>
                <w:b w:val="0"/>
                <w:i w:val="0"/>
                <w:sz w:val="16"/>
              </w:rPr>
              <w:t>app_user</w:t>
            </w:r>
          </w:p>
        </w:tc>
        <w:tc>
          <w:tcPr>
            <w:tcW w:type="dxa" w:w="2268"/>
            <w:vAlign w:val="top"/>
          </w:tcPr>
          <w:p>
            <w:pPr>
              <w:spacing w:after="20" w:line="252" w:lineRule="auto"/>
            </w:pPr>
            <w:r>
              <w:rPr>
                <w:b w:val="0"/>
                <w:i w:val="0"/>
                <w:sz w:val="16"/>
              </w:rPr>
              <w:t>notification</w:t>
            </w:r>
          </w:p>
        </w:tc>
        <w:tc>
          <w:tcPr>
            <w:tcW w:type="dxa" w:w="1928"/>
            <w:vAlign w:val="top"/>
          </w:tcPr>
          <w:p>
            <w:pPr>
              <w:spacing w:after="20" w:line="252" w:lineRule="auto"/>
            </w:pPr>
            <w:r>
              <w:rPr>
                <w:b w:val="0"/>
                <w:i w:val="0"/>
                <w:sz w:val="16"/>
              </w:rPr>
              <w:t>user_id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notification_user_id_fkey</w:t>
            </w:r>
          </w:p>
        </w:tc>
      </w:tr>
    </w:tbl>
    <w:p>
      <w:pPr>
        <w:pStyle w:val="Caption"/>
        <w:jc w:val="center"/>
      </w:pPr>
      <w:r>
        <w:rPr>
          <w:b w:val="0"/>
          <w:i w:val="0"/>
        </w:rPr>
        <w:t>Table 3: Foreign keys</w:t>
      </w:r>
    </w:p>
    <w:p>
      <w:pPr>
        <w:keepNext w:val="0"/>
      </w:pPr>
      <w:r>
        <w:rPr>
          <w:b w:val="0"/>
          <w:i w:val="0"/>
        </w:rPr>
        <w:t>Polymorphic references are deliberately not foreign keys: document.owner_type/owner_id, approval_request.entity_type/entity_id, aml_screening.subject_type/subject_id, outbox_message.aggregate_type/aggregate_id and audit_log.entity_type/entity_id. The application checks these references, and history tables keep the actor name so records remain readable after a user is deactivated.</w:t>
      </w:r>
    </w:p>
    <w:p>
      <w:pPr>
        <w:pStyle w:val="Heading1"/>
        <w:pageBreakBefore/>
        <w:pBdr>
          <w:bottom w:val="single" w:sz="12" w:space="4" w:color="F58220"/>
        </w:pBdr>
      </w:pPr>
      <w:r>
        <w:t>4. Indexes</w:t>
      </w:r>
    </w:p>
    <w:p>
      <w:pPr>
        <w:keepNext w:val="0"/>
      </w:pPr>
      <w:r>
        <w:rPr>
          <w:b w:val="0"/>
          <w:i w:val="0"/>
        </w:rPr>
        <w:t>Indexes created by the migrations, grouped by table. Composite indexes serve the most frequent list screens: for example policy (agency_id, status) for the portal policy list and outbox_message (status, next_attempt_at) for the dispatcher.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4309"/>
        <w:gridCol w:w="2835"/>
        <w:gridCol w:w="793"/>
        <w:gridCol w:w="4592"/>
      </w:tblGrid>
      <w:tr>
        <w:trPr>
          <w:cantSplit/>
          <w:tblHeader/>
        </w:trPr>
        <w:tc>
          <w:tcPr>
            <w:tcW w:type="dxa" w:w="2041"/>
            <w:shd w:val="clear" w:color="auto" w:fill="E1058C"/>
            <w:vAlign w:val="center"/>
          </w:tcPr>
          <w:p>
            <w:pPr>
              <w:spacing w:after="0"/>
            </w:pPr>
            <w:r>
              <w:rPr>
                <w:b/>
                <w:i w:val="0"/>
                <w:color w:val="FFFFFF"/>
                <w:sz w:val="15"/>
              </w:rPr>
              <w:t>Table</w:t>
            </w:r>
          </w:p>
        </w:tc>
        <w:tc>
          <w:tcPr>
            <w:tcW w:type="dxa" w:w="4309"/>
            <w:shd w:val="clear" w:color="auto" w:fill="E1058C"/>
            <w:vAlign w:val="center"/>
          </w:tcPr>
          <w:p>
            <w:pPr>
              <w:spacing w:after="0"/>
            </w:pPr>
            <w:r>
              <w:rPr>
                <w:b/>
                <w:i w:val="0"/>
                <w:color w:val="FFFFFF"/>
                <w:sz w:val="15"/>
              </w:rPr>
              <w:t>Index</w:t>
            </w:r>
          </w:p>
        </w:tc>
        <w:tc>
          <w:tcPr>
            <w:tcW w:type="dxa" w:w="2835"/>
            <w:shd w:val="clear" w:color="auto" w:fill="E1058C"/>
            <w:vAlign w:val="center"/>
          </w:tcPr>
          <w:p>
            <w:pPr>
              <w:spacing w:after="0"/>
            </w:pPr>
            <w:r>
              <w:rPr>
                <w:b/>
                <w:i w:val="0"/>
                <w:color w:val="FFFFFF"/>
                <w:sz w:val="15"/>
              </w:rPr>
              <w:t>Columns</w:t>
            </w:r>
          </w:p>
        </w:tc>
        <w:tc>
          <w:tcPr>
            <w:tcW w:type="dxa" w:w="794"/>
            <w:shd w:val="clear" w:color="auto" w:fill="E1058C"/>
            <w:vAlign w:val="center"/>
          </w:tcPr>
          <w:p>
            <w:pPr>
              <w:spacing w:after="0"/>
            </w:pPr>
            <w:r>
              <w:rPr>
                <w:b/>
                <w:i w:val="0"/>
                <w:color w:val="FFFFFF"/>
                <w:sz w:val="15"/>
              </w:rPr>
              <w:t>Unique</w:t>
            </w:r>
          </w:p>
        </w:tc>
        <w:tc>
          <w:tcPr>
            <w:tcW w:type="dxa" w:w="4592"/>
            <w:shd w:val="clear" w:color="auto" w:fill="E1058C"/>
            <w:vAlign w:val="center"/>
          </w:tcPr>
          <w:p>
            <w:pPr>
              <w:spacing w:after="0"/>
            </w:pPr>
            <w:r>
              <w:rPr>
                <w:b/>
                <w:i w:val="0"/>
                <w:color w:val="FFFFFF"/>
                <w:sz w:val="15"/>
              </w:rPr>
              <w:t>Purpose</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app_user_agent_id_key</w:t>
            </w:r>
          </w:p>
        </w:tc>
        <w:tc>
          <w:tcPr>
            <w:tcW w:type="dxa" w:w="2835"/>
            <w:vAlign w:val="top"/>
            <w:shd w:val="clear" w:color="auto" w:fill="FDF0F7"/>
          </w:tcPr>
          <w:p>
            <w:pPr>
              <w:spacing w:after="20" w:line="252" w:lineRule="auto"/>
            </w:pPr>
            <w:r>
              <w:rPr>
                <w:b w:val="0"/>
                <w:i w:val="0"/>
                <w:sz w:val="15"/>
              </w:rPr>
              <w:t>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agent_id</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app_user_user_type_status_idx</w:t>
            </w:r>
          </w:p>
        </w:tc>
        <w:tc>
          <w:tcPr>
            <w:tcW w:type="dxa" w:w="2835"/>
            <w:vAlign w:val="top"/>
          </w:tcPr>
          <w:p>
            <w:pPr>
              <w:spacing w:after="20" w:line="252" w:lineRule="auto"/>
            </w:pPr>
            <w:r>
              <w:rPr>
                <w:b w:val="0"/>
                <w:i w:val="0"/>
                <w:sz w:val="15"/>
              </w:rPr>
              <w:t>user_type,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user_type, status</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app_user_username_key</w:t>
            </w:r>
          </w:p>
        </w:tc>
        <w:tc>
          <w:tcPr>
            <w:tcW w:type="dxa" w:w="2835"/>
            <w:vAlign w:val="top"/>
            <w:shd w:val="clear" w:color="auto" w:fill="FDF0F7"/>
          </w:tcPr>
          <w:p>
            <w:pPr>
              <w:spacing w:after="20" w:line="252" w:lineRule="auto"/>
            </w:pPr>
            <w:r>
              <w:rPr>
                <w:b w:val="0"/>
                <w:i w:val="0"/>
                <w:sz w:val="15"/>
              </w:rPr>
              <w:t>username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username</w:t>
            </w:r>
          </w:p>
        </w:tc>
      </w:tr>
      <w:tr>
        <w:trPr>
          <w:cantSplit/>
        </w:trPr>
        <w:tc>
          <w:tcPr>
            <w:tcW w:type="dxa" w:w="2041"/>
            <w:vAlign w:val="top"/>
          </w:tcPr>
          <w:p>
            <w:pPr>
              <w:spacing w:after="20" w:line="252" w:lineRule="auto"/>
            </w:pPr>
            <w:r>
              <w:rPr>
                <w:b w:val="0"/>
                <w:i w:val="0"/>
                <w:sz w:val="15"/>
              </w:rPr>
              <w:t>password_history</w:t>
            </w:r>
          </w:p>
        </w:tc>
        <w:tc>
          <w:tcPr>
            <w:tcW w:type="dxa" w:w="4309"/>
            <w:vAlign w:val="top"/>
          </w:tcPr>
          <w:p>
            <w:pPr>
              <w:spacing w:after="20" w:line="252" w:lineRule="auto"/>
            </w:pPr>
            <w:r>
              <w:rPr>
                <w:b w:val="0"/>
                <w:i w:val="0"/>
                <w:sz w:val="15"/>
              </w:rPr>
              <w:t>password_history_pkey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password_history</w:t>
            </w:r>
          </w:p>
        </w:tc>
        <w:tc>
          <w:tcPr>
            <w:tcW w:type="dxa" w:w="4309"/>
            <w:vAlign w:val="top"/>
            <w:shd w:val="clear" w:color="auto" w:fill="FDF0F7"/>
          </w:tcPr>
          <w:p>
            <w:pPr>
              <w:spacing w:after="20" w:line="252" w:lineRule="auto"/>
            </w:pPr>
            <w:r>
              <w:rPr>
                <w:b w:val="0"/>
                <w:i w:val="0"/>
                <w:sz w:val="15"/>
              </w:rPr>
              <w:t>password_history_user_id_created_at_idx</w:t>
            </w:r>
          </w:p>
        </w:tc>
        <w:tc>
          <w:tcPr>
            <w:tcW w:type="dxa" w:w="2835"/>
            <w:vAlign w:val="top"/>
            <w:shd w:val="clear" w:color="auto" w:fill="FDF0F7"/>
          </w:tcPr>
          <w:p>
            <w:pPr>
              <w:spacing w:after="20" w:line="252" w:lineRule="auto"/>
            </w:pPr>
            <w:r>
              <w:rPr>
                <w:b w:val="0"/>
                <w:i w:val="0"/>
                <w:sz w:val="15"/>
              </w:rPr>
              <w:t>user_id,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role</w:t>
            </w:r>
          </w:p>
        </w:tc>
        <w:tc>
          <w:tcPr>
            <w:tcW w:type="dxa" w:w="4309"/>
            <w:vAlign w:val="top"/>
          </w:tcPr>
          <w:p>
            <w:pPr>
              <w:spacing w:after="20" w:line="252" w:lineRule="auto"/>
            </w:pPr>
            <w:r>
              <w:rPr>
                <w:b w:val="0"/>
                <w:i w:val="0"/>
                <w:sz w:val="15"/>
              </w:rPr>
              <w:t>role_pkey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role</w:t>
            </w:r>
          </w:p>
        </w:tc>
        <w:tc>
          <w:tcPr>
            <w:tcW w:type="dxa" w:w="4309"/>
            <w:vAlign w:val="top"/>
            <w:shd w:val="clear" w:color="auto" w:fill="FDF0F7"/>
          </w:tcPr>
          <w:p>
            <w:pPr>
              <w:spacing w:after="20" w:line="252" w:lineRule="auto"/>
            </w:pPr>
            <w:r>
              <w:rPr>
                <w:b w:val="0"/>
                <w:i w:val="0"/>
                <w:sz w:val="15"/>
              </w:rPr>
              <w:t>role_code_key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role_permission</w:t>
            </w:r>
          </w:p>
        </w:tc>
        <w:tc>
          <w:tcPr>
            <w:tcW w:type="dxa" w:w="4309"/>
            <w:vAlign w:val="top"/>
          </w:tcPr>
          <w:p>
            <w:pPr>
              <w:spacing w:after="20" w:line="252" w:lineRule="auto"/>
            </w:pPr>
            <w:r>
              <w:rPr>
                <w:b w:val="0"/>
                <w:i w:val="0"/>
                <w:sz w:val="15"/>
              </w:rPr>
              <w:t>role_permission_pkey</w:t>
            </w:r>
          </w:p>
        </w:tc>
        <w:tc>
          <w:tcPr>
            <w:tcW w:type="dxa" w:w="2835"/>
            <w:vAlign w:val="top"/>
          </w:tcPr>
          <w:p>
            <w:pPr>
              <w:spacing w:after="20" w:line="252" w:lineRule="auto"/>
            </w:pPr>
            <w:r>
              <w:rPr>
                <w:b w:val="0"/>
                <w:i w:val="0"/>
                <w:sz w:val="15"/>
              </w:rPr>
              <w:t>role_id, permission</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user_role</w:t>
            </w:r>
          </w:p>
        </w:tc>
        <w:tc>
          <w:tcPr>
            <w:tcW w:type="dxa" w:w="4309"/>
            <w:vAlign w:val="top"/>
            <w:shd w:val="clear" w:color="auto" w:fill="FDF0F7"/>
          </w:tcPr>
          <w:p>
            <w:pPr>
              <w:spacing w:after="20" w:line="252" w:lineRule="auto"/>
            </w:pPr>
            <w:r>
              <w:rPr>
                <w:b w:val="0"/>
                <w:i w:val="0"/>
                <w:sz w:val="15"/>
              </w:rPr>
              <w:t>user_role_pkey</w:t>
            </w:r>
          </w:p>
        </w:tc>
        <w:tc>
          <w:tcPr>
            <w:tcW w:type="dxa" w:w="2835"/>
            <w:vAlign w:val="top"/>
            <w:shd w:val="clear" w:color="auto" w:fill="FDF0F7"/>
          </w:tcPr>
          <w:p>
            <w:pPr>
              <w:spacing w:after="20" w:line="252" w:lineRule="auto"/>
            </w:pPr>
            <w:r>
              <w:rPr>
                <w:b w:val="0"/>
                <w:i w:val="0"/>
                <w:sz w:val="15"/>
              </w:rPr>
              <w:t>user_id, role_id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user_session</w:t>
            </w:r>
          </w:p>
        </w:tc>
        <w:tc>
          <w:tcPr>
            <w:tcW w:type="dxa" w:w="4309"/>
            <w:vAlign w:val="top"/>
          </w:tcPr>
          <w:p>
            <w:pPr>
              <w:spacing w:after="20" w:line="252" w:lineRule="auto"/>
            </w:pPr>
            <w:r>
              <w:rPr>
                <w:b w:val="0"/>
                <w:i w:val="0"/>
                <w:sz w:val="15"/>
              </w:rPr>
              <w:t>user_session_pkey</w:t>
            </w:r>
          </w:p>
        </w:tc>
        <w:tc>
          <w:tcPr>
            <w:tcW w:type="dxa" w:w="2835"/>
            <w:vAlign w:val="top"/>
          </w:tcPr>
          <w:p>
            <w:pPr>
              <w:spacing w:after="20" w:line="252" w:lineRule="auto"/>
            </w:pPr>
            <w:r>
              <w:rPr>
                <w:b w:val="0"/>
                <w:i w:val="0"/>
                <w:sz w:val="15"/>
              </w:rPr>
              <w:t>sid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user_session</w:t>
            </w:r>
          </w:p>
        </w:tc>
        <w:tc>
          <w:tcPr>
            <w:tcW w:type="dxa" w:w="4309"/>
            <w:vAlign w:val="top"/>
            <w:shd w:val="clear" w:color="auto" w:fill="FDF0F7"/>
          </w:tcPr>
          <w:p>
            <w:pPr>
              <w:spacing w:after="20" w:line="252" w:lineRule="auto"/>
            </w:pPr>
            <w:r>
              <w:rPr>
                <w:b w:val="0"/>
                <w:i w:val="0"/>
                <w:sz w:val="15"/>
              </w:rPr>
              <w:t>user_session_expire_idx</w:t>
            </w:r>
          </w:p>
        </w:tc>
        <w:tc>
          <w:tcPr>
            <w:tcW w:type="dxa" w:w="2835"/>
            <w:vAlign w:val="top"/>
            <w:shd w:val="clear" w:color="auto" w:fill="FDF0F7"/>
          </w:tcPr>
          <w:p>
            <w:pPr>
              <w:spacing w:after="20" w:line="252" w:lineRule="auto"/>
            </w:pPr>
            <w:r>
              <w:rPr>
                <w:b w:val="0"/>
                <w:i w:val="0"/>
                <w:sz w:val="15"/>
              </w:rPr>
              <w:t>expire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expire</w:t>
            </w:r>
          </w:p>
        </w:tc>
      </w:tr>
      <w:tr>
        <w:trPr>
          <w:cantSplit/>
        </w:trPr>
        <w:tc>
          <w:tcPr>
            <w:tcW w:type="dxa" w:w="2041"/>
            <w:vAlign w:val="top"/>
          </w:tcPr>
          <w:p>
            <w:pPr>
              <w:spacing w:after="20" w:line="252" w:lineRule="auto"/>
            </w:pPr>
            <w:r>
              <w:rPr>
                <w:b w:val="0"/>
                <w:i w:val="0"/>
                <w:sz w:val="15"/>
              </w:rPr>
              <w:t>agency</w:t>
            </w:r>
          </w:p>
        </w:tc>
        <w:tc>
          <w:tcPr>
            <w:tcW w:type="dxa" w:w="4309"/>
            <w:vAlign w:val="top"/>
          </w:tcPr>
          <w:p>
            <w:pPr>
              <w:spacing w:after="20" w:line="252" w:lineRule="auto"/>
            </w:pPr>
            <w:r>
              <w:rPr>
                <w:b w:val="0"/>
                <w:i w:val="0"/>
                <w:sz w:val="15"/>
              </w:rPr>
              <w:t>agency_pkey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agency</w:t>
            </w:r>
          </w:p>
        </w:tc>
        <w:tc>
          <w:tcPr>
            <w:tcW w:type="dxa" w:w="4309"/>
            <w:vAlign w:val="top"/>
            <w:shd w:val="clear" w:color="auto" w:fill="FDF0F7"/>
          </w:tcPr>
          <w:p>
            <w:pPr>
              <w:spacing w:after="20" w:line="252" w:lineRule="auto"/>
            </w:pPr>
            <w:r>
              <w:rPr>
                <w:b w:val="0"/>
                <w:i w:val="0"/>
                <w:sz w:val="15"/>
              </w:rPr>
              <w:t>agency_code_key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agent_agent_code_key</w:t>
            </w:r>
          </w:p>
        </w:tc>
        <w:tc>
          <w:tcPr>
            <w:tcW w:type="dxa" w:w="2835"/>
            <w:vAlign w:val="top"/>
          </w:tcPr>
          <w:p>
            <w:pPr>
              <w:spacing w:after="20" w:line="252" w:lineRule="auto"/>
            </w:pPr>
            <w:r>
              <w:rPr>
                <w:b w:val="0"/>
                <w:i w:val="0"/>
                <w:sz w:val="15"/>
              </w:rPr>
              <w:t>agent_code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agent_code</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agent_id_type_id_number_hash_key</w:t>
            </w:r>
          </w:p>
        </w:tc>
        <w:tc>
          <w:tcPr>
            <w:tcW w:type="dxa" w:w="2835"/>
            <w:vAlign w:val="top"/>
            <w:shd w:val="clear" w:color="auto" w:fill="FDF0F7"/>
          </w:tcPr>
          <w:p>
            <w:pPr>
              <w:spacing w:after="20" w:line="252" w:lineRule="auto"/>
            </w:pPr>
            <w:r>
              <w:rPr>
                <w:b w:val="0"/>
                <w:i w:val="0"/>
                <w:sz w:val="15"/>
              </w:rPr>
              <w:t>id_type, id_number_hash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id_type + id_number_hash</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agent_parent_agent_id_idx</w:t>
            </w:r>
          </w:p>
        </w:tc>
        <w:tc>
          <w:tcPr>
            <w:tcW w:type="dxa" w:w="2835"/>
            <w:vAlign w:val="top"/>
          </w:tcPr>
          <w:p>
            <w:pPr>
              <w:spacing w:after="20" w:line="252" w:lineRule="auto"/>
            </w:pPr>
            <w:r>
              <w:rPr>
                <w:b w:val="0"/>
                <w:i w:val="0"/>
                <w:sz w:val="15"/>
              </w:rPr>
              <w:t>parent_agent_id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participant_created_by_agency_id_idx</w:t>
            </w:r>
          </w:p>
        </w:tc>
        <w:tc>
          <w:tcPr>
            <w:tcW w:type="dxa" w:w="2835"/>
            <w:vAlign w:val="top"/>
          </w:tcPr>
          <w:p>
            <w:pPr>
              <w:spacing w:after="20" w:line="252" w:lineRule="auto"/>
            </w:pPr>
            <w:r>
              <w:rPr>
                <w:b w:val="0"/>
                <w:i w:val="0"/>
                <w:sz w:val="15"/>
              </w:rPr>
              <w:t>created_by_agency_id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created_by_agency_id</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participant_full_name_idx</w:t>
            </w:r>
          </w:p>
        </w:tc>
        <w:tc>
          <w:tcPr>
            <w:tcW w:type="dxa" w:w="2835"/>
            <w:vAlign w:val="top"/>
            <w:shd w:val="clear" w:color="auto" w:fill="FDF0F7"/>
          </w:tcPr>
          <w:p>
            <w:pPr>
              <w:spacing w:after="20" w:line="252" w:lineRule="auto"/>
            </w:pPr>
            <w:r>
              <w:rPr>
                <w:b w:val="0"/>
                <w:i w:val="0"/>
                <w:sz w:val="15"/>
              </w:rPr>
              <w:t>full_name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full_name</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participant_id_type_id_number_hash_key</w:t>
            </w:r>
          </w:p>
        </w:tc>
        <w:tc>
          <w:tcPr>
            <w:tcW w:type="dxa" w:w="2835"/>
            <w:vAlign w:val="top"/>
          </w:tcPr>
          <w:p>
            <w:pPr>
              <w:spacing w:after="20" w:line="252" w:lineRule="auto"/>
            </w:pPr>
            <w:r>
              <w:rPr>
                <w:b w:val="0"/>
                <w:i w:val="0"/>
                <w:sz w:val="15"/>
              </w:rPr>
              <w:t>id_type, id_number_hash</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id_type + id_number_hash</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participant_participant_no_key</w:t>
            </w:r>
          </w:p>
        </w:tc>
        <w:tc>
          <w:tcPr>
            <w:tcW w:type="dxa" w:w="2835"/>
            <w:vAlign w:val="top"/>
            <w:shd w:val="clear" w:color="auto" w:fill="FDF0F7"/>
          </w:tcPr>
          <w:p>
            <w:pPr>
              <w:spacing w:after="20" w:line="252" w:lineRule="auto"/>
            </w:pPr>
            <w:r>
              <w:rPr>
                <w:b w:val="0"/>
                <w:i w:val="0"/>
                <w:sz w:val="15"/>
              </w:rPr>
              <w:t>participant_no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participant_no</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aml_screening</w:t>
            </w:r>
          </w:p>
        </w:tc>
        <w:tc>
          <w:tcPr>
            <w:tcW w:type="dxa" w:w="4309"/>
            <w:vAlign w:val="top"/>
            <w:shd w:val="clear" w:color="auto" w:fill="FDF0F7"/>
          </w:tcPr>
          <w:p>
            <w:pPr>
              <w:spacing w:after="20" w:line="252" w:lineRule="auto"/>
            </w:pPr>
            <w:r>
              <w:rPr>
                <w:b w:val="0"/>
                <w:i w:val="0"/>
                <w:sz w:val="15"/>
              </w:rPr>
              <w:t>aml_screening_status_idx</w:t>
            </w:r>
          </w:p>
        </w:tc>
        <w:tc>
          <w:tcPr>
            <w:tcW w:type="dxa" w:w="2835"/>
            <w:vAlign w:val="top"/>
            <w:shd w:val="clear" w:color="auto" w:fill="FDF0F7"/>
          </w:tcPr>
          <w:p>
            <w:pPr>
              <w:spacing w:after="20" w:line="252" w:lineRule="auto"/>
            </w:pPr>
            <w:r>
              <w:rPr>
                <w:b w:val="0"/>
                <w:i w:val="0"/>
                <w:sz w:val="15"/>
              </w:rPr>
              <w:t>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aml_screening_subject_type_subject_id_idx</w:t>
            </w:r>
          </w:p>
        </w:tc>
        <w:tc>
          <w:tcPr>
            <w:tcW w:type="dxa" w:w="2835"/>
            <w:vAlign w:val="top"/>
          </w:tcPr>
          <w:p>
            <w:pPr>
              <w:spacing w:after="20" w:line="252" w:lineRule="auto"/>
            </w:pPr>
            <w:r>
              <w:rPr>
                <w:b w:val="0"/>
                <w:i w:val="0"/>
                <w:sz w:val="15"/>
              </w:rPr>
              <w:t>subject_type, subject_id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subject_type, subject_id</w:t>
            </w:r>
          </w:p>
        </w:tc>
      </w:tr>
      <w:tr>
        <w:trPr>
          <w:cantSplit/>
        </w:trPr>
        <w:tc>
          <w:tcPr>
            <w:tcW w:type="dxa" w:w="2041"/>
            <w:vAlign w:val="top"/>
            <w:shd w:val="clear" w:color="auto" w:fill="FDF0F7"/>
          </w:tcPr>
          <w:p>
            <w:pPr>
              <w:spacing w:after="20" w:line="252" w:lineRule="auto"/>
            </w:pPr>
            <w:r>
              <w:rPr>
                <w:b w:val="0"/>
                <w:i w:val="0"/>
                <w:sz w:val="15"/>
              </w:rPr>
              <w:t>aml_watchlist_entry</w:t>
            </w:r>
          </w:p>
        </w:tc>
        <w:tc>
          <w:tcPr>
            <w:tcW w:type="dxa" w:w="4309"/>
            <w:vAlign w:val="top"/>
            <w:shd w:val="clear" w:color="auto" w:fill="FDF0F7"/>
          </w:tcPr>
          <w:p>
            <w:pPr>
              <w:spacing w:after="20" w:line="252" w:lineRule="auto"/>
            </w:pPr>
            <w:r>
              <w:rPr>
                <w:b w:val="0"/>
                <w:i w:val="0"/>
                <w:sz w:val="15"/>
              </w:rPr>
              <w:t>aml_watchlist_entry_pkey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aml_watchlist_entry</w:t>
            </w:r>
          </w:p>
        </w:tc>
        <w:tc>
          <w:tcPr>
            <w:tcW w:type="dxa" w:w="4309"/>
            <w:vAlign w:val="top"/>
          </w:tcPr>
          <w:p>
            <w:pPr>
              <w:spacing w:after="20" w:line="252" w:lineRule="auto"/>
            </w:pPr>
            <w:r>
              <w:rPr>
                <w:b w:val="0"/>
                <w:i w:val="0"/>
                <w:sz w:val="15"/>
              </w:rPr>
              <w:t>aml_watchlist_entry_normalised_idx</w:t>
            </w:r>
          </w:p>
        </w:tc>
        <w:tc>
          <w:tcPr>
            <w:tcW w:type="dxa" w:w="2835"/>
            <w:vAlign w:val="top"/>
          </w:tcPr>
          <w:p>
            <w:pPr>
              <w:spacing w:after="20" w:line="252" w:lineRule="auto"/>
            </w:pPr>
            <w:r>
              <w:rPr>
                <w:b w:val="0"/>
                <w:i w:val="0"/>
                <w:sz w:val="15"/>
              </w:rPr>
              <w:t>normalised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normalised</w:t>
            </w:r>
          </w:p>
        </w:tc>
      </w:tr>
      <w:tr>
        <w:trPr>
          <w:cantSplit/>
        </w:trPr>
        <w:tc>
          <w:tcPr>
            <w:tcW w:type="dxa" w:w="2041"/>
            <w:vAlign w:val="top"/>
            <w:shd w:val="clear" w:color="auto" w:fill="FDF0F7"/>
          </w:tcPr>
          <w:p>
            <w:pPr>
              <w:spacing w:after="20" w:line="252" w:lineRule="auto"/>
            </w:pPr>
            <w:r>
              <w:rPr>
                <w:b w:val="0"/>
                <w:i w:val="0"/>
                <w:sz w:val="15"/>
              </w:rPr>
              <w:t>product</w:t>
            </w:r>
          </w:p>
        </w:tc>
        <w:tc>
          <w:tcPr>
            <w:tcW w:type="dxa" w:w="4309"/>
            <w:vAlign w:val="top"/>
            <w:shd w:val="clear" w:color="auto" w:fill="FDF0F7"/>
          </w:tcPr>
          <w:p>
            <w:pPr>
              <w:spacing w:after="20" w:line="252" w:lineRule="auto"/>
            </w:pPr>
            <w:r>
              <w:rPr>
                <w:b w:val="0"/>
                <w:i w:val="0"/>
                <w:sz w:val="15"/>
              </w:rPr>
              <w:t>product_pkey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product</w:t>
            </w:r>
          </w:p>
        </w:tc>
        <w:tc>
          <w:tcPr>
            <w:tcW w:type="dxa" w:w="4309"/>
            <w:vAlign w:val="top"/>
          </w:tcPr>
          <w:p>
            <w:pPr>
              <w:spacing w:after="20" w:line="252" w:lineRule="auto"/>
            </w:pPr>
            <w:r>
              <w:rPr>
                <w:b w:val="0"/>
                <w:i w:val="0"/>
                <w:sz w:val="15"/>
              </w:rPr>
              <w:t>product_code_key</w:t>
            </w:r>
          </w:p>
        </w:tc>
        <w:tc>
          <w:tcPr>
            <w:tcW w:type="dxa" w:w="2835"/>
            <w:vAlign w:val="top"/>
          </w:tcPr>
          <w:p>
            <w:pPr>
              <w:spacing w:after="20" w:line="252" w:lineRule="auto"/>
            </w:pPr>
            <w:r>
              <w:rPr>
                <w:b w:val="0"/>
                <w:i w:val="0"/>
                <w:sz w:val="15"/>
              </w:rPr>
              <w:t>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code</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policy_agency_id_status_idx</w:t>
            </w:r>
          </w:p>
        </w:tc>
        <w:tc>
          <w:tcPr>
            <w:tcW w:type="dxa" w:w="2835"/>
            <w:vAlign w:val="top"/>
          </w:tcPr>
          <w:p>
            <w:pPr>
              <w:spacing w:after="20" w:line="252" w:lineRule="auto"/>
            </w:pPr>
            <w:r>
              <w:rPr>
                <w:b w:val="0"/>
                <w:i w:val="0"/>
                <w:sz w:val="15"/>
              </w:rPr>
              <w:t>agency_id,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policy_agent_id_status_idx</w:t>
            </w:r>
          </w:p>
        </w:tc>
        <w:tc>
          <w:tcPr>
            <w:tcW w:type="dxa" w:w="2835"/>
            <w:vAlign w:val="top"/>
            <w:shd w:val="clear" w:color="auto" w:fill="FDF0F7"/>
          </w:tcPr>
          <w:p>
            <w:pPr>
              <w:spacing w:after="20" w:line="252" w:lineRule="auto"/>
            </w:pPr>
            <w:r>
              <w:rPr>
                <w:b w:val="0"/>
                <w:i w:val="0"/>
                <w:sz w:val="15"/>
              </w:rPr>
              <w:t>agent_id,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policy_participant_id_idx</w:t>
            </w:r>
          </w:p>
        </w:tc>
        <w:tc>
          <w:tcPr>
            <w:tcW w:type="dxa" w:w="2835"/>
            <w:vAlign w:val="top"/>
            <w:shd w:val="clear" w:color="auto" w:fill="FDF0F7"/>
          </w:tcPr>
          <w:p>
            <w:pPr>
              <w:spacing w:after="20" w:line="252" w:lineRule="auto"/>
            </w:pPr>
            <w:r>
              <w:rPr>
                <w:b w:val="0"/>
                <w:i w:val="0"/>
                <w:sz w:val="15"/>
              </w:rPr>
              <w:t>participant_id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policy_policy_no_key</w:t>
            </w:r>
          </w:p>
        </w:tc>
        <w:tc>
          <w:tcPr>
            <w:tcW w:type="dxa" w:w="2835"/>
            <w:vAlign w:val="top"/>
          </w:tcPr>
          <w:p>
            <w:pPr>
              <w:spacing w:after="20" w:line="252" w:lineRule="auto"/>
            </w:pPr>
            <w:r>
              <w:rPr>
                <w:b w:val="0"/>
                <w:i w:val="0"/>
                <w:sz w:val="15"/>
              </w:rPr>
              <w:t>policy_no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policy_no</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policy_quotation_no_key</w:t>
            </w:r>
          </w:p>
        </w:tc>
        <w:tc>
          <w:tcPr>
            <w:tcW w:type="dxa" w:w="2835"/>
            <w:vAlign w:val="top"/>
            <w:shd w:val="clear" w:color="auto" w:fill="FDF0F7"/>
          </w:tcPr>
          <w:p>
            <w:pPr>
              <w:spacing w:after="20" w:line="252" w:lineRule="auto"/>
            </w:pPr>
            <w:r>
              <w:rPr>
                <w:b w:val="0"/>
                <w:i w:val="0"/>
                <w:sz w:val="15"/>
              </w:rPr>
              <w:t>quotation_no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quotation_no</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policy_status_payment_status_payment_due_date_idx</w:t>
            </w:r>
          </w:p>
        </w:tc>
        <w:tc>
          <w:tcPr>
            <w:tcW w:type="dxa" w:w="2835"/>
            <w:vAlign w:val="top"/>
          </w:tcPr>
          <w:p>
            <w:pPr>
              <w:spacing w:after="20" w:line="252" w:lineRule="auto"/>
            </w:pPr>
            <w:r>
              <w:rPr>
                <w:b w:val="0"/>
                <w:i w:val="0"/>
                <w:sz w:val="15"/>
              </w:rPr>
              <w:t>status, payment_status, payment_due_date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payment_status, payment_due_date</w:t>
            </w:r>
          </w:p>
        </w:tc>
      </w:tr>
      <w:tr>
        <w:trPr>
          <w:cantSplit/>
        </w:trPr>
        <w:tc>
          <w:tcPr>
            <w:tcW w:type="dxa" w:w="2041"/>
            <w:vAlign w:val="top"/>
            <w:shd w:val="clear" w:color="auto" w:fill="FDF0F7"/>
          </w:tcPr>
          <w:p>
            <w:pPr>
              <w:spacing w:after="20" w:line="252" w:lineRule="auto"/>
            </w:pPr>
            <w:r>
              <w:rPr>
                <w:b w:val="0"/>
                <w:i w:val="0"/>
                <w:sz w:val="15"/>
              </w:rPr>
              <w:t>nominee</w:t>
            </w:r>
          </w:p>
        </w:tc>
        <w:tc>
          <w:tcPr>
            <w:tcW w:type="dxa" w:w="4309"/>
            <w:vAlign w:val="top"/>
            <w:shd w:val="clear" w:color="auto" w:fill="FDF0F7"/>
          </w:tcPr>
          <w:p>
            <w:pPr>
              <w:spacing w:after="20" w:line="252" w:lineRule="auto"/>
            </w:pPr>
            <w:r>
              <w:rPr>
                <w:b w:val="0"/>
                <w:i w:val="0"/>
                <w:sz w:val="15"/>
              </w:rPr>
              <w:t>nominee_pkey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nominee</w:t>
            </w:r>
          </w:p>
        </w:tc>
        <w:tc>
          <w:tcPr>
            <w:tcW w:type="dxa" w:w="4309"/>
            <w:vAlign w:val="top"/>
          </w:tcPr>
          <w:p>
            <w:pPr>
              <w:spacing w:after="20" w:line="252" w:lineRule="auto"/>
            </w:pPr>
            <w:r>
              <w:rPr>
                <w:b w:val="0"/>
                <w:i w:val="0"/>
                <w:sz w:val="15"/>
              </w:rPr>
              <w:t>nominee_policy_id_idx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policy_event</w:t>
            </w:r>
          </w:p>
        </w:tc>
        <w:tc>
          <w:tcPr>
            <w:tcW w:type="dxa" w:w="4309"/>
            <w:vAlign w:val="top"/>
            <w:shd w:val="clear" w:color="auto" w:fill="FDF0F7"/>
          </w:tcPr>
          <w:p>
            <w:pPr>
              <w:spacing w:after="20" w:line="252" w:lineRule="auto"/>
            </w:pPr>
            <w:r>
              <w:rPr>
                <w:b w:val="0"/>
                <w:i w:val="0"/>
                <w:sz w:val="15"/>
              </w:rPr>
              <w:t>policy_event_pkey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policy_event</w:t>
            </w:r>
          </w:p>
        </w:tc>
        <w:tc>
          <w:tcPr>
            <w:tcW w:type="dxa" w:w="4309"/>
            <w:vAlign w:val="top"/>
          </w:tcPr>
          <w:p>
            <w:pPr>
              <w:spacing w:after="20" w:line="252" w:lineRule="auto"/>
            </w:pPr>
            <w:r>
              <w:rPr>
                <w:b w:val="0"/>
                <w:i w:val="0"/>
                <w:sz w:val="15"/>
              </w:rPr>
              <w:t>policy_event_policy_id_created_at_idx</w:t>
            </w:r>
          </w:p>
        </w:tc>
        <w:tc>
          <w:tcPr>
            <w:tcW w:type="dxa" w:w="2835"/>
            <w:vAlign w:val="top"/>
          </w:tcPr>
          <w:p>
            <w:pPr>
              <w:spacing w:after="20" w:line="252" w:lineRule="auto"/>
            </w:pPr>
            <w:r>
              <w:rPr>
                <w:b w:val="0"/>
                <w:i w:val="0"/>
                <w:sz w:val="15"/>
              </w:rPr>
              <w:t>policy_id,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signature_request</w:t>
            </w:r>
          </w:p>
        </w:tc>
        <w:tc>
          <w:tcPr>
            <w:tcW w:type="dxa" w:w="4309"/>
            <w:vAlign w:val="top"/>
          </w:tcPr>
          <w:p>
            <w:pPr>
              <w:spacing w:after="20" w:line="252" w:lineRule="auto"/>
            </w:pPr>
            <w:r>
              <w:rPr>
                <w:b w:val="0"/>
                <w:i w:val="0"/>
                <w:sz w:val="15"/>
              </w:rPr>
              <w:t>signature_request_policy_id_idx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signature_request_token_hash_key</w:t>
            </w:r>
          </w:p>
        </w:tc>
        <w:tc>
          <w:tcPr>
            <w:tcW w:type="dxa" w:w="2835"/>
            <w:vAlign w:val="top"/>
            <w:shd w:val="clear" w:color="auto" w:fill="FDF0F7"/>
          </w:tcPr>
          <w:p>
            <w:pPr>
              <w:spacing w:after="20" w:line="252" w:lineRule="auto"/>
            </w:pPr>
            <w:r>
              <w:rPr>
                <w:b w:val="0"/>
                <w:i w:val="0"/>
                <w:sz w:val="15"/>
              </w:rPr>
              <w:t>token_hash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token_hash</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payment_payment_no_key</w:t>
            </w:r>
          </w:p>
        </w:tc>
        <w:tc>
          <w:tcPr>
            <w:tcW w:type="dxa" w:w="2835"/>
            <w:vAlign w:val="top"/>
          </w:tcPr>
          <w:p>
            <w:pPr>
              <w:spacing w:after="20" w:line="252" w:lineRule="auto"/>
            </w:pPr>
            <w:r>
              <w:rPr>
                <w:b w:val="0"/>
                <w:i w:val="0"/>
                <w:sz w:val="15"/>
              </w:rPr>
              <w:t>payment_no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payment_no</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payment_status_created_at_idx</w:t>
            </w:r>
          </w:p>
        </w:tc>
        <w:tc>
          <w:tcPr>
            <w:tcW w:type="dxa" w:w="2835"/>
            <w:vAlign w:val="top"/>
            <w:shd w:val="clear" w:color="auto" w:fill="FDF0F7"/>
          </w:tcPr>
          <w:p>
            <w:pPr>
              <w:spacing w:after="20" w:line="252" w:lineRule="auto"/>
            </w:pPr>
            <w:r>
              <w:rPr>
                <w:b w:val="0"/>
                <w:i w:val="0"/>
                <w:sz w:val="15"/>
              </w:rPr>
              <w:t>status,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created_at</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payment_allocation</w:t>
            </w:r>
          </w:p>
        </w:tc>
        <w:tc>
          <w:tcPr>
            <w:tcW w:type="dxa" w:w="4309"/>
            <w:vAlign w:val="top"/>
            <w:shd w:val="clear" w:color="auto" w:fill="FDF0F7"/>
          </w:tcPr>
          <w:p>
            <w:pPr>
              <w:spacing w:after="20" w:line="252" w:lineRule="auto"/>
            </w:pPr>
            <w:r>
              <w:rPr>
                <w:b w:val="0"/>
                <w:i w:val="0"/>
                <w:sz w:val="15"/>
              </w:rPr>
              <w:t>payment_allocation_payment_id_policy_id_key</w:t>
            </w:r>
          </w:p>
        </w:tc>
        <w:tc>
          <w:tcPr>
            <w:tcW w:type="dxa" w:w="2835"/>
            <w:vAlign w:val="top"/>
            <w:shd w:val="clear" w:color="auto" w:fill="FDF0F7"/>
          </w:tcPr>
          <w:p>
            <w:pPr>
              <w:spacing w:after="20" w:line="252" w:lineRule="auto"/>
            </w:pPr>
            <w:r>
              <w:rPr>
                <w:b w:val="0"/>
                <w:i w:val="0"/>
                <w:sz w:val="15"/>
              </w:rPr>
              <w:t>payment_id, policy_id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payment_id + policy_id</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receipt_receipt_no_key</w:t>
            </w:r>
          </w:p>
        </w:tc>
        <w:tc>
          <w:tcPr>
            <w:tcW w:type="dxa" w:w="2835"/>
            <w:vAlign w:val="top"/>
          </w:tcPr>
          <w:p>
            <w:pPr>
              <w:spacing w:after="20" w:line="252" w:lineRule="auto"/>
            </w:pPr>
            <w:r>
              <w:rPr>
                <w:b w:val="0"/>
                <w:i w:val="0"/>
                <w:sz w:val="15"/>
              </w:rPr>
              <w:t>receipt_no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receipt_no</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commission</w:t>
            </w:r>
          </w:p>
        </w:tc>
        <w:tc>
          <w:tcPr>
            <w:tcW w:type="dxa" w:w="4309"/>
            <w:vAlign w:val="top"/>
          </w:tcPr>
          <w:p>
            <w:pPr>
              <w:spacing w:after="20" w:line="252" w:lineRule="auto"/>
            </w:pPr>
            <w:r>
              <w:rPr>
                <w:b w:val="0"/>
                <w:i w:val="0"/>
                <w:sz w:val="15"/>
              </w:rPr>
              <w:t>commission_agent_id_period_idx</w:t>
            </w:r>
          </w:p>
        </w:tc>
        <w:tc>
          <w:tcPr>
            <w:tcW w:type="dxa" w:w="2835"/>
            <w:vAlign w:val="top"/>
          </w:tcPr>
          <w:p>
            <w:pPr>
              <w:spacing w:after="20" w:line="252" w:lineRule="auto"/>
            </w:pPr>
            <w:r>
              <w:rPr>
                <w:b w:val="0"/>
                <w:i w:val="0"/>
                <w:sz w:val="15"/>
              </w:rPr>
              <w:t>agent_id, period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commission_policy_id_agent_id_key</w:t>
            </w:r>
          </w:p>
        </w:tc>
        <w:tc>
          <w:tcPr>
            <w:tcW w:type="dxa" w:w="2835"/>
            <w:vAlign w:val="top"/>
            <w:shd w:val="clear" w:color="auto" w:fill="FDF0F7"/>
          </w:tcPr>
          <w:p>
            <w:pPr>
              <w:spacing w:after="20" w:line="252" w:lineRule="auto"/>
            </w:pPr>
            <w:r>
              <w:rPr>
                <w:b w:val="0"/>
                <w:i w:val="0"/>
                <w:sz w:val="15"/>
              </w:rPr>
              <w:t>policy_id, 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policy_id + agent_id</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agency_id, status</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claim_claim_no_key</w:t>
            </w:r>
          </w:p>
        </w:tc>
        <w:tc>
          <w:tcPr>
            <w:tcW w:type="dxa" w:w="2835"/>
            <w:vAlign w:val="top"/>
          </w:tcPr>
          <w:p>
            <w:pPr>
              <w:spacing w:after="20" w:line="252" w:lineRule="auto"/>
            </w:pPr>
            <w:r>
              <w:rPr>
                <w:b w:val="0"/>
                <w:i w:val="0"/>
                <w:sz w:val="15"/>
              </w:rPr>
              <w:t>claim_no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claim_no</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document_owner_type_owner_id_idx</w:t>
            </w:r>
          </w:p>
        </w:tc>
        <w:tc>
          <w:tcPr>
            <w:tcW w:type="dxa" w:w="2835"/>
            <w:vAlign w:val="top"/>
            <w:shd w:val="clear" w:color="auto" w:fill="FDF0F7"/>
          </w:tcPr>
          <w:p>
            <w:pPr>
              <w:spacing w:after="20" w:line="252" w:lineRule="auto"/>
            </w:pPr>
            <w:r>
              <w:rPr>
                <w:b w:val="0"/>
                <w:i w:val="0"/>
                <w:sz w:val="15"/>
              </w:rPr>
              <w:t>owner_type, owner_id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owner_type, owner_id</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document_status_idx</w:t>
            </w:r>
          </w:p>
        </w:tc>
        <w:tc>
          <w:tcPr>
            <w:tcW w:type="dxa" w:w="2835"/>
            <w:vAlign w:val="top"/>
          </w:tcPr>
          <w:p>
            <w:pPr>
              <w:spacing w:after="20" w:line="252" w:lineRule="auto"/>
            </w:pPr>
            <w:r>
              <w:rPr>
                <w:b w:val="0"/>
                <w:i w:val="0"/>
                <w:sz w:val="15"/>
              </w:rPr>
              <w:t>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document_storage_key_key</w:t>
            </w:r>
          </w:p>
        </w:tc>
        <w:tc>
          <w:tcPr>
            <w:tcW w:type="dxa" w:w="2835"/>
            <w:vAlign w:val="top"/>
            <w:shd w:val="clear" w:color="auto" w:fill="FDF0F7"/>
          </w:tcPr>
          <w:p>
            <w:pPr>
              <w:spacing w:after="20" w:line="252" w:lineRule="auto"/>
            </w:pPr>
            <w:r>
              <w:rPr>
                <w:b w:val="0"/>
                <w:i w:val="0"/>
                <w:sz w:val="15"/>
              </w:rPr>
              <w:t>storage_key</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storage_key</w:t>
            </w:r>
          </w:p>
        </w:tc>
      </w:tr>
      <w:tr>
        <w:trPr>
          <w:cantSplit/>
        </w:trPr>
        <w:tc>
          <w:tcPr>
            <w:tcW w:type="dxa" w:w="2041"/>
            <w:vAlign w:val="top"/>
          </w:tcPr>
          <w:p>
            <w:pPr>
              <w:spacing w:after="20" w:line="252" w:lineRule="auto"/>
            </w:pPr>
            <w:r>
              <w:rPr>
                <w:b w:val="0"/>
                <w:i w:val="0"/>
                <w:sz w:val="15"/>
              </w:rPr>
              <w:t>workflow_definition</w:t>
            </w:r>
          </w:p>
        </w:tc>
        <w:tc>
          <w:tcPr>
            <w:tcW w:type="dxa" w:w="4309"/>
            <w:vAlign w:val="top"/>
          </w:tcPr>
          <w:p>
            <w:pPr>
              <w:spacing w:after="20" w:line="252" w:lineRule="auto"/>
            </w:pPr>
            <w:r>
              <w:rPr>
                <w:b w:val="0"/>
                <w:i w:val="0"/>
                <w:sz w:val="15"/>
              </w:rPr>
              <w:t>workflow_definition_pkey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workflow_definition</w:t>
            </w:r>
          </w:p>
        </w:tc>
        <w:tc>
          <w:tcPr>
            <w:tcW w:type="dxa" w:w="4309"/>
            <w:vAlign w:val="top"/>
            <w:shd w:val="clear" w:color="auto" w:fill="FDF0F7"/>
          </w:tcPr>
          <w:p>
            <w:pPr>
              <w:spacing w:after="20" w:line="252" w:lineRule="auto"/>
            </w:pPr>
            <w:r>
              <w:rPr>
                <w:b w:val="0"/>
                <w:i w:val="0"/>
                <w:sz w:val="15"/>
              </w:rPr>
              <w:t>workflow_definition_type_key</w:t>
            </w:r>
          </w:p>
        </w:tc>
        <w:tc>
          <w:tcPr>
            <w:tcW w:type="dxa" w:w="2835"/>
            <w:vAlign w:val="top"/>
            <w:shd w:val="clear" w:color="auto" w:fill="FDF0F7"/>
          </w:tcPr>
          <w:p>
            <w:pPr>
              <w:spacing w:after="20" w:line="252" w:lineRule="auto"/>
            </w:pPr>
            <w:r>
              <w:rPr>
                <w:b w:val="0"/>
                <w:i w:val="0"/>
                <w:sz w:val="15"/>
              </w:rPr>
              <w:t>type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type</w:t>
            </w:r>
          </w:p>
        </w:tc>
      </w:tr>
      <w:tr>
        <w:trPr>
          <w:cantSplit/>
        </w:trPr>
        <w:tc>
          <w:tcPr>
            <w:tcW w:type="dxa" w:w="2041"/>
            <w:vAlign w:val="top"/>
          </w:tcPr>
          <w:p>
            <w:pPr>
              <w:spacing w:after="20" w:line="252" w:lineRule="auto"/>
            </w:pPr>
            <w:r>
              <w:rPr>
                <w:b w:val="0"/>
                <w:i w:val="0"/>
                <w:sz w:val="15"/>
              </w:rPr>
              <w:t>workflow_step</w:t>
            </w:r>
          </w:p>
        </w:tc>
        <w:tc>
          <w:tcPr>
            <w:tcW w:type="dxa" w:w="4309"/>
            <w:vAlign w:val="top"/>
          </w:tcPr>
          <w:p>
            <w:pPr>
              <w:spacing w:after="20" w:line="252" w:lineRule="auto"/>
            </w:pPr>
            <w:r>
              <w:rPr>
                <w:b w:val="0"/>
                <w:i w:val="0"/>
                <w:sz w:val="15"/>
              </w:rPr>
              <w:t>workflow_step_pkey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workflow_step</w:t>
            </w:r>
          </w:p>
        </w:tc>
        <w:tc>
          <w:tcPr>
            <w:tcW w:type="dxa" w:w="4309"/>
            <w:vAlign w:val="top"/>
            <w:shd w:val="clear" w:color="auto" w:fill="FDF0F7"/>
          </w:tcPr>
          <w:p>
            <w:pPr>
              <w:spacing w:after="20" w:line="252" w:lineRule="auto"/>
            </w:pPr>
            <w:r>
              <w:rPr>
                <w:b w:val="0"/>
                <w:i w:val="0"/>
                <w:sz w:val="15"/>
              </w:rPr>
              <w:t>workflow_step_definition_id_level_key</w:t>
            </w:r>
          </w:p>
        </w:tc>
        <w:tc>
          <w:tcPr>
            <w:tcW w:type="dxa" w:w="2835"/>
            <w:vAlign w:val="top"/>
            <w:shd w:val="clear" w:color="auto" w:fill="FDF0F7"/>
          </w:tcPr>
          <w:p>
            <w:pPr>
              <w:spacing w:after="20" w:line="252" w:lineRule="auto"/>
            </w:pPr>
            <w:r>
              <w:rPr>
                <w:b w:val="0"/>
                <w:i w:val="0"/>
                <w:sz w:val="15"/>
              </w:rPr>
              <w:t>definition_id, level</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definition_id + level</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approval_request_entity_type_entity_id_idx</w:t>
            </w:r>
          </w:p>
        </w:tc>
        <w:tc>
          <w:tcPr>
            <w:tcW w:type="dxa" w:w="2835"/>
            <w:vAlign w:val="top"/>
            <w:shd w:val="clear" w:color="auto" w:fill="FDF0F7"/>
          </w:tcPr>
          <w:p>
            <w:pPr>
              <w:spacing w:after="20" w:line="252" w:lineRule="auto"/>
            </w:pPr>
            <w:r>
              <w:rPr>
                <w:b w:val="0"/>
                <w:i w:val="0"/>
                <w:sz w:val="15"/>
              </w:rPr>
              <w:t>entity_type, entity_id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entity_type, entity_id</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approval_request_maker_id_idx</w:t>
            </w:r>
          </w:p>
        </w:tc>
        <w:tc>
          <w:tcPr>
            <w:tcW w:type="dxa" w:w="2835"/>
            <w:vAlign w:val="top"/>
          </w:tcPr>
          <w:p>
            <w:pPr>
              <w:spacing w:after="20" w:line="252" w:lineRule="auto"/>
            </w:pPr>
            <w:r>
              <w:rPr>
                <w:b w:val="0"/>
                <w:i w:val="0"/>
                <w:sz w:val="15"/>
              </w:rPr>
              <w:t>maker_id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maker_id</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approval_request_request_no_key</w:t>
            </w:r>
          </w:p>
        </w:tc>
        <w:tc>
          <w:tcPr>
            <w:tcW w:type="dxa" w:w="2835"/>
            <w:vAlign w:val="top"/>
            <w:shd w:val="clear" w:color="auto" w:fill="FDF0F7"/>
          </w:tcPr>
          <w:p>
            <w:pPr>
              <w:spacing w:after="20" w:line="252" w:lineRule="auto"/>
            </w:pPr>
            <w:r>
              <w:rPr>
                <w:b w:val="0"/>
                <w:i w:val="0"/>
                <w:sz w:val="15"/>
              </w:rPr>
              <w:t>request_no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request_no</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approval_request_status_type_idx</w:t>
            </w:r>
          </w:p>
        </w:tc>
        <w:tc>
          <w:tcPr>
            <w:tcW w:type="dxa" w:w="2835"/>
            <w:vAlign w:val="top"/>
          </w:tcPr>
          <w:p>
            <w:pPr>
              <w:spacing w:after="20" w:line="252" w:lineRule="auto"/>
            </w:pPr>
            <w:r>
              <w:rPr>
                <w:b w:val="0"/>
                <w:i w:val="0"/>
                <w:sz w:val="15"/>
              </w:rPr>
              <w:t>status, type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type</w:t>
            </w:r>
          </w:p>
        </w:tc>
      </w:tr>
      <w:tr>
        <w:trPr>
          <w:cantSplit/>
        </w:trPr>
        <w:tc>
          <w:tcPr>
            <w:tcW w:type="dxa" w:w="2041"/>
            <w:vAlign w:val="top"/>
            <w:shd w:val="clear" w:color="auto" w:fill="FDF0F7"/>
          </w:tcPr>
          <w:p>
            <w:pPr>
              <w:spacing w:after="20" w:line="252" w:lineRule="auto"/>
            </w:pPr>
            <w:r>
              <w:rPr>
                <w:b w:val="0"/>
                <w:i w:val="0"/>
                <w:sz w:val="15"/>
              </w:rPr>
              <w:t>approval_action</w:t>
            </w:r>
          </w:p>
        </w:tc>
        <w:tc>
          <w:tcPr>
            <w:tcW w:type="dxa" w:w="4309"/>
            <w:vAlign w:val="top"/>
            <w:shd w:val="clear" w:color="auto" w:fill="FDF0F7"/>
          </w:tcPr>
          <w:p>
            <w:pPr>
              <w:spacing w:after="20" w:line="252" w:lineRule="auto"/>
            </w:pPr>
            <w:r>
              <w:rPr>
                <w:b w:val="0"/>
                <w:i w:val="0"/>
                <w:sz w:val="15"/>
              </w:rPr>
              <w:t>approval_action_pkey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approval_action</w:t>
            </w:r>
          </w:p>
        </w:tc>
        <w:tc>
          <w:tcPr>
            <w:tcW w:type="dxa" w:w="4309"/>
            <w:vAlign w:val="top"/>
          </w:tcPr>
          <w:p>
            <w:pPr>
              <w:spacing w:after="20" w:line="252" w:lineRule="auto"/>
            </w:pPr>
            <w:r>
              <w:rPr>
                <w:b w:val="0"/>
                <w:i w:val="0"/>
                <w:sz w:val="15"/>
              </w:rPr>
              <w:t>approval_action_request_id_idx</w:t>
            </w:r>
          </w:p>
        </w:tc>
        <w:tc>
          <w:tcPr>
            <w:tcW w:type="dxa" w:w="2835"/>
            <w:vAlign w:val="top"/>
          </w:tcPr>
          <w:p>
            <w:pPr>
              <w:spacing w:after="20" w:line="252" w:lineRule="auto"/>
            </w:pPr>
            <w:r>
              <w:rPr>
                <w:b w:val="0"/>
                <w:i w:val="0"/>
                <w:sz w:val="15"/>
              </w:rPr>
              <w:t>request_id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issue_assigned_to_id_idx</w:t>
            </w:r>
          </w:p>
        </w:tc>
        <w:tc>
          <w:tcPr>
            <w:tcW w:type="dxa" w:w="2835"/>
            <w:vAlign w:val="top"/>
          </w:tcPr>
          <w:p>
            <w:pPr>
              <w:spacing w:after="20" w:line="252" w:lineRule="auto"/>
            </w:pPr>
            <w:r>
              <w:rPr>
                <w:b w:val="0"/>
                <w:i w:val="0"/>
                <w:sz w:val="15"/>
              </w:rPr>
              <w:t>assigned_to_id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assigned_to_id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issue_issue_no_key</w:t>
            </w:r>
          </w:p>
        </w:tc>
        <w:tc>
          <w:tcPr>
            <w:tcW w:type="dxa" w:w="2835"/>
            <w:vAlign w:val="top"/>
            <w:shd w:val="clear" w:color="auto" w:fill="FDF0F7"/>
          </w:tcPr>
          <w:p>
            <w:pPr>
              <w:spacing w:after="20" w:line="252" w:lineRule="auto"/>
            </w:pPr>
            <w:r>
              <w:rPr>
                <w:b w:val="0"/>
                <w:i w:val="0"/>
                <w:sz w:val="15"/>
              </w:rPr>
              <w:t>issue_no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issue_no</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issue_reported_by_id_idx</w:t>
            </w:r>
          </w:p>
        </w:tc>
        <w:tc>
          <w:tcPr>
            <w:tcW w:type="dxa" w:w="2835"/>
            <w:vAlign w:val="top"/>
          </w:tcPr>
          <w:p>
            <w:pPr>
              <w:spacing w:after="20" w:line="252" w:lineRule="auto"/>
            </w:pPr>
            <w:r>
              <w:rPr>
                <w:b w:val="0"/>
                <w:i w:val="0"/>
                <w:sz w:val="15"/>
              </w:rPr>
              <w:t>reported_by_id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reported_by_id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issue_status_priority_idx</w:t>
            </w:r>
          </w:p>
        </w:tc>
        <w:tc>
          <w:tcPr>
            <w:tcW w:type="dxa" w:w="2835"/>
            <w:vAlign w:val="top"/>
            <w:shd w:val="clear" w:color="auto" w:fill="FDF0F7"/>
          </w:tcPr>
          <w:p>
            <w:pPr>
              <w:spacing w:after="20" w:line="252" w:lineRule="auto"/>
            </w:pPr>
            <w:r>
              <w:rPr>
                <w:b w:val="0"/>
                <w:i w:val="0"/>
                <w:sz w:val="15"/>
              </w:rPr>
              <w:t>status, priority</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priority</w:t>
            </w:r>
          </w:p>
        </w:tc>
      </w:tr>
      <w:tr>
        <w:trPr>
          <w:cantSplit/>
        </w:trPr>
        <w:tc>
          <w:tcPr>
            <w:tcW w:type="dxa" w:w="2041"/>
            <w:vAlign w:val="top"/>
          </w:tcPr>
          <w:p>
            <w:pPr>
              <w:spacing w:after="20" w:line="252" w:lineRule="auto"/>
            </w:pPr>
            <w:r>
              <w:rPr>
                <w:b w:val="0"/>
                <w:i w:val="0"/>
                <w:sz w:val="15"/>
              </w:rPr>
              <w:t>issue_comment</w:t>
            </w:r>
          </w:p>
        </w:tc>
        <w:tc>
          <w:tcPr>
            <w:tcW w:type="dxa" w:w="4309"/>
            <w:vAlign w:val="top"/>
          </w:tcPr>
          <w:p>
            <w:pPr>
              <w:spacing w:after="20" w:line="252" w:lineRule="auto"/>
            </w:pPr>
            <w:r>
              <w:rPr>
                <w:b w:val="0"/>
                <w:i w:val="0"/>
                <w:sz w:val="15"/>
              </w:rPr>
              <w:t>issue_comment_pkey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issue_comment</w:t>
            </w:r>
          </w:p>
        </w:tc>
        <w:tc>
          <w:tcPr>
            <w:tcW w:type="dxa" w:w="4309"/>
            <w:vAlign w:val="top"/>
            <w:shd w:val="clear" w:color="auto" w:fill="FDF0F7"/>
          </w:tcPr>
          <w:p>
            <w:pPr>
              <w:spacing w:after="20" w:line="252" w:lineRule="auto"/>
            </w:pPr>
            <w:r>
              <w:rPr>
                <w:b w:val="0"/>
                <w:i w:val="0"/>
                <w:sz w:val="15"/>
              </w:rPr>
              <w:t>issue_comment_issue_id_idx</w:t>
            </w:r>
          </w:p>
        </w:tc>
        <w:tc>
          <w:tcPr>
            <w:tcW w:type="dxa" w:w="2835"/>
            <w:vAlign w:val="top"/>
            <w:shd w:val="clear" w:color="auto" w:fill="FDF0F7"/>
          </w:tcPr>
          <w:p>
            <w:pPr>
              <w:spacing w:after="20" w:line="252" w:lineRule="auto"/>
            </w:pPr>
            <w:r>
              <w:rPr>
                <w:b w:val="0"/>
                <w:i w:val="0"/>
                <w:sz w:val="15"/>
              </w:rPr>
              <w:t>issue_id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notification</w:t>
            </w:r>
          </w:p>
        </w:tc>
        <w:tc>
          <w:tcPr>
            <w:tcW w:type="dxa" w:w="4309"/>
            <w:vAlign w:val="top"/>
            <w:shd w:val="clear" w:color="auto" w:fill="FDF0F7"/>
          </w:tcPr>
          <w:p>
            <w:pPr>
              <w:spacing w:after="20" w:line="252" w:lineRule="auto"/>
            </w:pPr>
            <w:r>
              <w:rPr>
                <w:b w:val="0"/>
                <w:i w:val="0"/>
                <w:sz w:val="15"/>
              </w:rPr>
              <w:t>notification_status_channel_idx</w:t>
            </w:r>
          </w:p>
        </w:tc>
        <w:tc>
          <w:tcPr>
            <w:tcW w:type="dxa" w:w="2835"/>
            <w:vAlign w:val="top"/>
            <w:shd w:val="clear" w:color="auto" w:fill="FDF0F7"/>
          </w:tcPr>
          <w:p>
            <w:pPr>
              <w:spacing w:after="20" w:line="252" w:lineRule="auto"/>
            </w:pPr>
            <w:r>
              <w:rPr>
                <w:b w:val="0"/>
                <w:i w:val="0"/>
                <w:sz w:val="15"/>
              </w:rPr>
              <w:t>status, channel</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channel</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notification_user_id_channel_read_at_idx</w:t>
            </w:r>
          </w:p>
        </w:tc>
        <w:tc>
          <w:tcPr>
            <w:tcW w:type="dxa" w:w="2835"/>
            <w:vAlign w:val="top"/>
          </w:tcPr>
          <w:p>
            <w:pPr>
              <w:spacing w:after="20" w:line="252" w:lineRule="auto"/>
            </w:pPr>
            <w:r>
              <w:rPr>
                <w:b w:val="0"/>
                <w:i w:val="0"/>
                <w:sz w:val="15"/>
              </w:rPr>
              <w:t>user_id, channel, read_at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audit_log_action_idx</w:t>
            </w:r>
          </w:p>
        </w:tc>
        <w:tc>
          <w:tcPr>
            <w:tcW w:type="dxa" w:w="2835"/>
            <w:vAlign w:val="top"/>
          </w:tcPr>
          <w:p>
            <w:pPr>
              <w:spacing w:after="20" w:line="252" w:lineRule="auto"/>
            </w:pPr>
            <w:r>
              <w:rPr>
                <w:b w:val="0"/>
                <w:i w:val="0"/>
                <w:sz w:val="15"/>
              </w:rPr>
              <w:t>action</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action</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audit_log_actor_id_occurred_at_idx</w:t>
            </w:r>
          </w:p>
        </w:tc>
        <w:tc>
          <w:tcPr>
            <w:tcW w:type="dxa" w:w="2835"/>
            <w:vAlign w:val="top"/>
            <w:shd w:val="clear" w:color="auto" w:fill="FDF0F7"/>
          </w:tcPr>
          <w:p>
            <w:pPr>
              <w:spacing w:after="20" w:line="252" w:lineRule="auto"/>
            </w:pPr>
            <w:r>
              <w:rPr>
                <w:b w:val="0"/>
                <w:i w:val="0"/>
                <w:sz w:val="15"/>
              </w:rPr>
              <w:t>actor_id, 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actor_id, occurred_at</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audit_log_entity_type_entity_id_idx</w:t>
            </w:r>
          </w:p>
        </w:tc>
        <w:tc>
          <w:tcPr>
            <w:tcW w:type="dxa" w:w="2835"/>
            <w:vAlign w:val="top"/>
          </w:tcPr>
          <w:p>
            <w:pPr>
              <w:spacing w:after="20" w:line="252" w:lineRule="auto"/>
            </w:pPr>
            <w:r>
              <w:rPr>
                <w:b w:val="0"/>
                <w:i w:val="0"/>
                <w:sz w:val="15"/>
              </w:rPr>
              <w:t>entity_type, entity_id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entity_type, entity_id</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audit_log_occurred_at_idx</w:t>
            </w:r>
          </w:p>
        </w:tc>
        <w:tc>
          <w:tcPr>
            <w:tcW w:type="dxa" w:w="2835"/>
            <w:vAlign w:val="top"/>
            <w:shd w:val="clear" w:color="auto" w:fill="FDF0F7"/>
          </w:tcPr>
          <w:p>
            <w:pPr>
              <w:spacing w:after="20" w:line="252" w:lineRule="auto"/>
            </w:pPr>
            <w:r>
              <w:rPr>
                <w:b w:val="0"/>
                <w:i w:val="0"/>
                <w:sz w:val="15"/>
              </w:rPr>
              <w:t>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occurred_at</w:t>
            </w:r>
          </w:p>
        </w:tc>
      </w:tr>
      <w:tr>
        <w:trPr>
          <w:cantSplit/>
        </w:trPr>
        <w:tc>
          <w:tcPr>
            <w:tcW w:type="dxa" w:w="2041"/>
            <w:vAlign w:val="top"/>
          </w:tcPr>
          <w:p>
            <w:pPr>
              <w:spacing w:after="20" w:line="252" w:lineRule="auto"/>
            </w:pPr>
            <w:r>
              <w:rPr>
                <w:b w:val="0"/>
                <w:i w:val="0"/>
                <w:sz w:val="15"/>
              </w:rPr>
              <w:t>config_parameter</w:t>
            </w:r>
          </w:p>
        </w:tc>
        <w:tc>
          <w:tcPr>
            <w:tcW w:type="dxa" w:w="4309"/>
            <w:vAlign w:val="top"/>
          </w:tcPr>
          <w:p>
            <w:pPr>
              <w:spacing w:after="20" w:line="252" w:lineRule="auto"/>
            </w:pPr>
            <w:r>
              <w:rPr>
                <w:b w:val="0"/>
                <w:i w:val="0"/>
                <w:sz w:val="15"/>
              </w:rPr>
              <w:t>config_parameter_pkey</w:t>
            </w:r>
          </w:p>
        </w:tc>
        <w:tc>
          <w:tcPr>
            <w:tcW w:type="dxa" w:w="2835"/>
            <w:vAlign w:val="top"/>
          </w:tcPr>
          <w:p>
            <w:pPr>
              <w:spacing w:after="20" w:line="252" w:lineRule="auto"/>
            </w:pPr>
            <w:r>
              <w:rPr>
                <w:b w:val="0"/>
                <w:i w:val="0"/>
                <w:sz w:val="15"/>
              </w:rPr>
              <w:t>key</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code_item</w:t>
            </w:r>
          </w:p>
        </w:tc>
        <w:tc>
          <w:tcPr>
            <w:tcW w:type="dxa" w:w="4309"/>
            <w:vAlign w:val="top"/>
            <w:shd w:val="clear" w:color="auto" w:fill="FDF0F7"/>
          </w:tcPr>
          <w:p>
            <w:pPr>
              <w:spacing w:after="20" w:line="252" w:lineRule="auto"/>
            </w:pPr>
            <w:r>
              <w:rPr>
                <w:b w:val="0"/>
                <w:i w:val="0"/>
                <w:sz w:val="15"/>
              </w:rPr>
              <w:t>code_item_pkey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code_item</w:t>
            </w:r>
          </w:p>
        </w:tc>
        <w:tc>
          <w:tcPr>
            <w:tcW w:type="dxa" w:w="4309"/>
            <w:vAlign w:val="top"/>
          </w:tcPr>
          <w:p>
            <w:pPr>
              <w:spacing w:after="20" w:line="252" w:lineRule="auto"/>
            </w:pPr>
            <w:r>
              <w:rPr>
                <w:b w:val="0"/>
                <w:i w:val="0"/>
                <w:sz w:val="15"/>
              </w:rPr>
              <w:t>code_item_category_code_key</w:t>
            </w:r>
          </w:p>
        </w:tc>
        <w:tc>
          <w:tcPr>
            <w:tcW w:type="dxa" w:w="2835"/>
            <w:vAlign w:val="top"/>
          </w:tcPr>
          <w:p>
            <w:pPr>
              <w:spacing w:after="20" w:line="252" w:lineRule="auto"/>
            </w:pPr>
            <w:r>
              <w:rPr>
                <w:b w:val="0"/>
                <w:i w:val="0"/>
                <w:sz w:val="15"/>
              </w:rPr>
              <w:t>category, 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category + code</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outbox_message</w:t>
            </w:r>
          </w:p>
        </w:tc>
        <w:tc>
          <w:tcPr>
            <w:tcW w:type="dxa" w:w="4309"/>
            <w:vAlign w:val="top"/>
          </w:tcPr>
          <w:p>
            <w:pPr>
              <w:spacing w:after="20" w:line="252" w:lineRule="auto"/>
            </w:pPr>
            <w:r>
              <w:rPr>
                <w:b w:val="0"/>
                <w:i w:val="0"/>
                <w:sz w:val="15"/>
              </w:rPr>
              <w:t>outbox_message_status_next_attempt_at_idx</w:t>
            </w:r>
          </w:p>
        </w:tc>
        <w:tc>
          <w:tcPr>
            <w:tcW w:type="dxa" w:w="2835"/>
            <w:vAlign w:val="top"/>
          </w:tcPr>
          <w:p>
            <w:pPr>
              <w:spacing w:after="20" w:line="252" w:lineRule="auto"/>
            </w:pPr>
            <w:r>
              <w:rPr>
                <w:b w:val="0"/>
                <w:i w:val="0"/>
                <w:sz w:val="15"/>
              </w:rPr>
              <w:t>status, next_attempt_at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next_attempt_at</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outbox_message_system_created_at_idx</w:t>
            </w:r>
          </w:p>
        </w:tc>
        <w:tc>
          <w:tcPr>
            <w:tcW w:type="dxa" w:w="2835"/>
            <w:vAlign w:val="top"/>
            <w:shd w:val="clear" w:color="auto" w:fill="FDF0F7"/>
          </w:tcPr>
          <w:p>
            <w:pPr>
              <w:spacing w:after="20" w:line="252" w:lineRule="auto"/>
            </w:pPr>
            <w:r>
              <w:rPr>
                <w:b w:val="0"/>
                <w:i w:val="0"/>
                <w:sz w:val="15"/>
              </w:rPr>
              <w:t>system,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system,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integration_log</w:t>
            </w:r>
          </w:p>
        </w:tc>
        <w:tc>
          <w:tcPr>
            <w:tcW w:type="dxa" w:w="4309"/>
            <w:vAlign w:val="top"/>
            <w:shd w:val="clear" w:color="auto" w:fill="FDF0F7"/>
          </w:tcPr>
          <w:p>
            <w:pPr>
              <w:spacing w:after="20" w:line="252" w:lineRule="auto"/>
            </w:pPr>
            <w:r>
              <w:rPr>
                <w:b w:val="0"/>
                <w:i w:val="0"/>
                <w:sz w:val="15"/>
              </w:rPr>
              <w:t>integration_log_success_created_at_idx</w:t>
            </w:r>
          </w:p>
        </w:tc>
        <w:tc>
          <w:tcPr>
            <w:tcW w:type="dxa" w:w="2835"/>
            <w:vAlign w:val="top"/>
            <w:shd w:val="clear" w:color="auto" w:fill="FDF0F7"/>
          </w:tcPr>
          <w:p>
            <w:pPr>
              <w:spacing w:after="20" w:line="252" w:lineRule="auto"/>
            </w:pPr>
            <w:r>
              <w:rPr>
                <w:b w:val="0"/>
                <w:i w:val="0"/>
                <w:sz w:val="15"/>
              </w:rPr>
              <w:t>success,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success,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integration_log_system_created_at_idx</w:t>
            </w:r>
          </w:p>
        </w:tc>
        <w:tc>
          <w:tcPr>
            <w:tcW w:type="dxa" w:w="2835"/>
            <w:vAlign w:val="top"/>
          </w:tcPr>
          <w:p>
            <w:pPr>
              <w:spacing w:after="20" w:line="252" w:lineRule="auto"/>
            </w:pPr>
            <w:r>
              <w:rPr>
                <w:b w:val="0"/>
                <w:i w:val="0"/>
                <w:sz w:val="15"/>
              </w:rPr>
              <w:t>system,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system, created_at</w:t>
            </w:r>
          </w:p>
        </w:tc>
      </w:tr>
      <w:tr>
        <w:trPr>
          <w:cantSplit/>
        </w:trPr>
        <w:tc>
          <w:tcPr>
            <w:tcW w:type="dxa" w:w="2041"/>
            <w:vAlign w:val="top"/>
            <w:shd w:val="clear" w:color="auto" w:fill="FDF0F7"/>
          </w:tcPr>
          <w:p>
            <w:pPr>
              <w:spacing w:after="20" w:line="252" w:lineRule="auto"/>
            </w:pPr>
            <w:r>
              <w:rPr>
                <w:b w:val="0"/>
                <w:i w:val="0"/>
                <w:sz w:val="15"/>
              </w:rPr>
              <w:t>reconciliation_run</w:t>
            </w:r>
          </w:p>
        </w:tc>
        <w:tc>
          <w:tcPr>
            <w:tcW w:type="dxa" w:w="4309"/>
            <w:vAlign w:val="top"/>
            <w:shd w:val="clear" w:color="auto" w:fill="FDF0F7"/>
          </w:tcPr>
          <w:p>
            <w:pPr>
              <w:spacing w:after="20" w:line="252" w:lineRule="auto"/>
            </w:pPr>
            <w:r>
              <w:rPr>
                <w:b w:val="0"/>
                <w:i w:val="0"/>
                <w:sz w:val="15"/>
              </w:rPr>
              <w:t>reconciliation_run_pkey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reconciliation_run</w:t>
            </w:r>
          </w:p>
        </w:tc>
        <w:tc>
          <w:tcPr>
            <w:tcW w:type="dxa" w:w="4309"/>
            <w:vAlign w:val="top"/>
          </w:tcPr>
          <w:p>
            <w:pPr>
              <w:spacing w:after="20" w:line="252" w:lineRule="auto"/>
            </w:pPr>
            <w:r>
              <w:rPr>
                <w:b w:val="0"/>
                <w:i w:val="0"/>
                <w:sz w:val="15"/>
              </w:rPr>
              <w:t>reconciliation_run_business_date_system_idx</w:t>
            </w:r>
          </w:p>
        </w:tc>
        <w:tc>
          <w:tcPr>
            <w:tcW w:type="dxa" w:w="2835"/>
            <w:vAlign w:val="top"/>
          </w:tcPr>
          <w:p>
            <w:pPr>
              <w:spacing w:after="20" w:line="252" w:lineRule="auto"/>
            </w:pPr>
            <w:r>
              <w:rPr>
                <w:b w:val="0"/>
                <w:i w:val="0"/>
                <w:sz w:val="15"/>
              </w:rPr>
              <w:t>business_date, system</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business_date, system</w:t>
            </w:r>
          </w:p>
        </w:tc>
      </w:tr>
      <w:tr>
        <w:trPr>
          <w:cantSplit/>
        </w:trPr>
        <w:tc>
          <w:tcPr>
            <w:tcW w:type="dxa" w:w="2041"/>
            <w:vAlign w:val="top"/>
            <w:shd w:val="clear" w:color="auto" w:fill="FDF0F7"/>
          </w:tcPr>
          <w:p>
            <w:pPr>
              <w:spacing w:after="20" w:line="252" w:lineRule="auto"/>
            </w:pPr>
            <w:r>
              <w:rPr>
                <w:b w:val="0"/>
                <w:i w:val="0"/>
                <w:sz w:val="15"/>
              </w:rPr>
              <w:t>eod_run</w:t>
            </w:r>
          </w:p>
        </w:tc>
        <w:tc>
          <w:tcPr>
            <w:tcW w:type="dxa" w:w="4309"/>
            <w:vAlign w:val="top"/>
            <w:shd w:val="clear" w:color="auto" w:fill="FDF0F7"/>
          </w:tcPr>
          <w:p>
            <w:pPr>
              <w:spacing w:after="20" w:line="252" w:lineRule="auto"/>
            </w:pPr>
            <w:r>
              <w:rPr>
                <w:b w:val="0"/>
                <w:i w:val="0"/>
                <w:sz w:val="15"/>
              </w:rPr>
              <w:t>eod_run_pkey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eod_run</w:t>
            </w:r>
          </w:p>
        </w:tc>
        <w:tc>
          <w:tcPr>
            <w:tcW w:type="dxa" w:w="4309"/>
            <w:vAlign w:val="top"/>
          </w:tcPr>
          <w:p>
            <w:pPr>
              <w:spacing w:after="20" w:line="252" w:lineRule="auto"/>
            </w:pPr>
            <w:r>
              <w:rPr>
                <w:b w:val="0"/>
                <w:i w:val="0"/>
                <w:sz w:val="15"/>
              </w:rPr>
              <w:t>eod_run_business_date_key</w:t>
            </w:r>
          </w:p>
        </w:tc>
        <w:tc>
          <w:tcPr>
            <w:tcW w:type="dxa" w:w="2835"/>
            <w:vAlign w:val="top"/>
          </w:tcPr>
          <w:p>
            <w:pPr>
              <w:spacing w:after="20" w:line="252" w:lineRule="auto"/>
            </w:pPr>
            <w:r>
              <w:rPr>
                <w:b w:val="0"/>
                <w:i w:val="0"/>
                <w:sz w:val="15"/>
              </w:rPr>
              <w:t>business_date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business_date</w:t>
            </w:r>
          </w:p>
        </w:tc>
      </w:tr>
      <w:tr>
        <w:trPr>
          <w:cantSplit/>
        </w:trPr>
        <w:tc>
          <w:tcPr>
            <w:tcW w:type="dxa" w:w="2041"/>
            <w:vAlign w:val="top"/>
            <w:shd w:val="clear" w:color="auto" w:fill="FDF0F7"/>
          </w:tcPr>
          <w:p>
            <w:pPr>
              <w:spacing w:after="20" w:line="252" w:lineRule="auto"/>
            </w:pPr>
            <w:r>
              <w:rPr>
                <w:b w:val="0"/>
                <w:i w:val="0"/>
                <w:sz w:val="15"/>
              </w:rPr>
              <w:t>report_schedule</w:t>
            </w:r>
          </w:p>
        </w:tc>
        <w:tc>
          <w:tcPr>
            <w:tcW w:type="dxa" w:w="4309"/>
            <w:vAlign w:val="top"/>
            <w:shd w:val="clear" w:color="auto" w:fill="FDF0F7"/>
          </w:tcPr>
          <w:p>
            <w:pPr>
              <w:spacing w:after="20" w:line="252" w:lineRule="auto"/>
            </w:pPr>
            <w:r>
              <w:rPr>
                <w:b w:val="0"/>
                <w:i w:val="0"/>
                <w:sz w:val="15"/>
              </w:rPr>
              <w:t>report_schedule_pkey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report_schedule</w:t>
            </w:r>
          </w:p>
        </w:tc>
        <w:tc>
          <w:tcPr>
            <w:tcW w:type="dxa" w:w="4309"/>
            <w:vAlign w:val="top"/>
          </w:tcPr>
          <w:p>
            <w:pPr>
              <w:spacing w:after="20" w:line="252" w:lineRule="auto"/>
            </w:pPr>
            <w:r>
              <w:rPr>
                <w:b w:val="0"/>
                <w:i w:val="0"/>
                <w:sz w:val="15"/>
              </w:rPr>
              <w:t>report_schedule_active_next_run_at_idx</w:t>
            </w:r>
          </w:p>
        </w:tc>
        <w:tc>
          <w:tcPr>
            <w:tcW w:type="dxa" w:w="2835"/>
            <w:vAlign w:val="top"/>
          </w:tcPr>
          <w:p>
            <w:pPr>
              <w:spacing w:after="20" w:line="252" w:lineRule="auto"/>
            </w:pPr>
            <w:r>
              <w:rPr>
                <w:b w:val="0"/>
                <w:i w:val="0"/>
                <w:sz w:val="15"/>
              </w:rPr>
              <w:t>active, next_run_at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active, next_run_at</w:t>
            </w:r>
          </w:p>
        </w:tc>
      </w:tr>
    </w:tbl>
    <w:p>
      <w:pPr>
        <w:pStyle w:val="Caption"/>
        <w:jc w:val="center"/>
      </w:pPr>
      <w:r>
        <w:rPr>
          <w:b w:val="0"/>
          <w:i w:val="0"/>
        </w:rPr>
        <w:t>Table 4: Indexes</w:t>
      </w:r>
    </w:p>
    <w:p>
      <w:pPr>
        <w:pStyle w:val="Heading1"/>
        <w:pageBreakBefore/>
        <w:pBdr>
          <w:bottom w:val="single" w:sz="12" w:space="4" w:color="F58220"/>
        </w:pBdr>
      </w:pPr>
      <w:r>
        <w:t>5. Enumerations</w:t>
      </w:r>
    </w:p>
    <w:p>
      <w:pPr>
        <w:keepNext w:val="0"/>
      </w:pPr>
      <w:r>
        <w:rPr>
          <w:b w:val="0"/>
          <w:i w:val="0"/>
        </w:rPr>
        <w:t>Enumerations are PostgreSQL ENUM types. Adding a value requires a migration; values are never removed while rows use them.</w:t>
      </w:r>
    </w:p>
    <w:p>
      <w:pPr>
        <w:pStyle w:val="Heading3"/>
      </w:pPr>
      <w:r>
        <w:t>UserType: kind of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Agency agent or sub-agent using the portal.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Bank officer using the portal.</w:t>
            </w:r>
          </w:p>
        </w:tc>
      </w:tr>
      <w:tr>
        <w:trPr>
          <w:cantSplit/>
        </w:trPr>
        <w:tc>
          <w:tcPr>
            <w:tcW w:type="dxa" w:w="3402"/>
            <w:vAlign w:val="top"/>
          </w:tcPr>
          <w:p>
            <w:pPr>
              <w:spacing w:after="20" w:line="252" w:lineRule="auto"/>
            </w:pPr>
            <w:r>
              <w:rPr>
                <w:b w:val="0"/>
                <w:i w:val="0"/>
                <w:sz w:val="16"/>
              </w:rPr>
              <w:t>STAFF</w:t>
            </w:r>
          </w:p>
        </w:tc>
        <w:tc>
          <w:tcPr>
            <w:tcW w:type="dxa" w:w="11169"/>
            <w:vAlign w:val="top"/>
          </w:tcPr>
          <w:p>
            <w:pPr>
              <w:spacing w:after="20" w:line="252" w:lineRule="auto"/>
            </w:pPr>
            <w:r>
              <w:rPr>
                <w:b w:val="0"/>
                <w:i w:val="0"/>
                <w:sz w:val="16"/>
              </w:rPr>
              <w:t>IIFT staff using the back-office.</w:t>
            </w:r>
          </w:p>
        </w:tc>
      </w:tr>
    </w:tbl>
    <w:p>
      <w:pPr>
        <w:spacing w:after="0" w:before="0"/>
      </w:pPr>
      <w:r>
        <w:rPr>
          <w:sz w:val="8"/>
        </w:rPr>
      </w:r>
    </w:p>
    <w:p>
      <w:pPr>
        <w:keepNext w:val="0"/>
        <w:spacing w:after="40"/>
      </w:pPr>
      <w:r>
        <w:rPr>
          <w:b w:val="0"/>
          <w:i w:val="0"/>
          <w:color w:val="6B6B6B"/>
          <w:sz w:val="16"/>
        </w:rPr>
        <w:t>Used by: app_user.user_type</w:t>
      </w:r>
    </w:p>
    <w:p>
      <w:pPr>
        <w:pStyle w:val="Heading3"/>
      </w:pPr>
      <w:r>
        <w:t>UserStatus: state of a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Can sign in.</w:t>
            </w:r>
          </w:p>
        </w:tc>
      </w:tr>
      <w:tr>
        <w:trPr>
          <w:cantSplit/>
        </w:trPr>
        <w:tc>
          <w:tcPr>
            <w:tcW w:type="dxa" w:w="3402"/>
            <w:vAlign w:val="top"/>
            <w:shd w:val="clear" w:color="auto" w:fill="FDF0F7"/>
          </w:tcPr>
          <w:p>
            <w:pPr>
              <w:spacing w:after="20" w:line="252" w:lineRule="auto"/>
            </w:pPr>
            <w:r>
              <w:rPr>
                <w:b w:val="0"/>
                <w:i w:val="0"/>
                <w:sz w:val="16"/>
              </w:rPr>
              <w:t>LOCKED</w:t>
            </w:r>
          </w:p>
        </w:tc>
        <w:tc>
          <w:tcPr>
            <w:tcW w:type="dxa" w:w="11169"/>
            <w:vAlign w:val="top"/>
            <w:shd w:val="clear" w:color="auto" w:fill="FDF0F7"/>
          </w:tcPr>
          <w:p>
            <w:pPr>
              <w:spacing w:after="20" w:line="252" w:lineRule="auto"/>
            </w:pPr>
            <w:r>
              <w:rPr>
                <w:b w:val="0"/>
                <w:i w:val="0"/>
                <w:sz w:val="16"/>
              </w:rPr>
              <w:t>Temporarily locked after repeated failed sign-ins; unlocks at locked_until or by an administrator.</w:t>
            </w:r>
          </w:p>
        </w:tc>
      </w:tr>
      <w:tr>
        <w:trPr>
          <w:cantSplit/>
        </w:trPr>
        <w:tc>
          <w:tcPr>
            <w:tcW w:type="dxa" w:w="3402"/>
            <w:vAlign w:val="top"/>
          </w:tcPr>
          <w:p>
            <w:pPr>
              <w:spacing w:after="20" w:line="252" w:lineRule="auto"/>
            </w:pPr>
            <w:r>
              <w:rPr>
                <w:b w:val="0"/>
                <w:i w:val="0"/>
                <w:sz w:val="16"/>
              </w:rPr>
              <w:t>DISABLED</w:t>
            </w:r>
          </w:p>
        </w:tc>
        <w:tc>
          <w:tcPr>
            <w:tcW w:type="dxa" w:w="11169"/>
            <w:vAlign w:val="top"/>
          </w:tcPr>
          <w:p>
            <w:pPr>
              <w:spacing w:after="20" w:line="252" w:lineRule="auto"/>
            </w:pPr>
            <w:r>
              <w:rPr>
                <w:b w:val="0"/>
                <w:i w:val="0"/>
                <w:sz w:val="16"/>
              </w:rPr>
              <w:t>Cannot sign in until re-activated.</w:t>
            </w:r>
          </w:p>
        </w:tc>
      </w:tr>
    </w:tbl>
    <w:p>
      <w:pPr>
        <w:spacing w:after="0" w:before="0"/>
      </w:pPr>
      <w:r>
        <w:rPr>
          <w:sz w:val="8"/>
        </w:rPr>
      </w:r>
    </w:p>
    <w:p>
      <w:pPr>
        <w:keepNext w:val="0"/>
        <w:spacing w:after="40"/>
      </w:pPr>
      <w:r>
        <w:rPr>
          <w:b w:val="0"/>
          <w:i w:val="0"/>
          <w:color w:val="6B6B6B"/>
          <w:sz w:val="16"/>
        </w:rPr>
        <w:t>Used by: app_user.status</w:t>
      </w:r>
    </w:p>
    <w:p>
      <w:pPr>
        <w:pStyle w:val="Heading3"/>
      </w:pPr>
      <w:r>
        <w:t>AuthSource: where the password is verified.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LOCAL</w:t>
            </w:r>
          </w:p>
        </w:tc>
        <w:tc>
          <w:tcPr>
            <w:tcW w:type="dxa" w:w="11169"/>
            <w:vAlign w:val="top"/>
          </w:tcPr>
          <w:p>
            <w:pPr>
              <w:spacing w:after="20" w:line="252" w:lineRule="auto"/>
            </w:pPr>
            <w:r>
              <w:rPr>
                <w:b w:val="0"/>
                <w:i w:val="0"/>
                <w:sz w:val="16"/>
              </w:rPr>
              <w:t>Argon2id hash held in app_user.</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 bind.</w:t>
            </w:r>
          </w:p>
        </w:tc>
      </w:tr>
    </w:tbl>
    <w:p>
      <w:pPr>
        <w:spacing w:after="0" w:before="0"/>
      </w:pPr>
      <w:r>
        <w:rPr>
          <w:sz w:val="8"/>
        </w:rPr>
      </w:r>
    </w:p>
    <w:p>
      <w:pPr>
        <w:keepNext w:val="0"/>
        <w:spacing w:after="40"/>
      </w:pPr>
      <w:r>
        <w:rPr>
          <w:b w:val="0"/>
          <w:i w:val="0"/>
          <w:color w:val="6B6B6B"/>
          <w:sz w:val="16"/>
        </w:rPr>
        <w:t>Used by: app_user.auth_source</w:t>
      </w:r>
    </w:p>
    <w:p>
      <w:pPr>
        <w:pStyle w:val="Heading3"/>
      </w:pPr>
      <w:r>
        <w:t>Audience: application a role or user belongs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PORTAL</w:t>
            </w:r>
          </w:p>
        </w:tc>
        <w:tc>
          <w:tcPr>
            <w:tcW w:type="dxa" w:w="11169"/>
            <w:vAlign w:val="top"/>
          </w:tcPr>
          <w:p>
            <w:pPr>
              <w:spacing w:after="20" w:line="252" w:lineRule="auto"/>
            </w:pPr>
            <w:r>
              <w:rPr>
                <w:b w:val="0"/>
                <w:i w:val="0"/>
                <w:sz w:val="16"/>
              </w:rPr>
              <w:t>Agent/Banca Portal.</w:t>
            </w:r>
          </w:p>
        </w:tc>
      </w:tr>
      <w:tr>
        <w:trPr>
          <w:cantSplit/>
        </w:trPr>
        <w:tc>
          <w:tcPr>
            <w:tcW w:type="dxa" w:w="3402"/>
            <w:vAlign w:val="top"/>
            <w:shd w:val="clear" w:color="auto" w:fill="FDF0F7"/>
          </w:tcPr>
          <w:p>
            <w:pPr>
              <w:spacing w:after="20" w:line="252" w:lineRule="auto"/>
            </w:pPr>
            <w:r>
              <w:rPr>
                <w:b w:val="0"/>
                <w:i w:val="0"/>
                <w:sz w:val="16"/>
              </w:rPr>
              <w:t>BACKOFFICE</w:t>
            </w:r>
          </w:p>
        </w:tc>
        <w:tc>
          <w:tcPr>
            <w:tcW w:type="dxa" w:w="11169"/>
            <w:vAlign w:val="top"/>
            <w:shd w:val="clear" w:color="auto" w:fill="FDF0F7"/>
          </w:tcPr>
          <w:p>
            <w:pPr>
              <w:spacing w:after="20" w:line="252" w:lineRule="auto"/>
            </w:pPr>
            <w:r>
              <w:rPr>
                <w:b w:val="0"/>
                <w:i w:val="0"/>
                <w:sz w:val="16"/>
              </w:rPr>
              <w:t>Back-office.</w:t>
            </w:r>
          </w:p>
        </w:tc>
      </w:tr>
    </w:tbl>
    <w:p>
      <w:pPr>
        <w:spacing w:after="0" w:before="0"/>
      </w:pPr>
      <w:r>
        <w:rPr>
          <w:sz w:val="8"/>
        </w:rPr>
      </w:r>
    </w:p>
    <w:p>
      <w:pPr>
        <w:keepNext w:val="0"/>
        <w:spacing w:after="40"/>
      </w:pPr>
      <w:r>
        <w:rPr>
          <w:b w:val="0"/>
          <w:i w:val="0"/>
          <w:color w:val="6B6B6B"/>
          <w:sz w:val="16"/>
        </w:rPr>
        <w:t>Used by: role.audience</w:t>
      </w:r>
    </w:p>
    <w:p>
      <w:pPr>
        <w:pStyle w:val="Heading3"/>
      </w:pPr>
      <w:r>
        <w:t>Channel: distribution channel of an agency.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AGENCY</w:t>
            </w:r>
          </w:p>
        </w:tc>
        <w:tc>
          <w:tcPr>
            <w:tcW w:type="dxa" w:w="11169"/>
            <w:vAlign w:val="top"/>
          </w:tcPr>
          <w:p>
            <w:pPr>
              <w:spacing w:after="20" w:line="252" w:lineRule="auto"/>
            </w:pPr>
            <w:r>
              <w:rPr>
                <w:b w:val="0"/>
                <w:i w:val="0"/>
                <w:sz w:val="16"/>
              </w:rPr>
              <w:t>Agency channel.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Bancatakaful channel (bank partner).</w:t>
            </w:r>
          </w:p>
        </w:tc>
      </w:tr>
    </w:tbl>
    <w:p>
      <w:pPr>
        <w:spacing w:after="0" w:before="0"/>
      </w:pPr>
      <w:r>
        <w:rPr>
          <w:sz w:val="8"/>
        </w:rPr>
      </w:r>
    </w:p>
    <w:p>
      <w:pPr>
        <w:keepNext w:val="0"/>
        <w:spacing w:after="40"/>
      </w:pPr>
      <w:r>
        <w:rPr>
          <w:b w:val="0"/>
          <w:i w:val="0"/>
          <w:color w:val="6B6B6B"/>
          <w:sz w:val="16"/>
        </w:rPr>
        <w:t>Used by: agency.channel</w:t>
      </w:r>
    </w:p>
    <w:p>
      <w:pPr>
        <w:pStyle w:val="Heading3"/>
      </w:pPr>
      <w:r>
        <w:t>AgencyStatus: state of an agency or bank.</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Trading; users can sign in.</w:t>
            </w:r>
          </w:p>
        </w:tc>
      </w:tr>
      <w:tr>
        <w:trPr>
          <w:cantSplit/>
        </w:trPr>
        <w:tc>
          <w:tcPr>
            <w:tcW w:type="dxa" w:w="3402"/>
            <w:vAlign w:val="top"/>
            <w:shd w:val="clear" w:color="auto" w:fill="FDF0F7"/>
          </w:tcPr>
          <w:p>
            <w:pPr>
              <w:spacing w:after="20" w:line="252" w:lineRule="auto"/>
            </w:pPr>
            <w:r>
              <w:rPr>
                <w:b w:val="0"/>
                <w:i w:val="0"/>
                <w:sz w:val="16"/>
              </w:rPr>
              <w:t>INACTIVE</w:t>
            </w:r>
          </w:p>
        </w:tc>
        <w:tc>
          <w:tcPr>
            <w:tcW w:type="dxa" w:w="11169"/>
            <w:vAlign w:val="top"/>
            <w:shd w:val="clear" w:color="auto" w:fill="FDF0F7"/>
          </w:tcPr>
          <w:p>
            <w:pPr>
              <w:spacing w:after="20" w:line="252" w:lineRule="auto"/>
            </w:pPr>
            <w:r>
              <w:rPr>
                <w:b w:val="0"/>
                <w:i w:val="0"/>
                <w:sz w:val="16"/>
              </w:rPr>
              <w:t>Not trading; users cannot sign in.</w:t>
            </w:r>
          </w:p>
        </w:tc>
      </w:tr>
      <w:tr>
        <w:trPr>
          <w:cantSplit/>
        </w:trPr>
        <w:tc>
          <w:tcPr>
            <w:tcW w:type="dxa" w:w="3402"/>
            <w:vAlign w:val="top"/>
          </w:tcPr>
          <w:p>
            <w:pPr>
              <w:spacing w:after="20" w:line="252" w:lineRule="auto"/>
            </w:pPr>
            <w:r>
              <w:rPr>
                <w:b w:val="0"/>
                <w:i w:val="0"/>
                <w:sz w:val="16"/>
              </w:rPr>
              <w:t>SUSPENDED</w:t>
            </w:r>
          </w:p>
        </w:tc>
        <w:tc>
          <w:tcPr>
            <w:tcW w:type="dxa" w:w="11169"/>
            <w:vAlign w:val="top"/>
          </w:tcPr>
          <w:p>
            <w:pPr>
              <w:spacing w:after="20" w:line="252" w:lineRule="auto"/>
            </w:pPr>
            <w:r>
              <w:rPr>
                <w:b w:val="0"/>
                <w:i w:val="0"/>
                <w:sz w:val="16"/>
              </w:rPr>
              <w:t>Suspended by IIFT; users cannot sign in.</w:t>
            </w:r>
          </w:p>
        </w:tc>
      </w:tr>
    </w:tbl>
    <w:p>
      <w:pPr>
        <w:spacing w:after="0" w:before="0"/>
      </w:pPr>
      <w:r>
        <w:rPr>
          <w:sz w:val="8"/>
        </w:rPr>
      </w:r>
    </w:p>
    <w:p>
      <w:pPr>
        <w:keepNext w:val="0"/>
        <w:spacing w:after="40"/>
      </w:pPr>
      <w:r>
        <w:rPr>
          <w:b w:val="0"/>
          <w:i w:val="0"/>
          <w:color w:val="6B6B6B"/>
          <w:sz w:val="16"/>
        </w:rPr>
        <w:t>Used by: agency.status</w:t>
      </w:r>
    </w:p>
    <w:p>
      <w:pPr>
        <w:pStyle w:val="Heading3"/>
      </w:pPr>
      <w:r>
        <w:t>AgentType: position in the distribution hierarchy.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MAIN_AGENT</w:t>
            </w:r>
          </w:p>
        </w:tc>
        <w:tc>
          <w:tcPr>
            <w:tcW w:type="dxa" w:w="11169"/>
            <w:vAlign w:val="top"/>
          </w:tcPr>
          <w:p>
            <w:pPr>
              <w:spacing w:after="20" w:line="252" w:lineRule="auto"/>
            </w:pPr>
            <w:r>
              <w:rPr>
                <w:b w:val="0"/>
                <w:i w:val="0"/>
                <w:sz w:val="16"/>
              </w:rPr>
              <w:t>Main agent; may have sub-agents.</w:t>
            </w:r>
          </w:p>
        </w:tc>
      </w:tr>
      <w:tr>
        <w:trPr>
          <w:cantSplit/>
        </w:trPr>
        <w:tc>
          <w:tcPr>
            <w:tcW w:type="dxa" w:w="3402"/>
            <w:vAlign w:val="top"/>
            <w:shd w:val="clear" w:color="auto" w:fill="FDF0F7"/>
          </w:tcPr>
          <w:p>
            <w:pPr>
              <w:spacing w:after="20" w:line="252" w:lineRule="auto"/>
            </w:pPr>
            <w:r>
              <w:rPr>
                <w:b w:val="0"/>
                <w:i w:val="0"/>
                <w:sz w:val="16"/>
              </w:rPr>
              <w:t>SUB_AGENT</w:t>
            </w:r>
          </w:p>
        </w:tc>
        <w:tc>
          <w:tcPr>
            <w:tcW w:type="dxa" w:w="11169"/>
            <w:vAlign w:val="top"/>
            <w:shd w:val="clear" w:color="auto" w:fill="FDF0F7"/>
          </w:tcPr>
          <w:p>
            <w:pPr>
              <w:spacing w:after="20" w:line="252" w:lineRule="auto"/>
            </w:pPr>
            <w:r>
              <w:rPr>
                <w:b w:val="0"/>
                <w:i w:val="0"/>
                <w:sz w:val="16"/>
              </w:rPr>
              <w:t>Sub-agent reporting to a main agent.</w:t>
            </w:r>
          </w:p>
        </w:tc>
      </w:tr>
      <w:tr>
        <w:trPr>
          <w:cantSplit/>
        </w:trPr>
        <w:tc>
          <w:tcPr>
            <w:tcW w:type="dxa" w:w="3402"/>
            <w:vAlign w:val="top"/>
          </w:tcPr>
          <w:p>
            <w:pPr>
              <w:spacing w:after="20" w:line="252" w:lineRule="auto"/>
            </w:pPr>
            <w:r>
              <w:rPr>
                <w:b w:val="0"/>
                <w:i w:val="0"/>
                <w:sz w:val="16"/>
              </w:rPr>
              <w:t>BANKER</w:t>
            </w:r>
          </w:p>
        </w:tc>
        <w:tc>
          <w:tcPr>
            <w:tcW w:type="dxa" w:w="11169"/>
            <w:vAlign w:val="top"/>
          </w:tcPr>
          <w:p>
            <w:pPr>
              <w:spacing w:after="20" w:line="252" w:lineRule="auto"/>
            </w:pPr>
            <w:r>
              <w:rPr>
                <w:b w:val="0"/>
                <w:i w:val="0"/>
                <w:sz w:val="16"/>
              </w:rPr>
              <w:t>Bank officer.</w:t>
            </w:r>
          </w:p>
        </w:tc>
      </w:tr>
    </w:tbl>
    <w:p>
      <w:pPr>
        <w:spacing w:after="0" w:before="0"/>
      </w:pPr>
      <w:r>
        <w:rPr>
          <w:sz w:val="8"/>
        </w:rPr>
      </w:r>
    </w:p>
    <w:p>
      <w:pPr>
        <w:keepNext w:val="0"/>
        <w:spacing w:after="40"/>
      </w:pPr>
      <w:r>
        <w:rPr>
          <w:b w:val="0"/>
          <w:i w:val="0"/>
          <w:color w:val="6B6B6B"/>
          <w:sz w:val="16"/>
        </w:rPr>
        <w:t>Used by: agent.agent_type</w:t>
      </w:r>
    </w:p>
    <w:p>
      <w:pPr>
        <w:pStyle w:val="Heading3"/>
      </w:pPr>
      <w:r>
        <w:t>AgentStatus: registration status of an agent.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Registration awaiting approval.</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Approved and able to transact.</w:t>
            </w:r>
          </w:p>
        </w:tc>
      </w:tr>
      <w:tr>
        <w:trPr>
          <w:cantSplit/>
        </w:trPr>
        <w:tc>
          <w:tcPr>
            <w:tcW w:type="dxa" w:w="3402"/>
            <w:vAlign w:val="top"/>
          </w:tcPr>
          <w:p>
            <w:pPr>
              <w:spacing w:after="20" w:line="252" w:lineRule="auto"/>
            </w:pPr>
            <w:r>
              <w:rPr>
                <w:b w:val="0"/>
                <w:i w:val="0"/>
                <w:sz w:val="16"/>
              </w:rPr>
              <w:t>INACTIVE</w:t>
            </w:r>
          </w:p>
        </w:tc>
        <w:tc>
          <w:tcPr>
            <w:tcW w:type="dxa" w:w="11169"/>
            <w:vAlign w:val="top"/>
          </w:tcPr>
          <w:p>
            <w:pPr>
              <w:spacing w:after="20" w:line="252" w:lineRule="auto"/>
            </w:pPr>
            <w:r>
              <w:rPr>
                <w:b w:val="0"/>
                <w:i w:val="0"/>
                <w:sz w:val="16"/>
              </w:rPr>
              <w:t>Deactivated; cannot sign in.</w:t>
            </w:r>
          </w:p>
        </w:tc>
      </w:tr>
      <w:tr>
        <w:trPr>
          <w:cantSplit/>
        </w:trPr>
        <w:tc>
          <w:tcPr>
            <w:tcW w:type="dxa" w:w="3402"/>
            <w:vAlign w:val="top"/>
            <w:shd w:val="clear" w:color="auto" w:fill="FDF0F7"/>
          </w:tcPr>
          <w:p>
            <w:pPr>
              <w:spacing w:after="20" w:line="252" w:lineRule="auto"/>
            </w:pPr>
            <w:r>
              <w:rPr>
                <w:b w:val="0"/>
                <w:i w:val="0"/>
                <w:sz w:val="16"/>
              </w:rPr>
              <w:t>SUSPENDED</w:t>
            </w:r>
          </w:p>
        </w:tc>
        <w:tc>
          <w:tcPr>
            <w:tcW w:type="dxa" w:w="11169"/>
            <w:vAlign w:val="top"/>
            <w:shd w:val="clear" w:color="auto" w:fill="FDF0F7"/>
          </w:tcPr>
          <w:p>
            <w:pPr>
              <w:spacing w:after="20" w:line="252" w:lineRule="auto"/>
            </w:pPr>
            <w:r>
              <w:rPr>
                <w:b w:val="0"/>
                <w:i w:val="0"/>
                <w:sz w:val="16"/>
              </w:rPr>
              <w:t>Suspended; cannot sign in.</w:t>
            </w:r>
          </w:p>
        </w:tc>
      </w:tr>
      <w:tr>
        <w:trPr>
          <w:cantSplit/>
        </w:trPr>
        <w:tc>
          <w:tcPr>
            <w:tcW w:type="dxa" w:w="3402"/>
            <w:vAlign w:val="top"/>
          </w:tcPr>
          <w:p>
            <w:pPr>
              <w:spacing w:after="20" w:line="252" w:lineRule="auto"/>
            </w:pPr>
            <w:r>
              <w:rPr>
                <w:b w:val="0"/>
                <w:i w:val="0"/>
                <w:sz w:val="16"/>
              </w:rPr>
              <w:t>TERMINATED</w:t>
            </w:r>
          </w:p>
        </w:tc>
        <w:tc>
          <w:tcPr>
            <w:tcW w:type="dxa" w:w="11169"/>
            <w:vAlign w:val="top"/>
          </w:tcPr>
          <w:p>
            <w:pPr>
              <w:spacing w:after="20" w:line="252" w:lineRule="auto"/>
            </w:pPr>
            <w:r>
              <w:rPr>
                <w:b w:val="0"/>
                <w:i w:val="0"/>
                <w:sz w:val="16"/>
              </w:rPr>
              <w:t>Contract ended.</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Registration rejected.</w:t>
            </w:r>
          </w:p>
        </w:tc>
      </w:tr>
    </w:tbl>
    <w:p>
      <w:pPr>
        <w:spacing w:after="0" w:before="0"/>
      </w:pPr>
      <w:r>
        <w:rPr>
          <w:sz w:val="8"/>
        </w:rPr>
      </w:r>
    </w:p>
    <w:p>
      <w:pPr>
        <w:keepNext w:val="0"/>
        <w:spacing w:after="40"/>
      </w:pPr>
      <w:r>
        <w:rPr>
          <w:b w:val="0"/>
          <w:i w:val="0"/>
          <w:color w:val="6B6B6B"/>
          <w:sz w:val="16"/>
        </w:rPr>
        <w:t>Used by: agent.status</w:t>
      </w:r>
    </w:p>
    <w:p>
      <w:pPr>
        <w:pStyle w:val="Heading3"/>
      </w:pPr>
      <w:r>
        <w:t>IdType: identification document type.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NRIC</w:t>
            </w:r>
          </w:p>
        </w:tc>
        <w:tc>
          <w:tcPr>
            <w:tcW w:type="dxa" w:w="11169"/>
            <w:vAlign w:val="top"/>
          </w:tcPr>
          <w:p>
            <w:pPr>
              <w:spacing w:after="20" w:line="252" w:lineRule="auto"/>
            </w:pPr>
            <w:r>
              <w:rPr>
                <w:b w:val="0"/>
                <w:i w:val="0"/>
                <w:sz w:val="16"/>
              </w:rPr>
              <w:t>Brunei identity card (IC).</w:t>
            </w:r>
          </w:p>
        </w:tc>
      </w:tr>
      <w:tr>
        <w:trPr>
          <w:cantSplit/>
        </w:trPr>
        <w:tc>
          <w:tcPr>
            <w:tcW w:type="dxa" w:w="3402"/>
            <w:vAlign w:val="top"/>
            <w:shd w:val="clear" w:color="auto" w:fill="FDF0F7"/>
          </w:tcPr>
          <w:p>
            <w:pPr>
              <w:spacing w:after="20" w:line="252" w:lineRule="auto"/>
            </w:pPr>
            <w:r>
              <w:rPr>
                <w:b w:val="0"/>
                <w:i w:val="0"/>
                <w:sz w:val="16"/>
              </w:rPr>
              <w:t>PASSPORT</w:t>
            </w:r>
          </w:p>
        </w:tc>
        <w:tc>
          <w:tcPr>
            <w:tcW w:type="dxa" w:w="11169"/>
            <w:vAlign w:val="top"/>
            <w:shd w:val="clear" w:color="auto" w:fill="FDF0F7"/>
          </w:tcPr>
          <w:p>
            <w:pPr>
              <w:spacing w:after="20" w:line="252" w:lineRule="auto"/>
            </w:pPr>
            <w:r>
              <w:rPr>
                <w:b w:val="0"/>
                <w:i w:val="0"/>
                <w:sz w:val="16"/>
              </w:rPr>
              <w:t>Passport.</w:t>
            </w:r>
          </w:p>
        </w:tc>
      </w:tr>
      <w:tr>
        <w:trPr>
          <w:cantSplit/>
        </w:trPr>
        <w:tc>
          <w:tcPr>
            <w:tcW w:type="dxa" w:w="3402"/>
            <w:vAlign w:val="top"/>
          </w:tcPr>
          <w:p>
            <w:pPr>
              <w:spacing w:after="20" w:line="252" w:lineRule="auto"/>
            </w:pPr>
            <w:r>
              <w:rPr>
                <w:b w:val="0"/>
                <w:i w:val="0"/>
                <w:sz w:val="16"/>
              </w:rPr>
              <w:t>BUSINESS_REG</w:t>
            </w:r>
          </w:p>
        </w:tc>
        <w:tc>
          <w:tcPr>
            <w:tcW w:type="dxa" w:w="11169"/>
            <w:vAlign w:val="top"/>
          </w:tcPr>
          <w:p>
            <w:pPr>
              <w:spacing w:after="20" w:line="252" w:lineRule="auto"/>
            </w:pPr>
            <w:r>
              <w:rPr>
                <w:b w:val="0"/>
                <w:i w:val="0"/>
                <w:sz w:val="16"/>
              </w:rPr>
              <w:t>Business registration number of a company.</w:t>
            </w:r>
          </w:p>
        </w:tc>
      </w:tr>
    </w:tbl>
    <w:p>
      <w:pPr>
        <w:spacing w:after="0" w:before="0"/>
      </w:pPr>
      <w:r>
        <w:rPr>
          <w:sz w:val="8"/>
        </w:rPr>
      </w:r>
    </w:p>
    <w:p>
      <w:pPr>
        <w:keepNext w:val="0"/>
        <w:spacing w:after="40"/>
      </w:pPr>
      <w:r>
        <w:rPr>
          <w:b w:val="0"/>
          <w:i w:val="0"/>
          <w:color w:val="6B6B6B"/>
          <w:sz w:val="16"/>
        </w:rPr>
        <w:t>Used by: agent.id_type, participant.id_type</w:t>
      </w:r>
    </w:p>
    <w:p>
      <w:pPr>
        <w:pStyle w:val="Heading3"/>
      </w:pPr>
      <w:r>
        <w:t>ParticipantType: kind of participant.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INDIVIDUAL</w:t>
            </w:r>
          </w:p>
        </w:tc>
        <w:tc>
          <w:tcPr>
            <w:tcW w:type="dxa" w:w="11169"/>
            <w:vAlign w:val="top"/>
          </w:tcPr>
          <w:p>
            <w:pPr>
              <w:spacing w:after="20" w:line="252" w:lineRule="auto"/>
            </w:pPr>
            <w:r>
              <w:rPr>
                <w:b w:val="0"/>
                <w:i w:val="0"/>
                <w:sz w:val="16"/>
              </w:rPr>
              <w:t>Natural person.</w:t>
            </w:r>
          </w:p>
        </w:tc>
      </w:tr>
      <w:tr>
        <w:trPr>
          <w:cantSplit/>
        </w:trPr>
        <w:tc>
          <w:tcPr>
            <w:tcW w:type="dxa" w:w="3402"/>
            <w:vAlign w:val="top"/>
            <w:shd w:val="clear" w:color="auto" w:fill="FDF0F7"/>
          </w:tcPr>
          <w:p>
            <w:pPr>
              <w:spacing w:after="20" w:line="252" w:lineRule="auto"/>
            </w:pPr>
            <w:r>
              <w:rPr>
                <w:b w:val="0"/>
                <w:i w:val="0"/>
                <w:sz w:val="16"/>
              </w:rPr>
              <w:t>CORPORATE</w:t>
            </w:r>
          </w:p>
        </w:tc>
        <w:tc>
          <w:tcPr>
            <w:tcW w:type="dxa" w:w="11169"/>
            <w:vAlign w:val="top"/>
            <w:shd w:val="clear" w:color="auto" w:fill="FDF0F7"/>
          </w:tcPr>
          <w:p>
            <w:pPr>
              <w:spacing w:after="20" w:line="252" w:lineRule="auto"/>
            </w:pPr>
            <w:r>
              <w:rPr>
                <w:b w:val="0"/>
                <w:i w:val="0"/>
                <w:sz w:val="16"/>
              </w:rPr>
              <w:t>Company or organisation.</w:t>
            </w:r>
          </w:p>
        </w:tc>
      </w:tr>
    </w:tbl>
    <w:p>
      <w:pPr>
        <w:spacing w:after="0" w:before="0"/>
      </w:pPr>
      <w:r>
        <w:rPr>
          <w:sz w:val="8"/>
        </w:rPr>
      </w:r>
    </w:p>
    <w:p>
      <w:pPr>
        <w:keepNext w:val="0"/>
        <w:spacing w:after="40"/>
      </w:pPr>
      <w:r>
        <w:rPr>
          <w:b w:val="0"/>
          <w:i w:val="0"/>
          <w:color w:val="6B6B6B"/>
          <w:sz w:val="16"/>
        </w:rPr>
        <w:t>Used by: participant.type</w:t>
      </w:r>
    </w:p>
    <w:p>
      <w:pPr>
        <w:pStyle w:val="Heading3"/>
      </w:pPr>
      <w:r>
        <w:t>AmlStatus: aML/KYC outcome held on agents and participants.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NOT_SCREENED</w:t>
            </w:r>
          </w:p>
        </w:tc>
        <w:tc>
          <w:tcPr>
            <w:tcW w:type="dxa" w:w="11169"/>
            <w:vAlign w:val="top"/>
          </w:tcPr>
          <w:p>
            <w:pPr>
              <w:spacing w:after="20" w:line="252" w:lineRule="auto"/>
            </w:pPr>
            <w:r>
              <w:rPr>
                <w:b w:val="0"/>
                <w:i w:val="0"/>
                <w:sz w:val="16"/>
              </w:rPr>
              <w:t>Not yet screened.</w:t>
            </w:r>
          </w:p>
        </w:tc>
      </w:tr>
      <w:tr>
        <w:trPr>
          <w:cantSplit/>
        </w:trPr>
        <w:tc>
          <w:tcPr>
            <w:tcW w:type="dxa" w:w="3402"/>
            <w:vAlign w:val="top"/>
            <w:shd w:val="clear" w:color="auto" w:fill="FDF0F7"/>
          </w:tcPr>
          <w:p>
            <w:pPr>
              <w:spacing w:after="20" w:line="252" w:lineRule="auto"/>
            </w:pPr>
            <w:r>
              <w:rPr>
                <w:b w:val="0"/>
                <w:i w:val="0"/>
                <w:sz w:val="16"/>
              </w:rPr>
              <w:t>CLEAR</w:t>
            </w:r>
          </w:p>
        </w:tc>
        <w:tc>
          <w:tcPr>
            <w:tcW w:type="dxa" w:w="11169"/>
            <w:vAlign w:val="top"/>
            <w:shd w:val="clear" w:color="auto" w:fill="FDF0F7"/>
          </w:tcPr>
          <w:p>
            <w:pPr>
              <w:spacing w:after="20" w:line="252" w:lineRule="auto"/>
            </w:pPr>
            <w:r>
              <w:rPr>
                <w:b w:val="0"/>
                <w:i w:val="0"/>
                <w:sz w:val="16"/>
              </w:rPr>
              <w:t>No match, or match cleared by Compliance.</w:t>
            </w:r>
          </w:p>
        </w:tc>
      </w:tr>
      <w:tr>
        <w:trPr>
          <w:cantSplit/>
        </w:trPr>
        <w:tc>
          <w:tcPr>
            <w:tcW w:type="dxa" w:w="3402"/>
            <w:vAlign w:val="top"/>
          </w:tcPr>
          <w:p>
            <w:pPr>
              <w:spacing w:after="20" w:line="252" w:lineRule="auto"/>
            </w:pPr>
            <w:r>
              <w:rPr>
                <w:b w:val="0"/>
                <w:i w:val="0"/>
                <w:sz w:val="16"/>
              </w:rPr>
              <w:t>FLAGGED</w:t>
            </w:r>
          </w:p>
        </w:tc>
        <w:tc>
          <w:tcPr>
            <w:tcW w:type="dxa" w:w="11169"/>
            <w:vAlign w:val="top"/>
          </w:tcPr>
          <w:p>
            <w:pPr>
              <w:spacing w:after="20" w:line="252" w:lineRule="auto"/>
            </w:pPr>
            <w:r>
              <w:rPr>
                <w:b w:val="0"/>
                <w:i w:val="0"/>
                <w:sz w:val="16"/>
              </w:rPr>
              <w:t>Potential match awaiting Compliance review; blocks submission.</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Match confirmed by Compliance; business is refused.</w:t>
            </w:r>
          </w:p>
        </w:tc>
      </w:tr>
    </w:tbl>
    <w:p>
      <w:pPr>
        <w:spacing w:after="0" w:before="0"/>
      </w:pPr>
      <w:r>
        <w:rPr>
          <w:sz w:val="8"/>
        </w:rPr>
      </w:r>
    </w:p>
    <w:p>
      <w:pPr>
        <w:keepNext w:val="0"/>
        <w:spacing w:after="40"/>
      </w:pPr>
      <w:r>
        <w:rPr>
          <w:b w:val="0"/>
          <w:i w:val="0"/>
          <w:color w:val="6B6B6B"/>
          <w:sz w:val="16"/>
        </w:rPr>
        <w:t>Used by: agent.aml_status, participant.aml_status</w:t>
      </w:r>
    </w:p>
    <w:p>
      <w:pPr>
        <w:pStyle w:val="Heading3"/>
      </w:pPr>
      <w:r>
        <w:t>AmlCaseStatus: state of a screening case.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AUTO_CLEARED</w:t>
            </w:r>
          </w:p>
        </w:tc>
        <w:tc>
          <w:tcPr>
            <w:tcW w:type="dxa" w:w="11169"/>
            <w:vAlign w:val="top"/>
          </w:tcPr>
          <w:p>
            <w:pPr>
              <w:spacing w:after="20" w:line="252" w:lineRule="auto"/>
            </w:pPr>
            <w:r>
              <w:rPr>
                <w:b w:val="0"/>
                <w:i w:val="0"/>
                <w:sz w:val="16"/>
              </w:rPr>
              <w:t>Score below the threshold; no review needed.</w:t>
            </w:r>
          </w:p>
        </w:tc>
      </w:tr>
      <w:tr>
        <w:trPr>
          <w:cantSplit/>
        </w:trPr>
        <w:tc>
          <w:tcPr>
            <w:tcW w:type="dxa" w:w="3402"/>
            <w:vAlign w:val="top"/>
            <w:shd w:val="clear" w:color="auto" w:fill="FDF0F7"/>
          </w:tcPr>
          <w:p>
            <w:pPr>
              <w:spacing w:after="20" w:line="252" w:lineRule="auto"/>
            </w:pPr>
            <w:r>
              <w:rPr>
                <w:b w:val="0"/>
                <w:i w:val="0"/>
                <w:sz w:val="16"/>
              </w:rPr>
              <w:t>PENDING_REVIEW</w:t>
            </w:r>
          </w:p>
        </w:tc>
        <w:tc>
          <w:tcPr>
            <w:tcW w:type="dxa" w:w="11169"/>
            <w:vAlign w:val="top"/>
            <w:shd w:val="clear" w:color="auto" w:fill="FDF0F7"/>
          </w:tcPr>
          <w:p>
            <w:pPr>
              <w:spacing w:after="20" w:line="252" w:lineRule="auto"/>
            </w:pPr>
            <w:r>
              <w:rPr>
                <w:b w:val="0"/>
                <w:i w:val="0"/>
                <w:sz w:val="16"/>
              </w:rPr>
              <w:t>Score at or above the threshold; awaiting Compliance.</w:t>
            </w:r>
          </w:p>
        </w:tc>
      </w:tr>
      <w:tr>
        <w:trPr>
          <w:cantSplit/>
        </w:trPr>
        <w:tc>
          <w:tcPr>
            <w:tcW w:type="dxa" w:w="3402"/>
            <w:vAlign w:val="top"/>
          </w:tcPr>
          <w:p>
            <w:pPr>
              <w:spacing w:after="20" w:line="252" w:lineRule="auto"/>
            </w:pPr>
            <w:r>
              <w:rPr>
                <w:b w:val="0"/>
                <w:i w:val="0"/>
                <w:sz w:val="16"/>
              </w:rPr>
              <w:t>CLEARED</w:t>
            </w:r>
          </w:p>
        </w:tc>
        <w:tc>
          <w:tcPr>
            <w:tcW w:type="dxa" w:w="11169"/>
            <w:vAlign w:val="top"/>
          </w:tcPr>
          <w:p>
            <w:pPr>
              <w:spacing w:after="20" w:line="252" w:lineRule="auto"/>
            </w:pPr>
            <w:r>
              <w:rPr>
                <w:b w:val="0"/>
                <w:i w:val="0"/>
                <w:sz w:val="16"/>
              </w:rPr>
              <w:t>Compliance decided the match is false.</w:t>
            </w:r>
          </w:p>
        </w:tc>
      </w:tr>
      <w:tr>
        <w:trPr>
          <w:cantSplit/>
        </w:trPr>
        <w:tc>
          <w:tcPr>
            <w:tcW w:type="dxa" w:w="3402"/>
            <w:vAlign w:val="top"/>
            <w:shd w:val="clear" w:color="auto" w:fill="FDF0F7"/>
          </w:tcPr>
          <w:p>
            <w:pPr>
              <w:spacing w:after="20" w:line="252" w:lineRule="auto"/>
            </w:pPr>
            <w:r>
              <w:rPr>
                <w:b w:val="0"/>
                <w:i w:val="0"/>
                <w:sz w:val="16"/>
              </w:rPr>
              <w:t>CONFIRMED_MATCH</w:t>
            </w:r>
          </w:p>
        </w:tc>
        <w:tc>
          <w:tcPr>
            <w:tcW w:type="dxa" w:w="11169"/>
            <w:vAlign w:val="top"/>
            <w:shd w:val="clear" w:color="auto" w:fill="FDF0F7"/>
          </w:tcPr>
          <w:p>
            <w:pPr>
              <w:spacing w:after="20" w:line="252" w:lineRule="auto"/>
            </w:pPr>
            <w:r>
              <w:rPr>
                <w:b w:val="0"/>
                <w:i w:val="0"/>
                <w:sz w:val="16"/>
              </w:rPr>
              <w:t>Compliance confirmed the match.</w:t>
            </w:r>
          </w:p>
        </w:tc>
      </w:tr>
    </w:tbl>
    <w:p>
      <w:pPr>
        <w:spacing w:after="0" w:before="0"/>
      </w:pPr>
      <w:r>
        <w:rPr>
          <w:sz w:val="8"/>
        </w:rPr>
      </w:r>
    </w:p>
    <w:p>
      <w:pPr>
        <w:keepNext w:val="0"/>
        <w:spacing w:after="40"/>
      </w:pPr>
      <w:r>
        <w:rPr>
          <w:b w:val="0"/>
          <w:i w:val="0"/>
          <w:color w:val="6B6B6B"/>
          <w:sz w:val="16"/>
        </w:rPr>
        <w:t>Used by: aml_screening.status</w:t>
      </w:r>
    </w:p>
    <w:p>
      <w:pPr>
        <w:pStyle w:val="Heading3"/>
      </w:pPr>
      <w:r>
        <w:t>PolicyStatus: lifecycle status of a quotation or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DRAFT</w:t>
            </w:r>
          </w:p>
        </w:tc>
        <w:tc>
          <w:tcPr>
            <w:tcW w:type="dxa" w:w="11169"/>
            <w:vAlign w:val="top"/>
          </w:tcPr>
          <w:p>
            <w:pPr>
              <w:spacing w:after="20" w:line="252" w:lineRule="auto"/>
            </w:pPr>
            <w:r>
              <w:rPr>
                <w:b w:val="0"/>
                <w:i w:val="0"/>
                <w:sz w:val="16"/>
              </w:rPr>
              <w:t>Quotation being prepared; editable.</w:t>
            </w:r>
          </w:p>
        </w:tc>
      </w:tr>
      <w:tr>
        <w:trPr>
          <w:cantSplit/>
        </w:trPr>
        <w:tc>
          <w:tcPr>
            <w:tcW w:type="dxa" w:w="3402"/>
            <w:vAlign w:val="top"/>
            <w:shd w:val="clear" w:color="auto" w:fill="FDF0F7"/>
          </w:tcPr>
          <w:p>
            <w:pPr>
              <w:spacing w:after="20" w:line="252" w:lineRule="auto"/>
            </w:pPr>
            <w:r>
              <w:rPr>
                <w:b w:val="0"/>
                <w:i w:val="0"/>
                <w:sz w:val="16"/>
              </w:rPr>
              <w:t>PENDING_APPROVAL</w:t>
            </w:r>
          </w:p>
        </w:tc>
        <w:tc>
          <w:tcPr>
            <w:tcW w:type="dxa" w:w="11169"/>
            <w:vAlign w:val="top"/>
            <w:shd w:val="clear" w:color="auto" w:fill="FDF0F7"/>
          </w:tcPr>
          <w:p>
            <w:pPr>
              <w:spacing w:after="20" w:line="252" w:lineRule="auto"/>
            </w:pPr>
            <w:r>
              <w:rPr>
                <w:b w:val="0"/>
                <w:i w:val="0"/>
                <w:sz w:val="16"/>
              </w:rPr>
              <w:t>Referred to IIFT for approval or quality check.</w:t>
            </w:r>
          </w:p>
        </w:tc>
      </w:tr>
      <w:tr>
        <w:trPr>
          <w:cantSplit/>
        </w:trPr>
        <w:tc>
          <w:tcPr>
            <w:tcW w:type="dxa" w:w="3402"/>
            <w:vAlign w:val="top"/>
          </w:tcPr>
          <w:p>
            <w:pPr>
              <w:spacing w:after="20" w:line="252" w:lineRule="auto"/>
            </w:pPr>
            <w:r>
              <w:rPr>
                <w:b w:val="0"/>
                <w:i w:val="0"/>
                <w:sz w:val="16"/>
              </w:rPr>
              <w:t>PENDING_PAYMENT</w:t>
            </w:r>
          </w:p>
        </w:tc>
        <w:tc>
          <w:tcPr>
            <w:tcW w:type="dxa" w:w="11169"/>
            <w:vAlign w:val="top"/>
          </w:tcPr>
          <w:p>
            <w:pPr>
              <w:spacing w:after="20" w:line="252" w:lineRule="auto"/>
            </w:pPr>
            <w:r>
              <w:rPr>
                <w:b w:val="0"/>
                <w:i w:val="0"/>
                <w:sz w:val="16"/>
              </w:rPr>
              <w:t>Accepted; pay-first product awaiting verified payment before issuance.</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Issued and in force.</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can be reopened as a draft.</w:t>
            </w:r>
          </w:p>
        </w:tc>
      </w:tr>
      <w:tr>
        <w:trPr>
          <w:cantSplit/>
        </w:trPr>
        <w:tc>
          <w:tcPr>
            <w:tcW w:type="dxa" w:w="3402"/>
            <w:vAlign w:val="top"/>
            <w:shd w:val="clear" w:color="auto" w:fill="FDF0F7"/>
          </w:tcPr>
          <w:p>
            <w:pPr>
              <w:spacing w:after="20" w:line="252" w:lineRule="auto"/>
            </w:pPr>
            <w:r>
              <w:rPr>
                <w:b w:val="0"/>
                <w:i w:val="0"/>
                <w:sz w:val="16"/>
              </w:rPr>
              <w:t>EXPIRED</w:t>
            </w:r>
          </w:p>
        </w:tc>
        <w:tc>
          <w:tcPr>
            <w:tcW w:type="dxa" w:w="11169"/>
            <w:vAlign w:val="top"/>
            <w:shd w:val="clear" w:color="auto" w:fill="FDF0F7"/>
          </w:tcPr>
          <w:p>
            <w:pPr>
              <w:spacing w:after="20" w:line="252" w:lineRule="auto"/>
            </w:pPr>
            <w:r>
              <w:rPr>
                <w:b w:val="0"/>
                <w:i w:val="0"/>
                <w:sz w:val="16"/>
              </w:rPr>
              <w:t>Cover period ended.</w:t>
            </w:r>
          </w:p>
        </w:tc>
      </w:tr>
      <w:tr>
        <w:trPr>
          <w:cantSplit/>
        </w:trPr>
        <w:tc>
          <w:tcPr>
            <w:tcW w:type="dxa" w:w="3402"/>
            <w:vAlign w:val="top"/>
          </w:tcPr>
          <w:p>
            <w:pPr>
              <w:spacing w:after="20" w:line="252" w:lineRule="auto"/>
            </w:pPr>
            <w:r>
              <w:rPr>
                <w:b w:val="0"/>
                <w:i w:val="0"/>
                <w:sz w:val="16"/>
              </w:rPr>
              <w:t>CANCELLED</w:t>
            </w:r>
          </w:p>
        </w:tc>
        <w:tc>
          <w:tcPr>
            <w:tcW w:type="dxa" w:w="11169"/>
            <w:vAlign w:val="top"/>
          </w:tcPr>
          <w:p>
            <w:pPr>
              <w:spacing w:after="20" w:line="252" w:lineRule="auto"/>
            </w:pPr>
            <w:r>
              <w:rPr>
                <w:b w:val="0"/>
                <w:i w:val="0"/>
                <w:sz w:val="16"/>
              </w:rPr>
              <w:t>Cancelled after an approved cancellation request.</w:t>
            </w:r>
          </w:p>
        </w:tc>
      </w:tr>
    </w:tbl>
    <w:p>
      <w:pPr>
        <w:spacing w:after="0" w:before="0"/>
      </w:pPr>
      <w:r>
        <w:rPr>
          <w:sz w:val="8"/>
        </w:rPr>
      </w:r>
    </w:p>
    <w:p>
      <w:pPr>
        <w:keepNext w:val="0"/>
        <w:spacing w:after="40"/>
      </w:pPr>
      <w:r>
        <w:rPr>
          <w:b w:val="0"/>
          <w:i w:val="0"/>
          <w:color w:val="6B6B6B"/>
          <w:sz w:val="16"/>
        </w:rPr>
        <w:t>Used by: policy.status, policy_event.from_status, policy_event.to_status</w:t>
      </w:r>
    </w:p>
    <w:p>
      <w:pPr>
        <w:pStyle w:val="Heading3"/>
      </w:pPr>
      <w:r>
        <w:t>PolicyPaymentStatus: payment state of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UNPAID</w:t>
            </w:r>
          </w:p>
        </w:tc>
        <w:tc>
          <w:tcPr>
            <w:tcW w:type="dxa" w:w="11169"/>
            <w:vAlign w:val="top"/>
          </w:tcPr>
          <w:p>
            <w:pPr>
              <w:spacing w:after="20" w:line="252" w:lineRule="auto"/>
            </w:pPr>
            <w:r>
              <w:rPr>
                <w:b w:val="0"/>
                <w:i w:val="0"/>
                <w:sz w:val="16"/>
              </w:rPr>
              <w:t>No verified payment and none pending.</w:t>
            </w:r>
          </w:p>
        </w:tc>
      </w:tr>
      <w:tr>
        <w:trPr>
          <w:cantSplit/>
        </w:trPr>
        <w:tc>
          <w:tcPr>
            <w:tcW w:type="dxa" w:w="3402"/>
            <w:vAlign w:val="top"/>
            <w:shd w:val="clear" w:color="auto" w:fill="FDF0F7"/>
          </w:tcPr>
          <w:p>
            <w:pPr>
              <w:spacing w:after="20" w:line="252" w:lineRule="auto"/>
            </w:pPr>
            <w:r>
              <w:rPr>
                <w:b w:val="0"/>
                <w:i w:val="0"/>
                <w:sz w:val="16"/>
              </w:rPr>
              <w:t>PENDING_VERIFICATION</w:t>
            </w:r>
          </w:p>
        </w:tc>
        <w:tc>
          <w:tcPr>
            <w:tcW w:type="dxa" w:w="11169"/>
            <w:vAlign w:val="top"/>
            <w:shd w:val="clear" w:color="auto" w:fill="FDF0F7"/>
          </w:tcPr>
          <w:p>
            <w:pPr>
              <w:spacing w:after="20" w:line="252" w:lineRule="auto"/>
            </w:pPr>
            <w:r>
              <w:rPr>
                <w:b w:val="0"/>
                <w:i w:val="0"/>
                <w:sz w:val="16"/>
              </w:rPr>
              <w:t>Payment submitted, awaiting Finance.</w:t>
            </w:r>
          </w:p>
        </w:tc>
      </w:tr>
      <w:tr>
        <w:trPr>
          <w:cantSplit/>
        </w:trPr>
        <w:tc>
          <w:tcPr>
            <w:tcW w:type="dxa" w:w="3402"/>
            <w:vAlign w:val="top"/>
          </w:tcPr>
          <w:p>
            <w:pPr>
              <w:spacing w:after="20" w:line="252" w:lineRule="auto"/>
            </w:pPr>
            <w:r>
              <w:rPr>
                <w:b w:val="0"/>
                <w:i w:val="0"/>
                <w:sz w:val="16"/>
              </w:rPr>
              <w:t>PAID</w:t>
            </w:r>
          </w:p>
        </w:tc>
        <w:tc>
          <w:tcPr>
            <w:tcW w:type="dxa" w:w="11169"/>
            <w:vAlign w:val="top"/>
          </w:tcPr>
          <w:p>
            <w:pPr>
              <w:spacing w:after="20" w:line="252" w:lineRule="auto"/>
            </w:pPr>
            <w:r>
              <w:rPr>
                <w:b w:val="0"/>
                <w:i w:val="0"/>
                <w:sz w:val="16"/>
              </w:rPr>
              <w:t>Fully paid.</w:t>
            </w:r>
          </w:p>
        </w:tc>
      </w:tr>
    </w:tbl>
    <w:p>
      <w:pPr>
        <w:spacing w:after="0" w:before="0"/>
      </w:pPr>
      <w:r>
        <w:rPr>
          <w:sz w:val="8"/>
        </w:rPr>
      </w:r>
    </w:p>
    <w:p>
      <w:pPr>
        <w:keepNext w:val="0"/>
        <w:spacing w:after="40"/>
      </w:pPr>
      <w:r>
        <w:rPr>
          <w:b w:val="0"/>
          <w:i w:val="0"/>
          <w:color w:val="6B6B6B"/>
          <w:sz w:val="16"/>
        </w:rPr>
        <w:t>Used by: policy.payment_status</w:t>
      </w:r>
    </w:p>
    <w:p>
      <w:pPr>
        <w:pStyle w:val="Heading3"/>
      </w:pPr>
      <w:r>
        <w:t>NomineeRole: role of a person named on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NOMINEE</w:t>
            </w:r>
          </w:p>
        </w:tc>
        <w:tc>
          <w:tcPr>
            <w:tcW w:type="dxa" w:w="11169"/>
            <w:vAlign w:val="top"/>
          </w:tcPr>
          <w:p>
            <w:pPr>
              <w:spacing w:after="20" w:line="252" w:lineRule="auto"/>
            </w:pPr>
            <w:r>
              <w:rPr>
                <w:b w:val="0"/>
                <w:i w:val="0"/>
                <w:sz w:val="16"/>
              </w:rPr>
              <w:t>Nominee.</w:t>
            </w:r>
          </w:p>
        </w:tc>
      </w:tr>
      <w:tr>
        <w:trPr>
          <w:cantSplit/>
        </w:trPr>
        <w:tc>
          <w:tcPr>
            <w:tcW w:type="dxa" w:w="3402"/>
            <w:vAlign w:val="top"/>
            <w:shd w:val="clear" w:color="auto" w:fill="FDF0F7"/>
          </w:tcPr>
          <w:p>
            <w:pPr>
              <w:spacing w:after="20" w:line="252" w:lineRule="auto"/>
            </w:pPr>
            <w:r>
              <w:rPr>
                <w:b w:val="0"/>
                <w:i w:val="0"/>
                <w:sz w:val="16"/>
              </w:rPr>
              <w:t>BENEFICIARY</w:t>
            </w:r>
          </w:p>
        </w:tc>
        <w:tc>
          <w:tcPr>
            <w:tcW w:type="dxa" w:w="11169"/>
            <w:vAlign w:val="top"/>
            <w:shd w:val="clear" w:color="auto" w:fill="FDF0F7"/>
          </w:tcPr>
          <w:p>
            <w:pPr>
              <w:spacing w:after="20" w:line="252" w:lineRule="auto"/>
            </w:pPr>
            <w:r>
              <w:rPr>
                <w:b w:val="0"/>
                <w:i w:val="0"/>
                <w:sz w:val="16"/>
              </w:rPr>
              <w:t>Beneficiary.</w:t>
            </w:r>
          </w:p>
        </w:tc>
      </w:tr>
      <w:tr>
        <w:trPr>
          <w:cantSplit/>
        </w:trPr>
        <w:tc>
          <w:tcPr>
            <w:tcW w:type="dxa" w:w="3402"/>
            <w:vAlign w:val="top"/>
          </w:tcPr>
          <w:p>
            <w:pPr>
              <w:spacing w:after="20" w:line="252" w:lineRule="auto"/>
            </w:pPr>
            <w:r>
              <w:rPr>
                <w:b w:val="0"/>
                <w:i w:val="0"/>
                <w:sz w:val="16"/>
              </w:rPr>
              <w:t>EXECUTOR</w:t>
            </w:r>
          </w:p>
        </w:tc>
        <w:tc>
          <w:tcPr>
            <w:tcW w:type="dxa" w:w="11169"/>
            <w:vAlign w:val="top"/>
          </w:tcPr>
          <w:p>
            <w:pPr>
              <w:spacing w:after="20" w:line="252" w:lineRule="auto"/>
            </w:pPr>
            <w:r>
              <w:rPr>
                <w:b w:val="0"/>
                <w:i w:val="0"/>
                <w:sz w:val="16"/>
              </w:rPr>
              <w:t>Executor.</w:t>
            </w:r>
          </w:p>
        </w:tc>
      </w:tr>
    </w:tbl>
    <w:p>
      <w:pPr>
        <w:spacing w:after="0" w:before="0"/>
      </w:pPr>
      <w:r>
        <w:rPr>
          <w:sz w:val="8"/>
        </w:rPr>
      </w:r>
    </w:p>
    <w:p>
      <w:pPr>
        <w:keepNext w:val="0"/>
        <w:spacing w:after="40"/>
      </w:pPr>
      <w:r>
        <w:rPr>
          <w:b w:val="0"/>
          <w:i w:val="0"/>
          <w:color w:val="6B6B6B"/>
          <w:sz w:val="16"/>
        </w:rPr>
        <w:t>Used by: nominee.role</w:t>
      </w:r>
    </w:p>
    <w:p>
      <w:pPr>
        <w:pStyle w:val="Heading3"/>
      </w:pPr>
      <w:r>
        <w:t>PaymentMethod: how a payment was made.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BANK_TRANSFER</w:t>
            </w:r>
          </w:p>
        </w:tc>
        <w:tc>
          <w:tcPr>
            <w:tcW w:type="dxa" w:w="11169"/>
            <w:vAlign w:val="top"/>
          </w:tcPr>
          <w:p>
            <w:pPr>
              <w:spacing w:after="20" w:line="252" w:lineRule="auto"/>
            </w:pPr>
            <w:r>
              <w:rPr>
                <w:b w:val="0"/>
                <w:i w:val="0"/>
                <w:sz w:val="16"/>
              </w:rPr>
              <w:t>Bank transfer.</w:t>
            </w:r>
          </w:p>
        </w:tc>
      </w:tr>
      <w:tr>
        <w:trPr>
          <w:cantSplit/>
        </w:trPr>
        <w:tc>
          <w:tcPr>
            <w:tcW w:type="dxa" w:w="3402"/>
            <w:vAlign w:val="top"/>
            <w:shd w:val="clear" w:color="auto" w:fill="FDF0F7"/>
          </w:tcPr>
          <w:p>
            <w:pPr>
              <w:spacing w:after="20" w:line="252" w:lineRule="auto"/>
            </w:pPr>
            <w:r>
              <w:rPr>
                <w:b w:val="0"/>
                <w:i w:val="0"/>
                <w:sz w:val="16"/>
              </w:rPr>
              <w:t>CHEQUE</w:t>
            </w:r>
          </w:p>
        </w:tc>
        <w:tc>
          <w:tcPr>
            <w:tcW w:type="dxa" w:w="11169"/>
            <w:vAlign w:val="top"/>
            <w:shd w:val="clear" w:color="auto" w:fill="FDF0F7"/>
          </w:tcPr>
          <w:p>
            <w:pPr>
              <w:spacing w:after="20" w:line="252" w:lineRule="auto"/>
            </w:pPr>
            <w:r>
              <w:rPr>
                <w:b w:val="0"/>
                <w:i w:val="0"/>
                <w:sz w:val="16"/>
              </w:rPr>
              <w:t>Cheque.</w:t>
            </w:r>
          </w:p>
        </w:tc>
      </w:tr>
      <w:tr>
        <w:trPr>
          <w:cantSplit/>
        </w:trPr>
        <w:tc>
          <w:tcPr>
            <w:tcW w:type="dxa" w:w="3402"/>
            <w:vAlign w:val="top"/>
          </w:tcPr>
          <w:p>
            <w:pPr>
              <w:spacing w:after="20" w:line="252" w:lineRule="auto"/>
            </w:pPr>
            <w:r>
              <w:rPr>
                <w:b w:val="0"/>
                <w:i w:val="0"/>
                <w:sz w:val="16"/>
              </w:rPr>
              <w:t>CASH_DEPOSIT</w:t>
            </w:r>
          </w:p>
        </w:tc>
        <w:tc>
          <w:tcPr>
            <w:tcW w:type="dxa" w:w="11169"/>
            <w:vAlign w:val="top"/>
          </w:tcPr>
          <w:p>
            <w:pPr>
              <w:spacing w:after="20" w:line="252" w:lineRule="auto"/>
            </w:pPr>
            <w:r>
              <w:rPr>
                <w:b w:val="0"/>
                <w:i w:val="0"/>
                <w:sz w:val="16"/>
              </w:rPr>
              <w:t>Cash deposited at a bank.</w:t>
            </w:r>
          </w:p>
        </w:tc>
      </w:tr>
      <w:tr>
        <w:trPr>
          <w:cantSplit/>
        </w:trPr>
        <w:tc>
          <w:tcPr>
            <w:tcW w:type="dxa" w:w="3402"/>
            <w:vAlign w:val="top"/>
            <w:shd w:val="clear" w:color="auto" w:fill="FDF0F7"/>
          </w:tcPr>
          <w:p>
            <w:pPr>
              <w:spacing w:after="20" w:line="252" w:lineRule="auto"/>
            </w:pPr>
            <w:r>
              <w:rPr>
                <w:b w:val="0"/>
                <w:i w:val="0"/>
                <w:sz w:val="16"/>
              </w:rPr>
              <w:t>ONLINE</w:t>
            </w:r>
          </w:p>
        </w:tc>
        <w:tc>
          <w:tcPr>
            <w:tcW w:type="dxa" w:w="11169"/>
            <w:vAlign w:val="top"/>
            <w:shd w:val="clear" w:color="auto" w:fill="FDF0F7"/>
          </w:tcPr>
          <w:p>
            <w:pPr>
              <w:spacing w:after="20" w:line="252" w:lineRule="auto"/>
            </w:pPr>
            <w:r>
              <w:rPr>
                <w:b w:val="0"/>
                <w:i w:val="0"/>
                <w:sz w:val="16"/>
              </w:rPr>
              <w:t>Online payment.</w:t>
            </w:r>
          </w:p>
        </w:tc>
      </w:tr>
    </w:tbl>
    <w:p>
      <w:pPr>
        <w:spacing w:after="0" w:before="0"/>
      </w:pPr>
      <w:r>
        <w:rPr>
          <w:sz w:val="8"/>
        </w:rPr>
      </w:r>
    </w:p>
    <w:p>
      <w:pPr>
        <w:keepNext w:val="0"/>
        <w:spacing w:after="40"/>
      </w:pPr>
      <w:r>
        <w:rPr>
          <w:b w:val="0"/>
          <w:i w:val="0"/>
          <w:color w:val="6B6B6B"/>
          <w:sz w:val="16"/>
        </w:rPr>
        <w:t>Used by: payment.method</w:t>
      </w:r>
    </w:p>
    <w:p>
      <w:pPr>
        <w:pStyle w:val="Heading3"/>
      </w:pPr>
      <w:r>
        <w:t>PaymentStatus: verification state of a payment.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PENDING_VERIFICATION</w:t>
            </w:r>
          </w:p>
        </w:tc>
        <w:tc>
          <w:tcPr>
            <w:tcW w:type="dxa" w:w="11169"/>
            <w:vAlign w:val="top"/>
          </w:tcPr>
          <w:p>
            <w:pPr>
              <w:spacing w:after="20" w:line="252" w:lineRule="auto"/>
            </w:pPr>
            <w:r>
              <w:rPr>
                <w:b w:val="0"/>
                <w:i w:val="0"/>
                <w:sz w:val="16"/>
              </w:rPr>
              <w:t>Awaiting Finance verification.</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Verified; receipts issued.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with a reason.</w:t>
            </w:r>
          </w:p>
        </w:tc>
      </w:tr>
    </w:tbl>
    <w:p>
      <w:pPr>
        <w:spacing w:after="0" w:before="0"/>
      </w:pPr>
      <w:r>
        <w:rPr>
          <w:sz w:val="8"/>
        </w:rPr>
      </w:r>
    </w:p>
    <w:p>
      <w:pPr>
        <w:keepNext w:val="0"/>
        <w:spacing w:after="40"/>
      </w:pPr>
      <w:r>
        <w:rPr>
          <w:b w:val="0"/>
          <w:i w:val="0"/>
          <w:color w:val="6B6B6B"/>
          <w:sz w:val="16"/>
        </w:rPr>
        <w:t>Used by: payment.status</w:t>
      </w:r>
    </w:p>
    <w:p>
      <w:pPr>
        <w:pStyle w:val="Heading3"/>
      </w:pPr>
      <w:r>
        <w:t>ClaimStatus: state of a claim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SUBMITTED</w:t>
            </w:r>
          </w:p>
        </w:tc>
        <w:tc>
          <w:tcPr>
            <w:tcW w:type="dxa" w:w="11169"/>
            <w:vAlign w:val="top"/>
          </w:tcPr>
          <w:p>
            <w:pPr>
              <w:spacing w:after="20" w:line="252" w:lineRule="auto"/>
            </w:pPr>
            <w:r>
              <w:rPr>
                <w:b w:val="0"/>
                <w:i w:val="0"/>
                <w:sz w:val="16"/>
              </w:rPr>
              <w:t>Notified by the agent.</w:t>
            </w:r>
          </w:p>
        </w:tc>
      </w:tr>
      <w:tr>
        <w:trPr>
          <w:cantSplit/>
        </w:trPr>
        <w:tc>
          <w:tcPr>
            <w:tcW w:type="dxa" w:w="3402"/>
            <w:vAlign w:val="top"/>
            <w:shd w:val="clear" w:color="auto" w:fill="FDF0F7"/>
          </w:tcPr>
          <w:p>
            <w:pPr>
              <w:spacing w:after="20" w:line="252" w:lineRule="auto"/>
            </w:pPr>
            <w:r>
              <w:rPr>
                <w:b w:val="0"/>
                <w:i w:val="0"/>
                <w:sz w:val="16"/>
              </w:rPr>
              <w:t>UNDER_REVIEW</w:t>
            </w:r>
          </w:p>
        </w:tc>
        <w:tc>
          <w:tcPr>
            <w:tcW w:type="dxa" w:w="11169"/>
            <w:vAlign w:val="top"/>
            <w:shd w:val="clear" w:color="auto" w:fill="FDF0F7"/>
          </w:tcPr>
          <w:p>
            <w:pPr>
              <w:spacing w:after="20" w:line="252" w:lineRule="auto"/>
            </w:pPr>
            <w:r>
              <w:rPr>
                <w:b w:val="0"/>
                <w:i w:val="0"/>
                <w:sz w:val="16"/>
              </w:rPr>
              <w:t>Being reviewed by IIFT.</w:t>
            </w:r>
          </w:p>
        </w:tc>
      </w:tr>
      <w:tr>
        <w:trPr>
          <w:cantSplit/>
        </w:trPr>
        <w:tc>
          <w:tcPr>
            <w:tcW w:type="dxa" w:w="3402"/>
            <w:vAlign w:val="top"/>
          </w:tcPr>
          <w:p>
            <w:pPr>
              <w:spacing w:after="20" w:line="252" w:lineRule="auto"/>
            </w:pPr>
            <w:r>
              <w:rPr>
                <w:b w:val="0"/>
                <w:i w:val="0"/>
                <w:sz w:val="16"/>
              </w:rPr>
              <w:t>ACKNOWLEDGED</w:t>
            </w:r>
          </w:p>
        </w:tc>
        <w:tc>
          <w:tcPr>
            <w:tcW w:type="dxa" w:w="11169"/>
            <w:vAlign w:val="top"/>
          </w:tcPr>
          <w:p>
            <w:pPr>
              <w:spacing w:after="20" w:line="252" w:lineRule="auto"/>
            </w:pPr>
            <w:r>
              <w:rPr>
                <w:b w:val="0"/>
                <w:i w:val="0"/>
                <w:sz w:val="16"/>
              </w:rPr>
              <w:t>Accepted and registered in the core system.</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Not accepted.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Closed.</w:t>
            </w:r>
          </w:p>
        </w:tc>
      </w:tr>
    </w:tbl>
    <w:p>
      <w:pPr>
        <w:spacing w:after="0" w:before="0"/>
      </w:pPr>
      <w:r>
        <w:rPr>
          <w:sz w:val="8"/>
        </w:rPr>
      </w:r>
    </w:p>
    <w:p>
      <w:pPr>
        <w:keepNext w:val="0"/>
        <w:spacing w:after="40"/>
      </w:pPr>
      <w:r>
        <w:rPr>
          <w:b w:val="0"/>
          <w:i w:val="0"/>
          <w:color w:val="6B6B6B"/>
          <w:sz w:val="16"/>
        </w:rPr>
        <w:t>Used by: claim.status</w:t>
      </w:r>
    </w:p>
    <w:p>
      <w:pPr>
        <w:pStyle w:val="Heading3"/>
      </w:pPr>
      <w:r>
        <w:t>DocumentOwnerType: type of record a document is attached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Agent profile.</w:t>
            </w:r>
          </w:p>
        </w:tc>
      </w:tr>
      <w:tr>
        <w:trPr>
          <w:cantSplit/>
        </w:trPr>
        <w:tc>
          <w:tcPr>
            <w:tcW w:type="dxa" w:w="3402"/>
            <w:vAlign w:val="top"/>
            <w:shd w:val="clear" w:color="auto" w:fill="FDF0F7"/>
          </w:tcPr>
          <w:p>
            <w:pPr>
              <w:spacing w:after="20" w:line="252" w:lineRule="auto"/>
            </w:pPr>
            <w:r>
              <w:rPr>
                <w:b w:val="0"/>
                <w:i w:val="0"/>
                <w:sz w:val="16"/>
              </w:rPr>
              <w:t>AGENCY</w:t>
            </w:r>
          </w:p>
        </w:tc>
        <w:tc>
          <w:tcPr>
            <w:tcW w:type="dxa" w:w="11169"/>
            <w:vAlign w:val="top"/>
            <w:shd w:val="clear" w:color="auto" w:fill="FDF0F7"/>
          </w:tcPr>
          <w:p>
            <w:pPr>
              <w:spacing w:after="20" w:line="252" w:lineRule="auto"/>
            </w:pPr>
            <w:r>
              <w:rPr>
                <w:b w:val="0"/>
                <w:i w:val="0"/>
                <w:sz w:val="16"/>
              </w:rPr>
              <w:t>Agency or bank.</w:t>
            </w:r>
          </w:p>
        </w:tc>
      </w:tr>
      <w:tr>
        <w:trPr>
          <w:cantSplit/>
        </w:trPr>
        <w:tc>
          <w:tcPr>
            <w:tcW w:type="dxa" w:w="3402"/>
            <w:vAlign w:val="top"/>
          </w:tcPr>
          <w:p>
            <w:pPr>
              <w:spacing w:after="20" w:line="252" w:lineRule="auto"/>
            </w:pPr>
            <w:r>
              <w:rPr>
                <w:b w:val="0"/>
                <w:i w:val="0"/>
                <w:sz w:val="16"/>
              </w:rPr>
              <w:t>PARTICIPANT</w:t>
            </w:r>
          </w:p>
        </w:tc>
        <w:tc>
          <w:tcPr>
            <w:tcW w:type="dxa" w:w="11169"/>
            <w:vAlign w:val="top"/>
          </w:tcPr>
          <w:p>
            <w:pPr>
              <w:spacing w:after="20" w:line="252" w:lineRule="auto"/>
            </w:pPr>
            <w:r>
              <w:rPr>
                <w:b w:val="0"/>
                <w:i w:val="0"/>
                <w:sz w:val="16"/>
              </w:rPr>
              <w:t>Participant.</w:t>
            </w:r>
          </w:p>
        </w:tc>
      </w:tr>
      <w:tr>
        <w:trPr>
          <w:cantSplit/>
        </w:trPr>
        <w:tc>
          <w:tcPr>
            <w:tcW w:type="dxa" w:w="3402"/>
            <w:vAlign w:val="top"/>
            <w:shd w:val="clear" w:color="auto" w:fill="FDF0F7"/>
          </w:tcPr>
          <w:p>
            <w:pPr>
              <w:spacing w:after="20" w:line="252" w:lineRule="auto"/>
            </w:pPr>
            <w:r>
              <w:rPr>
                <w:b w:val="0"/>
                <w:i w:val="0"/>
                <w:sz w:val="16"/>
              </w:rPr>
              <w:t>POLICY</w:t>
            </w:r>
          </w:p>
        </w:tc>
        <w:tc>
          <w:tcPr>
            <w:tcW w:type="dxa" w:w="11169"/>
            <w:vAlign w:val="top"/>
            <w:shd w:val="clear" w:color="auto" w:fill="FDF0F7"/>
          </w:tcPr>
          <w:p>
            <w:pPr>
              <w:spacing w:after="20" w:line="252" w:lineRule="auto"/>
            </w:pPr>
            <w:r>
              <w:rPr>
                <w:b w:val="0"/>
                <w:i w:val="0"/>
                <w:sz w:val="16"/>
              </w:rPr>
              <w:t>Quotation or policy.</w:t>
            </w:r>
          </w:p>
        </w:tc>
      </w:tr>
      <w:tr>
        <w:trPr>
          <w:cantSplit/>
        </w:trPr>
        <w:tc>
          <w:tcPr>
            <w:tcW w:type="dxa" w:w="3402"/>
            <w:vAlign w:val="top"/>
          </w:tcPr>
          <w:p>
            <w:pPr>
              <w:spacing w:after="20" w:line="252" w:lineRule="auto"/>
            </w:pPr>
            <w:r>
              <w:rPr>
                <w:b w:val="0"/>
                <w:i w:val="0"/>
                <w:sz w:val="16"/>
              </w:rPr>
              <w:t>PAYMENT</w:t>
            </w:r>
          </w:p>
        </w:tc>
        <w:tc>
          <w:tcPr>
            <w:tcW w:type="dxa" w:w="11169"/>
            <w:vAlign w:val="top"/>
          </w:tcPr>
          <w:p>
            <w:pPr>
              <w:spacing w:after="20" w:line="252" w:lineRule="auto"/>
            </w:pPr>
            <w:r>
              <w:rPr>
                <w:b w:val="0"/>
                <w:i w:val="0"/>
                <w:sz w:val="16"/>
              </w:rPr>
              <w:t>Payment.</w:t>
            </w:r>
          </w:p>
        </w:tc>
      </w:tr>
      <w:tr>
        <w:trPr>
          <w:cantSplit/>
        </w:trPr>
        <w:tc>
          <w:tcPr>
            <w:tcW w:type="dxa" w:w="3402"/>
            <w:vAlign w:val="top"/>
            <w:shd w:val="clear" w:color="auto" w:fill="FDF0F7"/>
          </w:tcPr>
          <w:p>
            <w:pPr>
              <w:spacing w:after="20" w:line="252" w:lineRule="auto"/>
            </w:pPr>
            <w:r>
              <w:rPr>
                <w:b w:val="0"/>
                <w:i w:val="0"/>
                <w:sz w:val="16"/>
              </w:rPr>
              <w:t>CLAIM</w:t>
            </w:r>
          </w:p>
        </w:tc>
        <w:tc>
          <w:tcPr>
            <w:tcW w:type="dxa" w:w="11169"/>
            <w:vAlign w:val="top"/>
            <w:shd w:val="clear" w:color="auto" w:fill="FDF0F7"/>
          </w:tcPr>
          <w:p>
            <w:pPr>
              <w:spacing w:after="20" w:line="252" w:lineRule="auto"/>
            </w:pPr>
            <w:r>
              <w:rPr>
                <w:b w:val="0"/>
                <w:i w:val="0"/>
                <w:sz w:val="16"/>
              </w:rPr>
              <w:t>Claim notification.</w:t>
            </w:r>
          </w:p>
        </w:tc>
      </w:tr>
      <w:tr>
        <w:trPr>
          <w:cantSplit/>
        </w:trPr>
        <w:tc>
          <w:tcPr>
            <w:tcW w:type="dxa" w:w="3402"/>
            <w:vAlign w:val="top"/>
          </w:tcPr>
          <w:p>
            <w:pPr>
              <w:spacing w:after="20" w:line="252" w:lineRule="auto"/>
            </w:pPr>
            <w:r>
              <w:rPr>
                <w:b w:val="0"/>
                <w:i w:val="0"/>
                <w:sz w:val="16"/>
              </w:rPr>
              <w:t>ISSUE</w:t>
            </w:r>
          </w:p>
        </w:tc>
        <w:tc>
          <w:tcPr>
            <w:tcW w:type="dxa" w:w="11169"/>
            <w:vAlign w:val="top"/>
          </w:tcPr>
          <w:p>
            <w:pPr>
              <w:spacing w:after="20" w:line="252" w:lineRule="auto"/>
            </w:pPr>
            <w:r>
              <w:rPr>
                <w:b w:val="0"/>
                <w:i w:val="0"/>
                <w:sz w:val="16"/>
              </w:rPr>
              <w:t>Issue.</w:t>
            </w:r>
          </w:p>
        </w:tc>
      </w:tr>
      <w:tr>
        <w:trPr>
          <w:cantSplit/>
        </w:trPr>
        <w:tc>
          <w:tcPr>
            <w:tcW w:type="dxa" w:w="3402"/>
            <w:vAlign w:val="top"/>
            <w:shd w:val="clear" w:color="auto" w:fill="FDF0F7"/>
          </w:tcPr>
          <w:p>
            <w:pPr>
              <w:spacing w:after="20" w:line="252" w:lineRule="auto"/>
            </w:pPr>
            <w:r>
              <w:rPr>
                <w:b w:val="0"/>
                <w:i w:val="0"/>
                <w:sz w:val="16"/>
              </w:rPr>
              <w:t>REPORT</w:t>
            </w:r>
          </w:p>
        </w:tc>
        <w:tc>
          <w:tcPr>
            <w:tcW w:type="dxa" w:w="11169"/>
            <w:vAlign w:val="top"/>
            <w:shd w:val="clear" w:color="auto" w:fill="FDF0F7"/>
          </w:tcPr>
          <w:p>
            <w:pPr>
              <w:spacing w:after="20" w:line="252" w:lineRule="auto"/>
            </w:pPr>
            <w:r>
              <w:rPr>
                <w:b w:val="0"/>
                <w:i w:val="0"/>
                <w:sz w:val="16"/>
              </w:rPr>
              <w:t>EOD run or report schedule.</w:t>
            </w:r>
          </w:p>
        </w:tc>
      </w:tr>
    </w:tbl>
    <w:p>
      <w:pPr>
        <w:spacing w:after="0" w:before="0"/>
      </w:pPr>
      <w:r>
        <w:rPr>
          <w:sz w:val="8"/>
        </w:rPr>
      </w:r>
    </w:p>
    <w:p>
      <w:pPr>
        <w:keepNext w:val="0"/>
        <w:spacing w:after="40"/>
      </w:pPr>
      <w:r>
        <w:rPr>
          <w:b w:val="0"/>
          <w:i w:val="0"/>
          <w:color w:val="6B6B6B"/>
          <w:sz w:val="16"/>
        </w:rPr>
        <w:t>Used by: document.owner_type</w:t>
      </w:r>
    </w:p>
    <w:p>
      <w:pPr>
        <w:pStyle w:val="Heading3"/>
      </w:pPr>
      <w:r>
        <w:t>DocumentStatus: verification state of a document.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UPLOADED</w:t>
            </w:r>
          </w:p>
        </w:tc>
        <w:tc>
          <w:tcPr>
            <w:tcW w:type="dxa" w:w="11169"/>
            <w:vAlign w:val="top"/>
          </w:tcPr>
          <w:p>
            <w:pPr>
              <w:spacing w:after="20" w:line="252" w:lineRule="auto"/>
            </w:pPr>
            <w:r>
              <w:rPr>
                <w:b w:val="0"/>
                <w:i w:val="0"/>
                <w:sz w:val="16"/>
              </w:rPr>
              <w:t>Uploaded, not yet checked.</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Accepted by a checker.</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with remarks.</w:t>
            </w:r>
          </w:p>
        </w:tc>
      </w:tr>
    </w:tbl>
    <w:p>
      <w:pPr>
        <w:spacing w:after="0" w:before="0"/>
      </w:pPr>
      <w:r>
        <w:rPr>
          <w:sz w:val="8"/>
        </w:rPr>
      </w:r>
    </w:p>
    <w:p>
      <w:pPr>
        <w:keepNext w:val="0"/>
        <w:spacing w:after="40"/>
      </w:pPr>
      <w:r>
        <w:rPr>
          <w:b w:val="0"/>
          <w:i w:val="0"/>
          <w:color w:val="6B6B6B"/>
          <w:sz w:val="16"/>
        </w:rPr>
        <w:t>Used by: document.status</w:t>
      </w:r>
    </w:p>
    <w:p>
      <w:pPr>
        <w:pStyle w:val="Heading3"/>
      </w:pPr>
      <w:r>
        <w:t>ApprovalType: transaction types that run through maker-checker.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AGENT_REGISTRATION</w:t>
            </w:r>
          </w:p>
        </w:tc>
        <w:tc>
          <w:tcPr>
            <w:tcW w:type="dxa" w:w="11169"/>
            <w:vAlign w:val="top"/>
          </w:tcPr>
          <w:p>
            <w:pPr>
              <w:spacing w:after="20" w:line="252" w:lineRule="auto"/>
            </w:pPr>
            <w:r>
              <w:rPr>
                <w:b w:val="0"/>
                <w:i w:val="0"/>
                <w:sz w:val="16"/>
              </w:rPr>
              <w:t>New agent or bank officer.</w:t>
            </w:r>
          </w:p>
        </w:tc>
      </w:tr>
      <w:tr>
        <w:trPr>
          <w:cantSplit/>
        </w:trPr>
        <w:tc>
          <w:tcPr>
            <w:tcW w:type="dxa" w:w="3402"/>
            <w:vAlign w:val="top"/>
            <w:shd w:val="clear" w:color="auto" w:fill="FDF0F7"/>
          </w:tcPr>
          <w:p>
            <w:pPr>
              <w:spacing w:after="20" w:line="252" w:lineRule="auto"/>
            </w:pPr>
            <w:r>
              <w:rPr>
                <w:b w:val="0"/>
                <w:i w:val="0"/>
                <w:sz w:val="16"/>
              </w:rPr>
              <w:t>AGENT_PROFILE_UPDATE</w:t>
            </w:r>
          </w:p>
        </w:tc>
        <w:tc>
          <w:tcPr>
            <w:tcW w:type="dxa" w:w="11169"/>
            <w:vAlign w:val="top"/>
            <w:shd w:val="clear" w:color="auto" w:fill="FDF0F7"/>
          </w:tcPr>
          <w:p>
            <w:pPr>
              <w:spacing w:after="20" w:line="252" w:lineRule="auto"/>
            </w:pPr>
            <w:r>
              <w:rPr>
                <w:b w:val="0"/>
                <w:i w:val="0"/>
                <w:sz w:val="16"/>
              </w:rPr>
              <w:t>Change to agent details or reporting line.</w:t>
            </w:r>
          </w:p>
        </w:tc>
      </w:tr>
      <w:tr>
        <w:trPr>
          <w:cantSplit/>
        </w:trPr>
        <w:tc>
          <w:tcPr>
            <w:tcW w:type="dxa" w:w="3402"/>
            <w:vAlign w:val="top"/>
          </w:tcPr>
          <w:p>
            <w:pPr>
              <w:spacing w:after="20" w:line="252" w:lineRule="auto"/>
            </w:pPr>
            <w:r>
              <w:rPr>
                <w:b w:val="0"/>
                <w:i w:val="0"/>
                <w:sz w:val="16"/>
              </w:rPr>
              <w:t>AGENT_STATUS_CHANGE</w:t>
            </w:r>
          </w:p>
        </w:tc>
        <w:tc>
          <w:tcPr>
            <w:tcW w:type="dxa" w:w="11169"/>
            <w:vAlign w:val="top"/>
          </w:tcPr>
          <w:p>
            <w:pPr>
              <w:spacing w:after="20" w:line="252" w:lineRule="auto"/>
            </w:pPr>
            <w:r>
              <w:rPr>
                <w:b w:val="0"/>
                <w:i w:val="0"/>
                <w:sz w:val="16"/>
              </w:rPr>
              <w:t>Activation, suspension, deactivation or termination.</w:t>
            </w:r>
          </w:p>
        </w:tc>
      </w:tr>
      <w:tr>
        <w:trPr>
          <w:cantSplit/>
        </w:trPr>
        <w:tc>
          <w:tcPr>
            <w:tcW w:type="dxa" w:w="3402"/>
            <w:vAlign w:val="top"/>
            <w:shd w:val="clear" w:color="auto" w:fill="FDF0F7"/>
          </w:tcPr>
          <w:p>
            <w:pPr>
              <w:spacing w:after="20" w:line="252" w:lineRule="auto"/>
            </w:pPr>
            <w:r>
              <w:rPr>
                <w:b w:val="0"/>
                <w:i w:val="0"/>
                <w:sz w:val="16"/>
              </w:rPr>
              <w:t>PARTICIPANT_UPDATE</w:t>
            </w:r>
          </w:p>
        </w:tc>
        <w:tc>
          <w:tcPr>
            <w:tcW w:type="dxa" w:w="11169"/>
            <w:vAlign w:val="top"/>
            <w:shd w:val="clear" w:color="auto" w:fill="FDF0F7"/>
          </w:tcPr>
          <w:p>
            <w:pPr>
              <w:spacing w:after="20" w:line="252" w:lineRule="auto"/>
            </w:pPr>
            <w:r>
              <w:rPr>
                <w:b w:val="0"/>
                <w:i w:val="0"/>
                <w:sz w:val="16"/>
              </w:rPr>
              <w:t>Change to participant details.</w:t>
            </w:r>
          </w:p>
        </w:tc>
      </w:tr>
      <w:tr>
        <w:trPr>
          <w:cantSplit/>
        </w:trPr>
        <w:tc>
          <w:tcPr>
            <w:tcW w:type="dxa" w:w="3402"/>
            <w:vAlign w:val="top"/>
          </w:tcPr>
          <w:p>
            <w:pPr>
              <w:spacing w:after="20" w:line="252" w:lineRule="auto"/>
            </w:pPr>
            <w:r>
              <w:rPr>
                <w:b w:val="0"/>
                <w:i w:val="0"/>
                <w:sz w:val="16"/>
              </w:rPr>
              <w:t>POLICY_REFERRAL</w:t>
            </w:r>
          </w:p>
        </w:tc>
        <w:tc>
          <w:tcPr>
            <w:tcW w:type="dxa" w:w="11169"/>
            <w:vAlign w:val="top"/>
          </w:tcPr>
          <w:p>
            <w:pPr>
              <w:spacing w:after="20" w:line="252" w:lineRule="auto"/>
            </w:pPr>
            <w:r>
              <w:rPr>
                <w:b w:val="0"/>
                <w:i w:val="0"/>
                <w:sz w:val="16"/>
              </w:rPr>
              <w:t>Referred application or quality check before issuance.</w:t>
            </w:r>
          </w:p>
        </w:tc>
      </w:tr>
      <w:tr>
        <w:trPr>
          <w:cantSplit/>
        </w:trPr>
        <w:tc>
          <w:tcPr>
            <w:tcW w:type="dxa" w:w="3402"/>
            <w:vAlign w:val="top"/>
            <w:shd w:val="clear" w:color="auto" w:fill="FDF0F7"/>
          </w:tcPr>
          <w:p>
            <w:pPr>
              <w:spacing w:after="20" w:line="252" w:lineRule="auto"/>
            </w:pPr>
            <w:r>
              <w:rPr>
                <w:b w:val="0"/>
                <w:i w:val="0"/>
                <w:sz w:val="16"/>
              </w:rPr>
              <w:t>POLICY_ENDORSEMENT</w:t>
            </w:r>
          </w:p>
        </w:tc>
        <w:tc>
          <w:tcPr>
            <w:tcW w:type="dxa" w:w="11169"/>
            <w:vAlign w:val="top"/>
            <w:shd w:val="clear" w:color="auto" w:fill="FDF0F7"/>
          </w:tcPr>
          <w:p>
            <w:pPr>
              <w:spacing w:after="20" w:line="252" w:lineRule="auto"/>
            </w:pPr>
            <w:r>
              <w:rPr>
                <w:b w:val="0"/>
                <w:i w:val="0"/>
                <w:sz w:val="16"/>
              </w:rPr>
              <w:t>Policy endorsement.</w:t>
            </w:r>
          </w:p>
        </w:tc>
      </w:tr>
      <w:tr>
        <w:trPr>
          <w:cantSplit/>
        </w:trPr>
        <w:tc>
          <w:tcPr>
            <w:tcW w:type="dxa" w:w="3402"/>
            <w:vAlign w:val="top"/>
          </w:tcPr>
          <w:p>
            <w:pPr>
              <w:spacing w:after="20" w:line="252" w:lineRule="auto"/>
            </w:pPr>
            <w:r>
              <w:rPr>
                <w:b w:val="0"/>
                <w:i w:val="0"/>
                <w:sz w:val="16"/>
              </w:rPr>
              <w:t>POLICY_CANCELLATION</w:t>
            </w:r>
          </w:p>
        </w:tc>
        <w:tc>
          <w:tcPr>
            <w:tcW w:type="dxa" w:w="11169"/>
            <w:vAlign w:val="top"/>
          </w:tcPr>
          <w:p>
            <w:pPr>
              <w:spacing w:after="20" w:line="252" w:lineRule="auto"/>
            </w:pPr>
            <w:r>
              <w:rPr>
                <w:b w:val="0"/>
                <w:i w:val="0"/>
                <w:sz w:val="16"/>
              </w:rPr>
              <w:t>Policy cancellation with refund.</w:t>
            </w:r>
          </w:p>
        </w:tc>
      </w:tr>
      <w:tr>
        <w:trPr>
          <w:cantSplit/>
        </w:trPr>
        <w:tc>
          <w:tcPr>
            <w:tcW w:type="dxa" w:w="3402"/>
            <w:vAlign w:val="top"/>
            <w:shd w:val="clear" w:color="auto" w:fill="FDF0F7"/>
          </w:tcPr>
          <w:p>
            <w:pPr>
              <w:spacing w:after="20" w:line="252" w:lineRule="auto"/>
            </w:pPr>
            <w:r>
              <w:rPr>
                <w:b w:val="0"/>
                <w:i w:val="0"/>
                <w:sz w:val="16"/>
              </w:rPr>
              <w:t>PAYMENT_VERIFICATION</w:t>
            </w:r>
          </w:p>
        </w:tc>
        <w:tc>
          <w:tcPr>
            <w:tcW w:type="dxa" w:w="11169"/>
            <w:vAlign w:val="top"/>
            <w:shd w:val="clear" w:color="auto" w:fill="FDF0F7"/>
          </w:tcPr>
          <w:p>
            <w:pPr>
              <w:spacing w:after="20" w:line="252" w:lineRule="auto"/>
            </w:pPr>
            <w:r>
              <w:rPr>
                <w:b w:val="0"/>
                <w:i w:val="0"/>
                <w:sz w:val="16"/>
              </w:rPr>
              <w:t>Verification of a payment and receipt issuance.</w:t>
            </w:r>
          </w:p>
        </w:tc>
      </w:tr>
    </w:tbl>
    <w:p>
      <w:pPr>
        <w:spacing w:after="0" w:before="0"/>
      </w:pPr>
      <w:r>
        <w:rPr>
          <w:sz w:val="8"/>
        </w:rPr>
      </w:r>
    </w:p>
    <w:p>
      <w:pPr>
        <w:keepNext w:val="0"/>
        <w:spacing w:after="40"/>
      </w:pPr>
      <w:r>
        <w:rPr>
          <w:b w:val="0"/>
          <w:i w:val="0"/>
          <w:color w:val="6B6B6B"/>
          <w:sz w:val="16"/>
        </w:rPr>
        <w:t>Used by: workflow_definition.type, approval_request.type</w:t>
      </w:r>
    </w:p>
    <w:p>
      <w:pPr>
        <w:pStyle w:val="Heading3"/>
      </w:pPr>
      <w:r>
        <w:t>ApprovalStatus: state of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Awaiting a decision at the current level.</w:t>
            </w:r>
          </w:p>
        </w:tc>
      </w:tr>
      <w:tr>
        <w:trPr>
          <w:cantSplit/>
        </w:trPr>
        <w:tc>
          <w:tcPr>
            <w:tcW w:type="dxa" w:w="3402"/>
            <w:vAlign w:val="top"/>
            <w:shd w:val="clear" w:color="auto" w:fill="FDF0F7"/>
          </w:tcPr>
          <w:p>
            <w:pPr>
              <w:spacing w:after="20" w:line="252" w:lineRule="auto"/>
            </w:pPr>
            <w:r>
              <w:rPr>
                <w:b w:val="0"/>
                <w:i w:val="0"/>
                <w:sz w:val="16"/>
              </w:rPr>
              <w:t>APPROVED</w:t>
            </w:r>
          </w:p>
        </w:tc>
        <w:tc>
          <w:tcPr>
            <w:tcW w:type="dxa" w:w="11169"/>
            <w:vAlign w:val="top"/>
            <w:shd w:val="clear" w:color="auto" w:fill="FDF0F7"/>
          </w:tcPr>
          <w:p>
            <w:pPr>
              <w:spacing w:after="20" w:line="252" w:lineRule="auto"/>
            </w:pPr>
            <w:r>
              <w:rPr>
                <w:b w:val="0"/>
                <w:i w:val="0"/>
                <w:sz w:val="16"/>
              </w:rPr>
              <w:t>All levels approved; the change has been applied.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at a level, with remarks.</w:t>
            </w:r>
          </w:p>
        </w:tc>
      </w:tr>
      <w:tr>
        <w:trPr>
          <w:cantSplit/>
        </w:trPr>
        <w:tc>
          <w:tcPr>
            <w:tcW w:type="dxa" w:w="3402"/>
            <w:vAlign w:val="top"/>
            <w:shd w:val="clear" w:color="auto" w:fill="FDF0F7"/>
          </w:tcPr>
          <w:p>
            <w:pPr>
              <w:spacing w:after="20" w:line="252" w:lineRule="auto"/>
            </w:pPr>
            <w:r>
              <w:rPr>
                <w:b w:val="0"/>
                <w:i w:val="0"/>
                <w:sz w:val="16"/>
              </w:rPr>
              <w:t>WITHDRAWN</w:t>
            </w:r>
          </w:p>
        </w:tc>
        <w:tc>
          <w:tcPr>
            <w:tcW w:type="dxa" w:w="11169"/>
            <w:vAlign w:val="top"/>
            <w:shd w:val="clear" w:color="auto" w:fill="FDF0F7"/>
          </w:tcPr>
          <w:p>
            <w:pPr>
              <w:spacing w:after="20" w:line="252" w:lineRule="auto"/>
            </w:pPr>
            <w:r>
              <w:rPr>
                <w:b w:val="0"/>
                <w:i w:val="0"/>
                <w:sz w:val="16"/>
              </w:rPr>
              <w:t>Withdrawn by the maker.</w:t>
            </w:r>
          </w:p>
        </w:tc>
      </w:tr>
    </w:tbl>
    <w:p>
      <w:pPr>
        <w:spacing w:after="0" w:before="0"/>
      </w:pPr>
      <w:r>
        <w:rPr>
          <w:sz w:val="8"/>
        </w:rPr>
      </w:r>
    </w:p>
    <w:p>
      <w:pPr>
        <w:keepNext w:val="0"/>
        <w:spacing w:after="40"/>
      </w:pPr>
      <w:r>
        <w:rPr>
          <w:b w:val="0"/>
          <w:i w:val="0"/>
          <w:color w:val="6B6B6B"/>
          <w:sz w:val="16"/>
        </w:rPr>
        <w:t>Used by: approval_request.status</w:t>
      </w:r>
    </w:p>
    <w:p>
      <w:pPr>
        <w:pStyle w:val="Heading3"/>
      </w:pPr>
      <w:r>
        <w:t>ApprovalActionType: action recorded on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w:t>
            </w:r>
          </w:p>
        </w:tc>
        <w:tc>
          <w:tcPr>
            <w:tcW w:type="dxa" w:w="11169"/>
            <w:vAlign w:val="top"/>
          </w:tcPr>
          <w:p>
            <w:pPr>
              <w:spacing w:after="20" w:line="252" w:lineRule="auto"/>
            </w:pPr>
            <w:r>
              <w:rPr>
                <w:b w:val="0"/>
                <w:i w:val="0"/>
                <w:sz w:val="16"/>
              </w:rPr>
              <w:t>Request raised.</w:t>
            </w:r>
          </w:p>
        </w:tc>
      </w:tr>
      <w:tr>
        <w:trPr>
          <w:cantSplit/>
        </w:trPr>
        <w:tc>
          <w:tcPr>
            <w:tcW w:type="dxa" w:w="3402"/>
            <w:vAlign w:val="top"/>
            <w:shd w:val="clear" w:color="auto" w:fill="FDF0F7"/>
          </w:tcPr>
          <w:p>
            <w:pPr>
              <w:spacing w:after="20" w:line="252" w:lineRule="auto"/>
            </w:pPr>
            <w:r>
              <w:rPr>
                <w:b w:val="0"/>
                <w:i w:val="0"/>
                <w:sz w:val="16"/>
              </w:rPr>
              <w:t>APPROVE</w:t>
            </w:r>
          </w:p>
        </w:tc>
        <w:tc>
          <w:tcPr>
            <w:tcW w:type="dxa" w:w="11169"/>
            <w:vAlign w:val="top"/>
            <w:shd w:val="clear" w:color="auto" w:fill="FDF0F7"/>
          </w:tcPr>
          <w:p>
            <w:pPr>
              <w:spacing w:after="20" w:line="252" w:lineRule="auto"/>
            </w:pPr>
            <w:r>
              <w:rPr>
                <w:b w:val="0"/>
                <w:i w:val="0"/>
                <w:sz w:val="16"/>
              </w:rPr>
              <w:t>Level approved.</w:t>
            </w:r>
          </w:p>
        </w:tc>
      </w:tr>
      <w:tr>
        <w:trPr>
          <w:cantSplit/>
        </w:trPr>
        <w:tc>
          <w:tcPr>
            <w:tcW w:type="dxa" w:w="3402"/>
            <w:vAlign w:val="top"/>
          </w:tcPr>
          <w:p>
            <w:pPr>
              <w:spacing w:after="20" w:line="252" w:lineRule="auto"/>
            </w:pPr>
            <w:r>
              <w:rPr>
                <w:b w:val="0"/>
                <w:i w:val="0"/>
                <w:sz w:val="16"/>
              </w:rPr>
              <w:t>REJECT</w:t>
            </w:r>
          </w:p>
        </w:tc>
        <w:tc>
          <w:tcPr>
            <w:tcW w:type="dxa" w:w="11169"/>
            <w:vAlign w:val="top"/>
          </w:tcPr>
          <w:p>
            <w:pPr>
              <w:spacing w:after="20" w:line="252" w:lineRule="auto"/>
            </w:pPr>
            <w:r>
              <w:rPr>
                <w:b w:val="0"/>
                <w:i w:val="0"/>
                <w:sz w:val="16"/>
              </w:rPr>
              <w:t>Request rejected.</w:t>
            </w:r>
          </w:p>
        </w:tc>
      </w:tr>
      <w:tr>
        <w:trPr>
          <w:cantSplit/>
        </w:trPr>
        <w:tc>
          <w:tcPr>
            <w:tcW w:type="dxa" w:w="3402"/>
            <w:vAlign w:val="top"/>
            <w:shd w:val="clear" w:color="auto" w:fill="FDF0F7"/>
          </w:tcPr>
          <w:p>
            <w:pPr>
              <w:spacing w:after="20" w:line="252" w:lineRule="auto"/>
            </w:pPr>
            <w:r>
              <w:rPr>
                <w:b w:val="0"/>
                <w:i w:val="0"/>
                <w:sz w:val="16"/>
              </w:rPr>
              <w:t>WITHDRAW</w:t>
            </w:r>
          </w:p>
        </w:tc>
        <w:tc>
          <w:tcPr>
            <w:tcW w:type="dxa" w:w="11169"/>
            <w:vAlign w:val="top"/>
            <w:shd w:val="clear" w:color="auto" w:fill="FDF0F7"/>
          </w:tcPr>
          <w:p>
            <w:pPr>
              <w:spacing w:after="20" w:line="252" w:lineRule="auto"/>
            </w:pPr>
            <w:r>
              <w:rPr>
                <w:b w:val="0"/>
                <w:i w:val="0"/>
                <w:sz w:val="16"/>
              </w:rPr>
              <w:t>Request withdrawn.</w:t>
            </w:r>
          </w:p>
        </w:tc>
      </w:tr>
    </w:tbl>
    <w:p>
      <w:pPr>
        <w:spacing w:after="0" w:before="0"/>
      </w:pPr>
      <w:r>
        <w:rPr>
          <w:sz w:val="8"/>
        </w:rPr>
      </w:r>
    </w:p>
    <w:p>
      <w:pPr>
        <w:keepNext w:val="0"/>
        <w:spacing w:after="40"/>
      </w:pPr>
      <w:r>
        <w:rPr>
          <w:b w:val="0"/>
          <w:i w:val="0"/>
          <w:color w:val="6B6B6B"/>
          <w:sz w:val="16"/>
        </w:rPr>
        <w:t>Used by: approval_action.action</w:t>
      </w:r>
    </w:p>
    <w:p>
      <w:pPr>
        <w:pStyle w:val="Heading3"/>
      </w:pPr>
      <w:r>
        <w:t>IssuePriority: issue priority; selects SLA hours.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CRITICAL</w:t>
            </w:r>
          </w:p>
        </w:tc>
        <w:tc>
          <w:tcPr>
            <w:tcW w:type="dxa" w:w="11169"/>
            <w:vAlign w:val="top"/>
          </w:tcPr>
          <w:p>
            <w:pPr>
              <w:spacing w:after="20" w:line="252" w:lineRule="auto"/>
            </w:pPr>
            <w:r>
              <w:rPr>
                <w:b w:val="0"/>
                <w:i w:val="0"/>
                <w:sz w:val="16"/>
              </w:rPr>
              <w:t>Service down or critical function unavailable.</w:t>
            </w:r>
          </w:p>
        </w:tc>
      </w:tr>
      <w:tr>
        <w:trPr>
          <w:cantSplit/>
        </w:trPr>
        <w:tc>
          <w:tcPr>
            <w:tcW w:type="dxa" w:w="3402"/>
            <w:vAlign w:val="top"/>
            <w:shd w:val="clear" w:color="auto" w:fill="FDF0F7"/>
          </w:tcPr>
          <w:p>
            <w:pPr>
              <w:spacing w:after="20" w:line="252" w:lineRule="auto"/>
            </w:pPr>
            <w:r>
              <w:rPr>
                <w:b w:val="0"/>
                <w:i w:val="0"/>
                <w:sz w:val="16"/>
              </w:rPr>
              <w:t>HIGH</w:t>
            </w:r>
          </w:p>
        </w:tc>
        <w:tc>
          <w:tcPr>
            <w:tcW w:type="dxa" w:w="11169"/>
            <w:vAlign w:val="top"/>
            <w:shd w:val="clear" w:color="auto" w:fill="FDF0F7"/>
          </w:tcPr>
          <w:p>
            <w:pPr>
              <w:spacing w:after="20" w:line="252" w:lineRule="auto"/>
            </w:pPr>
            <w:r>
              <w:rPr>
                <w:b w:val="0"/>
                <w:i w:val="0"/>
                <w:sz w:val="16"/>
              </w:rPr>
              <w:t>Major function impaired.</w:t>
            </w:r>
          </w:p>
        </w:tc>
      </w:tr>
      <w:tr>
        <w:trPr>
          <w:cantSplit/>
        </w:trPr>
        <w:tc>
          <w:tcPr>
            <w:tcW w:type="dxa" w:w="3402"/>
            <w:vAlign w:val="top"/>
          </w:tcPr>
          <w:p>
            <w:pPr>
              <w:spacing w:after="20" w:line="252" w:lineRule="auto"/>
            </w:pPr>
            <w:r>
              <w:rPr>
                <w:b w:val="0"/>
                <w:i w:val="0"/>
                <w:sz w:val="16"/>
              </w:rPr>
              <w:t>MEDIUM</w:t>
            </w:r>
          </w:p>
        </w:tc>
        <w:tc>
          <w:tcPr>
            <w:tcW w:type="dxa" w:w="11169"/>
            <w:vAlign w:val="top"/>
          </w:tcPr>
          <w:p>
            <w:pPr>
              <w:spacing w:after="20" w:line="252" w:lineRule="auto"/>
            </w:pPr>
            <w:r>
              <w:rPr>
                <w:b w:val="0"/>
                <w:i w:val="0"/>
                <w:sz w:val="16"/>
              </w:rPr>
              <w:t>Function impaired with a workaround.</w:t>
            </w:r>
          </w:p>
        </w:tc>
      </w:tr>
      <w:tr>
        <w:trPr>
          <w:cantSplit/>
        </w:trPr>
        <w:tc>
          <w:tcPr>
            <w:tcW w:type="dxa" w:w="3402"/>
            <w:vAlign w:val="top"/>
            <w:shd w:val="clear" w:color="auto" w:fill="FDF0F7"/>
          </w:tcPr>
          <w:p>
            <w:pPr>
              <w:spacing w:after="20" w:line="252" w:lineRule="auto"/>
            </w:pPr>
            <w:r>
              <w:rPr>
                <w:b w:val="0"/>
                <w:i w:val="0"/>
                <w:sz w:val="16"/>
              </w:rPr>
              <w:t>LOW</w:t>
            </w:r>
          </w:p>
        </w:tc>
        <w:tc>
          <w:tcPr>
            <w:tcW w:type="dxa" w:w="11169"/>
            <w:vAlign w:val="top"/>
            <w:shd w:val="clear" w:color="auto" w:fill="FDF0F7"/>
          </w:tcPr>
          <w:p>
            <w:pPr>
              <w:spacing w:after="20" w:line="252" w:lineRule="auto"/>
            </w:pPr>
            <w:r>
              <w:rPr>
                <w:b w:val="0"/>
                <w:i w:val="0"/>
                <w:sz w:val="16"/>
              </w:rPr>
              <w:t>Minor or cosmetic.</w:t>
            </w:r>
          </w:p>
        </w:tc>
      </w:tr>
    </w:tbl>
    <w:p>
      <w:pPr>
        <w:spacing w:after="0" w:before="0"/>
      </w:pPr>
      <w:r>
        <w:rPr>
          <w:sz w:val="8"/>
        </w:rPr>
      </w:r>
    </w:p>
    <w:p>
      <w:pPr>
        <w:keepNext w:val="0"/>
        <w:spacing w:after="40"/>
      </w:pPr>
      <w:r>
        <w:rPr>
          <w:b w:val="0"/>
          <w:i w:val="0"/>
          <w:color w:val="6B6B6B"/>
          <w:sz w:val="16"/>
        </w:rPr>
        <w:t>Used by: issue.priority</w:t>
      </w:r>
    </w:p>
    <w:p>
      <w:pPr>
        <w:pStyle w:val="Heading3"/>
      </w:pPr>
      <w:r>
        <w:t>IssueStatus: state of an issue.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OPEN</w:t>
            </w:r>
          </w:p>
        </w:tc>
        <w:tc>
          <w:tcPr>
            <w:tcW w:type="dxa" w:w="11169"/>
            <w:vAlign w:val="top"/>
          </w:tcPr>
          <w:p>
            <w:pPr>
              <w:spacing w:after="20" w:line="252" w:lineRule="auto"/>
            </w:pPr>
            <w:r>
              <w:rPr>
                <w:b w:val="0"/>
                <w:i w:val="0"/>
                <w:sz w:val="16"/>
              </w:rPr>
              <w:t>Reported, not assigned.</w:t>
            </w:r>
          </w:p>
        </w:tc>
      </w:tr>
      <w:tr>
        <w:trPr>
          <w:cantSplit/>
        </w:trPr>
        <w:tc>
          <w:tcPr>
            <w:tcW w:type="dxa" w:w="3402"/>
            <w:vAlign w:val="top"/>
            <w:shd w:val="clear" w:color="auto" w:fill="FDF0F7"/>
          </w:tcPr>
          <w:p>
            <w:pPr>
              <w:spacing w:after="20" w:line="252" w:lineRule="auto"/>
            </w:pPr>
            <w:r>
              <w:rPr>
                <w:b w:val="0"/>
                <w:i w:val="0"/>
                <w:sz w:val="16"/>
              </w:rPr>
              <w:t>ASSIGNED</w:t>
            </w:r>
          </w:p>
        </w:tc>
        <w:tc>
          <w:tcPr>
            <w:tcW w:type="dxa" w:w="11169"/>
            <w:vAlign w:val="top"/>
            <w:shd w:val="clear" w:color="auto" w:fill="FDF0F7"/>
          </w:tcPr>
          <w:p>
            <w:pPr>
              <w:spacing w:after="20" w:line="252" w:lineRule="auto"/>
            </w:pPr>
            <w:r>
              <w:rPr>
                <w:b w:val="0"/>
                <w:i w:val="0"/>
                <w:sz w:val="16"/>
              </w:rPr>
              <w:t>Assigned to a person or team.</w:t>
            </w:r>
          </w:p>
        </w:tc>
      </w:tr>
      <w:tr>
        <w:trPr>
          <w:cantSplit/>
        </w:trPr>
        <w:tc>
          <w:tcPr>
            <w:tcW w:type="dxa" w:w="3402"/>
            <w:vAlign w:val="top"/>
          </w:tcPr>
          <w:p>
            <w:pPr>
              <w:spacing w:after="20" w:line="252" w:lineRule="auto"/>
            </w:pPr>
            <w:r>
              <w:rPr>
                <w:b w:val="0"/>
                <w:i w:val="0"/>
                <w:sz w:val="16"/>
              </w:rPr>
              <w:t>IN_PROGRESS</w:t>
            </w:r>
          </w:p>
        </w:tc>
        <w:tc>
          <w:tcPr>
            <w:tcW w:type="dxa" w:w="11169"/>
            <w:vAlign w:val="top"/>
          </w:tcPr>
          <w:p>
            <w:pPr>
              <w:spacing w:after="20" w:line="252" w:lineRule="auto"/>
            </w:pPr>
            <w:r>
              <w:rPr>
                <w:b w:val="0"/>
                <w:i w:val="0"/>
                <w:sz w:val="16"/>
              </w:rPr>
              <w:t>Being worked on.</w:t>
            </w:r>
          </w:p>
        </w:tc>
      </w:tr>
      <w:tr>
        <w:trPr>
          <w:cantSplit/>
        </w:trPr>
        <w:tc>
          <w:tcPr>
            <w:tcW w:type="dxa" w:w="3402"/>
            <w:vAlign w:val="top"/>
            <w:shd w:val="clear" w:color="auto" w:fill="FDF0F7"/>
          </w:tcPr>
          <w:p>
            <w:pPr>
              <w:spacing w:after="20" w:line="252" w:lineRule="auto"/>
            </w:pPr>
            <w:r>
              <w:rPr>
                <w:b w:val="0"/>
                <w:i w:val="0"/>
                <w:sz w:val="16"/>
              </w:rPr>
              <w:t>RESOLVED</w:t>
            </w:r>
          </w:p>
        </w:tc>
        <w:tc>
          <w:tcPr>
            <w:tcW w:type="dxa" w:w="11169"/>
            <w:vAlign w:val="top"/>
            <w:shd w:val="clear" w:color="auto" w:fill="FDF0F7"/>
          </w:tcPr>
          <w:p>
            <w:pPr>
              <w:spacing w:after="20" w:line="252" w:lineRule="auto"/>
            </w:pPr>
            <w:r>
              <w:rPr>
                <w:b w:val="0"/>
                <w:i w:val="0"/>
                <w:sz w:val="16"/>
              </w:rPr>
              <w:t>Resolution provided.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Confirmed and closed.</w:t>
            </w:r>
          </w:p>
        </w:tc>
      </w:tr>
    </w:tbl>
    <w:p>
      <w:pPr>
        <w:spacing w:after="0" w:before="0"/>
      </w:pPr>
      <w:r>
        <w:rPr>
          <w:sz w:val="8"/>
        </w:rPr>
      </w:r>
    </w:p>
    <w:p>
      <w:pPr>
        <w:keepNext w:val="0"/>
        <w:spacing w:after="40"/>
      </w:pPr>
      <w:r>
        <w:rPr>
          <w:b w:val="0"/>
          <w:i w:val="0"/>
          <w:color w:val="6B6B6B"/>
          <w:sz w:val="16"/>
        </w:rPr>
        <w:t>Used by: issue.status</w:t>
      </w:r>
    </w:p>
    <w:p>
      <w:pPr>
        <w:pStyle w:val="Heading3"/>
      </w:pPr>
      <w:r>
        <w:t>NotificationChannel: delivery channel.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IN_APP</w:t>
            </w:r>
          </w:p>
        </w:tc>
        <w:tc>
          <w:tcPr>
            <w:tcW w:type="dxa" w:w="11169"/>
            <w:vAlign w:val="top"/>
          </w:tcPr>
          <w:p>
            <w:pPr>
              <w:spacing w:after="20" w:line="252" w:lineRule="auto"/>
            </w:pPr>
            <w:r>
              <w:rPr>
                <w:b w:val="0"/>
                <w:i w:val="0"/>
                <w:sz w:val="16"/>
              </w:rPr>
              <w:t>Bell icon in the portal or back-office.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E-mail through the 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through the SMS gateway.</w:t>
            </w:r>
          </w:p>
        </w:tc>
      </w:tr>
    </w:tbl>
    <w:p>
      <w:pPr>
        <w:spacing w:after="0" w:before="0"/>
      </w:pPr>
      <w:r>
        <w:rPr>
          <w:sz w:val="8"/>
        </w:rPr>
      </w:r>
    </w:p>
    <w:p>
      <w:pPr>
        <w:keepNext w:val="0"/>
        <w:spacing w:after="40"/>
      </w:pPr>
      <w:r>
        <w:rPr>
          <w:b w:val="0"/>
          <w:i w:val="0"/>
          <w:color w:val="6B6B6B"/>
          <w:sz w:val="16"/>
        </w:rPr>
        <w:t>Used by: notification.channel</w:t>
      </w:r>
    </w:p>
    <w:p>
      <w:pPr>
        <w:pStyle w:val="Heading3"/>
      </w:pPr>
      <w:r>
        <w:t>DeliveryStatus: delivery state of a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delivery or retry.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Accepted by the gateway.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Attempts exhausted.</w:t>
            </w:r>
          </w:p>
        </w:tc>
      </w:tr>
    </w:tbl>
    <w:p>
      <w:pPr>
        <w:spacing w:after="0" w:before="0"/>
      </w:pPr>
      <w:r>
        <w:rPr>
          <w:sz w:val="8"/>
        </w:rPr>
      </w:r>
    </w:p>
    <w:p>
      <w:pPr>
        <w:keepNext w:val="0"/>
        <w:spacing w:after="40"/>
      </w:pPr>
      <w:r>
        <w:rPr>
          <w:b w:val="0"/>
          <w:i w:val="0"/>
          <w:color w:val="6B6B6B"/>
          <w:sz w:val="16"/>
        </w:rPr>
        <w:t>Used by: notification.status</w:t>
      </w:r>
    </w:p>
    <w:p>
      <w:pPr>
        <w:pStyle w:val="Heading3"/>
      </w:pPr>
      <w:r>
        <w:t>IntegrationSystem: external system of an integration message or log entry.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CORE</w:t>
            </w:r>
          </w:p>
        </w:tc>
        <w:tc>
          <w:tcPr>
            <w:tcW w:type="dxa" w:w="11169"/>
            <w:vAlign w:val="top"/>
          </w:tcPr>
          <w:p>
            <w:pPr>
              <w:spacing w:after="20" w:line="252" w:lineRule="auto"/>
            </w:pPr>
            <w:r>
              <w:rPr>
                <w:b w:val="0"/>
                <w:i w:val="0"/>
                <w:sz w:val="16"/>
              </w:rPr>
              <w:t>IITH core takaful system.</w:t>
            </w:r>
          </w:p>
        </w:tc>
      </w:tr>
      <w:tr>
        <w:trPr>
          <w:cantSplit/>
        </w:trPr>
        <w:tc>
          <w:tcPr>
            <w:tcW w:type="dxa" w:w="3402"/>
            <w:vAlign w:val="top"/>
            <w:shd w:val="clear" w:color="auto" w:fill="FDF0F7"/>
          </w:tcPr>
          <w:p>
            <w:pPr>
              <w:spacing w:after="20" w:line="252" w:lineRule="auto"/>
            </w:pPr>
            <w:r>
              <w:rPr>
                <w:b w:val="0"/>
                <w:i w:val="0"/>
                <w:sz w:val="16"/>
              </w:rPr>
              <w:t>FINANCE</w:t>
            </w:r>
          </w:p>
        </w:tc>
        <w:tc>
          <w:tcPr>
            <w:tcW w:type="dxa" w:w="11169"/>
            <w:vAlign w:val="top"/>
            <w:shd w:val="clear" w:color="auto" w:fill="FDF0F7"/>
          </w:tcPr>
          <w:p>
            <w:pPr>
              <w:spacing w:after="20" w:line="252" w:lineRule="auto"/>
            </w:pPr>
            <w:r>
              <w:rPr>
                <w:b w:val="0"/>
                <w:i w:val="0"/>
                <w:sz w:val="16"/>
              </w:rPr>
              <w:t>Financial system (FIN).</w:t>
            </w:r>
          </w:p>
        </w:tc>
      </w:tr>
      <w:tr>
        <w:trPr>
          <w:cantSplit/>
        </w:trPr>
        <w:tc>
          <w:tcPr>
            <w:tcW w:type="dxa" w:w="3402"/>
            <w:vAlign w:val="top"/>
          </w:tcPr>
          <w:p>
            <w:pPr>
              <w:spacing w:after="20" w:line="252" w:lineRule="auto"/>
            </w:pPr>
            <w:r>
              <w:rPr>
                <w:b w:val="0"/>
                <w:i w:val="0"/>
                <w:sz w:val="16"/>
              </w:rPr>
              <w:t>AML</w:t>
            </w:r>
          </w:p>
        </w:tc>
        <w:tc>
          <w:tcPr>
            <w:tcW w:type="dxa" w:w="11169"/>
            <w:vAlign w:val="top"/>
          </w:tcPr>
          <w:p>
            <w:pPr>
              <w:spacing w:after="20" w:line="252" w:lineRule="auto"/>
            </w:pPr>
            <w:r>
              <w:rPr>
                <w:b w:val="0"/>
                <w:i w:val="0"/>
                <w:sz w:val="16"/>
              </w:rPr>
              <w:t>External AML screening service.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gateway.</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w:t>
            </w:r>
          </w:p>
        </w:tc>
      </w:tr>
    </w:tbl>
    <w:p>
      <w:pPr>
        <w:spacing w:after="0" w:before="0"/>
      </w:pPr>
      <w:r>
        <w:rPr>
          <w:sz w:val="8"/>
        </w:rPr>
      </w:r>
    </w:p>
    <w:p>
      <w:pPr>
        <w:keepNext w:val="0"/>
        <w:spacing w:after="40"/>
      </w:pPr>
      <w:r>
        <w:rPr>
          <w:b w:val="0"/>
          <w:i w:val="0"/>
          <w:color w:val="6B6B6B"/>
          <w:sz w:val="16"/>
        </w:rPr>
        <w:t>Used by: outbox_message.system, integration_log.system, reconciliation_run.system</w:t>
      </w:r>
    </w:p>
    <w:p>
      <w:pPr>
        <w:pStyle w:val="Heading3"/>
      </w:pPr>
      <w:r>
        <w:t>OutboxStatus: delivery state of an outbox message.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first delivery.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Delivered.</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Failed; retry scheduled at next_attempt_at.</w:t>
            </w:r>
          </w:p>
        </w:tc>
      </w:tr>
      <w:tr>
        <w:trPr>
          <w:cantSplit/>
        </w:trPr>
        <w:tc>
          <w:tcPr>
            <w:tcW w:type="dxa" w:w="3402"/>
            <w:vAlign w:val="top"/>
            <w:shd w:val="clear" w:color="auto" w:fill="FDF0F7"/>
          </w:tcPr>
          <w:p>
            <w:pPr>
              <w:spacing w:after="20" w:line="252" w:lineRule="auto"/>
            </w:pPr>
            <w:r>
              <w:rPr>
                <w:b w:val="0"/>
                <w:i w:val="0"/>
                <w:sz w:val="16"/>
              </w:rPr>
              <w:t>DEAD</w:t>
            </w:r>
          </w:p>
        </w:tc>
        <w:tc>
          <w:tcPr>
            <w:tcW w:type="dxa" w:w="11169"/>
            <w:vAlign w:val="top"/>
            <w:shd w:val="clear" w:color="auto" w:fill="FDF0F7"/>
          </w:tcPr>
          <w:p>
            <w:pPr>
              <w:spacing w:after="20" w:line="252" w:lineRule="auto"/>
            </w:pPr>
            <w:r>
              <w:rPr>
                <w:b w:val="0"/>
                <w:i w:val="0"/>
                <w:sz w:val="16"/>
              </w:rPr>
              <w:t>Dead-letter: attempts exhausted or error not retryable; support alerted.</w:t>
            </w:r>
          </w:p>
        </w:tc>
      </w:tr>
    </w:tbl>
    <w:p>
      <w:pPr>
        <w:spacing w:after="0" w:before="0"/>
      </w:pPr>
      <w:r>
        <w:rPr>
          <w:sz w:val="8"/>
        </w:rPr>
      </w:r>
    </w:p>
    <w:p>
      <w:pPr>
        <w:keepNext w:val="0"/>
        <w:spacing w:after="40"/>
      </w:pPr>
      <w:r>
        <w:rPr>
          <w:b w:val="0"/>
          <w:i w:val="0"/>
          <w:color w:val="6B6B6B"/>
          <w:sz w:val="16"/>
        </w:rPr>
        <w:t>Used by: outbox_message.status</w:t>
      </w:r>
    </w:p>
    <w:p>
      <w:pPr>
        <w:pStyle w:val="Heading3"/>
      </w:pPr>
      <w:r>
        <w:t>IntegrationDirection: direction of an integration call.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OUTBOUND</w:t>
            </w:r>
          </w:p>
        </w:tc>
        <w:tc>
          <w:tcPr>
            <w:tcW w:type="dxa" w:w="11169"/>
            <w:vAlign w:val="top"/>
          </w:tcPr>
          <w:p>
            <w:pPr>
              <w:spacing w:after="20" w:line="252" w:lineRule="auto"/>
            </w:pPr>
            <w:r>
              <w:rPr>
                <w:b w:val="0"/>
                <w:i w:val="0"/>
                <w:sz w:val="16"/>
              </w:rPr>
              <w:t>Portal calls the external system.</w:t>
            </w:r>
          </w:p>
        </w:tc>
      </w:tr>
      <w:tr>
        <w:trPr>
          <w:cantSplit/>
        </w:trPr>
        <w:tc>
          <w:tcPr>
            <w:tcW w:type="dxa" w:w="3402"/>
            <w:vAlign w:val="top"/>
            <w:shd w:val="clear" w:color="auto" w:fill="FDF0F7"/>
          </w:tcPr>
          <w:p>
            <w:pPr>
              <w:spacing w:after="20" w:line="252" w:lineRule="auto"/>
            </w:pPr>
            <w:r>
              <w:rPr>
                <w:b w:val="0"/>
                <w:i w:val="0"/>
                <w:sz w:val="16"/>
              </w:rPr>
              <w:t>INBOUND</w:t>
            </w:r>
          </w:p>
        </w:tc>
        <w:tc>
          <w:tcPr>
            <w:tcW w:type="dxa" w:w="11169"/>
            <w:vAlign w:val="top"/>
            <w:shd w:val="clear" w:color="auto" w:fill="FDF0F7"/>
          </w:tcPr>
          <w:p>
            <w:pPr>
              <w:spacing w:after="20" w:line="252" w:lineRule="auto"/>
            </w:pPr>
            <w:r>
              <w:rPr>
                <w:b w:val="0"/>
                <w:i w:val="0"/>
                <w:sz w:val="16"/>
              </w:rPr>
              <w:t>External system calls the portal.</w:t>
            </w:r>
          </w:p>
        </w:tc>
      </w:tr>
    </w:tbl>
    <w:p>
      <w:pPr>
        <w:spacing w:after="0" w:before="0"/>
      </w:pPr>
      <w:r>
        <w:rPr>
          <w:sz w:val="8"/>
        </w:rPr>
      </w:r>
    </w:p>
    <w:p>
      <w:pPr>
        <w:keepNext w:val="0"/>
        <w:spacing w:after="40"/>
      </w:pPr>
      <w:r>
        <w:rPr>
          <w:b w:val="0"/>
          <w:i w:val="0"/>
          <w:color w:val="6B6B6B"/>
          <w:sz w:val="16"/>
        </w:rPr>
        <w:t>Used by: integration_log.direction</w:t>
      </w:r>
    </w:p>
    <w:p>
      <w:pPr>
        <w:pStyle w:val="Heading3"/>
      </w:pPr>
      <w:r>
        <w:t>JobStatus: state of an end-of-day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RUNNING</w:t>
            </w:r>
          </w:p>
        </w:tc>
        <w:tc>
          <w:tcPr>
            <w:tcW w:type="dxa" w:w="11169"/>
            <w:vAlign w:val="top"/>
          </w:tcPr>
          <w:p>
            <w:pPr>
              <w:spacing w:after="20" w:line="252" w:lineRule="auto"/>
            </w:pPr>
            <w:r>
              <w:rPr>
                <w:b w:val="0"/>
                <w:i w:val="0"/>
                <w:sz w:val="16"/>
              </w:rPr>
              <w:t>In progress.</w:t>
            </w:r>
          </w:p>
        </w:tc>
      </w:tr>
      <w:tr>
        <w:trPr>
          <w:cantSplit/>
        </w:trPr>
        <w:tc>
          <w:tcPr>
            <w:tcW w:type="dxa" w:w="3402"/>
            <w:vAlign w:val="top"/>
            <w:shd w:val="clear" w:color="auto" w:fill="FDF0F7"/>
          </w:tcPr>
          <w:p>
            <w:pPr>
              <w:spacing w:after="20" w:line="252" w:lineRule="auto"/>
            </w:pPr>
            <w:r>
              <w:rPr>
                <w:b w:val="0"/>
                <w:i w:val="0"/>
                <w:sz w:val="16"/>
              </w:rPr>
              <w:t>COMPLETED</w:t>
            </w:r>
          </w:p>
        </w:tc>
        <w:tc>
          <w:tcPr>
            <w:tcW w:type="dxa" w:w="11169"/>
            <w:vAlign w:val="top"/>
            <w:shd w:val="clear" w:color="auto" w:fill="FDF0F7"/>
          </w:tcPr>
          <w:p>
            <w:pPr>
              <w:spacing w:after="20" w:line="252" w:lineRule="auto"/>
            </w:pPr>
            <w:r>
              <w:rPr>
                <w:b w:val="0"/>
                <w:i w:val="0"/>
                <w:sz w:val="16"/>
              </w:rPr>
              <w:t>Finished successfully.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Finished with an error; can be re-run.</w:t>
            </w:r>
          </w:p>
        </w:tc>
      </w:tr>
    </w:tbl>
    <w:p>
      <w:pPr>
        <w:spacing w:after="0" w:before="0"/>
      </w:pPr>
      <w:r>
        <w:rPr>
          <w:sz w:val="8"/>
        </w:rPr>
      </w:r>
    </w:p>
    <w:p>
      <w:pPr>
        <w:keepNext w:val="0"/>
        <w:spacing w:after="40"/>
      </w:pPr>
      <w:r>
        <w:rPr>
          <w:b w:val="0"/>
          <w:i w:val="0"/>
          <w:color w:val="6B6B6B"/>
          <w:sz w:val="16"/>
        </w:rPr>
        <w:t>Used by: eod_run.status</w:t>
      </w:r>
    </w:p>
    <w:p>
      <w:pPr>
        <w:pStyle w:val="Heading3"/>
      </w:pPr>
      <w:r>
        <w:t>ReconciliationStatus: outcome of a reconciliation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MATCHED</w:t>
            </w:r>
          </w:p>
        </w:tc>
        <w:tc>
          <w:tcPr>
            <w:tcW w:type="dxa" w:w="11169"/>
            <w:vAlign w:val="top"/>
          </w:tcPr>
          <w:p>
            <w:pPr>
              <w:spacing w:after="20" w:line="252" w:lineRule="auto"/>
            </w:pPr>
            <w:r>
              <w:rPr>
                <w:b w:val="0"/>
                <w:i w:val="0"/>
                <w:sz w:val="16"/>
              </w:rPr>
              <w:t>Every receipt was found in the financial system.</w:t>
            </w:r>
          </w:p>
        </w:tc>
      </w:tr>
      <w:tr>
        <w:trPr>
          <w:cantSplit/>
        </w:trPr>
        <w:tc>
          <w:tcPr>
            <w:tcW w:type="dxa" w:w="3402"/>
            <w:vAlign w:val="top"/>
            <w:shd w:val="clear" w:color="auto" w:fill="FDF0F7"/>
          </w:tcPr>
          <w:p>
            <w:pPr>
              <w:spacing w:after="20" w:line="252" w:lineRule="auto"/>
            </w:pPr>
            <w:r>
              <w:rPr>
                <w:b w:val="0"/>
                <w:i w:val="0"/>
                <w:sz w:val="16"/>
              </w:rPr>
              <w:t>MISMATCH</w:t>
            </w:r>
          </w:p>
        </w:tc>
        <w:tc>
          <w:tcPr>
            <w:tcW w:type="dxa" w:w="11169"/>
            <w:vAlign w:val="top"/>
            <w:shd w:val="clear" w:color="auto" w:fill="FDF0F7"/>
          </w:tcPr>
          <w:p>
            <w:pPr>
              <w:spacing w:after="20" w:line="252" w:lineRule="auto"/>
            </w:pPr>
            <w:r>
              <w:rPr>
                <w:b w:val="0"/>
                <w:i w:val="0"/>
                <w:sz w:val="16"/>
              </w:rPr>
              <w:t>One or more receipts were not found.</w:t>
            </w:r>
          </w:p>
        </w:tc>
      </w:tr>
    </w:tbl>
    <w:p>
      <w:pPr>
        <w:spacing w:after="0" w:before="0"/>
      </w:pPr>
      <w:r>
        <w:rPr>
          <w:sz w:val="8"/>
        </w:rPr>
      </w:r>
    </w:p>
    <w:p>
      <w:pPr>
        <w:keepNext w:val="0"/>
        <w:spacing w:after="40"/>
      </w:pPr>
      <w:r>
        <w:rPr>
          <w:b w:val="0"/>
          <w:i w:val="0"/>
          <w:color w:val="6B6B6B"/>
          <w:sz w:val="16"/>
        </w:rPr>
        <w:t>Used by: reconciliation_run.status</w:t>
      </w:r>
    </w:p>
    <w:p>
      <w:pPr>
        <w:pStyle w:val="Heading3"/>
      </w:pPr>
      <w:r>
        <w:t>ParameterType: data type of a configuration parameter.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STRING</w:t>
            </w:r>
          </w:p>
        </w:tc>
        <w:tc>
          <w:tcPr>
            <w:tcW w:type="dxa" w:w="11169"/>
            <w:vAlign w:val="top"/>
          </w:tcPr>
          <w:p>
            <w:pPr>
              <w:spacing w:after="20" w:line="252" w:lineRule="auto"/>
            </w:pPr>
            <w:r>
              <w:rPr>
                <w:b w:val="0"/>
                <w:i w:val="0"/>
                <w:sz w:val="16"/>
              </w:rPr>
              <w:t>Text.</w:t>
            </w:r>
          </w:p>
        </w:tc>
      </w:tr>
      <w:tr>
        <w:trPr>
          <w:cantSplit/>
        </w:trPr>
        <w:tc>
          <w:tcPr>
            <w:tcW w:type="dxa" w:w="3402"/>
            <w:vAlign w:val="top"/>
            <w:shd w:val="clear" w:color="auto" w:fill="FDF0F7"/>
          </w:tcPr>
          <w:p>
            <w:pPr>
              <w:spacing w:after="20" w:line="252" w:lineRule="auto"/>
            </w:pPr>
            <w:r>
              <w:rPr>
                <w:b w:val="0"/>
                <w:i w:val="0"/>
                <w:sz w:val="16"/>
              </w:rPr>
              <w:t>INTEGER</w:t>
            </w:r>
          </w:p>
        </w:tc>
        <w:tc>
          <w:tcPr>
            <w:tcW w:type="dxa" w:w="11169"/>
            <w:vAlign w:val="top"/>
            <w:shd w:val="clear" w:color="auto" w:fill="FDF0F7"/>
          </w:tcPr>
          <w:p>
            <w:pPr>
              <w:spacing w:after="20" w:line="252" w:lineRule="auto"/>
            </w:pPr>
            <w:r>
              <w:rPr>
                <w:b w:val="0"/>
                <w:i w:val="0"/>
                <w:sz w:val="16"/>
              </w:rPr>
              <w:t>Whole number.</w:t>
            </w:r>
          </w:p>
        </w:tc>
      </w:tr>
      <w:tr>
        <w:trPr>
          <w:cantSplit/>
        </w:trPr>
        <w:tc>
          <w:tcPr>
            <w:tcW w:type="dxa" w:w="3402"/>
            <w:vAlign w:val="top"/>
          </w:tcPr>
          <w:p>
            <w:pPr>
              <w:spacing w:after="20" w:line="252" w:lineRule="auto"/>
            </w:pPr>
            <w:r>
              <w:rPr>
                <w:b w:val="0"/>
                <w:i w:val="0"/>
                <w:sz w:val="16"/>
              </w:rPr>
              <w:t>DECIMAL</w:t>
            </w:r>
          </w:p>
        </w:tc>
        <w:tc>
          <w:tcPr>
            <w:tcW w:type="dxa" w:w="11169"/>
            <w:vAlign w:val="top"/>
          </w:tcPr>
          <w:p>
            <w:pPr>
              <w:spacing w:after="20" w:line="252" w:lineRule="auto"/>
            </w:pPr>
            <w:r>
              <w:rPr>
                <w:b w:val="0"/>
                <w:i w:val="0"/>
                <w:sz w:val="16"/>
              </w:rPr>
              <w:t>Decimal number.</w:t>
            </w:r>
          </w:p>
        </w:tc>
      </w:tr>
      <w:tr>
        <w:trPr>
          <w:cantSplit/>
        </w:trPr>
        <w:tc>
          <w:tcPr>
            <w:tcW w:type="dxa" w:w="3402"/>
            <w:vAlign w:val="top"/>
            <w:shd w:val="clear" w:color="auto" w:fill="FDF0F7"/>
          </w:tcPr>
          <w:p>
            <w:pPr>
              <w:spacing w:after="20" w:line="252" w:lineRule="auto"/>
            </w:pPr>
            <w:r>
              <w:rPr>
                <w:b w:val="0"/>
                <w:i w:val="0"/>
                <w:sz w:val="16"/>
              </w:rPr>
              <w:t>BOOLEAN</w:t>
            </w:r>
          </w:p>
        </w:tc>
        <w:tc>
          <w:tcPr>
            <w:tcW w:type="dxa" w:w="11169"/>
            <w:vAlign w:val="top"/>
            <w:shd w:val="clear" w:color="auto" w:fill="FDF0F7"/>
          </w:tcPr>
          <w:p>
            <w:pPr>
              <w:spacing w:after="20" w:line="252" w:lineRule="auto"/>
            </w:pPr>
            <w:r>
              <w:rPr>
                <w:b w:val="0"/>
                <w:i w:val="0"/>
                <w:sz w:val="16"/>
              </w:rPr>
              <w:t>true or false.</w:t>
            </w:r>
          </w:p>
        </w:tc>
      </w:tr>
    </w:tbl>
    <w:p>
      <w:pPr>
        <w:spacing w:after="0" w:before="0"/>
      </w:pPr>
      <w:r>
        <w:rPr>
          <w:sz w:val="8"/>
        </w:rPr>
      </w:r>
    </w:p>
    <w:p>
      <w:pPr>
        <w:keepNext w:val="0"/>
        <w:spacing w:after="40"/>
      </w:pPr>
      <w:r>
        <w:rPr>
          <w:b w:val="0"/>
          <w:i w:val="0"/>
          <w:color w:val="6B6B6B"/>
          <w:sz w:val="16"/>
        </w:rPr>
        <w:t>Used by: config_parameter.value_type</w:t>
      </w:r>
    </w:p>
    <w:p>
      <w:pPr>
        <w:pStyle w:val="Heading3"/>
      </w:pPr>
      <w:r>
        <w:t>ReportFrequency: how often a scheduled report runs.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DAILY</w:t>
            </w:r>
          </w:p>
        </w:tc>
        <w:tc>
          <w:tcPr>
            <w:tcW w:type="dxa" w:w="11169"/>
            <w:vAlign w:val="top"/>
          </w:tcPr>
          <w:p>
            <w:pPr>
              <w:spacing w:after="20" w:line="252" w:lineRule="auto"/>
            </w:pPr>
            <w:r>
              <w:rPr>
                <w:b w:val="0"/>
                <w:i w:val="0"/>
                <w:sz w:val="16"/>
              </w:rPr>
              <w:t>Every day at 07:00 Brunei time.</w:t>
            </w:r>
          </w:p>
        </w:tc>
      </w:tr>
      <w:tr>
        <w:trPr>
          <w:cantSplit/>
        </w:trPr>
        <w:tc>
          <w:tcPr>
            <w:tcW w:type="dxa" w:w="3402"/>
            <w:vAlign w:val="top"/>
            <w:shd w:val="clear" w:color="auto" w:fill="FDF0F7"/>
          </w:tcPr>
          <w:p>
            <w:pPr>
              <w:spacing w:after="20" w:line="252" w:lineRule="auto"/>
            </w:pPr>
            <w:r>
              <w:rPr>
                <w:b w:val="0"/>
                <w:i w:val="0"/>
                <w:sz w:val="16"/>
              </w:rPr>
              <w:t>WEEKLY</w:t>
            </w:r>
          </w:p>
        </w:tc>
        <w:tc>
          <w:tcPr>
            <w:tcW w:type="dxa" w:w="11169"/>
            <w:vAlign w:val="top"/>
            <w:shd w:val="clear" w:color="auto" w:fill="FDF0F7"/>
          </w:tcPr>
          <w:p>
            <w:pPr>
              <w:spacing w:after="20" w:line="252" w:lineRule="auto"/>
            </w:pPr>
            <w:r>
              <w:rPr>
                <w:b w:val="0"/>
                <w:i w:val="0"/>
                <w:sz w:val="16"/>
              </w:rPr>
              <w:t>Every Monday at 07:00.</w:t>
            </w:r>
          </w:p>
        </w:tc>
      </w:tr>
      <w:tr>
        <w:trPr>
          <w:cantSplit/>
        </w:trPr>
        <w:tc>
          <w:tcPr>
            <w:tcW w:type="dxa" w:w="3402"/>
            <w:vAlign w:val="top"/>
          </w:tcPr>
          <w:p>
            <w:pPr>
              <w:spacing w:after="20" w:line="252" w:lineRule="auto"/>
            </w:pPr>
            <w:r>
              <w:rPr>
                <w:b w:val="0"/>
                <w:i w:val="0"/>
                <w:sz w:val="16"/>
              </w:rPr>
              <w:t>MONTHLY</w:t>
            </w:r>
          </w:p>
        </w:tc>
        <w:tc>
          <w:tcPr>
            <w:tcW w:type="dxa" w:w="11169"/>
            <w:vAlign w:val="top"/>
          </w:tcPr>
          <w:p>
            <w:pPr>
              <w:spacing w:after="20" w:line="252" w:lineRule="auto"/>
            </w:pPr>
            <w:r>
              <w:rPr>
                <w:b w:val="0"/>
                <w:i w:val="0"/>
                <w:sz w:val="16"/>
              </w:rPr>
              <w:t>On the 1st of each month at 07:00.</w:t>
            </w:r>
          </w:p>
        </w:tc>
      </w:tr>
    </w:tbl>
    <w:p>
      <w:pPr>
        <w:spacing w:after="0" w:before="0"/>
      </w:pPr>
      <w:r>
        <w:rPr>
          <w:sz w:val="8"/>
        </w:rPr>
      </w:r>
    </w:p>
    <w:p>
      <w:pPr>
        <w:keepNext w:val="0"/>
        <w:spacing w:after="40"/>
      </w:pPr>
      <w:r>
        <w:rPr>
          <w:b w:val="0"/>
          <w:i w:val="0"/>
          <w:color w:val="6B6B6B"/>
          <w:sz w:val="16"/>
        </w:rPr>
        <w:t>Used by: report_schedule.frequency</w:t>
      </w:r>
    </w:p>
    <w:p>
      <w:pPr>
        <w:pStyle w:val="Heading3"/>
      </w:pPr>
      <w:r>
        <w:t>ExportFormat: report output format.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XLSX</w:t>
            </w:r>
          </w:p>
        </w:tc>
        <w:tc>
          <w:tcPr>
            <w:tcW w:type="dxa" w:w="11169"/>
            <w:vAlign w:val="top"/>
          </w:tcPr>
          <w:p>
            <w:pPr>
              <w:spacing w:after="20" w:line="252" w:lineRule="auto"/>
            </w:pPr>
            <w:r>
              <w:rPr>
                <w:b w:val="0"/>
                <w:i w:val="0"/>
                <w:sz w:val="16"/>
              </w:rPr>
              <w:t>Excel workbook.</w:t>
            </w:r>
          </w:p>
        </w:tc>
      </w:tr>
      <w:tr>
        <w:trPr>
          <w:cantSplit/>
        </w:trPr>
        <w:tc>
          <w:tcPr>
            <w:tcW w:type="dxa" w:w="3402"/>
            <w:vAlign w:val="top"/>
            <w:shd w:val="clear" w:color="auto" w:fill="FDF0F7"/>
          </w:tcPr>
          <w:p>
            <w:pPr>
              <w:spacing w:after="20" w:line="252" w:lineRule="auto"/>
            </w:pPr>
            <w:r>
              <w:rPr>
                <w:b w:val="0"/>
                <w:i w:val="0"/>
                <w:sz w:val="16"/>
              </w:rPr>
              <w:t>CSV</w:t>
            </w:r>
          </w:p>
        </w:tc>
        <w:tc>
          <w:tcPr>
            <w:tcW w:type="dxa" w:w="11169"/>
            <w:vAlign w:val="top"/>
            <w:shd w:val="clear" w:color="auto" w:fill="FDF0F7"/>
          </w:tcPr>
          <w:p>
            <w:pPr>
              <w:spacing w:after="20" w:line="252" w:lineRule="auto"/>
            </w:pPr>
            <w:r>
              <w:rPr>
                <w:b w:val="0"/>
                <w:i w:val="0"/>
                <w:sz w:val="16"/>
              </w:rPr>
              <w:t>Comma-separated values.</w:t>
            </w:r>
          </w:p>
        </w:tc>
      </w:tr>
      <w:tr>
        <w:trPr>
          <w:cantSplit/>
        </w:trPr>
        <w:tc>
          <w:tcPr>
            <w:tcW w:type="dxa" w:w="3402"/>
            <w:vAlign w:val="top"/>
          </w:tcPr>
          <w:p>
            <w:pPr>
              <w:spacing w:after="20" w:line="252" w:lineRule="auto"/>
            </w:pPr>
            <w:r>
              <w:rPr>
                <w:b w:val="0"/>
                <w:i w:val="0"/>
                <w:sz w:val="16"/>
              </w:rPr>
              <w:t>PDF</w:t>
            </w:r>
          </w:p>
        </w:tc>
        <w:tc>
          <w:tcPr>
            <w:tcW w:type="dxa" w:w="11169"/>
            <w:vAlign w:val="top"/>
          </w:tcPr>
          <w:p>
            <w:pPr>
              <w:spacing w:after="20" w:line="252" w:lineRule="auto"/>
            </w:pPr>
            <w:r>
              <w:rPr>
                <w:b w:val="0"/>
                <w:i w:val="0"/>
                <w:sz w:val="16"/>
              </w:rPr>
              <w:t>PDF document.</w:t>
            </w:r>
          </w:p>
        </w:tc>
      </w:tr>
    </w:tbl>
    <w:p>
      <w:pPr>
        <w:spacing w:after="0" w:before="0"/>
      </w:pPr>
      <w:r>
        <w:rPr>
          <w:sz w:val="8"/>
        </w:rPr>
      </w:r>
    </w:p>
    <w:p>
      <w:pPr>
        <w:keepNext w:val="0"/>
        <w:spacing w:after="40"/>
      </w:pPr>
      <w:r>
        <w:rPr>
          <w:b w:val="0"/>
          <w:i w:val="0"/>
          <w:color w:val="6B6B6B"/>
          <w:sz w:val="16"/>
        </w:rPr>
        <w:t>Used by: report_schedule.format</w:t>
      </w:r>
    </w:p>
    <w:p>
      <w:pPr>
        <w:pStyle w:val="Heading3"/>
      </w:pPr>
      <w:r>
        <w:t>CommissionStatus: payment state of a commission accrual.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ACCRUED</w:t>
            </w:r>
          </w:p>
        </w:tc>
        <w:tc>
          <w:tcPr>
            <w:tcW w:type="dxa" w:w="11169"/>
            <w:vAlign w:val="top"/>
          </w:tcPr>
          <w:p>
            <w:pPr>
              <w:spacing w:after="20" w:line="252" w:lineRule="auto"/>
            </w:pPr>
            <w:r>
              <w:rPr>
                <w:b w:val="0"/>
                <w:i w:val="0"/>
                <w:sz w:val="16"/>
              </w:rPr>
              <w:t>Accrued at issuance, not yet paid.</w:t>
            </w:r>
          </w:p>
        </w:tc>
      </w:tr>
      <w:tr>
        <w:trPr>
          <w:cantSplit/>
        </w:trPr>
        <w:tc>
          <w:tcPr>
            <w:tcW w:type="dxa" w:w="3402"/>
            <w:vAlign w:val="top"/>
            <w:shd w:val="clear" w:color="auto" w:fill="FDF0F7"/>
          </w:tcPr>
          <w:p>
            <w:pPr>
              <w:spacing w:after="20" w:line="252" w:lineRule="auto"/>
            </w:pPr>
            <w:r>
              <w:rPr>
                <w:b w:val="0"/>
                <w:i w:val="0"/>
                <w:sz w:val="16"/>
              </w:rPr>
              <w:t>PAID</w:t>
            </w:r>
          </w:p>
        </w:tc>
        <w:tc>
          <w:tcPr>
            <w:tcW w:type="dxa" w:w="11169"/>
            <w:vAlign w:val="top"/>
            <w:shd w:val="clear" w:color="auto" w:fill="FDF0F7"/>
          </w:tcPr>
          <w:p>
            <w:pPr>
              <w:spacing w:after="20" w:line="252" w:lineRule="auto"/>
            </w:pPr>
            <w:r>
              <w:rPr>
                <w:b w:val="0"/>
                <w:i w:val="0"/>
                <w:sz w:val="16"/>
              </w:rPr>
              <w:t>Payment confirmed by Finance.</w:t>
            </w:r>
          </w:p>
        </w:tc>
      </w:tr>
    </w:tbl>
    <w:p>
      <w:pPr>
        <w:spacing w:after="0" w:before="0"/>
      </w:pPr>
      <w:r>
        <w:rPr>
          <w:sz w:val="8"/>
        </w:rPr>
      </w:r>
    </w:p>
    <w:p>
      <w:pPr>
        <w:keepNext w:val="0"/>
        <w:spacing w:after="40"/>
      </w:pPr>
      <w:r>
        <w:rPr>
          <w:b w:val="0"/>
          <w:i w:val="0"/>
          <w:color w:val="6B6B6B"/>
          <w:sz w:val="16"/>
        </w:rPr>
        <w:t>Used by: commission.status</w:t>
      </w:r>
    </w:p>
    <w:p>
      <w:pPr>
        <w:pStyle w:val="Heading1"/>
        <w:pageBreakBefore/>
        <w:pBdr>
          <w:bottom w:val="single" w:sz="12" w:space="4" w:color="F58220"/>
        </w:pBdr>
      </w:pPr>
      <w:r>
        <w:t>6. Other Database Objects</w:t>
      </w:r>
    </w:p>
    <w:p>
      <w:pPr>
        <w:pStyle w:val="Heading2"/>
      </w:pPr>
      <w:r>
        <w:t>6.1 Sequences</w:t>
      </w:r>
    </w:p>
    <w:p>
      <w:pPr>
        <w:keepNext w:val="0"/>
      </w:pPr>
      <w:r>
        <w:rPr>
          <w:b w:val="0"/>
          <w:i w:val="0"/>
        </w:rPr>
        <w:t>Business reference numbers come from PostgreSQL sequences, which are safe under concurrency across API replicas. A rolled-back transaction can leave a gap; numbers are unique but not guaranteed contiguous.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969"/>
        <w:gridCol w:w="4365"/>
      </w:tblGrid>
      <w:tr>
        <w:trPr>
          <w:cantSplit/>
          <w:tblHeader/>
        </w:trPr>
        <w:tc>
          <w:tcPr>
            <w:tcW w:type="dxa" w:w="2835"/>
            <w:shd w:val="clear" w:color="auto" w:fill="E1058C"/>
            <w:vAlign w:val="center"/>
          </w:tcPr>
          <w:p>
            <w:pPr>
              <w:spacing w:after="0"/>
            </w:pPr>
            <w:r>
              <w:rPr>
                <w:b/>
                <w:i w:val="0"/>
                <w:color w:val="FFFFFF"/>
                <w:sz w:val="16"/>
              </w:rPr>
              <w:t>Sequence</w:t>
            </w:r>
          </w:p>
        </w:tc>
        <w:tc>
          <w:tcPr>
            <w:tcW w:type="dxa" w:w="3402"/>
            <w:shd w:val="clear" w:color="auto" w:fill="E1058C"/>
            <w:vAlign w:val="center"/>
          </w:tcPr>
          <w:p>
            <w:pPr>
              <w:spacing w:after="0"/>
            </w:pPr>
            <w:r>
              <w:rPr>
                <w:b/>
                <w:i w:val="0"/>
                <w:color w:val="FFFFFF"/>
                <w:sz w:val="16"/>
              </w:rPr>
              <w:t>Used for</w:t>
            </w:r>
          </w:p>
        </w:tc>
        <w:tc>
          <w:tcPr>
            <w:tcW w:type="dxa" w:w="3969"/>
            <w:shd w:val="clear" w:color="auto" w:fill="E1058C"/>
            <w:vAlign w:val="center"/>
          </w:tcPr>
          <w:p>
            <w:pPr>
              <w:spacing w:after="0"/>
            </w:pPr>
            <w:r>
              <w:rPr>
                <w:b/>
                <w:i w:val="0"/>
                <w:color w:val="FFFFFF"/>
                <w:sz w:val="16"/>
              </w:rPr>
              <w:t>Column</w:t>
            </w:r>
          </w:p>
        </w:tc>
        <w:tc>
          <w:tcPr>
            <w:tcW w:type="dxa" w:w="4365"/>
            <w:shd w:val="clear" w:color="auto" w:fill="E1058C"/>
            <w:vAlign w:val="center"/>
          </w:tcPr>
          <w:p>
            <w:pPr>
              <w:spacing w:after="0"/>
            </w:pPr>
            <w:r>
              <w:rPr>
                <w:b/>
                <w:i w:val="0"/>
                <w:color w:val="FFFFFF"/>
                <w:sz w:val="16"/>
              </w:rPr>
              <w:t>Format example</w:t>
            </w:r>
          </w:p>
        </w:tc>
      </w:tr>
      <w:tr>
        <w:trPr>
          <w:cantSplit/>
        </w:trPr>
        <w:tc>
          <w:tcPr>
            <w:tcW w:type="dxa" w:w="2835"/>
            <w:vAlign w:val="top"/>
          </w:tcPr>
          <w:p>
            <w:pPr>
              <w:spacing w:after="20" w:line="252" w:lineRule="auto"/>
            </w:pPr>
            <w:r>
              <w:rPr>
                <w:b w:val="0"/>
                <w:i w:val="0"/>
                <w:sz w:val="16"/>
              </w:rPr>
              <w:t>seq_agent_code</w:t>
            </w:r>
          </w:p>
        </w:tc>
        <w:tc>
          <w:tcPr>
            <w:tcW w:type="dxa" w:w="3402"/>
            <w:vAlign w:val="top"/>
          </w:tcPr>
          <w:p>
            <w:pPr>
              <w:spacing w:after="20" w:line="252" w:lineRule="auto"/>
            </w:pPr>
            <w:r>
              <w:rPr>
                <w:b w:val="0"/>
                <w:i w:val="0"/>
                <w:sz w:val="16"/>
              </w:rPr>
              <w:t>Agent codes</w:t>
            </w:r>
          </w:p>
        </w:tc>
        <w:tc>
          <w:tcPr>
            <w:tcW w:type="dxa" w:w="3969"/>
            <w:vAlign w:val="top"/>
          </w:tcPr>
          <w:p>
            <w:pPr>
              <w:spacing w:after="20" w:line="252" w:lineRule="auto"/>
            </w:pPr>
            <w:r>
              <w:rPr>
                <w:b w:val="0"/>
                <w:i w:val="0"/>
                <w:sz w:val="16"/>
              </w:rPr>
              <w:t>agent.agent_code</w:t>
            </w:r>
          </w:p>
        </w:tc>
        <w:tc>
          <w:tcPr>
            <w:tcW w:type="dxa" w:w="4365"/>
            <w:vAlign w:val="top"/>
          </w:tcPr>
          <w:p>
            <w:pPr>
              <w:spacing w:after="20" w:line="252" w:lineRule="auto"/>
            </w:pPr>
            <w:r>
              <w:rPr>
                <w:b w:val="0"/>
                <w:i w:val="0"/>
                <w:sz w:val="16"/>
              </w:rPr>
              <w:t>AG-000045 (agency) or BK-000012 (bank officer)</w:t>
            </w:r>
          </w:p>
        </w:tc>
      </w:tr>
      <w:tr>
        <w:trPr>
          <w:cantSplit/>
        </w:trPr>
        <w:tc>
          <w:tcPr>
            <w:tcW w:type="dxa" w:w="2835"/>
            <w:vAlign w:val="top"/>
            <w:shd w:val="clear" w:color="auto" w:fill="FDF0F7"/>
          </w:tcPr>
          <w:p>
            <w:pPr>
              <w:spacing w:after="20" w:line="252" w:lineRule="auto"/>
            </w:pPr>
            <w:r>
              <w:rPr>
                <w:b w:val="0"/>
                <w:i w:val="0"/>
                <w:sz w:val="16"/>
              </w:rPr>
              <w:t>seq_participant_no</w:t>
            </w:r>
          </w:p>
        </w:tc>
        <w:tc>
          <w:tcPr>
            <w:tcW w:type="dxa" w:w="3402"/>
            <w:vAlign w:val="top"/>
            <w:shd w:val="clear" w:color="auto" w:fill="FDF0F7"/>
          </w:tcPr>
          <w:p>
            <w:pPr>
              <w:spacing w:after="20" w:line="252" w:lineRule="auto"/>
            </w:pPr>
            <w:r>
              <w:rPr>
                <w:b w:val="0"/>
                <w:i w:val="0"/>
                <w:sz w:val="16"/>
              </w:rPr>
              <w:t>Participant numbers</w:t>
            </w:r>
          </w:p>
        </w:tc>
        <w:tc>
          <w:tcPr>
            <w:tcW w:type="dxa" w:w="3969"/>
            <w:vAlign w:val="top"/>
            <w:shd w:val="clear" w:color="auto" w:fill="FDF0F7"/>
          </w:tcPr>
          <w:p>
            <w:pPr>
              <w:spacing w:after="20" w:line="252" w:lineRule="auto"/>
            </w:pPr>
            <w:r>
              <w:rPr>
                <w:b w:val="0"/>
                <w:i w:val="0"/>
                <w:sz w:val="16"/>
              </w:rPr>
              <w:t>participant.participant_no</w:t>
            </w:r>
          </w:p>
        </w:tc>
        <w:tc>
          <w:tcPr>
            <w:tcW w:type="dxa" w:w="4365"/>
            <w:vAlign w:val="top"/>
            <w:shd w:val="clear" w:color="auto" w:fill="FDF0F7"/>
          </w:tcPr>
          <w:p>
            <w:pPr>
              <w:spacing w:after="20" w:line="252" w:lineRule="auto"/>
            </w:pPr>
            <w:r>
              <w:rPr>
                <w:b w:val="0"/>
                <w:i w:val="0"/>
                <w:sz w:val="16"/>
              </w:rPr>
              <w:t>PT/26/000123</w:t>
            </w:r>
          </w:p>
        </w:tc>
      </w:tr>
      <w:tr>
        <w:trPr>
          <w:cantSplit/>
        </w:trPr>
        <w:tc>
          <w:tcPr>
            <w:tcW w:type="dxa" w:w="2835"/>
            <w:vAlign w:val="top"/>
          </w:tcPr>
          <w:p>
            <w:pPr>
              <w:spacing w:after="20" w:line="252" w:lineRule="auto"/>
            </w:pPr>
            <w:r>
              <w:rPr>
                <w:b w:val="0"/>
                <w:i w:val="0"/>
                <w:sz w:val="16"/>
              </w:rPr>
              <w:t>seq_quotation_no</w:t>
            </w:r>
          </w:p>
        </w:tc>
        <w:tc>
          <w:tcPr>
            <w:tcW w:type="dxa" w:w="3402"/>
            <w:vAlign w:val="top"/>
          </w:tcPr>
          <w:p>
            <w:pPr>
              <w:spacing w:after="20" w:line="252" w:lineRule="auto"/>
            </w:pPr>
            <w:r>
              <w:rPr>
                <w:b w:val="0"/>
                <w:i w:val="0"/>
                <w:sz w:val="16"/>
              </w:rPr>
              <w:t>Quotation numbers</w:t>
            </w:r>
          </w:p>
        </w:tc>
        <w:tc>
          <w:tcPr>
            <w:tcW w:type="dxa" w:w="3969"/>
            <w:vAlign w:val="top"/>
          </w:tcPr>
          <w:p>
            <w:pPr>
              <w:spacing w:after="20" w:line="252" w:lineRule="auto"/>
            </w:pPr>
            <w:r>
              <w:rPr>
                <w:b w:val="0"/>
                <w:i w:val="0"/>
                <w:sz w:val="16"/>
              </w:rPr>
              <w:t>policy.quotation_no</w:t>
            </w:r>
          </w:p>
        </w:tc>
        <w:tc>
          <w:tcPr>
            <w:tcW w:type="dxa" w:w="4365"/>
            <w:vAlign w:val="top"/>
          </w:tcPr>
          <w:p>
            <w:pPr>
              <w:spacing w:after="20" w:line="252" w:lineRule="auto"/>
            </w:pPr>
            <w:r>
              <w:rPr>
                <w:b w:val="0"/>
                <w:i w:val="0"/>
                <w:sz w:val="16"/>
              </w:rPr>
              <w:t>QT/26/000123</w:t>
            </w:r>
          </w:p>
        </w:tc>
      </w:tr>
      <w:tr>
        <w:trPr>
          <w:cantSplit/>
        </w:trPr>
        <w:tc>
          <w:tcPr>
            <w:tcW w:type="dxa" w:w="2835"/>
            <w:vAlign w:val="top"/>
            <w:shd w:val="clear" w:color="auto" w:fill="FDF0F7"/>
          </w:tcPr>
          <w:p>
            <w:pPr>
              <w:spacing w:after="20" w:line="252" w:lineRule="auto"/>
            </w:pPr>
            <w:r>
              <w:rPr>
                <w:b w:val="0"/>
                <w:i w:val="0"/>
                <w:sz w:val="16"/>
              </w:rPr>
              <w:t>seq_policy_no</w:t>
            </w:r>
          </w:p>
        </w:tc>
        <w:tc>
          <w:tcPr>
            <w:tcW w:type="dxa" w:w="3402"/>
            <w:vAlign w:val="top"/>
            <w:shd w:val="clear" w:color="auto" w:fill="FDF0F7"/>
          </w:tcPr>
          <w:p>
            <w:pPr>
              <w:spacing w:after="20" w:line="252" w:lineRule="auto"/>
            </w:pPr>
            <w:r>
              <w:rPr>
                <w:b w:val="0"/>
                <w:i w:val="0"/>
                <w:sz w:val="16"/>
              </w:rPr>
              <w:t>Policy numbers</w:t>
            </w:r>
          </w:p>
        </w:tc>
        <w:tc>
          <w:tcPr>
            <w:tcW w:type="dxa" w:w="3969"/>
            <w:vAlign w:val="top"/>
            <w:shd w:val="clear" w:color="auto" w:fill="FDF0F7"/>
          </w:tcPr>
          <w:p>
            <w:pPr>
              <w:spacing w:after="20" w:line="252" w:lineRule="auto"/>
            </w:pPr>
            <w:r>
              <w:rPr>
                <w:b w:val="0"/>
                <w:i w:val="0"/>
                <w:sz w:val="16"/>
              </w:rPr>
              <w:t>policy.policy_no</w:t>
            </w:r>
          </w:p>
        </w:tc>
        <w:tc>
          <w:tcPr>
            <w:tcW w:type="dxa" w:w="4365"/>
            <w:vAlign w:val="top"/>
            <w:shd w:val="clear" w:color="auto" w:fill="FDF0F7"/>
          </w:tcPr>
          <w:p>
            <w:pPr>
              <w:spacing w:after="20" w:line="252" w:lineRule="auto"/>
            </w:pPr>
            <w:r>
              <w:rPr>
                <w:b w:val="0"/>
                <w:i w:val="0"/>
                <w:sz w:val="16"/>
              </w:rPr>
              <w:t>PRO/26/000045 (product code prefix)</w:t>
            </w:r>
          </w:p>
        </w:tc>
      </w:tr>
      <w:tr>
        <w:trPr>
          <w:cantSplit/>
        </w:trPr>
        <w:tc>
          <w:tcPr>
            <w:tcW w:type="dxa" w:w="2835"/>
            <w:vAlign w:val="top"/>
          </w:tcPr>
          <w:p>
            <w:pPr>
              <w:spacing w:after="20" w:line="252" w:lineRule="auto"/>
            </w:pPr>
            <w:r>
              <w:rPr>
                <w:b w:val="0"/>
                <w:i w:val="0"/>
                <w:sz w:val="16"/>
              </w:rPr>
              <w:t>seq_payment_no</w:t>
            </w:r>
          </w:p>
        </w:tc>
        <w:tc>
          <w:tcPr>
            <w:tcW w:type="dxa" w:w="3402"/>
            <w:vAlign w:val="top"/>
          </w:tcPr>
          <w:p>
            <w:pPr>
              <w:spacing w:after="20" w:line="252" w:lineRule="auto"/>
            </w:pPr>
            <w:r>
              <w:rPr>
                <w:b w:val="0"/>
                <w:i w:val="0"/>
                <w:sz w:val="16"/>
              </w:rPr>
              <w:t>Payment references</w:t>
            </w:r>
          </w:p>
        </w:tc>
        <w:tc>
          <w:tcPr>
            <w:tcW w:type="dxa" w:w="3969"/>
            <w:vAlign w:val="top"/>
          </w:tcPr>
          <w:p>
            <w:pPr>
              <w:spacing w:after="20" w:line="252" w:lineRule="auto"/>
            </w:pPr>
            <w:r>
              <w:rPr>
                <w:b w:val="0"/>
                <w:i w:val="0"/>
                <w:sz w:val="16"/>
              </w:rPr>
              <w:t>payment.payment_no</w:t>
            </w:r>
          </w:p>
        </w:tc>
        <w:tc>
          <w:tcPr>
            <w:tcW w:type="dxa" w:w="4365"/>
            <w:vAlign w:val="top"/>
          </w:tcPr>
          <w:p>
            <w:pPr>
              <w:spacing w:after="20" w:line="252" w:lineRule="auto"/>
            </w:pPr>
            <w:r>
              <w:rPr>
                <w:b w:val="0"/>
                <w:i w:val="0"/>
                <w:sz w:val="16"/>
              </w:rPr>
              <w:t>PY/26/000123</w:t>
            </w:r>
          </w:p>
        </w:tc>
      </w:tr>
      <w:tr>
        <w:trPr>
          <w:cantSplit/>
        </w:trPr>
        <w:tc>
          <w:tcPr>
            <w:tcW w:type="dxa" w:w="2835"/>
            <w:vAlign w:val="top"/>
            <w:shd w:val="clear" w:color="auto" w:fill="FDF0F7"/>
          </w:tcPr>
          <w:p>
            <w:pPr>
              <w:spacing w:after="20" w:line="252" w:lineRule="auto"/>
            </w:pPr>
            <w:r>
              <w:rPr>
                <w:b w:val="0"/>
                <w:i w:val="0"/>
                <w:sz w:val="16"/>
              </w:rPr>
              <w:t>seq_receipt_no</w:t>
            </w:r>
          </w:p>
        </w:tc>
        <w:tc>
          <w:tcPr>
            <w:tcW w:type="dxa" w:w="3402"/>
            <w:vAlign w:val="top"/>
            <w:shd w:val="clear" w:color="auto" w:fill="FDF0F7"/>
          </w:tcPr>
          <w:p>
            <w:pPr>
              <w:spacing w:after="20" w:line="252" w:lineRule="auto"/>
            </w:pPr>
            <w:r>
              <w:rPr>
                <w:b w:val="0"/>
                <w:i w:val="0"/>
                <w:sz w:val="16"/>
              </w:rPr>
              <w:t>Receipt numbers</w:t>
            </w:r>
          </w:p>
        </w:tc>
        <w:tc>
          <w:tcPr>
            <w:tcW w:type="dxa" w:w="3969"/>
            <w:vAlign w:val="top"/>
            <w:shd w:val="clear" w:color="auto" w:fill="FDF0F7"/>
          </w:tcPr>
          <w:p>
            <w:pPr>
              <w:spacing w:after="20" w:line="252" w:lineRule="auto"/>
            </w:pPr>
            <w:r>
              <w:rPr>
                <w:b w:val="0"/>
                <w:i w:val="0"/>
                <w:sz w:val="16"/>
              </w:rPr>
              <w:t>receipt.receipt_no</w:t>
            </w:r>
          </w:p>
        </w:tc>
        <w:tc>
          <w:tcPr>
            <w:tcW w:type="dxa" w:w="4365"/>
            <w:vAlign w:val="top"/>
            <w:shd w:val="clear" w:color="auto" w:fill="FDF0F7"/>
          </w:tcPr>
          <w:p>
            <w:pPr>
              <w:spacing w:after="20" w:line="252" w:lineRule="auto"/>
            </w:pPr>
            <w:r>
              <w:rPr>
                <w:b w:val="0"/>
                <w:i w:val="0"/>
                <w:sz w:val="16"/>
              </w:rPr>
              <w:t>RC/26/000123</w:t>
            </w:r>
          </w:p>
        </w:tc>
      </w:tr>
      <w:tr>
        <w:trPr>
          <w:cantSplit/>
        </w:trPr>
        <w:tc>
          <w:tcPr>
            <w:tcW w:type="dxa" w:w="2835"/>
            <w:vAlign w:val="top"/>
          </w:tcPr>
          <w:p>
            <w:pPr>
              <w:spacing w:after="20" w:line="252" w:lineRule="auto"/>
            </w:pPr>
            <w:r>
              <w:rPr>
                <w:b w:val="0"/>
                <w:i w:val="0"/>
                <w:sz w:val="16"/>
              </w:rPr>
              <w:t>seq_claim_no</w:t>
            </w:r>
          </w:p>
        </w:tc>
        <w:tc>
          <w:tcPr>
            <w:tcW w:type="dxa" w:w="3402"/>
            <w:vAlign w:val="top"/>
          </w:tcPr>
          <w:p>
            <w:pPr>
              <w:spacing w:after="20" w:line="252" w:lineRule="auto"/>
            </w:pPr>
            <w:r>
              <w:rPr>
                <w:b w:val="0"/>
                <w:i w:val="0"/>
                <w:sz w:val="16"/>
              </w:rPr>
              <w:t>Claim notification numbers</w:t>
            </w:r>
          </w:p>
        </w:tc>
        <w:tc>
          <w:tcPr>
            <w:tcW w:type="dxa" w:w="3969"/>
            <w:vAlign w:val="top"/>
          </w:tcPr>
          <w:p>
            <w:pPr>
              <w:spacing w:after="20" w:line="252" w:lineRule="auto"/>
            </w:pPr>
            <w:r>
              <w:rPr>
                <w:b w:val="0"/>
                <w:i w:val="0"/>
                <w:sz w:val="16"/>
              </w:rPr>
              <w:t>claim.claim_no</w:t>
            </w:r>
          </w:p>
        </w:tc>
        <w:tc>
          <w:tcPr>
            <w:tcW w:type="dxa" w:w="4365"/>
            <w:vAlign w:val="top"/>
          </w:tcPr>
          <w:p>
            <w:pPr>
              <w:spacing w:after="20" w:line="252" w:lineRule="auto"/>
            </w:pPr>
            <w:r>
              <w:rPr>
                <w:b w:val="0"/>
                <w:i w:val="0"/>
                <w:sz w:val="16"/>
              </w:rPr>
              <w:t>CL/26/000123</w:t>
            </w:r>
          </w:p>
        </w:tc>
      </w:tr>
      <w:tr>
        <w:trPr>
          <w:cantSplit/>
        </w:trPr>
        <w:tc>
          <w:tcPr>
            <w:tcW w:type="dxa" w:w="2835"/>
            <w:vAlign w:val="top"/>
            <w:shd w:val="clear" w:color="auto" w:fill="FDF0F7"/>
          </w:tcPr>
          <w:p>
            <w:pPr>
              <w:spacing w:after="20" w:line="252" w:lineRule="auto"/>
            </w:pPr>
            <w:r>
              <w:rPr>
                <w:b w:val="0"/>
                <w:i w:val="0"/>
                <w:sz w:val="16"/>
              </w:rPr>
              <w:t>seq_issue_no</w:t>
            </w:r>
          </w:p>
        </w:tc>
        <w:tc>
          <w:tcPr>
            <w:tcW w:type="dxa" w:w="3402"/>
            <w:vAlign w:val="top"/>
            <w:shd w:val="clear" w:color="auto" w:fill="FDF0F7"/>
          </w:tcPr>
          <w:p>
            <w:pPr>
              <w:spacing w:after="20" w:line="252" w:lineRule="auto"/>
            </w:pPr>
            <w:r>
              <w:rPr>
                <w:b w:val="0"/>
                <w:i w:val="0"/>
                <w:sz w:val="16"/>
              </w:rPr>
              <w:t>Issue numbers</w:t>
            </w:r>
          </w:p>
        </w:tc>
        <w:tc>
          <w:tcPr>
            <w:tcW w:type="dxa" w:w="3969"/>
            <w:vAlign w:val="top"/>
            <w:shd w:val="clear" w:color="auto" w:fill="FDF0F7"/>
          </w:tcPr>
          <w:p>
            <w:pPr>
              <w:spacing w:after="20" w:line="252" w:lineRule="auto"/>
            </w:pPr>
            <w:r>
              <w:rPr>
                <w:b w:val="0"/>
                <w:i w:val="0"/>
                <w:sz w:val="16"/>
              </w:rPr>
              <w:t>issue.issue_no</w:t>
            </w:r>
          </w:p>
        </w:tc>
        <w:tc>
          <w:tcPr>
            <w:tcW w:type="dxa" w:w="4365"/>
            <w:vAlign w:val="top"/>
            <w:shd w:val="clear" w:color="auto" w:fill="FDF0F7"/>
          </w:tcPr>
          <w:p>
            <w:pPr>
              <w:spacing w:after="20" w:line="252" w:lineRule="auto"/>
            </w:pPr>
            <w:r>
              <w:rPr>
                <w:b w:val="0"/>
                <w:i w:val="0"/>
                <w:sz w:val="16"/>
              </w:rPr>
              <w:t>IS/26/000123</w:t>
            </w:r>
          </w:p>
        </w:tc>
      </w:tr>
      <w:tr>
        <w:trPr>
          <w:cantSplit/>
        </w:trPr>
        <w:tc>
          <w:tcPr>
            <w:tcW w:type="dxa" w:w="2835"/>
            <w:vAlign w:val="top"/>
          </w:tcPr>
          <w:p>
            <w:pPr>
              <w:spacing w:after="20" w:line="252" w:lineRule="auto"/>
            </w:pPr>
            <w:r>
              <w:rPr>
                <w:b w:val="0"/>
                <w:i w:val="0"/>
                <w:sz w:val="16"/>
              </w:rPr>
              <w:t>seq_request_no</w:t>
            </w:r>
          </w:p>
        </w:tc>
        <w:tc>
          <w:tcPr>
            <w:tcW w:type="dxa" w:w="3402"/>
            <w:vAlign w:val="top"/>
          </w:tcPr>
          <w:p>
            <w:pPr>
              <w:spacing w:after="20" w:line="252" w:lineRule="auto"/>
            </w:pPr>
            <w:r>
              <w:rPr>
                <w:b w:val="0"/>
                <w:i w:val="0"/>
                <w:sz w:val="16"/>
              </w:rPr>
              <w:t>Approval request numbers</w:t>
            </w:r>
          </w:p>
        </w:tc>
        <w:tc>
          <w:tcPr>
            <w:tcW w:type="dxa" w:w="3969"/>
            <w:vAlign w:val="top"/>
          </w:tcPr>
          <w:p>
            <w:pPr>
              <w:spacing w:after="20" w:line="252" w:lineRule="auto"/>
            </w:pPr>
            <w:r>
              <w:rPr>
                <w:b w:val="0"/>
                <w:i w:val="0"/>
                <w:sz w:val="16"/>
              </w:rPr>
              <w:t>approval_request.request_no</w:t>
            </w:r>
          </w:p>
        </w:tc>
        <w:tc>
          <w:tcPr>
            <w:tcW w:type="dxa" w:w="4365"/>
            <w:vAlign w:val="top"/>
          </w:tcPr>
          <w:p>
            <w:pPr>
              <w:spacing w:after="20" w:line="252" w:lineRule="auto"/>
            </w:pPr>
            <w:r>
              <w:rPr>
                <w:b w:val="0"/>
                <w:i w:val="0"/>
                <w:sz w:val="16"/>
              </w:rPr>
              <w:t>RQ/26/000123</w:t>
            </w:r>
          </w:p>
        </w:tc>
      </w:tr>
    </w:tbl>
    <w:p>
      <w:pPr>
        <w:pStyle w:val="Caption"/>
        <w:jc w:val="center"/>
      </w:pPr>
      <w:r>
        <w:rPr>
          <w:b w:val="0"/>
          <w:i w:val="0"/>
        </w:rPr>
        <w:t>Table 5: Sequences</w:t>
      </w:r>
    </w:p>
    <w:p>
      <w:pPr>
        <w:pStyle w:val="Heading2"/>
      </w:pPr>
      <w:r>
        <w:t>6.2 Audit trail trigger</w:t>
      </w:r>
    </w:p>
    <w:p>
      <w:pPr>
        <w:keepNext w:val="0"/>
      </w:pPr>
      <w:r>
        <w:rPr>
          <w:b w:val="0"/>
          <w:i w:val="0"/>
        </w:rPr>
        <w:t xml:space="preserve">Function </w:t>
      </w:r>
      <w:r>
        <w:rPr>
          <w:b/>
          <w:i w:val="0"/>
        </w:rPr>
        <w:t>audit_log_block_mutation</w:t>
      </w:r>
      <w:r>
        <w:rPr>
          <w:b w:val="0"/>
          <w:i w:val="0"/>
        </w:rPr>
        <w:t xml:space="preserve"> (returns trigger) raises an exception; trigger </w:t>
      </w:r>
      <w:r>
        <w:rPr>
          <w:b/>
          <w:i w:val="0"/>
        </w:rPr>
        <w:t>audit_log_no_update</w:t>
      </w:r>
      <w:r>
        <w:rPr>
          <w:b w:val="0"/>
          <w:i w:val="0"/>
        </w:rPr>
        <w:t xml:space="preserve"> calls it BEFORE UPDATE OR DELETE on audit_log, for each row. Any attempt to change or delete audit rows fails, whichever client issues it. Removing audit rows at the end of the retention period is done by a controlled archive procedure run by the database owner with the trigger disabled inside one audited maintenance transaction (delivered during implementation).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CREATE FUNCTION "audit_log_block_mutation"() RETURNS trigger AS $$</w:t>
            </w:r>
          </w:p>
          <w:p>
            <w:pPr>
              <w:spacing w:after="0" w:line="240" w:lineRule="auto"/>
            </w:pPr>
            <w:r>
              <w:rPr>
                <w:rFonts w:ascii="Courier New" w:hAnsi="Courier New" w:cs="Courier New" w:eastAsia="Courier New"/>
                <w:sz w:val="16"/>
              </w:rPr>
              <w:t>BEGIN</w:t>
            </w:r>
          </w:p>
          <w:p>
            <w:pPr>
              <w:spacing w:after="0" w:line="240" w:lineRule="auto"/>
            </w:pPr>
            <w:r>
              <w:rPr>
                <w:rFonts w:ascii="Courier New" w:hAnsi="Courier New" w:cs="Courier New" w:eastAsia="Courier New"/>
                <w:sz w:val="16"/>
              </w:rPr>
              <w:t xml:space="preserve">  RAISE EXCEPTION 'audit_log is append-only';</w:t>
            </w:r>
          </w:p>
          <w:p>
            <w:pPr>
              <w:spacing w:after="0" w:line="240" w:lineRule="auto"/>
            </w:pPr>
            <w:r>
              <w:rPr>
                <w:rFonts w:ascii="Courier New" w:hAnsi="Courier New" w:cs="Courier New" w:eastAsia="Courier New"/>
                <w:sz w:val="16"/>
              </w:rPr>
              <w:t>END;</w:t>
            </w:r>
          </w:p>
          <w:p>
            <w:pPr>
              <w:spacing w:after="0" w:line="240" w:lineRule="auto"/>
            </w:pPr>
            <w:r>
              <w:rPr>
                <w:rFonts w:ascii="Courier New" w:hAnsi="Courier New" w:cs="Courier New" w:eastAsia="Courier New"/>
                <w:sz w:val="16"/>
              </w:rPr>
              <w:t>$$ LANGUAGE plpgsql;</w:t>
            </w:r>
          </w:p>
          <w:p>
            <w:pPr>
              <w:spacing w:after="0" w:line="240" w:lineRule="auto"/>
            </w:pPr>
            <w:r>
              <w:rPr>
                <w:rFonts w:ascii="Courier New" w:hAnsi="Courier New" w:cs="Courier New" w:eastAsia="Courier New"/>
                <w:sz w:val="16"/>
              </w:rPr>
              <w:t xml:space="preserve"> </w:t>
            </w:r>
          </w:p>
          <w:p>
            <w:pPr>
              <w:spacing w:after="0" w:line="240" w:lineRule="auto"/>
            </w:pPr>
            <w:r>
              <w:rPr>
                <w:rFonts w:ascii="Courier New" w:hAnsi="Courier New" w:cs="Courier New" w:eastAsia="Courier New"/>
                <w:sz w:val="16"/>
              </w:rPr>
              <w:t>CREATE TRIGGER "audit_log_no_update"</w:t>
            </w:r>
          </w:p>
          <w:p>
            <w:pPr>
              <w:spacing w:after="0" w:line="240" w:lineRule="auto"/>
            </w:pPr>
            <w:r>
              <w:rPr>
                <w:rFonts w:ascii="Courier New" w:hAnsi="Courier New" w:cs="Courier New" w:eastAsia="Courier New"/>
                <w:sz w:val="16"/>
              </w:rPr>
              <w:t xml:space="preserve">  BEFORE UPDATE OR DELETE ON "audit_log"</w:t>
            </w:r>
          </w:p>
          <w:p>
            <w:pPr>
              <w:spacing w:after="0" w:line="240" w:lineRule="auto"/>
            </w:pPr>
            <w:r>
              <w:rPr>
                <w:rFonts w:ascii="Courier New" w:hAnsi="Courier New" w:cs="Courier New" w:eastAsia="Courier New"/>
                <w:sz w:val="16"/>
              </w:rPr>
              <w:t xml:space="preserve">  FOR EACH ROW EXECUTE FUNCTION "audit_log_block_mutation"();</w:t>
            </w:r>
          </w:p>
        </w:tc>
      </w:tr>
    </w:tbl>
    <w:p>
      <w:pPr>
        <w:spacing w:after="0" w:before="0"/>
      </w:pPr>
      <w:r>
        <w:rPr>
          <w:sz w:val="8"/>
        </w:rPr>
      </w:r>
    </w:p>
    <w:p>
      <w:pPr>
        <w:pStyle w:val="Heading2"/>
      </w:pPr>
      <w:r>
        <w:t>6.3 Check constraints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927"/>
        <w:gridCol w:w="4876"/>
        <w:gridCol w:w="4365"/>
      </w:tblGrid>
      <w:tr>
        <w:trPr>
          <w:cantSplit/>
          <w:tblHeader/>
        </w:trPr>
        <w:tc>
          <w:tcPr>
            <w:tcW w:type="dxa" w:w="3402"/>
            <w:shd w:val="clear" w:color="auto" w:fill="E1058C"/>
            <w:vAlign w:val="center"/>
          </w:tcPr>
          <w:p>
            <w:pPr>
              <w:spacing w:after="0"/>
            </w:pPr>
            <w:r>
              <w:rPr>
                <w:b/>
                <w:i w:val="0"/>
                <w:color w:val="FFFFFF"/>
                <w:sz w:val="16"/>
              </w:rPr>
              <w:t>Constraint</w:t>
            </w:r>
          </w:p>
        </w:tc>
        <w:tc>
          <w:tcPr>
            <w:tcW w:type="dxa" w:w="1928"/>
            <w:shd w:val="clear" w:color="auto" w:fill="E1058C"/>
            <w:vAlign w:val="center"/>
          </w:tcPr>
          <w:p>
            <w:pPr>
              <w:spacing w:after="0"/>
            </w:pPr>
            <w:r>
              <w:rPr>
                <w:b/>
                <w:i w:val="0"/>
                <w:color w:val="FFFFFF"/>
                <w:sz w:val="16"/>
              </w:rPr>
              <w:t>Table</w:t>
            </w:r>
          </w:p>
        </w:tc>
        <w:tc>
          <w:tcPr>
            <w:tcW w:type="dxa" w:w="4876"/>
            <w:shd w:val="clear" w:color="auto" w:fill="E1058C"/>
            <w:vAlign w:val="center"/>
          </w:tcPr>
          <w:p>
            <w:pPr>
              <w:spacing w:after="0"/>
            </w:pPr>
            <w:r>
              <w:rPr>
                <w:b/>
                <w:i w:val="0"/>
                <w:color w:val="FFFFFF"/>
                <w:sz w:val="16"/>
              </w:rPr>
              <w:t>Expression</w:t>
            </w:r>
          </w:p>
        </w:tc>
        <w:tc>
          <w:tcPr>
            <w:tcW w:type="dxa" w:w="4365"/>
            <w:shd w:val="clear" w:color="auto" w:fill="E1058C"/>
            <w:vAlign w:val="center"/>
          </w:tcPr>
          <w:p>
            <w:pPr>
              <w:spacing w:after="0"/>
            </w:pPr>
            <w:r>
              <w:rPr>
                <w:b/>
                <w:i w:val="0"/>
                <w:color w:val="FFFFFF"/>
                <w:sz w:val="16"/>
              </w:rPr>
              <w:t>Rule</w:t>
            </w:r>
          </w:p>
        </w:tc>
      </w:tr>
      <w:tr>
        <w:trPr>
          <w:cantSplit/>
        </w:trPr>
        <w:tc>
          <w:tcPr>
            <w:tcW w:type="dxa" w:w="3402"/>
            <w:vAlign w:val="top"/>
          </w:tcPr>
          <w:p>
            <w:pPr>
              <w:spacing w:after="20" w:line="252" w:lineRule="auto"/>
            </w:pPr>
            <w:r>
              <w:rPr>
                <w:b w:val="0"/>
                <w:i w:val="0"/>
                <w:sz w:val="16"/>
              </w:rPr>
              <w:t>policy_amounts_non_negative</w:t>
            </w:r>
          </w:p>
        </w:tc>
        <w:tc>
          <w:tcPr>
            <w:tcW w:type="dxa" w:w="1928"/>
            <w:vAlign w:val="top"/>
          </w:tcPr>
          <w:p>
            <w:pPr>
              <w:spacing w:after="20" w:line="252" w:lineRule="auto"/>
            </w:pPr>
            <w:r>
              <w:rPr>
                <w:b w:val="0"/>
                <w:i w:val="0"/>
                <w:sz w:val="16"/>
              </w:rPr>
              <w:t>policy</w:t>
            </w:r>
          </w:p>
        </w:tc>
        <w:tc>
          <w:tcPr>
            <w:tcW w:type="dxa" w:w="4876"/>
            <w:vAlign w:val="top"/>
          </w:tcPr>
          <w:p>
            <w:pPr>
              <w:spacing w:after="20" w:line="252" w:lineRule="auto"/>
            </w:pPr>
            <w:r>
              <w:rPr>
                <w:b w:val="0"/>
                <w:i w:val="0"/>
                <w:sz w:val="16"/>
              </w:rPr>
              <w:t>"contribution" &gt;= 0 AND "sum_covered" &gt;= 0 AND "outstanding_amount" &gt;= 0</w:t>
            </w:r>
          </w:p>
        </w:tc>
        <w:tc>
          <w:tcPr>
            <w:tcW w:type="dxa" w:w="4365"/>
            <w:vAlign w:val="top"/>
          </w:tcPr>
          <w:p>
            <w:pPr>
              <w:spacing w:after="20" w:line="252" w:lineRule="auto"/>
            </w:pPr>
            <w:r>
              <w:rPr>
                <w:b w:val="0"/>
                <w:i w:val="0"/>
                <w:sz w:val="16"/>
              </w:rPr>
              <w:t>Contribution, sum covered and outstanding amount can never be negative.</w:t>
            </w:r>
          </w:p>
        </w:tc>
      </w:tr>
      <w:tr>
        <w:trPr>
          <w:cantSplit/>
        </w:trPr>
        <w:tc>
          <w:tcPr>
            <w:tcW w:type="dxa" w:w="3402"/>
            <w:vAlign w:val="top"/>
            <w:shd w:val="clear" w:color="auto" w:fill="FDF0F7"/>
          </w:tcPr>
          <w:p>
            <w:pPr>
              <w:spacing w:after="20" w:line="252" w:lineRule="auto"/>
            </w:pPr>
            <w:r>
              <w:rPr>
                <w:b w:val="0"/>
                <w:i w:val="0"/>
                <w:sz w:val="16"/>
              </w:rPr>
              <w:t>payment_amount_positive</w:t>
            </w:r>
          </w:p>
        </w:tc>
        <w:tc>
          <w:tcPr>
            <w:tcW w:type="dxa" w:w="1928"/>
            <w:vAlign w:val="top"/>
            <w:shd w:val="clear" w:color="auto" w:fill="FDF0F7"/>
          </w:tcPr>
          <w:p>
            <w:pPr>
              <w:spacing w:after="20" w:line="252" w:lineRule="auto"/>
            </w:pPr>
            <w:r>
              <w:rPr>
                <w:b w:val="0"/>
                <w:i w:val="0"/>
                <w:sz w:val="16"/>
              </w:rPr>
              <w:t>payment</w:t>
            </w:r>
          </w:p>
        </w:tc>
        <w:tc>
          <w:tcPr>
            <w:tcW w:type="dxa" w:w="4876"/>
            <w:vAlign w:val="top"/>
            <w:shd w:val="clear" w:color="auto" w:fill="FDF0F7"/>
          </w:tcPr>
          <w:p>
            <w:pPr>
              <w:spacing w:after="20" w:line="252" w:lineRule="auto"/>
            </w:pPr>
            <w:r>
              <w:rPr>
                <w:b w:val="0"/>
                <w:i w:val="0"/>
                <w:sz w:val="16"/>
              </w:rPr>
              <w:t>"total_amount" &gt; 0</w:t>
            </w:r>
          </w:p>
        </w:tc>
        <w:tc>
          <w:tcPr>
            <w:tcW w:type="dxa" w:w="4365"/>
            <w:vAlign w:val="top"/>
            <w:shd w:val="clear" w:color="auto" w:fill="FDF0F7"/>
          </w:tcPr>
          <w:p>
            <w:pPr>
              <w:spacing w:after="20" w:line="252" w:lineRule="auto"/>
            </w:pPr>
            <w:r>
              <w:rPr>
                <w:b w:val="0"/>
                <w:i w:val="0"/>
                <w:sz w:val="16"/>
              </w:rPr>
              <w:t>A payment must be for a positive amount.</w:t>
            </w:r>
          </w:p>
        </w:tc>
      </w:tr>
      <w:tr>
        <w:trPr>
          <w:cantSplit/>
        </w:trPr>
        <w:tc>
          <w:tcPr>
            <w:tcW w:type="dxa" w:w="3402"/>
            <w:vAlign w:val="top"/>
          </w:tcPr>
          <w:p>
            <w:pPr>
              <w:spacing w:after="20" w:line="252" w:lineRule="auto"/>
            </w:pPr>
            <w:r>
              <w:rPr>
                <w:b w:val="0"/>
                <w:i w:val="0"/>
                <w:sz w:val="16"/>
              </w:rPr>
              <w:t>payment_allocation_amount_positive</w:t>
            </w:r>
          </w:p>
        </w:tc>
        <w:tc>
          <w:tcPr>
            <w:tcW w:type="dxa" w:w="1928"/>
            <w:vAlign w:val="top"/>
          </w:tcPr>
          <w:p>
            <w:pPr>
              <w:spacing w:after="20" w:line="252" w:lineRule="auto"/>
            </w:pPr>
            <w:r>
              <w:rPr>
                <w:b w:val="0"/>
                <w:i w:val="0"/>
                <w:sz w:val="16"/>
              </w:rPr>
              <w:t>payment_allocation</w:t>
            </w:r>
          </w:p>
        </w:tc>
        <w:tc>
          <w:tcPr>
            <w:tcW w:type="dxa" w:w="4876"/>
            <w:vAlign w:val="top"/>
          </w:tcPr>
          <w:p>
            <w:pPr>
              <w:spacing w:after="20" w:line="252" w:lineRule="auto"/>
            </w:pPr>
            <w:r>
              <w:rPr>
                <w:b w:val="0"/>
                <w:i w:val="0"/>
                <w:sz w:val="16"/>
              </w:rPr>
              <w:t>"amount" &gt; 0</w:t>
            </w:r>
          </w:p>
        </w:tc>
        <w:tc>
          <w:tcPr>
            <w:tcW w:type="dxa" w:w="4365"/>
            <w:vAlign w:val="top"/>
          </w:tcPr>
          <w:p>
            <w:pPr>
              <w:spacing w:after="20" w:line="252" w:lineRule="auto"/>
            </w:pPr>
            <w:r>
              <w:rPr>
                <w:b w:val="0"/>
                <w:i w:val="0"/>
                <w:sz w:val="16"/>
              </w:rPr>
              <w:t>Each allocation of a payment to a policy must be positive.</w:t>
            </w:r>
          </w:p>
        </w:tc>
      </w:tr>
      <w:tr>
        <w:trPr>
          <w:cantSplit/>
        </w:trPr>
        <w:tc>
          <w:tcPr>
            <w:tcW w:type="dxa" w:w="3402"/>
            <w:vAlign w:val="top"/>
            <w:shd w:val="clear" w:color="auto" w:fill="FDF0F7"/>
          </w:tcPr>
          <w:p>
            <w:pPr>
              <w:spacing w:after="20" w:line="252" w:lineRule="auto"/>
            </w:pPr>
            <w:r>
              <w:rPr>
                <w:b w:val="0"/>
                <w:i w:val="0"/>
                <w:sz w:val="16"/>
              </w:rPr>
              <w:t>nominee_share_range</w:t>
            </w:r>
          </w:p>
        </w:tc>
        <w:tc>
          <w:tcPr>
            <w:tcW w:type="dxa" w:w="1928"/>
            <w:vAlign w:val="top"/>
            <w:shd w:val="clear" w:color="auto" w:fill="FDF0F7"/>
          </w:tcPr>
          <w:p>
            <w:pPr>
              <w:spacing w:after="20" w:line="252" w:lineRule="auto"/>
            </w:pPr>
            <w:r>
              <w:rPr>
                <w:b w:val="0"/>
                <w:i w:val="0"/>
                <w:sz w:val="16"/>
              </w:rPr>
              <w:t>nominee</w:t>
            </w:r>
          </w:p>
        </w:tc>
        <w:tc>
          <w:tcPr>
            <w:tcW w:type="dxa" w:w="4876"/>
            <w:vAlign w:val="top"/>
            <w:shd w:val="clear" w:color="auto" w:fill="FDF0F7"/>
          </w:tcPr>
          <w:p>
            <w:pPr>
              <w:spacing w:after="20" w:line="252" w:lineRule="auto"/>
            </w:pPr>
            <w:r>
              <w:rPr>
                <w:b w:val="0"/>
                <w:i w:val="0"/>
                <w:sz w:val="16"/>
              </w:rPr>
              <w:t>"share_percent" &gt; 0 AND "share_percent" &lt;= 100</w:t>
            </w:r>
          </w:p>
        </w:tc>
        <w:tc>
          <w:tcPr>
            <w:tcW w:type="dxa" w:w="4365"/>
            <w:vAlign w:val="top"/>
            <w:shd w:val="clear" w:color="auto" w:fill="FDF0F7"/>
          </w:tcPr>
          <w:p>
            <w:pPr>
              <w:spacing w:after="20" w:line="252" w:lineRule="auto"/>
            </w:pPr>
            <w:r>
              <w:rPr>
                <w:b w:val="0"/>
                <w:i w:val="0"/>
                <w:sz w:val="16"/>
              </w:rPr>
              <w:t>A nominee's share is greater than 0 and at most 100 per cent.</w:t>
            </w:r>
          </w:p>
        </w:tc>
      </w:tr>
    </w:tbl>
    <w:p>
      <w:pPr>
        <w:pStyle w:val="Caption"/>
        <w:jc w:val="center"/>
      </w:pPr>
      <w:r>
        <w:rPr>
          <w:b w:val="0"/>
          <w:i w:val="0"/>
        </w:rPr>
        <w:t>Table 6: Check constraints</w:t>
      </w:r>
    </w:p>
    <w:p>
      <w:pPr>
        <w:pStyle w:val="Heading2"/>
      </w:pPr>
      <w:r>
        <w:t>6.4 Session table</w:t>
      </w:r>
    </w:p>
    <w:p>
      <w:pPr>
        <w:keepNext w:val="0"/>
      </w:pPr>
      <w:r>
        <w:rPr>
          <w:b w:val="0"/>
          <w:i w:val="0"/>
        </w:rPr>
        <w:t>user_session has the structure expected by connect-pg-simple (sid, sess, expire). It is created by the migration, not by the library (createTableIfMissing is false), so the application database role needs no DDL rights. Expired sessions are pruned every 15 minutes.</w:t>
      </w:r>
    </w:p>
    <w:p>
      <w:pPr>
        <w:pStyle w:val="Heading1"/>
        <w:pageBreakBefore/>
        <w:pBdr>
          <w:bottom w:val="single" w:sz="12" w:space="4" w:color="F58220"/>
        </w:pBdr>
      </w:pPr>
      <w:r>
        <w:t>7. Protected Data</w:t>
      </w:r>
    </w:p>
    <w:p>
      <w:pPr>
        <w:keepNext w:val="0"/>
      </w:pPr>
      <w:r>
        <w:rPr>
          <w:b w:val="0"/>
          <w:i w:val="0"/>
        </w:rPr>
        <w:t>Identification numbers are never stored in clear. The application encrypts them with AES-256-GCM using FIELD_ENCRYPTION_KEY before they reach the database, with a random 96-bit IV per value; the stored form is v1:&lt;base64 of IV, authentication tag and ciphertext&gt;, and the version prefix allows key rotation. To find a record by identification number and to enforce uniqueness, a blind index is stored alongside: an HMAC-SHA256 of the normalised number (spaces, hyphens and slashes removed, upper case) keyed with FIELD_HASH_KEY. The unique constraints (id_type, id_number_hash) on agent and participant therefore prevent duplicates without decrypting. Screens show only the last four characters.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8334"/>
      </w:tblGrid>
      <w:tr>
        <w:trPr>
          <w:cantSplit/>
          <w:tblHeader/>
        </w:trPr>
        <w:tc>
          <w:tcPr>
            <w:tcW w:type="dxa" w:w="2835"/>
            <w:shd w:val="clear" w:color="auto" w:fill="E1058C"/>
            <w:vAlign w:val="center"/>
          </w:tcPr>
          <w:p>
            <w:pPr>
              <w:spacing w:after="0"/>
            </w:pPr>
            <w:r>
              <w:rPr>
                <w:b/>
                <w:i w:val="0"/>
                <w:color w:val="FFFFFF"/>
                <w:sz w:val="16"/>
              </w:rPr>
              <w:t>Table</w:t>
            </w:r>
          </w:p>
        </w:tc>
        <w:tc>
          <w:tcPr>
            <w:tcW w:type="dxa" w:w="3402"/>
            <w:shd w:val="clear" w:color="auto" w:fill="E1058C"/>
            <w:vAlign w:val="center"/>
          </w:tcPr>
          <w:p>
            <w:pPr>
              <w:spacing w:after="0"/>
            </w:pPr>
            <w:r>
              <w:rPr>
                <w:b/>
                <w:i w:val="0"/>
                <w:color w:val="FFFFFF"/>
                <w:sz w:val="16"/>
              </w:rPr>
              <w:t>Column</w:t>
            </w:r>
          </w:p>
        </w:tc>
        <w:tc>
          <w:tcPr>
            <w:tcW w:type="dxa" w:w="8334"/>
            <w:shd w:val="clear" w:color="auto" w:fill="E1058C"/>
            <w:vAlign w:val="center"/>
          </w:tcPr>
          <w:p>
            <w:pPr>
              <w:spacing w:after="0"/>
            </w:pPr>
            <w:r>
              <w:rPr>
                <w:b/>
                <w:i w:val="0"/>
                <w:color w:val="FFFFFF"/>
                <w:sz w:val="16"/>
              </w:rPr>
              <w:t>Protection</w:t>
            </w:r>
          </w:p>
        </w:tc>
      </w:tr>
      <w:tr>
        <w:trPr>
          <w:cantSplit/>
        </w:trPr>
        <w:tc>
          <w:tcPr>
            <w:tcW w:type="dxa" w:w="2835"/>
            <w:vAlign w:val="top"/>
          </w:tcPr>
          <w:p>
            <w:pPr>
              <w:spacing w:after="20" w:line="252" w:lineRule="auto"/>
            </w:pPr>
            <w:r>
              <w:rPr>
                <w:b w:val="0"/>
                <w:i w:val="0"/>
                <w:sz w:val="16"/>
              </w:rPr>
              <w:t>agent</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participant</w:t>
            </w:r>
          </w:p>
        </w:tc>
        <w:tc>
          <w:tcPr>
            <w:tcW w:type="dxa" w:w="3402"/>
            <w:vAlign w:val="top"/>
            <w:shd w:val="clear" w:color="auto" w:fill="FDF0F7"/>
          </w:tcPr>
          <w:p>
            <w:pPr>
              <w:spacing w:after="20" w:line="252" w:lineRule="auto"/>
            </w:pPr>
            <w:r>
              <w:rPr>
                <w:b w:val="0"/>
                <w:i w:val="0"/>
                <w:sz w:val="16"/>
              </w:rPr>
              <w:t>id_number_enc</w:t>
            </w:r>
          </w:p>
        </w:tc>
        <w:tc>
          <w:tcPr>
            <w:tcW w:type="dxa" w:w="8334"/>
            <w:vAlign w:val="top"/>
            <w:shd w:val="clear" w:color="auto" w:fill="FDF0F7"/>
          </w:tcPr>
          <w:p>
            <w:pPr>
              <w:spacing w:after="20" w:line="252" w:lineRule="auto"/>
            </w:pPr>
            <w:r>
              <w:rPr>
                <w:b w:val="0"/>
                <w:i w:val="0"/>
                <w:sz w:val="16"/>
              </w:rPr>
              <w:t>Encrypted (AES-256-GCM, FIELD_ENCRYPTION_KEY)</w:t>
            </w:r>
          </w:p>
        </w:tc>
      </w:tr>
      <w:tr>
        <w:trPr>
          <w:cantSplit/>
        </w:trPr>
        <w:tc>
          <w:tcPr>
            <w:tcW w:type="dxa" w:w="2835"/>
            <w:vAlign w:val="top"/>
          </w:tcPr>
          <w:p>
            <w:pPr>
              <w:spacing w:after="20" w:line="252" w:lineRule="auto"/>
            </w:pPr>
            <w:r>
              <w:rPr>
                <w:b w:val="0"/>
                <w:i w:val="0"/>
                <w:sz w:val="16"/>
              </w:rPr>
              <w:t>nominee</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agent</w:t>
            </w:r>
          </w:p>
        </w:tc>
        <w:tc>
          <w:tcPr>
            <w:tcW w:type="dxa" w:w="3402"/>
            <w:vAlign w:val="top"/>
            <w:shd w:val="clear" w:color="auto" w:fill="FDF0F7"/>
          </w:tcPr>
          <w:p>
            <w:pPr>
              <w:spacing w:after="20" w:line="252" w:lineRule="auto"/>
            </w:pPr>
            <w:r>
              <w:rPr>
                <w:b w:val="0"/>
                <w:i w:val="0"/>
                <w:sz w:val="16"/>
              </w:rPr>
              <w:t>id_number_hash</w:t>
            </w:r>
          </w:p>
        </w:tc>
        <w:tc>
          <w:tcPr>
            <w:tcW w:type="dxa" w:w="8334"/>
            <w:vAlign w:val="top"/>
            <w:shd w:val="clear" w:color="auto" w:fill="FDF0F7"/>
          </w:tcPr>
          <w:p>
            <w:pPr>
              <w:spacing w:after="20" w:line="252" w:lineRule="auto"/>
            </w:pPr>
            <w:r>
              <w:rPr>
                <w:b w:val="0"/>
                <w:i w:val="0"/>
                <w:sz w:val="16"/>
              </w:rPr>
              <w:t>Blind index (HMAC-SHA256, FIELD_HASH_KEY)</w:t>
            </w:r>
          </w:p>
        </w:tc>
      </w:tr>
      <w:tr>
        <w:trPr>
          <w:cantSplit/>
        </w:trPr>
        <w:tc>
          <w:tcPr>
            <w:tcW w:type="dxa" w:w="2835"/>
            <w:vAlign w:val="top"/>
          </w:tcPr>
          <w:p>
            <w:pPr>
              <w:spacing w:after="20" w:line="252" w:lineRule="auto"/>
            </w:pPr>
            <w:r>
              <w:rPr>
                <w:b w:val="0"/>
                <w:i w:val="0"/>
                <w:sz w:val="16"/>
              </w:rPr>
              <w:t>participant</w:t>
            </w:r>
          </w:p>
        </w:tc>
        <w:tc>
          <w:tcPr>
            <w:tcW w:type="dxa" w:w="3402"/>
            <w:vAlign w:val="top"/>
          </w:tcPr>
          <w:p>
            <w:pPr>
              <w:spacing w:after="20" w:line="252" w:lineRule="auto"/>
            </w:pPr>
            <w:r>
              <w:rPr>
                <w:b w:val="0"/>
                <w:i w:val="0"/>
                <w:sz w:val="16"/>
              </w:rPr>
              <w:t>id_number_hash</w:t>
            </w:r>
          </w:p>
        </w:tc>
        <w:tc>
          <w:tcPr>
            <w:tcW w:type="dxa" w:w="8334"/>
            <w:vAlign w:val="top"/>
          </w:tcPr>
          <w:p>
            <w:pPr>
              <w:spacing w:after="20" w:line="252" w:lineRule="auto"/>
            </w:pPr>
            <w:r>
              <w:rPr>
                <w:b w:val="0"/>
                <w:i w:val="0"/>
                <w:sz w:val="16"/>
              </w:rPr>
              <w:t>Blind index (HMAC-SHA256, FIELD_HASH_KEY)</w:t>
            </w:r>
          </w:p>
        </w:tc>
      </w:tr>
      <w:tr>
        <w:trPr>
          <w:cantSplit/>
        </w:trPr>
        <w:tc>
          <w:tcPr>
            <w:tcW w:type="dxa" w:w="2835"/>
            <w:vAlign w:val="top"/>
            <w:shd w:val="clear" w:color="auto" w:fill="FDF0F7"/>
          </w:tcPr>
          <w:p>
            <w:pPr>
              <w:spacing w:after="20" w:line="252" w:lineRule="auto"/>
            </w:pPr>
            <w:r>
              <w:rPr>
                <w:b w:val="0"/>
                <w:i w:val="0"/>
                <w:sz w:val="16"/>
              </w:rPr>
              <w:t>app_user</w:t>
            </w:r>
          </w:p>
        </w:tc>
        <w:tc>
          <w:tcPr>
            <w:tcW w:type="dxa" w:w="3402"/>
            <w:vAlign w:val="top"/>
            <w:shd w:val="clear" w:color="auto" w:fill="FDF0F7"/>
          </w:tcPr>
          <w:p>
            <w:pPr>
              <w:spacing w:after="20" w:line="252" w:lineRule="auto"/>
            </w:pPr>
            <w:r>
              <w:rPr>
                <w:b w:val="0"/>
                <w:i w:val="0"/>
                <w:sz w:val="16"/>
              </w:rPr>
              <w:t>password_hash</w:t>
            </w:r>
          </w:p>
        </w:tc>
        <w:tc>
          <w:tcPr>
            <w:tcW w:type="dxa" w:w="8334"/>
            <w:vAlign w:val="top"/>
            <w:shd w:val="clear" w:color="auto" w:fill="FDF0F7"/>
          </w:tcPr>
          <w:p>
            <w:pPr>
              <w:spacing w:after="20" w:line="252" w:lineRule="auto"/>
            </w:pPr>
            <w:r>
              <w:rPr>
                <w:b w:val="0"/>
                <w:i w:val="0"/>
                <w:sz w:val="16"/>
              </w:rPr>
              <w:t>One-way hash (Argon2id)</w:t>
            </w:r>
          </w:p>
        </w:tc>
      </w:tr>
      <w:tr>
        <w:trPr>
          <w:cantSplit/>
        </w:trPr>
        <w:tc>
          <w:tcPr>
            <w:tcW w:type="dxa" w:w="2835"/>
            <w:vAlign w:val="top"/>
          </w:tcPr>
          <w:p>
            <w:pPr>
              <w:spacing w:after="20" w:line="252" w:lineRule="auto"/>
            </w:pPr>
            <w:r>
              <w:rPr>
                <w:b w:val="0"/>
                <w:i w:val="0"/>
                <w:sz w:val="16"/>
              </w:rPr>
              <w:t>password_history</w:t>
            </w:r>
          </w:p>
        </w:tc>
        <w:tc>
          <w:tcPr>
            <w:tcW w:type="dxa" w:w="3402"/>
            <w:vAlign w:val="top"/>
          </w:tcPr>
          <w:p>
            <w:pPr>
              <w:spacing w:after="20" w:line="252" w:lineRule="auto"/>
            </w:pPr>
            <w:r>
              <w:rPr>
                <w:b w:val="0"/>
                <w:i w:val="0"/>
                <w:sz w:val="16"/>
              </w:rPr>
              <w:t>password_hash</w:t>
            </w:r>
          </w:p>
        </w:tc>
        <w:tc>
          <w:tcPr>
            <w:tcW w:type="dxa" w:w="8334"/>
            <w:vAlign w:val="top"/>
          </w:tcPr>
          <w:p>
            <w:pPr>
              <w:spacing w:after="20" w:line="252" w:lineRule="auto"/>
            </w:pPr>
            <w:r>
              <w:rPr>
                <w:b w:val="0"/>
                <w:i w:val="0"/>
                <w:sz w:val="16"/>
              </w:rPr>
              <w:t>One-way hash (Argon2id)</w:t>
            </w:r>
          </w:p>
        </w:tc>
      </w:tr>
      <w:tr>
        <w:trPr>
          <w:cantSplit/>
        </w:trPr>
        <w:tc>
          <w:tcPr>
            <w:tcW w:type="dxa" w:w="2835"/>
            <w:vAlign w:val="top"/>
            <w:shd w:val="clear" w:color="auto" w:fill="FDF0F7"/>
          </w:tcPr>
          <w:p>
            <w:pPr>
              <w:spacing w:after="20" w:line="252" w:lineRule="auto"/>
            </w:pPr>
            <w:r>
              <w:rPr>
                <w:b w:val="0"/>
                <w:i w:val="0"/>
                <w:sz w:val="16"/>
              </w:rPr>
              <w:t>signature_request</w:t>
            </w:r>
          </w:p>
        </w:tc>
        <w:tc>
          <w:tcPr>
            <w:tcW w:type="dxa" w:w="3402"/>
            <w:vAlign w:val="top"/>
            <w:shd w:val="clear" w:color="auto" w:fill="FDF0F7"/>
          </w:tcPr>
          <w:p>
            <w:pPr>
              <w:spacing w:after="20" w:line="252" w:lineRule="auto"/>
            </w:pPr>
            <w:r>
              <w:rPr>
                <w:b w:val="0"/>
                <w:i w:val="0"/>
                <w:sz w:val="16"/>
              </w:rPr>
              <w:t>token_hash</w:t>
            </w:r>
          </w:p>
        </w:tc>
        <w:tc>
          <w:tcPr>
            <w:tcW w:type="dxa" w:w="8334"/>
            <w:vAlign w:val="top"/>
            <w:shd w:val="clear" w:color="auto" w:fill="FDF0F7"/>
          </w:tcPr>
          <w:p>
            <w:pPr>
              <w:spacing w:after="20" w:line="252" w:lineRule="auto"/>
            </w:pPr>
            <w:r>
              <w:rPr>
                <w:b w:val="0"/>
                <w:i w:val="0"/>
                <w:sz w:val="16"/>
              </w:rPr>
              <w:t>One-way hash (SHA-256 of one-time token)</w:t>
            </w:r>
          </w:p>
        </w:tc>
      </w:tr>
      <w:tr>
        <w:trPr>
          <w:cantSplit/>
        </w:trPr>
        <w:tc>
          <w:tcPr>
            <w:tcW w:type="dxa" w:w="2835"/>
            <w:vAlign w:val="top"/>
          </w:tcPr>
          <w:p>
            <w:pPr>
              <w:spacing w:after="20" w:line="252" w:lineRule="auto"/>
            </w:pPr>
            <w:r>
              <w:rPr>
                <w:b w:val="0"/>
                <w:i w:val="0"/>
                <w:sz w:val="16"/>
              </w:rPr>
              <w:t>user_session</w:t>
            </w:r>
          </w:p>
        </w:tc>
        <w:tc>
          <w:tcPr>
            <w:tcW w:type="dxa" w:w="3402"/>
            <w:vAlign w:val="top"/>
          </w:tcPr>
          <w:p>
            <w:pPr>
              <w:spacing w:after="20" w:line="252" w:lineRule="auto"/>
            </w:pPr>
            <w:r>
              <w:rPr>
                <w:b w:val="0"/>
                <w:i w:val="0"/>
                <w:sz w:val="16"/>
              </w:rPr>
              <w:t>sess</w:t>
            </w:r>
          </w:p>
        </w:tc>
        <w:tc>
          <w:tcPr>
            <w:tcW w:type="dxa" w:w="8334"/>
            <w:vAlign w:val="top"/>
          </w:tcPr>
          <w:p>
            <w:pPr>
              <w:spacing w:after="20" w:line="252" w:lineRule="auto"/>
            </w:pPr>
            <w:r>
              <w:rPr>
                <w:b w:val="0"/>
                <w:i w:val="0"/>
                <w:sz w:val="16"/>
              </w:rPr>
              <w:t>Holds the CSRF token; never exposed to the browser</w:t>
            </w:r>
          </w:p>
        </w:tc>
      </w:tr>
      <w:tr>
        <w:trPr>
          <w:cantSplit/>
        </w:trPr>
        <w:tc>
          <w:tcPr>
            <w:tcW w:type="dxa" w:w="2835"/>
            <w:vAlign w:val="top"/>
            <w:shd w:val="clear" w:color="auto" w:fill="FDF0F7"/>
          </w:tcPr>
          <w:p>
            <w:pPr>
              <w:spacing w:after="20" w:line="252" w:lineRule="auto"/>
            </w:pPr>
            <w:r>
              <w:rPr>
                <w:b w:val="0"/>
                <w:i w:val="0"/>
                <w:sz w:val="16"/>
              </w:rPr>
              <w:t>notification</w:t>
            </w:r>
          </w:p>
        </w:tc>
        <w:tc>
          <w:tcPr>
            <w:tcW w:type="dxa" w:w="3402"/>
            <w:vAlign w:val="top"/>
            <w:shd w:val="clear" w:color="auto" w:fill="FDF0F7"/>
          </w:tcPr>
          <w:p>
            <w:pPr>
              <w:spacing w:after="20" w:line="252" w:lineRule="auto"/>
            </w:pPr>
            <w:r>
              <w:rPr>
                <w:b w:val="0"/>
                <w:i w:val="0"/>
                <w:sz w:val="16"/>
              </w:rPr>
              <w:t>body</w:t>
            </w:r>
          </w:p>
        </w:tc>
        <w:tc>
          <w:tcPr>
            <w:tcW w:type="dxa" w:w="8334"/>
            <w:vAlign w:val="top"/>
            <w:shd w:val="clear" w:color="auto" w:fill="FDF0F7"/>
          </w:tcPr>
          <w:p>
            <w:pPr>
              <w:spacing w:after="20" w:line="252" w:lineRule="auto"/>
            </w:pPr>
            <w:r>
              <w:rPr>
                <w:b w:val="0"/>
                <w:i w:val="0"/>
                <w:sz w:val="16"/>
              </w:rPr>
              <w:t>Removed after delivery when sensitive = true</w:t>
            </w:r>
          </w:p>
        </w:tc>
      </w:tr>
    </w:tbl>
    <w:p>
      <w:pPr>
        <w:pStyle w:val="Caption"/>
        <w:jc w:val="center"/>
      </w:pPr>
      <w:r>
        <w:rPr>
          <w:b w:val="0"/>
          <w:i w:val="0"/>
        </w:rPr>
        <w:t>Table 7: Protected columns</w:t>
      </w:r>
    </w:p>
    <w:p>
      <w:pPr>
        <w:keepNext w:val="0"/>
      </w:pPr>
      <w:r>
        <w:rPr>
          <w:b w:val="0"/>
          <w:i w:val="0"/>
        </w:rPr>
        <w:t>Document files are encrypted separately with DOCUMENT_ENCRYPTION_KEY (AES-256-GCM, one IV per file); the document table holds only metadata and a generated storage key. The audit service writes a fixed REDACTED marker in place of passwords, hashes, encrypted identifiers, tokens and storage keys.</w:t>
      </w:r>
    </w:p>
    <w:sectPr w:rsidR="00FC693F" w:rsidRPr="0006063C" w:rsidSect="00034616">
      <w:pgSz w:w="16838" w:h="11906" w:orient="landscape"/>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IIFT-SV2-DD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Data Dictionary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Data Dictionary</dc:title>
  <dc:subject>IIFT Agent/Banca Portal &amp; Back-office – Data Dictionary</dc:subject>
  <dc:creator>iorta TechNXT</dc:creator>
  <cp:keywords>data dictionary; PostgreSQL; schema; SalesVerse 2.0; IIFT</cp:keywords>
  <dc:description/>
  <cp:lastModifiedBy>iorta TechNXT</cp:lastModifiedBy>
  <cp:revision>1</cp:revision>
  <dcterms:created xsi:type="dcterms:W3CDTF">2026-10-02T14:29:45Z</dcterms:created>
  <dcterms:modified xsi:type="dcterms:W3CDTF">2026-10-02T14:29:45Z</dcterms:modified>
  <cp:category>Commercial-in-Confidence</cp:category>
  <dc:identifier>IIFT-SV2-DD</dc:identifier>
  <cp:version>1.0</cp:version>
</cp:coreProperties>
</file>