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architecture</w:t>
      </w:r>
    </w:p>
    <w:p>
      <w:pPr>
        <w:pStyle w:val="Subtitle"/>
      </w:pPr>
      <w:r>
        <w:t xml:space="preserve">TASCO Insurance × VETC Growth Platform — Architecture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Audience: TASCO CISO / InfoSec, VETC security, penetration testers, internal audit.</w:t>
      </w:r>
      <w:r>
        <w:t xml:space="preserve"> </w:t>
      </w:r>
      <w:r>
        <w:t xml:space="preserve">Every control cites the file that implements it. Weaknesses are listed openly in §15. Regulatory references are flagged</w:t>
      </w:r>
      <w:r>
        <w:t xml:space="preserve"> </w:t>
      </w:r>
      <w:r>
        <w:rPr>
          <w:bCs/>
          <w:b/>
        </w:rPr>
        <w:t xml:space="preserve">"confirm with TASCO legal"</w:t>
      </w:r>
      <w:r>
        <w:t xml:space="preserve">.</w:t>
      </w:r>
    </w:p>
    <w:bookmarkStart w:id="20" w:name="X333201fac51f9aea007756bf3ec7fb83bf36a3a"/>
    <w:p>
      <w:pPr>
        <w:pStyle w:val="Heading2"/>
      </w:pPr>
      <w:r>
        <w:t xml:space="preserve">1. Scope and security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Asset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Why it matters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Primary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data of about 6 M vehicle owners (name, phone, plate, consent, engagement, transcripts, claims)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 obligations (Decree 13/2023/ND-CP; Law on Personal Data Protection 2025), trust (</w:t>
            </w:r>
            <w:r>
              <w:rPr>
                <w:bCs/>
                <w:b/>
              </w:rPr>
              <w:t xml:space="preserve">confirm with TASCO legal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Confidentiality, lawful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 movement (VETC wallet debit, refunds, partner commission)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and double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Integrity, non-repudiation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Regulated rules (tariffs, copy guard, commission caps, consent 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Mis-selling and illegal discounts (Law on Insurance Business 08/2022/QH15; confirm)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Integrity, four-eyes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Policies and e-certificates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proof of compulsory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Integrity,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Accountability for regulators and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(tamper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Credentials and keys (JWT secret, data keys, blind-index key, partner keys, TOTP seeds)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 means full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</w:tr>
    </w:tbl>
    <w:bookmarkEnd w:id="20"/>
    <w:bookmarkStart w:id="24" w:name="X8b29a9c3a9435edec91d73dd1ab1b302be3281d"/>
    <w:p>
      <w:pPr>
        <w:pStyle w:val="Heading2"/>
      </w:pPr>
      <w:r>
        <w:t xml:space="preserve">2. Trust boundaries and data-flow diagram</w:t>
      </w:r>
    </w:p>
    <w:p>
      <w:pPr>
        <w:pStyle w:val="FirstParagraph"/>
      </w:pPr>
      <w:r>
        <w:drawing>
          <wp:inline>
            <wp:extent cx="6119999" cy="256165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ecurity-architectur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56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arrow that crosses a trust boundary (TB) authenticates, validates and minimises data. PII crosses into TB5 only on DF10 and DF11 (phone numbers) and DF12 (inbound).</w:t>
      </w:r>
    </w:p>
    <w:bookmarkEnd w:id="24"/>
    <w:bookmarkStart w:id="25" w:name="X0a12d199dd624bcad560b5fcf0a2a0fd941548a"/>
    <w:p>
      <w:pPr>
        <w:pStyle w:val="Heading2"/>
      </w:pPr>
      <w:r>
        <w:t xml:space="preserve">3. Threat model (STRIDE)</w:t>
      </w:r>
    </w:p>
    <w:p>
      <w:pPr>
        <w:pStyle w:val="FirstParagraph"/>
      </w:pPr>
      <w:r>
        <w:t xml:space="preserve">Ratings:</w:t>
      </w:r>
      <w:r>
        <w:t xml:space="preserve"> </w:t>
      </w:r>
      <w:r>
        <w:rPr>
          <w:bCs/>
          <w:b/>
        </w:rPr>
        <w:t xml:space="preserve">H</w:t>
      </w:r>
      <w:r>
        <w:t xml:space="preserve">igh /</w:t>
      </w:r>
      <w:r>
        <w:t xml:space="preserve"> </w:t>
      </w:r>
      <w:r>
        <w:rPr>
          <w:bCs/>
          <w:b/>
        </w:rPr>
        <w:t xml:space="preserve">M</w:t>
      </w:r>
      <w:r>
        <w:t xml:space="preserve">edium /</w:t>
      </w:r>
      <w:r>
        <w:t xml:space="preserve"> </w:t>
      </w:r>
      <w:r>
        <w:rPr>
          <w:bCs/>
          <w:b/>
        </w:rPr>
        <w:t xml:space="preserve">L</w:t>
      </w:r>
      <w:r>
        <w:t xml:space="preserve">ow residual risk after current controls. "Gap" refers to §15.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 — Spoofing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 — Tampering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 — Repudiation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 — Information disclosure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 — Denial of service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 — Elevation of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/ HTTP adapter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Forged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 </w:t>
            </w:r>
            <w:r>
              <w:t xml:space="preserve">defeats per-IP limits (</w:t>
            </w:r>
            <w:r>
              <w:rPr>
                <w:bCs/>
                <w:b/>
              </w:rPr>
              <w:t xml:space="preserve">H</w:t>
            </w:r>
            <w:r>
              <w:t xml:space="preserve">, G1)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at ingress; JSON-only bodies, 1 MiB cap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X-Request-Id</w:t>
            </w:r>
            <w:r>
              <w:t xml:space="preserve"> </w:t>
            </w:r>
            <w:r>
              <w:t xml:space="preserve">on every response and log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500 errors with request id; no stack traces to clients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limiter is per replica (</w:t>
            </w:r>
            <w:r>
              <w:rPr>
                <w:bCs/>
                <w:b/>
              </w:rPr>
              <w:t xml:space="preserve">M</w:t>
            </w:r>
            <w:r>
              <w:t xml:space="preserve">, G7);</w:t>
            </w:r>
            <w:r>
              <w:t xml:space="preserve"> </w:t>
            </w:r>
            <w:r>
              <w:rPr>
                <w:rStyle w:val="VerbatimChar"/>
              </w:rPr>
              <w:t xml:space="preserve">headersTimeout</w:t>
            </w:r>
            <w:r>
              <w:t xml:space="preserve"> </w:t>
            </w:r>
            <w:r>
              <w:t xml:space="preserve">15 s,</w:t>
            </w:r>
            <w:r>
              <w:t xml:space="preserve"> </w:t>
            </w:r>
            <w:r>
              <w:rPr>
                <w:rStyle w:val="VerbatimChar"/>
              </w:rPr>
              <w:t xml:space="preserve">requestTimeout</w:t>
            </w:r>
            <w:r>
              <w:t xml:space="preserve"> </w:t>
            </w:r>
            <w:r>
              <w:t xml:space="preserve">30 s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Route-table auth on every non-public route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 identity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identityService.js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+ TOTP for privileged roles; lockout 5/15 min; timing equalisation (</w:t>
            </w:r>
            <w:r>
              <w:rPr>
                <w:bCs/>
                <w:b/>
              </w:rPr>
              <w:t xml:space="preserve">M</w:t>
            </w:r>
            <w:r>
              <w:t xml:space="preserve">, G2, G14)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HS256 with</w:t>
            </w:r>
            <w:r>
              <w:t xml:space="preserve"> </w:t>
            </w:r>
            <w:r>
              <w:rPr>
                <w:rStyle w:val="VerbatimChar"/>
              </w:rPr>
              <w:t xml:space="preserve">alg</w:t>
            </w:r>
            <w:r>
              <w:t xml:space="preserve"> </w:t>
            </w:r>
            <w:r>
              <w:t xml:space="preserve">pinning and constant-time compare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Logins, failures, lockouts and MFA failures audited with IP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messages do not reveal whether a user exists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Lockout can be triggered by an attacker against a known username (</w:t>
            </w:r>
            <w:r>
              <w:rPr>
                <w:bCs/>
                <w:b/>
              </w:rPr>
              <w:t xml:space="preserve">M</w:t>
            </w:r>
            <w:r>
              <w:t xml:space="preserve">, by design; edge rate limits)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 grant itself any role and learns new users' TOTP seeds (</w:t>
            </w:r>
            <w:r>
              <w:rPr>
                <w:bCs/>
                <w:b/>
              </w:rPr>
              <w:t xml:space="preserve">H</w:t>
            </w:r>
            <w:r>
              <w:t xml:space="preserve">, G5, G30)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session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/api/customer/session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links (HMAC, 96-bit truncated) (</w:t>
            </w:r>
            <w:r>
              <w:rPr>
                <w:bCs/>
                <w:b/>
              </w:rPr>
              <w:t xml:space="preserve">M</w:t>
            </w:r>
            <w:r>
              <w:t xml:space="preserve">: no expiry, G11)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HMAC over profile id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actions audited with customer actor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contains the plate key in clear (</w:t>
            </w:r>
            <w:r>
              <w:rPr>
                <w:bCs/>
                <w:b/>
              </w:rPr>
              <w:t xml:space="preserve">M</w:t>
            </w:r>
            <w:r>
              <w:t xml:space="preserve">, G11)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loginLimited</w:t>
            </w:r>
            <w:r>
              <w:t xml:space="preserve"> </w:t>
            </w:r>
            <w:r>
              <w:t xml:space="preserve">per IP (</w:t>
            </w:r>
            <w:r>
              <w:rPr>
                <w:bCs/>
                <w:b/>
              </w:rPr>
              <w:t xml:space="preserve">M</w:t>
            </w:r>
            <w:r>
              <w:t xml:space="preserve">, G1)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token cannot reach staff routes (</w:t>
            </w:r>
            <w:r>
              <w:rPr>
                <w:rStyle w:val="VerbatimChar"/>
              </w:rPr>
              <w:t xml:space="preserve">auth: staff</w:t>
            </w:r>
            <w:r>
              <w:t xml:space="preserve"> </w:t>
            </w:r>
            <w:r>
              <w:t xml:space="preserve">check)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partnerService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/api/partner/v1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SHA-256-hashed API keys; partner must be active (</w:t>
            </w:r>
            <w:r>
              <w:rPr>
                <w:bCs/>
                <w:b/>
              </w:rPr>
              <w:t xml:space="preserve">M</w:t>
            </w:r>
            <w:r>
              <w:t xml:space="preserve">: bearer secret, G8)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Idempotency-Key on orders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 = partner:&lt;id&gt;</w:t>
            </w:r>
            <w:r>
              <w:t xml:space="preserve"> </w:t>
            </w:r>
            <w:r>
              <w:t xml:space="preserve">in audit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reveals the current expiry of any known plate (</w:t>
            </w:r>
            <w:r>
              <w:rPr>
                <w:bCs/>
                <w:b/>
              </w:rPr>
              <w:t xml:space="preserve">M</w:t>
            </w:r>
            <w:r>
              <w:t xml:space="preserve">, G8)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per-key quota (</w:t>
            </w:r>
            <w:r>
              <w:rPr>
                <w:bCs/>
                <w:b/>
              </w:rPr>
              <w:t xml:space="preserve">M</w:t>
            </w:r>
            <w:r>
              <w:t xml:space="preserve">, G7)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Scopes not enforced (</w:t>
            </w:r>
            <w:r>
              <w:rPr>
                <w:bCs/>
                <w:b/>
              </w:rPr>
              <w:t xml:space="preserve">M</w:t>
            </w:r>
            <w:r>
              <w:t xml:space="preserve">, G8); quote/order ownership enforced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Rules engine / 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jsonLogic.js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rulesService.js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must be MFA-protected (default</w:t>
            </w:r>
            <w:r>
              <w:t xml:space="preserve"> </w:t>
            </w:r>
            <w:r>
              <w:rPr>
                <w:rStyle w:val="VerbatimChar"/>
              </w:rPr>
              <w:t xml:space="preserve">MFA_REQUIRED_ROLES</w:t>
            </w:r>
            <w:r>
              <w:t xml:space="preserve">)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Four-eyes; validation; checksum; operator allow-list; no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L</w:t>
            </w:r>
            <w:r>
              <w:t xml:space="preserve">); non-atomic activation (</w:t>
            </w:r>
            <w:r>
              <w:rPr>
                <w:bCs/>
                <w:b/>
              </w:rPr>
              <w:t xml:space="preserve">L</w:t>
            </w:r>
            <w:r>
              <w:t xml:space="preserve">, G16)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transition audited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payloads are business-confidential;</w:t>
            </w:r>
            <w:r>
              <w:t xml:space="preserve"> </w:t>
            </w:r>
            <w:r>
              <w:rPr>
                <w:rStyle w:val="VerbatimChar"/>
              </w:rPr>
              <w:t xml:space="preserve">rules:read</w:t>
            </w:r>
            <w:r>
              <w:t xml:space="preserve"> </w:t>
            </w:r>
            <w:r>
              <w:t xml:space="preserve">only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expression size or depth limit (</w:t>
            </w:r>
            <w:r>
              <w:rPr>
                <w:bCs/>
                <w:b/>
              </w:rPr>
              <w:t xml:space="preserve">L</w:t>
            </w:r>
            <w:r>
              <w:t xml:space="preserve">, G16)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approver can approve any kind, e.g.</w:t>
            </w:r>
            <w:r>
              <w:t xml:space="preserve"> </w:t>
            </w:r>
            <w:r>
              <w:rPr>
                <w:rStyle w:val="VerbatimChar"/>
              </w:rPr>
              <w:t xml:space="preserve">abac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M</w:t>
            </w:r>
            <w:r>
              <w:t xml:space="preserve">, G16)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/ payment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salesService.js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ownership of quote checked; staff orders not customer-confirmed (</w:t>
            </w:r>
            <w:r>
              <w:rPr>
                <w:bCs/>
                <w:b/>
              </w:rPr>
              <w:t xml:space="preserve">H</w:t>
            </w:r>
            <w:r>
              <w:t xml:space="preserve">, G3)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id derived from quote + key; quote TTL (</w:t>
            </w:r>
            <w:r>
              <w:rPr>
                <w:bCs/>
                <w:b/>
              </w:rPr>
              <w:t xml:space="preserve">M</w:t>
            </w:r>
            <w:r>
              <w:t xml:space="preserve">: race, G4)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order.*</w:t>
            </w:r>
            <w:r>
              <w:t xml:space="preserve"> </w:t>
            </w:r>
            <w:r>
              <w:t xml:space="preserve">audit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check masks plate, no PII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Breaker isolates wallet/core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  <w:r>
              <w:t xml:space="preserve"> </w:t>
            </w:r>
            <w:r>
              <w:rPr>
                <w:rStyle w:val="VerbatimChar"/>
              </w:rPr>
              <w:t xml:space="preserve">policy:issue</w:t>
            </w:r>
            <w:r>
              <w:t xml:space="preserve"> </w:t>
            </w:r>
            <w:r>
              <w:t xml:space="preserve">can debit any customer's wallet (</w:t>
            </w:r>
            <w:r>
              <w:rPr>
                <w:bCs/>
                <w:b/>
              </w:rPr>
              <w:t xml:space="preserve">H</w:t>
            </w:r>
            <w:r>
              <w:t xml:space="preserve">, G3)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Journeys / messaging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journeyService.js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contactPolicy.js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only from official channels and templates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guard at activation and send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log per send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contains the plate and a link, stored in clear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caps protect customers;</w:t>
            </w:r>
            <w:r>
              <w:t xml:space="preserve"> </w:t>
            </w:r>
            <w:r>
              <w:rPr>
                <w:rStyle w:val="VerbatimChar"/>
              </w:rPr>
              <w:t xml:space="preserve">concurrencyPolicy: Forbid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M</w:t>
            </w:r>
            <w:r>
              <w:t xml:space="preserve">, double-send risk if two runs overlap)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journeys:run</w:t>
            </w:r>
            <w:r>
              <w:t xml:space="preserve"> </w:t>
            </w:r>
            <w:r>
              <w:t xml:space="preserve">can trigger marketing to any profile within policy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Voice bot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voicebot.js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voiceService.js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proves plate; bot never reads data; trust line against vishing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governed (maker-checker)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voice.call_completed</w:t>
            </w:r>
            <w:r>
              <w:t xml:space="preserve"> </w:t>
            </w:r>
            <w:r>
              <w:t xml:space="preserve">audit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 encrypted; free-text signals in clear (</w:t>
            </w:r>
            <w:r>
              <w:rPr>
                <w:bCs/>
                <w:b/>
              </w:rPr>
              <w:t xml:space="preserve">M</w:t>
            </w:r>
            <w:r>
              <w:t xml:space="preserve">, G13); any</w:t>
            </w:r>
            <w:r>
              <w:t xml:space="preserve"> </w:t>
            </w:r>
            <w:r>
              <w:rPr>
                <w:rStyle w:val="VerbatimChar"/>
              </w:rPr>
              <w:t xml:space="preserve">voice:operate</w:t>
            </w:r>
            <w:r>
              <w:t xml:space="preserve"> </w:t>
            </w:r>
            <w:r>
              <w:t xml:space="preserve">user can read any transcript (</w:t>
            </w:r>
            <w:r>
              <w:rPr>
                <w:bCs/>
                <w:b/>
              </w:rPr>
              <w:t xml:space="preserve">M</w:t>
            </w:r>
            <w:r>
              <w:t xml:space="preserve">, G9)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Breaker, 0 retries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postgresStore.js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codec.js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TLS with certificate verification; per-workload DB roles (infra)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 locking; parameterised SQL; identifier allow-list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AES-GCM for PII; blind index (</w:t>
            </w:r>
            <w:r>
              <w:rPr>
                <w:bCs/>
                <w:b/>
              </w:rPr>
              <w:t xml:space="preserve">L</w:t>
            </w:r>
            <w:r>
              <w:t xml:space="preserve">); plate in clear (</w:t>
            </w:r>
            <w:r>
              <w:rPr>
                <w:bCs/>
                <w:b/>
              </w:rPr>
              <w:t xml:space="preserve">M</w:t>
            </w:r>
            <w:r>
              <w:t xml:space="preserve">, ADR-006)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statement_timeout</w:t>
            </w:r>
            <w:r>
              <w:t xml:space="preserve"> </w:t>
            </w:r>
            <w:r>
              <w:t xml:space="preserve">15 s;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≤ 5,000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dynamic SQL from input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auditChain.js</w:t>
            </w:r>
            <w:r>
              <w:t xml:space="preserve">, migration trigger)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chain + UPDATE/DELETE trigger (</w:t>
            </w:r>
            <w:r>
              <w:rPr>
                <w:bCs/>
                <w:b/>
              </w:rPr>
              <w:t xml:space="preserve">M</w:t>
            </w:r>
            <w:r>
              <w:t xml:space="preserve">: TRUNCATE / superuser, G12)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non-repudiation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audit:read</w:t>
            </w:r>
            <w:r>
              <w:t xml:space="preserve"> </w:t>
            </w:r>
            <w:r>
              <w:t xml:space="preserve">only; ids only in details (IP addresses included)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Full-chain verify on dashboard (</w:t>
            </w:r>
            <w:r>
              <w:rPr>
                <w:bCs/>
                <w:b/>
              </w:rPr>
              <w:t xml:space="preserve">L</w:t>
            </w:r>
            <w:r>
              <w:t xml:space="preserve">, G12)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Outbox / jobs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outboxEventBus.js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use their own ServiceAccount and DB role (infra)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in DB, claimed with SKIP LOCKED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</w:t>
            </w:r>
            <w:r>
              <w:t xml:space="preserve"> </w:t>
            </w:r>
            <w:r>
              <w:t xml:space="preserve">on events; job runs recorded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Payloads hold profile ids only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Stuck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 </w:t>
            </w:r>
            <w:r>
              <w:t xml:space="preserve">rows; no backoff (</w:t>
            </w:r>
            <w:r>
              <w:rPr>
                <w:bCs/>
                <w:b/>
              </w:rPr>
              <w:t xml:space="preserve">L</w:t>
            </w:r>
            <w:r>
              <w:t xml:space="preserve">, G17)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Outbound integrations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resilience.js</w:t>
            </w:r>
            <w:r>
              <w:t xml:space="preserve">, gateways)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/ OAuth2 to providers (target) (</w:t>
            </w:r>
            <w:r>
              <w:rPr>
                <w:bCs/>
                <w:b/>
              </w:rPr>
              <w:t xml:space="preserve">M</w:t>
            </w:r>
            <w:r>
              <w:t xml:space="preserve"> </w:t>
            </w:r>
            <w:r>
              <w:t xml:space="preserve">until 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keys (</w:t>
            </w:r>
            <w:r>
              <w:rPr>
                <w:bCs/>
                <w:b/>
              </w:rPr>
              <w:t xml:space="preserve">M</w:t>
            </w:r>
            <w:r>
              <w:t xml:space="preserve">: core per-line key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message ids stored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minimisation per port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+ retry + breaker (</w:t>
            </w:r>
            <w:r>
              <w:rPr>
                <w:bCs/>
                <w:b/>
              </w:rPr>
              <w:t xml:space="preserve">L</w:t>
            </w:r>
            <w:r>
              <w:t xml:space="preserve">); timeout does not abort (</w:t>
            </w:r>
            <w:r>
              <w:rPr>
                <w:bCs/>
                <w:b/>
              </w:rPr>
              <w:t xml:space="preserve">L</w:t>
            </w:r>
            <w:r>
              <w:t xml:space="preserve">, G19)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 / static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public/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serveStatic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CSP, no inline script; path-traversal guard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Cache-Control: no-store</w:t>
            </w:r>
            <w:r>
              <w:t xml:space="preserve"> </w:t>
            </w:r>
            <w:r>
              <w:t xml:space="preserve">on API responses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caching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frame-ancestors 'none'</w:t>
            </w:r>
            <w:r>
              <w:t xml:space="preserve"> </w:t>
            </w:r>
            <w:r>
              <w:t xml:space="preserve">against clickjacking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/ config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from files; prod refuses missing secrets or demo mode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endpoints leak TOTP in non-prod</w:t>
            </w:r>
            <w:r>
              <w:t xml:space="preserve"> </w:t>
            </w:r>
            <w:r>
              <w:rPr>
                <w:rStyle w:val="VerbatimChar"/>
              </w:rPr>
              <w:t xml:space="preserve">NODE_ENV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M</w:t>
            </w:r>
            <w:r>
              <w:t xml:space="preserve">, G6)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Supply chain /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images (target) (</w:t>
            </w:r>
            <w:r>
              <w:rPr>
                <w:bCs/>
                <w:b/>
              </w:rPr>
              <w:t xml:space="preserve">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runtime dependency; lockfile; SCA; SAST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history, signed commits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(</w:t>
            </w:r>
            <w:r>
              <w:rPr>
                <w:bCs/>
                <w:b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policy verifies signatures (target)</w:t>
            </w:r>
          </w:p>
        </w:tc>
      </w:tr>
    </w:tbl>
    <w:bookmarkEnd w:id="25"/>
    <w:bookmarkStart w:id="27" w:name="Xf4fbb845cc2ab0fcfdd22dbe10256addd18db14"/>
    <w:p>
      <w:pPr>
        <w:pStyle w:val="Heading2"/>
      </w:pPr>
      <w:r>
        <w:t xml:space="preserve">4. Zero Trust principles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Principle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Implementation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explicitly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verified on every request; staff user reloaded on every request (</w:t>
            </w:r>
            <w:r>
              <w:rPr>
                <w:rStyle w:val="VerbatimChar"/>
              </w:rPr>
              <w:t xml:space="preserve">identityService.authenticate</w:t>
            </w:r>
            <w:r>
              <w:t xml:space="preserve">), so disable or role change applies immediately; partner key + partner status checked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fine-grained permissions across 15 roles (§8); ABAC on region and ownership; PII masked unless</w:t>
            </w:r>
            <w:r>
              <w:t xml:space="preserve"> </w:t>
            </w:r>
            <w:r>
              <w:rPr>
                <w:rStyle w:val="VerbatimChar"/>
              </w:rPr>
              <w:t xml:space="preserve">profile:read_pii</w:t>
            </w:r>
            <w:r>
              <w:t xml:space="preserve">; DB app role without DDL/TRUNCATE (infra)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/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Assume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encryption (DB or backup theft yields ciphertext); hash-chained audit; NetworkPolicy default deny; short token TTL; segmented secrets (</w:t>
            </w:r>
            <w:r>
              <w:rPr>
                <w:rStyle w:val="VerbatimChar"/>
              </w:rPr>
              <w:t xml:space="preserve">BLIND_INDEX_KEY</w:t>
            </w:r>
            <w:r>
              <w:t xml:space="preserve"> </w:t>
            </w:r>
            <w:r>
              <w:t xml:space="preserve">≠ data keys)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/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implicit network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to DB with certificate verification; mTLS to providers (target); no "internal = trusted" bypasses in code (except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 which must be network-restricted)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and session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via IdP conditional access (managed devices for PII roles)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</w:t>
            </w:r>
            <w:hyperlink r:id="rId26">
              <w:r>
                <w:rPr>
                  <w:rStyle w:val="Hyperlink"/>
                </w:rPr>
                <w:t xml:space="preserve">ADR-007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+ metrics + alerts (§12)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/ infra</w:t>
            </w:r>
          </w:p>
        </w:tc>
      </w:tr>
    </w:tbl>
    <w:bookmarkEnd w:id="27"/>
    <w:bookmarkStart w:id="28" w:name="X96da32735f587c2bf436a689b9cb5e0dd2fb903"/>
    <w:p>
      <w:pPr>
        <w:pStyle w:val="Heading2"/>
      </w:pPr>
      <w:r>
        <w:t xml:space="preserve">5. OWASP Top 10 (2021) control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Controls (file)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/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A01</w:t>
            </w:r>
            <w:r>
              <w:t xml:space="preserve"> </w:t>
            </w:r>
            <w:r>
              <w:t xml:space="preserve">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by default: each route declares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perm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routes.js</w:t>
            </w:r>
            <w:r>
              <w:t xml:space="preserve">), enforced in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access.require</w:t>
            </w:r>
            <w:r>
              <w:t xml:space="preserve">. ABAC (</w:t>
            </w:r>
            <w:r>
              <w:rPr>
                <w:rStyle w:val="VerbatimChar"/>
              </w:rPr>
              <w:t xml:space="preserve">accessPolicy.check</w:t>
            </w:r>
            <w:r>
              <w:t xml:space="preserve">, rule kind</w:t>
            </w:r>
            <w:r>
              <w:t xml:space="preserve"> </w:t>
            </w:r>
            <w:r>
              <w:rPr>
                <w:rStyle w:val="VerbatimChar"/>
              </w:rPr>
              <w:t xml:space="preserve">abac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regional_data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agent_own_handoffs</w:t>
            </w:r>
            <w:r>
              <w:t xml:space="preserve">. Ownership: customer routes use</w:t>
            </w:r>
            <w:r>
              <w:t xml:space="preserve"> </w:t>
            </w:r>
            <w:r>
              <w:rPr>
                <w:rStyle w:val="VerbatimChar"/>
              </w:rPr>
              <w:t xml:space="preserve">principal.customerId</w:t>
            </w:r>
            <w:r>
              <w:t xml:space="preserve">, never a client id; partner order/policy/statement scoped by</w:t>
            </w:r>
            <w:r>
              <w:t xml:space="preserve"> </w:t>
            </w:r>
            <w:r>
              <w:rPr>
                <w:rStyle w:val="VerbatimChar"/>
              </w:rPr>
              <w:t xml:space="preserve">partnerId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quote.profileId === customerId</w:t>
            </w:r>
            <w:r>
              <w:t xml:space="preserve">. Staff vs customer token separation (</w:t>
            </w:r>
            <w:r>
              <w:rPr>
                <w:rStyle w:val="VerbatimChar"/>
              </w:rPr>
              <w:t xml:space="preserve">aud</w:t>
            </w:r>
            <w:r>
              <w:t xml:space="preserve">). CORS allow-list.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Object-level ABAC missing on several staff endpoints (G9); admin self-grant (G5); staff wallet debit (G3); partner scopes (G8)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A02</w:t>
            </w:r>
            <w:r>
              <w:t xml:space="preserve"> </w:t>
            </w:r>
            <w:r>
              <w:t xml:space="preserve">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per field with random 96-bit IV and auth tag, key ids (</w:t>
            </w:r>
            <w:r>
              <w:rPr>
                <w:rStyle w:val="VerbatimChar"/>
              </w:rPr>
              <w:t xml:space="preserve">crypto.js</w:t>
            </w:r>
            <w:r>
              <w:t xml:space="preserve">); scrypt passwords; SHA-256 API keys; HMAC blind index; TLS to DB (</w:t>
            </w:r>
            <w:r>
              <w:rPr>
                <w:rStyle w:val="VerbatimChar"/>
              </w:rPr>
              <w:t xml:space="preserve">rejectUnauthorized: true</w:t>
            </w:r>
            <w:r>
              <w:t xml:space="preserve">); HSTS in prod; secrets ≥ 32 bytes; production refuses missing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 envelope (target); re-key job (planned); plate in clear (ADR-006)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A03</w:t>
            </w:r>
            <w:r>
              <w:t xml:space="preserve"> </w:t>
            </w:r>
            <w: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Parameterised SQL only; identifiers from the registry with regex check; filter and sort columns allow-listed (</w:t>
            </w:r>
            <w:r>
              <w:rPr>
                <w:rStyle w:val="VerbatimChar"/>
              </w:rPr>
              <w:t xml:space="preserve">query.js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postgresStore.js</w:t>
            </w:r>
            <w:r>
              <w:t xml:space="preserve">). JSON Logic interpreter with operator allow-list, no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/</w:t>
            </w:r>
            <w:r>
              <w:rPr>
                <w:rStyle w:val="VerbatimChar"/>
              </w:rPr>
              <w:t xml:space="preserve">Function</w:t>
            </w:r>
            <w:r>
              <w:t xml:space="preserve">, prototype keys forbidden (</w:t>
            </w:r>
            <w:r>
              <w:rPr>
                <w:rStyle w:val="VerbatimChar"/>
              </w:rPr>
              <w:t xml:space="preserve">jsonLogic.js</w:t>
            </w:r>
            <w:r>
              <w:t xml:space="preserve">). Allow-list input validation rejects unknown fields (</w:t>
            </w:r>
            <w:r>
              <w:rPr>
                <w:rStyle w:val="VerbatimChar"/>
              </w:rPr>
              <w:t xml:space="preserve">validation.js</w:t>
            </w:r>
            <w:r>
              <w:t xml:space="preserve">). DOM via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 </w:t>
            </w:r>
            <w:r>
              <w:t xml:space="preserve">(ADR-011). Log injection limited (JSON encoding; request id regex).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record values only key-allow-listed (G26)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A04</w:t>
            </w:r>
            <w:r>
              <w:t xml:space="preserve"> </w:t>
            </w:r>
            <w:r>
              <w:t xml:space="preserve">Insecure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model (this doc); maker-checker; idempotent purchase; state machines (claims, handoffs, rules, dialogue); contact policy; copy guard; plate-first voice verification; compensation on issuance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race (G4); no customer confirmation on staff debit (G3); refund not retried (G18)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A05</w:t>
            </w:r>
            <w:r>
              <w:t xml:space="preserve"> </w:t>
            </w:r>
            <w:r>
              <w:t xml:space="preserve">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security headers + CSP (</w:t>
            </w:r>
            <w:r>
              <w:rPr>
                <w:rStyle w:val="VerbatimChar"/>
              </w:rPr>
              <w:t xml:space="preserve">security.js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X-Powered-By</w:t>
            </w:r>
            <w:r>
              <w:t xml:space="preserve"> </w:t>
            </w:r>
            <w:r>
              <w:t xml:space="preserve">removed; prod fail-fast on secrets and demo mode (</w:t>
            </w:r>
            <w:r>
              <w:rPr>
                <w:rStyle w:val="VerbatimChar"/>
              </w:rPr>
              <w:t xml:space="preserve">config.js</w:t>
            </w:r>
            <w:r>
              <w:t xml:space="preserve">); non-root read-only container; NetworkPolicy (infra);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no-store</w:t>
            </w:r>
            <w:r>
              <w:t xml:space="preserve"> </w:t>
            </w:r>
            <w:r>
              <w:t xml:space="preserve">on APIs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DEMO_MODE</w:t>
            </w:r>
            <w:r>
              <w:t xml:space="preserve"> </w:t>
            </w:r>
            <w:r>
              <w:t xml:space="preserve">default true when</w:t>
            </w:r>
            <w:r>
              <w:t xml:space="preserve"> </w:t>
            </w:r>
            <w:r>
              <w:rPr>
                <w:rStyle w:val="VerbatimChar"/>
              </w:rPr>
              <w:t xml:space="preserve">NODE_ENV ≠ production</w:t>
            </w:r>
            <w:r>
              <w:t xml:space="preserve"> </w:t>
            </w:r>
            <w:r>
              <w:t xml:space="preserve">(G6);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unauthenticated (G15)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A06</w:t>
            </w:r>
            <w:r>
              <w:t xml:space="preserve"> </w:t>
            </w:r>
            <w:r>
              <w:t xml:space="preserve">Vulnerable and Outdated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runtime dependency (</w:t>
            </w:r>
            <w:r>
              <w:rPr>
                <w:rStyle w:val="VerbatimChar"/>
              </w:rPr>
              <w:t xml:space="preserve">pg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npm audit --omit=dev --audit-level=high</w:t>
            </w:r>
            <w:r>
              <w:t xml:space="preserve">; dependency review; Trivy; SBOM; Node 22 LTS; vendored front-end code (</w:t>
            </w:r>
            <w:r>
              <w:rPr>
                <w:rStyle w:val="VerbatimChar"/>
              </w:rPr>
              <w:t xml:space="preserve">public/vendor/qrcode.mjs</w:t>
            </w:r>
            <w:r>
              <w:t xml:space="preserve">, reviewed)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image patch cadence (monthly rebuild)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A07</w:t>
            </w:r>
            <w:r>
              <w:t xml:space="preserve"> </w:t>
            </w:r>
            <w:r>
              <w:t xml:space="preserve">Identification and Authentication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≥ 12 characters; scrypt; lockout; TOTP MFA for privileged roles; short TTL; logout revocation; MFA token audience-scoped and 5 min; timing equalisation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G1, G2, G7, G11, G14, G30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A08</w:t>
            </w:r>
            <w:r>
              <w:t xml:space="preserve"> </w:t>
            </w:r>
            <w:r>
              <w:t xml:space="preserve">Software and Data Integrity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validated + four-eyes + checksum; audit hash chain; outbox; lockfile; CI gates; image signing and admission verification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TRUNCATE path (G12)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A09</w:t>
            </w:r>
            <w:r>
              <w:t xml:space="preserve"> </w:t>
            </w:r>
            <w:r>
              <w:t xml:space="preserve">Security Logging and Monitoring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Hash-chained audit of auth, consent, DSAR, rules, orders, views (</w:t>
            </w:r>
            <w:r>
              <w:rPr>
                <w:rStyle w:val="VerbatimChar"/>
              </w:rPr>
              <w:t xml:space="preserve">profile.viewed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piiVisible</w:t>
            </w:r>
            <w:r>
              <w:t xml:space="preserve">); JSON logs with request id and redaction; metrics and alerts (deployment §15)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forwarding and anchoring (target)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A10</w:t>
            </w:r>
            <w:r>
              <w:t xml:space="preserve"> </w:t>
            </w:r>
            <w:r>
              <w:t xml:space="preserve">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user-controlled outbound URLs. Provider endpoints come from config. Links are built from</w:t>
            </w:r>
            <w:r>
              <w:t xml:space="preserve"> </w:t>
            </w:r>
            <w:r>
              <w:rPr>
                <w:rStyle w:val="VerbatimChar"/>
              </w:rPr>
              <w:t xml:space="preserve">PUBLIC_BASE_URL</w:t>
            </w:r>
            <w:r>
              <w:t xml:space="preserve">. Egress NetworkPolicy allow-list (infra).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4420c508e0450ed1bf2bbc5045aabff0dfca04c"/>
    <w:p>
      <w:pPr>
        <w:pStyle w:val="Heading2"/>
      </w:pPr>
      <w:r>
        <w:t xml:space="preserve">6. OWASP ASVS L2 summary</w:t>
      </w:r>
    </w:p>
    <w:p>
      <w:pPr>
        <w:pStyle w:val="FirstParagraph"/>
      </w:pPr>
      <w:r>
        <w:t xml:space="preserve">Status: ● implemented · ◐ partial · ○ planned · ⬚ infrastructure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Chapter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Architecture, design, threat modelling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document; centralised auth pipeline (</w:t>
            </w:r>
            <w:r>
              <w:rPr>
                <w:rStyle w:val="VerbatimChar"/>
              </w:rPr>
              <w:t xml:space="preserve">app.js</w:t>
            </w:r>
            <w:r>
              <w:t xml:space="preserve">); hexagonal boundaries (ADR-001); route table as a single control point (ADR-010)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threat-model review each release; security champions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length-based policy 12–128 (</w:t>
            </w:r>
            <w:r>
              <w:rPr>
                <w:rStyle w:val="VerbatimChar"/>
              </w:rPr>
              <w:t xml:space="preserve">checkPasswordPolicy</w:t>
            </w:r>
            <w:r>
              <w:t xml:space="preserve">); 2.4 scrypt; 2.2 lockout + audit; 2.8 TOTP (RFC 6238) for privileged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2.1.7 breached-password check; 2.8.4 TOTP replay (G14); MFA lockout (G2); self-service TOTP enrolment (G30); IdP federation (ADR-007)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JWT, 30 min TTL,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; logout revocation; no cookies (no CSRF surface)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revocation (G7); revoke on password change (G14); absolute and idle timeouts in the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by default; RBAC + ABAC; server-side ownership checks; PII masking by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Object-level checks on remaining staff routes (G9); SoD on user admin (G5)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 Validation, sanitisation,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Allow-list schemas with length bounds and enums; JSON-only; parameterised SQL; safe rule interpreter; DOM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schema for ingest records (G26)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 Stored cryptography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AES-256-GCM, random IVs, key ids and rotation; scrypt; secrets from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KMS-wrapped keys; re-key and blind-index rotation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 Error handling and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errors with request id; structured JSON logs; PII redaction; audit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integration; log integrity outside the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encryption; masking (</w:t>
            </w:r>
            <w:r>
              <w:rPr>
                <w:rStyle w:val="VerbatimChar"/>
              </w:rPr>
              <w:t xml:space="preserve">maskProfile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maskPlate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no-store</w:t>
            </w:r>
            <w:r>
              <w:t xml:space="preserve">; DSAR export and erase; retention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Erasure completeness and free-text fields (G13); legal hold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at ingress (1.2+), HSTS, TLS to DB with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to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 Malicious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dependencies; SAST; SCA; secret scanning; no dynamic code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Subresource integrity is N/A (no CDN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 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Maker-checker; idempotency; quote TTL; state machines; contact caps; copy guard; statutory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G3, G4, G16, G18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 Files and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(N/A largely)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file uploads today (claims capture a photo count only); static path-traversal guard; body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photo upload: pre-signed URLs, AV scan, type checks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 API and web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generated from code; JSON content-type enforcement; schema</w:t>
            </w:r>
            <w:r>
              <w:t xml:space="preserve"> </w:t>
            </w:r>
            <w:r>
              <w:rPr>
                <w:rStyle w:val="VerbatimChar"/>
              </w:rPr>
              <w:t xml:space="preserve">additionalProperties: false</w:t>
            </w:r>
            <w:r>
              <w:t xml:space="preserve">; idempotency headers; partner API versioned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Per-key quotas and scopes (G7, G8); response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headers/CSP; prod fail-fast; non-root, read-only container (⬚); SBOM; secrets as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Demo-mode defaults (G6);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exposure (G15)</w:t>
            </w:r>
          </w:p>
        </w:tc>
      </w:tr>
    </w:tbl>
    <w:bookmarkEnd w:id="29"/>
    <w:bookmarkStart w:id="30" w:name="X5f92a0afdd7603aa04be1aea7ad04a3f518bd5f"/>
    <w:p>
      <w:pPr>
        <w:pStyle w:val="Heading2"/>
      </w:pPr>
      <w:r>
        <w:t xml:space="preserve">7. Identity, authentication, MFA and session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Current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 + password (scrypt N=16384, r=8, p=1) → MFA step for enrolled or</w:t>
            </w:r>
            <w:r>
              <w:t xml:space="preserve"> </w:t>
            </w:r>
            <w:r>
              <w:rPr>
                <w:rStyle w:val="VerbatimChar"/>
              </w:rPr>
              <w:t xml:space="preserve">MFA_REQUIRED_ROLES</w:t>
            </w:r>
            <w:r>
              <w:t xml:space="preserve"> </w:t>
            </w:r>
            <w:r>
              <w:t xml:space="preserve">(default admin, rule_approver, compliance_officer, data_steward). Users in those roles without enrolment are refused (</w:t>
            </w:r>
            <w:r>
              <w:rPr>
                <w:rStyle w:val="VerbatimChar"/>
              </w:rPr>
              <w:t xml:space="preserve">MFA enrolment required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+ PKCE to the TASCO IdP; MFA via conditional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 SHA-1, 6 digits, 30 s, ±1 step;</w:t>
            </w:r>
            <w:r>
              <w:t xml:space="preserve"> </w:t>
            </w:r>
            <w:r>
              <w:rPr>
                <w:rStyle w:val="VerbatimChar"/>
              </w:rPr>
              <w:t xml:space="preserve">mfaToken</w:t>
            </w:r>
            <w:r>
              <w:t xml:space="preserve"> </w:t>
            </w:r>
            <w:r>
              <w:t xml:space="preserve">JWT</w:t>
            </w:r>
            <w:r>
              <w:t xml:space="preserve"> </w:t>
            </w:r>
            <w:r>
              <w:rPr>
                <w:rStyle w:val="VerbatimChar"/>
              </w:rPr>
              <w:t xml:space="preserve">aud=mfa</w:t>
            </w:r>
            <w:r>
              <w:t xml:space="preserve">, 5 min. Failures count towards lockout.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the lock in</w:t>
            </w:r>
            <w:r>
              <w:t xml:space="preserve"> </w:t>
            </w:r>
            <w:r>
              <w:rPr>
                <w:rStyle w:val="VerbatimChar"/>
              </w:rPr>
              <w:t xml:space="preserve">verifyMfa</w:t>
            </w:r>
            <w:r>
              <w:t xml:space="preserve">; single-use mfaToken; replay protection; WebAuthn for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failures → 15 min; audited (</w:t>
            </w:r>
            <w:r>
              <w:rPr>
                <w:rStyle w:val="VerbatimChar"/>
              </w:rPr>
              <w:t xml:space="preserve">auth.login_failed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auth.login_locked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auth.mfa_failed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delays; alerting on spray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HS256 JWT,</w:t>
            </w:r>
            <w:r>
              <w:t xml:space="preserve"> </w:t>
            </w:r>
            <w:r>
              <w:rPr>
                <w:rStyle w:val="VerbatimChar"/>
              </w:rPr>
              <w:t xml:space="preserve">aud=staff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,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RS256/ES256 from the IdP, validated via JWKS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/api/auth/logout</w:t>
            </w:r>
            <w:r>
              <w:t xml:space="preserve"> </w:t>
            </w:r>
            <w:r>
              <w:t xml:space="preserve">adds the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to an in-memory map (per replica); a disabled user is rejected on the next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denylist (Redis) or IdP session revocation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link → customer JWT (1 h). Demo:</w:t>
            </w:r>
            <w:r>
              <w:t xml:space="preserve"> </w:t>
            </w:r>
            <w:r>
              <w:rPr>
                <w:rStyle w:val="VerbatimChar"/>
              </w:rPr>
              <w:t xml:space="preserve">demoProfileId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DEMO_MODE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VETC SSO token exchange; expiring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(SHA-256 stored), revocable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client credentials with enforced scopes, or mTLS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</w:t>
            </w:r>
            <w:r>
              <w:t xml:space="preserve"> </w:t>
            </w:r>
            <w:r>
              <w:rPr>
                <w:rStyle w:val="VerbatimChar"/>
              </w:rPr>
              <w:t xml:space="preserve">MFA_REQUIRED_ROLES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telesales_supervisor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partner_manager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support_engineer</w:t>
            </w:r>
            <w:r>
              <w:t xml:space="preserve">. Ideally MFA for all staff once the IdP is in place.</w:t>
            </w:r>
          </w:p>
        </w:tc>
      </w:tr>
    </w:tbl>
    <w:bookmarkEnd w:id="30"/>
    <w:bookmarkStart w:id="34" w:name="X5b4c3fc785148725045fd3ec460e8e0fd618858"/>
    <w:p>
      <w:pPr>
        <w:pStyle w:val="Heading2"/>
      </w:pPr>
      <w:r>
        <w:t xml:space="preserve">8. Authorisation: RBAC and ABAC</w:t>
      </w:r>
    </w:p>
    <w:bookmarkStart w:id="31" w:name="Xfa9364ac547ccaa397b003652f4f74dcb593d50"/>
    <w:p>
      <w:pPr>
        <w:pStyle w:val="Heading3"/>
      </w:pPr>
      <w:r>
        <w:t xml:space="preserve">8.1 RBAC matrix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config/security/rbac.json</w:t>
      </w:r>
      <w:r>
        <w:t xml:space="preserve">. It is changed only through code review and CAB; it is deliberately not a business rule kind.</w:t>
      </w:r>
    </w:p>
    <w:p>
      <w:pPr>
        <w:pStyle w:val="BodyText"/>
      </w:pPr>
      <w:r>
        <w:t xml:space="preserve">Role keys: ADM admin · EXE executive · CAM campaign_manager · TSA telesales_agent · TSS telesales_supervisor · RAU rule_author · RAP rule_approver · CPL compliance_officer · DST data_steward · CLM claims_handler · PTM partner_manager · AUD auditor · SUP support_engineer · CUS customer · PAPI partner_api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Permission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ADM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EXE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CAM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TSA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TSS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RAU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RAP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CPL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DST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CLM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PTM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AUD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SUP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CUS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PAPI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users:manage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ops:read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ops:run_jobs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audit:read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rules:read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dashboard:read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leads:read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leads:recompute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journeys:run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profile:read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voice:operate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handoff:read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handoff:work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profile:read_pii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quote:create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policy:issue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policy:read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handoff:assign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rules:author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rules:approve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dsar:manage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dq:read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dq:resolve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profile:update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data:ingest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claims:read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claims:update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partners:manage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customer:self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partner:transact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</w:tbl>
    <w:p>
      <w:pPr>
        <w:pStyle w:val="BodyText"/>
      </w:pPr>
      <w:r>
        <w:t xml:space="preserve">Segregation of duties enforced by the matrix:</w:t>
      </w:r>
    </w:p>
    <w:p>
      <w:pPr>
        <w:numPr>
          <w:ilvl w:val="0"/>
          <w:numId w:val="1001"/>
        </w:numPr>
        <w:pStyle w:val="Compact"/>
      </w:pPr>
      <w:r>
        <w:t xml:space="preserve">the author cannot approve (no role has both</w:t>
      </w:r>
      <w:r>
        <w:t xml:space="preserve"> </w:t>
      </w:r>
      <w:r>
        <w:rPr>
          <w:rStyle w:val="VerbatimChar"/>
        </w:rPr>
        <w:t xml:space="preserve">rules:author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rules:approve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rulesService</w:t>
      </w:r>
      <w:r>
        <w:t xml:space="preserve"> </w:t>
      </w:r>
      <w:r>
        <w:t xml:space="preserve">also blocks self-approval);</w:t>
      </w:r>
    </w:p>
    <w:p>
      <w:pPr>
        <w:numPr>
          <w:ilvl w:val="0"/>
          <w:numId w:val="1001"/>
        </w:numPr>
        <w:pStyle w:val="Compact"/>
      </w:pPr>
      <w:r>
        <w:t xml:space="preserve">admin has no</w:t>
      </w:r>
      <w:r>
        <w:t xml:space="preserve"> </w:t>
      </w:r>
      <w:r>
        <w:rPr>
          <w:rStyle w:val="VerbatimChar"/>
        </w:rPr>
        <w:t xml:space="preserve">profile:read_pii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rules:author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rules:approve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an auditor is read-only.</w:t>
      </w:r>
    </w:p>
    <w:p>
      <w:pPr>
        <w:pStyle w:val="FirstParagraph"/>
      </w:pPr>
      <w:r>
        <w:rPr>
          <w:bCs/>
          <w:b/>
        </w:rPr>
        <w:t xml:space="preserve">But:</w:t>
      </w:r>
      <w:r>
        <w:t xml:space="preserve"> </w:t>
      </w:r>
      <w:r>
        <w:rPr>
          <w:rStyle w:val="VerbatimChar"/>
        </w:rPr>
        <w:t xml:space="preserve">users:manage</w:t>
      </w:r>
      <w:r>
        <w:t xml:space="preserve"> </w:t>
      </w:r>
      <w:r>
        <w:t xml:space="preserve">lets an admin assign any role, including to themselves (G5).</w:t>
      </w:r>
      <w:r>
        <w:t xml:space="preserve"> </w:t>
      </w:r>
      <w:r>
        <w:rPr>
          <w:rStyle w:val="VerbatimChar"/>
        </w:rPr>
        <w:t xml:space="preserve">customer:self</w:t>
      </w:r>
      <w:r>
        <w:t xml:space="preserve"> </w:t>
      </w:r>
      <w:r>
        <w:t xml:space="preserve">is declared but not checked by any route; customer routes rely on</w:t>
      </w:r>
      <w:r>
        <w:t xml:space="preserve"> </w:t>
      </w:r>
      <w:r>
        <w:rPr>
          <w:rStyle w:val="VerbatimChar"/>
        </w:rPr>
        <w:t xml:space="preserve">auth: 'customer'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principal.customerId</w:t>
      </w:r>
      <w:r>
        <w:t xml:space="preserve">.</w:t>
      </w:r>
    </w:p>
    <w:p>
      <w:pPr>
        <w:pStyle w:val="BodyText"/>
      </w:pPr>
      <w:r>
        <w:t xml:space="preserve">Route → permission mapping: 73 routes (6 public, 55 staff, 8 customer, 4 partner), listed in</w:t>
      </w:r>
      <w:r>
        <w:t xml:space="preserve"> </w:t>
      </w:r>
      <w:r>
        <w:rPr>
          <w:rStyle w:val="VerbatimChar"/>
        </w:rPr>
        <w:t xml:space="preserve">/api/openapi.json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x-permission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x-audience</w:t>
      </w:r>
      <w:r>
        <w:t xml:space="preserve">.</w:t>
      </w:r>
    </w:p>
    <w:bookmarkEnd w:id="31"/>
    <w:bookmarkStart w:id="32" w:name="X3899c20b4cfe6ef372435ac8317649f23d2628f"/>
    <w:p>
      <w:pPr>
        <w:pStyle w:val="Heading3"/>
      </w:pPr>
      <w:r>
        <w:t xml:space="preserve">8.2 ABAC policies (</w:t>
      </w:r>
      <w:r>
        <w:rPr>
          <w:rStyle w:val="VerbatimChar"/>
        </w:rPr>
        <w:t xml:space="preserve">config/rules/abac.json</w:t>
      </w:r>
      <w:r>
        <w:t xml:space="preserve">, rule kind</w:t>
      </w:r>
      <w:r>
        <w:t xml:space="preserve"> </w:t>
      </w:r>
      <w:r>
        <w:rPr>
          <w:rStyle w:val="VerbatimChar"/>
        </w:rPr>
        <w:t xml:space="preserve">abac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Policy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Resource / actions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Applies to roles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Allow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agent_own_handoffs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handoff: read,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resource.assignedTo == user.id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resource.assignedTo ==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regional_data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profile: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telesales_agent, telesales_supervisor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user.region == 'ALL'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user.region == resource.region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customer_self: read,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resource.ownerId == user.customerId</w:t>
            </w:r>
            <w:r>
              <w:t xml:space="preserve"> </w:t>
            </w:r>
            <w:r>
              <w:t xml:space="preserve">(declared; ownership is currently enforced in route code)</w:t>
            </w:r>
          </w:p>
        </w:tc>
      </w:tr>
    </w:tbl>
    <w:p>
      <w:pPr>
        <w:pStyle w:val="BodyText"/>
      </w:pPr>
      <w:r>
        <w:t xml:space="preserve">How evaluation works (</w:t>
      </w:r>
      <w:r>
        <w:rPr>
          <w:rStyle w:val="VerbatimChar"/>
        </w:rPr>
        <w:t xml:space="preserve">accessPolicy.check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ABAC runs after RBAC, only for policies whose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match.</w:t>
      </w:r>
    </w:p>
    <w:p>
      <w:pPr>
        <w:numPr>
          <w:ilvl w:val="0"/>
          <w:numId w:val="1002"/>
        </w:numPr>
        <w:pStyle w:val="Compact"/>
      </w:pPr>
      <w:r>
        <w:t xml:space="preserve">A policy restricts a principal only if all of the principal's roles with permissions are within</w:t>
      </w:r>
      <w:r>
        <w:t xml:space="preserve"> </w:t>
      </w:r>
      <w:r>
        <w:rPr>
          <w:rStyle w:val="VerbatimChar"/>
        </w:rPr>
        <w:t xml:space="preserve">appliesToRoles</w:t>
      </w:r>
      <w:r>
        <w:t xml:space="preserve">.</w:t>
      </w:r>
      <w:r>
        <w:t xml:space="preserve"> </w:t>
      </w:r>
      <w:r>
        <w:rPr>
          <w:bCs/>
          <w:b/>
        </w:rPr>
        <w:t xml:space="preserve">A user who also holds any other role with permissions escapes the restriction</w:t>
      </w:r>
      <w:r>
        <w:t xml:space="preserve"> </w:t>
      </w:r>
      <w:r>
        <w:t xml:space="preserve">(G10). This is intended so supervisors are not region-locked by an agent policy, but it means role combinations must be reviewed.</w:t>
      </w:r>
    </w:p>
    <w:p>
      <w:pPr>
        <w:numPr>
          <w:ilvl w:val="0"/>
          <w:numId w:val="1002"/>
        </w:numPr>
        <w:pStyle w:val="Compact"/>
      </w:pPr>
      <w:r>
        <w:t xml:space="preserve">The handoff list is filtered per item. Profile reads call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GET /api/customers/:id</w:t>
      </w:r>
      <w:r>
        <w:t xml:space="preserve">.</w:t>
      </w:r>
    </w:p>
    <w:bookmarkEnd w:id="32"/>
    <w:bookmarkStart w:id="33" w:name="Xd84f8f2f5f5ba7d7be5291d6b187feb62307d9b"/>
    <w:p>
      <w:pPr>
        <w:pStyle w:val="Heading3"/>
      </w:pPr>
      <w:r>
        <w:t xml:space="preserve">8.3 PII masking</w:t>
      </w:r>
    </w:p>
    <w:p>
      <w:pPr>
        <w:pStyle w:val="FirstParagraph"/>
      </w:pPr>
      <w:r>
        <w:rPr>
          <w:rStyle w:val="VerbatimChar"/>
        </w:rPr>
        <w:t xml:space="preserve">maskProfile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accessPolicy.js</w:t>
      </w:r>
      <w:r>
        <w:t xml:space="preserve">): without</w:t>
      </w:r>
      <w:r>
        <w:t xml:space="preserve"> </w:t>
      </w:r>
      <w:r>
        <w:rPr>
          <w:rStyle w:val="VerbatimChar"/>
        </w:rPr>
        <w:t xml:space="preserve">profile:read_pii</w:t>
      </w:r>
      <w:r>
        <w:t xml:space="preserve">, the name becomes</w:t>
      </w:r>
      <w:r>
        <w:t xml:space="preserve"> </w:t>
      </w:r>
      <w:r>
        <w:rPr>
          <w:rStyle w:val="VerbatimChar"/>
        </w:rPr>
        <w:t xml:space="preserve">N. V. An</w:t>
      </w:r>
      <w:r>
        <w:t xml:space="preserve">-style initials and phones become</w:t>
      </w:r>
      <w:r>
        <w:t xml:space="preserve"> </w:t>
      </w:r>
      <w:r>
        <w:rPr>
          <w:rStyle w:val="VerbatimChar"/>
        </w:rPr>
        <w:t xml:space="preserve">0912***678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util.maskName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maskPhone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piiMasked: true</w:t>
      </w:r>
      <w:r>
        <w:t xml:space="preserve">.</w:t>
      </w:r>
    </w:p>
    <w:p>
      <w:pPr>
        <w:pStyle w:val="BodyText"/>
      </w:pPr>
      <w:r>
        <w:t xml:space="preserve">Other masking:</w:t>
      </w:r>
    </w:p>
    <w:p>
      <w:pPr>
        <w:numPr>
          <w:ilvl w:val="0"/>
          <w:numId w:val="1003"/>
        </w:numPr>
        <w:pStyle w:val="Compact"/>
      </w:pPr>
      <w:r>
        <w:t xml:space="preserve">message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is hidden without PII permission;</w:t>
      </w:r>
    </w:p>
    <w:p>
      <w:pPr>
        <w:numPr>
          <w:ilvl w:val="0"/>
          <w:numId w:val="1003"/>
        </w:numPr>
        <w:pStyle w:val="Compact"/>
      </w:pPr>
      <w:r>
        <w:t xml:space="preserve">handoffs carry only a masked phone;</w:t>
      </w:r>
    </w:p>
    <w:p>
      <w:pPr>
        <w:numPr>
          <w:ilvl w:val="0"/>
          <w:numId w:val="1003"/>
        </w:numPr>
        <w:pStyle w:val="Compact"/>
      </w:pPr>
      <w:r>
        <w:t xml:space="preserve">the voice bot speaks a masked plate (</w:t>
      </w:r>
      <w:r>
        <w:rPr>
          <w:rStyle w:val="VerbatimChar"/>
        </w:rPr>
        <w:t xml:space="preserve">maskPlate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30A-***.45</w:t>
      </w:r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t xml:space="preserve">the public certificate check returns a masked plate.</w:t>
      </w:r>
    </w:p>
    <w:p>
      <w:pPr>
        <w:pStyle w:val="FirstParagraph"/>
      </w:pPr>
      <w:r>
        <w:t xml:space="preserve">Every customer-360 view is audited as</w:t>
      </w:r>
      <w:r>
        <w:t xml:space="preserve"> </w:t>
      </w:r>
      <w:r>
        <w:rPr>
          <w:rStyle w:val="VerbatimChar"/>
        </w:rPr>
        <w:t xml:space="preserve">profile.viewed {piiVisible}</w:t>
      </w:r>
      <w:r>
        <w:t xml:space="preserve">.</w:t>
      </w:r>
    </w:p>
    <w:bookmarkEnd w:id="33"/>
    <w:bookmarkEnd w:id="34"/>
    <w:bookmarkStart w:id="35" w:name="X003167a3ed1e48b64a877bf657568fa5f6c389a"/>
    <w:p>
      <w:pPr>
        <w:pStyle w:val="Heading2"/>
      </w:pPr>
      <w:r>
        <w:t xml:space="preserve">9. Cryptography and key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Algorithm / parameters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Key / secret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AES-256-GCM, 12-byte random IV, 16-byte tag,</w:t>
            </w:r>
            <w:r>
              <w:t xml:space="preserve"> </w:t>
            </w:r>
            <w:r>
              <w:rPr>
                <w:rStyle w:val="VerbatimChar"/>
              </w:rPr>
              <w:t xml:space="preserve">enc:v1:&lt;kid&gt;:…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DATA_KEYS</w:t>
            </w:r>
            <w:r>
              <w:t xml:space="preserve"> </w:t>
            </w:r>
            <w:r>
              <w:t xml:space="preserve">(32 bytes each),</w:t>
            </w:r>
            <w:r>
              <w:t xml:space="preserve"> </w:t>
            </w:r>
            <w:r>
              <w:rPr>
                <w:rStyle w:val="VerbatimChar"/>
              </w:rPr>
              <w:t xml:space="preserve">DATA_KEY_ACTIVE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key, switch active, re-key job (planned), retire. Yearly.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Equality search on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(lower-cased value)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BLIND_INDEX_KEY</w:t>
            </w:r>
            <w:r>
              <w:t xml:space="preserve"> </w:t>
            </w:r>
            <w:r>
              <w:t xml:space="preserve">(32 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compromise only; recompute</w:t>
            </w:r>
            <w:r>
              <w:t xml:space="preserve"> </w:t>
            </w:r>
            <w:r>
              <w:rPr>
                <w:rStyle w:val="VerbatimChar"/>
              </w:rPr>
              <w:t xml:space="preserve">*_bidx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scrypt N=2^14, r=8, p=1, 16-byte salt, 64-byte output;</w:t>
            </w:r>
            <w:r>
              <w:t xml:space="preserve"> </w:t>
            </w:r>
            <w:r>
              <w:rPr>
                <w:rStyle w:val="VerbatimChar"/>
              </w:rPr>
              <w:t xml:space="preserve">timingSafeEqual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salt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Rehash on login when parameters change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Access, MFA and customer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JWT (HS256 only;</w:t>
            </w:r>
            <w:r>
              <w:t xml:space="preserve"> </w:t>
            </w:r>
            <w:r>
              <w:rPr>
                <w:rStyle w:val="VerbatimChar"/>
              </w:rPr>
              <w:t xml:space="preserve">alg</w:t>
            </w:r>
            <w:r>
              <w:t xml:space="preserve"> </w:t>
            </w:r>
            <w:r>
              <w:t xml:space="preserve">pinned)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(≥ 48 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(invalidates sessions and links); target IdP asymmetric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truncated to 16 base64url characters (96 bits)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sha256("links:" + JWT_SECRET)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(separate key 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random bytes (</w:t>
            </w:r>
            <w:r>
              <w:rPr>
                <w:rStyle w:val="VerbatimChar"/>
              </w:rPr>
              <w:t xml:space="preserve">tpk_…</w:t>
            </w:r>
            <w:r>
              <w:t xml:space="preserve">), stored as 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12 months; revoke 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HMAC-SHA1 (RFC 6238), 160-bit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user, encrypted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Re-enrol on device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over canonical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n/a; external anchoring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1.2+ (ingress), TLS with verification to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 via cert-manager / provider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</w:tbl>
    <w:p>
      <w:pPr>
        <w:pStyle w:val="BodyText"/>
      </w:pPr>
      <w:r>
        <w:t xml:space="preserve">Key custody: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Today:</w:t>
      </w:r>
      <w:r>
        <w:t xml:space="preserve"> </w:t>
      </w:r>
      <w:r>
        <w:t xml:space="preserve">keys are mounted as files from the secret store and live in process memory.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DEKs wrapped by a KMS/HSM KEK and unwrapped at boot via workload identity. KMS audit logs track key use. Keys stay in a Vietnamese region (</w:t>
      </w:r>
      <w:r>
        <w:rPr>
          <w:bCs/>
          <w:b/>
        </w:rPr>
        <w:t xml:space="preserve">confirm with TASCO legal</w:t>
      </w:r>
      <w:r>
        <w:t xml:space="preserve">).</w:t>
      </w:r>
    </w:p>
    <w:bookmarkEnd w:id="35"/>
    <w:bookmarkStart w:id="37" w:name="Xb4568d6bb7a713398e7a1721348449f8afb9b56"/>
    <w:p>
      <w:pPr>
        <w:pStyle w:val="Heading2"/>
      </w:pPr>
      <w:r>
        <w:t xml:space="preserve">10. Secrets management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Delivery:</w:t>
      </w:r>
      <w:r>
        <w:t xml:space="preserve"> </w:t>
      </w:r>
      <w:r>
        <w:rPr>
          <w:rStyle w:val="VerbatimChar"/>
        </w:rPr>
        <w:t xml:space="preserve">&lt;NAME&gt;_FILE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config.js#readSecret</w:t>
      </w:r>
      <w:r>
        <w:t xml:space="preserve">) from External Secrets Operator → Vault or cloud secret manager, mounted read-only (0400). Env literals are used only on Railway pilots with synthetic data.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Fail-fast:</w:t>
      </w:r>
      <w:r>
        <w:t xml:space="preserve"> </w:t>
      </w:r>
      <w:r>
        <w:t xml:space="preserve">production throws at boot if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BLIND_INDEX_KEY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DATA_KEYS</w:t>
      </w:r>
      <w:r>
        <w:t xml:space="preserve"> </w:t>
      </w:r>
      <w:r>
        <w:t xml:space="preserve">are missing, if a data key is not 32 bytes, if</w:t>
      </w:r>
      <w:r>
        <w:t xml:space="preserve"> </w:t>
      </w:r>
      <w:r>
        <w:rPr>
          <w:rStyle w:val="VerbatimChar"/>
        </w:rPr>
        <w:t xml:space="preserve">DATA_KEY_ACTIVE</w:t>
      </w:r>
      <w:r>
        <w:t xml:space="preserve"> </w:t>
      </w:r>
      <w:r>
        <w:t xml:space="preserve">is unknown, or if</w:t>
      </w:r>
      <w:r>
        <w:t xml:space="preserve"> </w:t>
      </w:r>
      <w:r>
        <w:rPr>
          <w:rStyle w:val="VerbatimChar"/>
        </w:rPr>
        <w:t xml:space="preserve">DEMO_MODE</w:t>
      </w:r>
      <w:r>
        <w:t xml:space="preserve"> </w:t>
      </w:r>
      <w:r>
        <w:t xml:space="preserve">is on without</w:t>
      </w:r>
      <w:r>
        <w:t xml:space="preserve"> </w:t>
      </w:r>
      <w:r>
        <w:rPr>
          <w:rStyle w:val="VerbatimChar"/>
        </w:rPr>
        <w:t xml:space="preserve">ALLOW_DEMO_IN_PRODUCTION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Non-production:</w:t>
      </w:r>
      <w:r>
        <w:t xml:space="preserve"> </w:t>
      </w:r>
      <w:r>
        <w:t xml:space="preserve">missing secrets get ephemeral random values plus a startup warning (</w:t>
      </w:r>
      <w:r>
        <w:rPr>
          <w:rStyle w:val="VerbatimChar"/>
        </w:rPr>
        <w:t xml:space="preserve">config.warnings</w:t>
      </w:r>
      <w:r>
        <w:t xml:space="preserve">). Data encrypted with an ephemeral key is unreadable after a restart. That is acceptable only with the in-memory store.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Hygiene:</w:t>
      </w:r>
      <w:r>
        <w:t xml:space="preserve"> </w:t>
      </w:r>
      <w:r>
        <w:t xml:space="preserve">gitleaks in CI; no secrets in images (multi-stage build,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); the logger redacts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keys.</w:t>
      </w:r>
    </w:p>
    <w:p>
      <w:pPr>
        <w:pStyle w:val="FirstParagraph"/>
      </w:pPr>
      <w:r>
        <w:t xml:space="preserve">Rotation procedures are in</w:t>
      </w:r>
      <w:r>
        <w:t xml:space="preserve"> </w:t>
      </w:r>
      <w:hyperlink r:id="rId36">
        <w:r>
          <w:rPr>
            <w:rStyle w:val="Hyperlink"/>
          </w:rPr>
          <w:t xml:space="preserve">deployment §8</w:t>
        </w:r>
      </w:hyperlink>
      <w:r>
        <w:t xml:space="preserve">.</w:t>
      </w:r>
    </w:p>
    <w:bookmarkEnd w:id="37"/>
    <w:bookmarkStart w:id="40" w:name="X54640fba859130140dd323e0fe3389bc81d0c47"/>
    <w:p>
      <w:pPr>
        <w:pStyle w:val="Heading2"/>
      </w:pPr>
      <w:r>
        <w:t xml:space="preserve">11. Input validation, data access and PII handling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src/shared/validation.js</w:t>
      </w:r>
      <w:r>
        <w:t xml:space="preserve">):</w:t>
      </w:r>
    </w:p>
    <w:p>
      <w:pPr>
        <w:numPr>
          <w:ilvl w:val="1"/>
          <w:numId w:val="1007"/>
        </w:numPr>
        <w:pStyle w:val="Compact"/>
      </w:pPr>
      <w:r>
        <w:t xml:space="preserve">allow-list per route;</w:t>
      </w:r>
    </w:p>
    <w:p>
      <w:pPr>
        <w:numPr>
          <w:ilvl w:val="1"/>
          <w:numId w:val="1007"/>
        </w:numPr>
        <w:pStyle w:val="Compact"/>
      </w:pPr>
      <w:r>
        <w:t xml:space="preserve">unknown properties are rejected (this also neutralises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 </w:t>
      </w:r>
      <w:r>
        <w:t xml:space="preserve">keys);</w:t>
      </w:r>
    </w:p>
    <w:p>
      <w:pPr>
        <w:numPr>
          <w:ilvl w:val="1"/>
          <w:numId w:val="1007"/>
        </w:numPr>
        <w:pStyle w:val="Compact"/>
      </w:pPr>
      <w:r>
        <w:t xml:space="preserve">strings are bounded (default max 1,000);</w:t>
      </w:r>
    </w:p>
    <w:p>
      <w:pPr>
        <w:numPr>
          <w:ilvl w:val="1"/>
          <w:numId w:val="1007"/>
        </w:numPr>
        <w:pStyle w:val="Compact"/>
      </w:pPr>
      <w:r>
        <w:t xml:space="preserve">enums, patterns (ids</w:t>
      </w:r>
      <w:r>
        <w:t xml:space="preserve"> </w:t>
      </w:r>
      <w:r>
        <w:rPr>
          <w:rStyle w:val="VerbatimChar"/>
        </w:rPr>
        <w:t xml:space="preserve">^[A-Za-z0-9_\-:@.]+$</w:t>
      </w:r>
      <w:r>
        <w:t xml:space="preserve">), integer ranges and ISO dates are checked;</w:t>
      </w:r>
    </w:p>
    <w:p>
      <w:pPr>
        <w:numPr>
          <w:ilvl w:val="1"/>
          <w:numId w:val="1007"/>
        </w:numPr>
        <w:pStyle w:val="Compact"/>
      </w:pPr>
      <w:r>
        <w:t xml:space="preserve">arrays are length-bounded.</w:t>
      </w:r>
    </w:p>
    <w:p>
      <w:pPr>
        <w:numPr>
          <w:ilvl w:val="0"/>
          <w:numId w:val="1000"/>
        </w:numPr>
      </w:pPr>
      <w:r>
        <w:t xml:space="preserve">Bodies must be JSON objects ≤ 1 MiB with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app.js#readBody</w:t>
      </w:r>
      <w:r>
        <w:t xml:space="preserve">). Free-form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fields (rule payloads) go through the per-kind validator instead.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Domain normalisation:</w:t>
      </w:r>
      <w:r>
        <w:t xml:space="preserve"> </w:t>
      </w:r>
      <w:r>
        <w:t xml:space="preserve">plates and phones are normalised and validated before use (</w:t>
      </w:r>
      <w:r>
        <w:rPr>
          <w:rStyle w:val="VerbatimChar"/>
        </w:rPr>
        <w:t xml:space="preserve">identity.js</w:t>
      </w:r>
      <w:r>
        <w:t xml:space="preserve">). Customer utterances are capped at 500 characters in transcripts and 200 in signals.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Data access: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$n</w:t>
      </w:r>
      <w:r>
        <w:t xml:space="preserve">-parameterised statements. No string-built SQL from input.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≤ 5,000, offsets ≥ 0.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Output:</w:t>
      </w:r>
      <w:r>
        <w:t xml:space="preserve"> </w:t>
      </w:r>
      <w:r>
        <w:t xml:space="preserve">JSON with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. The SPA renders with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PII handling rules:</w:t>
      </w:r>
    </w:p>
    <w:p>
      <w:pPr>
        <w:numPr>
          <w:ilvl w:val="1"/>
          <w:numId w:val="1008"/>
        </w:numPr>
        <w:pStyle w:val="Compact"/>
      </w:pPr>
      <w:r>
        <w:t xml:space="preserve">Collect the minimum (the ingest allow-list excludes national id, address and date of birth).</w:t>
      </w:r>
    </w:p>
    <w:p>
      <w:pPr>
        <w:numPr>
          <w:ilvl w:val="1"/>
          <w:numId w:val="1008"/>
        </w:numPr>
        <w:pStyle w:val="Compact"/>
      </w:pPr>
      <w:r>
        <w:t xml:space="preserve">Encrypt Restricted fields (</w:t>
      </w:r>
      <w:hyperlink r:id="rId38">
        <w:r>
          <w:rPr>
            <w:rStyle w:val="Hyperlink"/>
          </w:rPr>
          <w:t xml:space="preserve">data §4</w:t>
        </w:r>
      </w:hyperlink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t xml:space="preserve">Mask by default.</w:t>
      </w:r>
    </w:p>
    <w:p>
      <w:pPr>
        <w:numPr>
          <w:ilvl w:val="1"/>
          <w:numId w:val="1008"/>
        </w:numPr>
        <w:pStyle w:val="Compact"/>
      </w:pPr>
      <w:r>
        <w:t xml:space="preserve">Keep PII out of audit details and logs.</w:t>
      </w:r>
    </w:p>
    <w:p>
      <w:pPr>
        <w:numPr>
          <w:ilvl w:val="1"/>
          <w:numId w:val="1008"/>
        </w:numPr>
        <w:pStyle w:val="Compact"/>
      </w:pPr>
      <w:r>
        <w:t xml:space="preserve">Retention by rule.</w:t>
      </w:r>
    </w:p>
    <w:p>
      <w:pPr>
        <w:numPr>
          <w:ilvl w:val="1"/>
          <w:numId w:val="1008"/>
        </w:numPr>
        <w:pStyle w:val="Compact"/>
      </w:pPr>
      <w:r>
        <w:t xml:space="preserve">DSAR export and erase (</w:t>
      </w:r>
      <w:r>
        <w:rPr>
          <w:rStyle w:val="VerbatimChar"/>
        </w:rPr>
        <w:t xml:space="preserve">/api/dsar/*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/api/customer/data-export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t xml:space="preserve">Disclose AI use (voice bot) (</w:t>
      </w:r>
      <w:hyperlink r:id="rId39">
        <w:r>
          <w:rPr>
            <w:rStyle w:val="Hyperlink"/>
          </w:rPr>
          <w:t xml:space="preserve">AI governance</w:t>
        </w:r>
      </w:hyperlink>
      <w:r>
        <w:t xml:space="preserve">).</w:t>
      </w:r>
    </w:p>
    <w:bookmarkEnd w:id="40"/>
    <w:bookmarkStart w:id="41" w:name="Xab7b3b294e2471a0089e85eac1b9a147afeb6eb"/>
    <w:p>
      <w:pPr>
        <w:pStyle w:val="Heading2"/>
      </w:pPr>
      <w:r>
        <w:t xml:space="preserve">12. Security logging, monitoring and audit</w:t>
      </w:r>
    </w:p>
    <w:p>
      <w:pPr>
        <w:pStyle w:val="FirstParagraph"/>
      </w:pPr>
      <w:r>
        <w:rPr>
          <w:bCs/>
          <w:b/>
        </w:rPr>
        <w:t xml:space="preserve">Audit events</w:t>
      </w:r>
      <w:r>
        <w:t xml:space="preserve"> </w:t>
      </w:r>
      <w:r>
        <w:t xml:space="preserve">(hash-chained,</w:t>
      </w:r>
      <w:r>
        <w:t xml:space="preserve"> </w:t>
      </w:r>
      <w:r>
        <w:rPr>
          <w:rStyle w:val="VerbatimChar"/>
        </w:rPr>
        <w:t xml:space="preserve">auditService.record</w:t>
      </w:r>
      <w:r>
        <w:t xml:space="preserve">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auth.login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auth.login_failed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auth.login_locked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auth.mfa_failed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auth.password_changed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Users and partners:</w:t>
      </w:r>
      <w:r>
        <w:t xml:space="preserve"> </w:t>
      </w:r>
      <w:r>
        <w:rPr>
          <w:rStyle w:val="VerbatimChar"/>
        </w:rPr>
        <w:t xml:space="preserve">user.created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partner.status_changed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partner.api_key_issued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partner.api_key_revoked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rPr>
          <w:rStyle w:val="VerbatimChar"/>
        </w:rPr>
        <w:t xml:space="preserve">rules.seeded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rules.draft_created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rules.rejected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rPr>
          <w:rStyle w:val="VerbatimChar"/>
        </w:rPr>
        <w:t xml:space="preserve">data.ingested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profile.expiry_corrected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customer.expiry_declared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consent.withdrawn</w:t>
      </w:r>
      <w:r>
        <w:t xml:space="preserve">,</w:t>
      </w:r>
      <w:r>
        <w:t xml:space="preserve"> </w:t>
      </w:r>
      <w:r>
        <w:rPr>
          <w:rStyle w:val="VerbatimChar"/>
        </w:rPr>
        <w:t xml:space="preserve">dsar.access_exported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dsar.erased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dq.resolved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Commerce:</w:t>
      </w:r>
      <w:r>
        <w:t xml:space="preserve"> </w:t>
      </w:r>
      <w:r>
        <w:rPr>
          <w:rStyle w:val="VerbatimChar"/>
        </w:rPr>
        <w:t xml:space="preserve">quote.created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order.payment_failed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order.issuance_failed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claim.submitted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claim.status_changed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Engagement and jobs:</w:t>
      </w:r>
      <w:r>
        <w:t xml:space="preserve"> </w:t>
      </w:r>
      <w:r>
        <w:rPr>
          <w:rStyle w:val="VerbatimChar"/>
        </w:rPr>
        <w:t xml:space="preserve">voice.call_completed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journeys.run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ecosystem.event_handled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leads.recomputed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job.*</w:t>
      </w:r>
    </w:p>
    <w:p>
      <w:pPr>
        <w:pStyle w:val="FirstParagraph"/>
      </w:pPr>
      <w:r>
        <w:rPr>
          <w:bCs/>
          <w:b/>
        </w:rPr>
        <w:t xml:space="preserve">Security monitoring</w:t>
      </w:r>
      <w:r>
        <w:t xml:space="preserve"> </w:t>
      </w:r>
      <w:r>
        <w:t xml:space="preserve">(alert rules in</w:t>
      </w:r>
      <w:r>
        <w:t xml:space="preserve"> </w:t>
      </w:r>
      <w:hyperlink r:id="rId36">
        <w:r>
          <w:rPr>
            <w:rStyle w:val="Hyperlink"/>
          </w:rPr>
          <w:t xml:space="preserve">deployment §15</w:t>
        </w:r>
      </w:hyperlink>
      <w:r>
        <w:t xml:space="preserve">):</w:t>
      </w:r>
    </w:p>
    <w:p>
      <w:pPr>
        <w:numPr>
          <w:ilvl w:val="0"/>
          <w:numId w:val="1010"/>
        </w:numPr>
        <w:pStyle w:val="Compact"/>
      </w:pPr>
      <w:r>
        <w:t xml:space="preserve">login failure and lockout spikes;</w:t>
      </w:r>
    </w:p>
    <w:p>
      <w:pPr>
        <w:numPr>
          <w:ilvl w:val="0"/>
          <w:numId w:val="1010"/>
        </w:numPr>
        <w:pStyle w:val="Compact"/>
      </w:pPr>
      <w:r>
        <w:t xml:space="preserve">401/403/429 anomalies per route;</w:t>
      </w:r>
    </w:p>
    <w:p>
      <w:pPr>
        <w:numPr>
          <w:ilvl w:val="0"/>
          <w:numId w:val="1010"/>
        </w:numPr>
        <w:pStyle w:val="Compact"/>
      </w:pPr>
      <w:r>
        <w:t xml:space="preserve">partner key misuse (403s and 429s per partner);</w:t>
      </w:r>
    </w:p>
    <w:p>
      <w:pPr>
        <w:numPr>
          <w:ilvl w:val="0"/>
          <w:numId w:val="1010"/>
        </w:numPr>
        <w:pStyle w:val="Compact"/>
      </w:pPr>
      <w:r>
        <w:t xml:space="preserve">a failed audit-chain probe;</w:t>
      </w:r>
    </w:p>
    <w:p>
      <w:pPr>
        <w:numPr>
          <w:ilvl w:val="0"/>
          <w:numId w:val="1010"/>
        </w:numPr>
        <w:pStyle w:val="Compact"/>
      </w:pPr>
      <w:r>
        <w:t xml:space="preserve">DSAR erase volume;</w:t>
      </w:r>
    </w:p>
    <w:p>
      <w:pPr>
        <w:numPr>
          <w:ilvl w:val="0"/>
          <w:numId w:val="1010"/>
        </w:numPr>
        <w:pStyle w:val="Compact"/>
      </w:pPr>
      <w:r>
        <w:t xml:space="preserve">off-hours rule approvals;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users:manage</w:t>
      </w:r>
      <w:r>
        <w:t xml:space="preserve"> </w:t>
      </w:r>
      <w:r>
        <w:t xml:space="preserve">actions (always notify the security mailbox);</w:t>
      </w:r>
    </w:p>
    <w:p>
      <w:pPr>
        <w:numPr>
          <w:ilvl w:val="0"/>
          <w:numId w:val="1010"/>
        </w:numPr>
        <w:pStyle w:val="Compact"/>
      </w:pPr>
      <w:r>
        <w:t xml:space="preserve">a breaker open on payment.</w:t>
      </w:r>
    </w:p>
    <w:p>
      <w:pPr>
        <w:pStyle w:val="FirstParagraph"/>
      </w:pPr>
      <w:r>
        <w:rPr>
          <w:bCs/>
          <w:b/>
        </w:rPr>
        <w:t xml:space="preserve">SIEM (target):</w:t>
      </w:r>
      <w:r>
        <w:t xml:space="preserve"> </w:t>
      </w:r>
      <w:r>
        <w:t xml:space="preserve">forward JSON logs and a periodic export of the audit log, plus the hourly chain-head anchor, to the TASCO SIEM and WORM storage.</w:t>
      </w:r>
    </w:p>
    <w:bookmarkEnd w:id="41"/>
    <w:bookmarkStart w:id="42" w:name="Xe79e190f0bbea679f828333c15f26ce3c0e8d25"/>
    <w:p>
      <w:pPr>
        <w:pStyle w:val="Heading2"/>
      </w:pPr>
      <w:r>
        <w:t xml:space="preserve">13. Secure SDLC: scanning in CI</w:t>
      </w:r>
    </w:p>
    <w:p>
      <w:pPr>
        <w:pStyle w:val="FirstParagraph"/>
      </w:pPr>
      <w:r>
        <w:t xml:space="preserve">Pipeline: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see</w:t>
      </w:r>
      <w:r>
        <w:t xml:space="preserve"> </w:t>
      </w:r>
      <w:hyperlink r:id="rId36">
        <w:r>
          <w:rPr>
            <w:rStyle w:val="Hyperlink"/>
          </w:rPr>
          <w:t xml:space="preserve">deployment §9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Control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Tool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 (incl.</w:t>
            </w:r>
            <w:r>
              <w:t xml:space="preserve"> </w:t>
            </w:r>
            <w:r>
              <w:rPr>
                <w:rStyle w:val="VerbatimChar"/>
              </w:rPr>
              <w:t xml:space="preserve">no-eval</w:t>
            </w:r>
            <w:r>
              <w:t xml:space="preserve">-style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Unit, integration, API, security tests +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test:coverage</w:t>
            </w:r>
            <w:r>
              <w:t xml:space="preserve"> </w:t>
            </w:r>
            <w:r>
              <w:t xml:space="preserve">gates 80/70/80),</w:t>
            </w:r>
            <w:r>
              <w:t xml:space="preserve"> </w:t>
            </w:r>
            <w:r>
              <w:rPr>
                <w:rStyle w:val="VerbatimChar"/>
              </w:rPr>
              <w:t xml:space="preserve">test:security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 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test:pg</w:t>
            </w:r>
            <w:r>
              <w:t xml:space="preserve"> </w:t>
            </w:r>
            <w:r>
              <w:t xml:space="preserve">against a Postgres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CodeQL (javascript)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high/critical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 --omit=dev --audit-level=high</w:t>
            </w:r>
            <w:r>
              <w:t xml:space="preserve">; dependency-review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 (OS + npm)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HIGH/CRITICAL with a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ZAP baseline against SIT (spec-driven via</w:t>
            </w:r>
            <w:r>
              <w:t xml:space="preserve"> </w:t>
            </w:r>
            <w:r>
              <w:rPr>
                <w:rStyle w:val="VerbatimChar"/>
              </w:rPr>
              <w:t xml:space="preserve">/api/openapi.json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CycloneDX/SPDX attached to the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CODEOWNERS:</w:t>
            </w:r>
            <w:r>
              <w:t xml:space="preserve"> </w:t>
            </w:r>
            <w:r>
              <w:rPr>
                <w:rStyle w:val="VerbatimChar"/>
              </w:rPr>
              <w:t xml:space="preserve">src/shared/crypto.js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src/adapters/http/*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config/security/*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db/migrations/*</w:t>
            </w:r>
            <w:r>
              <w:t xml:space="preserve"> </w:t>
            </w:r>
            <w:r>
              <w:t xml:space="preserve">need a security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approval</w:t>
            </w:r>
          </w:p>
        </w:tc>
      </w:tr>
    </w:tbl>
    <w:bookmarkEnd w:id="42"/>
    <w:bookmarkStart w:id="43" w:name="Xbdef1656d685d803f1520ed5a128ed5daba9484"/>
    <w:p>
      <w:pPr>
        <w:pStyle w:val="Heading2"/>
      </w:pPr>
      <w:r>
        <w:t xml:space="preserve">14. Penetration-test readiness checklist</w:t>
      </w:r>
    </w:p>
    <w:p>
      <w:pPr>
        <w:numPr>
          <w:ilvl w:val="0"/>
          <w:numId w:val="1011"/>
        </w:numPr>
        <w:pStyle w:val="Compact"/>
      </w:pPr>
      <w:r>
        <w:t xml:space="preserve">☐ Test environment = SIT/UAT with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DEMO_MODE=false</w:t>
      </w:r>
      <w:r>
        <w:t xml:space="preserve">, real TLS, behind the production-like ingress/WAF (with a WAF bypass list for the tester's IPs, to test the app itself)</w:t>
      </w:r>
    </w:p>
    <w:p>
      <w:pPr>
        <w:numPr>
          <w:ilvl w:val="0"/>
          <w:numId w:val="1011"/>
        </w:numPr>
        <w:pStyle w:val="Compact"/>
      </w:pPr>
      <w:r>
        <w:t xml:space="preserve">☐ Test accounts for</w:t>
      </w:r>
      <w:r>
        <w:t xml:space="preserve"> </w:t>
      </w:r>
      <w:r>
        <w:rPr>
          <w:bCs/>
          <w:b/>
        </w:rPr>
        <w:t xml:space="preserve">every role</w:t>
      </w:r>
      <w:r>
        <w:t xml:space="preserve"> </w:t>
      </w:r>
      <w:r>
        <w:t xml:space="preserve">(15), MFA-enrolled where required, plus 2 partners (active + suspended) with keys, and customer links for 3 profiles in different regions</w:t>
      </w:r>
    </w:p>
    <w:p>
      <w:pPr>
        <w:numPr>
          <w:ilvl w:val="0"/>
          <w:numId w:val="1011"/>
        </w:numPr>
        <w:pStyle w:val="Compact"/>
      </w:pPr>
      <w:r>
        <w:t xml:space="preserve">☐ OpenAPI spec exported (</w:t>
      </w:r>
      <w:r>
        <w:rPr>
          <w:rStyle w:val="VerbatimChar"/>
        </w:rPr>
        <w:t xml:space="preserve">npm run job -- openapi</w:t>
      </w:r>
      <w:r>
        <w:t xml:space="preserve">) and shared; route permission matrix (§8) shared</w:t>
      </w:r>
    </w:p>
    <w:p>
      <w:pPr>
        <w:numPr>
          <w:ilvl w:val="0"/>
          <w:numId w:val="1011"/>
        </w:numPr>
        <w:pStyle w:val="Compact"/>
      </w:pPr>
      <w:r>
        <w:t xml:space="preserve">☐ Synthetic dataset loaded (≥ 50 k profiles) with known PII markers to detect leakage</w:t>
      </w:r>
    </w:p>
    <w:p>
      <w:pPr>
        <w:numPr>
          <w:ilvl w:val="0"/>
          <w:numId w:val="1011"/>
        </w:numPr>
        <w:pStyle w:val="Compact"/>
      </w:pPr>
      <w:r>
        <w:t xml:space="preserve">☐ Sandbox gateways configured with fault injection (</w:t>
      </w:r>
      <w:r>
        <w:rPr>
          <w:rStyle w:val="VerbatimChar"/>
        </w:rPr>
        <w:t xml:space="preserve">failRate</w:t>
      </w:r>
      <w:r>
        <w:t xml:space="preserve">) for business-logic tests (compensation, idempotency)</w:t>
      </w:r>
    </w:p>
    <w:p>
      <w:pPr>
        <w:numPr>
          <w:ilvl w:val="0"/>
          <w:numId w:val="1011"/>
        </w:numPr>
        <w:pStyle w:val="Compact"/>
      </w:pPr>
      <w:r>
        <w:t xml:space="preserve">☐ In-scope focus list: auth/MFA (G1, G2, G14, G30), object-level access (G9), purchase race and idempotency (G3, G4), partner API (G8), rules engine injection and maker-checker bypass, customer link forgery and replay (G11), audit-chain tampering (G12), CSP/XSS in the SPA, DSAR completeness (G13)</w:t>
      </w:r>
    </w:p>
    <w:p>
      <w:pPr>
        <w:numPr>
          <w:ilvl w:val="0"/>
          <w:numId w:val="1011"/>
        </w:numPr>
        <w:pStyle w:val="Compact"/>
      </w:pPr>
      <w:r>
        <w:t xml:space="preserve">☐ Out of scope / provider-owned: VETC wallet, TASCO core, Zalo, telco</w:t>
      </w:r>
    </w:p>
    <w:p>
      <w:pPr>
        <w:numPr>
          <w:ilvl w:val="0"/>
          <w:numId w:val="1011"/>
        </w:numPr>
        <w:pStyle w:val="Compact"/>
      </w:pPr>
      <w:r>
        <w:t xml:space="preserve">☐ Logging verified: testers' actions appear in the audit chain and logs with request ids; SOC informed of the test window</w:t>
      </w:r>
    </w:p>
    <w:p>
      <w:pPr>
        <w:numPr>
          <w:ilvl w:val="0"/>
          <w:numId w:val="1011"/>
        </w:numPr>
        <w:pStyle w:val="Compact"/>
      </w:pPr>
      <w:r>
        <w:t xml:space="preserve">☐ Rollback and data reset plan (</w:t>
      </w:r>
      <w:r>
        <w:rPr>
          <w:rStyle w:val="VerbatimChar"/>
        </w:rPr>
        <w:t xml:space="preserve">store.reset()</w:t>
      </w:r>
      <w:r>
        <w:t xml:space="preserve"> </w:t>
      </w:r>
      <w:r>
        <w:t xml:space="preserve">only in test environments)</w:t>
      </w:r>
    </w:p>
    <w:p>
      <w:pPr>
        <w:numPr>
          <w:ilvl w:val="0"/>
          <w:numId w:val="1011"/>
        </w:numPr>
        <w:pStyle w:val="Compact"/>
      </w:pPr>
      <w:r>
        <w:t xml:space="preserve">☐ Known-issue list (§15) shared up front, so testing time goes to unknowns</w:t>
      </w:r>
    </w:p>
    <w:bookmarkEnd w:id="43"/>
    <w:bookmarkStart w:id="44" w:name="Xa5206f7d61f2dbee81b89b34e9760223b2e654a"/>
    <w:p>
      <w:pPr>
        <w:pStyle w:val="Heading2"/>
      </w:pPr>
      <w:r>
        <w:t xml:space="preserve">15. Known gaps and remediation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Finding (file)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Remediation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clientIp()</w:t>
            </w:r>
            <w:r>
              <w:t xml:space="preserve"> </w:t>
            </w:r>
            <w:r>
              <w:t xml:space="preserve">trusts the</w:t>
            </w:r>
            <w:r>
              <w:t xml:space="preserve"> </w:t>
            </w:r>
            <w:r>
              <w:rPr>
                <w:bCs/>
                <w:b/>
              </w:rPr>
              <w:t xml:space="preserve">left-most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TRUST_PROXY=true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app.js</w:t>
            </w:r>
            <w:r>
              <w:t xml:space="preserve">). Clients can spoof IPs to bypass per-IP and login rate limits and to falsify audit IPs.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the right-most untrusted hop (configure the number of trusted proxies); ingress overwrites XFF; edge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verifyMfa</w:t>
            </w:r>
            <w:r>
              <w:t xml:space="preserve"> </w:t>
            </w:r>
            <w:r>
              <w:t xml:space="preserve">does not check</w:t>
            </w:r>
            <w:r>
              <w:t xml:space="preserve"> </w:t>
            </w:r>
            <w:r>
              <w:rPr>
                <w:rStyle w:val="VerbatimChar"/>
              </w:rPr>
              <w:t xml:space="preserve">lockedUntil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identityService.js</w:t>
            </w:r>
            <w:r>
              <w:t xml:space="preserve">), so TOTP guessing continues during lockout while</w:t>
            </w:r>
            <w:r>
              <w:t xml:space="preserve"> </w:t>
            </w:r>
            <w:r>
              <w:rPr>
                <w:rStyle w:val="VerbatimChar"/>
              </w:rPr>
              <w:t xml:space="preserve">mfaToken</w:t>
            </w:r>
            <w:r>
              <w:t xml:space="preserve"> </w:t>
            </w:r>
            <w:r>
              <w:t xml:space="preserve">is valid (5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lock; single-use mfaToken (nonce); per-user MFA attempt cap (e.g.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  <w:r>
              <w:t xml:space="preserve"> </w:t>
            </w:r>
            <w:r>
              <w:rPr>
                <w:rStyle w:val="VerbatimChar"/>
              </w:rPr>
              <w:t xml:space="preserve">POST /api/orders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policy:issue</w:t>
            </w:r>
            <w:r>
              <w:t xml:space="preserve">) debits the customer's VETC wallet with no customer confirmation (</w:t>
            </w:r>
            <w:r>
              <w:rPr>
                <w:rStyle w:val="VerbatimChar"/>
              </w:rPr>
              <w:t xml:space="preserve">salesService.purchase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production wallet adapter requires in-app customer authorisation (async confirm), or staff orders generate a payment link instead of a 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purchases of the same quote with different Idempotency-Keys can both pass</w:t>
            </w:r>
            <w:r>
              <w:t xml:space="preserve"> </w:t>
            </w:r>
            <w:r>
              <w:rPr>
                <w:rStyle w:val="VerbatimChar"/>
              </w:rPr>
              <w:t xml:space="preserve">status === 'open'</w:t>
            </w:r>
            <w:r>
              <w:t xml:space="preserve">, leading to a double debit (</w:t>
            </w:r>
            <w:r>
              <w:rPr>
                <w:rStyle w:val="VerbatimChar"/>
              </w:rPr>
              <w:t xml:space="preserve">salesService.purchase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</w:t>
            </w:r>
            <w:r>
              <w:t xml:space="preserve"> </w:t>
            </w:r>
            <w:r>
              <w:rPr>
                <w:rStyle w:val="VerbatimChar"/>
              </w:rPr>
              <w:t xml:space="preserve">UPDATE quotes SET status='converting' WHERE id=$1 AND status='open'</w:t>
            </w:r>
            <w:r>
              <w:t xml:space="preserve"> </w:t>
            </w:r>
            <w:r>
              <w:t xml:space="preserve">in a transaction with the order insert; unique index on</w:t>
            </w:r>
            <w:r>
              <w:t xml:space="preserve"> </w:t>
            </w:r>
            <w:r>
              <w:rPr>
                <w:rStyle w:val="VerbatimChar"/>
              </w:rPr>
              <w:t xml:space="preserve">orders(quoteId)</w:t>
            </w:r>
            <w:r>
              <w:t xml:space="preserve"> </w:t>
            </w:r>
            <w:r>
              <w:t xml:space="preserve">for completed or pending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users:manage</w:t>
            </w:r>
            <w:r>
              <w:t xml:space="preserve"> </w:t>
            </w:r>
            <w:r>
              <w:t xml:space="preserve">can assign any role, including to self (only removing one's own admin is blocked) (</w:t>
            </w:r>
            <w:r>
              <w:rPr>
                <w:rStyle w:val="VerbatimChar"/>
              </w:rPr>
              <w:t xml:space="preserve">identityService.update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createUser</w:t>
            </w:r>
            <w:r>
              <w:t xml:space="preserve">). This contradicts the SoD statement in</w:t>
            </w:r>
            <w:r>
              <w:t xml:space="preserve"> </w:t>
            </w:r>
            <w:r>
              <w:rPr>
                <w:rStyle w:val="VerbatimChar"/>
              </w:rPr>
              <w:t xml:space="preserve">rbac.json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 self role changes; maker-checker (second admin or security approval) for privileged role grants; alert on every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createUser</w:t>
            </w:r>
            <w:r>
              <w:t xml:space="preserve"> </w:t>
            </w:r>
            <w:r>
              <w:t xml:space="preserve">returns the new user's</w:t>
            </w:r>
            <w:r>
              <w:t xml:space="preserve"> </w:t>
            </w:r>
            <w:r>
              <w:rPr>
                <w:bCs/>
                <w:b/>
              </w:rPr>
              <w:t xml:space="preserve">TOTP secret</w:t>
            </w:r>
            <w:r>
              <w:t xml:space="preserve"> </w:t>
            </w:r>
            <w:r>
              <w:t xml:space="preserve">to the creating admin, who also sets the initial password, so the admin can fully impersonate the new user (e.g. a rule approver)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password change at first login; user self-enrols TOTP (QR shown only to the user); later IdP 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DEMO_MODE</w:t>
            </w:r>
            <w:r>
              <w:t xml:space="preserve"> </w:t>
            </w:r>
            <w:r>
              <w:t xml:space="preserve">defaults to true when</w:t>
            </w:r>
            <w:r>
              <w:t xml:space="preserve"> </w:t>
            </w:r>
            <w:r>
              <w:rPr>
                <w:rStyle w:val="VerbatimChar"/>
              </w:rPr>
              <w:t xml:space="preserve">NODE_ENV ≠ production</w:t>
            </w:r>
            <w:r>
              <w:t xml:space="preserve">. It exposes</w:t>
            </w:r>
            <w:r>
              <w:t xml:space="preserve"> </w:t>
            </w:r>
            <w:r>
              <w:rPr>
                <w:rStyle w:val="VerbatimChar"/>
              </w:rPr>
              <w:t xml:space="preserve">/api/demo/totp/:username</w:t>
            </w:r>
            <w:r>
              <w:t xml:space="preserve"> </w:t>
            </w:r>
            <w:r>
              <w:t xml:space="preserve">(live TOTP codes),</w:t>
            </w:r>
            <w:r>
              <w:t xml:space="preserve"> </w:t>
            </w:r>
            <w:r>
              <w:rPr>
                <w:rStyle w:val="VerbatimChar"/>
              </w:rPr>
              <w:t xml:space="preserve">demoProfileId</w:t>
            </w:r>
            <w:r>
              <w:t xml:space="preserve"> </w:t>
            </w:r>
            <w:r>
              <w:t xml:space="preserve">customer login and</w:t>
            </w:r>
            <w:r>
              <w:t xml:space="preserve"> </w:t>
            </w:r>
            <w:r>
              <w:rPr>
                <w:rStyle w:val="VerbatimChar"/>
              </w:rPr>
              <w:t xml:space="preserve">/api/meta</w:t>
            </w:r>
            <w:r>
              <w:t xml:space="preserve"> </w:t>
            </w:r>
            <w:r>
              <w:t xml:space="preserve">demo plates.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DEMO_MODE=false</w:t>
            </w:r>
            <w:r>
              <w:t xml:space="preserve"> </w:t>
            </w:r>
            <w:r>
              <w:t xml:space="preserve">unless explicitly set; CI manifest lint; network-restrict demo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limiter and token revocation are in-process, per replica (</w:t>
            </w:r>
            <w:r>
              <w:rPr>
                <w:rStyle w:val="VerbatimChar"/>
              </w:rPr>
              <w:t xml:space="preserve">security.js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identityService.revoked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Edge/gateway rate limiting; Redis-backed limiter and denylist; per-partner quotas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API: key</w:t>
            </w:r>
            <w:r>
              <w:t xml:space="preserve"> </w:t>
            </w:r>
            <w:r>
              <w:rPr>
                <w:rStyle w:val="VerbatimChar"/>
              </w:rPr>
              <w:t xml:space="preserve">scopes</w:t>
            </w:r>
            <w:r>
              <w:t xml:space="preserve"> </w:t>
            </w:r>
            <w:r>
              <w:t xml:space="preserve">not enforced; quotes for existing plates reveal the current expiry (cover start); partner facts can influence the golden record;</w:t>
            </w:r>
            <w:r>
              <w:t xml:space="preserve"> </w:t>
            </w:r>
            <w:r>
              <w:rPr>
                <w:rStyle w:val="VerbatimChar"/>
              </w:rPr>
              <w:t xml:space="preserve">consentMarketing</w:t>
            </w:r>
            <w:r>
              <w:t xml:space="preserve"> </w:t>
            </w:r>
            <w:r>
              <w:t xml:space="preserve">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scopes per route; partner quotes use partner-supplied facts only; quarantine partner contact data; wire or remove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partner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object-level checks:</w:t>
            </w:r>
            <w:r>
              <w:t xml:space="preserve"> </w:t>
            </w:r>
            <w:r>
              <w:rPr>
                <w:rStyle w:val="VerbatimChar"/>
              </w:rPr>
              <w:t xml:space="preserve">GET /api/customers/:id/lineage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/api/customers/:id/expiry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/api/quotes</w:t>
            </w:r>
            <w:r>
              <w:t xml:space="preserve"> </w:t>
            </w:r>
            <w:r>
              <w:t xml:space="preserve">(any profile, any region),</w:t>
            </w:r>
            <w:r>
              <w:t xml:space="preserve"> </w:t>
            </w:r>
            <w:r>
              <w:rPr>
                <w:rStyle w:val="VerbatimChar"/>
              </w:rPr>
              <w:t xml:space="preserve">GET /api/policies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GET/POST /api/voice/sessions/:id</w:t>
            </w:r>
            <w:r>
              <w:t xml:space="preserve"> </w:t>
            </w:r>
            <w:r>
              <w:t xml:space="preserve">(any transcript),</w:t>
            </w:r>
            <w:r>
              <w:t xml:space="preserve"> </w:t>
            </w:r>
            <w:r>
              <w:rPr>
                <w:rStyle w:val="VerbatimChar"/>
              </w:rPr>
              <w:t xml:space="preserve">POST /api/rules/simulate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access.check(principal, action, {type, region, …})</w:t>
            </w:r>
            <w:r>
              <w:t xml:space="preserve"> </w:t>
            </w:r>
            <w:r>
              <w:t xml:space="preserve">consistently; add a declarative</w:t>
            </w:r>
            <w:r>
              <w:t xml:space="preserve"> </w:t>
            </w:r>
            <w:r>
              <w:rPr>
                <w:rStyle w:val="VerbatimChar"/>
              </w:rPr>
              <w:t xml:space="preserve">abac</w:t>
            </w:r>
            <w:r>
              <w:t xml:space="preserve"> </w:t>
            </w:r>
            <w:r>
              <w:t xml:space="preserve">field in the route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 policies are skipped for users holding any additional role outside</w:t>
            </w:r>
            <w:r>
              <w:t xml:space="preserve"> </w:t>
            </w:r>
            <w:r>
              <w:rPr>
                <w:rStyle w:val="VerbatimChar"/>
              </w:rPr>
              <w:t xml:space="preserve">appliesToRoles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accessPolicy.check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the escape explicit per policy (</w:t>
            </w:r>
            <w:r>
              <w:rPr>
                <w:rStyle w:val="VerbatimChar"/>
              </w:rPr>
              <w:t xml:space="preserve">exemptRoles</w:t>
            </w:r>
            <w:r>
              <w:t xml:space="preserve">) instead of 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links never expire, are deterministic per profile, embed the plate key, and use a key derived from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; customer tokens are not revoked on 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with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+ nonce + pseudonymous id; separate</w:t>
            </w:r>
            <w:r>
              <w:t xml:space="preserve"> </w:t>
            </w:r>
            <w:r>
              <w:rPr>
                <w:rStyle w:val="VerbatimChar"/>
              </w:rPr>
              <w:t xml:space="preserve">LINK_KEY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anonymised</w:t>
            </w:r>
            <w:r>
              <w:t xml:space="preserve"> </w:t>
            </w:r>
            <w:r>
              <w:t xml:space="preserve">on customer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Audit:</w:t>
            </w:r>
            <w:r>
              <w:t xml:space="preserve"> </w:t>
            </w:r>
            <w:r>
              <w:rPr>
                <w:rStyle w:val="VerbatimChar"/>
              </w:rPr>
              <w:t xml:space="preserve">TRUNCATE</w:t>
            </w:r>
            <w:r>
              <w:t xml:space="preserve"> </w:t>
            </w:r>
            <w:r>
              <w:t xml:space="preserve">bypasses the row trigger (</w:t>
            </w: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t xml:space="preserve">uses it); a superuser can rewrite the whole chain; full-chain</w:t>
            </w:r>
            <w:r>
              <w:t xml:space="preserve"> </w:t>
            </w:r>
            <w:r>
              <w:rPr>
                <w:rStyle w:val="VerbatimChar"/>
              </w:rPr>
              <w:t xml:space="preserve">verify()</w:t>
            </w:r>
            <w:r>
              <w:t xml:space="preserve"> </w:t>
            </w:r>
            <w:r>
              <w:t xml:space="preserve">on every governance dashboard call; audit write not in the business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role separation (no TRUNCATE/DDL for the app role); statement-level TRUNCATE trigger; hourly external anchoring; incremental verification; transactional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 (roles) /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speech in clear:</w:t>
            </w:r>
            <w:r>
              <w:t xml:space="preserve"> </w:t>
            </w:r>
            <w:r>
              <w:rPr>
                <w:rStyle w:val="VerbatimChar"/>
              </w:rPr>
              <w:t xml:space="preserve">voice_sessions.signals.competitorInfo</w:t>
            </w:r>
            <w:r>
              <w:t xml:space="preserve">/</w:t>
            </w:r>
            <w:r>
              <w:rPr>
                <w:rStyle w:val="VerbatimChar"/>
              </w:rPr>
              <w:t xml:space="preserve">expiryStatement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profiles.policy.competitorNote</w:t>
            </w:r>
            <w:r>
              <w:t xml:space="preserve">; erasure misses handoffs and these fields; DSAR export omits handoffs, quotes, orders and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(add to</w:t>
            </w:r>
            <w:r>
              <w:t xml:space="preserve"> </w:t>
            </w:r>
            <w:r>
              <w:rPr>
                <w:rStyle w:val="VerbatimChar"/>
              </w:rPr>
              <w:t xml:space="preserve">pii</w:t>
            </w:r>
            <w:r>
              <w:t xml:space="preserve">) or store structured values only; extend erase and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 replay within ±30 s; password change does not invalidate tokens; one HS256 secret for all audiences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lastTotpStep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tokenVersion</w:t>
            </w:r>
            <w:r>
              <w:t xml:space="preserve">; IdP asymmetric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unauthenticated on the app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NetworkPolicy + ingress block (infra); optional bearer token for scrape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 (infra)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activation not atomic (two active versions possible); commission cap validator uses string matching and skips rows without a product condition; no per-kind approver roles; no expression size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+ partial unique index; evaluate each row against each capped product;</w:t>
            </w:r>
            <w:r>
              <w:t xml:space="preserve"> </w:t>
            </w:r>
            <w:r>
              <w:rPr>
                <w:rStyle w:val="VerbatimChar"/>
              </w:rPr>
              <w:t xml:space="preserve">approverRoles</w:t>
            </w:r>
            <w:r>
              <w:t xml:space="preserve"> </w:t>
            </w:r>
            <w:r>
              <w:t xml:space="preserve">per kind; node-count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Outbox: stuck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 </w:t>
            </w:r>
            <w:r>
              <w:t xml:space="preserve">rows after a crash; no backoff; event-driven sends not deduplicated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+ reaper;</w:t>
            </w:r>
            <w:r>
              <w:t xml:space="preserve"> </w:t>
            </w:r>
            <w:r>
              <w:rPr>
                <w:rStyle w:val="VerbatimChar"/>
              </w:rPr>
              <w:t xml:space="preserve">next_attempt_at</w:t>
            </w:r>
            <w:r>
              <w:t xml:space="preserve">; deterministic message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on issuance failure bypasses the breaker and swallows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via outbox with retries, DLQ and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withTimeout</w:t>
            </w:r>
            <w:r>
              <w:t xml:space="preserve"> </w:t>
            </w:r>
            <w:r>
              <w:t xml:space="preserve">does not abort the underlying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AbortSignal</w:t>
            </w:r>
            <w:r>
              <w:t xml:space="preserve"> </w:t>
            </w:r>
            <w:r>
              <w:t xml:space="preserve">in real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real 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migrate()</w:t>
            </w:r>
            <w:r>
              <w:t xml:space="preserve"> </w:t>
            </w:r>
            <w:r>
              <w:t xml:space="preserve">has no advisory lock;</w:t>
            </w:r>
            <w:r>
              <w:t xml:space="preserve"> </w:t>
            </w:r>
            <w:r>
              <w:rPr>
                <w:rStyle w:val="VerbatimChar"/>
              </w:rPr>
              <w:t xml:space="preserve">MIGRATE_ON_START</w:t>
            </w:r>
            <w:r>
              <w:t xml:space="preserve"> </w:t>
            </w:r>
            <w:r>
              <w:t xml:space="preserve">defaults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pg_advisory_lock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migrate()</w:t>
            </w:r>
            <w:r>
              <w:t xml:space="preserve">; set</w:t>
            </w:r>
            <w:r>
              <w:t xml:space="preserve"> </w:t>
            </w:r>
            <w:r>
              <w:rPr>
                <w:rStyle w:val="VerbatimChar"/>
              </w:rPr>
              <w:t xml:space="preserve">MIGRATE_ON_START=false</w:t>
            </w:r>
            <w:r>
              <w:t xml:space="preserve"> </w:t>
            </w:r>
            <w:r>
              <w:t xml:space="preserve">in 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percent-encoding in a path parameter makes</w:t>
            </w:r>
            <w:r>
              <w:t xml:space="preserve"> </w:t>
            </w:r>
            <w:r>
              <w:rPr>
                <w:rStyle w:val="VerbatimChar"/>
              </w:rPr>
              <w:t xml:space="preserve">decodeURIComponent</w:t>
            </w:r>
            <w:r>
              <w:t xml:space="preserve"> </w:t>
            </w:r>
            <w:r>
              <w:t xml:space="preserve">throw in</w:t>
            </w:r>
            <w:r>
              <w:t xml:space="preserve"> </w:t>
            </w:r>
            <w:r>
              <w:rPr>
                <w:rStyle w:val="VerbatimChar"/>
              </w:rPr>
              <w:t xml:space="preserve">router.match</w:t>
            </w:r>
            <w:r>
              <w:t xml:space="preserve"> </w:t>
            </w:r>
            <w:r>
              <w:t xml:space="preserve">→ logged as an unhandled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and return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/api/data/ingest</w:t>
            </w:r>
            <w:r>
              <w:t xml:space="preserve"> </w:t>
            </w:r>
            <w:r>
              <w:t xml:space="preserve">allow-lists record keys but not value types or lengths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record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</w:tbl>
    <w:bookmarkEnd w:id="44"/>
    <w:bookmarkStart w:id="48" w:name="X75284a4e8d7b79cdd875a2b56276786f172b2af"/>
    <w:p>
      <w:pPr>
        <w:pStyle w:val="Heading2"/>
      </w:pPr>
      <w:r>
        <w:t xml:space="preserve">16. Security incident response outline</w:t>
      </w:r>
    </w:p>
    <w:p>
      <w:pPr>
        <w:pStyle w:val="FirstParagraph"/>
      </w:pPr>
      <w:r>
        <w:drawing>
          <wp:inline>
            <wp:extent cx="6119999" cy="51582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security-architecture-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15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Platform-specific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partner keys (</w:t>
            </w:r>
            <w:r>
              <w:rPr>
                <w:rStyle w:val="VerbatimChar"/>
              </w:rPr>
              <w:t xml:space="preserve">DELETE /api/partners/keys/:keyId</w:t>
            </w:r>
            <w:r>
              <w:t xml:space="preserve">), suspend partners (</w:t>
            </w:r>
            <w:r>
              <w:rPr>
                <w:rStyle w:val="VerbatimChar"/>
              </w:rPr>
              <w:t xml:space="preserve">PATCH /api/partners/:id</w:t>
            </w:r>
            <w:r>
              <w:t xml:space="preserve">), disable users (</w:t>
            </w:r>
            <w:r>
              <w:rPr>
                <w:rStyle w:val="VerbatimChar"/>
              </w:rPr>
              <w:t xml:space="preserve">PATCH /api/users/:id {status: disabled}</w:t>
            </w:r>
            <w:r>
              <w:t xml:space="preserve">, effective on the next request). Suspend journeys by setting the CronJob to</w:t>
            </w:r>
            <w:r>
              <w:t xml:space="preserve"> </w:t>
            </w:r>
            <w:r>
              <w:rPr>
                <w:rStyle w:val="VerbatimChar"/>
              </w:rPr>
              <w:t xml:space="preserve">suspend: true</w:t>
            </w:r>
            <w:r>
              <w:t xml:space="preserve">. Rotate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to kill all sessions and links. Roll back a rule set (</w:t>
            </w:r>
            <w:r>
              <w:rPr>
                <w:rStyle w:val="VerbatimChar"/>
              </w:rPr>
              <w:t xml:space="preserve">/api/rules/:id/rollback</w:t>
            </w:r>
            <w:r>
              <w:t xml:space="preserve"> </w:t>
            </w:r>
            <w:r>
              <w:t xml:space="preserve">→ approve).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/api/audit?actor=…&amp;action=…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/api/audit/verify</w:t>
            </w:r>
            <w:r>
              <w:t xml:space="preserve"> </w:t>
            </w:r>
            <w:r>
              <w:t xml:space="preserve">(integrity); request-id correlation across logs;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voice_sessions</w:t>
            </w:r>
            <w:r>
              <w:t xml:space="preserve"> </w:t>
            </w:r>
            <w:r>
              <w:t xml:space="preserve">for customer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scope via the audit trail (</w:t>
            </w:r>
            <w:r>
              <w:rPr>
                <w:rStyle w:val="VerbatimChar"/>
              </w:rPr>
              <w:t xml:space="preserve">profile.viewed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piiVisible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dsar.*</w:t>
            </w:r>
            <w:r>
              <w:t xml:space="preserve">). Notify the competent authority (Ministry of Public Security / A05) within</w:t>
            </w:r>
            <w:r>
              <w:t xml:space="preserve"> </w:t>
            </w:r>
            <w:r>
              <w:rPr>
                <w:bCs/>
                <w:b/>
              </w:rPr>
              <w:t xml:space="preserve">72 hours</w:t>
            </w:r>
            <w:r>
              <w:t xml:space="preserve"> </w:t>
            </w:r>
            <w:r>
              <w:t xml:space="preserve">of discovery, per Decree 13/2023/ND-CP (and the PDP Law 2025 implementing rules), and notify affected data subjects where required (</w:t>
            </w:r>
            <w:r>
              <w:rPr>
                <w:bCs/>
                <w:b/>
              </w:rPr>
              <w:t xml:space="preserve">confirm deadlines and channel with TASCO legal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the audit-chain head hash, logs (WORM), DB snapshot and K8s events. Keep a chain of custody.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pre-approved holding statement for customers emphasising "VETC never asks for OTP or payment by phone" (vishing incidents)</w:t>
            </w:r>
          </w:p>
        </w:tc>
      </w:tr>
    </w:tbl>
    <w:bookmarkEnd w:id="48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image" Target="media/rId21.png"/><Relationship Id="rId45" Type="http://schemas.openxmlformats.org/officeDocument/2006/relationships/image" Target="media/rId45.png"/><Relationship Id="rId26" Type="http://schemas.openxmlformats.org/officeDocument/2006/relationships/hyperlink" Target="adr/ADR-007-authentication-identity.docx" TargetMode="External"/><Relationship Id="rId39" Type="http://schemas.openxmlformats.org/officeDocument/2006/relationships/hyperlink" Target="ai-governance.docx" TargetMode="External"/><Relationship Id="rId38" Type="http://schemas.openxmlformats.org/officeDocument/2006/relationships/hyperlink" Target="data-architecture.docx" TargetMode="External"/><Relationship Id="rId36" Type="http://schemas.openxmlformats.org/officeDocument/2006/relationships/hyperlink" Target="deployment-and-infrastructure-architecture.docx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adr/ADR-007-authentication-identity.docx" TargetMode="External"/><Relationship Id="rId39" Type="http://schemas.openxmlformats.org/officeDocument/2006/relationships/hyperlink" Target="ai-governance.docx" TargetMode="External"/><Relationship Id="rId38" Type="http://schemas.openxmlformats.org/officeDocument/2006/relationships/hyperlink" Target="data-architecture.docx" TargetMode="External"/><Relationship Id="rId36" Type="http://schemas.openxmlformats.org/officeDocument/2006/relationships/hyperlink" Target="deployment-and-infrastructure-architectur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architecture</dc:title>
  <dc:creator>iorta TechNXT</dc:creator>
  <cp:keywords/>
  <dcterms:created xsi:type="dcterms:W3CDTF">2026-10-07T17:45:17Z</dcterms:created>
  <dcterms:modified xsi:type="dcterms:W3CDTF">2026-10-07T17:45:17Z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</vt:lpwstr>
  </property>
</Properties>
</file>