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 — Requirements Traceability Matrix (RTM)</w:t>
      </w:r>
    </w:p>
    <w:p>
      <w:pPr>
        <w:pStyle w:val="Subtitle"/>
      </w:pPr>
      <w:r>
        <w:t xml:space="preserve">TASCO Insurance × VETC Growth Platform — Business &amp; Product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TASCO Insurance × VETC Motor Insurance Growth Platform</w:t>
      </w:r>
      <w:r>
        <w:t xml:space="preserve"> </w:t>
      </w:r>
      <w:r>
        <w:t xml:space="preserve">· iorta TechNXT · Version 1.0 · October 2026</w:t>
      </w:r>
    </w:p>
    <w:bookmarkStart w:id="20" w:name="Xa7fc8e7845636007a41176e241caa860b17522c"/>
    <w:p>
      <w:pPr>
        <w:pStyle w:val="Heading2"/>
      </w:pPr>
      <w:r>
        <w:t xml:space="preserve">0. How to use this matrix</w:t>
      </w:r>
    </w:p>
    <w:p>
      <w:pPr>
        <w:numPr>
          <w:ilvl w:val="0"/>
          <w:numId w:val="1001"/>
        </w:numPr>
      </w:pPr>
      <w:r>
        <w:t xml:space="preserve">Each row traces one functional requirement (doc 02) to its user stories (doc 04), code modules, HTTP endpoints, rule kinds and tests.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Code paths</w:t>
      </w:r>
      <w:r>
        <w:t xml:space="preserve"> </w:t>
      </w:r>
      <w:r>
        <w:t xml:space="preserve">are relative to the repository root.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src/domain/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src/application/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src/adapters/http/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src/adapters/persistence/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src/adapters/integrations/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src/rules/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src/shared/</w:t>
      </w:r>
      <w:r>
        <w:t xml:space="preserve">. All HTTP endpoints are declared in</w:t>
      </w:r>
      <w:r>
        <w:t xml:space="preserve"> </w:t>
      </w:r>
      <w:r>
        <w:rPr>
          <w:rStyle w:val="VerbatimChar"/>
        </w:rPr>
        <w:t xml:space="preserve">src/adapters/http/routes.js</w:t>
      </w:r>
      <w:r>
        <w:t xml:space="preserve"> </w:t>
      </w:r>
      <w:r>
        <w:t xml:space="preserve">(73 API routes);</w:t>
      </w:r>
      <w:r>
        <w:t xml:space="preserve"> </w:t>
      </w:r>
      <w:r>
        <w:rPr>
          <w:rStyle w:val="VerbatimChar"/>
        </w:rPr>
        <w:t xml:space="preserve">/health/*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/api/openapi.json</w:t>
      </w:r>
      <w:r>
        <w:t xml:space="preserve"> </w:t>
      </w:r>
      <w:r>
        <w:t xml:space="preserve">and static pages are served by</w:t>
      </w:r>
      <w:r>
        <w:t xml:space="preserve"> </w:t>
      </w:r>
      <w:r>
        <w:rPr>
          <w:rStyle w:val="VerbatimChar"/>
        </w:rPr>
        <w:t xml:space="preserve">src/adapters/http/app.js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Test layout: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Layer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test/unit/*.test.js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engine (</w:t>
            </w:r>
            <w:r>
              <w:rPr>
                <w:rStyle w:val="VerbatimChar"/>
              </w:rPr>
              <w:t xml:space="preserve">rulesEngine.test.js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jsonLogic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decisionTable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enrichment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voicebot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test/integration/*.test.js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end to end on the memory 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test/api/*.test.js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contract, authentication and authorisation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test/security/*.test.js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test/pg/*.test.js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test/perf/load.js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Test status.</w:t>
      </w:r>
      <w:r>
        <w:t xml:space="preserve"> </w:t>
      </w:r>
      <w:r>
        <w:t xml:space="preserve">At the time of writing (snapshot 7 Oct 2026) the test suite is being built in parallel. Only</w:t>
      </w:r>
      <w:r>
        <w:t xml:space="preserve"> </w:t>
      </w:r>
      <w:r>
        <w:rPr>
          <w:rStyle w:val="VerbatimChar"/>
        </w:rPr>
        <w:t xml:space="preserve">test/unit/identity.test.js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test/unit/jsonLogic.test.js</w:t>
      </w:r>
      <w:r>
        <w:t xml:space="preserve"> </w:t>
      </w:r>
      <w:r>
        <w:t xml:space="preserve">exist. Every other test reference below is</w:t>
      </w:r>
      <w:r>
        <w:t xml:space="preserve"> </w:t>
      </w:r>
      <w:r>
        <w:rPr>
          <w:bCs/>
          <w:b/>
        </w:rPr>
        <w:t xml:space="preserve">planned</w:t>
      </w:r>
      <w:r>
        <w:t xml:space="preserve"> </w:t>
      </w:r>
      <w:r>
        <w:t xml:space="preserve">and is marked with</w:t>
      </w:r>
      <w:r>
        <w:t xml:space="preserve"> </w:t>
      </w:r>
      <w:r>
        <w:rPr>
          <w:rStyle w:val="VerbatimChar"/>
        </w:rPr>
        <w:t xml:space="preserve">‡</w:t>
      </w:r>
      <w:r>
        <w:t xml:space="preserve">. Re-run this matrix when the suite lands.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Build status</w:t>
      </w:r>
      <w:r>
        <w:t xml:space="preserve"> </w:t>
      </w:r>
      <w:r>
        <w:t xml:space="preserve">is taken from doc 02: B = Built, P = Partial, Pl = Planned.</w:t>
      </w:r>
    </w:p>
    <w:p>
      <w:r>
        <w:pict>
          <v:rect style="width:0;height:1.5pt" o:hralign="center" o:hrstd="t" o:hr="t"/>
        </w:pict>
      </w:r>
    </w:p>
    <w:bookmarkEnd w:id="20"/>
    <w:bookmarkStart w:id="36" w:name="X017ef3ac9f33a53c2952aa2c208477f5658ec7e"/>
    <w:p>
      <w:pPr>
        <w:pStyle w:val="Heading2"/>
      </w:pPr>
      <w:r>
        <w:t xml:space="preserve">1. Matrix</w:t>
      </w:r>
    </w:p>
    <w:bookmarkStart w:id="21" w:name="a-data-and-mdm"/>
    <w:p>
      <w:pPr>
        <w:pStyle w:val="Heading3"/>
      </w:pPr>
      <w:r>
        <w:t xml:space="preserve">A. Data and MDM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app/ingestionService.js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/api/data/ingest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test/integration/ingestion.test.js‡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test/api/data.test.js‡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domain/identity.js#normalizePlate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/api/data/ingest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/api/partner/v1/quotes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test/unit/identity.test.js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(E-03)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domain/identity.js#normalizePhone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test/unit/identity.test.js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domain/enrichment.js#buildProfiles, survivors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/api/data/ingest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test/unit/enrichment.test.js‡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domain/enrichment.js#inferExpiry, rollForward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test/unit/enrichment.test.js‡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domain/enrichment.js#inferCategory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rules/decisionTable.js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test/unit/enrichment.test.js‡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test/unit/decisionTable.test.js‡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domain/enrichment.js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app/opsService.js#dqIssues, resolveDq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app/voiceService.js#finalize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/api/dq/issues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/api/dq/issues/:id/resolve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test/integration/ops.test.js‡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test/api/data.test.js‡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app/opsService.js#lineage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/api/customers/:id/lineage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test/api/customers.test.js‡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(E-18)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http/routes.js</w:t>
            </w:r>
            <w:r>
              <w:t xml:space="preserve"> </w:t>
            </w:r>
            <w:r>
              <w:t xml:space="preserve">(handler),</w:t>
            </w:r>
            <w:r>
              <w:t xml:space="preserve"> </w:t>
            </w:r>
            <w:r>
              <w:rPr>
                <w:rStyle w:val="VerbatimChar"/>
              </w:rPr>
              <w:t xml:space="preserve">domain/enrichment.js#applyDeclaredExpiry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/api/customers/:id/expiry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test/api/customers.test.js‡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US-005, US-027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app/ingestionService.js#rebuild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app/customerService.js#declareExpiry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app/voiceService.js#finalize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app/salesService.js#purchase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/api/customer/expiry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/api/voice/sessions/:id/turns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test/integration/ingestion.test.js‡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app/ingestionService.js#rebuild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bootstrap/container.js#registerSubscribers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/api/data/ingest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test/integration/ingestion.test.js‡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21"/>
    <w:bookmarkStart w:id="22" w:name="b-lead-intelligence"/>
    <w:p>
      <w:pPr>
        <w:pStyle w:val="Heading3"/>
      </w:pPr>
      <w:r>
        <w:t xml:space="preserve">B. Lead intelligence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domain/leads.js#factsFor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lead kinds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US-017, US-018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domain/leads.js#assignJourney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rules/jsonLogic.js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/api/leads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test/unit/jsonLogic.test.js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domain/leads.js#score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/api/leads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US-008, US-054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domain/leads.js#evaluateLead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rules/decisionTable.js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/api/leads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test/unit/decisionTable.test.js‡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domain/leads.js#benefitsFor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/api/customers/:id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US-007, US-009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app/leadService.js#list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app/accessPolicy.js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/api/leads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test/api/leads.test.js‡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app/leadService.js#recompute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bootstrap/container.js</w:t>
            </w:r>
            <w:r>
              <w:t xml:space="preserve"> </w:t>
            </w:r>
            <w:r>
              <w:t xml:space="preserve">(subscribers),</w:t>
            </w:r>
            <w:r>
              <w:t xml:space="preserve"> </w:t>
            </w:r>
            <w:r>
              <w:rPr>
                <w:rStyle w:val="VerbatimChar"/>
              </w:rPr>
              <w:t xml:space="preserve">jobs/cli.js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recompute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/api/leads/recompute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test/integration/leads.test.js‡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app/leadService.js#recomputeOne, hasActiveTascoCover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test/integration/sales.test.js‡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22"/>
    <w:bookmarkStart w:id="23" w:name="c-journeys-and-messaging"/>
    <w:p>
      <w:pPr>
        <w:pStyle w:val="Heading3"/>
      </w:pPr>
      <w:r>
        <w:t xml:space="preserve">C. Journeys and messaging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US-012, US-017, US-019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rules/validators.js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test/unit/rulesEngine.test.js‡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domain/leads.js#planTouchpoints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/api/touchpoints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US-012, US-017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app/journeyService.js#runDue, executeTouchpoint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jobs/cli.js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journeys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/api/journeys/run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test/integration/journeys.test.js‡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test/api/journeys.test.js‡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US-013, US-015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domain/contactPolicy.js#canContact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/api/journeys/run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/api/ecosystem/events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test/unit/contactPolicy.test.js‡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(E-01)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US-014, US-067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domain/contactPolicy.js#checkCopy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rules/validators.js#copyViolations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/api/journeys/run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copy_guard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test/unit/contactPolicy.test.js‡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test/unit/rulesEngine.test.js‡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US-012, US-015, US-019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app/journeyService.js#sendMessage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rules/jsonLogic.js#template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bootstrap/container.js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links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/api/journeys/run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test/integration/journeys.test.js‡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US-018, US-020, US-021, US-022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app/journeyService.js#handleEcosystemEvent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/api/ecosystem/events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test/integration/journeys.test.js‡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test/api/journeys.test.js‡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(live feed 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bootstrap/container.js</w:t>
            </w:r>
            <w:r>
              <w:t xml:space="preserve"> </w:t>
            </w:r>
            <w:r>
              <w:t xml:space="preserve">(subscriber</w:t>
            </w:r>
            <w:r>
              <w:t xml:space="preserve"> </w:t>
            </w:r>
            <w:r>
              <w:rPr>
                <w:rStyle w:val="VerbatimChar"/>
              </w:rPr>
              <w:t xml:space="preserve">confirmation-and-cross-sell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/api/customer/orders</w:t>
            </w:r>
            <w:r>
              <w:t xml:space="preserve"> </w:t>
            </w:r>
            <w:r>
              <w:t xml:space="preserve">(side effect)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test/integration/sales.test.js‡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bootstrap/container.js</w:t>
            </w:r>
            <w:r>
              <w:t xml:space="preserve"> </w:t>
            </w:r>
            <w:r>
              <w:t xml:space="preserve">(subscriber</w:t>
            </w:r>
            <w:r>
              <w:t xml:space="preserve"> </w:t>
            </w:r>
            <w:r>
              <w:rPr>
                <w:rStyle w:val="VerbatimChar"/>
              </w:rPr>
              <w:t xml:space="preserve">confirmation-and-cross-sell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journeys.crossSell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test/integration/sales.test.js‡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app/journeyService.js#schedule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/api/touchpoints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test/api/journeys.test.js‡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app/journeyService.js#executeTouchpoint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/api/journeys/run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test/integration/journeys.test.js‡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23"/>
    <w:bookmarkStart w:id="24" w:name="d-ai-voice-bot"/>
    <w:p>
      <w:pPr>
        <w:pStyle w:val="Heading3"/>
      </w:pPr>
      <w:r>
        <w:t xml:space="preserve">D. AI voice bot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domain/voicebot.js#createDialogue.start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/api/voice/sessions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content.voicebot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test/unit/voicebot.test.js‡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domain/voicebot.js#turn</w:t>
            </w:r>
            <w:r>
              <w:t xml:space="preserve"> </w:t>
            </w:r>
            <w:r>
              <w:t xml:space="preserve">(state</w:t>
            </w:r>
            <w:r>
              <w:t xml:space="preserve"> </w:t>
            </w:r>
            <w:r>
              <w:rPr>
                <w:rStyle w:val="VerbatimChar"/>
              </w:rPr>
              <w:t xml:space="preserve">verify_plate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domain/identity.js#extractPlateFromSpeech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/api/voice/sessions/:id/turns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content.voicebot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test/unit/voicebot.test.js‡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test/unit/identity.test.js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domain/voicebot.js</w:t>
            </w:r>
            <w:r>
              <w:t xml:space="preserve"> </w:t>
            </w:r>
            <w:r>
              <w:t xml:space="preserve">(state</w:t>
            </w:r>
            <w:r>
              <w:t xml:space="preserve"> </w:t>
            </w:r>
            <w:r>
              <w:rPr>
                <w:rStyle w:val="VerbatimChar"/>
              </w:rPr>
              <w:t xml:space="preserve">confirm_expiry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/api/voice/sessions/:id/turns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content.voicebot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test/unit/voicebot.test.js‡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domain/voicebot.js#keywordClassifier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/api/voice/sessions/:id/turns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content.voicebot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test/unit/voicebot.test.js‡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domain/voicebot.js</w:t>
            </w:r>
            <w:r>
              <w:t xml:space="preserve"> </w:t>
            </w:r>
            <w:r>
              <w:t xml:space="preserve">(intent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/api/voice/sessions/:id/turns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content.voicebot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test/unit/voicebot.test.js‡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US-027, US-028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app/voiceService.js#finalize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/api/voice/sessions/:id/turns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/api/voice/campaign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test/integration/voice.test.js‡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app/voiceService.js#start, turn, 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/api/voice/sessions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/api/voice/sessions/:id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/api/voice/sessions/:id/turns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test/api/voice.test.js‡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US-029, US-054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http/routes.js</w:t>
            </w:r>
            <w:r>
              <w:t xml:space="preserve"> </w:t>
            </w:r>
            <w:r>
              <w:t xml:space="preserve">(campaign handler),</w:t>
            </w:r>
            <w:r>
              <w:t xml:space="preserve"> </w:t>
            </w:r>
            <w:r>
              <w:rPr>
                <w:rStyle w:val="VerbatimChar"/>
              </w:rPr>
              <w:t xml:space="preserve">app/voiceService.js#autoCall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integ/simulatedCaller.js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/api/voice/campaign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contact_policy</w:t>
            </w:r>
            <w:r>
              <w:t xml:space="preserve"> </w:t>
            </w:r>
            <w:r>
              <w:rPr>
                <w:iCs/>
                <w:i/>
              </w:rPr>
              <w:t xml:space="preserve">(should apply)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test/integration/voice.test.js‡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(E-01, E-02)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app/insightsService.js#governance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/api/dashboard/governance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test/api/dashboards.test.js‡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24"/>
    <w:bookmarkStart w:id="25" w:name="e-telesales"/>
    <w:p>
      <w:pPr>
        <w:pStyle w:val="Heading3"/>
      </w:pPr>
      <w:r>
        <w:t xml:space="preserve">E. Telesales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domain/voicebot.js#handoffSummary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/api/handoffs/:id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test/unit/voicebot.test.js‡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app/voiceService.js#listHandoffs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app/accessPolicy.js#check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/api/handoffs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/api/handoffs/:id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test/api/handoffs.test.js‡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app/voiceService.js#updateHandoff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/api/handoffs/:id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test/integration/voice.test.js‡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http/routes.js</w:t>
            </w:r>
            <w:r>
              <w:t xml:space="preserve"> </w:t>
            </w:r>
            <w:r>
              <w:t xml:space="preserve">(handler),</w:t>
            </w:r>
            <w:r>
              <w:t xml:space="preserve"> </w:t>
            </w:r>
            <w:r>
              <w:rPr>
                <w:rStyle w:val="VerbatimChar"/>
              </w:rPr>
              <w:t xml:space="preserve">app/accessPolicy.js#require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/api/handoffs/:id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test/api/handoffs.test.js‡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app/voiceService.js#createDirectHandoff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app/journeyService.js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/api/journeys/run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test/integration/journeys.test.js‡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25"/>
    <w:bookmarkStart w:id="26" w:name="f-sales-and-issuance"/>
    <w:p>
      <w:pPr>
        <w:pStyle w:val="Heading3"/>
      </w:pPr>
      <w:r>
        <w:t xml:space="preserve">F. Sales and issuance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app/salesService.js#catalogue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test/api/sales.test.js‡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US-035, US-039, US-041, US-044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app/salesService.js#quote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domain/rating.js#coverStartDate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/api/quotes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/api/customer/quotes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/api/partner/v1/quotes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rating.*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test/integration/sales.test.js‡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test/unit/rating.test.js‡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US-035, US-039, US-051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app/salesService.js#purchase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integ/mockGateways.js</w:t>
            </w:r>
            <w:r>
              <w:t xml:space="preserve"> </w:t>
            </w:r>
            <w:r>
              <w:t xml:space="preserve">(wallet, core),</w:t>
            </w:r>
            <w:r>
              <w:t xml:space="preserve"> </w:t>
            </w:r>
            <w:r>
              <w:rPr>
                <w:rStyle w:val="VerbatimChar"/>
              </w:rPr>
              <w:t xml:space="preserve">shared/resilience.js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/api/customer/orders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/api/partner/v1/orders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test/integration/sales.test.js‡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test/api/sales.test.js‡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(sandbox ports)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app/salesService.js#purchase</w:t>
            </w:r>
            <w:r>
              <w:t xml:space="preserve"> </w:t>
            </w:r>
            <w:r>
              <w:t xml:space="preserve">(compensation)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test/integration/sales.test.js‡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app/salesService.js#purchase</w:t>
            </w:r>
            <w:r>
              <w:t xml:space="preserve"> </w:t>
            </w:r>
            <w:r>
              <w:t xml:space="preserve">(golden-record update)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test/integration/sales.test.js‡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US-040, US-077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app/salesService.js#verifyCertificate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http/app.js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/verify/*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verify.html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/api/public/certificates/:certNo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/verify/:certNo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test/api/public.test.js‡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(page 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app/salesService.js#listPolicies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test/api/sales.test.js‡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app/opsService.js#reconcile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jobs/cli.js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reconcile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/api/ops/jobs/:kind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reconciliation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test/integration/ops.test.js‡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26"/>
    <w:bookmarkStart w:id="27" w:name="g-products-and-rating"/>
    <w:p>
      <w:pPr>
        <w:pStyle w:val="Heading3"/>
      </w:pPr>
      <w:r>
        <w:t xml:space="preserve">G. Products and rating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US-006, US-039, US-041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domain/rating.js#METHODS.tariff_table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/api/quotes</w:t>
            </w:r>
            <w:r>
              <w:t xml:space="preserve"> </w:t>
            </w:r>
            <w:r>
              <w:t xml:space="preserve">(+ customer and partner variants)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tariff.tnds_car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tariff.tnds_motorbike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test/unit/rating.test.js‡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domain/rating.js#METHODS.rate_on_sum_insured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rating.motor_pd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test/unit/rating.test.js‡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(E-06)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domain/rating.js#METHODS.per_seat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rating.pa_seat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test/unit/rating.test.js‡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US-025, US-039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domain/rating.js#rate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priceRegulated</w:t>
            </w:r>
            <w:r>
              <w:t xml:space="preserve"> </w:t>
            </w:r>
            <w:r>
              <w:t xml:space="preserve">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test/unit/rating.test.js‡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rules/validators.js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products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domain/rating.js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test/unit/rulesEngine.test.js‡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27"/>
    <w:bookmarkStart w:id="28" w:name="h-value-and-benefits"/>
    <w:p>
      <w:pPr>
        <w:pStyle w:val="Heading3"/>
      </w:pPr>
      <w:r>
        <w:t xml:space="preserve">H. Value and benefits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domain/leads.js#benefitsFor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app/leadService.js#benefitsForStaff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/api/customers/:id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domain/leads.js#benefitsFor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(gated config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loyalty_points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referral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  <w:r>
              <w:t xml:space="preserve"> </w:t>
            </w:r>
            <w:r>
              <w:t xml:space="preserve">(gating)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(endpoint to be added)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auto_renew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test/integration/customer.test.js‡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(E-10)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app/journeyService.js#handleEcosystemEvent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/api/ecosystem/events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test/integration/journeys.test.js‡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bookmarkEnd w:id="28"/>
    <w:bookmarkStart w:id="29" w:name="i-partners-and-fleet"/>
    <w:p>
      <w:pPr>
        <w:pStyle w:val="Heading3"/>
      </w:pPr>
      <w:r>
        <w:t xml:space="preserve">I. Partners and fleet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US-049, US-053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app/partnerService.js#create, setStatus,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/api/partners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/api/partners/:id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test/api/partners.test.js‡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app/partnerService.js#issueApiKey, revokeApiKey, authenticateKey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shared/crypto.js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/api/partners/:id/keys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/api/partners/keys/:keyId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test/api/partners.test.js‡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http/routes.js</w:t>
            </w:r>
            <w:r>
              <w:t xml:space="preserve"> </w:t>
            </w:r>
            <w:r>
              <w:t xml:space="preserve">(partner quote handler),</w:t>
            </w:r>
            <w:r>
              <w:t xml:space="preserve"> </w:t>
            </w:r>
            <w:r>
              <w:rPr>
                <w:rStyle w:val="VerbatimChar"/>
              </w:rPr>
              <w:t xml:space="preserve">app/ingestionService.js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app/salesService.js#quote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/api/partner/v1/quotes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enrichment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test/api/partnerApi.test.js‡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(E-11)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http/routes.js</w:t>
            </w:r>
            <w:r>
              <w:t xml:space="preserve"> </w:t>
            </w:r>
            <w:r>
              <w:t xml:space="preserve">(ownership check),</w:t>
            </w:r>
            <w:r>
              <w:t xml:space="preserve"> </w:t>
            </w:r>
            <w:r>
              <w:rPr>
                <w:rStyle w:val="VerbatimChar"/>
              </w:rPr>
              <w:t xml:space="preserve">app/salesService.js#purchase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/api/partner/v1/orders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test/api/partnerApi.test.js‡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app/salesService.js#listPolicies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app/partnerService.js#statement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/api/partner/v1/policies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/api/partner/v1/statement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test/api/partnerApi.test.js‡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US-052, US-068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domain/rating.js#commissionFor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rules/validators.js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commission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/api/partner/v1/orders</w:t>
            </w:r>
            <w:r>
              <w:t xml:space="preserve"> </w:t>
            </w:r>
            <w:r>
              <w:t xml:space="preserve">(side effect),</w:t>
            </w:r>
            <w:r>
              <w:t xml:space="preserve"> </w:t>
            </w:r>
            <w:r>
              <w:rPr>
                <w:rStyle w:val="VerbatimChar"/>
              </w:rPr>
              <w:t xml:space="preserve">POST /api/rules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test/unit/rating.test.js‡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test/unit/rulesEngine.test.js‡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app/partnerService.js#statement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/api/partners/:id/statement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test/api/partners.test.js‡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US-054, US-055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domain/leads.js</w:t>
            </w:r>
            <w:r>
              <w:t xml:space="preserve"> </w:t>
            </w:r>
            <w:r>
              <w:t xml:space="preserve">(NBA),</w:t>
            </w:r>
            <w:r>
              <w:t xml:space="preserve"> </w:t>
            </w:r>
            <w:r>
              <w:rPr>
                <w:rStyle w:val="VerbatimChar"/>
              </w:rPr>
              <w:t xml:space="preserve">http/routes.js</w:t>
            </w:r>
            <w:r>
              <w:t xml:space="preserve"> </w:t>
            </w:r>
            <w:r>
              <w:t xml:space="preserve">(campaign excludes</w:t>
            </w:r>
            <w:r>
              <w:t xml:space="preserve"> </w:t>
            </w:r>
            <w:r>
              <w:rPr>
                <w:rStyle w:val="VerbatimChar"/>
              </w:rPr>
              <w:t xml:space="preserve">company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/api/leads?action=route_b2b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benefits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fleet_dashboard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test/unit/leads.test.js‡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(E-07, E-10)</w:t>
            </w:r>
          </w:p>
        </w:tc>
      </w:tr>
    </w:tbl>
    <w:bookmarkEnd w:id="29"/>
    <w:bookmarkStart w:id="30" w:name="j-claims-fnol"/>
    <w:p>
      <w:pPr>
        <w:pStyle w:val="Heading3"/>
      </w:pPr>
      <w:r>
        <w:t xml:space="preserve">J. Claims FNOL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app/claimsService.js#submit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/api/customer/claims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(SLA should be a rule, E-05)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test/integration/claims.test.js‡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test/api/customerApp.test.js‡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app/claimsService.js#transition, list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/api/claims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/api/claims/:id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test/integration/claims.test.js‡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app/claimsService.js#list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/api/customer/claims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test/api/customerApp.test.js‡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30"/>
    <w:bookmarkStart w:id="31" w:name="k-customer-self-service-and-privacy"/>
    <w:p>
      <w:pPr>
        <w:pStyle w:val="Heading3"/>
      </w:pPr>
      <w:r>
        <w:t xml:space="preserve">K. Customer self-service and privacy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bootstrap/container.js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links.sign/verify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app/customerService.js#issueCustomerToken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/api/customer/session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customer_self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test/api/customerApp.test.js‡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(VETC SSO 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app/customerService.js#home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/api/customer/home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test/integration/customer.test.js‡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app/customerService.js#declareExpiry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/api/customer/expiry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test/integration/customer.test.js‡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US-035, US-039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app/salesService.js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/api/customer/quotes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/api/customer/orders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rating.*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test/api/customerApp.test.js‡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(UI 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US-028, US-059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app/customerService.js#updateConsent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app/ingestionService.js#rebuild</w:t>
            </w:r>
            <w:r>
              <w:t xml:space="preserve"> </w:t>
            </w:r>
            <w:r>
              <w:t xml:space="preserve">(overrides)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/api/customer/consent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test/integration/customer.test.js‡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app/customerService.js#exportData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/api/customer/data-export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test/api/customerApp.test.js‡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app/customerService.js#exportData, erase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/api/dsar/:id/export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/api/dsar/:id/erase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test/integration/customer.test.js‡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(E-19)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app/accessPolicy.js#maskProfile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shared/util.js#maskPhone, maskName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31"/>
    <w:bookmarkStart w:id="32" w:name="l-rules-governance"/>
    <w:p>
      <w:pPr>
        <w:pStyle w:val="Heading3"/>
      </w:pPr>
      <w:r>
        <w:t xml:space="preserve">L. Rules governance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app/rulesService.js#list, byId, 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/api/rules/:id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test/integration/rules.test.js‡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US-063, US-067, US-068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app/rulesService.js#createDraft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rules/validators.js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rules/jsonLogic.js#validate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rules/decisionTable.js#validateTable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test/unit/rulesEngine.test.js‡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test/unit/jsonLogic.test.js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test/unit/decisionTable.test.js‡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app/rulesService.js#validate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test/api/rules.test.js‡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http/routes.js</w:t>
            </w:r>
            <w:r>
              <w:t xml:space="preserve"> </w:t>
            </w:r>
            <w:r>
              <w:t xml:space="preserve">(simulate handler),</w:t>
            </w:r>
            <w:r>
              <w:t xml:space="preserve"> </w:t>
            </w:r>
            <w:r>
              <w:rPr>
                <w:rStyle w:val="VerbatimChar"/>
              </w:rPr>
              <w:t xml:space="preserve">domain/leads.js#evaluateLead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/api/rules/simulate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test/api/rules.test.js‡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app/rulesService.js#submit, approve, reject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/api/rules/:id/submit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test/integration/rules.test.js‡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app/rulesService.js#rollback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/api/rules/:id/rollback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test/integration/rules.test.js‡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app/rulesService.js#loadDefaults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bootstrap/seed.js#seedRules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(CLI</w:t>
            </w:r>
            <w:r>
              <w:t xml:space="preserve"> </w:t>
            </w:r>
            <w:r>
              <w:rPr>
                <w:rStyle w:val="VerbatimChar"/>
              </w:rPr>
              <w:t xml:space="preserve">npm run job rules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test/integration/rules.test.js‡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32"/>
    <w:bookmarkStart w:id="33" w:name="m-identity-and-access"/>
    <w:p>
      <w:pPr>
        <w:pStyle w:val="Heading3"/>
      </w:pPr>
      <w:r>
        <w:t xml:space="preserve">M. Identity and access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US-069, US-070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app/identityService.js#login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shared/crypto.js#hashPassword, verifyPassword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test/integration/identity.test.js‡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test/api/auth.test.js‡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app/identityService.js#verifyMfa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shared/crypto.js#totp, verifyTotp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/api/auth/mfa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/api/demo/totp/:username</w:t>
            </w:r>
            <w:r>
              <w:t xml:space="preserve"> </w:t>
            </w:r>
            <w:r>
              <w:t xml:space="preserve">(demo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test/unit/crypto.test.js‡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test/api/auth.test.js‡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shared/crypto.js#signJwt, verifyJwt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app/identityService.js#logout, authenticate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/api/auth/logout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test/unit/crypto.test.js‡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(E-15)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app/accessPolicy.js#permissions, require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staff routes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US-009, US-033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app/accessPolicy.js#check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GET/PATCH /api/handoffs*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(E-18)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app/identityService.js#createUser, update,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/api/users/:id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test/api/users.test.js‡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US-036, US-049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app/partnerService.js#authenticateKey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app/identityService.js#authenticate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and customer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test/security/authz.test.js‡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app/identityService.js#changePassword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shared/crypto.js#checkPasswordPolicy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/api/auth/password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test/unit/crypto.test.js‡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33"/>
    <w:bookmarkStart w:id="34" w:name="n-audit"/>
    <w:p>
      <w:pPr>
        <w:pStyle w:val="Heading3"/>
      </w:pPr>
      <w:r>
        <w:t xml:space="preserve">N.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US-003, US-062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app/auditService.js#record</w:t>
            </w:r>
            <w:r>
              <w:t xml:space="preserve"> </w:t>
            </w:r>
            <w:r>
              <w:t xml:space="preserve">(called by all services),</w:t>
            </w:r>
            <w:r>
              <w:t xml:space="preserve"> </w:t>
            </w:r>
            <w:r>
              <w:rPr>
                <w:rStyle w:val="VerbatimChar"/>
              </w:rPr>
              <w:t xml:space="preserve">persist/memoryStore.js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persist/postgresStore.js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test/integration/*.test.js‡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app/auditService.js#list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test/api/audit.test.js‡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persist/auditChain.js#verifyChain, entryHash, canonical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db/migrations/001_init.sql</w:t>
            </w:r>
            <w:r>
              <w:t xml:space="preserve"> </w:t>
            </w:r>
            <w:r>
              <w:t xml:space="preserve">(append-only trigger)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/api/audit/verify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test/unit/stores.test.js‡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test/pg/postgresStore.test.js‡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bookmarkEnd w:id="34"/>
    <w:bookmarkStart w:id="35" w:name="o-operations-reporting-and-ui"/>
    <w:p>
      <w:pPr>
        <w:pStyle w:val="Heading3"/>
      </w:pPr>
      <w:r>
        <w:t xml:space="preserve">O. Operations, reporting and UI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module(s)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endpoint(s)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 file(s)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app/insightsService.js#overview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/api/dashboard/overview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test/integration/insights.test.js‡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test/api/dashboards.test.js‡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(E-12, E-16)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app/insightsService.js#adoption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/api/dashboard/adoption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test/api/dashboards.test.js‡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app/insightsService.js#governance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/api/dashboard/governance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test/api/dashboards.test.js‡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http/routes.js</w:t>
            </w:r>
            <w:r>
              <w:t xml:space="preserve"> </w:t>
            </w:r>
            <w:r>
              <w:t xml:space="preserve">(ops status),</w:t>
            </w:r>
            <w:r>
              <w:t xml:space="preserve"> </w:t>
            </w:r>
            <w:r>
              <w:rPr>
                <w:rStyle w:val="VerbatimChar"/>
              </w:rPr>
              <w:t xml:space="preserve">shared/resilience.js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/api/ops/status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test/api/ops.test.js‡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app/opsService.js#recordRun, jobRuns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adapters/messaging/outboxEventBus.js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jobs/cli.js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/api/ops/jobs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/api/ops/jobs/:kind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test/integration/ops.test.js‡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app/opsService.js#applyRetention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/api/ops/jobs/retention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test/integration/ops.test.js‡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(E-09)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http/app.js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http/openapi.js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shared/metrics.js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/api/openapi.json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test/api/platform.test.js‡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bootstrap/seed.js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integ/syntheticVetcSource.js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shared/config.js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/api/demo/totp/:username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/api/meta</w:t>
            </w:r>
            <w:r>
              <w:t xml:space="preserve"> </w:t>
            </w:r>
            <w:r>
              <w:t xml:space="preserve">(demo customers)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test/integration/seed.test.js‡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US-022, US-076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public/js/console/*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public/css/*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staff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end-to-end (planned, tool TBD)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public/app/index.html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public/js/customer/*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public/verify.html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public/js/verify.js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and public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end-to-end (planned)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public/js/shared/*</w:t>
            </w:r>
            <w:r>
              <w:t xml:space="preserve"> </w:t>
            </w:r>
            <w:r>
              <w:t xml:space="preserve">(i18n, theme)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end-to-end (planned)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4016b38945468525819c57502688c777aad9d40"/>
    <w:p>
      <w:pPr>
        <w:pStyle w:val="Heading2"/>
      </w:pPr>
      <w:r>
        <w:t xml:space="preserve">2. Coverage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Capability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FRs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With ≥ 1 user story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With API endpoint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With rule kind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Built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Partial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Data and MDM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Lead intelligence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Journeys and messaging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Voice bot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Telesales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 Sales and issuance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 Products and rating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 Value and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Partners and fleet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Claims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Customer and privacy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 Rules governance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 Identity and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Audit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Ops and UI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</w:tbl>
    <w:p>
      <w:pPr>
        <w:pStyle w:val="BodyText"/>
      </w:pPr>
      <w:r>
        <w:rPr>
          <w:iCs/>
          <w:i/>
        </w:rPr>
        <w:t xml:space="preserve">Counting rule:</w:t>
      </w:r>
      <w:r>
        <w:t xml:space="preserve"> </w:t>
      </w:r>
      <w:r>
        <w:t xml:space="preserve">"Built" here counts B and B(…) rows (built with a noted gap or a planned UI or integration), "Partial" counts P rows, and "Planned" counts Pl rows. FR-088, FR-101, FR-106 and FR-107 are platform requirements without a dedicated user story.</w:t>
      </w:r>
    </w:p>
    <w:p>
      <w:r>
        <w:pict>
          <v:rect style="width:0;height:1.5pt" o:hralign="center" o:hrstd="t" o:hr="t"/>
        </w:pict>
      </w:r>
    </w:p>
    <w:bookmarkEnd w:id="37"/>
    <w:bookmarkStart w:id="38" w:name="X6c7cae676c07232ee0f3b987c9365af95a9b7b3"/>
    <w:p>
      <w:pPr>
        <w:pStyle w:val="Heading2"/>
      </w:pPr>
      <w:r>
        <w:t xml:space="preserve">3. Engineering notes: inconsistencies found during documentation</w:t>
      </w:r>
    </w:p>
    <w:p>
      <w:pPr>
        <w:pStyle w:val="FirstParagraph"/>
      </w:pPr>
      <w:r>
        <w:t xml:space="preserve">These were found while tracing requirements to code. They are recorded here so that engineering can triage them; IDs are referenced from docs 01–04.</w:t>
      </w:r>
      <w:r>
        <w:t xml:space="preserve"> </w:t>
      </w:r>
      <w:r>
        <w:rPr>
          <w:bCs/>
          <w:b/>
        </w:rPr>
        <w:t xml:space="preserve">Severity:</w:t>
      </w:r>
      <w:r>
        <w:t xml:space="preserve"> </w:t>
      </w:r>
      <w:r>
        <w:t xml:space="preserve">H = compliance, security or money risk; M = functional gap or misleading behaviour; L = hygiene.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Evidence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automated voice campaign route bypasses the contact policy. It checks only</w:t>
            </w:r>
            <w:r>
              <w:t xml:space="preserve"> </w:t>
            </w:r>
            <w:r>
              <w:rPr>
                <w:rStyle w:val="VerbatimChar"/>
              </w:rPr>
              <w:t xml:space="preserve">consent.call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dnc</w:t>
            </w:r>
            <w:r>
              <w:t xml:space="preserve">, phone and owner type, so it ignores the 08:00–20:00 window, the weekly call cap and marketing consent.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src/adapters/http/routes.js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POST /api/voice/campaign</w:t>
            </w:r>
            <w:r>
              <w:t xml:space="preserve">) vs</w:t>
            </w:r>
            <w:r>
              <w:t xml:space="preserve"> </w:t>
            </w:r>
            <w:r>
              <w:rPr>
                <w:rStyle w:val="VerbatimChar"/>
              </w:rPr>
              <w:t xml:space="preserve">domain/contactPolicy.js#canContact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canContact(policy, profile, 'voice_bot', { marketing: true, now, history })</w:t>
            </w:r>
            <w:r>
              <w:t xml:space="preserve"> </w:t>
            </w:r>
            <w:r>
              <w:t xml:space="preserve">per lead and report skipped reasons.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voiceService.autoCall</w:t>
            </w:r>
            <w:r>
              <w:t xml:space="preserve"> </w:t>
            </w:r>
            <w:r>
              <w:t xml:space="preserve">does not itself refuse DNC customers (</w:t>
            </w: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does); it relies on callers.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src/application/voiceService.js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 DNC and consent inside</w:t>
            </w:r>
            <w:r>
              <w:t xml:space="preserve"> </w:t>
            </w:r>
            <w:r>
              <w:rPr>
                <w:rStyle w:val="VerbatimChar"/>
              </w:rPr>
              <w:t xml:space="preserve">autoCall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regex accepts only car formats (</w:t>
            </w:r>
            <w:r>
              <w:rPr>
                <w:rStyle w:val="VerbatimChar"/>
              </w:rPr>
              <w:t xml:space="preserve">^\d{2}[A-Z]{1,2}\d{4,5}$</w:t>
            </w:r>
            <w:r>
              <w:t xml:space="preserve">). The comment says motorbike plates like</w:t>
            </w:r>
            <w:r>
              <w:t xml:space="preserve"> </w:t>
            </w:r>
            <w:r>
              <w:rPr>
                <w:rStyle w:val="VerbatimChar"/>
              </w:rPr>
              <w:t xml:space="preserve">51G1-678.90</w:t>
            </w:r>
            <w:r>
              <w:t xml:space="preserve"> </w:t>
            </w:r>
            <w:r>
              <w:t xml:space="preserve">are handled, but they are rejected, so</w:t>
            </w:r>
            <w:r>
              <w:t xml:space="preserve"> </w:t>
            </w:r>
            <w:r>
              <w:rPr>
                <w:rStyle w:val="VerbatimChar"/>
              </w:rPr>
              <w:t xml:space="preserve">TNDS_MOTORBIKE</w:t>
            </w:r>
            <w:r>
              <w:t xml:space="preserve"> </w:t>
            </w:r>
            <w:r>
              <w:t xml:space="preserve">cannot be sold to most motorbikes. Lead premium is always computed with the</w:t>
            </w:r>
            <w:r>
              <w:t xml:space="preserve"> </w:t>
            </w:r>
            <w:r>
              <w:rPr>
                <w:rStyle w:val="VerbatimChar"/>
              </w:rPr>
              <w:t xml:space="preserve">tariff.tnds_car</w:t>
            </w:r>
            <w:r>
              <w:t xml:space="preserve"> </w:t>
            </w:r>
            <w:r>
              <w:t xml:space="preserve">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src/domain/identity.js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src/application/leadService.js#tndsPremium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the regex to series + digit (e.g.</w:t>
            </w:r>
            <w:r>
              <w:t xml:space="preserve"> </w:t>
            </w:r>
            <w:r>
              <w:rPr>
                <w:rStyle w:val="VerbatimChar"/>
              </w:rPr>
              <w:t xml:space="preserve">G1</w:t>
            </w:r>
            <w:r>
              <w:t xml:space="preserve">); choose the tariff by vehicle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channel</w:t>
            </w:r>
            <w:r>
              <w:t xml:space="preserve"> </w:t>
            </w:r>
            <w:r>
              <w:rPr>
                <w:rStyle w:val="VerbatimChar"/>
              </w:rPr>
              <w:t xml:space="preserve">zalo</w:t>
            </w:r>
            <w:r>
              <w:t xml:space="preserve"> </w:t>
            </w:r>
            <w:r>
              <w:t xml:space="preserve">exists in</w:t>
            </w:r>
            <w:r>
              <w:t xml:space="preserve"> </w:t>
            </w:r>
            <w:r>
              <w:rPr>
                <w:rStyle w:val="VerbatimChar"/>
              </w:rPr>
              <w:t xml:space="preserve">products.json</w:t>
            </w:r>
            <w:r>
              <w:t xml:space="preserve">, but no route ever sets</w:t>
            </w:r>
            <w:r>
              <w:t xml:space="preserve"> </w:t>
            </w:r>
            <w:r>
              <w:rPr>
                <w:rStyle w:val="VerbatimChar"/>
              </w:rPr>
              <w:t xml:space="preserve">channel: 'zalo'</w:t>
            </w:r>
            <w:r>
              <w:t xml:space="preserve">. Customer quotes are hardcoded to</w:t>
            </w:r>
            <w:r>
              <w:t xml:space="preserve"> </w:t>
            </w:r>
            <w:r>
              <w:rPr>
                <w:rStyle w:val="VerbatimChar"/>
              </w:rPr>
              <w:t xml:space="preserve">vetc_app</w:t>
            </w:r>
            <w:r>
              <w:t xml:space="preserve">, so Zalo mini-app sales cannot be attributed or restricted.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routes.js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POST /api/customer/quotes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 the channel from the customer token's audience or client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thresholds are hardcoded, contrary to NFR-062:</w:t>
            </w:r>
            <w:r>
              <w:t xml:space="preserve">• claim SLA 4 h (</w:t>
            </w:r>
            <w:r>
              <w:rPr>
                <w:rStyle w:val="VerbatimChar"/>
              </w:rPr>
              <w:t xml:space="preserve">claimsService.js</w:t>
            </w:r>
            <w:r>
              <w:t xml:space="preserve">)</w:t>
            </w:r>
            <w:r>
              <w:t xml:space="preserve">• quote TTL 24 h (</w:t>
            </w:r>
            <w:r>
              <w:rPr>
                <w:rStyle w:val="VerbatimChar"/>
              </w:rPr>
              <w:t xml:space="preserve">salesService.js</w:t>
            </w:r>
            <w:r>
              <w:t xml:space="preserve">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needsConfirmation</w:t>
            </w:r>
            <w:r>
              <w:t xml:space="preserve"> </w:t>
            </w:r>
            <w:r>
              <w:t xml:space="preserve">&lt; 0.75 (</w:t>
            </w:r>
            <w:r>
              <w:rPr>
                <w:rStyle w:val="VerbatimChar"/>
              </w:rPr>
              <w:t xml:space="preserve">customerService.js</w:t>
            </w:r>
            <w:r>
              <w:t xml:space="preserve">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expiryKnown</w:t>
            </w:r>
            <w:r>
              <w:t xml:space="preserve"> </w:t>
            </w:r>
            <w:r>
              <w:t xml:space="preserve">≥ 0.5 (</w:t>
            </w:r>
            <w:r>
              <w:rPr>
                <w:rStyle w:val="VerbatimChar"/>
              </w:rPr>
              <w:t xml:space="preserve">voicebot.js</w:t>
            </w:r>
            <w:r>
              <w:t xml:space="preserve">, should read</w:t>
            </w:r>
            <w:r>
              <w:t xml:space="preserve"> </w:t>
            </w:r>
            <w:r>
              <w:rPr>
                <w:rStyle w:val="VerbatimChar"/>
              </w:rPr>
              <w:t xml:space="preserve">enrichment.usableExpiryConfidence</w:t>
            </w:r>
            <w:r>
              <w:t xml:space="preserve">)</w:t>
            </w:r>
            <w:r>
              <w:t xml:space="preserve">• customer-declared confidence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customerService.js</w:t>
            </w:r>
            <w:r>
              <w:t xml:space="preserve">) vs</w:t>
            </w:r>
            <w:r>
              <w:t xml:space="preserve"> </w:t>
            </w:r>
            <w:r>
              <w:rPr>
                <w:bCs/>
                <w:b/>
              </w:rPr>
              <w:t xml:space="preserve">0.75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enrichment.json</w:t>
            </w:r>
            <w:r>
              <w:t xml:space="preserve">• steward confidence 0.9 (</w:t>
            </w:r>
            <w:r>
              <w:rPr>
                <w:rStyle w:val="VerbatimChar"/>
              </w:rPr>
              <w:t xml:space="preserve">routes.js</w:t>
            </w:r>
            <w:r>
              <w:t xml:space="preserve">)</w:t>
            </w:r>
            <w:r>
              <w:t xml:space="preserve">• bot "already renewed" confidence 0.6 and +365 days (</w:t>
            </w:r>
            <w:r>
              <w:rPr>
                <w:rStyle w:val="VerbatimChar"/>
              </w:rPr>
              <w:t xml:space="preserve">voiceService.js</w:t>
            </w:r>
            <w:r>
              <w:t xml:space="preserve">)</w:t>
            </w:r>
            <w:r>
              <w:t xml:space="preserve">• stuck-order threshold 1 h (</w:t>
            </w:r>
            <w:r>
              <w:rPr>
                <w:rStyle w:val="VerbatimChar"/>
              </w:rPr>
              <w:t xml:space="preserve">opsService.js</w:t>
            </w:r>
            <w:r>
              <w:t xml:space="preserve">)</w:t>
            </w:r>
            <w:r>
              <w:t xml:space="preserve">• DQ completeness denominator 5 (</w:t>
            </w:r>
            <w:r>
              <w:rPr>
                <w:rStyle w:val="VerbatimChar"/>
              </w:rPr>
              <w:t xml:space="preserve">enrichment.js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these into rule kinds (</w:t>
            </w:r>
            <w:r>
              <w:rPr>
                <w:rStyle w:val="VerbatimChar"/>
              </w:rPr>
              <w:t xml:space="preserve">enrichment</w:t>
            </w:r>
            <w:r>
              <w:t xml:space="preserve">, a new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claims</w:t>
            </w:r>
            <w:r>
              <w:t xml:space="preserve"> </w:t>
            </w:r>
            <w:r>
              <w:t xml:space="preserve">kind) and validate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MOTOR_PD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requiresInspection: true</w:t>
            </w:r>
            <w:r>
              <w:t xml:space="preserve">, but quote and purchase never enforce a vehicle inspection or photo step, and it is sellable on</w:t>
            </w:r>
            <w:r>
              <w:t xml:space="preserve"> </w:t>
            </w:r>
            <w:r>
              <w:rPr>
                <w:rStyle w:val="VerbatimChar"/>
              </w:rPr>
              <w:t xml:space="preserve">vetc_app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salesService.js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pre-bind inspection state (photo upload or assessor) or remove PD from self-service channels until ready.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Company-owned vehicles enter B2C journeys: journey audiences do not exclude</w:t>
            </w:r>
            <w:r>
              <w:t xml:space="preserve"> </w:t>
            </w:r>
            <w:r>
              <w:rPr>
                <w:rStyle w:val="VerbatimChar"/>
              </w:rPr>
              <w:t xml:space="preserve">ownerType = company</w:t>
            </w:r>
            <w:r>
              <w:t xml:space="preserve">, while the NBA routes them to B2B. Fleet drivers can therefore get B2C reminders and calls from journey steps.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{"!=": [{"var":"ownerType"},"company"]}</w:t>
            </w:r>
            <w:r>
              <w:t xml:space="preserve"> </w:t>
            </w:r>
            <w:r>
              <w:t xml:space="preserve">to the B2C audiences, or add a</w:t>
            </w:r>
            <w:r>
              <w:t xml:space="preserve"> </w:t>
            </w:r>
            <w:r>
              <w:rPr>
                <w:rStyle w:val="VerbatimChar"/>
              </w:rPr>
              <w:t xml:space="preserve">fleet</w:t>
            </w:r>
            <w:r>
              <w:t xml:space="preserve"> </w:t>
            </w:r>
            <w:r>
              <w:t xml:space="preserve">journey.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hot_call</w:t>
            </w:r>
            <w:r>
              <w:t xml:space="preserve"> </w:t>
            </w:r>
            <w:r>
              <w:t xml:space="preserve">NBA recommends</w:t>
            </w:r>
            <w:r>
              <w:t xml:space="preserve"> </w:t>
            </w:r>
            <w:r>
              <w:rPr>
                <w:rStyle w:val="VerbatimChar"/>
              </w:rPr>
              <w:t xml:space="preserve">voice_bot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consent.call</w:t>
            </w:r>
            <w:r>
              <w:t xml:space="preserve"> </w:t>
            </w:r>
            <w:r>
              <w:t xml:space="preserve">alone. Execution also requires</w:t>
            </w:r>
            <w:r>
              <w:t xml:space="preserve"> </w:t>
            </w:r>
            <w:r>
              <w:rPr>
                <w:rStyle w:val="VerbatimChar"/>
              </w:rPr>
              <w:t xml:space="preserve">marketing</w:t>
            </w:r>
            <w:r>
              <w:t xml:space="preserve"> </w:t>
            </w:r>
            <w:r>
              <w:t xml:space="preserve">consent (marketing step), so the NBA can recommend an action the contact policy will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nba.json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contact_policy.json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consent.marketing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hot_call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is only partly executed: only</w:t>
            </w:r>
            <w:r>
              <w:t xml:space="preserve"> </w:t>
            </w:r>
            <w:r>
              <w:rPr>
                <w:rStyle w:val="VerbatimChar"/>
              </w:rPr>
              <w:t xml:space="preserve">source_records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voice_sessions</w:t>
            </w:r>
            <w:r>
              <w:t xml:space="preserve"> </w:t>
            </w:r>
            <w:r>
              <w:t xml:space="preserve">are deleted. Profile anonymisation after 1,825 days, and archival of messages, orders, certificates and audit, are reported as "executed by archival pipeline", which does not exist.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opsService.js#applyRetention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anonymisation and archival, or mark them clearly as manual in the ops 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Customer-visible approved benefits promise features that do not exist yet:</w:t>
            </w:r>
            <w:r>
              <w:t xml:space="preserve"> </w:t>
            </w:r>
            <w:r>
              <w:rPr>
                <w:rStyle w:val="VerbatimChar"/>
              </w:rPr>
              <w:t xml:space="preserve">auto_renew</w:t>
            </w:r>
            <w:r>
              <w:t xml:space="preserve"> </w:t>
            </w:r>
            <w:r>
              <w:t xml:space="preserve">(no opt-in endpoint or confirm-before-debit flow) and</w:t>
            </w:r>
            <w:r>
              <w:t xml:space="preserve"> </w:t>
            </w:r>
            <w:r>
              <w:rPr>
                <w:rStyle w:val="VerbatimChar"/>
              </w:rPr>
              <w:t xml:space="preserve">fleet_dashboard</w:t>
            </w:r>
            <w:r>
              <w:t xml:space="preserve"> </w:t>
            </w:r>
            <w:r>
              <w:t xml:space="preserve">(no fleet view or consolidated invoice). The NBA label and the</w:t>
            </w:r>
            <w:r>
              <w:t xml:space="preserve"> </w:t>
            </w:r>
            <w:r>
              <w:rPr>
                <w:rStyle w:val="VerbatimChar"/>
              </w:rPr>
              <w:t xml:space="preserve">/api/customer/expiry</w:t>
            </w:r>
            <w:r>
              <w:t xml:space="preserve"> </w:t>
            </w:r>
            <w:r>
              <w:t xml:space="preserve">summary say "earns points" while</w:t>
            </w:r>
            <w:r>
              <w:t xml:space="preserve"> </w:t>
            </w:r>
            <w:r>
              <w:rPr>
                <w:rStyle w:val="VerbatimChar"/>
              </w:rPr>
              <w:t xml:space="preserve">loyalty_points</w:t>
            </w:r>
            <w:r>
              <w:t xml:space="preserve"> </w:t>
            </w:r>
            <w:r>
              <w:t xml:space="preserve">is pending legal review.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nba.json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fix_data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routes.js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these benefits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until built; remove the "earns points" wording until loyalty is approved.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API:</w:t>
            </w:r>
            <w:r>
              <w:t xml:space="preserve"> </w:t>
            </w:r>
            <w:r>
              <w:rPr>
                <w:rStyle w:val="VerbatimChar"/>
              </w:rPr>
              <w:t xml:space="preserve">ownerType</w:t>
            </w:r>
            <w:r>
              <w:t xml:space="preserve"> </w:t>
            </w:r>
            <w:r>
              <w:t xml:space="preserve">is hardcoded to</w:t>
            </w:r>
            <w:r>
              <w:t xml:space="preserve"> </w:t>
            </w:r>
            <w:r>
              <w:rPr>
                <w:rStyle w:val="VerbatimChar"/>
              </w:rPr>
              <w:t xml:space="preserve">individual</w:t>
            </w:r>
            <w:r>
              <w:t xml:space="preserve">, so fleet partners cannot onboard company vehicles. Any active partner can quote any plate in the VETC base, and partner-supplied</w:t>
            </w:r>
            <w:r>
              <w:t xml:space="preserve"> </w:t>
            </w:r>
            <w:r>
              <w:rPr>
                <w:rStyle w:val="VerbatimChar"/>
              </w:rPr>
              <w:t xml:space="preserve">currentExpiry</w:t>
            </w:r>
            <w:r>
              <w:t xml:space="preserve"> </w:t>
            </w:r>
            <w:r>
              <w:t xml:space="preserve">is ingested as evidence, which is a data-poisoning and enumeration vector.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routes.js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POST /api/partner/v1/quotes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  <w:r>
              <w:t xml:space="preserve"> </w:t>
            </w:r>
            <w:r>
              <w:rPr>
                <w:rStyle w:val="VerbatimChar"/>
              </w:rPr>
              <w:t xml:space="preserve">ownerType</w:t>
            </w:r>
            <w:r>
              <w:t xml:space="preserve">; rate-limit per key; weight partner evidence by source trust (already the case) and flag conflicts as DQ issues; consider a consent token for existing VETC customers.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metric</w:t>
            </w:r>
            <w:r>
              <w:t xml:space="preserve"> </w:t>
            </w:r>
            <w:r>
              <w:rPr>
                <w:rStyle w:val="VerbatimChar"/>
              </w:rPr>
              <w:t xml:space="preserve">profilesWithUsableData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dq_score &gt;= 50</w:t>
            </w:r>
            <w:r>
              <w:t xml:space="preserve"> </w:t>
            </w:r>
            <w:r>
              <w:t xml:space="preserve">as a proxy, not</w:t>
            </w:r>
            <w:r>
              <w:t xml:space="preserve"> </w:t>
            </w:r>
            <w:r>
              <w:rPr>
                <w:rStyle w:val="VerbatimChar"/>
              </w:rPr>
              <w:t xml:space="preserve">expiryConfidence &gt;= usableExpiryConfidence</w:t>
            </w:r>
            <w:r>
              <w:t xml:space="preserve"> </w:t>
            </w:r>
            <w:r>
              <w:t xml:space="preserve">(the K-01 definition).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insightsService.js#overview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  <w:r>
              <w:t xml:space="preserve"> </w:t>
            </w:r>
            <w:r>
              <w:rPr>
                <w:rStyle w:val="VerbatimChar"/>
              </w:rPr>
              <w:t xml:space="preserve">policy.expiryConfidence</w:t>
            </w:r>
            <w:r>
              <w:t xml:space="preserve"> </w:t>
            </w:r>
            <w:r>
              <w:t xml:space="preserve">and count against the rule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copy_guard.appliesTo: "priceRegulated"</w:t>
            </w:r>
            <w:r>
              <w:t xml:space="preserve"> </w:t>
            </w:r>
            <w:r>
              <w:t xml:space="preserve">is ignored: the guard runs on all customer copy. This is conservative, but the configuration is misleading.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copy_guard.json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contactPolicy.js#checkCopy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"all copy" or implement product scoping.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  <w:r>
              <w:t xml:space="preserve"> </w:t>
            </w:r>
            <w:r>
              <w:rPr>
                <w:rStyle w:val="VerbatimChar"/>
              </w:rPr>
              <w:t xml:space="preserve">wallet_topup</w:t>
            </w:r>
            <w:r>
              <w:t xml:space="preserve"> </w:t>
            </w:r>
            <w:r>
              <w:t xml:space="preserve">fires for days −30..30 but uses</w:t>
            </w:r>
            <w:r>
              <w:t xml:space="preserve"> </w:t>
            </w:r>
            <w:r>
              <w:rPr>
                <w:rStyle w:val="VerbatimChar"/>
              </w:rPr>
              <w:t xml:space="preserve">first_reminder</w:t>
            </w:r>
            <w:r>
              <w:t xml:space="preserve"> </w:t>
            </w:r>
            <w:r>
              <w:t xml:space="preserve">("expires on {{expiry}}"). For lapsed vehicles that reads as a future date.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lapsed_notice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days &lt; 0</w:t>
            </w:r>
            <w:r>
              <w:t xml:space="preserve"> </w:t>
            </w:r>
            <w:r>
              <w:t xml:space="preserve">(split into two triggers).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revocation and rate limiting are held in memory per replica, so they are ineffective with more than one replica.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identityService.js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revoked</w:t>
            </w:r>
            <w:r>
              <w:t xml:space="preserve"> </w:t>
            </w:r>
            <w:r>
              <w:t xml:space="preserve">Map),</w:t>
            </w:r>
            <w:r>
              <w:t xml:space="preserve"> </w:t>
            </w:r>
            <w:r>
              <w:rPr>
                <w:rStyle w:val="VerbatimChar"/>
              </w:rPr>
              <w:t xml:space="preserve">security.js#createRateLimiter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to a shared store (Postgres table or Redis) or enforce at the gateway or WAF.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Insights do not scale to 6 M records:</w:t>
            </w:r>
            <w:r>
              <w:t xml:space="preserve"> </w:t>
            </w:r>
            <w:r>
              <w:rPr>
                <w:rStyle w:val="VerbatimChar"/>
              </w:rPr>
              <w:t xml:space="preserve">adoption()</w:t>
            </w:r>
            <w:r>
              <w:t xml:space="preserve"> </w:t>
            </w:r>
            <w:r>
              <w:t xml:space="preserve">reads only the latest 5,000 audit entries, and</w:t>
            </w:r>
            <w:r>
              <w:t xml:space="preserve"> </w:t>
            </w:r>
            <w:r>
              <w:rPr>
                <w:rStyle w:val="VerbatimChar"/>
              </w:rPr>
              <w:t xml:space="preserve">overview()</w:t>
            </w:r>
            <w:r>
              <w:t xml:space="preserve"> </w:t>
            </w:r>
            <w:r>
              <w:t xml:space="preserve">pages through</w:t>
            </w:r>
            <w:r>
              <w:t xml:space="preserve"> </w:t>
            </w:r>
            <w:r>
              <w:rPr>
                <w:bCs/>
                <w:b/>
              </w:rPr>
              <w:t xml:space="preserve">all</w:t>
            </w:r>
            <w:r>
              <w:t xml:space="preserve"> </w:t>
            </w:r>
            <w:r>
              <w:t xml:space="preserve">orders to sum premium.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insightsService.js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SQL aggregates or materialised 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 masking is inconsistent:</w:t>
            </w:r>
            <w:r>
              <w:t xml:space="preserve"> </w:t>
            </w:r>
            <w:r>
              <w:rPr>
                <w:rStyle w:val="VerbatimChar"/>
              </w:rPr>
              <w:t xml:space="preserve">createDirectHandoff</w:t>
            </w:r>
            <w:r>
              <w:t xml:space="preserve"> </w:t>
            </w:r>
            <w:r>
              <w:t xml:space="preserve">builds its own mask instead of</w:t>
            </w:r>
            <w:r>
              <w:t xml:space="preserve"> </w:t>
            </w:r>
            <w:r>
              <w:rPr>
                <w:rStyle w:val="VerbatimChar"/>
              </w:rPr>
              <w:t xml:space="preserve">shared/util.js#maskPhone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voiceService.js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shared helper.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 regional policy is not applied to</w:t>
            </w:r>
            <w:r>
              <w:t xml:space="preserve"> </w:t>
            </w:r>
            <w:r>
              <w:rPr>
                <w:rStyle w:val="VerbatimChar"/>
              </w:rPr>
              <w:t xml:space="preserve">GET /api/customers/:id/lineage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PATCH /api/customers/:id/expiry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GET /api/handoffs/:id</w:t>
            </w:r>
            <w:r>
              <w:t xml:space="preserve"> </w:t>
            </w:r>
            <w:r>
              <w:t xml:space="preserve">lets an agent read</w:t>
            </w:r>
            <w:r>
              <w:t xml:space="preserve"> </w:t>
            </w:r>
            <w:r>
              <w:rPr>
                <w:bCs/>
                <w:b/>
              </w:rPr>
              <w:t xml:space="preserve">unassigned</w:t>
            </w:r>
            <w:r>
              <w:t xml:space="preserve"> </w:t>
            </w:r>
            <w:r>
              <w:t xml:space="preserve">handoffs from other regions by 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access.check(principal,'read',{type:'profile',region})</w:t>
            </w:r>
            <w:r>
              <w:t xml:space="preserve"> </w:t>
            </w:r>
            <w:r>
              <w:t xml:space="preserve">on lineage and expiry; add a region condition to</w:t>
            </w:r>
            <w:r>
              <w:t xml:space="preserve"> </w:t>
            </w:r>
            <w:r>
              <w:rPr>
                <w:rStyle w:val="VerbatimChar"/>
              </w:rPr>
              <w:t xml:space="preserve">agent_own_handoffs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erasure does not scrub PII held in</w:t>
            </w:r>
            <w:r>
              <w:t xml:space="preserve"> </w:t>
            </w:r>
            <w:r>
              <w:rPr>
                <w:rStyle w:val="VerbatimChar"/>
              </w:rPr>
              <w:t xml:space="preserve">handoffs</w:t>
            </w:r>
            <w:r>
              <w:t xml:space="preserve"> </w:t>
            </w:r>
            <w:r>
              <w:t xml:space="preserve">(name),</w:t>
            </w:r>
            <w:r>
              <w:t xml:space="preserve"> </w:t>
            </w:r>
            <w:r>
              <w:rPr>
                <w:rStyle w:val="VerbatimChar"/>
              </w:rPr>
              <w:t xml:space="preserve">claims</w:t>
            </w:r>
            <w:r>
              <w:t xml:space="preserve"> </w:t>
            </w:r>
            <w:r>
              <w:t xml:space="preserve">(description, location) or audit</w:t>
            </w:r>
            <w:r>
              <w:t xml:space="preserve"> </w:t>
            </w:r>
            <w:r>
              <w:rPr>
                <w:rStyle w:val="VerbatimChar"/>
              </w:rPr>
              <w:t xml:space="preserve">details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customerService.js#erase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erasure to these collections; keep audit entries but pseudonymise details.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gates are not yet runnable:</w:t>
            </w:r>
            <w:r>
              <w:t xml:space="preserve"> </w:t>
            </w:r>
            <w:r>
              <w:rPr>
                <w:rStyle w:val="VerbatimChar"/>
              </w:rPr>
              <w:t xml:space="preserve">test/</w:t>
            </w:r>
            <w:r>
              <w:t xml:space="preserve"> </w:t>
            </w:r>
            <w:r>
              <w:t xml:space="preserve">is being built (2 unit files at snapshot), so coverage thresholds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cannot pass. There is no ESLint config, Dockerfile or K8s manifest yet. Docs referenced in code (</w:t>
            </w:r>
            <w:r>
              <w:rPr>
                <w:rStyle w:val="VerbatimChar"/>
              </w:rPr>
              <w:t xml:space="preserve">docs/architecture/integration-architecture.docx</w:t>
            </w:r>
            <w:r>
              <w:t xml:space="preserve">, ADR-004/005/007) must exist.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in the delivery plan; block release on NFR-042 and NFR-043.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simulation supports only</w:t>
            </w:r>
            <w:r>
              <w:t xml:space="preserve"> </w:t>
            </w:r>
            <w:r>
              <w:rPr>
                <w:rStyle w:val="VerbatimChar"/>
              </w:rPr>
              <w:t xml:space="preserve">scoring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benefits</w:t>
            </w:r>
            <w:r>
              <w:t xml:space="preserve">, not tariffs, contact policy or triggers.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routes.js</w:t>
            </w:r>
            <w:r>
              <w:t xml:space="preserve"> </w:t>
            </w:r>
            <w:r>
              <w:t xml:space="preserve">(simulate)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to quote simulation and</w:t>
            </w:r>
            <w:r>
              <w:t xml:space="preserve"> </w:t>
            </w:r>
            <w:r>
              <w:rPr>
                <w:rStyle w:val="VerbatimChar"/>
              </w:rPr>
              <w:t xml:space="preserve">canContact</w:t>
            </w:r>
            <w:r>
              <w:t xml:space="preserve"> </w:t>
            </w:r>
            <w:r>
              <w:t xml:space="preserve">dry-runs.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Staff-initiated purchase (</w:t>
            </w:r>
            <w:r>
              <w:rPr>
                <w:rStyle w:val="VerbatimChar"/>
              </w:rPr>
              <w:t xml:space="preserve">POST /api/orders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policy:issue</w:t>
            </w:r>
            <w:r>
              <w:t xml:space="preserve">) debits the customer's VETC wallet without in-app customer confirmation. This contradicts the trust principle "payment only in the VETC app" and the bot and telesales scripts.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salesService.js#purchase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 a customer confirmation (in-app approve or wallet pre-authorisation) for staff-channel orders, or restrict</w:t>
            </w:r>
            <w:r>
              <w:t xml:space="preserve"> </w:t>
            </w:r>
            <w:r>
              <w:rPr>
                <w:rStyle w:val="VerbatimChar"/>
              </w:rPr>
              <w:t xml:space="preserve">POST /api/orders</w:t>
            </w:r>
            <w:r>
              <w:t xml:space="preserve"> </w:t>
            </w:r>
            <w:r>
              <w:t xml:space="preserve">to sending a pay link.</w:t>
            </w:r>
          </w:p>
        </w:tc>
      </w:tr>
    </w:tbl>
    <w:bookmarkEnd w:id="38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— Requirements Traceability Matrix (RTM)</dc:title>
  <dc:creator>iorta TechNXT</dc:creator>
  <cp:keywords/>
  <dcterms:created xsi:type="dcterms:W3CDTF">2026-10-07T17:45:21Z</dcterms:created>
  <dcterms:modified xsi:type="dcterms:W3CDTF">2026-10-07T17:45:21Z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Business &amp; Product</vt:lpwstr>
  </property>
</Properties>
</file>