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Administrator and Production Support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</w:pP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Platform administrator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Support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MFA required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users:manage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ops:read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ops:run_jobs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rules:read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dashboard:read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ops:read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ops:run_jobs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Separation of duties:</w:t>
      </w:r>
      <w:r>
        <w:t xml:space="preserve"> </w:t>
      </w:r>
      <w:r>
        <w:t xml:space="preserve">administrators manage accounts and operations but</w:t>
      </w:r>
      <w:r>
        <w:t xml:space="preserve"> </w:t>
      </w:r>
      <w:r>
        <w:rPr>
          <w:bCs/>
          <w:b/>
        </w:rPr>
        <w:t xml:space="preserve">cannot author or approve rules and cannot see customer personal data</w:t>
      </w:r>
      <w:r>
        <w:t xml:space="preserve">. Support engineers can see operational status and run jobs only. They cannot see customers, dashboards or rules. Do not request extra roles to "make support easier". Escalate instead.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 Technical runbooks (RB-01 … RB-15) and standard operating procedures (SOP-01 … SOP-09) are in</w:t>
      </w:r>
      <w:r>
        <w:t xml:space="preserve"> </w:t>
      </w:r>
      <w:hyperlink r:id="rId21">
        <w:r>
          <w:rPr>
            <w:rStyle w:val="VerbatimChar"/>
          </w:rPr>
          <w:t xml:space="preserve">docs/operations/runbook-and-support-guide.docx</w:t>
        </w:r>
      </w:hyperlink>
      <w:r>
        <w:t xml:space="preserve">. This manual covers day-to-day use of the Users and Operations pages.</w:t>
      </w:r>
    </w:p>
    <w:p>
      <w:r>
        <w:pict>
          <v:rect style="width:0;height:1.5pt" o:hralign="center" o:hrstd="t" o:hr="t"/>
        </w:pict>
      </w:r>
    </w:p>
    <w:bookmarkStart w:id="28" w:name="X53c46edcbaf4da9c6f37aaa20c0ff4799291921"/>
    <w:p>
      <w:pPr>
        <w:pStyle w:val="Heading2"/>
      </w:pPr>
      <w:r>
        <w:t xml:space="preserve">Part A — User administration (administrator)</w:t>
      </w:r>
    </w:p>
    <w:bookmarkStart w:id="22" w:name="a1-roles-reference"/>
    <w:p>
      <w:pPr>
        <w:pStyle w:val="Heading3"/>
      </w:pPr>
      <w:r>
        <w:t xml:space="preserve">A1. Roles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Give to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MFA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Key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administrators (2–3 people)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operations, audit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/ growth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Leads, journeys, voice campaigns, rules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(set</w:t>
            </w:r>
            <w:r>
              <w:t xml:space="preserve"> </w:t>
            </w:r>
            <w:r>
              <w:rPr>
                <w:bCs/>
                <w:b/>
              </w:rPr>
              <w:t xml:space="preserve">region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Handoffs, customers with PII, quote and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rights + assign handoffs +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Draft and simulate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underwriting approvers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rules, audit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compliance_officer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DPO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rules, audit, DSAR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DQ, corrections, ingestion,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claims_handler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FNOL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Partners, API keys,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audit, rules,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Operations status and jobs</w:t>
            </w:r>
          </w:p>
        </w:tc>
      </w:tr>
    </w:tbl>
    <w:p>
      <w:pPr>
        <w:pStyle w:val="BodyText"/>
      </w:pPr>
      <w:r>
        <w:t xml:space="preserve">Roles requiring MFA are set by configuration (</w:t>
      </w:r>
      <w:r>
        <w:rPr>
          <w:rStyle w:val="VerbatimChar"/>
        </w:rPr>
        <w:t xml:space="preserve">MFA_REQUIRED_ROLES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admin,rule_approver,compliance_officer,data_steward</w:t>
      </w:r>
      <w:r>
        <w:t xml:space="preserve">). A user with such a role</w:t>
      </w:r>
      <w:r>
        <w:t xml:space="preserve"> </w:t>
      </w:r>
      <w:r>
        <w:rPr>
          <w:bCs/>
          <w:b/>
        </w:rPr>
        <w:t xml:space="preserve">cannot sign in</w:t>
      </w:r>
      <w:r>
        <w:t xml:space="preserve"> </w:t>
      </w:r>
      <w:r>
        <w:t xml:space="preserve">until MFA is enrolled ("MFA enrolment required for your role — contact an administrator").</w:t>
      </w:r>
    </w:p>
    <w:p>
      <w:pPr>
        <w:pStyle w:val="BodyText"/>
      </w:pPr>
      <w:r>
        <w:rPr>
          <w:bCs/>
          <w:b/>
        </w:rPr>
        <w:t xml:space="preserve">Least privilege:</w:t>
      </w:r>
      <w:r>
        <w:t xml:space="preserve"> </w:t>
      </w:r>
      <w:r>
        <w:t xml:space="preserve">choose only the roles the person needs. Never combine</w:t>
      </w:r>
      <w:r>
        <w:t xml:space="preserve"> </w:t>
      </w:r>
      <w:r>
        <w:rPr>
          <w:rStyle w:val="VerbatimChar"/>
        </w:rPr>
        <w:t xml:space="preserve">rule_author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rule_approver</w:t>
      </w:r>
      <w:r>
        <w:t xml:space="preserve"> </w:t>
      </w:r>
      <w:r>
        <w:t xml:space="preserve">for the same person. The platform still blocks self-approval, but the separation should be organisational too.</w:t>
      </w:r>
    </w:p>
    <w:bookmarkEnd w:id="22"/>
    <w:bookmarkStart w:id="23" w:name="a2-create-a-user"/>
    <w:p>
      <w:pPr>
        <w:pStyle w:val="Heading3"/>
      </w:pPr>
      <w:r>
        <w:t xml:space="preserve">A2. Create a user</w:t>
      </w:r>
    </w:p>
    <w:p>
      <w:pPr>
        <w:pStyle w:val="FirstParagraph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approved access request (manager + data owner for PII roles), training certification for the role (see the change and training plan), and the user's region.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and select</w:t>
      </w:r>
      <w:r>
        <w:t xml:space="preserve"> </w:t>
      </w:r>
      <w:r>
        <w:rPr>
          <w:bCs/>
          <w:b/>
        </w:rPr>
        <w:t xml:space="preserve">Create 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Username</w:t>
      </w:r>
      <w:r>
        <w:t xml:space="preserve">: lowercase letters, digits,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nguyen.van.an</w:t>
      </w:r>
      <w:r>
        <w:t xml:space="preserve">);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Display name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Temporary password</w:t>
      </w:r>
      <w:r>
        <w:t xml:space="preserve">: at least 12 characters (maximum 128);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Roles</w:t>
      </w:r>
      <w:r>
        <w:t xml:space="preserve">: tick the required roles ("Least privilege — choose only what the person needs");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Region</w:t>
      </w:r>
      <w:r>
        <w:t xml:space="preserve">: for agents and supervisors the exact region name used in customer data (for example</w:t>
      </w:r>
      <w:r>
        <w:t xml:space="preserve"> </w:t>
      </w:r>
      <w:r>
        <w:rPr>
          <w:rStyle w:val="VerbatimChar"/>
        </w:rPr>
        <w:t xml:space="preserve">Hà Nội</w:t>
      </w:r>
      <w:r>
        <w:t xml:space="preserve">,</w:t>
      </w:r>
      <w:r>
        <w:t xml:space="preserve"> </w:t>
      </w:r>
      <w:r>
        <w:rPr>
          <w:rStyle w:val="VerbatimChar"/>
        </w:rPr>
        <w:t xml:space="preserve">TP. Hồ Chí Minh</w:t>
      </w:r>
      <w:r>
        <w:t xml:space="preserve">), otherwise</w:t>
      </w:r>
      <w:r>
        <w:t xml:space="preserve"> </w:t>
      </w:r>
      <w:r>
        <w:rPr>
          <w:rStyle w:val="VerbatimChar"/>
        </w:rPr>
        <w:t xml:space="preserve">ALL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Enrol MFA (mandatory for privileged roles)</w:t>
      </w:r>
      <w:r>
        <w:t xml:space="preserve">: tick for any role in the MFA list (recommended for everyone).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"Created</w:t>
      </w:r>
      <w:r>
        <w:t xml:space="preserve"> </w:t>
      </w:r>
      <w:r>
        <w:rPr>
          <w:rStyle w:val="VerbatimChar"/>
        </w:rPr>
        <w:t xml:space="preserve">&lt;username&gt;</w:t>
      </w:r>
      <w:r>
        <w:t xml:space="preserve">." If MFA was enrolled:</w:t>
      </w:r>
      <w:r>
        <w:t xml:space="preserve"> </w:t>
      </w:r>
      <w:r>
        <w:rPr>
          <w:bCs/>
          <w:b/>
        </w:rPr>
        <w:t xml:space="preserve">"Authenticator secret (show once):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&lt;secret&gt;</w:t>
      </w:r>
      <w:r>
        <w:rPr>
          <w:bCs/>
          <w:b/>
        </w:rPr>
        <w:t xml:space="preserve">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Give the user the temporary password and the authenticator secret through</w:t>
      </w:r>
      <w:r>
        <w:t xml:space="preserve"> </w:t>
      </w:r>
      <w:r>
        <w:rPr>
          <w:bCs/>
          <w:b/>
        </w:rPr>
        <w:t xml:space="preserve">separate secure channels</w:t>
      </w:r>
      <w:r>
        <w:t xml:space="preserve"> </w:t>
      </w:r>
      <w:r>
        <w:t xml:space="preserve">(for example the password in person, the secret through the secure service-desk channel). The user adds the secret to their authenticator app as a time-based (TOTP) account, 6 digits, 30 seconds.</w:t>
      </w:r>
    </w:p>
    <w:p>
      <w:pPr>
        <w:numPr>
          <w:ilvl w:val="0"/>
          <w:numId w:val="1003"/>
        </w:numPr>
        <w:pStyle w:val="Compact"/>
      </w:pPr>
      <w:r>
        <w:t xml:space="preserve">Ask the user to sign in and change the password at once (user menu → Change password).</w:t>
      </w:r>
    </w:p>
    <w:p>
      <w:pPr>
        <w:pStyle w:val="FirstParagraph"/>
      </w:pPr>
      <w:r>
        <w:t xml:space="preserve">The action is audited (</w:t>
      </w:r>
      <w:r>
        <w:rPr>
          <w:rStyle w:val="VerbatimChar"/>
        </w:rPr>
        <w:t xml:space="preserve">user.created</w:t>
      </w:r>
      <w:r>
        <w:t xml:space="preserve">, with roles and region).</w:t>
      </w:r>
    </w:p>
    <w:p>
      <w:pPr>
        <w:pStyle w:val="BlockText"/>
      </w:pPr>
      <w:r>
        <w:t xml:space="preserve">Production with corporate single sign-on (OIDC to TASCO's IdP): accounts and MFA are managed in the IdP, and this page is used only for role and region mapping. This is planned for scale-out.</w:t>
      </w:r>
    </w:p>
    <w:bookmarkEnd w:id="23"/>
    <w:bookmarkStart w:id="24" w:name="a3-change-roles-region-or-status"/>
    <w:p>
      <w:pPr>
        <w:pStyle w:val="Heading3"/>
      </w:pPr>
      <w:r>
        <w:t xml:space="preserve">A3. Change roles, region or status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and find the user (search by username).</w:t>
      </w:r>
    </w:p>
    <w:p>
      <w:pPr>
        <w:numPr>
          <w:ilvl w:val="0"/>
          <w:numId w:val="1004"/>
        </w:numPr>
        <w:pStyle w:val="Compact"/>
      </w:pPr>
      <w:r>
        <w:t xml:space="preserve">Change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and/or</w:t>
      </w:r>
      <w:r>
        <w:t xml:space="preserve"> </w:t>
      </w:r>
      <w:r>
        <w:rPr>
          <w:bCs/>
          <w:b/>
        </w:rPr>
        <w:t xml:space="preserve">Region</w:t>
      </w:r>
      <w:r>
        <w:t xml:space="preserve">, or select</w:t>
      </w:r>
      <w:r>
        <w:t xml:space="preserve"> </w:t>
      </w:r>
      <w:r>
        <w:rPr>
          <w:bCs/>
          <w:b/>
        </w:rPr>
        <w:t xml:space="preserve">Disable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Enable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Save.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updated row. Disabling takes effect at once: the user's existing session stops working on the next request. Audited as</w:t>
      </w:r>
      <w:r>
        <w:t xml:space="preserve"> </w:t>
      </w:r>
      <w:r>
        <w:rPr>
          <w:rStyle w:val="VerbatimChar"/>
        </w:rPr>
        <w:t xml:space="preserve">user.updated</w:t>
      </w:r>
      <w:r>
        <w:t xml:space="preserve">.</w:t>
      </w:r>
    </w:p>
    <w:p>
      <w:pPr>
        <w:pStyle w:val="BodyText"/>
      </w:pPr>
      <w:r>
        <w:t xml:space="preserve">You</w:t>
      </w:r>
      <w:r>
        <w:t xml:space="preserve"> </w:t>
      </w:r>
      <w:r>
        <w:rPr>
          <w:bCs/>
          <w:b/>
        </w:rPr>
        <w:t xml:space="preserve">cannot remove your own admin role</w:t>
      </w:r>
      <w:r>
        <w:t xml:space="preserve"> </w:t>
      </w:r>
      <w:r>
        <w:t xml:space="preserve">("You cannot remove your own admin role"). Another administrator must do it.</w:t>
      </w:r>
    </w:p>
    <w:bookmarkEnd w:id="24"/>
    <w:bookmarkStart w:id="25" w:name="a4-leavers-and-movers"/>
    <w:p>
      <w:pPr>
        <w:pStyle w:val="Heading3"/>
      </w:pPr>
      <w:r>
        <w:t xml:space="preserve">A4. Leavers and movers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Leaver:</w:t>
      </w:r>
      <w:r>
        <w:t xml:space="preserve"> </w:t>
      </w:r>
      <w:r>
        <w:rPr>
          <w:bCs/>
          <w:b/>
        </w:rPr>
        <w:t xml:space="preserve">Disable</w:t>
      </w:r>
      <w:r>
        <w:t xml:space="preserve"> </w:t>
      </w:r>
      <w:r>
        <w:t xml:space="preserve">on or before the last day. Do not delete accounts, because the audit trail needs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Mover:</w:t>
      </w:r>
      <w:r>
        <w:t xml:space="preserve"> </w:t>
      </w:r>
      <w:r>
        <w:t xml:space="preserve">change roles and region on the effective date. Remove roles that are no longer needed.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Quarterly access review:</w:t>
      </w:r>
      <w:r>
        <w:t xml:space="preserve"> </w:t>
      </w:r>
      <w:r>
        <w:t xml:space="preserve">export the user list (roles, region, last login, status) for Security and Compliance. Disable accounts with no login for 90 days unless justified.</w:t>
      </w:r>
    </w:p>
    <w:bookmarkEnd w:id="25"/>
    <w:bookmarkStart w:id="26" w:name="X064f433fc289813411c71ff460a78417bd9aa2c"/>
    <w:p>
      <w:pPr>
        <w:pStyle w:val="Heading3"/>
      </w:pPr>
      <w:r>
        <w:t xml:space="preserve">A5. Locked accounts, forgotten passwords and lost MFA devices</w:t>
      </w:r>
    </w:p>
    <w:p>
      <w:pPr>
        <w:pStyle w:val="FirstParagraph"/>
      </w:pPr>
      <w:r>
        <w:t xml:space="preserve">v1 has</w:t>
      </w:r>
      <w:r>
        <w:t xml:space="preserve"> </w:t>
      </w:r>
      <w:r>
        <w:rPr>
          <w:bCs/>
          <w:b/>
        </w:rPr>
        <w:t xml:space="preserve">no administrator API</w:t>
      </w:r>
      <w:r>
        <w:t xml:space="preserve"> </w:t>
      </w:r>
      <w:r>
        <w:t xml:space="preserve">to unlock an account, reset a password or re-enrol MFA (known issue</w:t>
      </w:r>
      <w:r>
        <w:t xml:space="preserve"> </w:t>
      </w:r>
      <w:r>
        <w:rPr>
          <w:bCs/>
          <w:b/>
        </w:rPr>
        <w:t xml:space="preserve">KI-27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docs/quality/test-strategy.docx</w:t>
      </w:r>
      <w:r>
        <w:t xml:space="preserve">). Until it is fixed, follow</w:t>
      </w:r>
      <w:r>
        <w:t xml:space="preserve"> </w:t>
      </w:r>
      <w:r>
        <w:rPr>
          <w:bCs/>
          <w:b/>
        </w:rPr>
        <w:t xml:space="preserve">SOP-08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VerbatimChar"/>
          </w:rPr>
          <w:t xml:space="preserve">docs/operations/runbook-and-support-guide.docx</w:t>
        </w:r>
      </w:hyperlink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Situation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v1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after 5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lock clears automatically after</w:t>
            </w:r>
            <w:r>
              <w:t xml:space="preserve"> </w:t>
            </w:r>
            <w:r>
              <w:rPr>
                <w:bCs/>
                <w:b/>
              </w:rPr>
              <w:t xml:space="preserve">15 minutes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LOCKOUT_MINUTES</w:t>
            </w:r>
            <w:r>
              <w:t xml:space="preserve">). Verify the user's identity before advising them. Repeated lockouts may indicate an attack: check</w:t>
            </w:r>
            <w:r>
              <w:t xml:space="preserve"> </w:t>
            </w:r>
            <w:r>
              <w:rPr>
                <w:rStyle w:val="VerbatimChar"/>
              </w:rPr>
              <w:t xml:space="preserve">auth.login_failed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Cs/>
                <w:b/>
              </w:rPr>
              <w:t xml:space="preserve">Audit</w:t>
            </w:r>
            <w:r>
              <w:t xml:space="preserve">. For urgent cases, L3 unlocks under SOP-08 (change ticket, break-glass).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Forgotten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Disable</w:t>
            </w:r>
            <w:r>
              <w:t xml:space="preserve"> </w:t>
            </w:r>
            <w:r>
              <w:t xml:space="preserve">the account at once if compromise is suspected. Then either L3 resets it under SOP-08, or you create a replacement account (for example</w:t>
            </w:r>
            <w:r>
              <w:t xml:space="preserve"> </w:t>
            </w:r>
            <w:r>
              <w:rPr>
                <w:rStyle w:val="VerbatimChar"/>
              </w:rPr>
              <w:t xml:space="preserve">nguyen.van.an2</w:t>
            </w:r>
            <w:r>
              <w:t xml:space="preserve">) with the same roles and record the link in the ticket. Under IdP federation this is handled in the IdP.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or new phone (MFA)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Disable</w:t>
            </w:r>
            <w:r>
              <w:t xml:space="preserve"> </w:t>
            </w:r>
            <w:r>
              <w:t xml:space="preserve">the account at once to protect it. Then either L3 re-enrols MFA under SOP-08, or you create a replacement account with</w:t>
            </w:r>
            <w:r>
              <w:t xml:space="preserve"> </w:t>
            </w:r>
            <w:r>
              <w:rPr>
                <w:bCs/>
                <w:b/>
              </w:rPr>
              <w:t xml:space="preserve">Enrol MFA</w:t>
            </w:r>
            <w:r>
              <w:t xml:space="preserve">.</w:t>
            </w:r>
          </w:p>
        </w:tc>
      </w:tr>
    </w:tbl>
    <w:bookmarkEnd w:id="26"/>
    <w:bookmarkStart w:id="27" w:name="a6-sandbox-only-demo-accounts"/>
    <w:p>
      <w:pPr>
        <w:pStyle w:val="Heading3"/>
      </w:pPr>
      <w:r>
        <w:t xml:space="preserve">A6. Sandbox-only demo accounts</w:t>
      </w:r>
    </w:p>
    <w:p>
      <w:pPr>
        <w:pStyle w:val="FirstParagraph"/>
      </w:pPr>
      <w:r>
        <w:t xml:space="preserve">Demo users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agent.hn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agent.hcm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) with password</w:t>
      </w:r>
      <w:r>
        <w:t xml:space="preserve"> </w:t>
      </w:r>
      <w:r>
        <w:rPr>
          <w:rStyle w:val="VerbatimChar"/>
        </w:rPr>
        <w:t xml:space="preserve">Tasco@Demo2026!</w:t>
      </w:r>
      <w:r>
        <w:t xml:space="preserve"> </w:t>
      </w:r>
      <w:r>
        <w:t xml:space="preserve">exist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the platform is seeded in demo mode. Production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(the server refuses to start in production with demo mode unless explicitly overridden). The demo MFA helper</w:t>
      </w:r>
      <w:r>
        <w:t xml:space="preserve"> </w:t>
      </w:r>
      <w:r>
        <w:rPr>
          <w:rStyle w:val="VerbatimChar"/>
        </w:rPr>
        <w:t xml:space="preserve">GET /api/demo/totp/:username</w:t>
      </w:r>
      <w:r>
        <w:t xml:space="preserve"> </w:t>
      </w:r>
      <w:r>
        <w:t xml:space="preserve">returns 404 when demo mode is off.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fd9d750e6a375524802c483eab3377eca1d842d"/>
    <w:p>
      <w:pPr>
        <w:pStyle w:val="Heading2"/>
      </w:pPr>
      <w:r>
        <w:t xml:space="preserve">Part B — Operations (administrator and support engineer)</w:t>
      </w:r>
    </w:p>
    <w:bookmarkStart w:id="29" w:name="b1-operations-page"/>
    <w:p>
      <w:pPr>
        <w:pStyle w:val="Heading3"/>
      </w:pPr>
      <w:r>
        <w:t xml:space="preserve">B1. Operations page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Operations</w:t>
      </w:r>
      <w:r>
        <w:t xml:space="preserve">.</w:t>
      </w:r>
      <w:r>
        <w:t xml:space="preserve"> </w:t>
      </w:r>
      <w:r>
        <w:rPr>
          <w:bCs/>
          <w:b/>
        </w:rPr>
        <w:t xml:space="preserve">What you will see: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Healthy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(production) or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t xml:space="preserve">(demo/dev)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  <w:r>
              <w:t xml:space="preserve">: name and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state for each external system:</w:t>
            </w:r>
            <w:r>
              <w:t xml:space="preserve"> </w:t>
            </w:r>
            <w:r>
              <w:rPr>
                <w:rStyle w:val="VerbatimChar"/>
              </w:rPr>
              <w:t xml:space="preserve">vetc-wallet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tasco-core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voice-ai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app-push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zalo-zns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</w:t>
            </w:r>
            <w:r>
              <w:t xml:space="preserve"> </w:t>
            </w:r>
            <w:r>
              <w:t xml:space="preserve">(normal).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  <w:r>
              <w:t xml:space="preserve"> </w:t>
            </w:r>
            <w:r>
              <w:t xml:space="preserve">means calls are failing fast;</w:t>
            </w:r>
            <w:r>
              <w:t xml:space="preserve"> </w:t>
            </w:r>
            <w:r>
              <w:rPr>
                <w:bCs/>
                <w:b/>
              </w:rPr>
              <w:t xml:space="preserve">half_open</w:t>
            </w:r>
            <w:r>
              <w:t xml:space="preserve"> </w:t>
            </w:r>
            <w:r>
              <w:t xml:space="preserve">means it is testing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rule kind with active version and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expected kinds present. Checksums match the change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events by status (outbox)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count near zero and not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audit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steadily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job runs: kind, actor, started, finished, status (</w:t>
            </w:r>
            <w:r>
              <w:rPr>
                <w:rStyle w:val="VerbatimChar"/>
              </w:rPr>
              <w:t xml:space="preserve">succeeded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),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jobs succeeded</w:t>
            </w:r>
          </w:p>
        </w:tc>
      </w:tr>
    </w:tbl>
    <w:bookmarkEnd w:id="29"/>
    <w:bookmarkStart w:id="30" w:name="b2-run-a-job-manually"/>
    <w:p>
      <w:pPr>
        <w:pStyle w:val="Heading3"/>
      </w:pPr>
      <w:r>
        <w:t xml:space="preserve">B2. Run a job manually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Operations</w:t>
      </w:r>
      <w:r>
        <w:t xml:space="preserve">, choose the job: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Job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does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When to run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every order: completed orders must have a payment reference and every policy must exist; orders stuck in</w:t>
            </w:r>
            <w:r>
              <w:t xml:space="preserve"> </w:t>
            </w:r>
            <w:r>
              <w:rPr>
                <w:rStyle w:val="VerbatimChar"/>
              </w:rPr>
              <w:t xml:space="preserve">pending_payment</w:t>
            </w:r>
            <w:r>
              <w:t xml:space="preserve"> </w:t>
            </w:r>
            <w:r>
              <w:t xml:space="preserve">for more than 1 hour are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payment or issuance incident, or when Finance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</w:t>
            </w:r>
            <w:r>
              <w:t xml:space="preserve"> </w:t>
            </w:r>
            <w:r>
              <w:rPr>
                <w:rStyle w:val="VerbatimChar"/>
              </w:rPr>
              <w:t xml:space="preserve">retention</w:t>
            </w:r>
            <w:r>
              <w:t xml:space="preserve"> </w:t>
            </w:r>
            <w:r>
              <w:t xml:space="preserve">rule set (deletes raw source records after 365 days and voice sessions after 180 days; other entities are flagged for the archival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scheduled run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pending domain events (outbox)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event backlog grows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and confirm.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result. For reconciliation, the number checked, the number of mismatches and up to 100 details (order ID and issue). The run appears in</w:t>
      </w:r>
      <w:r>
        <w:t xml:space="preserve"> </w:t>
      </w:r>
      <w:r>
        <w:rPr>
          <w:bCs/>
          <w:b/>
        </w:rPr>
        <w:t xml:space="preserve">Job history</w:t>
      </w:r>
      <w:r>
        <w:t xml:space="preserve"> </w:t>
      </w:r>
      <w:r>
        <w:t xml:space="preserve">and is audited (</w:t>
      </w:r>
      <w:r>
        <w:rPr>
          <w:rStyle w:val="VerbatimChar"/>
        </w:rPr>
        <w:t xml:space="preserve">job.&lt;kind&gt;</w:t>
      </w:r>
      <w:r>
        <w:t xml:space="preserve">).</w:t>
      </w:r>
    </w:p>
    <w:p>
      <w:pPr>
        <w:pStyle w:val="FirstParagraph"/>
      </w:pPr>
      <w:r>
        <w:t xml:space="preserve">Equivalent command-line jobs (scheduled in production):</w:t>
      </w:r>
      <w:r>
        <w:t xml:space="preserve"> </w:t>
      </w:r>
      <w:r>
        <w:rPr>
          <w:rStyle w:val="VerbatimChar"/>
        </w:rPr>
        <w:t xml:space="preserve">npm run job -- journeys | recompute | reconcile | retention | relay | rules | migrate | seed | openapi</w:t>
      </w:r>
      <w:r>
        <w:t xml:space="preserve">.</w:t>
      </w:r>
    </w:p>
    <w:bookmarkEnd w:id="30"/>
    <w:bookmarkStart w:id="31" w:name="b3-health-and-monitoring-endpoints"/>
    <w:p>
      <w:pPr>
        <w:pStyle w:val="Heading3"/>
      </w:pPr>
      <w:r>
        <w:t xml:space="preserve">B3. Health and monitoring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Endpoint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Liveness: the process is up (</w:t>
            </w:r>
            <w:r>
              <w:rPr>
                <w:rStyle w:val="VerbatimChar"/>
              </w:rPr>
              <w:t xml:space="preserve">{"status":"ok"}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Readiness: the database is reachable (</w:t>
            </w:r>
            <w:r>
              <w:rPr>
                <w:rStyle w:val="VerbatimChar"/>
              </w:rPr>
              <w:t xml:space="preserve">200 ready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503 not_ready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db: true/false</w:t>
            </w:r>
            <w:r>
              <w:t xml:space="preserve">). Load balancers use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metrics:</w:t>
            </w:r>
            <w:r>
              <w:t xml:space="preserve"> </w:t>
            </w:r>
            <w:r>
              <w:rPr>
                <w:rStyle w:val="VerbatimChar"/>
              </w:rPr>
              <w:t xml:space="preserve">http_requests_total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http_request_duration_seconds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voice_calls_total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orders_completed_total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Version, demo mode flag, current date, store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/api/ops/status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page data (needs</w:t>
            </w:r>
            <w:r>
              <w:t xml:space="preserve"> </w:t>
            </w:r>
            <w:r>
              <w:rPr>
                <w:rStyle w:val="VerbatimChar"/>
              </w:rPr>
              <w:t xml:space="preserve">ops:read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chain integrity (needs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  <w:r>
              <w:t xml:space="preserve">: admin only, not support)</w:t>
            </w:r>
          </w:p>
        </w:tc>
      </w:tr>
    </w:tbl>
    <w:p>
      <w:pPr>
        <w:pStyle w:val="BodyText"/>
      </w:pPr>
      <w:r>
        <w:t xml:space="preserve">Logs are structured JSON. Every request has a</w:t>
      </w:r>
      <w:r>
        <w:t xml:space="preserve"> </w:t>
      </w:r>
      <w:r>
        <w:rPr>
          <w:bCs/>
          <w:b/>
        </w:rPr>
        <w:t xml:space="preserve">request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field). Users see it as the "support code" on errors. Search logs by it.</w:t>
      </w:r>
    </w:p>
    <w:bookmarkEnd w:id="31"/>
    <w:bookmarkStart w:id="32" w:name="b4-incident-triage-guide"/>
    <w:p>
      <w:pPr>
        <w:pStyle w:val="Heading3"/>
      </w:pPr>
      <w:r>
        <w:t xml:space="preserve">B4. Incident triage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Symptom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cannot sign in (everyone)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/health/ready</w:t>
            </w:r>
            <w:r>
              <w:t xml:space="preserve">, database,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the database connection. If the secret was rotated, all sessions end, which is expected.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Customers' payments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→</w:t>
            </w:r>
            <w:r>
              <w:t xml:space="preserve"> </w:t>
            </w:r>
            <w:r>
              <w:rPr>
                <w:rStyle w:val="VerbatimChar"/>
              </w:rPr>
              <w:t xml:space="preserve">vetc-wallet</w:t>
            </w:r>
            <w:r>
              <w:t xml:space="preserve"> </w:t>
            </w:r>
            <w:r>
              <w:t xml:space="preserve">circuit</w:t>
            </w:r>
            <w:r>
              <w:t xml:space="preserve"> </w:t>
            </w:r>
            <w:r>
              <w:rPr>
                <w:bCs/>
                <w:b/>
              </w:rPr>
              <w:t xml:space="preserve">open</w:t>
            </w:r>
            <w:r>
              <w:t xml:space="preserve">. Order statuses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VETC wallet on-call. Run reconciliation after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paid but no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tasco-core</w:t>
            </w:r>
            <w:r>
              <w:t xml:space="preserve"> </w:t>
            </w:r>
            <w:r>
              <w:t xml:space="preserve">circuit. Orders</w:t>
            </w:r>
            <w:r>
              <w:t xml:space="preserve"> </w:t>
            </w:r>
            <w:r>
              <w:rPr>
                <w:rStyle w:val="VerbatimChar"/>
              </w:rPr>
              <w:t xml:space="preserve">issuance_failed_refunded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Refunds happen automatically. Confirm with Finance. Contact TASCO core. Run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Reminders not 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zalo-zns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app-push</w:t>
            </w:r>
            <w:r>
              <w:t xml:space="preserve"> </w:t>
            </w:r>
            <w:r>
              <w:t xml:space="preserve">circuits. Journey run summary. Messages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the provider. Re-run journeys after recovery (campaign manager).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calls failing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voice-ai</w:t>
            </w:r>
            <w:r>
              <w:t xml:space="preserve"> </w:t>
            </w:r>
            <w:r>
              <w:t xml:space="preserve">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the vendor. Campaigns pause by themselves.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backlog 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→ event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bCs/>
                <w:b/>
              </w:rPr>
              <w:t xml:space="preserve">Relay</w:t>
            </w:r>
            <w:r>
              <w:t xml:space="preserve">. If it persists, check logs for subscriber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chain verification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→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incident</w:t>
            </w:r>
            <w:r>
              <w:t xml:space="preserve">: do not modify data. Escalate to Security and Compliance. Preserve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change "not taking effect"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rules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 s (cache). Check that it was approved, not just submitted. Ask for lead recompute.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"Too many requests" for many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(</w:t>
            </w:r>
            <w:r>
              <w:rPr>
                <w:rStyle w:val="VerbatimChar"/>
              </w:rPr>
              <w:t xml:space="preserve">RATE_LIMIT_MAX</w:t>
            </w:r>
            <w:r>
              <w:t xml:space="preserve">, default 300/min per IP; sign-in 10/min)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 a proxy, check</w:t>
            </w:r>
            <w:r>
              <w:t xml:space="preserve"> </w:t>
            </w:r>
            <w:r>
              <w:rPr>
                <w:rStyle w:val="VerbatimChar"/>
              </w:rPr>
              <w:t xml:space="preserve">TRUST_PROXY</w:t>
            </w:r>
            <w:r>
              <w:t xml:space="preserve">. Otherwise many users may share one IP. Raise the limit by configuration change (CAB).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Severity and response (proposed):</w:t>
      </w:r>
      <w:r>
        <w:t xml:space="preserve"> </w:t>
      </w:r>
      <w:r>
        <w:t xml:space="preserve">P1 (sales or sign-in down for all) respond 15 min, restore 4 h. P2 (one channel or integration down) 30 min / 8 h. P3 (single user or function) 4 h / 3 business days.</w:t>
      </w:r>
    </w:p>
    <w:bookmarkEnd w:id="32"/>
    <w:bookmarkStart w:id="33" w:name="b5-configuration-and-secrets-reference"/>
    <w:p>
      <w:pPr>
        <w:pStyle w:val="Heading3"/>
      </w:pPr>
      <w:r>
        <w:t xml:space="preserve">B5. Configuration and secrets (reference)</w:t>
      </w:r>
    </w:p>
    <w:p>
      <w:pPr>
        <w:pStyle w:val="FirstParagraph"/>
      </w:pPr>
      <w:r>
        <w:t xml:space="preserve">Set through environment variables. Secrets can be supplied as files with</w:t>
      </w:r>
      <w:r>
        <w:t xml:space="preserve"> </w:t>
      </w:r>
      <w:r>
        <w:rPr>
          <w:rStyle w:val="VerbatimChar"/>
        </w:rPr>
        <w:t xml:space="preserve">&lt;NAME&gt;_FILE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Setting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NODE_ENV=production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strict checks (secrets required, demo mode refused)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DATABASE_SSL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DB_POOL_MAX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JWT_TTL_SECONDS</w:t>
            </w:r>
            <w:r>
              <w:t xml:space="preserve"> </w:t>
            </w:r>
            <w:r>
              <w:t xml:space="preserve">(default 1800)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and customer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DATA_KEY_ACTIVE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encryption keys (</w:t>
            </w:r>
            <w:r>
              <w:rPr>
                <w:rStyle w:val="VerbatimChar"/>
              </w:rPr>
              <w:t xml:space="preserve">id:base64-32-bytes</w:t>
            </w:r>
            <w:r>
              <w:t xml:space="preserve">, comma-separated) for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BLIND_INDEX_KEY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encrypted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MFA_REQUIRED_ROLES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that must use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LOCKOUT_MAX_FAILURES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LOCKOUT_MINUTES</w:t>
            </w:r>
            <w:r>
              <w:t xml:space="preserve"> </w:t>
            </w: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RATE_LIMIT_WINDOW_MS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RATE_LIMIT_LOGIN_MAX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TRUST_PROXY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and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SIM_TODAY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only</w:t>
            </w:r>
          </w:p>
        </w:tc>
      </w:tr>
    </w:tbl>
    <w:p>
      <w:pPr>
        <w:pStyle w:val="BodyText"/>
      </w:pPr>
      <w:r>
        <w:t xml:space="preserve">Changes to RBAC (</w:t>
      </w:r>
      <w:r>
        <w:rPr>
          <w:rStyle w:val="VerbatimChar"/>
        </w:rPr>
        <w:t xml:space="preserve">config/security/rbac.json</w:t>
      </w:r>
      <w:r>
        <w:t xml:space="preserve">) and security settings go through code review and the</w:t>
      </w:r>
      <w:r>
        <w:t xml:space="preserve"> </w:t>
      </w:r>
      <w:r>
        <w:rPr>
          <w:bCs/>
          <w:b/>
        </w:rPr>
        <w:t xml:space="preserve">Change Advisory Board</w:t>
      </w:r>
      <w:r>
        <w:t xml:space="preserve">. They are never edited on a running server.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roubleshooting-quick-reference"/>
    <w:p>
      <w:pPr>
        <w:pStyle w:val="Heading2"/>
      </w:pPr>
      <w:r>
        <w:t xml:space="preserve">Troubleshooting (quick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Message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"Unknown role X"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in the role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role from the A1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"Password policy: at least 12 characters"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password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12–128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"Username already exists"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another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"Job kind not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job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reconciliation, retention or relay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"Missing permission ops:run_jobs"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operations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 administrator or support engineer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1">
        <w:r>
          <w:rPr>
            <w:rStyle w:val="VerbatimChar"/>
          </w:rPr>
          <w:t xml:space="preserve">docs/operations/runbook-and-support-guide.docx</w:t>
        </w:r>
      </w:hyperlink>
      <w:r>
        <w:t xml:space="preserve"> </w:t>
      </w:r>
      <w:r>
        <w:t xml:space="preserve">(runbooks),</w:t>
      </w:r>
      <w:r>
        <w:t xml:space="preserve"> </w:t>
      </w:r>
      <w:hyperlink r:id="rId35">
        <w:r>
          <w:rPr>
            <w:rStyle w:val="VerbatimChar"/>
          </w:rPr>
          <w:t xml:space="preserve">docs/delivery/kt-plan.docx</w:t>
        </w:r>
      </w:hyperlink>
      <w:r>
        <w:t xml:space="preserve"> </w:t>
      </w:r>
      <w:r>
        <w:t xml:space="preserve">(KT),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.</w:t>
      </w:r>
    </w:p>
    <w:bookmarkEnd w:id="36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5" Type="http://schemas.openxmlformats.org/officeDocument/2006/relationships/hyperlink" Target="../delivery/kt-plan.docx" TargetMode="External"/><Relationship Id="rId21" Type="http://schemas.openxmlformats.org/officeDocument/2006/relationships/hyperlink" Target="../operations/runbook-and-support-guide.docx" TargetMode="External"/><Relationship Id="rId20" Type="http://schemas.openxmlformats.org/officeDocument/2006/relationships/hyperlink" Target="user-manual.docx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../delivery/kt-plan.docx" TargetMode="External"/><Relationship Id="rId21" Type="http://schemas.openxmlformats.org/officeDocument/2006/relationships/hyperlink" Target="../operations/runbook-and-support-guide.docx" TargetMode="External"/><Relationship Id="rId20" Type="http://schemas.openxmlformats.org/officeDocument/2006/relationships/hyperlink" Target="user-manual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 and Production Support Manual</dc:title>
  <dc:creator>iorta TechNXT</dc:creator>
  <cp:keywords/>
  <dcterms:created xsi:type="dcterms:W3CDTF">2026-10-07T17:45:25Z</dcterms:created>
  <dcterms:modified xsi:type="dcterms:W3CDTF">2026-10-07T17:45:25Z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