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Telesales Supervisor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telesales_supervisor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user: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(region ALL) ·</w:t>
      </w:r>
      <w:r>
        <w:t xml:space="preserve"> </w:t>
      </w:r>
      <w:r>
        <w:rPr>
          <w:bCs/>
          <w:b/>
        </w:rPr>
        <w:t xml:space="preserve">MFA:</w:t>
      </w:r>
      <w:r>
        <w:t xml:space="preserve"> </w:t>
      </w:r>
      <w:r>
        <w:t xml:space="preserve">not required by default</w:t>
      </w:r>
    </w:p>
    <w:p>
      <w:pPr>
        <w:pStyle w:val="BodyText"/>
      </w:pPr>
      <w:r>
        <w:rPr>
          <w:bCs/>
          <w:b/>
        </w:rPr>
        <w:t xml:space="preserve">Your permissions:</w:t>
      </w:r>
      <w:r>
        <w:t xml:space="preserve"> </w:t>
      </w:r>
      <w:r>
        <w:t xml:space="preserve">everything a telesales agent can do (</w:t>
      </w:r>
      <w:r>
        <w:rPr>
          <w:rStyle w:val="VerbatimChar"/>
        </w:rPr>
        <w:t xml:space="preserve">handoff:read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handoff:work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profile:read_pii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policy:issue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voice:operate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leads:read</w:t>
      </w:r>
      <w:r>
        <w:t xml:space="preserve">), plus</w:t>
      </w:r>
      <w:r>
        <w:t xml:space="preserve"> </w:t>
      </w:r>
      <w:r>
        <w:rPr>
          <w:bCs/>
          <w:b/>
        </w:rPr>
        <w:t xml:space="preserve">assign handoffs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handoff:assign</w:t>
      </w:r>
      <w:r>
        <w:t xml:space="preserve">) and</w:t>
      </w:r>
      <w:r>
        <w:t xml:space="preserve"> </w:t>
      </w:r>
      <w:r>
        <w:rPr>
          <w:bCs/>
          <w:b/>
        </w:rPr>
        <w:t xml:space="preserve">read dashboards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dashboard:read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Your data scope:</w:t>
      </w:r>
      <w:r>
        <w:t xml:space="preserve"> </w:t>
      </w:r>
      <w:r>
        <w:t xml:space="preserve">handoffs and customers in your region, or all regions if your region is ALL. Unlike agents, you see handoffs claimed by any agent in your scope.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Telesales Agent Manual</w:t>
        </w:r>
      </w:hyperlink>
      <w:r>
        <w:t xml:space="preserve"> </w:t>
      </w:r>
      <w:r>
        <w:t xml:space="preserve">first. Everything there applies to you as well.</w:t>
      </w:r>
    </w:p>
    <w:p>
      <w:r>
        <w:pict>
          <v:rect style="width:0;height:1.5pt" o:hralign="center" o:hrstd="t" o:hr="t"/>
        </w:pict>
      </w:r>
    </w:p>
    <w:bookmarkStart w:id="21" w:name="Xf87f0a9c5afe45f29dd9539e8eff810b4c8beb3"/>
    <w:p>
      <w:pPr>
        <w:pStyle w:val="Heading2"/>
      </w:pPr>
      <w:r>
        <w:t xml:space="preserve">1. Your job with the platform</w:t>
      </w:r>
    </w:p>
    <w:p>
      <w:pPr>
        <w:numPr>
          <w:ilvl w:val="0"/>
          <w:numId w:val="1001"/>
        </w:numPr>
        <w:pStyle w:val="Compact"/>
      </w:pPr>
      <w:r>
        <w:t xml:space="preserve">Keep the</w:t>
      </w:r>
      <w:r>
        <w:t xml:space="preserve"> </w:t>
      </w:r>
      <w:r>
        <w:rPr>
          <w:bCs/>
          <w:b/>
        </w:rPr>
        <w:t xml:space="preserve">queue healthy</w:t>
      </w:r>
      <w:r>
        <w:t xml:space="preserve">: no handoff waits more than 2 business hours for first contact (proposed target).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Balance workload</w:t>
      </w:r>
      <w:r>
        <w:t xml:space="preserve"> </w:t>
      </w:r>
      <w:r>
        <w:t xml:space="preserve">by assigning and reassigning handoffs.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Coach</w:t>
      </w:r>
      <w:r>
        <w:t xml:space="preserve"> </w:t>
      </w:r>
      <w:r>
        <w:t xml:space="preserve">agents on talking points, trust handling and recording outcomes.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</w:t>
      </w:r>
      <w:r>
        <w:t xml:space="preserve"> </w:t>
      </w:r>
      <w:r>
        <w:t xml:space="preserve">results on the dashboard and escalate issues (data, script, integrations).</w:t>
      </w:r>
    </w:p>
    <w:p>
      <w:r>
        <w:pict>
          <v:rect style="width:0;height:1.5pt" o:hralign="center" o:hrstd="t" o:hr="t"/>
        </w:pict>
      </w:r>
    </w:p>
    <w:bookmarkEnd w:id="21"/>
    <w:bookmarkStart w:id="22" w:name="Xcbb981fa42545b028dc370f17b8f8a84bcaae12"/>
    <w:p>
      <w:pPr>
        <w:pStyle w:val="Heading2"/>
      </w:pPr>
      <w:r>
        <w:t xml:space="preserve">2. Daily routine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of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open and callback volumes. Assign the backlog.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inbox,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1–2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handoffs older than 2 business hours. Reassign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inbox (status</w:t>
            </w:r>
            <w:r>
              <w:t xml:space="preserve"> </w:t>
            </w:r>
            <w:r>
              <w:rPr>
                <w:bCs/>
                <w:b/>
              </w:rPr>
              <w:t xml:space="preserve">open</w:t>
            </w:r>
            <w:r>
              <w:t xml:space="preserve">, oldest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Spot-check 3–5 handoffs per agent: notes, outcomes, links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detail, Customer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callbacks have notes and times. Release or reassign handoffs of absent agents.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KPIs with the team. Feed script and data issues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dashboard, champion forum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Xd9034f268af3ecebce49651953263185235f5a5"/>
    <w:p>
      <w:pPr>
        <w:pStyle w:val="Heading2"/>
      </w:pPr>
      <w:r>
        <w:t xml:space="preserve">3. Managing the queue</w:t>
      </w:r>
    </w:p>
    <w:bookmarkStart w:id="23" w:name="Xfaacb7b000e98d0e605432595f4c808a884fbd5"/>
    <w:p>
      <w:pPr>
        <w:pStyle w:val="Heading3"/>
      </w:pPr>
      <w:r>
        <w:t xml:space="preserve">3.1 See the whole queue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Telesales inbox</w:t>
      </w:r>
      <w:r>
        <w:t xml:space="preserve">. As a supervisor you see all handoffs in your scope, including those claimed by agents.</w:t>
      </w:r>
    </w:p>
    <w:p>
      <w:pPr>
        <w:numPr>
          <w:ilvl w:val="0"/>
          <w:numId w:val="1002"/>
        </w:numPr>
        <w:pStyle w:val="Compact"/>
      </w:pPr>
      <w:r>
        <w:t xml:space="preserve">Filter by status: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(not yet claimed),</w:t>
      </w:r>
      <w:r>
        <w:t xml:space="preserve"> </w:t>
      </w:r>
      <w:r>
        <w:rPr>
          <w:bCs/>
          <w:b/>
        </w:rPr>
        <w:t xml:space="preserve">claimed</w:t>
      </w:r>
      <w:r>
        <w:t xml:space="preserve">,</w:t>
      </w:r>
      <w:r>
        <w:t xml:space="preserve"> </w:t>
      </w:r>
      <w:r>
        <w:rPr>
          <w:bCs/>
          <w:b/>
        </w:rPr>
        <w:t xml:space="preserve">callback</w:t>
      </w:r>
      <w:r>
        <w:t xml:space="preserve">,</w:t>
      </w:r>
      <w:r>
        <w:t xml:space="preserve"> </w:t>
      </w:r>
      <w:r>
        <w:rPr>
          <w:bCs/>
          <w:b/>
        </w:rPr>
        <w:t xml:space="preserve">won</w:t>
      </w:r>
      <w:r>
        <w:t xml:space="preserve">,</w:t>
      </w:r>
      <w:r>
        <w:t xml:space="preserve"> </w:t>
      </w:r>
      <w:r>
        <w:rPr>
          <w:bCs/>
          <w:b/>
        </w:rPr>
        <w:t xml:space="preserve">lost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Clear</w:t>
      </w:r>
      <w:r>
        <w:t xml:space="preserve"> </w:t>
      </w:r>
      <w:r>
        <w:rPr>
          <w:bCs/>
          <w:b/>
        </w:rPr>
        <w:t xml:space="preserve">Only mine</w:t>
      </w:r>
      <w:r>
        <w:t xml:space="preserve"> </w:t>
      </w:r>
      <w:r>
        <w:t xml:space="preserve">to see the team view.</w:t>
      </w:r>
    </w:p>
    <w:bookmarkEnd w:id="23"/>
    <w:bookmarkStart w:id="24" w:name="X57743d4e594f31fcac266a92a30c088639a285b"/>
    <w:p>
      <w:pPr>
        <w:pStyle w:val="Heading3"/>
      </w:pPr>
      <w:r>
        <w:t xml:space="preserve">3.2 Assign or reassign a handoff</w:t>
      </w:r>
    </w:p>
    <w:p>
      <w:pPr>
        <w:numPr>
          <w:ilvl w:val="0"/>
          <w:numId w:val="1003"/>
        </w:numPr>
        <w:pStyle w:val="Compact"/>
      </w:pPr>
      <w:r>
        <w:t xml:space="preserve">Open the handoff (</w:t>
      </w:r>
      <w:r>
        <w:rPr>
          <w:bCs/>
          <w:b/>
        </w:rPr>
        <w:t xml:space="preserve">Handoff detail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Assign to</w:t>
      </w:r>
      <w:r>
        <w:t xml:space="preserve">, choose the agent.</w:t>
      </w:r>
    </w:p>
    <w:p>
      <w:pPr>
        <w:numPr>
          <w:ilvl w:val="0"/>
          <w:numId w:val="1003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explaining why (for example "Reassigned — An on leave").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handoff shows the new assignee and moves into that agent's queue. The change is recorded in the audit trail (</w:t>
      </w:r>
      <w:r>
        <w:rPr>
          <w:rStyle w:val="VerbatimChar"/>
        </w:rPr>
        <w:t xml:space="preserve">handoff.updated</w:t>
      </w:r>
      <w:r>
        <w:t xml:space="preserve">).</w:t>
      </w:r>
    </w:p>
    <w:p>
      <w:pPr>
        <w:pStyle w:val="BlockText"/>
      </w:pPr>
      <w:r>
        <w:t xml:space="preserve">Agents can work only handoffs that are unassigned or assigned to them, so reassigning is how you move work between agents.</w:t>
      </w:r>
    </w:p>
    <w:bookmarkEnd w:id="24"/>
    <w:bookmarkStart w:id="25" w:name="X88428748741fbb8b8f8125e0b62b1a96cee1bf7"/>
    <w:p>
      <w:pPr>
        <w:pStyle w:val="Heading3"/>
      </w:pPr>
      <w:r>
        <w:t xml:space="preserve">3.3 Release a handoff back to the pool</w:t>
      </w:r>
    </w:p>
    <w:p>
      <w:pPr>
        <w:pStyle w:val="FirstParagraph"/>
      </w:pPr>
      <w:r>
        <w:t xml:space="preserve">Set status from</w:t>
      </w:r>
      <w:r>
        <w:t xml:space="preserve"> </w:t>
      </w:r>
      <w:r>
        <w:rPr>
          <w:bCs/>
          <w:b/>
        </w:rPr>
        <w:t xml:space="preserve">claimed</w:t>
      </w:r>
      <w:r>
        <w:t xml:space="preserve"> </w:t>
      </w:r>
      <w:r>
        <w:t xml:space="preserve">back to</w:t>
      </w:r>
      <w:r>
        <w:t xml:space="preserve"> </w:t>
      </w:r>
      <w:r>
        <w:rPr>
          <w:bCs/>
          <w:b/>
        </w:rPr>
        <w:t xml:space="preserve">open</w:t>
      </w:r>
      <w:r>
        <w:t xml:space="preserve">, optionally clearing the assignee. Any agent in the region can then claim it.</w:t>
      </w:r>
    </w:p>
    <w:bookmarkEnd w:id="25"/>
    <w:bookmarkStart w:id="26" w:name="X9c40c9549cd3209b089cc292f2dc5190cd6c7f9"/>
    <w:p>
      <w:pPr>
        <w:pStyle w:val="Heading3"/>
      </w:pPr>
      <w:r>
        <w:t xml:space="preserve">3.4 Correct an outcome</w:t>
      </w:r>
    </w:p>
    <w:p>
      <w:pPr>
        <w:pStyle w:val="FirstParagraph"/>
      </w:pPr>
      <w:r>
        <w:t xml:space="preserve">Won and lost are</w:t>
      </w:r>
      <w:r>
        <w:t xml:space="preserve"> </w:t>
      </w:r>
      <w:r>
        <w:rPr>
          <w:bCs/>
          <w:b/>
        </w:rPr>
        <w:t xml:space="preserve">final</w:t>
      </w:r>
      <w:r>
        <w:t xml:space="preserve">. If an agent recorded the wrong final status, add a note on the handoff, and ask the campaign manager or data steward to correct the customer record where needed (for example an expiry date). Coach the agent.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3d397cc05a9bd78df164f2c23825fb7e8c210ca"/>
    <w:p>
      <w:pPr>
        <w:pStyle w:val="Heading2"/>
      </w:pPr>
      <w:r>
        <w:t xml:space="preserve">4. Monitoring performance</w:t>
      </w:r>
    </w:p>
    <w:bookmarkStart w:id="28" w:name="Xed90d39392ffe39f8eab8cfdda73b4826e2f96f"/>
    <w:p>
      <w:pPr>
        <w:pStyle w:val="Heading3"/>
      </w:pPr>
      <w:r>
        <w:t xml:space="preserve">4.1 Home dashboard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Home</w:t>
      </w:r>
      <w:r>
        <w:t xml:space="preserve">. Relevant sections: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to look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→ handoffs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by status (open, claimed, callback, won, lost)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→ voice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calls ended</w:t>
            </w:r>
            <w:r>
              <w:t xml:space="preserve"> </w:t>
            </w:r>
            <w:r>
              <w:rPr>
                <w:rStyle w:val="VerbatimChar"/>
              </w:rPr>
              <w:t xml:space="preserve">hot_handoff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opted_out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plate_mismatch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→ by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through</w:t>
            </w:r>
            <w:r>
              <w:t xml:space="preserve"> </w:t>
            </w:r>
            <w:r>
              <w:rPr>
                <w:rStyle w:val="VerbatimChar"/>
              </w:rPr>
              <w:t xml:space="preserve">telesales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vetc_app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zalo</w:t>
            </w:r>
            <w:r>
              <w:t xml:space="preserve">. Telesales success often shows as app orders when agents send links.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users, handoff actions, and targets (weekly active telesales ≥ 90 %, handoff first contact within 2 business hours)</w:t>
            </w:r>
          </w:p>
        </w:tc>
      </w:tr>
    </w:tbl>
    <w:bookmarkEnd w:id="28"/>
    <w:bookmarkStart w:id="29" w:name="Xe66f6c6e96332d36bbea1e956f5b421bfedc160"/>
    <w:p>
      <w:pPr>
        <w:pStyle w:val="Heading3"/>
      </w:pPr>
      <w:r>
        <w:t xml:space="preserve">4.2 Team KPIs (proposed targets)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KPI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first-contact time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business hours (pilot), ≤ 1 (scale)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handoffs older than 1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Outcomes recorded with a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active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Opt-out complaints after human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9"/>
    <w:bookmarkStart w:id="30" w:name="Xae91bbef53cd32897daebb6824ee01e928c2f23"/>
    <w:p>
      <w:pPr>
        <w:pStyle w:val="Heading3"/>
      </w:pPr>
      <w:r>
        <w:t xml:space="preserve">4.3 Coaching checklist (per sampled handoff)</w:t>
      </w:r>
    </w:p>
    <w:p>
      <w:pPr>
        <w:numPr>
          <w:ilvl w:val="0"/>
          <w:numId w:val="1004"/>
        </w:numPr>
        <w:pStyle w:val="Compact"/>
      </w:pPr>
      <w:r>
        <w:t xml:space="preserve">☐ Claimed within target time?</w:t>
      </w:r>
    </w:p>
    <w:p>
      <w:pPr>
        <w:numPr>
          <w:ilvl w:val="0"/>
          <w:numId w:val="1004"/>
        </w:numPr>
        <w:pStyle w:val="Compact"/>
      </w:pPr>
      <w:r>
        <w:t xml:space="preserve">☐ Talking points and trust/price flags addressed?</w:t>
      </w:r>
    </w:p>
    <w:p>
      <w:pPr>
        <w:numPr>
          <w:ilvl w:val="0"/>
          <w:numId w:val="1004"/>
        </w:numPr>
        <w:pStyle w:val="Compact"/>
      </w:pPr>
      <w:r>
        <w:t xml:space="preserve">☐ One relevant benefit offered, no discount language?</w:t>
      </w:r>
    </w:p>
    <w:p>
      <w:pPr>
        <w:numPr>
          <w:ilvl w:val="0"/>
          <w:numId w:val="1004"/>
        </w:numPr>
        <w:pStyle w:val="Compact"/>
      </w:pPr>
      <w:r>
        <w:t xml:space="preserve">☐ One-tap link sent (rather than issuing by phone where the customer could pay in-app)?</w:t>
      </w:r>
    </w:p>
    <w:p>
      <w:pPr>
        <w:numPr>
          <w:ilvl w:val="0"/>
          <w:numId w:val="1004"/>
        </w:numPr>
        <w:pStyle w:val="Compact"/>
      </w:pPr>
      <w:r>
        <w:t xml:space="preserve">☐ Outcome and note recorded? For "lost", insurer and expiry captured?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c68f7d939a587b96d3e764ecbfd691e7da4537"/>
    <w:p>
      <w:pPr>
        <w:pStyle w:val="Heading2"/>
      </w:pPr>
      <w:r>
        <w:t xml:space="preserve">5. Escalations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Issue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Escalate to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expiry dates or wrong-person calls in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plates and customer IDs (no phone numbers in chat)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bot script causes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transcripts (session IDs). Changes go through the Rules studio.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complaint about contact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ID and dates. Consent can be withdrawn by the customer in the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 or issuance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(service desk)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code and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needs a different region 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X0f82250e26c8b58406dd91cb5ad8bd54e9d2d72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"Missing permission handoff:assign"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account lacks the supervisor role. Contact the administrator.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agent cannot see a handoff you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agent's region matches the handoff's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"… was modified by someone else"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updated it at the same time. Reload and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"Cannot move handoff from callback to open"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can go to claimed, won or lost only. Set</w:t>
            </w:r>
            <w:r>
              <w:t xml:space="preserve"> </w:t>
            </w:r>
            <w:r>
              <w:rPr>
                <w:bCs/>
                <w:b/>
              </w:rPr>
              <w:t xml:space="preserve">claimed</w:t>
            </w:r>
            <w:r>
              <w:t xml:space="preserve"> </w:t>
            </w:r>
            <w:r>
              <w:t xml:space="preserve">and reassign.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20">
        <w:r>
          <w:rPr>
            <w:rStyle w:val="Hyperlink"/>
          </w:rPr>
          <w:t xml:space="preserve">Telesales Agent Manual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Campaign Manager Manual</w:t>
        </w:r>
      </w:hyperlink>
      <w:r>
        <w:t xml:space="preserve">.</w:t>
      </w:r>
    </w:p>
    <w:bookmarkEnd w:id="34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hyperlink" Target="manual-campaign-manager.docx" TargetMode="External"/><Relationship Id="rId20" Type="http://schemas.openxmlformats.org/officeDocument/2006/relationships/hyperlink" Target="manual-telesales-agent.docx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manual-campaign-manager.docx" TargetMode="External"/><Relationship Id="rId20" Type="http://schemas.openxmlformats.org/officeDocument/2006/relationships/hyperlink" Target="manual-telesales-ag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Telesales Supervisor Manual</dc:title>
  <dc:creator>iorta TechNXT</dc:creator>
  <cp:keywords/>
  <dcterms:created xsi:type="dcterms:W3CDTF">2026-10-07T17:45:26Z</dcterms:created>
  <dcterms:modified xsi:type="dcterms:W3CDTF">2026-10-07T17:45:26Z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