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Strategy — TASCO Growth Platform</w:t>
      </w:r>
    </w:p>
    <w:p>
      <w:pPr>
        <w:pStyle w:val="Subtitle"/>
      </w:pPr>
      <w:r>
        <w:t xml:space="preserve">TASCO Insurance × VETC Growth Platform — Quality Engineering</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Item</w:t>
            </w:r>
          </w:p>
        </w:tc>
        <w:tc>
          <w:tcPr>
            <w:shd w:val="clear" w:color="auto" w:fill="213368"/>
          </w:tcPr>
          <w:p>
            <w:pPr>
              <w:pStyle w:val="Compact"/>
              <w:jc w:val="left"/>
            </w:pPr>
            <w:r>
              <w:rPr>
                <w:b/>
                <w:color w:val="FFFFFF"/>
              </w:rPr>
              <w:t xml:space="preserve">Value</w:t>
            </w:r>
          </w:p>
        </w:tc>
      </w:tr>
      <w:tr>
        <w:tc>
          <w:tcPr/>
          <w:p>
            <w:pPr>
              <w:pStyle w:val="Compact"/>
              <w:jc w:val="left"/>
            </w:pPr>
            <w:r>
              <w:t xml:space="preserve">System under test</w:t>
            </w:r>
          </w:p>
        </w:tc>
        <w:tc>
          <w:tcPr/>
          <w:p>
            <w:pPr>
              <w:pStyle w:val="Compact"/>
              <w:jc w:val="left"/>
            </w:pPr>
            <w:r>
              <w:rPr>
                <w:rStyle w:val="VerbatimChar"/>
              </w:rPr>
              <w:t xml:space="preserve">tasco-growth-platform</w:t>
            </w:r>
            <w:r>
              <w:t xml:space="preserve"> </w:t>
            </w:r>
            <w:r>
              <w:t xml:space="preserve">v1.0.0 (Node.js ≥ 22.12, PostgreSQL 16 or in-memory store)</w:t>
            </w:r>
          </w:p>
        </w:tc>
      </w:tr>
      <w:tr>
        <w:tc>
          <w:tcPr/>
          <w:p>
            <w:pPr>
              <w:pStyle w:val="Compact"/>
              <w:jc w:val="left"/>
            </w:pPr>
            <w:r>
              <w:t xml:space="preserve">Client</w:t>
            </w:r>
          </w:p>
        </w:tc>
        <w:tc>
          <w:tcPr/>
          <w:p>
            <w:pPr>
              <w:pStyle w:val="Compact"/>
              <w:jc w:val="left"/>
            </w:pPr>
            <w:r>
              <w:t xml:space="preserve">TASCO Insurance, with VETC as ecosystem and channel partner</w:t>
            </w:r>
          </w:p>
        </w:tc>
      </w:tr>
      <w:tr>
        <w:tc>
          <w:tcPr/>
          <w:p>
            <w:pPr>
              <w:pStyle w:val="Compact"/>
              <w:jc w:val="left"/>
            </w:pPr>
            <w:r>
              <w:t xml:space="preserve">Delivery partner</w:t>
            </w:r>
          </w:p>
        </w:tc>
        <w:tc>
          <w:tcPr/>
          <w:p>
            <w:pPr>
              <w:pStyle w:val="Compact"/>
              <w:jc w:val="left"/>
            </w:pPr>
            <w:r>
              <w:t xml:space="preserve">iorta TechNXT</w:t>
            </w:r>
          </w:p>
        </w:tc>
      </w:tr>
      <w:tr>
        <w:tc>
          <w:tcPr/>
          <w:p>
            <w:pPr>
              <w:pStyle w:val="Compact"/>
              <w:jc w:val="left"/>
            </w:pPr>
            <w:r>
              <w:t xml:space="preserve">Document owner</w:t>
            </w:r>
          </w:p>
        </w:tc>
        <w:tc>
          <w:tcPr/>
          <w:p>
            <w:pPr>
              <w:pStyle w:val="Compact"/>
              <w:jc w:val="left"/>
            </w:pPr>
            <w:r>
              <w:t xml:space="preserve">iorta TechNXT QA Lead</w:t>
            </w:r>
          </w:p>
        </w:tc>
      </w:tr>
      <w:tr>
        <w:tc>
          <w:tcPr/>
          <w:p>
            <w:pPr>
              <w:pStyle w:val="Compact"/>
              <w:jc w:val="left"/>
            </w:pPr>
            <w:r>
              <w:t xml:space="preserve">Approvers</w:t>
            </w:r>
          </w:p>
        </w:tc>
        <w:tc>
          <w:tcPr/>
          <w:p>
            <w:pPr>
              <w:pStyle w:val="Compact"/>
              <w:jc w:val="left"/>
            </w:pPr>
            <w:r>
              <w:t xml:space="preserve">TASCO IT Head, TASCO Business Owner, TASCO Compliance, VETC IT Lead</w:t>
            </w:r>
          </w:p>
        </w:tc>
      </w:tr>
      <w:tr>
        <w:tc>
          <w:tcPr/>
          <w:p>
            <w:pPr>
              <w:pStyle w:val="Compact"/>
              <w:jc w:val="left"/>
            </w:pPr>
            <w:r>
              <w:t xml:space="preserve">Status</w:t>
            </w:r>
          </w:p>
        </w:tc>
        <w:tc>
          <w:tcPr/>
          <w:p>
            <w:pPr>
              <w:pStyle w:val="Compact"/>
              <w:jc w:val="left"/>
            </w:pPr>
            <w:r>
              <w:t xml:space="preserve">Baseline v1.0, aligned with</w:t>
            </w:r>
            <w:r>
              <w:t xml:space="preserve"> </w:t>
            </w:r>
            <w:hyperlink r:id="rId20">
              <w:r>
                <w:rPr>
                  <w:rStyle w:val="Hyperlink"/>
                </w:rPr>
                <w:t xml:space="preserve">project plan</w:t>
              </w:r>
            </w:hyperlink>
            <w:r>
              <w:t xml:space="preserve"> </w:t>
            </w:r>
            <w:r>
              <w:t xml:space="preserve">gates G2 (build complete), G3 (go/no-go) and G4 (scale)</w:t>
            </w:r>
          </w:p>
        </w:tc>
      </w:tr>
      <w:tr>
        <w:tc>
          <w:tcPr/>
          <w:p>
            <w:pPr>
              <w:pStyle w:val="Compact"/>
              <w:jc w:val="left"/>
            </w:pPr>
            <w:r>
              <w:t xml:space="preserve">Related</w:t>
            </w:r>
          </w:p>
        </w:tc>
        <w:tc>
          <w:tcPr/>
          <w:p>
            <w:pPr>
              <w:pStyle w:val="Compact"/>
              <w:jc w:val="left"/>
            </w:pPr>
            <w:hyperlink r:id="rId21">
              <w:r>
                <w:rPr>
                  <w:rStyle w:val="Hyperlink"/>
                </w:rPr>
                <w:t xml:space="preserve">Test case catalogue</w:t>
              </w:r>
            </w:hyperlink>
            <w:r>
              <w:t xml:space="preserve"> </w:t>
            </w:r>
            <w:r>
              <w:t xml:space="preserve">·</w:t>
            </w:r>
            <w:r>
              <w:t xml:space="preserve"> </w:t>
            </w:r>
            <w:hyperlink r:id="rId22">
              <w:r>
                <w:rPr>
                  <w:rStyle w:val="Hyperlink"/>
                </w:rPr>
                <w:t xml:space="preserve">Performance and capacity plan</w:t>
              </w:r>
            </w:hyperlink>
            <w:r>
              <w:t xml:space="preserve"> </w:t>
            </w:r>
            <w:r>
              <w:t xml:space="preserve">·</w:t>
            </w:r>
            <w:r>
              <w:t xml:space="preserve"> </w:t>
            </w:r>
            <w:hyperlink r:id="rId23">
              <w:r>
                <w:rPr>
                  <w:rStyle w:val="Hyperlink"/>
                </w:rPr>
                <w:t xml:space="preserve">UAT plan</w:t>
              </w:r>
            </w:hyperlink>
            <w:r>
              <w:t xml:space="preserve"> </w:t>
            </w:r>
            <w:r>
              <w:t xml:space="preserve">·</w:t>
            </w:r>
            <w:r>
              <w:t xml:space="preserve"> </w:t>
            </w:r>
            <w:hyperlink r:id="rId24">
              <w:r>
                <w:rPr>
                  <w:rStyle w:val="Hyperlink"/>
                </w:rPr>
                <w:t xml:space="preserve">Operations docs</w:t>
              </w:r>
            </w:hyperlink>
          </w:p>
        </w:tc>
      </w:tr>
    </w:tbl>
    <w:p>
      <w:pPr>
        <w:pStyle w:val="BlockText"/>
      </w:pPr>
      <w:r>
        <w:rPr>
          <w:bCs/>
          <w:b/>
        </w:rPr>
        <w:t xml:space="preserve">Sandbox and production.</w:t>
      </w:r>
      <w:r>
        <w:t xml:space="preserve"> </w:t>
      </w:r>
      <w:r>
        <w:t xml:space="preserve">The repository ships</w:t>
      </w:r>
      <w:r>
        <w:t xml:space="preserve"> </w:t>
      </w:r>
      <w:r>
        <w:rPr>
          <w:bCs/>
          <w:b/>
        </w:rPr>
        <w:t xml:space="preserve">sandbox adapters only</w:t>
      </w:r>
      <w:r>
        <w:t xml:space="preserve"> </w:t>
      </w:r>
      <w:r>
        <w:t xml:space="preserve">for the outbound integrations: the VETC wallet, TASCO core policy administration, Zalo ZNS, SMS, app push (</w:t>
      </w:r>
      <w:r>
        <w:rPr>
          <w:rStyle w:val="VerbatimChar"/>
        </w:rPr>
        <w:t xml:space="preserve">src/adapters/integrations/mockGateways.js</w:t>
      </w:r>
      <w:r>
        <w:t xml:space="preserve">) and the voice-AI caller (</w:t>
      </w:r>
      <w:r>
        <w:rPr>
          <w:rStyle w:val="VerbatimChar"/>
        </w:rPr>
        <w:t xml:space="preserve">src/adapters/integrations/simulatedCaller.js</w:t>
      </w:r>
      <w:r>
        <w:t xml:space="preserve">). Synthetic VETC source data comes from</w:t>
      </w:r>
      <w:r>
        <w:t xml:space="preserve"> </w:t>
      </w:r>
      <w:r>
        <w:rPr>
          <w:rStyle w:val="VerbatimChar"/>
        </w:rPr>
        <w:t xml:space="preserve">syntheticVetcSource.js</w:t>
      </w:r>
      <w:r>
        <w:t xml:space="preserve">. Unit, integration, API, security and performance tests in this repository run against those sandboxes.</w:t>
      </w:r>
      <w:r>
        <w:t xml:space="preserve"> </w:t>
      </w:r>
      <w:r>
        <w:rPr>
          <w:bCs/>
          <w:b/>
        </w:rPr>
        <w:t xml:space="preserve">SIT against the real VETC, TASCO and Zalo UAT endpoints needs the production adapters</w:t>
      </w:r>
      <w:r>
        <w:t xml:space="preserve">, which are on the Sprint 2–3 backlog. SIT cases are written now so they can run as soon as the adapters exist. Do not read any result in this document as evidence about real partner behaviour unless it is labelled SIT or later.</w:t>
      </w:r>
    </w:p>
    <w:p>
      <w:r>
        <w:pict>
          <v:rect style="width:0;height:1.5pt" o:hralign="center" o:hrstd="t" o:hr="t"/>
        </w:pict>
      </w:r>
    </w:p>
    <w:bookmarkStart w:id="27" w:name="X14dfe8f0b252f4039975e19fb03b37d6f7b59ff"/>
    <w:p>
      <w:pPr>
        <w:pStyle w:val="Heading2"/>
      </w:pPr>
      <w:r>
        <w:t xml:space="preserve">1. Scope</w:t>
      </w:r>
    </w:p>
    <w:bookmarkStart w:id="25" w:name="X982033b5eecaea9e0967e965864423587568394"/>
    <w:p>
      <w:pPr>
        <w:pStyle w:val="Heading3"/>
      </w:pPr>
      <w:r>
        <w:t xml:space="preserve">1.1 In scope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Area</w:t>
            </w:r>
          </w:p>
        </w:tc>
        <w:tc>
          <w:tcPr>
            <w:shd w:val="clear" w:color="auto" w:fill="213368"/>
          </w:tcPr>
          <w:p>
            <w:pPr>
              <w:pStyle w:val="Compact"/>
              <w:jc w:val="left"/>
            </w:pPr>
            <w:r>
              <w:rPr>
                <w:b/>
                <w:color w:val="FFFFFF"/>
              </w:rPr>
              <w:t xml:space="preserve">Components (code)</w:t>
            </w:r>
          </w:p>
        </w:tc>
        <w:tc>
          <w:tcPr>
            <w:shd w:val="clear" w:color="auto" w:fill="213368"/>
          </w:tcPr>
          <w:p>
            <w:pPr>
              <w:pStyle w:val="Compact"/>
              <w:jc w:val="left"/>
            </w:pPr>
            <w:r>
              <w:rPr>
                <w:b/>
                <w:color w:val="FFFFFF"/>
              </w:rPr>
              <w:t xml:space="preserve">Main risks tested</w:t>
            </w:r>
          </w:p>
        </w:tc>
      </w:tr>
      <w:tr>
        <w:tc>
          <w:tcPr/>
          <w:p>
            <w:pPr>
              <w:pStyle w:val="Compact"/>
              <w:jc w:val="left"/>
            </w:pPr>
            <w:r>
              <w:t xml:space="preserve">HTTP pipeline and platform</w:t>
            </w:r>
          </w:p>
        </w:tc>
        <w:tc>
          <w:tcPr/>
          <w:p>
            <w:pPr>
              <w:pStyle w:val="Compact"/>
              <w:jc w:val="left"/>
            </w:pPr>
            <w:r>
              <w:rPr>
                <w:rStyle w:val="VerbatimChar"/>
              </w:rPr>
              <w:t xml:space="preserve">src/adapters/http/app.js</w:t>
            </w:r>
            <w:r>
              <w:t xml:space="preserve">,</w:t>
            </w:r>
            <w:r>
              <w:t xml:space="preserve"> </w:t>
            </w:r>
            <w:r>
              <w:rPr>
                <w:rStyle w:val="VerbatimChar"/>
              </w:rPr>
              <w:t xml:space="preserve">router.js</w:t>
            </w:r>
            <w:r>
              <w:t xml:space="preserve">,</w:t>
            </w:r>
            <w:r>
              <w:t xml:space="preserve"> </w:t>
            </w:r>
            <w:r>
              <w:rPr>
                <w:rStyle w:val="VerbatimChar"/>
              </w:rPr>
              <w:t xml:space="preserve">security.js</w:t>
            </w:r>
            <w:r>
              <w:t xml:space="preserve">,</w:t>
            </w:r>
            <w:r>
              <w:t xml:space="preserve"> </w:t>
            </w:r>
            <w:r>
              <w:rPr>
                <w:rStyle w:val="VerbatimChar"/>
              </w:rPr>
              <w:t xml:space="preserve">openapi.js</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/api/openapi.json</w:t>
            </w:r>
          </w:p>
        </w:tc>
        <w:tc>
          <w:tcPr/>
          <w:p>
            <w:pPr>
              <w:pStyle w:val="Compact"/>
              <w:jc w:val="left"/>
            </w:pPr>
            <w:r>
              <w:t xml:space="preserve">Wrong status codes, missing security headers, request-size abuse, CORS bypass, contract drift</w:t>
            </w:r>
          </w:p>
        </w:tc>
      </w:tr>
      <w:tr>
        <w:tc>
          <w:tcPr/>
          <w:p>
            <w:pPr>
              <w:pStyle w:val="Compact"/>
              <w:jc w:val="left"/>
            </w:pPr>
            <w:r>
              <w:t xml:space="preserve">Identity and access</w:t>
            </w:r>
          </w:p>
        </w:tc>
        <w:tc>
          <w:tcPr/>
          <w:p>
            <w:pPr>
              <w:pStyle w:val="Compact"/>
              <w:jc w:val="left"/>
            </w:pPr>
            <w:r>
              <w:rPr>
                <w:rStyle w:val="VerbatimChar"/>
              </w:rPr>
              <w:t xml:space="preserve">identityService.js</w:t>
            </w:r>
            <w:r>
              <w:t xml:space="preserve">,</w:t>
            </w:r>
            <w:r>
              <w:t xml:space="preserve"> </w:t>
            </w:r>
            <w:r>
              <w:rPr>
                <w:rStyle w:val="VerbatimChar"/>
              </w:rPr>
              <w:t xml:space="preserve">accessPolicy.js</w:t>
            </w:r>
            <w:r>
              <w:t xml:space="preserve">,</w:t>
            </w:r>
            <w:r>
              <w:t xml:space="preserve"> </w:t>
            </w:r>
            <w:r>
              <w:rPr>
                <w:rStyle w:val="VerbatimChar"/>
              </w:rPr>
              <w:t xml:space="preserve">config/security/rbac.json</w:t>
            </w:r>
            <w:r>
              <w:t xml:space="preserve">,</w:t>
            </w:r>
            <w:r>
              <w:t xml:space="preserve"> </w:t>
            </w:r>
            <w:r>
              <w:rPr>
                <w:rStyle w:val="VerbatimChar"/>
              </w:rPr>
              <w:t xml:space="preserve">config/rules/abac.json</w:t>
            </w:r>
            <w:r>
              <w:t xml:space="preserve">,</w:t>
            </w:r>
            <w:r>
              <w:t xml:space="preserve"> </w:t>
            </w:r>
            <w:r>
              <w:rPr>
                <w:rStyle w:val="VerbatimChar"/>
              </w:rPr>
              <w:t xml:space="preserve">shared/crypto.js</w:t>
            </w:r>
          </w:p>
        </w:tc>
        <w:tc>
          <w:tcPr/>
          <w:p>
            <w:pPr>
              <w:pStyle w:val="Compact"/>
              <w:jc w:val="left"/>
            </w:pPr>
            <w:r>
              <w:t xml:space="preserve">Broken authentication, MFA bypass, privilege escalation, IDOR, PII leakage</w:t>
            </w:r>
          </w:p>
        </w:tc>
      </w:tr>
      <w:tr>
        <w:tc>
          <w:tcPr/>
          <w:p>
            <w:pPr>
              <w:pStyle w:val="Compact"/>
              <w:jc w:val="left"/>
            </w:pPr>
            <w:r>
              <w:t xml:space="preserve">Data enrichment and MDM</w:t>
            </w:r>
          </w:p>
        </w:tc>
        <w:tc>
          <w:tcPr/>
          <w:p>
            <w:pPr>
              <w:pStyle w:val="Compact"/>
              <w:jc w:val="left"/>
            </w:pPr>
            <w:r>
              <w:rPr>
                <w:rStyle w:val="VerbatimChar"/>
              </w:rPr>
              <w:t xml:space="preserve">ingestionService.js</w:t>
            </w:r>
            <w:r>
              <w:t xml:space="preserve">,</w:t>
            </w:r>
            <w:r>
              <w:t xml:space="preserve"> </w:t>
            </w:r>
            <w:r>
              <w:rPr>
                <w:rStyle w:val="VerbatimChar"/>
              </w:rPr>
              <w:t xml:space="preserve">domain/enrichment.js</w:t>
            </w:r>
            <w:r>
              <w:t xml:space="preserve">,</w:t>
            </w:r>
            <w:r>
              <w:t xml:space="preserve"> </w:t>
            </w:r>
            <w:r>
              <w:rPr>
                <w:rStyle w:val="VerbatimChar"/>
              </w:rPr>
              <w:t xml:space="preserve">domain/identity.js</w:t>
            </w:r>
            <w:r>
              <w:t xml:space="preserve">,</w:t>
            </w:r>
            <w:r>
              <w:t xml:space="preserve"> </w:t>
            </w:r>
            <w:r>
              <w:rPr>
                <w:rStyle w:val="VerbatimChar"/>
              </w:rPr>
              <w:t xml:space="preserve">config/rules/enrichment.json</w:t>
            </w:r>
          </w:p>
        </w:tc>
        <w:tc>
          <w:tcPr/>
          <w:p>
            <w:pPr>
              <w:pStyle w:val="Compact"/>
              <w:jc w:val="left"/>
            </w:pPr>
            <w:r>
              <w:t xml:space="preserve">Wrong golden record, plate and phone normalisation errors, lost customer declarations, DQ issues not raised</w:t>
            </w:r>
          </w:p>
        </w:tc>
      </w:tr>
      <w:tr>
        <w:tc>
          <w:tcPr/>
          <w:p>
            <w:pPr>
              <w:pStyle w:val="Compact"/>
              <w:jc w:val="left"/>
            </w:pPr>
            <w:r>
              <w:t xml:space="preserve">Lead scoring and NBA</w:t>
            </w:r>
          </w:p>
        </w:tc>
        <w:tc>
          <w:tcPr/>
          <w:p>
            <w:pPr>
              <w:pStyle w:val="Compact"/>
              <w:jc w:val="left"/>
            </w:pPr>
            <w:r>
              <w:rPr>
                <w:rStyle w:val="VerbatimChar"/>
              </w:rPr>
              <w:t xml:space="preserve">leadService.js</w:t>
            </w:r>
            <w:r>
              <w:t xml:space="preserve">,</w:t>
            </w:r>
            <w:r>
              <w:t xml:space="preserve"> </w:t>
            </w:r>
            <w:r>
              <w:rPr>
                <w:rStyle w:val="VerbatimChar"/>
              </w:rPr>
              <w:t xml:space="preserve">domain/leads.js</w:t>
            </w:r>
            <w:r>
              <w:t xml:space="preserve">,</w:t>
            </w:r>
            <w:r>
              <w:t xml:space="preserve"> </w:t>
            </w:r>
            <w:r>
              <w:rPr>
                <w:rStyle w:val="VerbatimChar"/>
              </w:rPr>
              <w:t xml:space="preserve">config/rules/scoring.json</w:t>
            </w:r>
            <w:r>
              <w:t xml:space="preserve">,</w:t>
            </w:r>
            <w:r>
              <w:t xml:space="preserve"> </w:t>
            </w:r>
            <w:r>
              <w:rPr>
                <w:rStyle w:val="VerbatimChar"/>
              </w:rPr>
              <w:t xml:space="preserve">nba.json</w:t>
            </w:r>
            <w:r>
              <w:t xml:space="preserve">,</w:t>
            </w:r>
            <w:r>
              <w:t xml:space="preserve"> </w:t>
            </w:r>
            <w:r>
              <w:rPr>
                <w:rStyle w:val="VerbatimChar"/>
              </w:rPr>
              <w:t xml:space="preserve">benefits.json</w:t>
            </w:r>
          </w:p>
        </w:tc>
        <w:tc>
          <w:tcPr/>
          <w:p>
            <w:pPr>
              <w:pStyle w:val="Compact"/>
              <w:jc w:val="left"/>
            </w:pPr>
            <w:r>
              <w:t xml:space="preserve">Mis-prioritised leads, unexplainable scores, benefits pending legal review reaching customers</w:t>
            </w:r>
          </w:p>
        </w:tc>
      </w:tr>
      <w:tr>
        <w:tc>
          <w:tcPr/>
          <w:p>
            <w:pPr>
              <w:pStyle w:val="Compact"/>
              <w:jc w:val="left"/>
            </w:pPr>
            <w:r>
              <w:t xml:space="preserve">Journey engine</w:t>
            </w:r>
          </w:p>
        </w:tc>
        <w:tc>
          <w:tcPr/>
          <w:p>
            <w:pPr>
              <w:pStyle w:val="Compact"/>
              <w:jc w:val="left"/>
            </w:pPr>
            <w:r>
              <w:rPr>
                <w:rStyle w:val="VerbatimChar"/>
              </w:rPr>
              <w:t xml:space="preserve">journeyService.js</w:t>
            </w:r>
            <w:r>
              <w:t xml:space="preserve">,</w:t>
            </w:r>
            <w:r>
              <w:t xml:space="preserve"> </w:t>
            </w:r>
            <w:r>
              <w:rPr>
                <w:rStyle w:val="VerbatimChar"/>
              </w:rPr>
              <w:t xml:space="preserve">domain/contactPolicy.js</w:t>
            </w:r>
            <w:r>
              <w:t xml:space="preserve">,</w:t>
            </w:r>
            <w:r>
              <w:t xml:space="preserve"> </w:t>
            </w:r>
            <w:r>
              <w:rPr>
                <w:rStyle w:val="VerbatimChar"/>
              </w:rPr>
              <w:t xml:space="preserve">journeys.json</w:t>
            </w:r>
            <w:r>
              <w:t xml:space="preserve">,</w:t>
            </w:r>
            <w:r>
              <w:t xml:space="preserve"> </w:t>
            </w:r>
            <w:r>
              <w:rPr>
                <w:rStyle w:val="VerbatimChar"/>
              </w:rPr>
              <w:t xml:space="preserve">triggers.json</w:t>
            </w:r>
            <w:r>
              <w:t xml:space="preserve">,</w:t>
            </w:r>
            <w:r>
              <w:t xml:space="preserve"> </w:t>
            </w:r>
            <w:r>
              <w:rPr>
                <w:rStyle w:val="VerbatimChar"/>
              </w:rPr>
              <w:t xml:space="preserve">contact_policy.json</w:t>
            </w:r>
            <w:r>
              <w:t xml:space="preserve">,</w:t>
            </w:r>
            <w:r>
              <w:t xml:space="preserve"> </w:t>
            </w:r>
            <w:r>
              <w:rPr>
                <w:rStyle w:val="VerbatimChar"/>
              </w:rPr>
              <w:t xml:space="preserve">copy_guard.json</w:t>
            </w:r>
            <w:r>
              <w:t xml:space="preserve">,</w:t>
            </w:r>
            <w:r>
              <w:t xml:space="preserve"> </w:t>
            </w:r>
            <w:r>
              <w:rPr>
                <w:rStyle w:val="VerbatimChar"/>
              </w:rPr>
              <w:t xml:space="preserve">content.messages.json</w:t>
            </w:r>
          </w:p>
        </w:tc>
        <w:tc>
          <w:tcPr/>
          <w:p>
            <w:pPr>
              <w:pStyle w:val="Compact"/>
              <w:jc w:val="left"/>
            </w:pPr>
            <w:r>
              <w:t xml:space="preserve">Spam, contact outside 08:00–20:00 ICT, contact with DNC customers, banned discount wording, missed touchpoints</w:t>
            </w:r>
          </w:p>
        </w:tc>
      </w:tr>
      <w:tr>
        <w:tc>
          <w:tcPr/>
          <w:p>
            <w:pPr>
              <w:pStyle w:val="Compact"/>
              <w:jc w:val="left"/>
            </w:pPr>
            <w:r>
              <w:t xml:space="preserve">Voice bot and telesales</w:t>
            </w:r>
          </w:p>
        </w:tc>
        <w:tc>
          <w:tcPr/>
          <w:p>
            <w:pPr>
              <w:pStyle w:val="Compact"/>
              <w:jc w:val="left"/>
            </w:pPr>
            <w:r>
              <w:rPr>
                <w:rStyle w:val="VerbatimChar"/>
              </w:rPr>
              <w:t xml:space="preserve">voiceService.js</w:t>
            </w:r>
            <w:r>
              <w:t xml:space="preserve">,</w:t>
            </w:r>
            <w:r>
              <w:t xml:space="preserve"> </w:t>
            </w:r>
            <w:r>
              <w:rPr>
                <w:rStyle w:val="VerbatimChar"/>
              </w:rPr>
              <w:t xml:space="preserve">domain/voicebot.js</w:t>
            </w:r>
            <w:r>
              <w:t xml:space="preserve">,</w:t>
            </w:r>
            <w:r>
              <w:t xml:space="preserve"> </w:t>
            </w:r>
            <w:r>
              <w:rPr>
                <w:rStyle w:val="VerbatimChar"/>
              </w:rPr>
              <w:t xml:space="preserve">content.voicebot.json</w:t>
            </w:r>
            <w:r>
              <w:t xml:space="preserve">;</w:t>
            </w:r>
            <w:r>
              <w:t xml:space="preserve"> </w:t>
            </w:r>
            <w:r>
              <w:rPr>
                <w:rStyle w:val="VerbatimChar"/>
              </w:rPr>
              <w:t xml:space="preserve">/api/voice/*</w:t>
            </w:r>
            <w:r>
              <w:t xml:space="preserve">,</w:t>
            </w:r>
            <w:r>
              <w:t xml:space="preserve"> </w:t>
            </w:r>
            <w:r>
              <w:rPr>
                <w:rStyle w:val="VerbatimChar"/>
              </w:rPr>
              <w:t xml:space="preserve">/api/handoffs/*</w:t>
            </w:r>
          </w:p>
        </w:tc>
        <w:tc>
          <w:tcPr/>
          <w:p>
            <w:pPr>
              <w:pStyle w:val="Compact"/>
              <w:jc w:val="left"/>
            </w:pPr>
            <w:r>
              <w:t xml:space="preserve">Plate disclosure, opt-out not honoured, wrong handoffs, agents seeing other agents' work</w:t>
            </w:r>
          </w:p>
        </w:tc>
      </w:tr>
      <w:tr>
        <w:tc>
          <w:tcPr/>
          <w:p>
            <w:pPr>
              <w:pStyle w:val="Compact"/>
              <w:jc w:val="left"/>
            </w:pPr>
            <w:r>
              <w:t xml:space="preserve">Sales</w:t>
            </w:r>
          </w:p>
        </w:tc>
        <w:tc>
          <w:tcPr/>
          <w:p>
            <w:pPr>
              <w:pStyle w:val="Compact"/>
              <w:jc w:val="left"/>
            </w:pPr>
            <w:r>
              <w:rPr>
                <w:rStyle w:val="VerbatimChar"/>
              </w:rPr>
              <w:t xml:space="preserve">salesService.js</w:t>
            </w:r>
            <w:r>
              <w:t xml:space="preserve">,</w:t>
            </w:r>
            <w:r>
              <w:t xml:space="preserve"> </w:t>
            </w:r>
            <w:r>
              <w:rPr>
                <w:rStyle w:val="VerbatimChar"/>
              </w:rPr>
              <w:t xml:space="preserve">domain/rating.js</w:t>
            </w:r>
            <w:r>
              <w:t xml:space="preserve">, tariffs,</w:t>
            </w:r>
            <w:r>
              <w:t xml:space="preserve"> </w:t>
            </w:r>
            <w:r>
              <w:rPr>
                <w:rStyle w:val="VerbatimChar"/>
              </w:rPr>
              <w:t xml:space="preserve">products.json</w:t>
            </w:r>
            <w:r>
              <w:t xml:space="preserve">,</w:t>
            </w:r>
            <w:r>
              <w:t xml:space="preserve"> </w:t>
            </w:r>
            <w:r>
              <w:rPr>
                <w:rStyle w:val="VerbatimChar"/>
              </w:rPr>
              <w:t xml:space="preserve">commission.json</w:t>
            </w:r>
          </w:p>
        </w:tc>
        <w:tc>
          <w:tcPr/>
          <w:p>
            <w:pPr>
              <w:pStyle w:val="Compact"/>
              <w:jc w:val="left"/>
            </w:pPr>
            <w:r>
              <w:t xml:space="preserve">Wrong premium, double charge, quote reuse after expiry, payment without policy, commission above the statutory cap</w:t>
            </w:r>
          </w:p>
        </w:tc>
      </w:tr>
      <w:tr>
        <w:tc>
          <w:tcPr/>
          <w:p>
            <w:pPr>
              <w:pStyle w:val="Compact"/>
              <w:jc w:val="left"/>
            </w:pPr>
            <w:r>
              <w:t xml:space="preserve">Partner channel</w:t>
            </w:r>
          </w:p>
        </w:tc>
        <w:tc>
          <w:tcPr/>
          <w:p>
            <w:pPr>
              <w:pStyle w:val="Compact"/>
              <w:jc w:val="left"/>
            </w:pPr>
            <w:r>
              <w:rPr>
                <w:rStyle w:val="VerbatimChar"/>
              </w:rPr>
              <w:t xml:space="preserve">partnerService.js</w:t>
            </w:r>
            <w:r>
              <w:t xml:space="preserve">,</w:t>
            </w:r>
            <w:r>
              <w:t xml:space="preserve"> </w:t>
            </w:r>
            <w:r>
              <w:rPr>
                <w:rStyle w:val="VerbatimChar"/>
              </w:rPr>
              <w:t xml:space="preserve">/api/partner/v1/*</w:t>
            </w:r>
          </w:p>
        </w:tc>
        <w:tc>
          <w:tcPr/>
          <w:p>
            <w:pPr>
              <w:pStyle w:val="Compact"/>
              <w:jc w:val="left"/>
            </w:pPr>
            <w:r>
              <w:t xml:space="preserve">Key leakage, cross-partner IDOR, unknown-plate onboarding abuse</w:t>
            </w:r>
          </w:p>
        </w:tc>
      </w:tr>
      <w:tr>
        <w:tc>
          <w:tcPr/>
          <w:p>
            <w:pPr>
              <w:pStyle w:val="Compact"/>
              <w:jc w:val="left"/>
            </w:pPr>
            <w:r>
              <w:t xml:space="preserve">Claims FNOL</w:t>
            </w:r>
          </w:p>
        </w:tc>
        <w:tc>
          <w:tcPr/>
          <w:p>
            <w:pPr>
              <w:pStyle w:val="Compact"/>
              <w:jc w:val="left"/>
            </w:pPr>
            <w:r>
              <w:rPr>
                <w:rStyle w:val="VerbatimChar"/>
              </w:rPr>
              <w:t xml:space="preserve">claimsService.js</w:t>
            </w:r>
          </w:p>
        </w:tc>
        <w:tc>
          <w:tcPr/>
          <w:p>
            <w:pPr>
              <w:pStyle w:val="Compact"/>
              <w:jc w:val="left"/>
            </w:pPr>
            <w:r>
              <w:t xml:space="preserve">Illegal state transitions, claims against other customers' policies</w:t>
            </w:r>
          </w:p>
        </w:tc>
      </w:tr>
      <w:tr>
        <w:tc>
          <w:tcPr/>
          <w:p>
            <w:pPr>
              <w:pStyle w:val="Compact"/>
              <w:jc w:val="left"/>
            </w:pPr>
            <w:r>
              <w:t xml:space="preserve">Rules governance</w:t>
            </w:r>
          </w:p>
        </w:tc>
        <w:tc>
          <w:tcPr/>
          <w:p>
            <w:pPr>
              <w:pStyle w:val="Compact"/>
              <w:jc w:val="left"/>
            </w:pPr>
            <w:r>
              <w:rPr>
                <w:rStyle w:val="VerbatimChar"/>
              </w:rPr>
              <w:t xml:space="preserve">rulesService.js</w:t>
            </w:r>
            <w:r>
              <w:t xml:space="preserve">,</w:t>
            </w:r>
            <w:r>
              <w:t xml:space="preserve"> </w:t>
            </w:r>
            <w:r>
              <w:rPr>
                <w:rStyle w:val="VerbatimChar"/>
              </w:rPr>
              <w:t xml:space="preserve">rules/validators.js</w:t>
            </w:r>
            <w:r>
              <w:t xml:space="preserve">,</w:t>
            </w:r>
            <w:r>
              <w:t xml:space="preserve"> </w:t>
            </w:r>
            <w:r>
              <w:rPr>
                <w:rStyle w:val="VerbatimChar"/>
              </w:rPr>
              <w:t xml:space="preserve">jsonLogic.js</w:t>
            </w:r>
            <w:r>
              <w:t xml:space="preserve">,</w:t>
            </w:r>
            <w:r>
              <w:t xml:space="preserve"> </w:t>
            </w:r>
            <w:r>
              <w:rPr>
                <w:rStyle w:val="VerbatimChar"/>
              </w:rPr>
              <w:t xml:space="preserve">decisionTable.js</w:t>
            </w:r>
          </w:p>
        </w:tc>
        <w:tc>
          <w:tcPr/>
          <w:p>
            <w:pPr>
              <w:pStyle w:val="Compact"/>
              <w:jc w:val="left"/>
            </w:pPr>
            <w:r>
              <w:t xml:space="preserve">Self-approval, invalid rule activated, cache not refreshed across replicas</w:t>
            </w:r>
          </w:p>
        </w:tc>
      </w:tr>
      <w:tr>
        <w:tc>
          <w:tcPr/>
          <w:p>
            <w:pPr>
              <w:pStyle w:val="Compact"/>
              <w:jc w:val="left"/>
            </w:pPr>
            <w:r>
              <w:t xml:space="preserve">Privacy and audit</w:t>
            </w:r>
          </w:p>
        </w:tc>
        <w:tc>
          <w:tcPr/>
          <w:p>
            <w:pPr>
              <w:pStyle w:val="Compact"/>
              <w:jc w:val="left"/>
            </w:pPr>
            <w:r>
              <w:rPr>
                <w:rStyle w:val="VerbatimChar"/>
              </w:rPr>
              <w:t xml:space="preserve">customerService.js</w:t>
            </w:r>
            <w:r>
              <w:t xml:space="preserve"> </w:t>
            </w:r>
            <w:r>
              <w:t xml:space="preserve">(DSAR),</w:t>
            </w:r>
            <w:r>
              <w:t xml:space="preserve"> </w:t>
            </w:r>
            <w:r>
              <w:rPr>
                <w:rStyle w:val="VerbatimChar"/>
              </w:rPr>
              <w:t xml:space="preserve">auditService.js</w:t>
            </w:r>
            <w:r>
              <w:t xml:space="preserve">,</w:t>
            </w:r>
            <w:r>
              <w:t xml:space="preserve"> </w:t>
            </w:r>
            <w:r>
              <w:rPr>
                <w:rStyle w:val="VerbatimChar"/>
              </w:rPr>
              <w:t xml:space="preserve">persistence/auditChain.js</w:t>
            </w:r>
            <w:r>
              <w:t xml:space="preserve">,</w:t>
            </w:r>
            <w:r>
              <w:t xml:space="preserve"> </w:t>
            </w:r>
            <w:r>
              <w:rPr>
                <w:rStyle w:val="VerbatimChar"/>
              </w:rPr>
              <w:t xml:space="preserve">persistence/codec.js</w:t>
            </w:r>
          </w:p>
        </w:tc>
        <w:tc>
          <w:tcPr/>
          <w:p>
            <w:pPr>
              <w:pStyle w:val="Compact"/>
              <w:jc w:val="left"/>
            </w:pPr>
            <w:r>
              <w:t xml:space="preserve">Erasure with an active policy, PII in clear at rest, audit tampering not detected</w:t>
            </w:r>
          </w:p>
        </w:tc>
      </w:tr>
      <w:tr>
        <w:tc>
          <w:tcPr/>
          <w:p>
            <w:pPr>
              <w:pStyle w:val="Compact"/>
              <w:jc w:val="left"/>
            </w:pPr>
            <w:r>
              <w:t xml:space="preserve">Operations</w:t>
            </w:r>
          </w:p>
        </w:tc>
        <w:tc>
          <w:tcPr/>
          <w:p>
            <w:pPr>
              <w:pStyle w:val="Compact"/>
              <w:jc w:val="left"/>
            </w:pPr>
            <w:r>
              <w:rPr>
                <w:rStyle w:val="VerbatimChar"/>
              </w:rPr>
              <w:t xml:space="preserve">opsService.js</w:t>
            </w:r>
            <w:r>
              <w:t xml:space="preserve">,</w:t>
            </w:r>
            <w:r>
              <w:t xml:space="preserve"> </w:t>
            </w:r>
            <w:r>
              <w:rPr>
                <w:rStyle w:val="VerbatimChar"/>
              </w:rPr>
              <w:t xml:space="preserve">outboxEventBus.js</w:t>
            </w:r>
            <w:r>
              <w:t xml:space="preserve">,</w:t>
            </w:r>
            <w:r>
              <w:t xml:space="preserve"> </w:t>
            </w:r>
            <w:r>
              <w:rPr>
                <w:rStyle w:val="VerbatimChar"/>
              </w:rPr>
              <w:t xml:space="preserve">src/jobs/cli.js</w:t>
            </w:r>
            <w:r>
              <w:t xml:space="preserve">,</w:t>
            </w:r>
            <w:r>
              <w:t xml:space="preserve"> </w:t>
            </w:r>
            <w:r>
              <w:rPr>
                <w:rStyle w:val="VerbatimChar"/>
              </w:rPr>
              <w:t xml:space="preserve">src/server.js</w:t>
            </w:r>
            <w:r>
              <w:t xml:space="preserve">,</w:t>
            </w:r>
            <w:r>
              <w:t xml:space="preserve"> </w:t>
            </w:r>
            <w:r>
              <w:rPr>
                <w:rStyle w:val="VerbatimChar"/>
              </w:rPr>
              <w:t xml:space="preserve">shared/resilience.js</w:t>
            </w:r>
            <w:r>
              <w:t xml:space="preserve">,</w:t>
            </w:r>
            <w:r>
              <w:t xml:space="preserve"> </w:t>
            </w:r>
            <w:r>
              <w:rPr>
                <w:rStyle w:val="VerbatimChar"/>
              </w:rPr>
              <w:t xml:space="preserve">shared/metrics.js</w:t>
            </w:r>
            <w:r>
              <w:t xml:space="preserve">,</w:t>
            </w:r>
            <w:r>
              <w:t xml:space="preserve"> </w:t>
            </w:r>
            <w:r>
              <w:rPr>
                <w:rStyle w:val="VerbatimChar"/>
              </w:rPr>
              <w:t xml:space="preserve">shared/logger.js</w:t>
            </w:r>
          </w:p>
        </w:tc>
        <w:tc>
          <w:tcPr/>
          <w:p>
            <w:pPr>
              <w:pStyle w:val="Compact"/>
              <w:jc w:val="left"/>
            </w:pPr>
            <w:r>
              <w:t xml:space="preserve">Lost events, dead letters, unreconciled orders, unsafe shutdown, missing telemetry</w:t>
            </w:r>
          </w:p>
        </w:tc>
      </w:tr>
      <w:tr>
        <w:tc>
          <w:tcPr/>
          <w:p>
            <w:pPr>
              <w:pStyle w:val="Compact"/>
              <w:jc w:val="left"/>
            </w:pPr>
            <w:r>
              <w:t xml:space="preserve">Persistence</w:t>
            </w:r>
          </w:p>
        </w:tc>
        <w:tc>
          <w:tcPr/>
          <w:p>
            <w:pPr>
              <w:pStyle w:val="Compact"/>
              <w:jc w:val="left"/>
            </w:pPr>
            <w:r>
              <w:rPr>
                <w:rStyle w:val="VerbatimChar"/>
              </w:rPr>
              <w:t xml:space="preserve">memoryStore.js</w:t>
            </w:r>
            <w:r>
              <w:t xml:space="preserve">,</w:t>
            </w:r>
            <w:r>
              <w:t xml:space="preserve"> </w:t>
            </w:r>
            <w:r>
              <w:rPr>
                <w:rStyle w:val="VerbatimChar"/>
              </w:rPr>
              <w:t xml:space="preserve">postgresStore.js</w:t>
            </w:r>
            <w:r>
              <w:t xml:space="preserve">,</w:t>
            </w:r>
            <w:r>
              <w:t xml:space="preserve"> </w:t>
            </w:r>
            <w:r>
              <w:rPr>
                <w:rStyle w:val="VerbatimChar"/>
              </w:rPr>
              <w:t xml:space="preserve">db/migrations/*.sql</w:t>
            </w:r>
            <w:r>
              <w:t xml:space="preserve">,</w:t>
            </w:r>
            <w:r>
              <w:t xml:space="preserve"> </w:t>
            </w:r>
            <w:r>
              <w:rPr>
                <w:rStyle w:val="VerbatimChar"/>
              </w:rPr>
              <w:t xml:space="preserve">schema.js</w:t>
            </w:r>
          </w:p>
        </w:tc>
        <w:tc>
          <w:tcPr/>
          <w:p>
            <w:pPr>
              <w:pStyle w:val="Compact"/>
              <w:jc w:val="left"/>
            </w:pPr>
            <w:r>
              <w:t xml:space="preserve">Adapter drift between memory and Postgres, migration failures, SQL injection</w:t>
            </w:r>
          </w:p>
        </w:tc>
      </w:tr>
      <w:tr>
        <w:tc>
          <w:tcPr/>
          <w:p>
            <w:pPr>
              <w:pStyle w:val="Compact"/>
              <w:jc w:val="left"/>
            </w:pPr>
            <w:r>
              <w:t xml:space="preserve">Front-ends</w:t>
            </w:r>
          </w:p>
        </w:tc>
        <w:tc>
          <w:tcPr/>
          <w:p>
            <w:pPr>
              <w:pStyle w:val="Compact"/>
              <w:jc w:val="left"/>
            </w:pPr>
            <w:r>
              <w:t xml:space="preserve">Staff console, customer app (</w:t>
            </w:r>
            <w:r>
              <w:rPr>
                <w:rStyle w:val="VerbatimChar"/>
              </w:rPr>
              <w:t xml:space="preserve">/app/</w:t>
            </w:r>
            <w:r>
              <w:t xml:space="preserve">), public verification page (</w:t>
            </w:r>
            <w:r>
              <w:rPr>
                <w:rStyle w:val="VerbatimChar"/>
              </w:rPr>
              <w:t xml:space="preserve">/verify/&lt;certNo&gt;</w:t>
            </w:r>
            <w:r>
              <w:t xml:space="preserve">) under</w:t>
            </w:r>
            <w:r>
              <w:t xml:space="preserve"> </w:t>
            </w:r>
            <w:r>
              <w:rPr>
                <w:rStyle w:val="VerbatimChar"/>
              </w:rPr>
              <w:t xml:space="preserve">public/</w:t>
            </w:r>
            <w:r>
              <w:t xml:space="preserve"> </w:t>
            </w:r>
            <w:r>
              <w:t xml:space="preserve">(UX workstream)</w:t>
            </w:r>
          </w:p>
        </w:tc>
        <w:tc>
          <w:tcPr/>
          <w:p>
            <w:pPr>
              <w:pStyle w:val="Compact"/>
              <w:jc w:val="left"/>
            </w:pPr>
            <w:r>
              <w:t xml:space="preserve">Accessibility, localisation, usability</w:t>
            </w:r>
          </w:p>
        </w:tc>
      </w:tr>
      <w:tr>
        <w:tc>
          <w:tcPr/>
          <w:p>
            <w:pPr>
              <w:pStyle w:val="Compact"/>
              <w:jc w:val="left"/>
            </w:pPr>
            <w:r>
              <w:t xml:space="preserve">Deployment assets</w:t>
            </w:r>
          </w:p>
        </w:tc>
        <w:tc>
          <w:tcPr/>
          <w:p>
            <w:pPr>
              <w:pStyle w:val="Compact"/>
              <w:jc w:val="left"/>
            </w:pPr>
            <w:r>
              <w:rPr>
                <w:rStyle w:val="VerbatimChar"/>
              </w:rPr>
              <w:t xml:space="preserve">Dockerfile</w:t>
            </w:r>
            <w:r>
              <w:t xml:space="preserve">,</w:t>
            </w:r>
            <w:r>
              <w:t xml:space="preserve"> </w:t>
            </w:r>
            <w:r>
              <w:rPr>
                <w:rStyle w:val="VerbatimChar"/>
              </w:rPr>
              <w:t xml:space="preserve">docker-compose.yml</w:t>
            </w:r>
            <w:r>
              <w:t xml:space="preserve">,</w:t>
            </w:r>
            <w:r>
              <w:t xml:space="preserve"> </w:t>
            </w:r>
            <w:r>
              <w:rPr>
                <w:rStyle w:val="VerbatimChar"/>
              </w:rPr>
              <w:t xml:space="preserve">deploy/k8s/*</w:t>
            </w:r>
            <w:r>
              <w:t xml:space="preserve">,</w:t>
            </w:r>
            <w:r>
              <w:t xml:space="preserve"> </w:t>
            </w:r>
            <w:r>
              <w:rPr>
                <w:rStyle w:val="VerbatimChar"/>
              </w:rPr>
              <w:t xml:space="preserve">railway.json</w:t>
            </w:r>
            <w:r>
              <w:t xml:space="preserve">,</w:t>
            </w:r>
            <w:r>
              <w:t xml:space="preserve"> </w:t>
            </w:r>
            <w:r>
              <w:rPr>
                <w:rStyle w:val="VerbatimChar"/>
              </w:rPr>
              <w:t xml:space="preserve">.github/workflows/ci.yml</w:t>
            </w:r>
          </w:p>
        </w:tc>
        <w:tc>
          <w:tcPr/>
          <w:p>
            <w:pPr>
              <w:pStyle w:val="Compact"/>
              <w:jc w:val="left"/>
            </w:pPr>
            <w:r>
              <w:t xml:space="preserve">Image vulnerabilities, probe misconfiguration, missing CronJobs</w:t>
            </w:r>
          </w:p>
        </w:tc>
      </w:tr>
    </w:tbl>
    <w:bookmarkEnd w:id="25"/>
    <w:bookmarkStart w:id="26" w:name="X9765969b902604cd31b3860898881c475342463"/>
    <w:p>
      <w:pPr>
        <w:pStyle w:val="Heading3"/>
      </w:pPr>
      <w:r>
        <w:t xml:space="preserve">1.2 Out of scope (tested by the owning party)</w:t>
      </w:r>
    </w:p>
    <w:p>
      <w:pPr>
        <w:numPr>
          <w:ilvl w:val="0"/>
          <w:numId w:val="1001"/>
        </w:numPr>
        <w:pStyle w:val="Compact"/>
      </w:pPr>
      <w:r>
        <w:t xml:space="preserve">Internal behaviour of TASCO core policy administration, the VETC wallet ledger, VETC SSO, Zalo ZNS delivery, the SMS brandname gateway and the voice-AI vendor's ASR/TTS. We test</w:t>
      </w:r>
      <w:r>
        <w:t xml:space="preserve"> </w:t>
      </w:r>
      <w:r>
        <w:rPr>
          <w:bCs/>
          <w:b/>
        </w:rPr>
        <w:t xml:space="preserve">our contract with them</w:t>
      </w:r>
      <w:r>
        <w:t xml:space="preserve"> </w:t>
      </w:r>
      <w:r>
        <w:t xml:space="preserve">in SIT, not their internals.</w:t>
      </w:r>
    </w:p>
    <w:p>
      <w:pPr>
        <w:numPr>
          <w:ilvl w:val="0"/>
          <w:numId w:val="1001"/>
        </w:numPr>
        <w:pStyle w:val="Compact"/>
      </w:pPr>
      <w:r>
        <w:t xml:space="preserve">Claims adjudication. The platform is the FNOL front door only.</w:t>
      </w:r>
    </w:p>
    <w:p>
      <w:pPr>
        <w:numPr>
          <w:ilvl w:val="0"/>
          <w:numId w:val="1001"/>
        </w:numPr>
        <w:pStyle w:val="Compact"/>
      </w:pPr>
      <w:r>
        <w:t xml:space="preserve">The TASCO enterprise IdP (Azure AD or Keycloak via OIDC, see the comment in</w:t>
      </w:r>
      <w:r>
        <w:t xml:space="preserve"> </w:t>
      </w:r>
      <w:r>
        <w:rPr>
          <w:rStyle w:val="VerbatimChar"/>
        </w:rPr>
        <w:t xml:space="preserve">identityService.js</w:t>
      </w:r>
      <w:r>
        <w:t xml:space="preserve">). Federation is tested in SIT once it is configured.</w:t>
      </w:r>
    </w:p>
    <w:p>
      <w:r>
        <w:pict>
          <v:rect style="width:0;height:1.5pt" o:hralign="center" o:hrstd="t" o:hr="t"/>
        </w:pict>
      </w:r>
    </w:p>
    <w:bookmarkEnd w:id="26"/>
    <w:bookmarkEnd w:id="27"/>
    <w:bookmarkStart w:id="46" w:name="X2bf157b65d6061fa5da602911f4ac7e847d44ae"/>
    <w:p>
      <w:pPr>
        <w:pStyle w:val="Heading2"/>
      </w:pPr>
      <w:r>
        <w:t xml:space="preserve">2. Test levels and types</w:t>
      </w:r>
    </w:p>
    <w:p>
      <w:pPr>
        <w:pStyle w:val="FirstParagraph"/>
      </w:pPr>
      <w:r>
        <w:drawing>
          <wp:inline>
            <wp:extent cx="6119999" cy="1735457"/>
            <wp:effectExtent b="0" l="0" r="0" t="0"/>
            <wp:docPr descr="" title="" id="29" name="Picture"/>
            <a:graphic>
              <a:graphicData uri="http://schemas.openxmlformats.org/drawingml/2006/picture">
                <pic:pic>
                  <pic:nvPicPr>
                    <pic:cNvPr descr="/tmp/claude-0/-home-user-TASCO/19e5534d-12b5-5956-9b60-3e77efde0f49/scratchpad/conv/img/quality__test-strategy-1.png" id="30" name="Picture"/>
                    <pic:cNvPicPr>
                      <a:picLocks noChangeArrowheads="1" noChangeAspect="1"/>
                    </pic:cNvPicPr>
                  </pic:nvPicPr>
                  <pic:blipFill>
                    <a:blip r:embed="rId28"/>
                    <a:stretch>
                      <a:fillRect/>
                    </a:stretch>
                  </pic:blipFill>
                  <pic:spPr bwMode="auto">
                    <a:xfrm>
                      <a:off x="0" y="0"/>
                      <a:ext cx="6119999" cy="1735457"/>
                    </a:xfrm>
                    <a:prstGeom prst="rect">
                      <a:avLst/>
                    </a:prstGeom>
                    <a:noFill/>
                    <a:ln w="9525">
                      <a:noFill/>
                      <a:headEnd/>
                      <a:tailEnd/>
                    </a:ln>
                  </pic:spPr>
                </pic:pic>
              </a:graphicData>
            </a:graphic>
          </wp:inline>
        </w:drawing>
      </w:r>
    </w:p>
    <w:bookmarkStart w:id="31" w:name="X1091e2d804748a861bd7384d7e8b07f08535e76"/>
    <w:p>
      <w:pPr>
        <w:pStyle w:val="Heading3"/>
      </w:pPr>
      <w:r>
        <w:t xml:space="preserve">2.1 Unit tests —</w:t>
      </w:r>
      <w:r>
        <w:t xml:space="preserve"> </w:t>
      </w:r>
      <w:r>
        <w:rPr>
          <w:rStyle w:val="VerbatimChar"/>
        </w:rPr>
        <w:t xml:space="preserve">test/unit/*.test.js</w:t>
      </w:r>
      <w:r>
        <w:t xml:space="preserve"> </w:t>
      </w:r>
      <w:r>
        <w:t xml:space="preserve">(</w:t>
      </w:r>
      <w:r>
        <w:rPr>
          <w:rStyle w:val="VerbatimChar"/>
        </w:rPr>
        <w:t xml:space="preserve">npm run test:unit</w:t>
      </w:r>
      <w:r>
        <w:t xml:space="preserve">)</w:t>
      </w:r>
    </w:p>
    <w:p>
      <w:pPr>
        <w:numPr>
          <w:ilvl w:val="0"/>
          <w:numId w:val="1002"/>
        </w:numPr>
        <w:pStyle w:val="Compact"/>
      </w:pPr>
      <w:r>
        <w:rPr>
          <w:bCs/>
          <w:b/>
        </w:rPr>
        <w:t xml:space="preserve">Target:</w:t>
      </w:r>
      <w:r>
        <w:t xml:space="preserve"> </w:t>
      </w:r>
      <w:r>
        <w:t xml:space="preserve">pure domain and shared modules. Examples:</w:t>
      </w:r>
      <w:r>
        <w:t xml:space="preserve"> </w:t>
      </w:r>
      <w:r>
        <w:rPr>
          <w:rStyle w:val="VerbatimChar"/>
        </w:rPr>
        <w:t xml:space="preserve">domain/identity.js</w:t>
      </w:r>
      <w:r>
        <w:t xml:space="preserve"> </w:t>
      </w:r>
      <w:r>
        <w:t xml:space="preserve">(plate and phone normalisation, spoken-plate extraction),</w:t>
      </w:r>
      <w:r>
        <w:t xml:space="preserve"> </w:t>
      </w:r>
      <w:r>
        <w:rPr>
          <w:rStyle w:val="VerbatimChar"/>
        </w:rPr>
        <w:t xml:space="preserve">domain/enrichment.js</w:t>
      </w:r>
      <w:r>
        <w:t xml:space="preserve">,</w:t>
      </w:r>
      <w:r>
        <w:t xml:space="preserve"> </w:t>
      </w:r>
      <w:r>
        <w:rPr>
          <w:rStyle w:val="VerbatimChar"/>
        </w:rPr>
        <w:t xml:space="preserve">domain/leads.js</w:t>
      </w:r>
      <w:r>
        <w:t xml:space="preserve"> </w:t>
      </w:r>
      <w:r>
        <w:t xml:space="preserve">(facts, journey assignment, scoring, NBA, benefits, touchpoint planning),</w:t>
      </w:r>
      <w:r>
        <w:t xml:space="preserve"> </w:t>
      </w:r>
      <w:r>
        <w:rPr>
          <w:rStyle w:val="VerbatimChar"/>
        </w:rPr>
        <w:t xml:space="preserve">domain/rating.js</w:t>
      </w:r>
      <w:r>
        <w:t xml:space="preserve"> </w:t>
      </w:r>
      <w:r>
        <w:t xml:space="preserve">(three rating methods, cover start date, commission cap),</w:t>
      </w:r>
      <w:r>
        <w:t xml:space="preserve"> </w:t>
      </w:r>
      <w:r>
        <w:rPr>
          <w:rStyle w:val="VerbatimChar"/>
        </w:rPr>
        <w:t xml:space="preserve">domain/contactPolicy.js</w:t>
      </w:r>
      <w:r>
        <w:t xml:space="preserve">,</w:t>
      </w:r>
      <w:r>
        <w:t xml:space="preserve"> </w:t>
      </w:r>
      <w:r>
        <w:rPr>
          <w:rStyle w:val="VerbatimChar"/>
        </w:rPr>
        <w:t xml:space="preserve">domain/voicebot.js</w:t>
      </w:r>
      <w:r>
        <w:t xml:space="preserve"> </w:t>
      </w:r>
      <w:r>
        <w:t xml:space="preserve">(dialogue state machine),</w:t>
      </w:r>
      <w:r>
        <w:t xml:space="preserve"> </w:t>
      </w:r>
      <w:r>
        <w:rPr>
          <w:rStyle w:val="VerbatimChar"/>
        </w:rPr>
        <w:t xml:space="preserve">rules/*</w:t>
      </w:r>
      <w:r>
        <w:t xml:space="preserve"> </w:t>
      </w:r>
      <w:r>
        <w:t xml:space="preserve">(JSON Logic, decision tables, validators),</w:t>
      </w:r>
      <w:r>
        <w:t xml:space="preserve"> </w:t>
      </w:r>
      <w:r>
        <w:rPr>
          <w:rStyle w:val="VerbatimChar"/>
        </w:rPr>
        <w:t xml:space="preserve">shared/*</w:t>
      </w:r>
      <w:r>
        <w:t xml:space="preserve"> </w:t>
      </w:r>
      <w:r>
        <w:t xml:space="preserve">(crypto, validation, resilience, metrics, logger redaction, config) and</w:t>
      </w:r>
      <w:r>
        <w:t xml:space="preserve"> </w:t>
      </w:r>
      <w:r>
        <w:rPr>
          <w:rStyle w:val="VerbatimChar"/>
        </w:rPr>
        <w:t xml:space="preserve">persistence/*</w:t>
      </w:r>
      <w:r>
        <w:t xml:space="preserve"> </w:t>
      </w:r>
      <w:r>
        <w:t xml:space="preserve">(codec, audit chain, query semantics, schema ↔ migration parity).</w:t>
      </w:r>
    </w:p>
    <w:p>
      <w:pPr>
        <w:numPr>
          <w:ilvl w:val="0"/>
          <w:numId w:val="1002"/>
        </w:numPr>
        <w:pStyle w:val="Compact"/>
      </w:pPr>
      <w:r>
        <w:rPr>
          <w:bCs/>
          <w:b/>
        </w:rPr>
        <w:t xml:space="preserve">Runner:</w:t>
      </w:r>
      <w:r>
        <w:t xml:space="preserve"> </w:t>
      </w:r>
      <w:r>
        <w:rPr>
          <w:rStyle w:val="VerbatimChar"/>
        </w:rPr>
        <w:t xml:space="preserve">node:test</w:t>
      </w:r>
      <w:r>
        <w:t xml:space="preserve"> </w:t>
      </w:r>
      <w:r>
        <w:t xml:space="preserve">(built into Node 22). No third-party test framework, consistent with the platform's minimal-dependency policy (one runtime dependency:</w:t>
      </w:r>
      <w:r>
        <w:t xml:space="preserve"> </w:t>
      </w:r>
      <w:r>
        <w:rPr>
          <w:rStyle w:val="VerbatimChar"/>
        </w:rPr>
        <w:t xml:space="preserve">pg</w:t>
      </w:r>
      <w:r>
        <w:t xml:space="preserve">).</w:t>
      </w:r>
    </w:p>
    <w:p>
      <w:pPr>
        <w:numPr>
          <w:ilvl w:val="0"/>
          <w:numId w:val="1002"/>
        </w:numPr>
        <w:pStyle w:val="Compact"/>
      </w:pPr>
      <w:r>
        <w:rPr>
          <w:bCs/>
          <w:b/>
        </w:rPr>
        <w:t xml:space="preserve">Rules:</w:t>
      </w:r>
      <w:r>
        <w:t xml:space="preserve"> </w:t>
      </w:r>
      <w:r>
        <w:t xml:space="preserve">deterministic (inject</w:t>
      </w:r>
      <w:r>
        <w:t xml:space="preserve"> </w:t>
      </w:r>
      <w:r>
        <w:rPr>
          <w:rStyle w:val="VerbatimChar"/>
        </w:rPr>
        <w:t xml:space="preserve">clock</w:t>
      </w:r>
      <w:r>
        <w:t xml:space="preserve"> </w:t>
      </w:r>
      <w:r>
        <w:t xml:space="preserve">and</w:t>
      </w:r>
      <w:r>
        <w:t xml:space="preserve"> </w:t>
      </w:r>
      <w:r>
        <w:rPr>
          <w:rStyle w:val="VerbatimChar"/>
        </w:rPr>
        <w:t xml:space="preserve">SIM_TODAY</w:t>
      </w:r>
      <w:r>
        <w:t xml:space="preserve">, and seed the RNG with</w:t>
      </w:r>
      <w:r>
        <w:t xml:space="preserve"> </w:t>
      </w:r>
      <w:r>
        <w:rPr>
          <w:rStyle w:val="VerbatimChar"/>
        </w:rPr>
        <w:t xml:space="preserve">SEED</w:t>
      </w:r>
      <w:r>
        <w:t xml:space="preserve">); no network; no real time unless the test is about time (TOTP windows, circuit-breaker reset).</w:t>
      </w:r>
    </w:p>
    <w:bookmarkEnd w:id="31"/>
    <w:bookmarkStart w:id="32" w:name="Xf672a8d3ad6026b4e624c34d068565fb8b11ab3"/>
    <w:p>
      <w:pPr>
        <w:pStyle w:val="Heading3"/>
      </w:pPr>
      <w:r>
        <w:t xml:space="preserve">2.2 Integration tests —</w:t>
      </w:r>
      <w:r>
        <w:t xml:space="preserve"> </w:t>
      </w:r>
      <w:r>
        <w:rPr>
          <w:rStyle w:val="VerbatimChar"/>
        </w:rPr>
        <w:t xml:space="preserve">test/integration/*.test.js</w:t>
      </w:r>
    </w:p>
    <w:p>
      <w:pPr>
        <w:numPr>
          <w:ilvl w:val="0"/>
          <w:numId w:val="1003"/>
        </w:numPr>
        <w:pStyle w:val="Compact"/>
      </w:pPr>
      <w:r>
        <w:rPr>
          <w:bCs/>
          <w:b/>
        </w:rPr>
        <w:t xml:space="preserve">Target:</w:t>
      </w:r>
      <w:r>
        <w:t xml:space="preserve"> </w:t>
      </w:r>
      <w:r>
        <w:t xml:space="preserve">application services wired through</w:t>
      </w:r>
      <w:r>
        <w:t xml:space="preserve"> </w:t>
      </w:r>
      <w:r>
        <w:rPr>
          <w:rStyle w:val="VerbatimChar"/>
        </w:rPr>
        <w:t xml:space="preserve">createContainer(config)</w:t>
      </w:r>
      <w:r>
        <w:t xml:space="preserve"> </w:t>
      </w:r>
      <w:r>
        <w:t xml:space="preserve">with the</w:t>
      </w:r>
      <w:r>
        <w:t xml:space="preserve"> </w:t>
      </w:r>
      <w:r>
        <w:rPr>
          <w:bCs/>
          <w:b/>
        </w:rPr>
        <w:t xml:space="preserve">in-memory store</w:t>
      </w:r>
      <w:r>
        <w:t xml:space="preserve"> </w:t>
      </w:r>
      <w:r>
        <w:t xml:space="preserve">and sandbox gateways. Examples: ingest → rebuild →</w:t>
      </w:r>
      <w:r>
        <w:t xml:space="preserve"> </w:t>
      </w:r>
      <w:r>
        <w:rPr>
          <w:rStyle w:val="VerbatimChar"/>
        </w:rPr>
        <w:t xml:space="preserve">profiles.rebuilt</w:t>
      </w:r>
      <w:r>
        <w:t xml:space="preserve"> </w:t>
      </w:r>
      <w:r>
        <w:t xml:space="preserve">event → lead recompute → touchpoints; purchase →</w:t>
      </w:r>
      <w:r>
        <w:t xml:space="preserve"> </w:t>
      </w:r>
      <w:r>
        <w:rPr>
          <w:rStyle w:val="VerbatimChar"/>
        </w:rPr>
        <w:t xml:space="preserve">policy.issued</w:t>
      </w:r>
      <w:r>
        <w:t xml:space="preserve"> </w:t>
      </w:r>
      <w:r>
        <w:t xml:space="preserve">→ confirmation message and cross-sell touchpoints; rule approve →</w:t>
      </w:r>
      <w:r>
        <w:t xml:space="preserve"> </w:t>
      </w:r>
      <w:r>
        <w:rPr>
          <w:rStyle w:val="VerbatimChar"/>
        </w:rPr>
        <w:t xml:space="preserve">rules.activated</w:t>
      </w:r>
      <w:r>
        <w:t xml:space="preserve"> </w:t>
      </w:r>
      <w:r>
        <w:t xml:space="preserve">→ cache invalidation.</w:t>
      </w:r>
    </w:p>
    <w:p>
      <w:pPr>
        <w:numPr>
          <w:ilvl w:val="0"/>
          <w:numId w:val="1003"/>
        </w:numPr>
        <w:pStyle w:val="Compact"/>
      </w:pPr>
      <w:r>
        <w:t xml:space="preserve">Faults are injected by replacing a gateway</w:t>
      </w:r>
      <w:r>
        <w:t xml:space="preserve"> </w:t>
      </w:r>
      <w:r>
        <w:rPr>
          <w:rStyle w:val="VerbatimChar"/>
        </w:rPr>
        <w:t xml:space="preserve">port</w:t>
      </w:r>
      <w:r>
        <w:t xml:space="preserve">, for example a wallet that throws</w:t>
      </w:r>
      <w:r>
        <w:t xml:space="preserve"> </w:t>
      </w:r>
      <w:r>
        <w:rPr>
          <w:rStyle w:val="VerbatimChar"/>
        </w:rPr>
        <w:t xml:space="preserve">errors.upstream</w:t>
      </w:r>
      <w:r>
        <w:t xml:space="preserve">, or a policy admin that fails on the second line.</w:t>
      </w:r>
    </w:p>
    <w:bookmarkEnd w:id="32"/>
    <w:bookmarkStart w:id="34" w:name="Xfffb04661aca4ff544a3b464e8dcb4827f6a213"/>
    <w:p>
      <w:pPr>
        <w:pStyle w:val="Heading3"/>
      </w:pPr>
      <w:r>
        <w:t xml:space="preserve">2.3 API and contract tests —</w:t>
      </w:r>
      <w:r>
        <w:t xml:space="preserve"> </w:t>
      </w:r>
      <w:r>
        <w:rPr>
          <w:rStyle w:val="VerbatimChar"/>
        </w:rPr>
        <w:t xml:space="preserve">test/api/*.test.js</w:t>
      </w:r>
      <w:r>
        <w:t xml:space="preserve"> </w:t>
      </w:r>
      <w:r>
        <w:t xml:space="preserve">(</w:t>
      </w:r>
      <w:r>
        <w:rPr>
          <w:rStyle w:val="VerbatimChar"/>
        </w:rPr>
        <w:t xml:space="preserve">npm run test:api</w:t>
      </w:r>
      <w:r>
        <w:t xml:space="preserve">)</w:t>
      </w:r>
    </w:p>
    <w:p>
      <w:pPr>
        <w:numPr>
          <w:ilvl w:val="0"/>
          <w:numId w:val="1004"/>
        </w:numPr>
        <w:pStyle w:val="Compact"/>
      </w:pPr>
      <w:r>
        <w:rPr>
          <w:bCs/>
          <w:b/>
        </w:rPr>
        <w:t xml:space="preserve">Target:</w:t>
      </w:r>
      <w:r>
        <w:t xml:space="preserve"> </w:t>
      </w:r>
      <w:r>
        <w:t xml:space="preserve">every route in</w:t>
      </w:r>
      <w:r>
        <w:t xml:space="preserve"> </w:t>
      </w:r>
      <w:r>
        <w:rPr>
          <w:rStyle w:val="VerbatimChar"/>
        </w:rPr>
        <w:t xml:space="preserve">src/adapters/http/routes.js</w:t>
      </w:r>
      <w:r>
        <w:t xml:space="preserve"> </w:t>
      </w:r>
      <w:r>
        <w:t xml:space="preserve">(76 at the time of writing: 6 public, 57 staff, 9 customer, 4 partner; tests derive the list from the route table so the count can change) over real HTTP. Each test starts</w:t>
      </w:r>
      <w:r>
        <w:t xml:space="preserve"> </w:t>
      </w:r>
      <w:r>
        <w:rPr>
          <w:rStyle w:val="VerbatimChar"/>
        </w:rPr>
        <w:t xml:space="preserve">createHttpApp(container)</w:t>
      </w:r>
      <w:r>
        <w:t xml:space="preserve"> </w:t>
      </w:r>
      <w:r>
        <w:t xml:space="preserve">on an ephemeral port.</w:t>
      </w:r>
    </w:p>
    <w:p>
      <w:pPr>
        <w:numPr>
          <w:ilvl w:val="0"/>
          <w:numId w:val="1004"/>
        </w:numPr>
        <w:pStyle w:val="Compact"/>
      </w:pPr>
      <w:r>
        <w:rPr>
          <w:bCs/>
          <w:b/>
        </w:rPr>
        <w:t xml:space="preserve">Contract:</w:t>
      </w:r>
      <w:r>
        <w:t xml:space="preserve"> </w:t>
      </w:r>
      <w:r>
        <w:rPr>
          <w:rStyle w:val="VerbatimChar"/>
        </w:rPr>
        <w:t xml:space="preserve">GET /api/openapi.json</w:t>
      </w:r>
      <w:r>
        <w:t xml:space="preserve"> </w:t>
      </w:r>
      <w:r>
        <w:t xml:space="preserve">is generated from the route table, so contract tests check that the document:</w:t>
      </w:r>
    </w:p>
    <w:p>
      <w:pPr>
        <w:numPr>
          <w:ilvl w:val="1"/>
          <w:numId w:val="1005"/>
        </w:numPr>
        <w:pStyle w:val="Compact"/>
      </w:pPr>
      <w:r>
        <w:t xml:space="preserve">lists every route;</w:t>
      </w:r>
    </w:p>
    <w:p>
      <w:pPr>
        <w:numPr>
          <w:ilvl w:val="1"/>
          <w:numId w:val="1005"/>
        </w:numPr>
        <w:pStyle w:val="Compact"/>
      </w:pPr>
      <w:r>
        <w:t xml:space="preserve">declares</w:t>
      </w:r>
      <w:r>
        <w:t xml:space="preserve"> </w:t>
      </w:r>
      <w:r>
        <w:rPr>
          <w:rStyle w:val="VerbatimChar"/>
        </w:rPr>
        <w:t xml:space="preserve">security</w:t>
      </w:r>
      <w:r>
        <w:t xml:space="preserve"> </w:t>
      </w:r>
      <w:r>
        <w:t xml:space="preserve">per audience (</w:t>
      </w:r>
      <w:r>
        <w:rPr>
          <w:rStyle w:val="VerbatimChar"/>
        </w:rPr>
        <w:t xml:space="preserve">bearerAuth</w:t>
      </w:r>
      <w:r>
        <w:t xml:space="preserve"> </w:t>
      </w:r>
      <w:r>
        <w:t xml:space="preserve">or</w:t>
      </w:r>
      <w:r>
        <w:t xml:space="preserve"> </w:t>
      </w:r>
      <w:r>
        <w:rPr>
          <w:rStyle w:val="VerbatimChar"/>
        </w:rPr>
        <w:t xml:space="preserve">partnerApiKey</w:t>
      </w:r>
      <w:r>
        <w:t xml:space="preserve">);</w:t>
      </w:r>
    </w:p>
    <w:p>
      <w:pPr>
        <w:numPr>
          <w:ilvl w:val="1"/>
          <w:numId w:val="1005"/>
        </w:numPr>
        <w:pStyle w:val="Compact"/>
      </w:pPr>
      <w:r>
        <w:t xml:space="preserve">marks</w:t>
      </w:r>
      <w:r>
        <w:t xml:space="preserve"> </w:t>
      </w:r>
      <w:r>
        <w:rPr>
          <w:rStyle w:val="VerbatimChar"/>
        </w:rPr>
        <w:t xml:space="preserve">Idempotency-Key</w:t>
      </w:r>
      <w:r>
        <w:t xml:space="preserve"> </w:t>
      </w:r>
      <w:r>
        <w:t xml:space="preserve">as required on the two order routes (</w:t>
      </w:r>
      <w:r>
        <w:rPr>
          <w:rStyle w:val="VerbatimChar"/>
        </w:rPr>
        <w:t xml:space="preserve">/api/customer/orders</w:t>
      </w:r>
      <w:r>
        <w:t xml:space="preserve">,</w:t>
      </w:r>
      <w:r>
        <w:t xml:space="preserve"> </w:t>
      </w:r>
      <w:r>
        <w:rPr>
          <w:rStyle w:val="VerbatimChar"/>
        </w:rPr>
        <w:t xml:space="preserve">/api/partner/v1/orders</w:t>
      </w:r>
      <w:r>
        <w:t xml:space="preserve">);</w:t>
      </w:r>
    </w:p>
    <w:p>
      <w:pPr>
        <w:numPr>
          <w:ilvl w:val="1"/>
          <w:numId w:val="1005"/>
        </w:numPr>
        <w:pStyle w:val="Compact"/>
      </w:pPr>
      <w:r>
        <w:t xml:space="preserve">sets</w:t>
      </w:r>
      <w:r>
        <w:t xml:space="preserve"> </w:t>
      </w:r>
      <w:r>
        <w:rPr>
          <w:rStyle w:val="VerbatimChar"/>
        </w:rPr>
        <w:t xml:space="preserve">additionalProperties: false</w:t>
      </w:r>
      <w:r>
        <w:t xml:space="preserve"> </w:t>
      </w:r>
      <w:r>
        <w:t xml:space="preserve">on request bodies.</w:t>
      </w:r>
    </w:p>
    <w:p>
      <w:pPr>
        <w:numPr>
          <w:ilvl w:val="0"/>
          <w:numId w:val="1004"/>
        </w:numPr>
        <w:pStyle w:val="Compact"/>
      </w:pPr>
      <w:r>
        <w:rPr>
          <w:rStyle w:val="VerbatimChar"/>
        </w:rPr>
        <w:t xml:space="preserve">npm run job -- openapi</w:t>
      </w:r>
      <w:r>
        <w:t xml:space="preserve"> </w:t>
      </w:r>
      <w:r>
        <w:t xml:space="preserve">writes</w:t>
      </w:r>
      <w:r>
        <w:t xml:space="preserve"> </w:t>
      </w:r>
      <w:r>
        <w:rPr>
          <w:rStyle w:val="VerbatimChar"/>
        </w:rPr>
        <w:t xml:space="preserve">docs/api/openapi.json</w:t>
      </w:r>
      <w:r>
        <w:t xml:space="preserve">. CI diffs it against the committed copy, and partners get a change notice when it differs (see</w:t>
      </w:r>
      <w:r>
        <w:t xml:space="preserve"> </w:t>
      </w:r>
      <w:hyperlink r:id="rId33">
        <w:r>
          <w:rPr>
            <w:rStyle w:val="Hyperlink"/>
          </w:rPr>
          <w:t xml:space="preserve">release and change management</w:t>
        </w:r>
      </w:hyperlink>
      <w:r>
        <w:t xml:space="preserve">).</w:t>
      </w:r>
    </w:p>
    <w:p>
      <w:pPr>
        <w:numPr>
          <w:ilvl w:val="0"/>
          <w:numId w:val="1004"/>
        </w:numPr>
        <w:pStyle w:val="Compact"/>
      </w:pPr>
      <w:r>
        <w:rPr>
          <w:bCs/>
          <w:b/>
        </w:rPr>
        <w:t xml:space="preserve">Authorisation matrix:</w:t>
      </w:r>
      <w:r>
        <w:t xml:space="preserve"> </w:t>
      </w:r>
      <w:r>
        <w:t xml:space="preserve">for every route × every role in</w:t>
      </w:r>
      <w:r>
        <w:t xml:space="preserve"> </w:t>
      </w:r>
      <w:r>
        <w:rPr>
          <w:rStyle w:val="VerbatimChar"/>
        </w:rPr>
        <w:t xml:space="preserve">rbac.json</w:t>
      </w:r>
      <w:r>
        <w:t xml:space="preserve">, the expected outcome (2xx, 401 or 403) is asserted table-driven from the</w:t>
      </w:r>
      <w:r>
        <w:t xml:space="preserve"> </w:t>
      </w:r>
      <w:r>
        <w:rPr>
          <w:rStyle w:val="VerbatimChar"/>
        </w:rPr>
        <w:t xml:space="preserve">perm</w:t>
      </w:r>
      <w:r>
        <w:t xml:space="preserve"> </w:t>
      </w:r>
      <w:r>
        <w:t xml:space="preserve">field. The matrix covers every route × 15 roles (76 × 15 at the time of writing).</w:t>
      </w:r>
    </w:p>
    <w:p>
      <w:pPr>
        <w:numPr>
          <w:ilvl w:val="0"/>
          <w:numId w:val="1004"/>
        </w:numPr>
        <w:pStyle w:val="Compact"/>
      </w:pPr>
      <w:r>
        <w:rPr>
          <w:bCs/>
          <w:b/>
        </w:rPr>
        <w:t xml:space="preserve">Negative paths:</w:t>
      </w:r>
      <w:r>
        <w:t xml:space="preserve"> </w:t>
      </w:r>
      <w:r>
        <w:t xml:space="preserve">400 (validation, unknown property), 404, 405, 409, 413, 415, 422, 423 and 429.</w:t>
      </w:r>
    </w:p>
    <w:bookmarkEnd w:id="34"/>
    <w:bookmarkStart w:id="35" w:name="Xbe747d847cf0a5c1f61eb40e4cc172b3c6de0d9"/>
    <w:p>
      <w:pPr>
        <w:pStyle w:val="Heading3"/>
      </w:pPr>
      <w:r>
        <w:t xml:space="preserve">2.4 System integration testing (SIT) — VETC, TASCO and Zalo sandboxes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Interface (port)</w:t>
            </w:r>
          </w:p>
        </w:tc>
        <w:tc>
          <w:tcPr>
            <w:shd w:val="clear" w:color="auto" w:fill="213368"/>
          </w:tcPr>
          <w:p>
            <w:pPr>
              <w:pStyle w:val="Compact"/>
              <w:jc w:val="left"/>
            </w:pPr>
            <w:r>
              <w:rPr>
                <w:b/>
                <w:color w:val="FFFFFF"/>
              </w:rPr>
              <w:t xml:space="preserve">Counterparty environment</w:t>
            </w:r>
          </w:p>
        </w:tc>
        <w:tc>
          <w:tcPr>
            <w:shd w:val="clear" w:color="auto" w:fill="213368"/>
          </w:tcPr>
          <w:p>
            <w:pPr>
              <w:pStyle w:val="Compact"/>
              <w:jc w:val="left"/>
            </w:pPr>
            <w:r>
              <w:rPr>
                <w:b/>
                <w:color w:val="FFFFFF"/>
              </w:rPr>
              <w:t xml:space="preserve">Key SIT scenarios</w:t>
            </w:r>
          </w:p>
        </w:tc>
        <w:tc>
          <w:tcPr>
            <w:shd w:val="clear" w:color="auto" w:fill="213368"/>
          </w:tcPr>
          <w:p>
            <w:pPr>
              <w:pStyle w:val="Compact"/>
              <w:jc w:val="left"/>
            </w:pPr>
            <w:r>
              <w:rPr>
                <w:b/>
                <w:color w:val="FFFFFF"/>
              </w:rPr>
              <w:t xml:space="preserve">Prerequisite</w:t>
            </w:r>
          </w:p>
        </w:tc>
      </w:tr>
      <w:tr>
        <w:tc>
          <w:tcPr/>
          <w:p>
            <w:pPr>
              <w:pStyle w:val="Compact"/>
              <w:jc w:val="left"/>
            </w:pPr>
            <w:r>
              <w:t xml:space="preserve">PaymentGateway</w:t>
            </w:r>
            <w:r>
              <w:t xml:space="preserve"> </w:t>
            </w:r>
            <w:r>
              <w:rPr>
                <w:rStyle w:val="VerbatimChar"/>
              </w:rPr>
              <w:t xml:space="preserve">debit</w:t>
            </w:r>
            <w:r>
              <w:t xml:space="preserve"> </w:t>
            </w:r>
            <w:r>
              <w:t xml:space="preserve">/</w:t>
            </w:r>
            <w:r>
              <w:t xml:space="preserve"> </w:t>
            </w:r>
            <w:r>
              <w:rPr>
                <w:rStyle w:val="VerbatimChar"/>
              </w:rPr>
              <w:t xml:space="preserve">refund</w:t>
            </w:r>
          </w:p>
        </w:tc>
        <w:tc>
          <w:tcPr/>
          <w:p>
            <w:pPr>
              <w:pStyle w:val="Compact"/>
              <w:jc w:val="left"/>
            </w:pPr>
            <w:r>
              <w:t xml:space="preserve">VETC wallet UAT</w:t>
            </w:r>
          </w:p>
        </w:tc>
        <w:tc>
          <w:tcPr/>
          <w:p>
            <w:pPr>
              <w:pStyle w:val="Compact"/>
              <w:jc w:val="left"/>
            </w:pPr>
            <w:r>
              <w:t xml:space="preserve">Debit idempotency on</w:t>
            </w:r>
            <w:r>
              <w:t xml:space="preserve"> </w:t>
            </w:r>
            <w:r>
              <w:rPr>
                <w:rStyle w:val="VerbatimChar"/>
              </w:rPr>
              <w:t xml:space="preserve">orderId</w:t>
            </w:r>
            <w:r>
              <w:t xml:space="preserve">; timeout then retry returns the same</w:t>
            </w:r>
            <w:r>
              <w:t xml:space="preserve"> </w:t>
            </w:r>
            <w:r>
              <w:rPr>
                <w:rStyle w:val="VerbatimChar"/>
              </w:rPr>
              <w:t xml:space="preserve">transactionId</w:t>
            </w:r>
            <w:r>
              <w:t xml:space="preserve">; refund after an issuance failure; insufficient balance → 4xx (non-retryable, so the breaker does not count it)</w:t>
            </w:r>
          </w:p>
        </w:tc>
        <w:tc>
          <w:tcPr/>
          <w:p>
            <w:pPr>
              <w:pStyle w:val="Compact"/>
              <w:jc w:val="left"/>
            </w:pPr>
            <w:r>
              <w:t xml:space="preserve">Real VETC wallet adapter, test wallets with balances</w:t>
            </w:r>
          </w:p>
        </w:tc>
      </w:tr>
      <w:tr>
        <w:tc>
          <w:tcPr/>
          <w:p>
            <w:pPr>
              <w:pStyle w:val="Compact"/>
              <w:jc w:val="left"/>
            </w:pPr>
            <w:r>
              <w:t xml:space="preserve">Customer SSO token exchange</w:t>
            </w:r>
          </w:p>
        </w:tc>
        <w:tc>
          <w:tcPr/>
          <w:p>
            <w:pPr>
              <w:pStyle w:val="Compact"/>
              <w:jc w:val="left"/>
            </w:pPr>
            <w:r>
              <w:t xml:space="preserve">VETC identity UAT</w:t>
            </w:r>
          </w:p>
        </w:tc>
        <w:tc>
          <w:tcPr/>
          <w:p>
            <w:pPr>
              <w:pStyle w:val="Compact"/>
              <w:jc w:val="left"/>
            </w:pPr>
            <w:r>
              <w:t xml:space="preserve">VETC SSO token →</w:t>
            </w:r>
            <w:r>
              <w:t xml:space="preserve"> </w:t>
            </w:r>
            <w:r>
              <w:rPr>
                <w:rStyle w:val="VerbatimChar"/>
              </w:rPr>
              <w:t xml:space="preserve">POST /api/customer/session</w:t>
            </w:r>
            <w:r>
              <w:t xml:space="preserve">; expired token, wrong audience</w:t>
            </w:r>
          </w:p>
        </w:tc>
        <w:tc>
          <w:tcPr/>
          <w:p>
            <w:pPr>
              <w:pStyle w:val="Compact"/>
              <w:jc w:val="left"/>
            </w:pPr>
            <w:r>
              <w:t xml:space="preserve">Production verification in place of the sandbox</w:t>
            </w:r>
            <w:r>
              <w:t xml:space="preserve"> </w:t>
            </w:r>
            <w:r>
              <w:rPr>
                <w:rStyle w:val="VerbatimChar"/>
              </w:rPr>
              <w:t xml:space="preserve">issueCustomerToken</w:t>
            </w:r>
          </w:p>
        </w:tc>
      </w:tr>
      <w:tr>
        <w:tc>
          <w:tcPr/>
          <w:p>
            <w:pPr>
              <w:pStyle w:val="Compact"/>
              <w:jc w:val="left"/>
            </w:pPr>
            <w:r>
              <w:t xml:space="preserve">PolicyAdministration</w:t>
            </w:r>
            <w:r>
              <w:t xml:space="preserve"> </w:t>
            </w:r>
            <w:r>
              <w:rPr>
                <w:rStyle w:val="VerbatimChar"/>
              </w:rPr>
              <w:t xml:space="preserve">issuePolicy</w:t>
            </w:r>
          </w:p>
        </w:tc>
        <w:tc>
          <w:tcPr/>
          <w:p>
            <w:pPr>
              <w:pStyle w:val="Compact"/>
              <w:jc w:val="left"/>
            </w:pPr>
            <w:r>
              <w:t xml:space="preserve">TASCO core UAT</w:t>
            </w:r>
          </w:p>
        </w:tc>
        <w:tc>
          <w:tcPr/>
          <w:p>
            <w:pPr>
              <w:pStyle w:val="Compact"/>
              <w:jc w:val="left"/>
            </w:pPr>
            <w:r>
              <w:t xml:space="preserve">Issue TNDS car or motorbike, MOTOR_PD and PA_SEAT; certificate URL and QR; multi-line order with a failure on line 2 (compensation, see KI-02)</w:t>
            </w:r>
          </w:p>
        </w:tc>
        <w:tc>
          <w:tcPr/>
          <w:p>
            <w:pPr>
              <w:pStyle w:val="Compact"/>
              <w:jc w:val="left"/>
            </w:pPr>
            <w:r>
              <w:t xml:space="preserve">TASCO core adapter, product mapping signed off</w:t>
            </w:r>
          </w:p>
        </w:tc>
      </w:tr>
      <w:tr>
        <w:tc>
          <w:tcPr/>
          <w:p>
            <w:pPr>
              <w:pStyle w:val="Compact"/>
              <w:jc w:val="left"/>
            </w:pPr>
            <w:r>
              <w:t xml:space="preserve">NotificationChannel</w:t>
            </w:r>
            <w:r>
              <w:t xml:space="preserve"> </w:t>
            </w:r>
            <w:r>
              <w:rPr>
                <w:rStyle w:val="VerbatimChar"/>
              </w:rPr>
              <w:t xml:space="preserve">zalo_zns</w:t>
            </w:r>
          </w:p>
        </w:tc>
        <w:tc>
          <w:tcPr/>
          <w:p>
            <w:pPr>
              <w:pStyle w:val="Compact"/>
              <w:jc w:val="left"/>
            </w:pPr>
            <w:r>
              <w:t xml:space="preserve">Zalo ZNS sandbox / OA test</w:t>
            </w:r>
          </w:p>
        </w:tc>
        <w:tc>
          <w:tcPr/>
          <w:p>
            <w:pPr>
              <w:pStyle w:val="Compact"/>
              <w:jc w:val="left"/>
            </w:pPr>
            <w:r>
              <w:t xml:space="preserve">Approved template IDs per</w:t>
            </w:r>
            <w:r>
              <w:t xml:space="preserve"> </w:t>
            </w:r>
            <w:r>
              <w:rPr>
                <w:rStyle w:val="VerbatimChar"/>
              </w:rPr>
              <w:t xml:space="preserve">templateKey</w:t>
            </w:r>
            <w:r>
              <w:t xml:space="preserve">; parameter mapping; delivery receipts</w:t>
            </w:r>
          </w:p>
        </w:tc>
        <w:tc>
          <w:tcPr/>
          <w:p>
            <w:pPr>
              <w:pStyle w:val="Compact"/>
              <w:jc w:val="left"/>
            </w:pPr>
            <w:r>
              <w:t xml:space="preserve">Zalo template approval (readiness item PRC-COMP-05)</w:t>
            </w:r>
          </w:p>
        </w:tc>
      </w:tr>
      <w:tr>
        <w:tc>
          <w:tcPr/>
          <w:p>
            <w:pPr>
              <w:pStyle w:val="Compact"/>
              <w:jc w:val="left"/>
            </w:pPr>
            <w:r>
              <w:t xml:space="preserve">NotificationChannel</w:t>
            </w:r>
            <w:r>
              <w:t xml:space="preserve"> </w:t>
            </w:r>
            <w:r>
              <w:rPr>
                <w:rStyle w:val="VerbatimChar"/>
              </w:rPr>
              <w:t xml:space="preserve">sms</w:t>
            </w:r>
          </w:p>
        </w:tc>
        <w:tc>
          <w:tcPr/>
          <w:p>
            <w:pPr>
              <w:pStyle w:val="Compact"/>
              <w:jc w:val="left"/>
            </w:pPr>
            <w:r>
              <w:t xml:space="preserve">SMS brandname test account</w:t>
            </w:r>
          </w:p>
        </w:tc>
        <w:tc>
          <w:tcPr/>
          <w:p>
            <w:pPr>
              <w:pStyle w:val="Compact"/>
              <w:jc w:val="left"/>
            </w:pPr>
            <w:r>
              <w:t xml:space="preserve">Brandname registered; Vietnamese diacritics and length</w:t>
            </w:r>
          </w:p>
        </w:tc>
        <w:tc>
          <w:tcPr/>
          <w:p>
            <w:pPr>
              <w:pStyle w:val="Compact"/>
              <w:jc w:val="left"/>
            </w:pPr>
            <w:r>
              <w:t xml:space="preserve">Brandname registration</w:t>
            </w:r>
          </w:p>
        </w:tc>
      </w:tr>
      <w:tr>
        <w:tc>
          <w:tcPr/>
          <w:p>
            <w:pPr>
              <w:pStyle w:val="Compact"/>
              <w:jc w:val="left"/>
            </w:pPr>
            <w:r>
              <w:t xml:space="preserve">NotificationChannel</w:t>
            </w:r>
            <w:r>
              <w:t xml:space="preserve"> </w:t>
            </w:r>
            <w:r>
              <w:rPr>
                <w:rStyle w:val="VerbatimChar"/>
              </w:rPr>
              <w:t xml:space="preserve">app_push</w:t>
            </w:r>
          </w:p>
        </w:tc>
        <w:tc>
          <w:tcPr/>
          <w:p>
            <w:pPr>
              <w:pStyle w:val="Compact"/>
              <w:jc w:val="left"/>
            </w:pPr>
            <w:r>
              <w:t xml:space="preserve">VETC app push (FCM/APNs) test project</w:t>
            </w:r>
          </w:p>
        </w:tc>
        <w:tc>
          <w:tcPr/>
          <w:p>
            <w:pPr>
              <w:pStyle w:val="Compact"/>
              <w:jc w:val="left"/>
            </w:pPr>
            <w:r>
              <w:t xml:space="preserve">Deep link</w:t>
            </w:r>
            <w:r>
              <w:t xml:space="preserve"> </w:t>
            </w:r>
            <w:r>
              <w:rPr>
                <w:rStyle w:val="VerbatimChar"/>
              </w:rPr>
              <w:t xml:space="preserve">…/app/?r=&lt;signed&gt;&amp;j=&lt;journey&gt;</w:t>
            </w:r>
            <w:r>
              <w:t xml:space="preserve"> </w:t>
            </w:r>
            <w:r>
              <w:t xml:space="preserve">opens one-tap renewal</w:t>
            </w:r>
          </w:p>
        </w:tc>
        <w:tc>
          <w:tcPr/>
          <w:p>
            <w:pPr>
              <w:pStyle w:val="Compact"/>
              <w:jc w:val="left"/>
            </w:pPr>
            <w:r>
              <w:t xml:space="preserve">VETC app build with deep-link handler</w:t>
            </w:r>
          </w:p>
        </w:tc>
      </w:tr>
      <w:tr>
        <w:tc>
          <w:tcPr/>
          <w:p>
            <w:pPr>
              <w:pStyle w:val="Compact"/>
              <w:jc w:val="left"/>
            </w:pPr>
            <w:r>
              <w:t xml:space="preserve">Telephony</w:t>
            </w:r>
            <w:r>
              <w:t xml:space="preserve"> </w:t>
            </w:r>
            <w:r>
              <w:rPr>
                <w:rStyle w:val="VerbatimChar"/>
              </w:rPr>
              <w:t xml:space="preserve">runCall</w:t>
            </w:r>
          </w:p>
        </w:tc>
        <w:tc>
          <w:tcPr/>
          <w:p>
            <w:pPr>
              <w:pStyle w:val="Compact"/>
              <w:jc w:val="left"/>
            </w:pPr>
            <w:r>
              <w:t xml:space="preserve">Voice-AI vendor test SIP trunk</w:t>
            </w:r>
          </w:p>
        </w:tc>
        <w:tc>
          <w:tcPr/>
          <w:p>
            <w:pPr>
              <w:pStyle w:val="Compact"/>
              <w:jc w:val="left"/>
            </w:pPr>
            <w:r>
              <w:t xml:space="preserve">ASR text turns into the dialogue engine; plate-first verification; opt-out; transfer to telesales</w:t>
            </w:r>
          </w:p>
        </w:tc>
        <w:tc>
          <w:tcPr/>
          <w:p>
            <w:pPr>
              <w:pStyle w:val="Compact"/>
              <w:jc w:val="left"/>
            </w:pPr>
            <w:r>
              <w:t xml:space="preserve">Vendor contract and test numbers</w:t>
            </w:r>
          </w:p>
        </w:tc>
      </w:tr>
      <w:tr>
        <w:tc>
          <w:tcPr/>
          <w:p>
            <w:pPr>
              <w:pStyle w:val="Compact"/>
              <w:jc w:val="left"/>
            </w:pPr>
            <w:r>
              <w:t xml:space="preserve">Ecosystem events</w:t>
            </w:r>
          </w:p>
        </w:tc>
        <w:tc>
          <w:tcPr/>
          <w:p>
            <w:pPr>
              <w:pStyle w:val="Compact"/>
              <w:jc w:val="left"/>
            </w:pPr>
            <w:r>
              <w:t xml:space="preserve">VETC event feed (staging)</w:t>
            </w:r>
          </w:p>
        </w:tc>
        <w:tc>
          <w:tcPr/>
          <w:p>
            <w:pPr>
              <w:pStyle w:val="Compact"/>
              <w:jc w:val="left"/>
            </w:pPr>
            <w:r>
              <w:rPr>
                <w:rStyle w:val="VerbatimChar"/>
              </w:rPr>
              <w:t xml:space="preserve">vetc.tag_activated</w:t>
            </w:r>
            <w:r>
              <w:t xml:space="preserve">,</w:t>
            </w:r>
            <w:r>
              <w:t xml:space="preserve"> </w:t>
            </w:r>
            <w:r>
              <w:rPr>
                <w:rStyle w:val="VerbatimChar"/>
              </w:rPr>
              <w:t xml:space="preserve">vetc.inspection_booked</w:t>
            </w:r>
            <w:r>
              <w:t xml:space="preserve">,</w:t>
            </w:r>
            <w:r>
              <w:t xml:space="preserve"> </w:t>
            </w:r>
            <w:r>
              <w:rPr>
                <w:rStyle w:val="VerbatimChar"/>
              </w:rPr>
              <w:t xml:space="preserve">vetc.wallet_topped_up</w:t>
            </w:r>
            <w:r>
              <w:t xml:space="preserve">,</w:t>
            </w:r>
            <w:r>
              <w:t xml:space="preserve"> </w:t>
            </w:r>
            <w:r>
              <w:rPr>
                <w:rStyle w:val="VerbatimChar"/>
              </w:rPr>
              <w:t xml:space="preserve">vetc.long_trip_started</w:t>
            </w:r>
            <w:r>
              <w:t xml:space="preserve"> </w:t>
            </w:r>
            <w:r>
              <w:t xml:space="preserve">→</w:t>
            </w:r>
            <w:r>
              <w:t xml:space="preserve"> </w:t>
            </w:r>
            <w:r>
              <w:rPr>
                <w:rStyle w:val="VerbatimChar"/>
              </w:rPr>
              <w:t xml:space="preserve">POST /api/ecosystem/events</w:t>
            </w:r>
          </w:p>
        </w:tc>
        <w:tc>
          <w:tcPr/>
          <w:p>
            <w:pPr>
              <w:pStyle w:val="Compact"/>
              <w:jc w:val="left"/>
            </w:pPr>
            <w:r>
              <w:t xml:space="preserve">Event feed or webhook relay</w:t>
            </w:r>
          </w:p>
        </w:tc>
      </w:tr>
      <w:tr>
        <w:tc>
          <w:tcPr/>
          <w:p>
            <w:pPr>
              <w:pStyle w:val="Compact"/>
              <w:jc w:val="left"/>
            </w:pPr>
            <w:r>
              <w:t xml:space="preserve">Batch extracts</w:t>
            </w:r>
          </w:p>
        </w:tc>
        <w:tc>
          <w:tcPr/>
          <w:p>
            <w:pPr>
              <w:pStyle w:val="Compact"/>
              <w:jc w:val="left"/>
            </w:pPr>
            <w:r>
              <w:t xml:space="preserve">VETC accounts and TASCO core policy extracts (masked)</w:t>
            </w:r>
          </w:p>
        </w:tc>
        <w:tc>
          <w:tcPr/>
          <w:p>
            <w:pPr>
              <w:pStyle w:val="Compact"/>
              <w:jc w:val="left"/>
            </w:pPr>
            <w:r>
              <w:rPr>
                <w:rStyle w:val="VerbatimChar"/>
              </w:rPr>
              <w:t xml:space="preserve">POST /api/data/ingest</w:t>
            </w:r>
            <w:r>
              <w:t xml:space="preserve"> </w:t>
            </w:r>
            <w:r>
              <w:t xml:space="preserve">with batches of ≤ 5,000 records; reject handling; lineage</w:t>
            </w:r>
          </w:p>
        </w:tc>
        <w:tc>
          <w:tcPr/>
          <w:p>
            <w:pPr>
              <w:pStyle w:val="Compact"/>
              <w:jc w:val="left"/>
            </w:pPr>
            <w:r>
              <w:t xml:space="preserve">Data-sharing agreement, masking pipeline</w:t>
            </w:r>
          </w:p>
        </w:tc>
      </w:tr>
    </w:tbl>
    <w:p>
      <w:pPr>
        <w:pStyle w:val="BodyText"/>
      </w:pPr>
      <w:r>
        <w:t xml:space="preserve">SIT runs on the</w:t>
      </w:r>
      <w:r>
        <w:t xml:space="preserve"> </w:t>
      </w:r>
      <w:r>
        <w:rPr>
          <w:bCs/>
          <w:b/>
        </w:rPr>
        <w:t xml:space="preserve">SIT environment</w:t>
      </w:r>
      <w:r>
        <w:t xml:space="preserve"> </w:t>
      </w:r>
      <w:r>
        <w:t xml:space="preserve">(Postgres,</w:t>
      </w:r>
      <w:r>
        <w:t xml:space="preserve"> </w:t>
      </w:r>
      <w:r>
        <w:rPr>
          <w:rStyle w:val="VerbatimChar"/>
        </w:rPr>
        <w:t xml:space="preserve">DEMO_MODE=false</w:t>
      </w:r>
      <w:r>
        <w:t xml:space="preserve">, real adapters pointing at partner UAT). Exit: all SIT cases P1/P2 passed, interface defects closed or waived by both parties (milestone M6, 8 Jan 2027).</w:t>
      </w:r>
    </w:p>
    <w:bookmarkEnd w:id="35"/>
    <w:bookmarkStart w:id="36" w:name="X553da7d911f16dbeee5dbeaa45892e741d9ce7c"/>
    <w:p>
      <w:pPr>
        <w:pStyle w:val="Heading3"/>
      </w:pPr>
      <w:r>
        <w:t xml:space="preserve">2.5 User acceptance testing (UAT)</w:t>
      </w:r>
    </w:p>
    <w:p>
      <w:pPr>
        <w:pStyle w:val="FirstParagraph"/>
      </w:pPr>
      <w:r>
        <w:t xml:space="preserve">Business scenarios by persona: campaign manager, telesales agent and supervisor, rule author and approver, compliance officer, data steward, claims handler, partner manager, partner API consumer, customer (VETC app and Zalo), executive, auditor, admin and production support. The detailed plan, scenarios and sign-off sheet are in</w:t>
      </w:r>
      <w:r>
        <w:t xml:space="preserve"> </w:t>
      </w:r>
      <w:hyperlink r:id="rId23">
        <w:r>
          <w:rPr>
            <w:rStyle w:val="Hyperlink"/>
          </w:rPr>
          <w:t xml:space="preserve">uat-plan.md</w:t>
        </w:r>
      </w:hyperlink>
      <w:r>
        <w:t xml:space="preserve">. The persona manuals in</w:t>
      </w:r>
      <w:r>
        <w:t xml:space="preserve"> </w:t>
      </w:r>
      <w:r>
        <w:rPr>
          <w:rStyle w:val="VerbatimChar"/>
        </w:rPr>
        <w:t xml:space="preserve">docs/manuals/</w:t>
      </w:r>
      <w:r>
        <w:t xml:space="preserve"> </w:t>
      </w:r>
      <w:r>
        <w:t xml:space="preserve">are the step-by-step scripts.</w:t>
      </w:r>
    </w:p>
    <w:bookmarkEnd w:id="36"/>
    <w:bookmarkStart w:id="38" w:name="X4da077aba95c381883b1e390671ef0c6f5f92eb"/>
    <w:p>
      <w:pPr>
        <w:pStyle w:val="Heading3"/>
      </w:pPr>
      <w:r>
        <w:t xml:space="preserve">2.6 Non-functional testing (NFT)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jc w:val="left"/>
            </w:pPr>
            <w:r>
              <w:rPr>
                <w:b/>
                <w:color w:val="FFFFFF"/>
              </w:rPr>
              <w:t xml:space="preserve">Type</w:t>
            </w:r>
          </w:p>
        </w:tc>
        <w:tc>
          <w:tcPr>
            <w:shd w:val="clear" w:color="auto" w:fill="213368"/>
          </w:tcPr>
          <w:p>
            <w:pPr>
              <w:pStyle w:val="Compact"/>
              <w:jc w:val="left"/>
            </w:pPr>
            <w:r>
              <w:rPr>
                <w:b/>
                <w:color w:val="FFFFFF"/>
              </w:rPr>
              <w:t xml:space="preserve">Objective</w:t>
            </w:r>
          </w:p>
        </w:tc>
        <w:tc>
          <w:tcPr>
            <w:shd w:val="clear" w:color="auto" w:fill="213368"/>
          </w:tcPr>
          <w:p>
            <w:pPr>
              <w:pStyle w:val="Compact"/>
              <w:jc w:val="left"/>
            </w:pPr>
            <w:r>
              <w:rPr>
                <w:b/>
                <w:color w:val="FFFFFF"/>
              </w:rPr>
              <w:t xml:space="preserve">Approach</w:t>
            </w:r>
          </w:p>
        </w:tc>
        <w:tc>
          <w:tcPr>
            <w:shd w:val="clear" w:color="auto" w:fill="213368"/>
          </w:tcPr>
          <w:p>
            <w:pPr>
              <w:pStyle w:val="Compact"/>
              <w:jc w:val="left"/>
            </w:pPr>
            <w:r>
              <w:rPr>
                <w:b/>
                <w:color w:val="FFFFFF"/>
              </w:rPr>
              <w:t xml:space="preserve">Owner</w:t>
            </w:r>
          </w:p>
        </w:tc>
        <w:tc>
          <w:tcPr>
            <w:shd w:val="clear" w:color="auto" w:fill="213368"/>
          </w:tcPr>
          <w:p>
            <w:pPr>
              <w:pStyle w:val="Compact"/>
              <w:jc w:val="left"/>
            </w:pPr>
            <w:r>
              <w:rPr>
                <w:b/>
                <w:color w:val="FFFFFF"/>
              </w:rPr>
              <w:t xml:space="preserve">Detail</w:t>
            </w:r>
          </w:p>
        </w:tc>
      </w:tr>
      <w:tr>
        <w:tc>
          <w:tcPr/>
          <w:p>
            <w:pPr>
              <w:pStyle w:val="Compact"/>
              <w:jc w:val="left"/>
            </w:pPr>
            <w:r>
              <w:t xml:space="preserve">Performance (load)</w:t>
            </w:r>
          </w:p>
        </w:tc>
        <w:tc>
          <w:tcPr/>
          <w:p>
            <w:pPr>
              <w:pStyle w:val="Compact"/>
              <w:jc w:val="left"/>
            </w:pPr>
            <w:r>
              <w:t xml:space="preserve">Meet the p95 SLOs at expected peak</w:t>
            </w:r>
          </w:p>
        </w:tc>
        <w:tc>
          <w:tcPr/>
          <w:p>
            <w:pPr>
              <w:pStyle w:val="Compact"/>
              <w:jc w:val="left"/>
            </w:pPr>
            <w:r>
              <w:rPr>
                <w:rStyle w:val="VerbatimChar"/>
              </w:rPr>
              <w:t xml:space="preserve">npm run test:perf</w:t>
            </w:r>
            <w:r>
              <w:t xml:space="preserve"> </w:t>
            </w:r>
            <w:r>
              <w:t xml:space="preserve">(</w:t>
            </w:r>
            <w:r>
              <w:rPr>
                <w:rStyle w:val="VerbatimChar"/>
              </w:rPr>
              <w:t xml:space="preserve">test/perf/load.js</w:t>
            </w:r>
            <w:r>
              <w:t xml:space="preserve">, reports p50/p95/p99 and RPS); k6 optional for distributed load</w:t>
            </w:r>
          </w:p>
        </w:tc>
        <w:tc>
          <w:tcPr/>
          <w:p>
            <w:pPr>
              <w:pStyle w:val="Compact"/>
              <w:jc w:val="left"/>
            </w:pPr>
            <w:r>
              <w:t xml:space="preserve">Perf engineer</w:t>
            </w:r>
          </w:p>
        </w:tc>
        <w:tc>
          <w:tcPr/>
          <w:p>
            <w:pPr>
              <w:pStyle w:val="Compact"/>
              <w:jc w:val="left"/>
            </w:pPr>
            <w:hyperlink r:id="rId22">
              <w:r>
                <w:rPr>
                  <w:rStyle w:val="Hyperlink"/>
                </w:rPr>
                <w:t xml:space="preserve">Perf plan</w:t>
              </w:r>
            </w:hyperlink>
            <w:r>
              <w:t xml:space="preserve"> </w:t>
            </w:r>
            <w:r>
              <w:t xml:space="preserve">§5</w:t>
            </w:r>
          </w:p>
        </w:tc>
      </w:tr>
      <w:tr>
        <w:tc>
          <w:tcPr/>
          <w:p>
            <w:pPr>
              <w:pStyle w:val="Compact"/>
              <w:jc w:val="left"/>
            </w:pPr>
            <w:r>
              <w:t xml:space="preserve">Volume</w:t>
            </w:r>
          </w:p>
        </w:tc>
        <w:tc>
          <w:tcPr/>
          <w:p>
            <w:pPr>
              <w:pStyle w:val="Compact"/>
              <w:jc w:val="left"/>
            </w:pPr>
            <w:r>
              <w:t xml:space="preserve">6M vehicle profiles; incremental rebuild by plate; lead recompute at full scale</w:t>
            </w:r>
          </w:p>
        </w:tc>
        <w:tc>
          <w:tcPr/>
          <w:p>
            <w:pPr>
              <w:pStyle w:val="Compact"/>
              <w:jc w:val="left"/>
            </w:pPr>
            <w:r>
              <w:t xml:space="preserve">Synthetic generator at 6M (</w:t>
            </w:r>
            <w:r>
              <w:rPr>
                <w:rStyle w:val="VerbatimChar"/>
              </w:rPr>
              <w:t xml:space="preserve">SEED_RECORDS</w:t>
            </w:r>
            <w:r>
              <w:t xml:space="preserve">), Postgres PERF environment</w:t>
            </w:r>
          </w:p>
        </w:tc>
        <w:tc>
          <w:tcPr/>
          <w:p>
            <w:pPr>
              <w:pStyle w:val="Compact"/>
              <w:jc w:val="left"/>
            </w:pPr>
            <w:r>
              <w:t xml:space="preserve">Perf engineer + Data</w:t>
            </w:r>
          </w:p>
        </w:tc>
        <w:tc>
          <w:tcPr/>
          <w:p>
            <w:pPr>
              <w:pStyle w:val="Compact"/>
              <w:jc w:val="left"/>
            </w:pPr>
            <w:r>
              <w:t xml:space="preserve">Perf plan §5 PERF-S7–S9</w:t>
            </w:r>
          </w:p>
        </w:tc>
      </w:tr>
      <w:tr>
        <w:tc>
          <w:tcPr/>
          <w:p>
            <w:pPr>
              <w:pStyle w:val="Compact"/>
              <w:jc w:val="left"/>
            </w:pPr>
            <w:r>
              <w:t xml:space="preserve">Stress</w:t>
            </w:r>
          </w:p>
        </w:tc>
        <w:tc>
          <w:tcPr/>
          <w:p>
            <w:pPr>
              <w:pStyle w:val="Compact"/>
              <w:jc w:val="left"/>
            </w:pPr>
            <w:r>
              <w:t xml:space="preserve">Find the breaking point and confirm graceful degradation (429 and 503, no 500 storm, no data corruption)</w:t>
            </w:r>
          </w:p>
        </w:tc>
        <w:tc>
          <w:tcPr/>
          <w:p>
            <w:pPr>
              <w:pStyle w:val="Compact"/>
              <w:jc w:val="left"/>
            </w:pPr>
            <w:r>
              <w:t xml:space="preserve">Ramp to 2–3× peak</w:t>
            </w:r>
          </w:p>
        </w:tc>
        <w:tc>
          <w:tcPr/>
          <w:p>
            <w:pPr>
              <w:pStyle w:val="Compact"/>
              <w:jc w:val="left"/>
            </w:pPr>
            <w:r>
              <w:t xml:space="preserve">Perf engineer</w:t>
            </w:r>
          </w:p>
        </w:tc>
        <w:tc>
          <w:tcPr/>
          <w:p>
            <w:pPr>
              <w:pStyle w:val="Compact"/>
              <w:jc w:val="left"/>
            </w:pPr>
            <w:r>
              <w:t xml:space="preserve">Perf plan PERF-S10</w:t>
            </w:r>
          </w:p>
        </w:tc>
      </w:tr>
      <w:tr>
        <w:tc>
          <w:tcPr/>
          <w:p>
            <w:pPr>
              <w:pStyle w:val="Compact"/>
              <w:jc w:val="left"/>
            </w:pPr>
            <w:r>
              <w:t xml:space="preserve">Soak</w:t>
            </w:r>
          </w:p>
        </w:tc>
        <w:tc>
          <w:tcPr/>
          <w:p>
            <w:pPr>
              <w:pStyle w:val="Compact"/>
              <w:jc w:val="left"/>
            </w:pPr>
            <w:r>
              <w:t xml:space="preserve">No memory growth or connection leaks over 8–24 h</w:t>
            </w:r>
          </w:p>
        </w:tc>
        <w:tc>
          <w:tcPr/>
          <w:p>
            <w:pPr>
              <w:pStyle w:val="Compact"/>
              <w:jc w:val="left"/>
            </w:pPr>
            <w:r>
              <w:t xml:space="preserve">Constant 60 % peak, watch</w:t>
            </w:r>
            <w:r>
              <w:t xml:space="preserve"> </w:t>
            </w:r>
            <w:r>
              <w:rPr>
                <w:rStyle w:val="VerbatimChar"/>
              </w:rPr>
              <w:t xml:space="preserve">process_resident_memory_bytes</w:t>
            </w:r>
          </w:p>
        </w:tc>
        <w:tc>
          <w:tcPr/>
          <w:p>
            <w:pPr>
              <w:pStyle w:val="Compact"/>
              <w:jc w:val="left"/>
            </w:pPr>
            <w:r>
              <w:t xml:space="preserve">Perf engineer</w:t>
            </w:r>
          </w:p>
        </w:tc>
        <w:tc>
          <w:tcPr/>
          <w:p>
            <w:pPr>
              <w:pStyle w:val="Compact"/>
              <w:jc w:val="left"/>
            </w:pPr>
            <w:r>
              <w:t xml:space="preserve">Perf plan PERF-S11</w:t>
            </w:r>
          </w:p>
        </w:tc>
      </w:tr>
      <w:tr>
        <w:tc>
          <w:tcPr/>
          <w:p>
            <w:pPr>
              <w:pStyle w:val="Compact"/>
              <w:jc w:val="left"/>
            </w:pPr>
            <w:r>
              <w:t xml:space="preserve">Security — SAST</w:t>
            </w:r>
          </w:p>
        </w:tc>
        <w:tc>
          <w:tcPr/>
          <w:p>
            <w:pPr>
              <w:pStyle w:val="Compact"/>
              <w:jc w:val="left"/>
            </w:pPr>
            <w:r>
              <w:t xml:space="preserve">Code-level flaws</w:t>
            </w:r>
          </w:p>
        </w:tc>
        <w:tc>
          <w:tcPr/>
          <w:p>
            <w:pPr>
              <w:pStyle w:val="Compact"/>
              <w:jc w:val="left"/>
            </w:pPr>
            <w:r>
              <w:t xml:space="preserve">CodeQL (CI), ESLint</w:t>
            </w:r>
          </w:p>
        </w:tc>
        <w:tc>
          <w:tcPr/>
          <w:p>
            <w:pPr>
              <w:pStyle w:val="Compact"/>
              <w:jc w:val="left"/>
            </w:pPr>
            <w:r>
              <w:t xml:space="preserve">DevSecOps</w:t>
            </w:r>
          </w:p>
        </w:tc>
        <w:tc>
          <w:tcPr/>
          <w:p>
            <w:pPr>
              <w:pStyle w:val="Compact"/>
              <w:jc w:val="left"/>
            </w:pPr>
            <w:r>
              <w:t xml:space="preserve">§2.7</w:t>
            </w:r>
          </w:p>
        </w:tc>
      </w:tr>
      <w:tr>
        <w:tc>
          <w:tcPr/>
          <w:p>
            <w:pPr>
              <w:pStyle w:val="Compact"/>
              <w:jc w:val="left"/>
            </w:pPr>
            <w:r>
              <w:t xml:space="preserve">Security — dependencies</w:t>
            </w:r>
          </w:p>
        </w:tc>
        <w:tc>
          <w:tcPr/>
          <w:p>
            <w:pPr>
              <w:pStyle w:val="Compact"/>
              <w:jc w:val="left"/>
            </w:pPr>
            <w:r>
              <w:t xml:space="preserve">Known CVEs</w:t>
            </w:r>
          </w:p>
        </w:tc>
        <w:tc>
          <w:tcPr/>
          <w:p>
            <w:pPr>
              <w:pStyle w:val="Compact"/>
              <w:jc w:val="left"/>
            </w:pPr>
            <w:r>
              <w:rPr>
                <w:rStyle w:val="VerbatimChar"/>
              </w:rPr>
              <w:t xml:space="preserve">npm run audit</w:t>
            </w:r>
            <w:r>
              <w:t xml:space="preserve"> </w:t>
            </w:r>
            <w:r>
              <w:t xml:space="preserve">(</w:t>
            </w:r>
            <w:r>
              <w:rPr>
                <w:rStyle w:val="VerbatimChar"/>
              </w:rPr>
              <w:t xml:space="preserve">--omit=dev --audit-level=high</w:t>
            </w:r>
            <w:r>
              <w:t xml:space="preserve">), SBOM (CycloneDX)</w:t>
            </w:r>
          </w:p>
        </w:tc>
        <w:tc>
          <w:tcPr/>
          <w:p>
            <w:pPr>
              <w:pStyle w:val="Compact"/>
              <w:jc w:val="left"/>
            </w:pPr>
            <w:r>
              <w:t xml:space="preserve">DevSecOps</w:t>
            </w:r>
          </w:p>
        </w:tc>
        <w:tc>
          <w:tcPr/>
          <w:p>
            <w:pPr>
              <w:pStyle w:val="Compact"/>
              <w:jc w:val="left"/>
            </w:pPr>
            <w:r>
              <w:t xml:space="preserve">§2.7</w:t>
            </w:r>
          </w:p>
        </w:tc>
      </w:tr>
      <w:tr>
        <w:tc>
          <w:tcPr/>
          <w:p>
            <w:pPr>
              <w:pStyle w:val="Compact"/>
              <w:jc w:val="left"/>
            </w:pPr>
            <w:r>
              <w:t xml:space="preserve">Security — secrets</w:t>
            </w:r>
          </w:p>
        </w:tc>
        <w:tc>
          <w:tcPr/>
          <w:p>
            <w:pPr>
              <w:pStyle w:val="Compact"/>
              <w:jc w:val="left"/>
            </w:pPr>
            <w:r>
              <w:t xml:space="preserve">No secrets in git</w:t>
            </w:r>
          </w:p>
        </w:tc>
        <w:tc>
          <w:tcPr/>
          <w:p>
            <w:pPr>
              <w:pStyle w:val="Compact"/>
              <w:jc w:val="left"/>
            </w:pPr>
            <w:r>
              <w:t xml:space="preserve">gitleaks (CI)</w:t>
            </w:r>
          </w:p>
        </w:tc>
        <w:tc>
          <w:tcPr/>
          <w:p>
            <w:pPr>
              <w:pStyle w:val="Compact"/>
              <w:jc w:val="left"/>
            </w:pPr>
            <w:r>
              <w:t xml:space="preserve">DevSecOps</w:t>
            </w:r>
          </w:p>
        </w:tc>
        <w:tc>
          <w:tcPr/>
          <w:p>
            <w:pPr>
              <w:pStyle w:val="Compact"/>
              <w:jc w:val="left"/>
            </w:pPr>
            <w:r>
              <w:t xml:space="preserve">§2.7</w:t>
            </w:r>
          </w:p>
        </w:tc>
      </w:tr>
      <w:tr>
        <w:tc>
          <w:tcPr/>
          <w:p>
            <w:pPr>
              <w:pStyle w:val="Compact"/>
              <w:jc w:val="left"/>
            </w:pPr>
            <w:r>
              <w:t xml:space="preserve">Security — container</w:t>
            </w:r>
          </w:p>
        </w:tc>
        <w:tc>
          <w:tcPr/>
          <w:p>
            <w:pPr>
              <w:pStyle w:val="Compact"/>
              <w:jc w:val="left"/>
            </w:pPr>
            <w:r>
              <w:t xml:space="preserve">Image CVEs and misconfiguration</w:t>
            </w:r>
          </w:p>
        </w:tc>
        <w:tc>
          <w:tcPr/>
          <w:p>
            <w:pPr>
              <w:pStyle w:val="Compact"/>
              <w:jc w:val="left"/>
            </w:pPr>
            <w:r>
              <w:t xml:space="preserve">Trivy image + config scan (CI)</w:t>
            </w:r>
          </w:p>
        </w:tc>
        <w:tc>
          <w:tcPr/>
          <w:p>
            <w:pPr>
              <w:pStyle w:val="Compact"/>
              <w:jc w:val="left"/>
            </w:pPr>
            <w:r>
              <w:t xml:space="preserve">DevSecOps</w:t>
            </w:r>
          </w:p>
        </w:tc>
        <w:tc>
          <w:tcPr/>
          <w:p>
            <w:pPr>
              <w:pStyle w:val="Compact"/>
              <w:jc w:val="left"/>
            </w:pPr>
            <w:r>
              <w:t xml:space="preserve">§2.7</w:t>
            </w:r>
          </w:p>
        </w:tc>
      </w:tr>
      <w:tr>
        <w:tc>
          <w:tcPr/>
          <w:p>
            <w:pPr>
              <w:pStyle w:val="Compact"/>
              <w:jc w:val="left"/>
            </w:pPr>
            <w:r>
              <w:t xml:space="preserve">Security — DAST</w:t>
            </w:r>
          </w:p>
        </w:tc>
        <w:tc>
          <w:tcPr/>
          <w:p>
            <w:pPr>
              <w:pStyle w:val="Compact"/>
              <w:jc w:val="left"/>
            </w:pPr>
            <w:r>
              <w:t xml:space="preserve">Runtime flaws</w:t>
            </w:r>
          </w:p>
        </w:tc>
        <w:tc>
          <w:tcPr/>
          <w:p>
            <w:pPr>
              <w:pStyle w:val="Compact"/>
              <w:jc w:val="left"/>
            </w:pPr>
            <w:r>
              <w:t xml:space="preserve">OWASP ZAP baseline against the SANDBOX deployment (CI, nightly); authenticated ZAP full scan before G3</w:t>
            </w:r>
          </w:p>
        </w:tc>
        <w:tc>
          <w:tcPr/>
          <w:p>
            <w:pPr>
              <w:pStyle w:val="Compact"/>
              <w:jc w:val="left"/>
            </w:pPr>
            <w:r>
              <w:t xml:space="preserve">DevSecOps</w:t>
            </w:r>
          </w:p>
        </w:tc>
        <w:tc>
          <w:tcPr/>
          <w:p>
            <w:pPr>
              <w:pStyle w:val="Compact"/>
              <w:jc w:val="left"/>
            </w:pPr>
            <w:r>
              <w:t xml:space="preserve">§2.7</w:t>
            </w:r>
          </w:p>
        </w:tc>
      </w:tr>
      <w:tr>
        <w:tc>
          <w:tcPr/>
          <w:p>
            <w:pPr>
              <w:pStyle w:val="Compact"/>
              <w:jc w:val="left"/>
            </w:pPr>
            <w:r>
              <w:t xml:space="preserve">Security — abuse cases</w:t>
            </w:r>
          </w:p>
        </w:tc>
        <w:tc>
          <w:tcPr/>
          <w:p>
            <w:pPr>
              <w:pStyle w:val="Compact"/>
              <w:jc w:val="left"/>
            </w:pPr>
            <w:r>
              <w:t xml:space="preserve">IDOR, JWT tampering, lockout, MFA, rate limits, traversal, injection</w:t>
            </w:r>
          </w:p>
        </w:tc>
        <w:tc>
          <w:tcPr/>
          <w:p>
            <w:pPr>
              <w:pStyle w:val="Compact"/>
              <w:jc w:val="left"/>
            </w:pPr>
            <w:r>
              <w:rPr>
                <w:rStyle w:val="VerbatimChar"/>
              </w:rPr>
              <w:t xml:space="preserve">test/security/*.test.js</w:t>
            </w:r>
            <w:r>
              <w:t xml:space="preserve"> </w:t>
            </w:r>
            <w:r>
              <w:t xml:space="preserve">(</w:t>
            </w:r>
            <w:r>
              <w:rPr>
                <w:rStyle w:val="VerbatimChar"/>
              </w:rPr>
              <w:t xml:space="preserve">npm run test:security</w:t>
            </w:r>
            <w:r>
              <w:t xml:space="preserve">)</w:t>
            </w:r>
          </w:p>
        </w:tc>
        <w:tc>
          <w:tcPr/>
          <w:p>
            <w:pPr>
              <w:pStyle w:val="Compact"/>
              <w:jc w:val="left"/>
            </w:pPr>
            <w:r>
              <w:t xml:space="preserve">QA + DevSecOps</w:t>
            </w:r>
          </w:p>
        </w:tc>
        <w:tc>
          <w:tcPr/>
          <w:p>
            <w:pPr>
              <w:pStyle w:val="Compact"/>
              <w:jc w:val="left"/>
            </w:pPr>
            <w:r>
              <w:t xml:space="preserve">Catalogue §SEC</w:t>
            </w:r>
          </w:p>
        </w:tc>
      </w:tr>
      <w:tr>
        <w:tc>
          <w:tcPr/>
          <w:p>
            <w:pPr>
              <w:pStyle w:val="Compact"/>
              <w:jc w:val="left"/>
            </w:pPr>
            <w:r>
              <w:t xml:space="preserve">Penetration test</w:t>
            </w:r>
          </w:p>
        </w:tc>
        <w:tc>
          <w:tcPr/>
          <w:p>
            <w:pPr>
              <w:pStyle w:val="Compact"/>
              <w:jc w:val="left"/>
            </w:pPr>
            <w:r>
              <w:t xml:space="preserve">Independent assurance</w:t>
            </w:r>
          </w:p>
        </w:tc>
        <w:tc>
          <w:tcPr/>
          <w:p>
            <w:pPr>
              <w:pStyle w:val="Compact"/>
              <w:jc w:val="left"/>
            </w:pPr>
            <w:r>
              <w:t xml:space="preserve">Third-party test (grey-box, OWASP ASVS L2 scope) in UAT week T2</w:t>
            </w:r>
          </w:p>
        </w:tc>
        <w:tc>
          <w:tcPr/>
          <w:p>
            <w:pPr>
              <w:pStyle w:val="Compact"/>
              <w:jc w:val="left"/>
            </w:pPr>
            <w:r>
              <w:t xml:space="preserve">TASCO Security</w:t>
            </w:r>
          </w:p>
        </w:tc>
        <w:tc>
          <w:tcPr/>
          <w:p>
            <w:pPr>
              <w:pStyle w:val="Compact"/>
              <w:jc w:val="left"/>
            </w:pPr>
            <w:r>
              <w:t xml:space="preserve">Readiness PRC-SEC-08</w:t>
            </w:r>
          </w:p>
        </w:tc>
      </w:tr>
      <w:tr>
        <w:tc>
          <w:tcPr/>
          <w:p>
            <w:pPr>
              <w:pStyle w:val="Compact"/>
              <w:jc w:val="left"/>
            </w:pPr>
            <w:r>
              <w:t xml:space="preserve">Resilience / chaos</w:t>
            </w:r>
          </w:p>
        </w:tc>
        <w:tc>
          <w:tcPr/>
          <w:p>
            <w:pPr>
              <w:pStyle w:val="Compact"/>
              <w:jc w:val="left"/>
            </w:pPr>
            <w:r>
              <w:t xml:space="preserve">Circuit breakers, outbox retries, DB failover, pod loss</w:t>
            </w:r>
          </w:p>
        </w:tc>
        <w:tc>
          <w:tcPr/>
          <w:p>
            <w:pPr>
              <w:pStyle w:val="Compact"/>
              <w:jc w:val="left"/>
            </w:pPr>
            <w:r>
              <w:t xml:space="preserve">Fault injection (§2.8)</w:t>
            </w:r>
          </w:p>
        </w:tc>
        <w:tc>
          <w:tcPr/>
          <w:p>
            <w:pPr>
              <w:pStyle w:val="Compact"/>
              <w:jc w:val="left"/>
            </w:pPr>
            <w:r>
              <w:t xml:space="preserve">SRE</w:t>
            </w:r>
          </w:p>
        </w:tc>
        <w:tc>
          <w:tcPr/>
          <w:p>
            <w:pPr>
              <w:pStyle w:val="Compact"/>
              <w:jc w:val="left"/>
            </w:pPr>
            <w:r>
              <w:t xml:space="preserve">Catalogue §RES</w:t>
            </w:r>
          </w:p>
        </w:tc>
      </w:tr>
      <w:tr>
        <w:tc>
          <w:tcPr/>
          <w:p>
            <w:pPr>
              <w:pStyle w:val="Compact"/>
              <w:jc w:val="left"/>
            </w:pPr>
            <w:r>
              <w:t xml:space="preserve">DR</w:t>
            </w:r>
          </w:p>
        </w:tc>
        <w:tc>
          <w:tcPr/>
          <w:p>
            <w:pPr>
              <w:pStyle w:val="Compact"/>
              <w:jc w:val="left"/>
            </w:pPr>
            <w:r>
              <w:t xml:space="preserve">RPO/RTO achievable</w:t>
            </w:r>
          </w:p>
        </w:tc>
        <w:tc>
          <w:tcPr/>
          <w:p>
            <w:pPr>
              <w:pStyle w:val="Compact"/>
              <w:jc w:val="left"/>
            </w:pPr>
            <w:r>
              <w:t xml:space="preserve">Restore from PITR; regional failover drill</w:t>
            </w:r>
          </w:p>
        </w:tc>
        <w:tc>
          <w:tcPr/>
          <w:p>
            <w:pPr>
              <w:pStyle w:val="Compact"/>
              <w:jc w:val="left"/>
            </w:pPr>
            <w:r>
              <w:t xml:space="preserve">SRE + DBA</w:t>
            </w:r>
          </w:p>
        </w:tc>
        <w:tc>
          <w:tcPr/>
          <w:p>
            <w:pPr>
              <w:pStyle w:val="Compact"/>
              <w:jc w:val="left"/>
            </w:pPr>
            <w:hyperlink r:id="rId37">
              <w:r>
                <w:rPr>
                  <w:rStyle w:val="Hyperlink"/>
                </w:rPr>
                <w:t xml:space="preserve">dr-bcp.md</w:t>
              </w:r>
            </w:hyperlink>
            <w:r>
              <w:t xml:space="preserve"> </w:t>
            </w:r>
            <w:r>
              <w:t xml:space="preserve">§7</w:t>
            </w:r>
          </w:p>
        </w:tc>
      </w:tr>
      <w:tr>
        <w:tc>
          <w:tcPr/>
          <w:p>
            <w:pPr>
              <w:pStyle w:val="Compact"/>
              <w:jc w:val="left"/>
            </w:pPr>
            <w:r>
              <w:t xml:space="preserve">Accessibility</w:t>
            </w:r>
          </w:p>
        </w:tc>
        <w:tc>
          <w:tcPr/>
          <w:p>
            <w:pPr>
              <w:pStyle w:val="Compact"/>
              <w:jc w:val="left"/>
            </w:pPr>
            <w:r>
              <w:t xml:space="preserve">WCAG 2.2 AA</w:t>
            </w:r>
          </w:p>
        </w:tc>
        <w:tc>
          <w:tcPr/>
          <w:p>
            <w:pPr>
              <w:pStyle w:val="Compact"/>
              <w:jc w:val="left"/>
            </w:pPr>
            <w:r>
              <w:t xml:space="preserve">axe-core automated scan on every page + manual screen reader (NVDA/Windows, VoiceOver/iOS, TalkBack/Android) + keyboard-only</w:t>
            </w:r>
          </w:p>
        </w:tc>
        <w:tc>
          <w:tcPr/>
          <w:p>
            <w:pPr>
              <w:pStyle w:val="Compact"/>
              <w:jc w:val="left"/>
            </w:pPr>
            <w:r>
              <w:t xml:space="preserve">QA + UX</w:t>
            </w:r>
          </w:p>
        </w:tc>
        <w:tc>
          <w:tcPr/>
          <w:p>
            <w:pPr>
              <w:pStyle w:val="Compact"/>
              <w:jc w:val="left"/>
            </w:pPr>
            <w:r>
              <w:t xml:space="preserve">§2.9</w:t>
            </w:r>
          </w:p>
        </w:tc>
      </w:tr>
      <w:tr>
        <w:tc>
          <w:tcPr/>
          <w:p>
            <w:pPr>
              <w:pStyle w:val="Compact"/>
              <w:jc w:val="left"/>
            </w:pPr>
            <w:r>
              <w:t xml:space="preserve">Usability</w:t>
            </w:r>
          </w:p>
        </w:tc>
        <w:tc>
          <w:tcPr/>
          <w:p>
            <w:pPr>
              <w:pStyle w:val="Compact"/>
              <w:jc w:val="left"/>
            </w:pPr>
            <w:r>
              <w:t xml:space="preserve">Agents and customers complete key tasks</w:t>
            </w:r>
          </w:p>
        </w:tc>
        <w:tc>
          <w:tcPr/>
          <w:p>
            <w:pPr>
              <w:pStyle w:val="Compact"/>
              <w:jc w:val="left"/>
            </w:pPr>
            <w:r>
              <w:t xml:space="preserve">Moderated sessions per</w:t>
            </w:r>
            <w:r>
              <w:t xml:space="preserve"> </w:t>
            </w:r>
            <w:r>
              <w:rPr>
                <w:rStyle w:val="VerbatimChar"/>
              </w:rPr>
              <w:t xml:space="preserve">docs/ux/usability-testing-plan.docx</w:t>
            </w:r>
          </w:p>
        </w:tc>
        <w:tc>
          <w:tcPr/>
          <w:p>
            <w:pPr>
              <w:pStyle w:val="Compact"/>
              <w:jc w:val="left"/>
            </w:pPr>
            <w:r>
              <w:t xml:space="preserve">UX</w:t>
            </w:r>
          </w:p>
        </w:tc>
        <w:tc>
          <w:tcPr/>
          <w:p>
            <w:pPr>
              <w:pStyle w:val="Compact"/>
              <w:jc w:val="left"/>
            </w:pPr>
            <w:r>
              <w:t xml:space="preserve">UAT plan §7</w:t>
            </w:r>
          </w:p>
        </w:tc>
      </w:tr>
      <w:tr>
        <w:tc>
          <w:tcPr/>
          <w:p>
            <w:pPr>
              <w:pStyle w:val="Compact"/>
              <w:jc w:val="left"/>
            </w:pPr>
            <w:r>
              <w:t xml:space="preserve">Localisation</w:t>
            </w:r>
          </w:p>
        </w:tc>
        <w:tc>
          <w:tcPr/>
          <w:p>
            <w:pPr>
              <w:pStyle w:val="Compact"/>
              <w:jc w:val="left"/>
            </w:pPr>
            <w:r>
              <w:t xml:space="preserve">Vietnamese is primary, English secondary</w:t>
            </w:r>
          </w:p>
        </w:tc>
        <w:tc>
          <w:tcPr/>
          <w:p>
            <w:pPr>
              <w:pStyle w:val="Compact"/>
              <w:jc w:val="left"/>
            </w:pPr>
            <w:r>
              <w:t xml:space="preserve">§2.10</w:t>
            </w:r>
          </w:p>
        </w:tc>
        <w:tc>
          <w:tcPr/>
          <w:p>
            <w:pPr>
              <w:pStyle w:val="Compact"/>
              <w:jc w:val="left"/>
            </w:pPr>
            <w:r>
              <w:t xml:space="preserve">QA + TASCO Business</w:t>
            </w:r>
          </w:p>
        </w:tc>
        <w:tc>
          <w:tcPr/>
          <w:p>
            <w:pPr>
              <w:pStyle w:val="Compact"/>
              <w:jc w:val="left"/>
            </w:pPr>
            <w:r>
              <w:t xml:space="preserve">Catalogue §L10N</w:t>
            </w:r>
          </w:p>
        </w:tc>
      </w:tr>
      <w:tr>
        <w:tc>
          <w:tcPr/>
          <w:p>
            <w:pPr>
              <w:pStyle w:val="Compact"/>
              <w:jc w:val="left"/>
            </w:pPr>
            <w:r>
              <w:t xml:space="preserve">Compliance</w:t>
            </w:r>
          </w:p>
        </w:tc>
        <w:tc>
          <w:tcPr/>
          <w:p>
            <w:pPr>
              <w:pStyle w:val="Compact"/>
              <w:jc w:val="left"/>
            </w:pPr>
            <w:r>
              <w:t xml:space="preserve">Regulatory controls in code and rules</w:t>
            </w:r>
          </w:p>
        </w:tc>
        <w:tc>
          <w:tcPr/>
          <w:p>
            <w:pPr>
              <w:pStyle w:val="Compact"/>
              <w:jc w:val="left"/>
            </w:pPr>
            <w:r>
              <w:t xml:space="preserve">§2.11</w:t>
            </w:r>
          </w:p>
        </w:tc>
        <w:tc>
          <w:tcPr/>
          <w:p>
            <w:pPr>
              <w:pStyle w:val="Compact"/>
              <w:jc w:val="left"/>
            </w:pPr>
            <w:r>
              <w:t xml:space="preserve">QA + Compliance</w:t>
            </w:r>
          </w:p>
        </w:tc>
        <w:tc>
          <w:tcPr/>
          <w:p>
            <w:pPr>
              <w:pStyle w:val="Compact"/>
              <w:jc w:val="left"/>
            </w:pPr>
            <w:r>
              <w:t xml:space="preserve">Catalogue §COMP</w:t>
            </w:r>
          </w:p>
        </w:tc>
      </w:tr>
      <w:tr>
        <w:tc>
          <w:tcPr/>
          <w:p>
            <w:pPr>
              <w:pStyle w:val="Compact"/>
              <w:jc w:val="left"/>
            </w:pPr>
            <w:r>
              <w:t xml:space="preserve">Data quality and reconciliation</w:t>
            </w:r>
          </w:p>
        </w:tc>
        <w:tc>
          <w:tcPr/>
          <w:p>
            <w:pPr>
              <w:pStyle w:val="Compact"/>
              <w:jc w:val="left"/>
            </w:pPr>
            <w:r>
              <w:t xml:space="preserve">Golden record and financial integrity</w:t>
            </w:r>
          </w:p>
        </w:tc>
        <w:tc>
          <w:tcPr/>
          <w:p>
            <w:pPr>
              <w:pStyle w:val="Compact"/>
              <w:jc w:val="left"/>
            </w:pPr>
            <w:r>
              <w:t xml:space="preserve">§2.12</w:t>
            </w:r>
          </w:p>
        </w:tc>
        <w:tc>
          <w:tcPr/>
          <w:p>
            <w:pPr>
              <w:pStyle w:val="Compact"/>
              <w:jc w:val="left"/>
            </w:pPr>
            <w:r>
              <w:t xml:space="preserve">Data steward + QA</w:t>
            </w:r>
          </w:p>
        </w:tc>
        <w:tc>
          <w:tcPr/>
          <w:p>
            <w:pPr>
              <w:pStyle w:val="Compact"/>
              <w:jc w:val="left"/>
            </w:pPr>
            <w:r>
              <w:t xml:space="preserve">Catalogue §DATA, §OPS</w:t>
            </w:r>
          </w:p>
        </w:tc>
      </w:tr>
      <w:tr>
        <w:tc>
          <w:tcPr/>
          <w:p>
            <w:pPr>
              <w:pStyle w:val="Compact"/>
              <w:jc w:val="left"/>
            </w:pPr>
            <w:r>
              <w:t xml:space="preserve">Migration</w:t>
            </w:r>
          </w:p>
        </w:tc>
        <w:tc>
          <w:tcPr/>
          <w:p>
            <w:pPr>
              <w:pStyle w:val="Compact"/>
              <w:jc w:val="left"/>
            </w:pPr>
            <w:r>
              <w:t xml:space="preserve">Schema and data migrations safe and repeatable</w:t>
            </w:r>
          </w:p>
        </w:tc>
        <w:tc>
          <w:tcPr/>
          <w:p>
            <w:pPr>
              <w:pStyle w:val="Compact"/>
              <w:jc w:val="left"/>
            </w:pPr>
            <w:r>
              <w:t xml:space="preserve">§2.13</w:t>
            </w:r>
          </w:p>
        </w:tc>
        <w:tc>
          <w:tcPr/>
          <w:p>
            <w:pPr>
              <w:pStyle w:val="Compact"/>
              <w:jc w:val="left"/>
            </w:pPr>
            <w:r>
              <w:t xml:space="preserve">DBA + QA</w:t>
            </w:r>
          </w:p>
        </w:tc>
        <w:tc>
          <w:tcPr/>
          <w:p>
            <w:pPr>
              <w:pStyle w:val="Compact"/>
              <w:jc w:val="left"/>
            </w:pPr>
            <w:r>
              <w:t xml:space="preserve">Catalogue §PG</w:t>
            </w:r>
          </w:p>
        </w:tc>
      </w:tr>
    </w:tbl>
    <w:bookmarkEnd w:id="38"/>
    <w:bookmarkStart w:id="39" w:name="X42e76916f303d91a54789cd7fa6dd440a1de38d"/>
    <w:p>
      <w:pPr>
        <w:pStyle w:val="Heading3"/>
      </w:pPr>
      <w:r>
        <w:t xml:space="preserve">2.7 Security testing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Control</w:t>
            </w:r>
          </w:p>
        </w:tc>
        <w:tc>
          <w:tcPr>
            <w:shd w:val="clear" w:color="auto" w:fill="213368"/>
          </w:tcPr>
          <w:p>
            <w:pPr>
              <w:pStyle w:val="Compact"/>
              <w:jc w:val="left"/>
            </w:pPr>
            <w:r>
              <w:rPr>
                <w:b/>
                <w:color w:val="FFFFFF"/>
              </w:rPr>
              <w:t xml:space="preserve">Tool / test</w:t>
            </w:r>
          </w:p>
        </w:tc>
        <w:tc>
          <w:tcPr>
            <w:shd w:val="clear" w:color="auto" w:fill="213368"/>
          </w:tcPr>
          <w:p>
            <w:pPr>
              <w:pStyle w:val="Compact"/>
              <w:jc w:val="left"/>
            </w:pPr>
            <w:r>
              <w:rPr>
                <w:b/>
                <w:color w:val="FFFFFF"/>
              </w:rPr>
              <w:t xml:space="preserve">Gate</w:t>
            </w:r>
          </w:p>
        </w:tc>
      </w:tr>
      <w:tr>
        <w:tc>
          <w:tcPr/>
          <w:p>
            <w:pPr>
              <w:pStyle w:val="Compact"/>
              <w:jc w:val="left"/>
            </w:pPr>
            <w:r>
              <w:t xml:space="preserve">Static analysis</w:t>
            </w:r>
          </w:p>
        </w:tc>
        <w:tc>
          <w:tcPr/>
          <w:p>
            <w:pPr>
              <w:pStyle w:val="Compact"/>
              <w:jc w:val="left"/>
            </w:pPr>
            <w:r>
              <w:t xml:space="preserve">CodeQL (</w:t>
            </w:r>
            <w:r>
              <w:rPr>
                <w:rStyle w:val="VerbatimChar"/>
              </w:rPr>
              <w:t xml:space="preserve">javascript</w:t>
            </w:r>
            <w:r>
              <w:t xml:space="preserve"> </w:t>
            </w:r>
            <w:r>
              <w:t xml:space="preserve">queries, security-extended)</w:t>
            </w:r>
          </w:p>
        </w:tc>
        <w:tc>
          <w:tcPr/>
          <w:p>
            <w:pPr>
              <w:pStyle w:val="Compact"/>
              <w:jc w:val="left"/>
            </w:pPr>
            <w:r>
              <w:t xml:space="preserve">No new high or critical alerts on the PR</w:t>
            </w:r>
          </w:p>
        </w:tc>
      </w:tr>
      <w:tr>
        <w:tc>
          <w:tcPr/>
          <w:p>
            <w:pPr>
              <w:pStyle w:val="Compact"/>
              <w:jc w:val="left"/>
            </w:pPr>
            <w:r>
              <w:t xml:space="preserve">Lint</w:t>
            </w:r>
          </w:p>
        </w:tc>
        <w:tc>
          <w:tcPr/>
          <w:p>
            <w:pPr>
              <w:pStyle w:val="Compact"/>
              <w:jc w:val="left"/>
            </w:pPr>
            <w:r>
              <w:rPr>
                <w:rStyle w:val="VerbatimChar"/>
              </w:rPr>
              <w:t xml:space="preserve">npm run lint</w:t>
            </w:r>
            <w:r>
              <w:t xml:space="preserve"> </w:t>
            </w:r>
            <w:r>
              <w:t xml:space="preserve">(ESLint 9 flat config)</w:t>
            </w:r>
          </w:p>
        </w:tc>
        <w:tc>
          <w:tcPr/>
          <w:p>
            <w:pPr>
              <w:pStyle w:val="Compact"/>
              <w:jc w:val="left"/>
            </w:pPr>
            <w:r>
              <w:t xml:space="preserve">Zero errors</w:t>
            </w:r>
          </w:p>
        </w:tc>
      </w:tr>
      <w:tr>
        <w:tc>
          <w:tcPr/>
          <w:p>
            <w:pPr>
              <w:pStyle w:val="Compact"/>
              <w:jc w:val="left"/>
            </w:pPr>
            <w:r>
              <w:t xml:space="preserve">Dependencies</w:t>
            </w:r>
          </w:p>
        </w:tc>
        <w:tc>
          <w:tcPr/>
          <w:p>
            <w:pPr>
              <w:pStyle w:val="Compact"/>
              <w:jc w:val="left"/>
            </w:pPr>
            <w:r>
              <w:rPr>
                <w:rStyle w:val="VerbatimChar"/>
              </w:rPr>
              <w:t xml:space="preserve">npm run audit</w:t>
            </w:r>
          </w:p>
        </w:tc>
        <w:tc>
          <w:tcPr/>
          <w:p>
            <w:pPr>
              <w:pStyle w:val="Compact"/>
              <w:jc w:val="left"/>
            </w:pPr>
            <w:r>
              <w:t xml:space="preserve">No high or critical issues in production dependencies</w:t>
            </w:r>
          </w:p>
        </w:tc>
      </w:tr>
      <w:tr>
        <w:tc>
          <w:tcPr/>
          <w:p>
            <w:pPr>
              <w:pStyle w:val="Compact"/>
              <w:jc w:val="left"/>
            </w:pPr>
            <w:r>
              <w:t xml:space="preserve">SBOM</w:t>
            </w:r>
          </w:p>
        </w:tc>
        <w:tc>
          <w:tcPr/>
          <w:p>
            <w:pPr>
              <w:pStyle w:val="Compact"/>
              <w:jc w:val="left"/>
            </w:pPr>
            <w:r>
              <w:t xml:space="preserve">CycloneDX SBOM attached to each release</w:t>
            </w:r>
          </w:p>
        </w:tc>
        <w:tc>
          <w:tcPr/>
          <w:p>
            <w:pPr>
              <w:pStyle w:val="Compact"/>
              <w:jc w:val="left"/>
            </w:pPr>
            <w:r>
              <w:t xml:space="preserve">Generated for every tagged build</w:t>
            </w:r>
          </w:p>
        </w:tc>
      </w:tr>
      <w:tr>
        <w:tc>
          <w:tcPr/>
          <w:p>
            <w:pPr>
              <w:pStyle w:val="Compact"/>
              <w:jc w:val="left"/>
            </w:pPr>
            <w:r>
              <w:t xml:space="preserve">Secrets</w:t>
            </w:r>
          </w:p>
        </w:tc>
        <w:tc>
          <w:tcPr/>
          <w:p>
            <w:pPr>
              <w:pStyle w:val="Compact"/>
              <w:jc w:val="left"/>
            </w:pPr>
            <w:r>
              <w:t xml:space="preserve">gitleaks over the full history on PRs</w:t>
            </w:r>
          </w:p>
        </w:tc>
        <w:tc>
          <w:tcPr/>
          <w:p>
            <w:pPr>
              <w:pStyle w:val="Compact"/>
              <w:jc w:val="left"/>
            </w:pPr>
            <w:r>
              <w:t xml:space="preserve">Zero findings (false positives allow-listed with justification)</w:t>
            </w:r>
          </w:p>
        </w:tc>
      </w:tr>
      <w:tr>
        <w:tc>
          <w:tcPr/>
          <w:p>
            <w:pPr>
              <w:pStyle w:val="Compact"/>
              <w:jc w:val="left"/>
            </w:pPr>
            <w:r>
              <w:t xml:space="preserve">Container</w:t>
            </w:r>
          </w:p>
        </w:tc>
        <w:tc>
          <w:tcPr/>
          <w:p>
            <w:pPr>
              <w:pStyle w:val="Compact"/>
              <w:jc w:val="left"/>
            </w:pPr>
            <w:r>
              <w:t xml:space="preserve">Trivy (</w:t>
            </w:r>
            <w:r>
              <w:rPr>
                <w:rStyle w:val="VerbatimChar"/>
              </w:rPr>
              <w:t xml:space="preserve">image</w:t>
            </w:r>
            <w:r>
              <w:t xml:space="preserve">,</w:t>
            </w:r>
            <w:r>
              <w:t xml:space="preserve"> </w:t>
            </w:r>
            <w:r>
              <w:rPr>
                <w:rStyle w:val="VerbatimChar"/>
              </w:rPr>
              <w:t xml:space="preserve">config</w:t>
            </w:r>
            <w:r>
              <w:t xml:space="preserve">)</w:t>
            </w:r>
          </w:p>
        </w:tc>
        <w:tc>
          <w:tcPr/>
          <w:p>
            <w:pPr>
              <w:pStyle w:val="Compact"/>
              <w:jc w:val="left"/>
            </w:pPr>
            <w:r>
              <w:t xml:space="preserve">No critical findings; high findings need a waiver with expiry</w:t>
            </w:r>
          </w:p>
        </w:tc>
      </w:tr>
      <w:tr>
        <w:tc>
          <w:tcPr/>
          <w:p>
            <w:pPr>
              <w:pStyle w:val="Compact"/>
              <w:jc w:val="left"/>
            </w:pPr>
            <w:r>
              <w:t xml:space="preserve">DAST</w:t>
            </w:r>
          </w:p>
        </w:tc>
        <w:tc>
          <w:tcPr/>
          <w:p>
            <w:pPr>
              <w:pStyle w:val="Compact"/>
              <w:jc w:val="left"/>
            </w:pPr>
            <w:r>
              <w:t xml:space="preserve">ZAP baseline (passive) nightly on SANDBOX; authenticated active scan pre-G3</w:t>
            </w:r>
          </w:p>
        </w:tc>
        <w:tc>
          <w:tcPr/>
          <w:p>
            <w:pPr>
              <w:pStyle w:val="Compact"/>
              <w:jc w:val="left"/>
            </w:pPr>
            <w:r>
              <w:t xml:space="preserve">No high-risk alerts; mediums triaged</w:t>
            </w:r>
          </w:p>
        </w:tc>
      </w:tr>
      <w:tr>
        <w:tc>
          <w:tcPr/>
          <w:p>
            <w:pPr>
              <w:pStyle w:val="Compact"/>
              <w:jc w:val="left"/>
            </w:pPr>
            <w:r>
              <w:t xml:space="preserve">Abuse cases</w:t>
            </w:r>
          </w:p>
        </w:tc>
        <w:tc>
          <w:tcPr/>
          <w:p>
            <w:pPr>
              <w:pStyle w:val="Compact"/>
              <w:jc w:val="left"/>
            </w:pPr>
            <w:r>
              <w:rPr>
                <w:rStyle w:val="VerbatimChar"/>
              </w:rPr>
              <w:t xml:space="preserve">test/security/*.test.js</w:t>
            </w:r>
          </w:p>
        </w:tc>
        <w:tc>
          <w:tcPr/>
          <w:p>
            <w:pPr>
              <w:pStyle w:val="Compact"/>
              <w:jc w:val="left"/>
            </w:pPr>
            <w:r>
              <w:t xml:space="preserve">All pass</w:t>
            </w:r>
          </w:p>
        </w:tc>
      </w:tr>
      <w:tr>
        <w:tc>
          <w:tcPr/>
          <w:p>
            <w:pPr>
              <w:pStyle w:val="Compact"/>
              <w:jc w:val="left"/>
            </w:pPr>
            <w:r>
              <w:t xml:space="preserve">Pen test</w:t>
            </w:r>
          </w:p>
        </w:tc>
        <w:tc>
          <w:tcPr/>
          <w:p>
            <w:pPr>
              <w:pStyle w:val="Compact"/>
              <w:jc w:val="left"/>
            </w:pPr>
            <w:r>
              <w:t xml:space="preserve">Independent vendor</w:t>
            </w:r>
          </w:p>
        </w:tc>
        <w:tc>
          <w:tcPr/>
          <w:p>
            <w:pPr>
              <w:pStyle w:val="Compact"/>
              <w:jc w:val="left"/>
            </w:pPr>
            <w:r>
              <w:t xml:space="preserve">No open critical or high findings at G3; mediums have a dated plan</w:t>
            </w:r>
          </w:p>
        </w:tc>
      </w:tr>
    </w:tbl>
    <w:p>
      <w:pPr>
        <w:pStyle w:val="BodyText"/>
      </w:pPr>
      <w:r>
        <w:t xml:space="preserve">Abuse-case coverage maps to concrete controls in the code: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Control in code</w:t>
            </w:r>
          </w:p>
        </w:tc>
        <w:tc>
          <w:tcPr>
            <w:shd w:val="clear" w:color="auto" w:fill="213368"/>
          </w:tcPr>
          <w:p>
            <w:pPr>
              <w:pStyle w:val="Compact"/>
              <w:jc w:val="left"/>
            </w:pPr>
            <w:r>
              <w:rPr>
                <w:b/>
                <w:color w:val="FFFFFF"/>
              </w:rPr>
              <w:t xml:space="preserve">Abuse case IDs (catalogue)</w:t>
            </w:r>
          </w:p>
        </w:tc>
      </w:tr>
      <w:tr>
        <w:tc>
          <w:tcPr/>
          <w:p>
            <w:pPr>
              <w:pStyle w:val="Compact"/>
              <w:jc w:val="left"/>
            </w:pPr>
            <w:r>
              <w:rPr>
                <w:rStyle w:val="VerbatimChar"/>
              </w:rPr>
              <w:t xml:space="preserve">verifyJwt</w:t>
            </w:r>
            <w:r>
              <w:t xml:space="preserve"> </w:t>
            </w:r>
            <w:r>
              <w:t xml:space="preserve">rejects</w:t>
            </w:r>
            <w:r>
              <w:t xml:space="preserve"> </w:t>
            </w:r>
            <w:r>
              <w:rPr>
                <w:rStyle w:val="VerbatimChar"/>
              </w:rPr>
              <w:t xml:space="preserve">alg</w:t>
            </w:r>
            <w:r>
              <w:t xml:space="preserve"> </w:t>
            </w:r>
            <w:r>
              <w:t xml:space="preserve">other than HS256, bad signature, expired, wrong audience; tokens issued before a password, role or status change are rejected (</w:t>
            </w:r>
            <w:r>
              <w:rPr>
                <w:rStyle w:val="VerbatimChar"/>
              </w:rPr>
              <w:t xml:space="preserve">tokensValidAfter</w:t>
            </w:r>
            <w:r>
              <w:t xml:space="preserve">)</w:t>
            </w:r>
          </w:p>
        </w:tc>
        <w:tc>
          <w:tcPr/>
          <w:p>
            <w:pPr>
              <w:pStyle w:val="Compact"/>
              <w:jc w:val="left"/>
            </w:pPr>
            <w:r>
              <w:t xml:space="preserve">TC-013–TC-016, TC-011</w:t>
            </w:r>
          </w:p>
        </w:tc>
      </w:tr>
      <w:tr>
        <w:tc>
          <w:tcPr/>
          <w:p>
            <w:pPr>
              <w:pStyle w:val="Compact"/>
              <w:jc w:val="left"/>
            </w:pPr>
            <w:r>
              <w:t xml:space="preserve">Lockout after</w:t>
            </w:r>
            <w:r>
              <w:t xml:space="preserve"> </w:t>
            </w:r>
            <w:r>
              <w:rPr>
                <w:rStyle w:val="VerbatimChar"/>
              </w:rPr>
              <w:t xml:space="preserve">LOCKOUT_MAX_FAILURES</w:t>
            </w:r>
            <w:r>
              <w:t xml:space="preserve"> </w:t>
            </w:r>
            <w:r>
              <w:t xml:space="preserve">(5) failures across password and TOTP steps, for</w:t>
            </w:r>
            <w:r>
              <w:t xml:space="preserve"> </w:t>
            </w:r>
            <w:r>
              <w:rPr>
                <w:rStyle w:val="VerbatimChar"/>
              </w:rPr>
              <w:t xml:space="preserve">LOCKOUT_MINUTES</w:t>
            </w:r>
            <w:r>
              <w:t xml:space="preserve"> </w:t>
            </w:r>
            <w:r>
              <w:t xml:space="preserve">(15) → 423</w:t>
            </w:r>
            <w:r>
              <w:t xml:space="preserve"> </w:t>
            </w:r>
            <w:r>
              <w:rPr>
                <w:rStyle w:val="VerbatimChar"/>
              </w:rPr>
              <w:t xml:space="preserve">ACCOUNT_LOCKED</w:t>
            </w:r>
            <w:r>
              <w:t xml:space="preserve">; TOTP replay rejected</w:t>
            </w:r>
          </w:p>
        </w:tc>
        <w:tc>
          <w:tcPr/>
          <w:p>
            <w:pPr>
              <w:pStyle w:val="Compact"/>
              <w:jc w:val="left"/>
            </w:pPr>
            <w:r>
              <w:t xml:space="preserve">TC-005, TC-006, TC-020</w:t>
            </w:r>
          </w:p>
        </w:tc>
      </w:tr>
      <w:tr>
        <w:tc>
          <w:tcPr/>
          <w:p>
            <w:pPr>
              <w:pStyle w:val="Compact"/>
              <w:jc w:val="left"/>
            </w:pPr>
            <w:r>
              <w:t xml:space="preserve">Login rate limit</w:t>
            </w:r>
            <w:r>
              <w:t xml:space="preserve"> </w:t>
            </w:r>
            <w:r>
              <w:rPr>
                <w:rStyle w:val="VerbatimChar"/>
              </w:rPr>
              <w:t xml:space="preserve">RATE_LIMIT_LOGIN_MAX</w:t>
            </w:r>
            <w:r>
              <w:t xml:space="preserve"> </w:t>
            </w:r>
            <w:r>
              <w:t xml:space="preserve">(10/min per IP) → 429 with</w:t>
            </w:r>
            <w:r>
              <w:t xml:space="preserve"> </w:t>
            </w:r>
            <w:r>
              <w:rPr>
                <w:rStyle w:val="VerbatimChar"/>
              </w:rPr>
              <w:t xml:space="preserve">Retry-After: 60</w:t>
            </w:r>
          </w:p>
        </w:tc>
        <w:tc>
          <w:tcPr/>
          <w:p>
            <w:pPr>
              <w:pStyle w:val="Compact"/>
              <w:jc w:val="left"/>
            </w:pPr>
            <w:r>
              <w:t xml:space="preserve">TC-121</w:t>
            </w:r>
          </w:p>
        </w:tc>
      </w:tr>
      <w:tr>
        <w:tc>
          <w:tcPr/>
          <w:p>
            <w:pPr>
              <w:pStyle w:val="Compact"/>
              <w:jc w:val="left"/>
            </w:pPr>
            <w:r>
              <w:t xml:space="preserve">Global rate limit</w:t>
            </w:r>
            <w:r>
              <w:t xml:space="preserve"> </w:t>
            </w:r>
            <w:r>
              <w:rPr>
                <w:rStyle w:val="VerbatimChar"/>
              </w:rPr>
              <w:t xml:space="preserve">RATE_LIMIT_MAX</w:t>
            </w:r>
            <w:r>
              <w:t xml:space="preserve"> </w:t>
            </w:r>
            <w:r>
              <w:t xml:space="preserve">(300/min per IP; certificate verification costs 2) → 429</w:t>
            </w:r>
          </w:p>
        </w:tc>
        <w:tc>
          <w:tcPr/>
          <w:p>
            <w:pPr>
              <w:pStyle w:val="Compact"/>
              <w:jc w:val="left"/>
            </w:pPr>
            <w:r>
              <w:t xml:space="preserve">TC-122</w:t>
            </w:r>
          </w:p>
        </w:tc>
      </w:tr>
      <w:tr>
        <w:tc>
          <w:tcPr/>
          <w:p>
            <w:pPr>
              <w:pStyle w:val="Compact"/>
              <w:jc w:val="left"/>
            </w:pPr>
            <w:r>
              <w:t xml:space="preserve">Body limit</w:t>
            </w:r>
            <w:r>
              <w:t xml:space="preserve"> </w:t>
            </w:r>
            <w:r>
              <w:rPr>
                <w:rStyle w:val="VerbatimChar"/>
              </w:rPr>
              <w:t xml:space="preserve">BODY_LIMIT_BYTES</w:t>
            </w:r>
            <w:r>
              <w:t xml:space="preserve"> </w:t>
            </w:r>
            <w:r>
              <w:t xml:space="preserve">(1 MiB) → 413; non-JSON content type → 415</w:t>
            </w:r>
          </w:p>
        </w:tc>
        <w:tc>
          <w:tcPr/>
          <w:p>
            <w:pPr>
              <w:pStyle w:val="Compact"/>
              <w:jc w:val="left"/>
            </w:pPr>
            <w:r>
              <w:t xml:space="preserve">TC-118, TC-119</w:t>
            </w:r>
          </w:p>
        </w:tc>
      </w:tr>
      <w:tr>
        <w:tc>
          <w:tcPr/>
          <w:p>
            <w:pPr>
              <w:pStyle w:val="Compact"/>
              <w:jc w:val="left"/>
            </w:pPr>
            <w:r>
              <w:t xml:space="preserve">Static path traversal guard (</w:t>
            </w:r>
            <w:r>
              <w:rPr>
                <w:rStyle w:val="VerbatimChar"/>
              </w:rPr>
              <w:t xml:space="preserve">file.startsWith(PUBLIC_DIR + sep)</w:t>
            </w:r>
            <w:r>
              <w:t xml:space="preserve">)</w:t>
            </w:r>
          </w:p>
        </w:tc>
        <w:tc>
          <w:tcPr/>
          <w:p>
            <w:pPr>
              <w:pStyle w:val="Compact"/>
              <w:jc w:val="left"/>
            </w:pPr>
            <w:r>
              <w:t xml:space="preserve">TC-120</w:t>
            </w:r>
          </w:p>
        </w:tc>
      </w:tr>
      <w:tr>
        <w:tc>
          <w:tcPr/>
          <w:p>
            <w:pPr>
              <w:pStyle w:val="Compact"/>
              <w:jc w:val="left"/>
            </w:pPr>
            <w:r>
              <w:t xml:space="preserve">Allow-list validation (unknown property → 400)</w:t>
            </w:r>
          </w:p>
        </w:tc>
        <w:tc>
          <w:tcPr/>
          <w:p>
            <w:pPr>
              <w:pStyle w:val="Compact"/>
              <w:jc w:val="left"/>
            </w:pPr>
            <w:r>
              <w:t xml:space="preserve">TC-117</w:t>
            </w:r>
          </w:p>
        </w:tc>
      </w:tr>
      <w:tr>
        <w:tc>
          <w:tcPr/>
          <w:p>
            <w:pPr>
              <w:pStyle w:val="Compact"/>
              <w:jc w:val="left"/>
            </w:pPr>
            <w:r>
              <w:t xml:space="preserve">Parameterised SQL +</w:t>
            </w:r>
            <w:r>
              <w:t xml:space="preserve"> </w:t>
            </w:r>
            <w:r>
              <w:rPr>
                <w:rStyle w:val="VerbatimChar"/>
              </w:rPr>
              <w:t xml:space="preserve">assertColumns</w:t>
            </w:r>
            <w:r>
              <w:t xml:space="preserve"> </w:t>
            </w:r>
            <w:r>
              <w:t xml:space="preserve">filter allow-list</w:t>
            </w:r>
          </w:p>
        </w:tc>
        <w:tc>
          <w:tcPr/>
          <w:p>
            <w:pPr>
              <w:pStyle w:val="Compact"/>
              <w:jc w:val="left"/>
            </w:pPr>
            <w:r>
              <w:t xml:space="preserve">TC-123, TC-124</w:t>
            </w:r>
          </w:p>
        </w:tc>
      </w:tr>
      <w:tr>
        <w:tc>
          <w:tcPr/>
          <w:p>
            <w:pPr>
              <w:pStyle w:val="Compact"/>
              <w:jc w:val="left"/>
            </w:pPr>
            <w:r>
              <w:t xml:space="preserve">Ownership checks on customer and partner quotes</w:t>
            </w:r>
          </w:p>
        </w:tc>
        <w:tc>
          <w:tcPr/>
          <w:p>
            <w:pPr>
              <w:pStyle w:val="Compact"/>
              <w:jc w:val="left"/>
            </w:pPr>
            <w:r>
              <w:t xml:space="preserve">TC-071, TC-081</w:t>
            </w:r>
          </w:p>
        </w:tc>
      </w:tr>
      <w:tr>
        <w:tc>
          <w:tcPr/>
          <w:p>
            <w:pPr>
              <w:pStyle w:val="Compact"/>
              <w:jc w:val="left"/>
            </w:pPr>
            <w:r>
              <w:t xml:space="preserve">Maker-checker</w:t>
            </w:r>
          </w:p>
        </w:tc>
        <w:tc>
          <w:tcPr/>
          <w:p>
            <w:pPr>
              <w:pStyle w:val="Compact"/>
              <w:jc w:val="left"/>
            </w:pPr>
            <w:r>
              <w:t xml:space="preserve">TC-090, TC-091</w:t>
            </w:r>
          </w:p>
        </w:tc>
      </w:tr>
      <w:tr>
        <w:tc>
          <w:tcPr/>
          <w:p>
            <w:pPr>
              <w:pStyle w:val="Compact"/>
              <w:jc w:val="left"/>
            </w:pPr>
            <w:r>
              <w:t xml:space="preserve">PII encryption at rest (AES-256-GCM) and log redaction</w:t>
            </w:r>
          </w:p>
        </w:tc>
        <w:tc>
          <w:tcPr/>
          <w:p>
            <w:pPr>
              <w:pStyle w:val="Compact"/>
              <w:jc w:val="left"/>
            </w:pPr>
            <w:r>
              <w:t xml:space="preserve">TC-108, TC-109</w:t>
            </w:r>
          </w:p>
        </w:tc>
      </w:tr>
    </w:tbl>
    <w:bookmarkEnd w:id="39"/>
    <w:bookmarkStart w:id="40" w:name="X57990eacb701b5191c5acba867b3367510a46d1"/>
    <w:p>
      <w:pPr>
        <w:pStyle w:val="Heading3"/>
      </w:pPr>
      <w:r>
        <w:t xml:space="preserve">2.8 Resilience and chaos testing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Fault</w:t>
            </w:r>
          </w:p>
        </w:tc>
        <w:tc>
          <w:tcPr>
            <w:shd w:val="clear" w:color="auto" w:fill="213368"/>
          </w:tcPr>
          <w:p>
            <w:pPr>
              <w:pStyle w:val="Compact"/>
              <w:jc w:val="left"/>
            </w:pPr>
            <w:r>
              <w:rPr>
                <w:b/>
                <w:color w:val="FFFFFF"/>
              </w:rPr>
              <w:t xml:space="preserve">Injection method</w:t>
            </w:r>
          </w:p>
        </w:tc>
        <w:tc>
          <w:tcPr>
            <w:shd w:val="clear" w:color="auto" w:fill="213368"/>
          </w:tcPr>
          <w:p>
            <w:pPr>
              <w:pStyle w:val="Compact"/>
              <w:jc w:val="left"/>
            </w:pPr>
            <w:r>
              <w:rPr>
                <w:b/>
                <w:color w:val="FFFFFF"/>
              </w:rPr>
              <w:t xml:space="preserve">Expected behaviour (from code)</w:t>
            </w:r>
          </w:p>
        </w:tc>
      </w:tr>
      <w:tr>
        <w:tc>
          <w:tcPr/>
          <w:p>
            <w:pPr>
              <w:pStyle w:val="Compact"/>
              <w:jc w:val="left"/>
            </w:pPr>
            <w:r>
              <w:t xml:space="preserve">VETC wallet slow or down</w:t>
            </w:r>
          </w:p>
        </w:tc>
        <w:tc>
          <w:tcPr/>
          <w:p>
            <w:pPr>
              <w:pStyle w:val="Compact"/>
              <w:jc w:val="left"/>
            </w:pPr>
            <w:r>
              <w:t xml:space="preserve">Sandbox port with delay &gt; 5 s or errors</w:t>
            </w:r>
          </w:p>
        </w:tc>
        <w:tc>
          <w:tcPr/>
          <w:p>
            <w:pPr>
              <w:pStyle w:val="Compact"/>
              <w:jc w:val="left"/>
            </w:pPr>
            <w:r>
              <w:t xml:space="preserve">Timeout 5 s, 2 retries with jittered backoff (</w:t>
            </w:r>
            <w:r>
              <w:rPr>
                <w:rStyle w:val="VerbatimChar"/>
              </w:rPr>
              <w:t xml:space="preserve">baseDelayMs</w:t>
            </w:r>
            <w:r>
              <w:t xml:space="preserve"> </w:t>
            </w:r>
            <w:r>
              <w:t xml:space="preserve">100), circuit opens after 5 consecutive failed calls and short-circuits for 30 s (</w:t>
            </w:r>
            <w:r>
              <w:rPr>
                <w:rStyle w:val="VerbatimChar"/>
              </w:rPr>
              <w:t xml:space="preserve">integration_short_circuit_total{integration="vetc-wallet"}</w:t>
            </w:r>
            <w:r>
              <w:t xml:space="preserve">); order goes to</w:t>
            </w:r>
            <w:r>
              <w:t xml:space="preserve"> </w:t>
            </w:r>
            <w:r>
              <w:rPr>
                <w:rStyle w:val="VerbatimChar"/>
              </w:rPr>
              <w:t xml:space="preserve">payment_failed</w:t>
            </w:r>
            <w:r>
              <w:t xml:space="preserve">; API returns 503</w:t>
            </w:r>
            <w:r>
              <w:t xml:space="preserve"> </w:t>
            </w:r>
            <w:r>
              <w:rPr>
                <w:rStyle w:val="VerbatimChar"/>
              </w:rPr>
              <w:t xml:space="preserve">UPSTREAM_UNAVAILABLE</w:t>
            </w:r>
          </w:p>
        </w:tc>
      </w:tr>
      <w:tr>
        <w:tc>
          <w:tcPr/>
          <w:p>
            <w:pPr>
              <w:pStyle w:val="Compact"/>
              <w:jc w:val="left"/>
            </w:pPr>
            <w:r>
              <w:t xml:space="preserve">TASCO core down after capture</w:t>
            </w:r>
          </w:p>
        </w:tc>
        <w:tc>
          <w:tcPr/>
          <w:p>
            <w:pPr>
              <w:pStyle w:val="Compact"/>
              <w:jc w:val="left"/>
            </w:pPr>
            <w:r>
              <w:t xml:space="preserve">Policy admin port throws</w:t>
            </w:r>
          </w:p>
        </w:tc>
        <w:tc>
          <w:tcPr/>
          <w:p>
            <w:pPr>
              <w:pStyle w:val="Compact"/>
              <w:jc w:val="left"/>
            </w:pPr>
            <w:r>
              <w:t xml:space="preserve">Compensation: refund attempted, order goes to</w:t>
            </w:r>
            <w:r>
              <w:t xml:space="preserve"> </w:t>
            </w:r>
            <w:r>
              <w:rPr>
                <w:rStyle w:val="VerbatimChar"/>
              </w:rPr>
              <w:t xml:space="preserve">issuance_failed_refunded</w:t>
            </w:r>
            <w:r>
              <w:t xml:space="preserve">, audit</w:t>
            </w:r>
            <w:r>
              <w:t xml:space="preserve"> </w:t>
            </w:r>
            <w:r>
              <w:rPr>
                <w:rStyle w:val="VerbatimChar"/>
              </w:rPr>
              <w:t xml:space="preserve">order.issuance_failed</w:t>
            </w:r>
            <w:r>
              <w:t xml:space="preserve"> </w:t>
            </w:r>
            <w:r>
              <w:t xml:space="preserve">(see KI-02)</w:t>
            </w:r>
          </w:p>
        </w:tc>
      </w:tr>
      <w:tr>
        <w:tc>
          <w:tcPr/>
          <w:p>
            <w:pPr>
              <w:pStyle w:val="Compact"/>
              <w:jc w:val="left"/>
            </w:pPr>
            <w:r>
              <w:t xml:space="preserve">Zalo ZNS or SMS down</w:t>
            </w:r>
          </w:p>
        </w:tc>
        <w:tc>
          <w:tcPr/>
          <w:p>
            <w:pPr>
              <w:pStyle w:val="Compact"/>
              <w:jc w:val="left"/>
            </w:pPr>
            <w:r>
              <w:t xml:space="preserve">Notification port throws</w:t>
            </w:r>
          </w:p>
        </w:tc>
        <w:tc>
          <w:tcPr/>
          <w:p>
            <w:pPr>
              <w:pStyle w:val="Compact"/>
              <w:jc w:val="left"/>
            </w:pPr>
            <w:r>
              <w:t xml:space="preserve">Message stored</w:t>
            </w:r>
            <w:r>
              <w:t xml:space="preserve"> </w:t>
            </w:r>
            <w:r>
              <w:rPr>
                <w:rStyle w:val="VerbatimChar"/>
              </w:rPr>
              <w:t xml:space="preserve">status:"failed"</w:t>
            </w:r>
            <w:r>
              <w:t xml:space="preserve">; the next channel in the step is tried;</w:t>
            </w:r>
            <w:r>
              <w:t xml:space="preserve"> </w:t>
            </w:r>
            <w:r>
              <w:rPr>
                <w:rStyle w:val="VerbatimChar"/>
              </w:rPr>
              <w:t xml:space="preserve">messages_total{status="failed"}</w:t>
            </w:r>
            <w:r>
              <w:t xml:space="preserve"> </w:t>
            </w:r>
            <w:r>
              <w:t xml:space="preserve">rises</w:t>
            </w:r>
          </w:p>
        </w:tc>
      </w:tr>
      <w:tr>
        <w:tc>
          <w:tcPr/>
          <w:p>
            <w:pPr>
              <w:pStyle w:val="Compact"/>
              <w:jc w:val="left"/>
            </w:pPr>
            <w:r>
              <w:t xml:space="preserve">Voice-AI down</w:t>
            </w:r>
          </w:p>
        </w:tc>
        <w:tc>
          <w:tcPr/>
          <w:p>
            <w:pPr>
              <w:pStyle w:val="Compact"/>
              <w:jc w:val="left"/>
            </w:pPr>
            <w:r>
              <w:t xml:space="preserve">Telephony port throws</w:t>
            </w:r>
          </w:p>
        </w:tc>
        <w:tc>
          <w:tcPr/>
          <w:p>
            <w:pPr>
              <w:pStyle w:val="Compact"/>
              <w:jc w:val="left"/>
            </w:pPr>
            <w:r>
              <w:t xml:space="preserve">Breaker</w:t>
            </w:r>
            <w:r>
              <w:t xml:space="preserve"> </w:t>
            </w:r>
            <w:r>
              <w:rPr>
                <w:rStyle w:val="VerbatimChar"/>
              </w:rPr>
              <w:t xml:space="preserve">voice-ai</w:t>
            </w:r>
            <w:r>
              <w:t xml:space="preserve"> </w:t>
            </w:r>
            <w:r>
              <w:t xml:space="preserve">(timeout 30 s, no retries); touchpoint execution errors</w:t>
            </w:r>
          </w:p>
        </w:tc>
      </w:tr>
      <w:tr>
        <w:tc>
          <w:tcPr/>
          <w:p>
            <w:pPr>
              <w:pStyle w:val="Compact"/>
              <w:jc w:val="left"/>
            </w:pPr>
            <w:r>
              <w:t xml:space="preserve">Event handler failure</w:t>
            </w:r>
          </w:p>
        </w:tc>
        <w:tc>
          <w:tcPr/>
          <w:p>
            <w:pPr>
              <w:pStyle w:val="Compact"/>
              <w:jc w:val="left"/>
            </w:pPr>
            <w:r>
              <w:t xml:space="preserve">Subscriber throws</w:t>
            </w:r>
          </w:p>
        </w:tc>
        <w:tc>
          <w:tcPr/>
          <w:p>
            <w:pPr>
              <w:pStyle w:val="Compact"/>
              <w:jc w:val="left"/>
            </w:pPr>
            <w:r>
              <w:t xml:space="preserve">Event goes back to</w:t>
            </w:r>
            <w:r>
              <w:t xml:space="preserve"> </w:t>
            </w:r>
            <w:r>
              <w:rPr>
                <w:rStyle w:val="VerbatimChar"/>
              </w:rPr>
              <w:t xml:space="preserve">pending</w:t>
            </w:r>
            <w:r>
              <w:t xml:space="preserve">,</w:t>
            </w:r>
            <w:r>
              <w:t xml:space="preserve"> </w:t>
            </w:r>
            <w:r>
              <w:rPr>
                <w:rStyle w:val="VerbatimChar"/>
              </w:rPr>
              <w:t xml:space="preserve">attempts</w:t>
            </w:r>
            <w:r>
              <w:t xml:space="preserve"> </w:t>
            </w:r>
            <w:r>
              <w:t xml:space="preserve">increments; after 5 attempts →</w:t>
            </w:r>
            <w:r>
              <w:t xml:space="preserve"> </w:t>
            </w:r>
            <w:r>
              <w:rPr>
                <w:rStyle w:val="VerbatimChar"/>
              </w:rPr>
              <w:t xml:space="preserve">dead_letter</w:t>
            </w:r>
            <w:r>
              <w:t xml:space="preserve">;</w:t>
            </w:r>
            <w:r>
              <w:t xml:space="preserve"> </w:t>
            </w:r>
            <w:r>
              <w:rPr>
                <w:rStyle w:val="VerbatimChar"/>
              </w:rPr>
              <w:t xml:space="preserve">events_processed_total{status="dead_letter"}</w:t>
            </w:r>
          </w:p>
        </w:tc>
      </w:tr>
      <w:tr>
        <w:tc>
          <w:tcPr/>
          <w:p>
            <w:pPr>
              <w:pStyle w:val="Compact"/>
              <w:jc w:val="left"/>
            </w:pPr>
            <w:r>
              <w:t xml:space="preserve">Process crash mid-relay</w:t>
            </w:r>
          </w:p>
        </w:tc>
        <w:tc>
          <w:tcPr/>
          <w:p>
            <w:pPr>
              <w:pStyle w:val="Compact"/>
              <w:jc w:val="left"/>
            </w:pPr>
            <w:r>
              <w:rPr>
                <w:rStyle w:val="VerbatimChar"/>
              </w:rPr>
              <w:t xml:space="preserve">kill -9</w:t>
            </w:r>
            <w:r>
              <w:t xml:space="preserve"> </w:t>
            </w:r>
            <w:r>
              <w:t xml:space="preserve">during relay</w:t>
            </w:r>
          </w:p>
        </w:tc>
        <w:tc>
          <w:tcPr/>
          <w:p>
            <w:pPr>
              <w:pStyle w:val="Compact"/>
              <w:jc w:val="left"/>
            </w:pPr>
            <w:r>
              <w:t xml:space="preserve">Postgres: events left in</w:t>
            </w:r>
            <w:r>
              <w:t xml:space="preserve"> </w:t>
            </w:r>
            <w:r>
              <w:rPr>
                <w:rStyle w:val="VerbatimChar"/>
              </w:rPr>
              <w:t xml:space="preserve">processing</w:t>
            </w:r>
            <w:r>
              <w:t xml:space="preserve"> </w:t>
            </w:r>
            <w:r>
              <w:t xml:space="preserve">are re-claimed after 5 min and handlers already completed (</w:t>
            </w:r>
            <w:r>
              <w:rPr>
                <w:rStyle w:val="VerbatimChar"/>
              </w:rPr>
              <w:t xml:space="preserve">handled[]</w:t>
            </w:r>
            <w:r>
              <w:t xml:space="preserve">) are skipped; in-memory store: no re-claim (dev only)</w:t>
            </w:r>
          </w:p>
        </w:tc>
      </w:tr>
      <w:tr>
        <w:tc>
          <w:tcPr/>
          <w:p>
            <w:pPr>
              <w:pStyle w:val="Compact"/>
              <w:jc w:val="left"/>
            </w:pPr>
            <w:r>
              <w:t xml:space="preserve">Postgres primary failover</w:t>
            </w:r>
          </w:p>
        </w:tc>
        <w:tc>
          <w:tcPr/>
          <w:p>
            <w:pPr>
              <w:pStyle w:val="Compact"/>
              <w:jc w:val="left"/>
            </w:pPr>
            <w:r>
              <w:t xml:space="preserve">Managed failover /</w:t>
            </w:r>
            <w:r>
              <w:t xml:space="preserve"> </w:t>
            </w:r>
            <w:r>
              <w:rPr>
                <w:rStyle w:val="VerbatimChar"/>
              </w:rPr>
              <w:t xml:space="preserve">pg_terminate_backend</w:t>
            </w:r>
          </w:p>
        </w:tc>
        <w:tc>
          <w:tcPr/>
          <w:p>
            <w:pPr>
              <w:pStyle w:val="Compact"/>
              <w:jc w:val="left"/>
            </w:pPr>
            <w:r>
              <w:rPr>
                <w:rStyle w:val="VerbatimChar"/>
              </w:rPr>
              <w:t xml:space="preserve">/health/ready</w:t>
            </w:r>
            <w:r>
              <w:t xml:space="preserve"> </w:t>
            </w:r>
            <w:r>
              <w:t xml:space="preserve">→ 503 while</w:t>
            </w:r>
            <w:r>
              <w:t xml:space="preserve"> </w:t>
            </w:r>
            <w:r>
              <w:rPr>
                <w:rStyle w:val="VerbatimChar"/>
              </w:rPr>
              <w:t xml:space="preserve">SELECT 1</w:t>
            </w:r>
            <w:r>
              <w:t xml:space="preserve"> </w:t>
            </w:r>
            <w:r>
              <w:t xml:space="preserve">fails; pool reconnects; no 500 storm after recovery</w:t>
            </w:r>
          </w:p>
        </w:tc>
      </w:tr>
      <w:tr>
        <w:tc>
          <w:tcPr/>
          <w:p>
            <w:pPr>
              <w:pStyle w:val="Compact"/>
              <w:jc w:val="left"/>
            </w:pPr>
            <w:r>
              <w:t xml:space="preserve">Pod termination</w:t>
            </w:r>
          </w:p>
        </w:tc>
        <w:tc>
          <w:tcPr/>
          <w:p>
            <w:pPr>
              <w:pStyle w:val="Compact"/>
              <w:jc w:val="left"/>
            </w:pPr>
            <w:r>
              <w:rPr>
                <w:rStyle w:val="VerbatimChar"/>
              </w:rPr>
              <w:t xml:space="preserve">kubectl delete pod</w:t>
            </w:r>
            <w:r>
              <w:t xml:space="preserve"> </w:t>
            </w:r>
            <w:r>
              <w:t xml:space="preserve">under load</w:t>
            </w:r>
          </w:p>
        </w:tc>
        <w:tc>
          <w:tcPr/>
          <w:p>
            <w:pPr>
              <w:pStyle w:val="Compact"/>
              <w:jc w:val="left"/>
            </w:pPr>
            <w:r>
              <w:rPr>
                <w:rStyle w:val="VerbatimChar"/>
              </w:rPr>
              <w:t xml:space="preserve">SIGTERM</w:t>
            </w:r>
            <w:r>
              <w:t xml:space="preserve"> </w:t>
            </w:r>
            <w:r>
              <w:t xml:space="preserve">→ readiness false → server closes in ≤ 25 s → exit 0; no failed in-flight requests if</w:t>
            </w:r>
            <w:r>
              <w:t xml:space="preserve"> </w:t>
            </w:r>
            <w:r>
              <w:rPr>
                <w:rStyle w:val="VerbatimChar"/>
              </w:rPr>
              <w:t xml:space="preserve">terminationGracePeriodSeconds</w:t>
            </w:r>
            <w:r>
              <w:t xml:space="preserve"> </w:t>
            </w:r>
            <w:r>
              <w:t xml:space="preserve">≥ 30</w:t>
            </w:r>
          </w:p>
        </w:tc>
      </w:tr>
      <w:tr>
        <w:tc>
          <w:tcPr/>
          <w:p>
            <w:pPr>
              <w:pStyle w:val="Compact"/>
              <w:jc w:val="left"/>
            </w:pPr>
            <w:r>
              <w:t xml:space="preserve">Replica scale-out during relay</w:t>
            </w:r>
          </w:p>
        </w:tc>
        <w:tc>
          <w:tcPr/>
          <w:p>
            <w:pPr>
              <w:pStyle w:val="Compact"/>
              <w:jc w:val="left"/>
            </w:pPr>
            <w:r>
              <w:t xml:space="preserve">3 replicas relaying</w:t>
            </w:r>
          </w:p>
        </w:tc>
        <w:tc>
          <w:tcPr/>
          <w:p>
            <w:pPr>
              <w:pStyle w:val="Compact"/>
              <w:jc w:val="left"/>
            </w:pPr>
            <w:r>
              <w:t xml:space="preserve">Postgres</w:t>
            </w:r>
            <w:r>
              <w:t xml:space="preserve"> </w:t>
            </w:r>
            <w:r>
              <w:rPr>
                <w:rStyle w:val="VerbatimChar"/>
              </w:rPr>
              <w:t xml:space="preserve">FOR UPDATE SKIP LOCKED</w:t>
            </w:r>
            <w:r>
              <w:t xml:space="preserve"> </w:t>
            </w:r>
            <w:r>
              <w:t xml:space="preserve">prevents double claim; handlers are idempotent</w:t>
            </w:r>
          </w:p>
        </w:tc>
      </w:tr>
    </w:tbl>
    <w:bookmarkEnd w:id="40"/>
    <w:bookmarkStart w:id="41" w:name="X5c6a5a344eaf362b323e50660260047dcbc2f5f"/>
    <w:p>
      <w:pPr>
        <w:pStyle w:val="Heading3"/>
      </w:pPr>
      <w:r>
        <w:t xml:space="preserve">2.9 Accessibility (WCAG 2.2 AA)</w:t>
      </w:r>
    </w:p>
    <w:p>
      <w:pPr>
        <w:numPr>
          <w:ilvl w:val="0"/>
          <w:numId w:val="1006"/>
        </w:numPr>
        <w:pStyle w:val="Compact"/>
      </w:pPr>
      <w:r>
        <w:rPr>
          <w:bCs/>
          <w:b/>
        </w:rPr>
        <w:t xml:space="preserve">Automated:</w:t>
      </w:r>
      <w:r>
        <w:t xml:space="preserve"> </w:t>
      </w:r>
      <w:r>
        <w:t xml:space="preserve">axe-core scan of every staff console page, the customer app and</w:t>
      </w:r>
      <w:r>
        <w:t xml:space="preserve"> </w:t>
      </w:r>
      <w:r>
        <w:rPr>
          <w:rStyle w:val="VerbatimChar"/>
        </w:rPr>
        <w:t xml:space="preserve">/verify/&lt;certNo&gt;</w:t>
      </w:r>
      <w:r>
        <w:t xml:space="preserve">, in light and dark themes and in</w:t>
      </w:r>
      <w:r>
        <w:t xml:space="preserve"> </w:t>
      </w:r>
      <w:r>
        <w:rPr>
          <w:rStyle w:val="VerbatimChar"/>
        </w:rPr>
        <w:t xml:space="preserve">vi</w:t>
      </w:r>
      <w:r>
        <w:t xml:space="preserve"> </w:t>
      </w:r>
      <w:r>
        <w:t xml:space="preserve">and</w:t>
      </w:r>
      <w:r>
        <w:t xml:space="preserve"> </w:t>
      </w:r>
      <w:r>
        <w:rPr>
          <w:rStyle w:val="VerbatimChar"/>
        </w:rPr>
        <w:t xml:space="preserve">en</w:t>
      </w:r>
      <w:r>
        <w:t xml:space="preserve">. Zero serious or critical violations.</w:t>
      </w:r>
    </w:p>
    <w:p>
      <w:pPr>
        <w:numPr>
          <w:ilvl w:val="0"/>
          <w:numId w:val="1006"/>
        </w:numPr>
        <w:pStyle w:val="Compact"/>
      </w:pPr>
      <w:r>
        <w:rPr>
          <w:bCs/>
          <w:b/>
        </w:rPr>
        <w:t xml:space="preserve">Manual:</w:t>
      </w:r>
      <w:r>
        <w:t xml:space="preserve"> </w:t>
      </w:r>
      <w:r>
        <w:t xml:space="preserve">keyboard-only pass (focus order, visible focus, no traps,</w:t>
      </w:r>
      <w:r>
        <w:t xml:space="preserve"> </w:t>
      </w:r>
      <w:r>
        <w:rPr>
          <w:iCs/>
          <w:i/>
        </w:rPr>
        <w:t xml:space="preserve">2.4.11 Focus Not Obscured</w:t>
      </w:r>
      <w:r>
        <w:t xml:space="preserve">); screen readers NVDA + Firefox, VoiceOver + iOS Safari and TalkBack + Android Chrome on the customer app;</w:t>
      </w:r>
      <w:r>
        <w:t xml:space="preserve"> </w:t>
      </w:r>
      <w:r>
        <w:rPr>
          <w:iCs/>
          <w:i/>
        </w:rPr>
        <w:t xml:space="preserve">2.5.8 Target Size</w:t>
      </w:r>
      <w:r>
        <w:t xml:space="preserve"> </w:t>
      </w:r>
      <w:r>
        <w:t xml:space="preserve">(24×24 CSS px minimum) on the mobile app;</w:t>
      </w:r>
      <w:r>
        <w:t xml:space="preserve"> </w:t>
      </w:r>
      <w:r>
        <w:rPr>
          <w:iCs/>
          <w:i/>
        </w:rPr>
        <w:t xml:space="preserve">3.3.8 Accessible Authentication</w:t>
      </w:r>
      <w:r>
        <w:t xml:space="preserve"> </w:t>
      </w:r>
      <w:r>
        <w:t xml:space="preserve">(MFA allows paste and password managers); status messages announced (quote ready, payment result).</w:t>
      </w:r>
    </w:p>
    <w:p>
      <w:pPr>
        <w:numPr>
          <w:ilvl w:val="0"/>
          <w:numId w:val="1006"/>
        </w:numPr>
        <w:pStyle w:val="Compact"/>
      </w:pPr>
      <w:r>
        <w:rPr>
          <w:bCs/>
          <w:b/>
        </w:rPr>
        <w:t xml:space="preserve">Content:</w:t>
      </w:r>
      <w:r>
        <w:t xml:space="preserve"> </w:t>
      </w:r>
      <w:r>
        <w:t xml:space="preserve">Vietnamese diacritics read correctly (</w:t>
      </w:r>
      <w:r>
        <w:rPr>
          <w:rStyle w:val="VerbatimChar"/>
        </w:rPr>
        <w:t xml:space="preserve">lang="vi"</w:t>
      </w:r>
      <w:r>
        <w:t xml:space="preserve">); currency read as "đồng".</w:t>
      </w:r>
    </w:p>
    <w:bookmarkEnd w:id="41"/>
    <w:bookmarkStart w:id="42" w:name="Xf6fcbfe2f4cfd00f8bc83326601b53c825f0954"/>
    <w:p>
      <w:pPr>
        <w:pStyle w:val="Heading3"/>
      </w:pPr>
      <w:r>
        <w:t xml:space="preserve">2.10 Localisation (vi / en)</w:t>
      </w:r>
    </w:p>
    <w:p>
      <w:pPr>
        <w:numPr>
          <w:ilvl w:val="0"/>
          <w:numId w:val="1007"/>
        </w:numPr>
        <w:pStyle w:val="Compact"/>
      </w:pPr>
      <w:r>
        <w:t xml:space="preserve">Customer-facing copy is Vietnamese-first.</w:t>
      </w:r>
      <w:r>
        <w:t xml:space="preserve"> </w:t>
      </w:r>
      <w:r>
        <w:rPr>
          <w:rStyle w:val="VerbatimChar"/>
        </w:rPr>
        <w:t xml:space="preserve">content.messages.json</w:t>
      </w:r>
      <w:r>
        <w:t xml:space="preserve"> </w:t>
      </w:r>
      <w:r>
        <w:t xml:space="preserve">and</w:t>
      </w:r>
      <w:r>
        <w:t xml:space="preserve"> </w:t>
      </w:r>
      <w:r>
        <w:rPr>
          <w:rStyle w:val="VerbatimChar"/>
        </w:rPr>
        <w:t xml:space="preserve">content.voicebot.json</w:t>
      </w:r>
      <w:r>
        <w:t xml:space="preserve"> </w:t>
      </w:r>
      <w:r>
        <w:t xml:space="preserve">carry</w:t>
      </w:r>
      <w:r>
        <w:t xml:space="preserve"> </w:t>
      </w:r>
      <w:r>
        <w:rPr>
          <w:rStyle w:val="VerbatimChar"/>
        </w:rPr>
        <w:t xml:space="preserve">vi</w:t>
      </w:r>
      <w:r>
        <w:t xml:space="preserve"> </w:t>
      </w:r>
      <w:r>
        <w:t xml:space="preserve">(sent) and</w:t>
      </w:r>
      <w:r>
        <w:t xml:space="preserve"> </w:t>
      </w:r>
      <w:r>
        <w:rPr>
          <w:rStyle w:val="VerbatimChar"/>
        </w:rPr>
        <w:t xml:space="preserve">en</w:t>
      </w:r>
      <w:r>
        <w:t xml:space="preserve"> </w:t>
      </w:r>
      <w:r>
        <w:t xml:space="preserve">(staff review gloss).</w:t>
      </w:r>
    </w:p>
    <w:p>
      <w:pPr>
        <w:numPr>
          <w:ilvl w:val="0"/>
          <w:numId w:val="1007"/>
        </w:numPr>
        <w:pStyle w:val="Compact"/>
      </w:pPr>
      <w:r>
        <w:t xml:space="preserve">Tests check that placeholders resolve (</w:t>
      </w:r>
      <w:r>
        <w:rPr>
          <w:rStyle w:val="VerbatimChar"/>
        </w:rPr>
        <w:t xml:space="preserve">{{plate}}</w:t>
      </w:r>
      <w:r>
        <w:t xml:space="preserve">,</w:t>
      </w:r>
      <w:r>
        <w:t xml:space="preserve"> </w:t>
      </w:r>
      <w:r>
        <w:rPr>
          <w:rStyle w:val="VerbatimChar"/>
        </w:rPr>
        <w:t xml:space="preserve">{{expiry}}</w:t>
      </w:r>
      <w:r>
        <w:t xml:space="preserve">,</w:t>
      </w:r>
      <w:r>
        <w:t xml:space="preserve"> </w:t>
      </w:r>
      <w:r>
        <w:rPr>
          <w:rStyle w:val="VerbatimChar"/>
        </w:rPr>
        <w:t xml:space="preserve">{{premium}}</w:t>
      </w:r>
      <w:r>
        <w:t xml:space="preserve">,</w:t>
      </w:r>
      <w:r>
        <w:t xml:space="preserve"> </w:t>
      </w:r>
      <w:r>
        <w:rPr>
          <w:rStyle w:val="VerbatimChar"/>
        </w:rPr>
        <w:t xml:space="preserve">{{link}}</w:t>
      </w:r>
      <w:r>
        <w:t xml:space="preserve">,</w:t>
      </w:r>
      <w:r>
        <w:t xml:space="preserve"> </w:t>
      </w:r>
      <w:r>
        <w:rPr>
          <w:rStyle w:val="VerbatimChar"/>
        </w:rPr>
        <w:t xml:space="preserve">{{benefit}}</w:t>
      </w:r>
      <w:r>
        <w:t xml:space="preserve">,</w:t>
      </w:r>
      <w:r>
        <w:t xml:space="preserve"> </w:t>
      </w:r>
      <w:r>
        <w:rPr>
          <w:rStyle w:val="VerbatimChar"/>
        </w:rPr>
        <w:t xml:space="preserve">{{days}}</w:t>
      </w:r>
      <w:r>
        <w:t xml:space="preserve">), that dates print as</w:t>
      </w:r>
      <w:r>
        <w:t xml:space="preserve"> </w:t>
      </w:r>
      <w:r>
        <w:rPr>
          <w:rStyle w:val="VerbatimChar"/>
        </w:rPr>
        <w:t xml:space="preserve">dd/mm/yyyy</w:t>
      </w:r>
      <w:r>
        <w:t xml:space="preserve"> </w:t>
      </w:r>
      <w:r>
        <w:t xml:space="preserve">(</w:t>
      </w:r>
      <w:r>
        <w:rPr>
          <w:rStyle w:val="VerbatimChar"/>
        </w:rPr>
        <w:t xml:space="preserve">viDate</w:t>
      </w:r>
      <w:r>
        <w:t xml:space="preserve">), that currency prints in the</w:t>
      </w:r>
      <w:r>
        <w:t xml:space="preserve"> </w:t>
      </w:r>
      <w:r>
        <w:rPr>
          <w:rStyle w:val="VerbatimChar"/>
        </w:rPr>
        <w:t xml:space="preserve">vi-VN</w:t>
      </w:r>
      <w:r>
        <w:t xml:space="preserve"> </w:t>
      </w:r>
      <w:r>
        <w:t xml:space="preserve">locale with</w:t>
      </w:r>
      <w:r>
        <w:t xml:space="preserve"> </w:t>
      </w:r>
      <w:r>
        <w:rPr>
          <w:rStyle w:val="VerbatimChar"/>
        </w:rPr>
        <w:t xml:space="preserve">đ</w:t>
      </w:r>
      <w:r>
        <w:t xml:space="preserve">, and that SMS length after diacritics stays within the agreed segment count.</w:t>
      </w:r>
    </w:p>
    <w:p>
      <w:pPr>
        <w:numPr>
          <w:ilvl w:val="0"/>
          <w:numId w:val="1007"/>
        </w:numPr>
        <w:pStyle w:val="Compact"/>
      </w:pPr>
      <w:r>
        <w:t xml:space="preserve">The voice bot keyword NLU uses diacritic-stripped matching (</w:t>
      </w:r>
      <w:r>
        <w:rPr>
          <w:rStyle w:val="VerbatimChar"/>
        </w:rPr>
        <w:t xml:space="preserve">stripDiacritics</w:t>
      </w:r>
      <w:r>
        <w:t xml:space="preserve">). Tests use both accented and unaccented utterances.</w:t>
      </w:r>
    </w:p>
    <w:bookmarkEnd w:id="42"/>
    <w:bookmarkStart w:id="43" w:name="Xcb178a47819b5e1dbc4432f1b7d960e34517a18"/>
    <w:p>
      <w:pPr>
        <w:pStyle w:val="Heading3"/>
      </w:pPr>
      <w:r>
        <w:t xml:space="preserve">2.11 Compliance testing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Control</w:t>
            </w:r>
          </w:p>
        </w:tc>
        <w:tc>
          <w:tcPr>
            <w:shd w:val="clear" w:color="auto" w:fill="213368"/>
          </w:tcPr>
          <w:p>
            <w:pPr>
              <w:pStyle w:val="Compact"/>
              <w:jc w:val="left"/>
            </w:pPr>
            <w:r>
              <w:rPr>
                <w:b/>
                <w:color w:val="FFFFFF"/>
              </w:rPr>
              <w:t xml:space="preserve">Source of truth</w:t>
            </w:r>
          </w:p>
        </w:tc>
        <w:tc>
          <w:tcPr>
            <w:shd w:val="clear" w:color="auto" w:fill="213368"/>
          </w:tcPr>
          <w:p>
            <w:pPr>
              <w:pStyle w:val="Compact"/>
              <w:jc w:val="left"/>
            </w:pPr>
            <w:r>
              <w:rPr>
                <w:b/>
                <w:color w:val="FFFFFF"/>
              </w:rPr>
              <w:t xml:space="preserve">Test focus</w:t>
            </w:r>
          </w:p>
        </w:tc>
        <w:tc>
          <w:tcPr>
            <w:shd w:val="clear" w:color="auto" w:fill="213368"/>
          </w:tcPr>
          <w:p>
            <w:pPr>
              <w:pStyle w:val="Compact"/>
              <w:jc w:val="left"/>
            </w:pPr>
            <w:r>
              <w:rPr>
                <w:b/>
                <w:color w:val="FFFFFF"/>
              </w:rPr>
              <w:t xml:space="preserve">Catalogue</w:t>
            </w:r>
          </w:p>
        </w:tc>
      </w:tr>
      <w:tr>
        <w:tc>
          <w:tcPr/>
          <w:p>
            <w:pPr>
              <w:pStyle w:val="Compact"/>
              <w:jc w:val="left"/>
            </w:pPr>
            <w:r>
              <w:t xml:space="preserve">Copy guard (no discount, rebate or cashback wording for price-regulated products)</w:t>
            </w:r>
          </w:p>
        </w:tc>
        <w:tc>
          <w:tcPr/>
          <w:p>
            <w:pPr>
              <w:pStyle w:val="Compact"/>
              <w:jc w:val="left"/>
            </w:pPr>
            <w:r>
              <w:rPr>
                <w:rStyle w:val="VerbatimChar"/>
              </w:rPr>
              <w:t xml:space="preserve">copy_guard.json</w:t>
            </w:r>
            <w:r>
              <w:t xml:space="preserve">;</w:t>
            </w:r>
            <w:r>
              <w:t xml:space="preserve"> </w:t>
            </w:r>
            <w:r>
              <w:rPr>
                <w:rStyle w:val="VerbatimChar"/>
              </w:rPr>
              <w:t xml:space="preserve">validatePayload</w:t>
            </w:r>
            <w:r>
              <w:t xml:space="preserve"> </w:t>
            </w:r>
            <w:r>
              <w:t xml:space="preserve">on content and benefits;</w:t>
            </w:r>
            <w:r>
              <w:t xml:space="preserve"> </w:t>
            </w:r>
            <w:r>
              <w:rPr>
                <w:rStyle w:val="VerbatimChar"/>
              </w:rPr>
              <w:t xml:space="preserve">checkCopy</w:t>
            </w:r>
            <w:r>
              <w:t xml:space="preserve"> </w:t>
            </w:r>
            <w:r>
              <w:t xml:space="preserve">at send time</w:t>
            </w:r>
          </w:p>
        </w:tc>
        <w:tc>
          <w:tcPr/>
          <w:p>
            <w:pPr>
              <w:pStyle w:val="Compact"/>
              <w:jc w:val="left"/>
            </w:pPr>
            <w:r>
              <w:t xml:space="preserve">Draft with banned phrase rejected (with and without diacritics); runtime block →</w:t>
            </w:r>
            <w:r>
              <w:t xml:space="preserve"> </w:t>
            </w:r>
            <w:r>
              <w:rPr>
                <w:rStyle w:val="VerbatimChar"/>
              </w:rPr>
              <w:t xml:space="preserve">status:"blocked"</w:t>
            </w:r>
          </w:p>
        </w:tc>
        <w:tc>
          <w:tcPr/>
          <w:p>
            <w:pPr>
              <w:pStyle w:val="Compact"/>
              <w:jc w:val="left"/>
            </w:pPr>
            <w:r>
              <w:t xml:space="preserve">TC-060, TC-061, TC-095</w:t>
            </w:r>
          </w:p>
        </w:tc>
      </w:tr>
      <w:tr>
        <w:tc>
          <w:tcPr/>
          <w:p>
            <w:pPr>
              <w:pStyle w:val="Compact"/>
              <w:jc w:val="left"/>
            </w:pPr>
            <w:r>
              <w:t xml:space="preserve">Contact window 08:00–20:00 ICT (UTC+7) for marketing</w:t>
            </w:r>
          </w:p>
        </w:tc>
        <w:tc>
          <w:tcPr/>
          <w:p>
            <w:pPr>
              <w:pStyle w:val="Compact"/>
              <w:jc w:val="left"/>
            </w:pPr>
            <w:r>
              <w:rPr>
                <w:rStyle w:val="VerbatimChar"/>
              </w:rPr>
              <w:t xml:space="preserve">contact_policy.json</w:t>
            </w:r>
            <w:r>
              <w:t xml:space="preserve">,</w:t>
            </w:r>
            <w:r>
              <w:t xml:space="preserve"> </w:t>
            </w:r>
            <w:r>
              <w:rPr>
                <w:rStyle w:val="VerbatimChar"/>
              </w:rPr>
              <w:t xml:space="preserve">inContactWindow</w:t>
            </w:r>
          </w:p>
        </w:tc>
        <w:tc>
          <w:tcPr/>
          <w:p>
            <w:pPr>
              <w:pStyle w:val="Compact"/>
              <w:jc w:val="left"/>
            </w:pPr>
            <w:r>
              <w:t xml:space="preserve">Boundary values 07:59, 08:00, 19:59, 20:00 ICT</w:t>
            </w:r>
          </w:p>
        </w:tc>
        <w:tc>
          <w:tcPr/>
          <w:p>
            <w:pPr>
              <w:pStyle w:val="Compact"/>
              <w:jc w:val="left"/>
            </w:pPr>
            <w:r>
              <w:t xml:space="preserve">TC-050–TC-052</w:t>
            </w:r>
          </w:p>
        </w:tc>
      </w:tr>
      <w:tr>
        <w:tc>
          <w:tcPr/>
          <w:p>
            <w:pPr>
              <w:pStyle w:val="Compact"/>
              <w:jc w:val="left"/>
            </w:pPr>
            <w:r>
              <w:t xml:space="preserve">Consent (marketing, call) and DNC</w:t>
            </w:r>
          </w:p>
        </w:tc>
        <w:tc>
          <w:tcPr/>
          <w:p>
            <w:pPr>
              <w:pStyle w:val="Compact"/>
              <w:jc w:val="left"/>
            </w:pPr>
            <w:r>
              <w:rPr>
                <w:rStyle w:val="VerbatimChar"/>
              </w:rPr>
              <w:t xml:space="preserve">consentRequired</w:t>
            </w:r>
            <w:r>
              <w:t xml:space="preserve">,</w:t>
            </w:r>
            <w:r>
              <w:t xml:space="preserve"> </w:t>
            </w:r>
            <w:r>
              <w:rPr>
                <w:rStyle w:val="VerbatimChar"/>
              </w:rPr>
              <w:t xml:space="preserve">consent.dnc</w:t>
            </w:r>
          </w:p>
        </w:tc>
        <w:tc>
          <w:tcPr/>
          <w:p>
            <w:pPr>
              <w:pStyle w:val="Compact"/>
              <w:jc w:val="left"/>
            </w:pPr>
            <w:r>
              <w:t xml:space="preserve">No marketing without consent; no calls without</w:t>
            </w:r>
            <w:r>
              <w:t xml:space="preserve"> </w:t>
            </w:r>
            <w:r>
              <w:rPr>
                <w:rStyle w:val="VerbatimChar"/>
              </w:rPr>
              <w:t xml:space="preserve">call</w:t>
            </w:r>
            <w:r>
              <w:t xml:space="preserve"> </w:t>
            </w:r>
            <w:r>
              <w:t xml:space="preserve">consent; DNC suppresses everything</w:t>
            </w:r>
          </w:p>
        </w:tc>
        <w:tc>
          <w:tcPr/>
          <w:p>
            <w:pPr>
              <w:pStyle w:val="Compact"/>
              <w:jc w:val="left"/>
            </w:pPr>
            <w:r>
              <w:t xml:space="preserve">TC-053–TC-055</w:t>
            </w:r>
          </w:p>
        </w:tc>
      </w:tr>
      <w:tr>
        <w:tc>
          <w:tcPr/>
          <w:p>
            <w:pPr>
              <w:pStyle w:val="Compact"/>
              <w:jc w:val="left"/>
            </w:pPr>
            <w:r>
              <w:t xml:space="preserve">Frequency caps</w:t>
            </w:r>
          </w:p>
        </w:tc>
        <w:tc>
          <w:tcPr/>
          <w:p>
            <w:pPr>
              <w:pStyle w:val="Compact"/>
              <w:jc w:val="left"/>
            </w:pPr>
            <w:r>
              <w:t xml:space="preserve">1 per day and 3 per week for marketing; 2 call attempts per week</w:t>
            </w:r>
          </w:p>
        </w:tc>
        <w:tc>
          <w:tcPr/>
          <w:p>
            <w:pPr>
              <w:pStyle w:val="Compact"/>
              <w:jc w:val="left"/>
            </w:pPr>
            <w:r>
              <w:t xml:space="preserve">Cap boundaries; service messages bypass caps (</w:t>
            </w:r>
            <w:r>
              <w:rPr>
                <w:rStyle w:val="VerbatimChar"/>
              </w:rPr>
              <w:t xml:space="preserve">serviceMessagesBypassCaps</w:t>
            </w:r>
            <w:r>
              <w:t xml:space="preserve">)</w:t>
            </w:r>
          </w:p>
        </w:tc>
        <w:tc>
          <w:tcPr/>
          <w:p>
            <w:pPr>
              <w:pStyle w:val="Compact"/>
              <w:jc w:val="left"/>
            </w:pPr>
            <w:r>
              <w:t xml:space="preserve">TC-056–TC-058</w:t>
            </w:r>
          </w:p>
        </w:tc>
      </w:tr>
      <w:tr>
        <w:tc>
          <w:tcPr/>
          <w:p>
            <w:pPr>
              <w:pStyle w:val="Compact"/>
              <w:jc w:val="left"/>
            </w:pPr>
            <w:r>
              <w:t xml:space="preserve">Maker-checker and separation of duties</w:t>
            </w:r>
          </w:p>
        </w:tc>
        <w:tc>
          <w:tcPr/>
          <w:p>
            <w:pPr>
              <w:pStyle w:val="Compact"/>
              <w:jc w:val="left"/>
            </w:pPr>
            <w:r>
              <w:rPr>
                <w:rStyle w:val="VerbatimChar"/>
              </w:rPr>
              <w:t xml:space="preserve">rulesService.approve/reject</w:t>
            </w:r>
            <w:r>
              <w:t xml:space="preserve">;</w:t>
            </w:r>
            <w:r>
              <w:t xml:space="preserve"> </w:t>
            </w:r>
            <w:r>
              <w:rPr>
                <w:rStyle w:val="VerbatimChar"/>
              </w:rPr>
              <w:t xml:space="preserve">rbac.json</w:t>
            </w:r>
            <w:r>
              <w:t xml:space="preserve"> </w:t>
            </w:r>
            <w:r>
              <w:rPr>
                <w:rStyle w:val="VerbatimChar"/>
              </w:rPr>
              <w:t xml:space="preserve">separationOfDuties</w:t>
            </w:r>
            <w:r>
              <w:t xml:space="preserve"> </w:t>
            </w:r>
            <w:r>
              <w:t xml:space="preserve">(e.g.</w:t>
            </w:r>
            <w:r>
              <w:t xml:space="preserve"> </w:t>
            </w:r>
            <w:r>
              <w:rPr>
                <w:rStyle w:val="VerbatimChar"/>
              </w:rPr>
              <w:t xml:space="preserve">rule_author</w:t>
            </w:r>
            <w:r>
              <w:t xml:space="preserve"> </w:t>
            </w:r>
            <w:r>
              <w:t xml:space="preserve">+</w:t>
            </w:r>
            <w:r>
              <w:t xml:space="preserve"> </w:t>
            </w:r>
            <w:r>
              <w:rPr>
                <w:rStyle w:val="VerbatimChar"/>
              </w:rPr>
              <w:t xml:space="preserve">rule_approver</w:t>
            </w:r>
            <w:r>
              <w:t xml:space="preserve">/</w:t>
            </w:r>
            <w:r>
              <w:rPr>
                <w:rStyle w:val="VerbatimChar"/>
              </w:rPr>
              <w:t xml:space="preserve">compliance_officer</w:t>
            </w:r>
            <w:r>
              <w:t xml:space="preserve">,</w:t>
            </w:r>
            <w:r>
              <w:t xml:space="preserve"> </w:t>
            </w:r>
            <w:r>
              <w:rPr>
                <w:rStyle w:val="VerbatimChar"/>
              </w:rPr>
              <w:t xml:space="preserve">admin</w:t>
            </w:r>
            <w:r>
              <w:t xml:space="preserve"> </w:t>
            </w:r>
            <w:r>
              <w:t xml:space="preserve">+ business roles cannot be combined)</w:t>
            </w:r>
          </w:p>
        </w:tc>
        <w:tc>
          <w:tcPr/>
          <w:p>
            <w:pPr>
              <w:pStyle w:val="Compact"/>
              <w:jc w:val="left"/>
            </w:pPr>
            <w:r>
              <w:t xml:space="preserve">Author cannot approve or reject own draft; only the author can submit; conflicting role combinations refused</w:t>
            </w:r>
          </w:p>
        </w:tc>
        <w:tc>
          <w:tcPr/>
          <w:p>
            <w:pPr>
              <w:pStyle w:val="Compact"/>
              <w:jc w:val="left"/>
            </w:pPr>
            <w:r>
              <w:t xml:space="preserve">TC-090–TC-092</w:t>
            </w:r>
          </w:p>
        </w:tc>
      </w:tr>
      <w:tr>
        <w:tc>
          <w:tcPr/>
          <w:p>
            <w:pPr>
              <w:pStyle w:val="Compact"/>
              <w:jc w:val="left"/>
            </w:pPr>
            <w:r>
              <w:t xml:space="preserve">Commission caps</w:t>
            </w:r>
          </w:p>
        </w:tc>
        <w:tc>
          <w:tcPr/>
          <w:p>
            <w:pPr>
              <w:pStyle w:val="Compact"/>
              <w:jc w:val="left"/>
            </w:pPr>
            <w:r>
              <w:rPr>
                <w:rStyle w:val="VerbatimChar"/>
              </w:rPr>
              <w:t xml:space="preserve">commission.json</w:t>
            </w:r>
            <w:r>
              <w:t xml:space="preserve"> </w:t>
            </w:r>
            <w:r>
              <w:rPr>
                <w:rStyle w:val="VerbatimChar"/>
              </w:rPr>
              <w:t xml:space="preserve">statutoryCaps</w:t>
            </w:r>
            <w:r>
              <w:t xml:space="preserve">; validator + runtime</w:t>
            </w:r>
            <w:r>
              <w:t xml:space="preserve"> </w:t>
            </w:r>
            <w:r>
              <w:rPr>
                <w:rStyle w:val="VerbatimChar"/>
              </w:rPr>
              <w:t xml:space="preserve">commissionFor</w:t>
            </w:r>
          </w:p>
        </w:tc>
        <w:tc>
          <w:tcPr/>
          <w:p>
            <w:pPr>
              <w:pStyle w:val="Compact"/>
              <w:jc w:val="left"/>
            </w:pPr>
            <w:r>
              <w:t xml:space="preserve">Draft above cap rejected; runtime caps applied</w:t>
            </w:r>
          </w:p>
        </w:tc>
        <w:tc>
          <w:tcPr/>
          <w:p>
            <w:pPr>
              <w:pStyle w:val="Compact"/>
              <w:jc w:val="left"/>
            </w:pPr>
            <w:r>
              <w:t xml:space="preserve">TC-084, TC-085</w:t>
            </w:r>
          </w:p>
        </w:tc>
      </w:tr>
      <w:tr>
        <w:tc>
          <w:tcPr/>
          <w:p>
            <w:pPr>
              <w:pStyle w:val="Compact"/>
              <w:jc w:val="left"/>
            </w:pPr>
            <w:r>
              <w:t xml:space="preserve">PII masking and minimisation</w:t>
            </w:r>
          </w:p>
        </w:tc>
        <w:tc>
          <w:tcPr/>
          <w:p>
            <w:pPr>
              <w:pStyle w:val="Compact"/>
              <w:jc w:val="left"/>
            </w:pPr>
            <w:r>
              <w:rPr>
                <w:rStyle w:val="VerbatimChar"/>
              </w:rPr>
              <w:t xml:space="preserve">maskProfile</w:t>
            </w:r>
            <w:r>
              <w:t xml:space="preserve">,</w:t>
            </w:r>
            <w:r>
              <w:t xml:space="preserve"> </w:t>
            </w:r>
            <w:r>
              <w:rPr>
                <w:rStyle w:val="VerbatimChar"/>
              </w:rPr>
              <w:t xml:space="preserve">profile:read_pii</w:t>
            </w:r>
            <w:r>
              <w:t xml:space="preserve">, handoff summary, public certificate verification</w:t>
            </w:r>
          </w:p>
        </w:tc>
        <w:tc>
          <w:tcPr/>
          <w:p>
            <w:pPr>
              <w:pStyle w:val="Compact"/>
              <w:jc w:val="left"/>
            </w:pPr>
            <w:r>
              <w:t xml:space="preserve">Masked for roles without PII permission; certificate verification shows masked plate and no name</w:t>
            </w:r>
          </w:p>
        </w:tc>
        <w:tc>
          <w:tcPr/>
          <w:p>
            <w:pPr>
              <w:pStyle w:val="Compact"/>
              <w:jc w:val="left"/>
            </w:pPr>
            <w:r>
              <w:t xml:space="preserve">TC-031, TC-074</w:t>
            </w:r>
          </w:p>
        </w:tc>
      </w:tr>
      <w:tr>
        <w:tc>
          <w:tcPr/>
          <w:p>
            <w:pPr>
              <w:pStyle w:val="Compact"/>
              <w:jc w:val="left"/>
            </w:pPr>
            <w:r>
              <w:t xml:space="preserve">Benefits pending legal review</w:t>
            </w:r>
          </w:p>
        </w:tc>
        <w:tc>
          <w:tcPr/>
          <w:p>
            <w:pPr>
              <w:pStyle w:val="Compact"/>
              <w:jc w:val="left"/>
            </w:pPr>
            <w:r>
              <w:rPr>
                <w:rStyle w:val="VerbatimChar"/>
              </w:rPr>
              <w:t xml:space="preserve">benefits.json</w:t>
            </w:r>
            <w:r>
              <w:t xml:space="preserve"> </w:t>
            </w:r>
            <w:r>
              <w:rPr>
                <w:rStyle w:val="VerbatimChar"/>
              </w:rPr>
              <w:t xml:space="preserve">legalStatus</w:t>
            </w:r>
            <w:r>
              <w:t xml:space="preserve">,</w:t>
            </w:r>
            <w:r>
              <w:t xml:space="preserve"> </w:t>
            </w:r>
            <w:r>
              <w:rPr>
                <w:rStyle w:val="VerbatimChar"/>
              </w:rPr>
              <w:t xml:space="preserve">benefitsFor(audience)</w:t>
            </w:r>
          </w:p>
        </w:tc>
        <w:tc>
          <w:tcPr/>
          <w:p>
            <w:pPr>
              <w:pStyle w:val="Compact"/>
              <w:jc w:val="left"/>
            </w:pPr>
            <w:r>
              <w:rPr>
                <w:rStyle w:val="VerbatimChar"/>
              </w:rPr>
              <w:t xml:space="preserve">loyalty_points</w:t>
            </w:r>
            <w:r>
              <w:t xml:space="preserve"> </w:t>
            </w:r>
            <w:r>
              <w:t xml:space="preserve">never reaches customers; staff see it flagged</w:t>
            </w:r>
          </w:p>
        </w:tc>
        <w:tc>
          <w:tcPr/>
          <w:p>
            <w:pPr>
              <w:pStyle w:val="Compact"/>
              <w:jc w:val="left"/>
            </w:pPr>
            <w:r>
              <w:t xml:space="preserve">TC-041</w:t>
            </w:r>
          </w:p>
        </w:tc>
      </w:tr>
      <w:tr>
        <w:tc>
          <w:tcPr/>
          <w:p>
            <w:pPr>
              <w:pStyle w:val="Compact"/>
              <w:jc w:val="left"/>
            </w:pPr>
            <w:r>
              <w:t xml:space="preserve">Data subject rights</w:t>
            </w:r>
          </w:p>
        </w:tc>
        <w:tc>
          <w:tcPr/>
          <w:p>
            <w:pPr>
              <w:pStyle w:val="Compact"/>
              <w:jc w:val="left"/>
            </w:pPr>
            <w:r>
              <w:rPr>
                <w:rStyle w:val="VerbatimChar"/>
              </w:rPr>
              <w:t xml:space="preserve">/api/dsar/*</w:t>
            </w:r>
            <w:r>
              <w:t xml:space="preserve">,</w:t>
            </w:r>
            <w:r>
              <w:t xml:space="preserve"> </w:t>
            </w:r>
            <w:r>
              <w:rPr>
                <w:rStyle w:val="VerbatimChar"/>
              </w:rPr>
              <w:t xml:space="preserve">/api/customer/data-export</w:t>
            </w:r>
          </w:p>
        </w:tc>
        <w:tc>
          <w:tcPr/>
          <w:p>
            <w:pPr>
              <w:pStyle w:val="Compact"/>
              <w:jc w:val="left"/>
            </w:pPr>
            <w:r>
              <w:t xml:space="preserve">Export complete; erasure blocked while a policy is active</w:t>
            </w:r>
          </w:p>
        </w:tc>
        <w:tc>
          <w:tcPr/>
          <w:p>
            <w:pPr>
              <w:pStyle w:val="Compact"/>
              <w:jc w:val="left"/>
            </w:pPr>
            <w:r>
              <w:t xml:space="preserve">TC-105–TC-107</w:t>
            </w:r>
          </w:p>
        </w:tc>
      </w:tr>
      <w:tr>
        <w:tc>
          <w:tcPr/>
          <w:p>
            <w:pPr>
              <w:pStyle w:val="Compact"/>
              <w:jc w:val="left"/>
            </w:pPr>
            <w:r>
              <w:t xml:space="preserve">Voice bot disclosure and plate-first</w:t>
            </w:r>
          </w:p>
        </w:tc>
        <w:tc>
          <w:tcPr/>
          <w:p>
            <w:pPr>
              <w:pStyle w:val="Compact"/>
              <w:jc w:val="left"/>
            </w:pPr>
            <w:r>
              <w:rPr>
                <w:rStyle w:val="VerbatimChar"/>
              </w:rPr>
              <w:t xml:space="preserve">content.voicebot.json</w:t>
            </w:r>
            <w:r>
              <w:t xml:space="preserve">,</w:t>
            </w:r>
            <w:r>
              <w:t xml:space="preserve"> </w:t>
            </w:r>
            <w:r>
              <w:rPr>
                <w:rStyle w:val="VerbatimChar"/>
              </w:rPr>
              <w:t xml:space="preserve">voicebot.js</w:t>
            </w:r>
          </w:p>
        </w:tc>
        <w:tc>
          <w:tcPr/>
          <w:p>
            <w:pPr>
              <w:pStyle w:val="Compact"/>
              <w:jc w:val="left"/>
            </w:pPr>
            <w:r>
              <w:t xml:space="preserve">Bot never reads the full plate; discloses automation; opt-out honoured</w:t>
            </w:r>
          </w:p>
        </w:tc>
        <w:tc>
          <w:tcPr/>
          <w:p>
            <w:pPr>
              <w:pStyle w:val="Compact"/>
              <w:jc w:val="left"/>
            </w:pPr>
            <w:r>
              <w:t xml:space="preserve">TC-064–TC-069</w:t>
            </w:r>
          </w:p>
        </w:tc>
      </w:tr>
      <w:tr>
        <w:tc>
          <w:tcPr/>
          <w:p>
            <w:pPr>
              <w:pStyle w:val="Compact"/>
              <w:jc w:val="left"/>
            </w:pPr>
            <w:r>
              <w:t xml:space="preserve">Staff never take payment</w:t>
            </w:r>
          </w:p>
        </w:tc>
        <w:tc>
          <w:tcPr/>
          <w:p>
            <w:pPr>
              <w:pStyle w:val="Compact"/>
              <w:jc w:val="left"/>
            </w:pPr>
            <w:r>
              <w:rPr>
                <w:rStyle w:val="VerbatimChar"/>
              </w:rPr>
              <w:t xml:space="preserve">salesService.purchase</w:t>
            </w:r>
            <w:r>
              <w:t xml:space="preserve"> </w:t>
            </w:r>
            <w:r>
              <w:t xml:space="preserve">(customer actor only, or partner-collected)</w:t>
            </w:r>
          </w:p>
        </w:tc>
        <w:tc>
          <w:tcPr/>
          <w:p>
            <w:pPr>
              <w:pStyle w:val="Compact"/>
              <w:jc w:val="left"/>
            </w:pPr>
            <w:r>
              <w:t xml:space="preserve">Staff cannot debit a wallet; assisted sales send the quote to the customer's app</w:t>
            </w:r>
          </w:p>
        </w:tc>
        <w:tc>
          <w:tcPr/>
          <w:p>
            <w:pPr>
              <w:pStyle w:val="Compact"/>
              <w:jc w:val="left"/>
            </w:pPr>
            <w:r>
              <w:t xml:space="preserve">TC-156, TC-157</w:t>
            </w:r>
          </w:p>
        </w:tc>
      </w:tr>
      <w:tr>
        <w:tc>
          <w:tcPr/>
          <w:p>
            <w:pPr>
              <w:pStyle w:val="Compact"/>
              <w:jc w:val="left"/>
            </w:pPr>
            <w:r>
              <w:t xml:space="preserve">No time override in production</w:t>
            </w:r>
          </w:p>
        </w:tc>
        <w:tc>
          <w:tcPr/>
          <w:p>
            <w:pPr>
              <w:pStyle w:val="Compact"/>
              <w:jc w:val="left"/>
            </w:pPr>
            <w:r>
              <w:rPr>
                <w:rStyle w:val="VerbatimChar"/>
              </w:rPr>
              <w:t xml:space="preserve">at</w:t>
            </w:r>
            <w:r>
              <w:t xml:space="preserve"> </w:t>
            </w:r>
            <w:r>
              <w:t xml:space="preserve">parameter on journeys and voice campaign</w:t>
            </w:r>
          </w:p>
        </w:tc>
        <w:tc>
          <w:tcPr/>
          <w:p>
            <w:pPr>
              <w:pStyle w:val="Compact"/>
              <w:jc w:val="left"/>
            </w:pPr>
            <w:r>
              <w:t xml:space="preserve">Contact window evaluated on the real clock (KI-33)</w:t>
            </w:r>
          </w:p>
        </w:tc>
        <w:tc>
          <w:tcPr/>
          <w:p>
            <w:pPr>
              <w:pStyle w:val="Compact"/>
              <w:jc w:val="left"/>
            </w:pPr>
            <w:r>
              <w:t xml:space="preserve">TC-162</w:t>
            </w:r>
          </w:p>
        </w:tc>
      </w:tr>
    </w:tbl>
    <w:bookmarkEnd w:id="43"/>
    <w:bookmarkStart w:id="44" w:name="X5586fb2fd34ad09addcd7558e6e5027524dba55"/>
    <w:p>
      <w:pPr>
        <w:pStyle w:val="Heading3"/>
      </w:pPr>
      <w:r>
        <w:t xml:space="preserve">2.12 Data quality and reconciliation testing</w:t>
      </w:r>
    </w:p>
    <w:p>
      <w:pPr>
        <w:numPr>
          <w:ilvl w:val="0"/>
          <w:numId w:val="1008"/>
        </w:numPr>
        <w:pStyle w:val="Compact"/>
      </w:pPr>
      <w:r>
        <w:rPr>
          <w:bCs/>
          <w:b/>
        </w:rPr>
        <w:t xml:space="preserve">Golden record:</w:t>
      </w:r>
      <w:r>
        <w:t xml:space="preserve"> </w:t>
      </w:r>
      <w:r>
        <w:t xml:space="preserve">survivorship by</w:t>
      </w:r>
      <w:r>
        <w:t xml:space="preserve"> </w:t>
      </w:r>
      <w:r>
        <w:rPr>
          <w:rStyle w:val="VerbatimChar"/>
        </w:rPr>
        <w:t xml:space="preserve">sourceTrust</w:t>
      </w:r>
      <w:r>
        <w:t xml:space="preserve">, expiry inference by evidence weight, corroboration boost, and protection of</w:t>
      </w:r>
      <w:r>
        <w:t xml:space="preserve"> </w:t>
      </w:r>
      <w:r>
        <w:rPr>
          <w:rStyle w:val="VerbatimChar"/>
        </w:rPr>
        <w:t xml:space="preserve">customer_declared</w:t>
      </w:r>
      <w:r>
        <w:t xml:space="preserve">,</w:t>
      </w:r>
      <w:r>
        <w:t xml:space="preserve"> </w:t>
      </w:r>
      <w:r>
        <w:rPr>
          <w:rStyle w:val="VerbatimChar"/>
        </w:rPr>
        <w:t xml:space="preserve">voice_bot</w:t>
      </w:r>
      <w:r>
        <w:t xml:space="preserve"> </w:t>
      </w:r>
      <w:r>
        <w:t xml:space="preserve">and</w:t>
      </w:r>
      <w:r>
        <w:t xml:space="preserve"> </w:t>
      </w:r>
      <w:r>
        <w:rPr>
          <w:rStyle w:val="VerbatimChar"/>
        </w:rPr>
        <w:t xml:space="preserve">tasco_issued</w:t>
      </w:r>
      <w:r>
        <w:t xml:space="preserve"> </w:t>
      </w:r>
      <w:r>
        <w:t xml:space="preserve">facts against later rebuilds (</w:t>
      </w:r>
      <w:r>
        <w:rPr>
          <w:rStyle w:val="VerbatimChar"/>
        </w:rPr>
        <w:t xml:space="preserve">ingestionService.rebuild</w:t>
      </w:r>
      <w:r>
        <w:t xml:space="preserve">).</w:t>
      </w:r>
    </w:p>
    <w:p>
      <w:pPr>
        <w:numPr>
          <w:ilvl w:val="0"/>
          <w:numId w:val="1008"/>
        </w:numPr>
        <w:pStyle w:val="Compact"/>
      </w:pPr>
      <w:r>
        <w:rPr>
          <w:bCs/>
          <w:b/>
        </w:rPr>
        <w:t xml:space="preserve">DQ issues:</w:t>
      </w:r>
      <w:r>
        <w:t xml:space="preserve"> </w:t>
      </w:r>
      <w:r>
        <w:rPr>
          <w:rStyle w:val="VerbatimChar"/>
        </w:rPr>
        <w:t xml:space="preserve">invalid_plate</w:t>
      </w:r>
      <w:r>
        <w:t xml:space="preserve">, missing fields,</w:t>
      </w:r>
      <w:r>
        <w:t xml:space="preserve"> </w:t>
      </w:r>
      <w:r>
        <w:rPr>
          <w:rStyle w:val="VerbatimChar"/>
        </w:rPr>
        <w:t xml:space="preserve">conflicting_phone</w:t>
      </w:r>
      <w:r>
        <w:t xml:space="preserve">,</w:t>
      </w:r>
      <w:r>
        <w:t xml:space="preserve"> </w:t>
      </w:r>
      <w:r>
        <w:rPr>
          <w:rStyle w:val="VerbatimChar"/>
        </w:rPr>
        <w:t xml:space="preserve">wrong_person</w:t>
      </w:r>
      <w:r>
        <w:t xml:space="preserve"> </w:t>
      </w:r>
      <w:r>
        <w:t xml:space="preserve">and</w:t>
      </w:r>
      <w:r>
        <w:t xml:space="preserve"> </w:t>
      </w:r>
      <w:r>
        <w:rPr>
          <w:rStyle w:val="VerbatimChar"/>
        </w:rPr>
        <w:t xml:space="preserve">plate_mismatch</w:t>
      </w:r>
      <w:r>
        <w:t xml:space="preserve"> </w:t>
      </w:r>
      <w:r>
        <w:t xml:space="preserve">raised once, and re-raised only after resolution.</w:t>
      </w:r>
    </w:p>
    <w:p>
      <w:pPr>
        <w:numPr>
          <w:ilvl w:val="0"/>
          <w:numId w:val="1008"/>
        </w:numPr>
        <w:pStyle w:val="Compact"/>
      </w:pPr>
      <w:r>
        <w:rPr>
          <w:bCs/>
          <w:b/>
        </w:rPr>
        <w:t xml:space="preserve">Reconciliation:</w:t>
      </w:r>
      <w:r>
        <w:t xml:space="preserve"> </w:t>
      </w:r>
      <w:r>
        <w:rPr>
          <w:rStyle w:val="VerbatimChar"/>
        </w:rPr>
        <w:t xml:space="preserve">POST /api/ops/jobs/reconciliation</w:t>
      </w:r>
      <w:r>
        <w:t xml:space="preserve"> </w:t>
      </w:r>
      <w:r>
        <w:t xml:space="preserve">(or</w:t>
      </w:r>
      <w:r>
        <w:t xml:space="preserve"> </w:t>
      </w:r>
      <w:r>
        <w:rPr>
          <w:rStyle w:val="VerbatimChar"/>
        </w:rPr>
        <w:t xml:space="preserve">npm run job -- reconcile</w:t>
      </w:r>
      <w:r>
        <w:t xml:space="preserve">) flags completed orders without a payment reference, missing policies, and orders stuck in</w:t>
      </w:r>
      <w:r>
        <w:t xml:space="preserve"> </w:t>
      </w:r>
      <w:r>
        <w:rPr>
          <w:rStyle w:val="VerbatimChar"/>
        </w:rPr>
        <w:t xml:space="preserve">pending_payment</w:t>
      </w:r>
      <w:r>
        <w:t xml:space="preserve"> </w:t>
      </w:r>
      <w:r>
        <w:t xml:space="preserve">for more than 1 h. Reconciliation SIT also compares against VETC wallet settlement files and TASCO core issuance reports. The comparison is manual until a settlement adapter exists (KI-18).</w:t>
      </w:r>
    </w:p>
    <w:p>
      <w:pPr>
        <w:numPr>
          <w:ilvl w:val="0"/>
          <w:numId w:val="1008"/>
        </w:numPr>
        <w:pStyle w:val="Compact"/>
      </w:pPr>
      <w:r>
        <w:rPr>
          <w:bCs/>
          <w:b/>
        </w:rPr>
        <w:t xml:space="preserve">Counts:</w:t>
      </w:r>
      <w:r>
        <w:t xml:space="preserve"> </w:t>
      </w:r>
      <w:r>
        <w:t xml:space="preserve">after each ingest batch,</w:t>
      </w:r>
      <w:r>
        <w:t xml:space="preserve"> </w:t>
      </w:r>
      <w:r>
        <w:rPr>
          <w:rStyle w:val="VerbatimChar"/>
        </w:rPr>
        <w:t xml:space="preserve">records = upserted source_records</w:t>
      </w:r>
      <w:r>
        <w:t xml:space="preserve">,</w:t>
      </w:r>
      <w:r>
        <w:t xml:space="preserve"> </w:t>
      </w:r>
      <w:r>
        <w:rPr>
          <w:rStyle w:val="VerbatimChar"/>
        </w:rPr>
        <w:t xml:space="preserve">rejected = invalid_plate DQ issues</w:t>
      </w:r>
      <w:r>
        <w:t xml:space="preserve">, and</w:t>
      </w:r>
      <w:r>
        <w:t xml:space="preserve"> </w:t>
      </w:r>
      <w:r>
        <w:rPr>
          <w:rStyle w:val="VerbatimChar"/>
        </w:rPr>
        <w:t xml:space="preserve">profilesTouched = distinct valid plate keys</w:t>
      </w:r>
      <w:r>
        <w:t xml:space="preserve">.</w:t>
      </w:r>
    </w:p>
    <w:bookmarkEnd w:id="44"/>
    <w:bookmarkStart w:id="45" w:name="Xaff7aee893a95b71f609929c77fe6c4d38a6c00"/>
    <w:p>
      <w:pPr>
        <w:pStyle w:val="Heading3"/>
      </w:pPr>
      <w:r>
        <w:t xml:space="preserve">2.13 Migration testing</w:t>
      </w:r>
    </w:p>
    <w:p>
      <w:pPr>
        <w:numPr>
          <w:ilvl w:val="0"/>
          <w:numId w:val="1009"/>
        </w:numPr>
        <w:pStyle w:val="Compact"/>
      </w:pPr>
      <w:r>
        <w:rPr>
          <w:rStyle w:val="VerbatimChar"/>
        </w:rPr>
        <w:t xml:space="preserve">db/migrations/*.sql</w:t>
      </w:r>
      <w:r>
        <w:t xml:space="preserve"> </w:t>
      </w:r>
      <w:r>
        <w:t xml:space="preserve">is applied by</w:t>
      </w:r>
      <w:r>
        <w:t xml:space="preserve"> </w:t>
      </w:r>
      <w:r>
        <w:rPr>
          <w:rStyle w:val="VerbatimChar"/>
        </w:rPr>
        <w:t xml:space="preserve">store.migrate()</w:t>
      </w:r>
      <w:r>
        <w:t xml:space="preserve"> </w:t>
      </w:r>
      <w:r>
        <w:t xml:space="preserve">in a transaction per file, recorded in</w:t>
      </w:r>
      <w:r>
        <w:t xml:space="preserve"> </w:t>
      </w:r>
      <w:r>
        <w:rPr>
          <w:rStyle w:val="VerbatimChar"/>
        </w:rPr>
        <w:t xml:space="preserve">schema_migrations</w:t>
      </w:r>
      <w:r>
        <w:t xml:space="preserve">. Tests:</w:t>
      </w:r>
    </w:p>
    <w:p>
      <w:pPr>
        <w:numPr>
          <w:ilvl w:val="1"/>
          <w:numId w:val="1010"/>
        </w:numPr>
        <w:pStyle w:val="Compact"/>
      </w:pPr>
      <w:r>
        <w:t xml:space="preserve">Fresh database: all migrations apply.</w:t>
      </w:r>
    </w:p>
    <w:p>
      <w:pPr>
        <w:numPr>
          <w:ilvl w:val="1"/>
          <w:numId w:val="1010"/>
        </w:numPr>
        <w:pStyle w:val="Compact"/>
      </w:pPr>
      <w:r>
        <w:t xml:space="preserve">Re-run is a no-op.</w:t>
      </w:r>
    </w:p>
    <w:p>
      <w:pPr>
        <w:numPr>
          <w:ilvl w:val="1"/>
          <w:numId w:val="1010"/>
        </w:numPr>
        <w:pStyle w:val="Compact"/>
      </w:pPr>
      <w:r>
        <w:t xml:space="preserve">Schema parity: every collection, index column and blind-index column in</w:t>
      </w:r>
      <w:r>
        <w:t xml:space="preserve"> </w:t>
      </w:r>
      <w:r>
        <w:rPr>
          <w:rStyle w:val="VerbatimChar"/>
        </w:rPr>
        <w:t xml:space="preserve">schema.js</w:t>
      </w:r>
      <w:r>
        <w:t xml:space="preserve"> </w:t>
      </w:r>
      <w:r>
        <w:t xml:space="preserve">exists in the SQL (</w:t>
      </w:r>
      <w:r>
        <w:rPr>
          <w:rStyle w:val="VerbatimChar"/>
        </w:rPr>
        <w:t xml:space="preserve">test/unit/platform.test.js</w:t>
      </w:r>
      <w:r>
        <w:t xml:space="preserve">, "schema drift guard").</w:t>
      </w:r>
    </w:p>
    <w:p>
      <w:pPr>
        <w:numPr>
          <w:ilvl w:val="1"/>
          <w:numId w:val="1010"/>
        </w:numPr>
        <w:pStyle w:val="Compact"/>
      </w:pPr>
      <w:r>
        <w:t xml:space="preserve">Upgrade from the previous release's schema with production-like volume (PERF environment) within the maintenance budget.</w:t>
      </w:r>
    </w:p>
    <w:p>
      <w:pPr>
        <w:numPr>
          <w:ilvl w:val="1"/>
          <w:numId w:val="1010"/>
        </w:numPr>
        <w:pStyle w:val="Compact"/>
      </w:pPr>
      <w:r>
        <w:rPr>
          <w:bCs/>
          <w:b/>
        </w:rPr>
        <w:t xml:space="preserve">Applied migration files are immutable.</w:t>
      </w:r>
      <w:r>
        <w:t xml:space="preserve"> </w:t>
      </w:r>
      <w:r>
        <w:t xml:space="preserve">CI fails if a file already in</w:t>
      </w:r>
      <w:r>
        <w:t xml:space="preserve"> </w:t>
      </w:r>
      <w:r>
        <w:rPr>
          <w:rStyle w:val="VerbatimChar"/>
        </w:rPr>
        <w:t xml:space="preserve">main</w:t>
      </w:r>
      <w:r>
        <w:t xml:space="preserve"> </w:t>
      </w:r>
      <w:r>
        <w:t xml:space="preserve">changes (see release policy).</w:t>
      </w:r>
    </w:p>
    <w:p>
      <w:pPr>
        <w:numPr>
          <w:ilvl w:val="1"/>
          <w:numId w:val="1010"/>
        </w:numPr>
        <w:pStyle w:val="Compact"/>
      </w:pPr>
      <w:r>
        <w:t xml:space="preserve">Concurrency and integrity: two migrators started together are serialised by advisory lock 724002, and the objects from</w:t>
      </w:r>
      <w:r>
        <w:t xml:space="preserve"> </w:t>
      </w:r>
      <w:r>
        <w:rPr>
          <w:rStyle w:val="VerbatimChar"/>
        </w:rPr>
        <w:t xml:space="preserve">002_integrity_hardening.sql</w:t>
      </w:r>
      <w:r>
        <w:t xml:space="preserve"> </w:t>
      </w:r>
      <w:r>
        <w:t xml:space="preserve">exist (one active rule set per kind;</w:t>
      </w:r>
      <w:r>
        <w:t xml:space="preserve"> </w:t>
      </w:r>
      <w:r>
        <w:rPr>
          <w:rStyle w:val="VerbatimChar"/>
        </w:rPr>
        <w:t xml:space="preserve">audit_log</w:t>
      </w:r>
      <w:r>
        <w:t xml:space="preserve"> </w:t>
      </w:r>
      <w:r>
        <w:t xml:space="preserve">TRUNCATE blocked).</w:t>
      </w:r>
    </w:p>
    <w:p>
      <w:pPr>
        <w:numPr>
          <w:ilvl w:val="0"/>
          <w:numId w:val="1009"/>
        </w:numPr>
        <w:pStyle w:val="Compact"/>
      </w:pPr>
      <w:r>
        <w:rPr>
          <w:bCs/>
          <w:b/>
        </w:rPr>
        <w:t xml:space="preserve">Data migration (initial load):</w:t>
      </w:r>
      <w:r>
        <w:t xml:space="preserve"> </w:t>
      </w:r>
      <w:r>
        <w:t xml:space="preserve">the pilot cohort and later the full 6M base are loaded through</w:t>
      </w:r>
      <w:r>
        <w:t xml:space="preserve"> </w:t>
      </w:r>
      <w:r>
        <w:rPr>
          <w:rStyle w:val="VerbatimChar"/>
        </w:rPr>
        <w:t xml:space="preserve">POST /api/data/ingest</w:t>
      </w:r>
      <w:r>
        <w:t xml:space="preserve"> </w:t>
      </w:r>
      <w:r>
        <w:t xml:space="preserve">or a batch job using the same</w:t>
      </w:r>
      <w:r>
        <w:t xml:space="preserve"> </w:t>
      </w:r>
      <w:r>
        <w:rPr>
          <w:rStyle w:val="VerbatimChar"/>
        </w:rPr>
        <w:t xml:space="preserve">ingestionService</w:t>
      </w:r>
      <w:r>
        <w:t xml:space="preserve">. Counts and samples are reconciled against source extracts (catalogue TC-112).</w:t>
      </w:r>
    </w:p>
    <w:p>
      <w:r>
        <w:pict>
          <v:rect style="width:0;height:1.5pt" o:hralign="center" o:hrstd="t" o:hr="t"/>
        </w:pict>
      </w:r>
    </w:p>
    <w:bookmarkEnd w:id="45"/>
    <w:bookmarkEnd w:id="46"/>
    <w:bookmarkStart w:id="53" w:name="X032b29b46ba4d20c88fe411fae963d3c9ac6fa7"/>
    <w:p>
      <w:pPr>
        <w:pStyle w:val="Heading2"/>
      </w:pPr>
      <w:r>
        <w:t xml:space="preserve">3. Regression and automation strategy</w:t>
      </w:r>
    </w:p>
    <w:bookmarkStart w:id="50" w:name="Xdae6e4608332cf03f4a16c1a514a85d052b437f"/>
    <w:p>
      <w:pPr>
        <w:pStyle w:val="Heading3"/>
      </w:pPr>
      <w:r>
        <w:t xml:space="preserve">3.1 Test pyramid (target distribution)</w:t>
      </w:r>
    </w:p>
    <w:p>
      <w:pPr>
        <w:pStyle w:val="FirstParagraph"/>
      </w:pPr>
      <w:r>
        <w:drawing>
          <wp:inline>
            <wp:extent cx="3974399" cy="6839999"/>
            <wp:effectExtent b="0" l="0" r="0" t="0"/>
            <wp:docPr descr="" title="" id="48" name="Picture"/>
            <a:graphic>
              <a:graphicData uri="http://schemas.openxmlformats.org/drawingml/2006/picture">
                <pic:pic>
                  <pic:nvPicPr>
                    <pic:cNvPr descr="/tmp/claude-0/-home-user-TASCO/19e5534d-12b5-5956-9b60-3e77efde0f49/scratchpad/conv/img/quality__test-strategy-2.png" id="49" name="Picture"/>
                    <pic:cNvPicPr>
                      <a:picLocks noChangeArrowheads="1" noChangeAspect="1"/>
                    </pic:cNvPicPr>
                  </pic:nvPicPr>
                  <pic:blipFill>
                    <a:blip r:embed="rId47"/>
                    <a:stretch>
                      <a:fillRect/>
                    </a:stretch>
                  </pic:blipFill>
                  <pic:spPr bwMode="auto">
                    <a:xfrm>
                      <a:off x="0" y="0"/>
                      <a:ext cx="3974399" cy="6839999"/>
                    </a:xfrm>
                    <a:prstGeom prst="rect">
                      <a:avLst/>
                    </a:prstGeom>
                    <a:noFill/>
                    <a:ln w="9525">
                      <a:noFill/>
                      <a:headEnd/>
                      <a:tailEnd/>
                    </a:ln>
                  </pic:spPr>
                </pic:pic>
              </a:graphicData>
            </a:graphic>
          </wp:inline>
        </w:drawing>
      </w:r>
    </w:p>
    <w:bookmarkEnd w:id="50"/>
    <w:bookmarkStart w:id="51" w:name="X36d9c98908c51a75c9a59836bbebf2b1e65a984"/>
    <w:p>
      <w:pPr>
        <w:pStyle w:val="Heading3"/>
      </w:pPr>
      <w:r>
        <w:t xml:space="preserve">3.2 CI gates (</w:t>
      </w:r>
      <w:r>
        <w:rPr>
          <w:rStyle w:val="VerbatimChar"/>
        </w:rPr>
        <w:t xml:space="preserve">.github/workflows/ci.yml</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Gate</w:t>
            </w:r>
          </w:p>
        </w:tc>
        <w:tc>
          <w:tcPr>
            <w:shd w:val="clear" w:color="auto" w:fill="213368"/>
          </w:tcPr>
          <w:p>
            <w:pPr>
              <w:pStyle w:val="Compact"/>
              <w:jc w:val="left"/>
            </w:pPr>
            <w:r>
              <w:rPr>
                <w:b/>
                <w:color w:val="FFFFFF"/>
              </w:rPr>
              <w:t xml:space="preserve">Command / tool</w:t>
            </w:r>
          </w:p>
        </w:tc>
        <w:tc>
          <w:tcPr>
            <w:shd w:val="clear" w:color="auto" w:fill="213368"/>
          </w:tcPr>
          <w:p>
            <w:pPr>
              <w:pStyle w:val="Compact"/>
              <w:jc w:val="left"/>
            </w:pPr>
            <w:r>
              <w:rPr>
                <w:b/>
                <w:color w:val="FFFFFF"/>
              </w:rPr>
              <w:t xml:space="preserve">Blocking on PR</w:t>
            </w:r>
          </w:p>
        </w:tc>
        <w:tc>
          <w:tcPr>
            <w:shd w:val="clear" w:color="auto" w:fill="213368"/>
          </w:tcPr>
          <w:p>
            <w:pPr>
              <w:pStyle w:val="Compact"/>
              <w:jc w:val="left"/>
            </w:pPr>
            <w:r>
              <w:rPr>
                <w:b/>
                <w:color w:val="FFFFFF"/>
              </w:rPr>
              <w:t xml:space="preserve">Blocking on release tag</w:t>
            </w:r>
          </w:p>
        </w:tc>
      </w:tr>
      <w:tr>
        <w:tc>
          <w:tcPr/>
          <w:p>
            <w:pPr>
              <w:pStyle w:val="Compact"/>
              <w:jc w:val="left"/>
            </w:pPr>
            <w:r>
              <w:t xml:space="preserve">Lint</w:t>
            </w:r>
          </w:p>
        </w:tc>
        <w:tc>
          <w:tcPr/>
          <w:p>
            <w:pPr>
              <w:pStyle w:val="Compact"/>
              <w:jc w:val="left"/>
            </w:pPr>
            <w:r>
              <w:rPr>
                <w:rStyle w:val="VerbatimChar"/>
              </w:rPr>
              <w:t xml:space="preserve">npm run lint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Unit + integration + API + security</w:t>
            </w:r>
          </w:p>
        </w:tc>
        <w:tc>
          <w:tcPr/>
          <w:p>
            <w:pPr>
              <w:pStyle w:val="Compact"/>
              <w:jc w:val="left"/>
            </w:pPr>
            <w:r>
              <w:rPr>
                <w:rStyle w:val="VerbatimChar"/>
              </w:rPr>
              <w:t xml:space="preserve">npm test</w:t>
            </w:r>
            <w:r>
              <w:t xml:space="preserve"> </w:t>
            </w:r>
            <w:r>
              <w:t xml:space="preserve">(now also runs</w:t>
            </w:r>
            <w:r>
              <w:t xml:space="preserve"> </w:t>
            </w:r>
            <w:r>
              <w:rPr>
                <w:rStyle w:val="VerbatimChar"/>
              </w:rPr>
              <w:t xml:space="preserve">test/security</w:t>
            </w:r>
            <w:r>
              <w:t xml:space="preserv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Coverage</w:t>
            </w:r>
          </w:p>
        </w:tc>
        <w:tc>
          <w:tcPr/>
          <w:p>
            <w:pPr>
              <w:pStyle w:val="Compact"/>
              <w:jc w:val="left"/>
            </w:pPr>
            <w:r>
              <w:rPr>
                <w:rStyle w:val="VerbatimChar"/>
              </w:rPr>
              <w:t xml:space="preserve">npm run test:coverage</w:t>
            </w:r>
            <w:r>
              <w:t xml:space="preserve">: lines ≥ 80 %, functions ≥ 80 %, branches ≥ 70 % (excludes</w:t>
            </w:r>
            <w:r>
              <w:t xml:space="preserve"> </w:t>
            </w:r>
            <w:r>
              <w:rPr>
                <w:rStyle w:val="VerbatimChar"/>
              </w:rPr>
              <w:t xml:space="preserve">src/jobs/cli.js</w:t>
            </w:r>
            <w:r>
              <w:t xml:space="preserve">,</w:t>
            </w:r>
            <w:r>
              <w:t xml:space="preserve"> </w:t>
            </w:r>
            <w:r>
              <w:rPr>
                <w:rStyle w:val="VerbatimChar"/>
              </w:rPr>
              <w:t xml:space="preserve">src/server.js</w:t>
            </w:r>
            <w:r>
              <w:t xml:space="preserve">,</w:t>
            </w:r>
            <w:r>
              <w:t xml:space="preserve"> </w:t>
            </w:r>
            <w:r>
              <w:rPr>
                <w:rStyle w:val="VerbatimChar"/>
              </w:rPr>
              <w:t xml:space="preserve">postgresStore.js</w:t>
            </w:r>
            <w:r>
              <w:t xml:space="preserve">, which</w:t>
            </w:r>
            <w:r>
              <w:t xml:space="preserve"> </w:t>
            </w:r>
            <w:r>
              <w:rPr>
                <w:rStyle w:val="VerbatimChar"/>
              </w:rPr>
              <w:t xml:space="preserve">test:pg</w:t>
            </w:r>
            <w:r>
              <w:t xml:space="preserve"> </w:t>
            </w:r>
            <w:r>
              <w:t xml:space="preserve">covers)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Postgres tests</w:t>
            </w:r>
          </w:p>
        </w:tc>
        <w:tc>
          <w:tcPr/>
          <w:p>
            <w:pPr>
              <w:pStyle w:val="Compact"/>
              <w:jc w:val="left"/>
            </w:pPr>
            <w:r>
              <w:rPr>
                <w:rStyle w:val="VerbatimChar"/>
              </w:rPr>
              <w:t xml:space="preserve">npm run test:pg</w:t>
            </w:r>
            <w:r>
              <w:t xml:space="preserve"> </w:t>
            </w:r>
            <w:r>
              <w:t xml:space="preserve">against a Postgres service container (</w:t>
            </w:r>
            <w:r>
              <w:rPr>
                <w:rStyle w:val="VerbatimChar"/>
              </w:rPr>
              <w:t xml:space="preserve">TEST_DATABASE_URL</w:t>
            </w:r>
            <w:r>
              <w:t xml:space="preserv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Security tests</w:t>
            </w:r>
          </w:p>
        </w:tc>
        <w:tc>
          <w:tcPr/>
          <w:p>
            <w:pPr>
              <w:pStyle w:val="Compact"/>
              <w:jc w:val="left"/>
            </w:pPr>
            <w:r>
              <w:rPr>
                <w:rStyle w:val="VerbatimChar"/>
              </w:rPr>
              <w:t xml:space="preserve">npm run test:security</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CodeQL</w:t>
            </w:r>
          </w:p>
        </w:tc>
        <w:tc>
          <w:tcPr/>
          <w:p>
            <w:pPr>
              <w:pStyle w:val="Compact"/>
              <w:jc w:val="left"/>
            </w:pPr>
            <w:r>
              <w:t xml:space="preserve">GitHub CodeQL</w:t>
            </w:r>
          </w:p>
        </w:tc>
        <w:tc>
          <w:tcPr/>
          <w:p>
            <w:pPr>
              <w:pStyle w:val="Compact"/>
              <w:jc w:val="left"/>
            </w:pPr>
            <w:r>
              <w:t xml:space="preserve">Yes (new high/critical)</w:t>
            </w:r>
          </w:p>
        </w:tc>
        <w:tc>
          <w:tcPr/>
          <w:p>
            <w:pPr>
              <w:pStyle w:val="Compact"/>
              <w:jc w:val="left"/>
            </w:pPr>
            <w:r>
              <w:t xml:space="preserve">Yes</w:t>
            </w:r>
          </w:p>
        </w:tc>
      </w:tr>
      <w:tr>
        <w:tc>
          <w:tcPr/>
          <w:p>
            <w:pPr>
              <w:pStyle w:val="Compact"/>
              <w:jc w:val="left"/>
            </w:pPr>
            <w:r>
              <w:t xml:space="preserve">Dependency audit</w:t>
            </w:r>
          </w:p>
        </w:tc>
        <w:tc>
          <w:tcPr/>
          <w:p>
            <w:pPr>
              <w:pStyle w:val="Compact"/>
              <w:jc w:val="left"/>
            </w:pPr>
            <w:r>
              <w:rPr>
                <w:rStyle w:val="VerbatimChar"/>
              </w:rPr>
              <w:t xml:space="preserve">npm run audit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Secrets</w:t>
            </w:r>
          </w:p>
        </w:tc>
        <w:tc>
          <w:tcPr/>
          <w:p>
            <w:pPr>
              <w:pStyle w:val="Compact"/>
              <w:jc w:val="left"/>
            </w:pPr>
            <w:r>
              <w:t xml:space="preserve">gitleaks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Container</w:t>
            </w:r>
          </w:p>
        </w:tc>
        <w:tc>
          <w:tcPr/>
          <w:p>
            <w:pPr>
              <w:pStyle w:val="Compact"/>
              <w:jc w:val="left"/>
            </w:pPr>
            <w:r>
              <w:t xml:space="preserve">Trivy</w:t>
            </w:r>
          </w:p>
        </w:tc>
        <w:tc>
          <w:tcPr/>
          <w:p>
            <w:pPr>
              <w:pStyle w:val="Compact"/>
              <w:jc w:val="left"/>
            </w:pPr>
            <w:r>
              <w:t xml:space="preserve">Yes (critical)</w:t>
            </w:r>
          </w:p>
        </w:tc>
        <w:tc>
          <w:tcPr/>
          <w:p>
            <w:pPr>
              <w:pStyle w:val="Compact"/>
              <w:jc w:val="left"/>
            </w:pPr>
            <w:r>
              <w:t xml:space="preserve">Yes (critical/high)</w:t>
            </w:r>
          </w:p>
        </w:tc>
      </w:tr>
      <w:tr>
        <w:tc>
          <w:tcPr/>
          <w:p>
            <w:pPr>
              <w:pStyle w:val="Compact"/>
              <w:jc w:val="left"/>
            </w:pPr>
            <w:r>
              <w:t xml:space="preserve">DAST</w:t>
            </w:r>
          </w:p>
        </w:tc>
        <w:tc>
          <w:tcPr/>
          <w:p>
            <w:pPr>
              <w:pStyle w:val="Compact"/>
              <w:jc w:val="left"/>
            </w:pPr>
            <w:r>
              <w:t xml:space="preserve">ZAP baseline</w:t>
            </w:r>
          </w:p>
        </w:tc>
        <w:tc>
          <w:tcPr/>
          <w:p>
            <w:pPr>
              <w:pStyle w:val="Compact"/>
              <w:jc w:val="left"/>
            </w:pPr>
            <w:r>
              <w:t xml:space="preserve">No (nightly report)</w:t>
            </w:r>
          </w:p>
        </w:tc>
        <w:tc>
          <w:tcPr/>
          <w:p>
            <w:pPr>
              <w:pStyle w:val="Compact"/>
              <w:jc w:val="left"/>
            </w:pPr>
            <w:r>
              <w:t xml:space="preserve">Yes (no high)</w:t>
            </w:r>
          </w:p>
        </w:tc>
      </w:tr>
      <w:tr>
        <w:tc>
          <w:tcPr/>
          <w:p>
            <w:pPr>
              <w:pStyle w:val="Compact"/>
              <w:jc w:val="left"/>
            </w:pPr>
            <w:r>
              <w:t xml:space="preserve">SBOM</w:t>
            </w:r>
          </w:p>
        </w:tc>
        <w:tc>
          <w:tcPr/>
          <w:p>
            <w:pPr>
              <w:pStyle w:val="Compact"/>
              <w:jc w:val="left"/>
            </w:pPr>
            <w:r>
              <w:t xml:space="preserve">CycloneDX</w:t>
            </w:r>
          </w:p>
        </w:tc>
        <w:tc>
          <w:tcPr/>
          <w:p>
            <w:pPr>
              <w:pStyle w:val="Compact"/>
              <w:jc w:val="left"/>
            </w:pPr>
            <w:r>
              <w:t xml:space="preserve">—</w:t>
            </w:r>
          </w:p>
        </w:tc>
        <w:tc>
          <w:tcPr/>
          <w:p>
            <w:pPr>
              <w:pStyle w:val="Compact"/>
              <w:jc w:val="left"/>
            </w:pPr>
            <w:r>
              <w:t xml:space="preserve">Yes (artefact)</w:t>
            </w:r>
          </w:p>
        </w:tc>
      </w:tr>
      <w:tr>
        <w:tc>
          <w:tcPr/>
          <w:p>
            <w:pPr>
              <w:pStyle w:val="Compact"/>
              <w:jc w:val="left"/>
            </w:pPr>
            <w:r>
              <w:t xml:space="preserve">Perf smoke</w:t>
            </w:r>
          </w:p>
        </w:tc>
        <w:tc>
          <w:tcPr/>
          <w:p>
            <w:pPr>
              <w:pStyle w:val="Compact"/>
              <w:jc w:val="left"/>
            </w:pPr>
            <w:r>
              <w:rPr>
                <w:rStyle w:val="VerbatimChar"/>
              </w:rPr>
              <w:t xml:space="preserve">npm run test:perf</w:t>
            </w:r>
            <w:r>
              <w:t xml:space="preserve"> </w:t>
            </w:r>
            <w:r>
              <w:t xml:space="preserve">against an ephemeral deployment</w:t>
            </w:r>
          </w:p>
        </w:tc>
        <w:tc>
          <w:tcPr/>
          <w:p>
            <w:pPr>
              <w:pStyle w:val="Compact"/>
              <w:jc w:val="left"/>
            </w:pPr>
            <w:r>
              <w:t xml:space="preserve">No</w:t>
            </w:r>
          </w:p>
        </w:tc>
        <w:tc>
          <w:tcPr/>
          <w:p>
            <w:pPr>
              <w:pStyle w:val="Compact"/>
              <w:jc w:val="left"/>
            </w:pPr>
            <w:r>
              <w:t xml:space="preserve">Yes (p95 within 120 % of baseline)</w:t>
            </w:r>
          </w:p>
        </w:tc>
      </w:tr>
    </w:tbl>
    <w:bookmarkEnd w:id="51"/>
    <w:bookmarkStart w:id="52" w:name="X0ec52906ca38dd53cc1a53cc69c6302f7acae88"/>
    <w:p>
      <w:pPr>
        <w:pStyle w:val="Heading3"/>
      </w:pPr>
      <w:r>
        <w:t xml:space="preserve">3.3 Regression approach</w:t>
      </w:r>
    </w:p>
    <w:p>
      <w:pPr>
        <w:numPr>
          <w:ilvl w:val="0"/>
          <w:numId w:val="1011"/>
        </w:numPr>
        <w:pStyle w:val="Compact"/>
      </w:pPr>
      <w:r>
        <w:rPr>
          <w:bCs/>
          <w:b/>
        </w:rPr>
        <w:t xml:space="preserve">Every PR:</w:t>
      </w:r>
      <w:r>
        <w:t xml:space="preserve"> </w:t>
      </w:r>
      <w:r>
        <w:t xml:space="preserve">full automated suite. It runs in minutes because the in-memory store needs no infrastructure.</w:t>
      </w:r>
    </w:p>
    <w:p>
      <w:pPr>
        <w:numPr>
          <w:ilvl w:val="0"/>
          <w:numId w:val="1011"/>
        </w:numPr>
        <w:pStyle w:val="Compact"/>
      </w:pPr>
      <w:r>
        <w:rPr>
          <w:bCs/>
          <w:b/>
        </w:rPr>
        <w:t xml:space="preserve">Rule changes</w:t>
      </w:r>
      <w:r>
        <w:t xml:space="preserve"> </w:t>
      </w:r>
      <w:r>
        <w:t xml:space="preserve">go through maker-checker, not code release. The rules studio's</w:t>
      </w:r>
      <w:r>
        <w:t xml:space="preserve"> </w:t>
      </w:r>
      <w:r>
        <w:rPr>
          <w:rStyle w:val="VerbatimChar"/>
        </w:rPr>
        <w:t xml:space="preserve">POST /api/rules/validate</w:t>
      </w:r>
      <w:r>
        <w:t xml:space="preserve"> </w:t>
      </w:r>
      <w:r>
        <w:t xml:space="preserve">and</w:t>
      </w:r>
      <w:r>
        <w:t xml:space="preserve"> </w:t>
      </w:r>
      <w:r>
        <w:rPr>
          <w:rStyle w:val="VerbatimChar"/>
        </w:rPr>
        <w:t xml:space="preserve">POST /api/rules/simulate</w:t>
      </w:r>
      <w:r>
        <w:t xml:space="preserve"> </w:t>
      </w:r>
      <w:r>
        <w:t xml:space="preserve">are the regression tools for business rules. A rule change that affects scoring, NBA, journeys or benefits must include a simulation on a reference set of profiles (listed in the UAT plan) as approval evidence.</w:t>
      </w:r>
    </w:p>
    <w:p>
      <w:pPr>
        <w:numPr>
          <w:ilvl w:val="0"/>
          <w:numId w:val="1011"/>
        </w:numPr>
        <w:pStyle w:val="Compact"/>
      </w:pPr>
      <w:r>
        <w:rPr>
          <w:bCs/>
          <w:b/>
        </w:rPr>
        <w:t xml:space="preserve">Release candidate:</w:t>
      </w:r>
      <w:r>
        <w:t xml:space="preserve"> </w:t>
      </w:r>
      <w:r>
        <w:t xml:space="preserve">automated suite + SIT smoke (wallet debit and refund, issue, ZNS send, SSO) + targeted manual regression of the changed area.</w:t>
      </w:r>
    </w:p>
    <w:p>
      <w:pPr>
        <w:numPr>
          <w:ilvl w:val="0"/>
          <w:numId w:val="1011"/>
        </w:numPr>
        <w:pStyle w:val="Compact"/>
      </w:pPr>
      <w:r>
        <w:rPr>
          <w:bCs/>
          <w:b/>
        </w:rPr>
        <w:t xml:space="preserve">Defect-driven tests:</w:t>
      </w:r>
      <w:r>
        <w:t xml:space="preserve"> </w:t>
      </w:r>
      <w:r>
        <w:t xml:space="preserve">every fixed defect of Sev 1–2 gets an automated regression test that references the defect ID in the test name.</w:t>
      </w:r>
    </w:p>
    <w:p>
      <w:r>
        <w:pict>
          <v:rect style="width:0;height:1.5pt" o:hralign="center" o:hrstd="t" o:hr="t"/>
        </w:pict>
      </w:r>
    </w:p>
    <w:bookmarkEnd w:id="52"/>
    <w:bookmarkEnd w:id="53"/>
    <w:bookmarkStart w:id="54" w:name="X1588593400e9a0ee5e24b206e331d548864a997"/>
    <w:p>
      <w:pPr>
        <w:pStyle w:val="Heading2"/>
      </w:pPr>
      <w:r>
        <w:t xml:space="preserve">4. Environments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jc w:val="left"/>
            </w:pPr>
            <w:r>
              <w:rPr>
                <w:b/>
                <w:color w:val="FFFFFF"/>
              </w:rPr>
              <w:t xml:space="preserve">Env</w:t>
            </w:r>
          </w:p>
        </w:tc>
        <w:tc>
          <w:tcPr>
            <w:shd w:val="clear" w:color="auto" w:fill="213368"/>
          </w:tcPr>
          <w:p>
            <w:pPr>
              <w:pStyle w:val="Compact"/>
              <w:jc w:val="left"/>
            </w:pPr>
            <w:r>
              <w:rPr>
                <w:b/>
                <w:color w:val="FFFFFF"/>
              </w:rPr>
              <w:t xml:space="preserve">Purpose</w:t>
            </w:r>
          </w:p>
        </w:tc>
        <w:tc>
          <w:tcPr>
            <w:shd w:val="clear" w:color="auto" w:fill="213368"/>
          </w:tcPr>
          <w:p>
            <w:pPr>
              <w:pStyle w:val="Compact"/>
              <w:jc w:val="left"/>
            </w:pPr>
            <w:r>
              <w:rPr>
                <w:b/>
                <w:color w:val="FFFFFF"/>
              </w:rPr>
              <w:t xml:space="preserve">Store</w:t>
            </w:r>
          </w:p>
        </w:tc>
        <w:tc>
          <w:tcPr>
            <w:shd w:val="clear" w:color="auto" w:fill="213368"/>
          </w:tcPr>
          <w:p>
            <w:pPr>
              <w:pStyle w:val="Compact"/>
              <w:jc w:val="left"/>
            </w:pPr>
            <w:r>
              <w:rPr>
                <w:rStyle w:val="VerbatimChar"/>
                <w:b/>
                <w:color w:val="FFFFFF"/>
              </w:rPr>
              <w:t xml:space="preserve">DEMO_MODE</w:t>
            </w:r>
          </w:p>
        </w:tc>
        <w:tc>
          <w:tcPr>
            <w:shd w:val="clear" w:color="auto" w:fill="213368"/>
          </w:tcPr>
          <w:p>
            <w:pPr>
              <w:pStyle w:val="Compact"/>
              <w:jc w:val="left"/>
            </w:pPr>
            <w:r>
              <w:rPr>
                <w:b/>
                <w:color w:val="FFFFFF"/>
              </w:rPr>
              <w:t xml:space="preserve">Integrations</w:t>
            </w:r>
          </w:p>
        </w:tc>
        <w:tc>
          <w:tcPr>
            <w:shd w:val="clear" w:color="auto" w:fill="213368"/>
          </w:tcPr>
          <w:p>
            <w:pPr>
              <w:pStyle w:val="Compact"/>
              <w:jc w:val="left"/>
            </w:pPr>
            <w:r>
              <w:rPr>
                <w:b/>
                <w:color w:val="FFFFFF"/>
              </w:rPr>
              <w:t xml:space="preserve">Data</w:t>
            </w:r>
          </w:p>
        </w:tc>
        <w:tc>
          <w:tcPr>
            <w:shd w:val="clear" w:color="auto" w:fill="213368"/>
          </w:tcPr>
          <w:p>
            <w:pPr>
              <w:pStyle w:val="Compact"/>
              <w:jc w:val="left"/>
            </w:pPr>
            <w:r>
              <w:rPr>
                <w:b/>
                <w:color w:val="FFFFFF"/>
              </w:rPr>
              <w:t xml:space="preserve">Access</w:t>
            </w:r>
          </w:p>
        </w:tc>
      </w:tr>
      <w:tr>
        <w:tc>
          <w:tcPr/>
          <w:p>
            <w:pPr>
              <w:pStyle w:val="Compact"/>
              <w:jc w:val="left"/>
            </w:pPr>
            <w:r>
              <w:t xml:space="preserve">LOCAL / CI</w:t>
            </w:r>
          </w:p>
        </w:tc>
        <w:tc>
          <w:tcPr/>
          <w:p>
            <w:pPr>
              <w:pStyle w:val="Compact"/>
              <w:jc w:val="left"/>
            </w:pPr>
            <w:r>
              <w:t xml:space="preserve">Dev and automated tests</w:t>
            </w:r>
          </w:p>
        </w:tc>
        <w:tc>
          <w:tcPr/>
          <w:p>
            <w:pPr>
              <w:pStyle w:val="Compact"/>
              <w:jc w:val="left"/>
            </w:pPr>
            <w:r>
              <w:t xml:space="preserve">In-memory (Postgres service for</w:t>
            </w:r>
            <w:r>
              <w:t xml:space="preserve"> </w:t>
            </w:r>
            <w:r>
              <w:rPr>
                <w:rStyle w:val="VerbatimChar"/>
              </w:rPr>
              <w:t xml:space="preserve">test:pg</w:t>
            </w:r>
            <w:r>
              <w:t xml:space="preserve">)</w:t>
            </w:r>
          </w:p>
        </w:tc>
        <w:tc>
          <w:tcPr/>
          <w:p>
            <w:pPr>
              <w:pStyle w:val="Compact"/>
              <w:jc w:val="left"/>
            </w:pPr>
            <w:r>
              <w:t xml:space="preserve">true (tests choose)</w:t>
            </w:r>
          </w:p>
        </w:tc>
        <w:tc>
          <w:tcPr/>
          <w:p>
            <w:pPr>
              <w:pStyle w:val="Compact"/>
              <w:jc w:val="left"/>
            </w:pPr>
            <w:r>
              <w:t xml:space="preserve">Sandbox adapters</w:t>
            </w:r>
          </w:p>
        </w:tc>
        <w:tc>
          <w:tcPr/>
          <w:p>
            <w:pPr>
              <w:pStyle w:val="Compact"/>
              <w:jc w:val="left"/>
            </w:pPr>
            <w:r>
              <w:t xml:space="preserve">Synthetic (</w:t>
            </w:r>
            <w:r>
              <w:rPr>
                <w:rStyle w:val="VerbatimChar"/>
              </w:rPr>
              <w:t xml:space="preserve">SEED</w:t>
            </w:r>
            <w:r>
              <w:t xml:space="preserve">=20261007)</w:t>
            </w:r>
          </w:p>
        </w:tc>
        <w:tc>
          <w:tcPr/>
          <w:p>
            <w:pPr>
              <w:pStyle w:val="Compact"/>
              <w:jc w:val="left"/>
            </w:pPr>
            <w:r>
              <w:t xml:space="preserve">Developers, CI</w:t>
            </w:r>
          </w:p>
        </w:tc>
      </w:tr>
      <w:tr>
        <w:tc>
          <w:tcPr/>
          <w:p>
            <w:pPr>
              <w:pStyle w:val="Compact"/>
              <w:jc w:val="left"/>
            </w:pPr>
            <w:r>
              <w:t xml:space="preserve">DEV</w:t>
            </w:r>
          </w:p>
        </w:tc>
        <w:tc>
          <w:tcPr/>
          <w:p>
            <w:pPr>
              <w:pStyle w:val="Compact"/>
              <w:jc w:val="left"/>
            </w:pPr>
            <w:r>
              <w:t xml:space="preserve">Integration of features</w:t>
            </w:r>
          </w:p>
        </w:tc>
        <w:tc>
          <w:tcPr/>
          <w:p>
            <w:pPr>
              <w:pStyle w:val="Compact"/>
              <w:jc w:val="left"/>
            </w:pPr>
            <w:r>
              <w:t xml:space="preserve">Postgres</w:t>
            </w:r>
          </w:p>
        </w:tc>
        <w:tc>
          <w:tcPr/>
          <w:p>
            <w:pPr>
              <w:pStyle w:val="Compact"/>
              <w:jc w:val="left"/>
            </w:pPr>
            <w:r>
              <w:t xml:space="preserve">true</w:t>
            </w:r>
          </w:p>
        </w:tc>
        <w:tc>
          <w:tcPr/>
          <w:p>
            <w:pPr>
              <w:pStyle w:val="Compact"/>
              <w:jc w:val="left"/>
            </w:pPr>
            <w:r>
              <w:t xml:space="preserve">Sandbox</w:t>
            </w:r>
          </w:p>
        </w:tc>
        <w:tc>
          <w:tcPr/>
          <w:p>
            <w:pPr>
              <w:pStyle w:val="Compact"/>
              <w:jc w:val="left"/>
            </w:pPr>
            <w:r>
              <w:t xml:space="preserve">Synthetic 2,500–50,000 records</w:t>
            </w:r>
          </w:p>
        </w:tc>
        <w:tc>
          <w:tcPr/>
          <w:p>
            <w:pPr>
              <w:pStyle w:val="Compact"/>
              <w:jc w:val="left"/>
            </w:pPr>
            <w:r>
              <w:t xml:space="preserve">Delivery team</w:t>
            </w:r>
          </w:p>
        </w:tc>
      </w:tr>
      <w:tr>
        <w:tc>
          <w:tcPr/>
          <w:p>
            <w:pPr>
              <w:pStyle w:val="Compact"/>
              <w:jc w:val="left"/>
            </w:pPr>
            <w:r>
              <w:t xml:space="preserve">SANDBOX (demo)</w:t>
            </w:r>
          </w:p>
        </w:tc>
        <w:tc>
          <w:tcPr/>
          <w:p>
            <w:pPr>
              <w:pStyle w:val="Compact"/>
              <w:jc w:val="left"/>
            </w:pPr>
            <w:r>
              <w:t xml:space="preserve">Stakeholder demos, ZAP baseline</w:t>
            </w:r>
          </w:p>
        </w:tc>
        <w:tc>
          <w:tcPr/>
          <w:p>
            <w:pPr>
              <w:pStyle w:val="Compact"/>
              <w:jc w:val="left"/>
            </w:pPr>
            <w:r>
              <w:t xml:space="preserve">Postgres or memory</w:t>
            </w:r>
          </w:p>
        </w:tc>
        <w:tc>
          <w:tcPr/>
          <w:p>
            <w:pPr>
              <w:pStyle w:val="Compact"/>
              <w:jc w:val="left"/>
            </w:pPr>
            <w:r>
              <w:t xml:space="preserve">true</w:t>
            </w:r>
          </w:p>
        </w:tc>
        <w:tc>
          <w:tcPr/>
          <w:p>
            <w:pPr>
              <w:pStyle w:val="Compact"/>
              <w:jc w:val="left"/>
            </w:pPr>
            <w:r>
              <w:t xml:space="preserve">Sandbox</w:t>
            </w:r>
          </w:p>
        </w:tc>
        <w:tc>
          <w:tcPr/>
          <w:p>
            <w:pPr>
              <w:pStyle w:val="Compact"/>
              <w:jc w:val="left"/>
            </w:pPr>
            <w:r>
              <w:t xml:space="preserve">Synthetic</w:t>
            </w:r>
          </w:p>
        </w:tc>
        <w:tc>
          <w:tcPr/>
          <w:p>
            <w:pPr>
              <w:pStyle w:val="Compact"/>
              <w:jc w:val="left"/>
            </w:pPr>
            <w:r>
              <w:t xml:space="preserve">Stakeholders (no real data)</w:t>
            </w:r>
          </w:p>
        </w:tc>
      </w:tr>
      <w:tr>
        <w:tc>
          <w:tcPr/>
          <w:p>
            <w:pPr>
              <w:pStyle w:val="Compact"/>
              <w:jc w:val="left"/>
            </w:pPr>
            <w:r>
              <w:t xml:space="preserve">SIT</w:t>
            </w:r>
          </w:p>
        </w:tc>
        <w:tc>
          <w:tcPr/>
          <w:p>
            <w:pPr>
              <w:pStyle w:val="Compact"/>
              <w:jc w:val="left"/>
            </w:pPr>
            <w:r>
              <w:t xml:space="preserve">Integration with partners</w:t>
            </w:r>
          </w:p>
        </w:tc>
        <w:tc>
          <w:tcPr/>
          <w:p>
            <w:pPr>
              <w:pStyle w:val="Compact"/>
              <w:jc w:val="left"/>
            </w:pPr>
            <w:r>
              <w:t xml:space="preserve">Postgres</w:t>
            </w:r>
          </w:p>
        </w:tc>
        <w:tc>
          <w:tcPr/>
          <w:p>
            <w:pPr>
              <w:pStyle w:val="Compact"/>
              <w:jc w:val="left"/>
            </w:pPr>
            <w:r>
              <w:rPr>
                <w:bCs/>
                <w:b/>
              </w:rPr>
              <w:t xml:space="preserve">false</w:t>
            </w:r>
          </w:p>
        </w:tc>
        <w:tc>
          <w:tcPr/>
          <w:p>
            <w:pPr>
              <w:pStyle w:val="Compact"/>
              <w:jc w:val="left"/>
            </w:pPr>
            <w:r>
              <w:rPr>
                <w:bCs/>
                <w:b/>
              </w:rPr>
              <w:t xml:space="preserve">Real adapters → VETC, TASCO and Zalo UAT</w:t>
            </w:r>
          </w:p>
        </w:tc>
        <w:tc>
          <w:tcPr/>
          <w:p>
            <w:pPr>
              <w:pStyle w:val="Compact"/>
              <w:jc w:val="left"/>
            </w:pPr>
            <w:r>
              <w:t xml:space="preserve">Synthetic + partner test accounts</w:t>
            </w:r>
          </w:p>
        </w:tc>
        <w:tc>
          <w:tcPr/>
          <w:p>
            <w:pPr>
              <w:pStyle w:val="Compact"/>
              <w:jc w:val="left"/>
            </w:pPr>
            <w:r>
              <w:t xml:space="preserve">Delivery + partner IT</w:t>
            </w:r>
          </w:p>
        </w:tc>
      </w:tr>
      <w:tr>
        <w:tc>
          <w:tcPr/>
          <w:p>
            <w:pPr>
              <w:pStyle w:val="Compact"/>
              <w:jc w:val="left"/>
            </w:pPr>
            <w:r>
              <w:t xml:space="preserve">UAT</w:t>
            </w:r>
          </w:p>
        </w:tc>
        <w:tc>
          <w:tcPr/>
          <w:p>
            <w:pPr>
              <w:pStyle w:val="Compact"/>
              <w:jc w:val="left"/>
            </w:pPr>
            <w:r>
              <w:t xml:space="preserve">Business acceptance</w:t>
            </w:r>
          </w:p>
        </w:tc>
        <w:tc>
          <w:tcPr/>
          <w:p>
            <w:pPr>
              <w:pStyle w:val="Compact"/>
              <w:jc w:val="left"/>
            </w:pPr>
            <w:r>
              <w:t xml:space="preserve">Postgres</w:t>
            </w:r>
          </w:p>
        </w:tc>
        <w:tc>
          <w:tcPr/>
          <w:p>
            <w:pPr>
              <w:pStyle w:val="Compact"/>
              <w:jc w:val="left"/>
            </w:pPr>
            <w:r>
              <w:t xml:space="preserve">false (seed via</w:t>
            </w:r>
            <w:r>
              <w:t xml:space="preserve"> </w:t>
            </w:r>
            <w:r>
              <w:rPr>
                <w:rStyle w:val="VerbatimChar"/>
              </w:rPr>
              <w:t xml:space="preserve">npm run job -- seed</w:t>
            </w:r>
            <w:r>
              <w:t xml:space="preserve"> </w:t>
            </w:r>
            <w:r>
              <w:rPr>
                <w:bCs/>
                <w:b/>
              </w:rPr>
              <w:t xml:space="preserve">only</w:t>
            </w:r>
            <w:r>
              <w:t xml:space="preserve"> </w:t>
            </w:r>
            <w:r>
              <w:t xml:space="preserve">in this env, see KI-01)</w:t>
            </w:r>
          </w:p>
        </w:tc>
        <w:tc>
          <w:tcPr/>
          <w:p>
            <w:pPr>
              <w:pStyle w:val="Compact"/>
              <w:jc w:val="left"/>
            </w:pPr>
            <w:r>
              <w:t xml:space="preserve">Real adapters → partner UAT</w:t>
            </w:r>
          </w:p>
        </w:tc>
        <w:tc>
          <w:tcPr/>
          <w:p>
            <w:pPr>
              <w:pStyle w:val="Compact"/>
              <w:jc w:val="left"/>
            </w:pPr>
            <w:r>
              <w:t xml:space="preserve">Synthetic and masked samples;</w:t>
            </w:r>
            <w:r>
              <w:t xml:space="preserve"> </w:t>
            </w:r>
            <w:r>
              <w:rPr>
                <w:bCs/>
                <w:b/>
              </w:rPr>
              <w:t xml:space="preserve">no production PII</w:t>
            </w:r>
          </w:p>
        </w:tc>
        <w:tc>
          <w:tcPr/>
          <w:p>
            <w:pPr>
              <w:pStyle w:val="Compact"/>
              <w:jc w:val="left"/>
            </w:pPr>
            <w:r>
              <w:t xml:space="preserve">Business users (named)</w:t>
            </w:r>
          </w:p>
        </w:tc>
      </w:tr>
      <w:tr>
        <w:tc>
          <w:tcPr/>
          <w:p>
            <w:pPr>
              <w:pStyle w:val="Compact"/>
              <w:jc w:val="left"/>
            </w:pPr>
            <w:r>
              <w:t xml:space="preserve">PERF</w:t>
            </w:r>
          </w:p>
        </w:tc>
        <w:tc>
          <w:tcPr/>
          <w:p>
            <w:pPr>
              <w:pStyle w:val="Compact"/>
              <w:jc w:val="left"/>
            </w:pPr>
            <w:r>
              <w:t xml:space="preserve">Load, volume, soak, stress</w:t>
            </w:r>
          </w:p>
        </w:tc>
        <w:tc>
          <w:tcPr/>
          <w:p>
            <w:pPr>
              <w:pStyle w:val="Compact"/>
              <w:jc w:val="left"/>
            </w:pPr>
            <w:r>
              <w:t xml:space="preserve">Postgres sized like PROD</w:t>
            </w:r>
          </w:p>
        </w:tc>
        <w:tc>
          <w:tcPr/>
          <w:p>
            <w:pPr>
              <w:pStyle w:val="Compact"/>
              <w:jc w:val="left"/>
            </w:pPr>
            <w:r>
              <w:t xml:space="preserve">false</w:t>
            </w:r>
          </w:p>
        </w:tc>
        <w:tc>
          <w:tcPr/>
          <w:p>
            <w:pPr>
              <w:pStyle w:val="Compact"/>
              <w:jc w:val="left"/>
            </w:pPr>
            <w:r>
              <w:t xml:space="preserve">Sandbox adapters with latency injection</w:t>
            </w:r>
          </w:p>
        </w:tc>
        <w:tc>
          <w:tcPr/>
          <w:p>
            <w:pPr>
              <w:pStyle w:val="Compact"/>
              <w:jc w:val="left"/>
            </w:pPr>
            <w:r>
              <w:t xml:space="preserve">Synthetic 6M profiles</w:t>
            </w:r>
          </w:p>
        </w:tc>
        <w:tc>
          <w:tcPr/>
          <w:p>
            <w:pPr>
              <w:pStyle w:val="Compact"/>
              <w:jc w:val="left"/>
            </w:pPr>
            <w:r>
              <w:t xml:space="preserve">Perf team</w:t>
            </w:r>
          </w:p>
        </w:tc>
      </w:tr>
      <w:tr>
        <w:tc>
          <w:tcPr/>
          <w:p>
            <w:pPr>
              <w:pStyle w:val="Compact"/>
              <w:jc w:val="left"/>
            </w:pPr>
            <w:r>
              <w:t xml:space="preserve">PREPROD</w:t>
            </w:r>
          </w:p>
        </w:tc>
        <w:tc>
          <w:tcPr/>
          <w:p>
            <w:pPr>
              <w:pStyle w:val="Compact"/>
              <w:jc w:val="left"/>
            </w:pPr>
            <w:r>
              <w:t xml:space="preserve">Release rehearsal, DR drills</w:t>
            </w:r>
          </w:p>
        </w:tc>
        <w:tc>
          <w:tcPr/>
          <w:p>
            <w:pPr>
              <w:pStyle w:val="Compact"/>
              <w:jc w:val="left"/>
            </w:pPr>
            <w:r>
              <w:t xml:space="preserve">Postgres (PITR)</w:t>
            </w:r>
          </w:p>
        </w:tc>
        <w:tc>
          <w:tcPr/>
          <w:p>
            <w:pPr>
              <w:pStyle w:val="Compact"/>
              <w:jc w:val="left"/>
            </w:pPr>
            <w:r>
              <w:t xml:space="preserve">false</w:t>
            </w:r>
          </w:p>
        </w:tc>
        <w:tc>
          <w:tcPr/>
          <w:p>
            <w:pPr>
              <w:pStyle w:val="Compact"/>
              <w:jc w:val="left"/>
            </w:pPr>
            <w:r>
              <w:t xml:space="preserve">Partner UAT/prod-like</w:t>
            </w:r>
          </w:p>
        </w:tc>
        <w:tc>
          <w:tcPr/>
          <w:p>
            <w:pPr>
              <w:pStyle w:val="Compact"/>
              <w:jc w:val="left"/>
            </w:pPr>
            <w:r>
              <w:t xml:space="preserve">Synthetic</w:t>
            </w:r>
          </w:p>
        </w:tc>
        <w:tc>
          <w:tcPr/>
          <w:p>
            <w:pPr>
              <w:pStyle w:val="Compact"/>
              <w:jc w:val="left"/>
            </w:pPr>
            <w:r>
              <w:t xml:space="preserve">Ops</w:t>
            </w:r>
          </w:p>
        </w:tc>
      </w:tr>
      <w:tr>
        <w:tc>
          <w:tcPr/>
          <w:p>
            <w:pPr>
              <w:pStyle w:val="Compact"/>
              <w:jc w:val="left"/>
            </w:pPr>
            <w:r>
              <w:t xml:space="preserve">PROD</w:t>
            </w:r>
          </w:p>
        </w:tc>
        <w:tc>
          <w:tcPr/>
          <w:p>
            <w:pPr>
              <w:pStyle w:val="Compact"/>
              <w:jc w:val="left"/>
            </w:pPr>
            <w:r>
              <w:t xml:space="preserve">Live</w:t>
            </w:r>
          </w:p>
        </w:tc>
        <w:tc>
          <w:tcPr/>
          <w:p>
            <w:pPr>
              <w:pStyle w:val="Compact"/>
              <w:jc w:val="left"/>
            </w:pPr>
            <w:r>
              <w:t xml:space="preserve">Postgres HA (PITR)</w:t>
            </w:r>
          </w:p>
        </w:tc>
        <w:tc>
          <w:tcPr/>
          <w:p>
            <w:pPr>
              <w:pStyle w:val="Compact"/>
              <w:jc w:val="left"/>
            </w:pPr>
            <w:r>
              <w:rPr>
                <w:bCs/>
                <w:b/>
              </w:rPr>
              <w:t xml:space="preserve">false</w:t>
            </w:r>
            <w:r>
              <w:t xml:space="preserve"> </w:t>
            </w:r>
            <w:r>
              <w:t xml:space="preserve">(startup refuses</w:t>
            </w:r>
            <w:r>
              <w:t xml:space="preserve"> </w:t>
            </w:r>
            <w:r>
              <w:rPr>
                <w:rStyle w:val="VerbatimChar"/>
              </w:rPr>
              <w:t xml:space="preserve">DEMO_MODE</w:t>
            </w:r>
            <w:r>
              <w:t xml:space="preserve"> </w:t>
            </w:r>
            <w:r>
              <w:t xml:space="preserve">unless</w:t>
            </w:r>
            <w:r>
              <w:t xml:space="preserve"> </w:t>
            </w:r>
            <w:r>
              <w:rPr>
                <w:rStyle w:val="VerbatimChar"/>
              </w:rPr>
              <w:t xml:space="preserve">ALLOW_DEMO_IN_PRODUCTION</w:t>
            </w:r>
            <w:r>
              <w:t xml:space="preserve">)</w:t>
            </w:r>
          </w:p>
        </w:tc>
        <w:tc>
          <w:tcPr/>
          <w:p>
            <w:pPr>
              <w:pStyle w:val="Compact"/>
              <w:jc w:val="left"/>
            </w:pPr>
            <w:r>
              <w:t xml:space="preserve">Production adapters</w:t>
            </w:r>
          </w:p>
        </w:tc>
        <w:tc>
          <w:tcPr/>
          <w:p>
            <w:pPr>
              <w:pStyle w:val="Compact"/>
              <w:jc w:val="left"/>
            </w:pPr>
            <w:r>
              <w:t xml:space="preserve">Real</w:t>
            </w:r>
          </w:p>
        </w:tc>
        <w:tc>
          <w:tcPr/>
          <w:p>
            <w:pPr>
              <w:pStyle w:val="Compact"/>
              <w:jc w:val="left"/>
            </w:pPr>
            <w:r>
              <w:t xml:space="preserve">Least privilege</w:t>
            </w:r>
          </w:p>
        </w:tc>
      </w:tr>
    </w:tbl>
    <w:p>
      <w:pPr>
        <w:pStyle w:val="BodyText"/>
      </w:pPr>
      <w:r>
        <w:t xml:space="preserve">Production configuration guards that are tested (</w:t>
      </w:r>
      <w:r>
        <w:rPr>
          <w:rStyle w:val="VerbatimChar"/>
        </w:rPr>
        <w:t xml:space="preserve">shared/config.js</w:t>
      </w:r>
      <w:r>
        <w:t xml:space="preserve">): with</w:t>
      </w:r>
      <w:r>
        <w:t xml:space="preserve"> </w:t>
      </w:r>
      <w:r>
        <w:rPr>
          <w:rStyle w:val="VerbatimChar"/>
        </w:rPr>
        <w:t xml:space="preserve">NODE_ENV=production</w:t>
      </w:r>
      <w:r>
        <w:t xml:space="preserve">, the process refuses to boot without</w:t>
      </w:r>
      <w:r>
        <w:t xml:space="preserve"> </w:t>
      </w:r>
      <w:r>
        <w:rPr>
          <w:rStyle w:val="VerbatimChar"/>
        </w:rPr>
        <w:t xml:space="preserve">JWT_SECRET</w:t>
      </w:r>
      <w:r>
        <w:t xml:space="preserve">,</w:t>
      </w:r>
      <w:r>
        <w:t xml:space="preserve"> </w:t>
      </w:r>
      <w:r>
        <w:rPr>
          <w:rStyle w:val="VerbatimChar"/>
        </w:rPr>
        <w:t xml:space="preserve">BLIND_INDEX_KEY</w:t>
      </w:r>
      <w:r>
        <w:t xml:space="preserve"> </w:t>
      </w:r>
      <w:r>
        <w:t xml:space="preserve">and</w:t>
      </w:r>
      <w:r>
        <w:t xml:space="preserve"> </w:t>
      </w:r>
      <w:r>
        <w:rPr>
          <w:rStyle w:val="VerbatimChar"/>
        </w:rPr>
        <w:t xml:space="preserve">DATA_KEYS</w:t>
      </w:r>
      <w:r>
        <w:t xml:space="preserve">, and with</w:t>
      </w:r>
      <w:r>
        <w:t xml:space="preserve"> </w:t>
      </w:r>
      <w:r>
        <w:rPr>
          <w:rStyle w:val="VerbatimChar"/>
        </w:rPr>
        <w:t xml:space="preserve">DEMO_MODE</w:t>
      </w:r>
      <w:r>
        <w:t xml:space="preserve"> </w:t>
      </w:r>
      <w:r>
        <w:t xml:space="preserve">set.</w:t>
      </w:r>
      <w:r>
        <w:t xml:space="preserve"> </w:t>
      </w:r>
      <w:r>
        <w:rPr>
          <w:rStyle w:val="VerbatimChar"/>
        </w:rPr>
        <w:t xml:space="preserve">DATABASE_SSL</w:t>
      </w:r>
      <w:r>
        <w:t xml:space="preserve"> </w:t>
      </w:r>
      <w:r>
        <w:t xml:space="preserve">and</w:t>
      </w:r>
      <w:r>
        <w:t xml:space="preserve"> </w:t>
      </w:r>
      <w:r>
        <w:rPr>
          <w:rStyle w:val="VerbatimChar"/>
        </w:rPr>
        <w:t xml:space="preserve">TRUST_PROXY</w:t>
      </w:r>
      <w:r>
        <w:t xml:space="preserve"> </w:t>
      </w:r>
      <w:r>
        <w:t xml:space="preserve">default to on.</w:t>
      </w:r>
    </w:p>
    <w:bookmarkEnd w:id="54"/>
    <w:bookmarkStart w:id="55" w:name="Xccefee6d9777845b5e702f5851f451a8950efd5"/>
    <w:p>
      <w:pPr>
        <w:pStyle w:val="Heading2"/>
      </w:pPr>
      <w:r>
        <w:t xml:space="preserve">5. Test data management</w:t>
      </w:r>
    </w:p>
    <w:p>
      <w:pPr>
        <w:numPr>
          <w:ilvl w:val="0"/>
          <w:numId w:val="1012"/>
        </w:numPr>
        <w:pStyle w:val="Compact"/>
      </w:pPr>
      <w:r>
        <w:rPr>
          <w:bCs/>
          <w:b/>
        </w:rPr>
        <w:t xml:space="preserve">Synthetic first.</w:t>
      </w:r>
      <w:r>
        <w:t xml:space="preserve"> </w:t>
      </w:r>
      <w:r>
        <w:rPr>
          <w:rStyle w:val="VerbatimChar"/>
        </w:rPr>
        <w:t xml:space="preserve">syntheticVetcSource.generate({ count, seed, today })</w:t>
      </w:r>
      <w:r>
        <w:t xml:space="preserve"> </w:t>
      </w:r>
      <w:r>
        <w:t xml:space="preserve">reproduces the real data problems: about 1 in 10 verified policies, dirty plates and phones, duplicates across sources, and partner-owned policies. It is deterministic per</w:t>
      </w:r>
      <w:r>
        <w:t xml:space="preserve"> </w:t>
      </w:r>
      <w:r>
        <w:rPr>
          <w:rStyle w:val="VerbatimChar"/>
        </w:rPr>
        <w:t xml:space="preserve">SEED</w:t>
      </w:r>
      <w:r>
        <w:t xml:space="preserve">. Use</w:t>
      </w:r>
      <w:r>
        <w:t xml:space="preserve"> </w:t>
      </w:r>
      <w:r>
        <w:rPr>
          <w:rStyle w:val="VerbatimChar"/>
        </w:rPr>
        <w:t xml:space="preserve">SEED_RECORDS</w:t>
      </w:r>
      <w:r>
        <w:t xml:space="preserve"> </w:t>
      </w:r>
      <w:r>
        <w:t xml:space="preserve">to size it (2,500 by default; 6,000,000 for volume tests in batches).</w:t>
      </w:r>
    </w:p>
    <w:p>
      <w:pPr>
        <w:numPr>
          <w:ilvl w:val="0"/>
          <w:numId w:val="1012"/>
        </w:numPr>
        <w:pStyle w:val="Compact"/>
      </w:pPr>
      <w:r>
        <w:rPr>
          <w:bCs/>
          <w:b/>
        </w:rPr>
        <w:t xml:space="preserve">No production PII outside PROD.</w:t>
      </w:r>
      <w:r>
        <w:t xml:space="preserve"> </w:t>
      </w:r>
      <w:r>
        <w:t xml:space="preserve">SIT and UAT use synthetic profiles and partner-issued test identities (test wallets, test SIM numbers for voice and SMS, test Zalo accounts). Production extracts used for data profiling during Discovery are masked: names replaced, phones replaced with the synthetic generator, plates kept only where needed and only in the PERF/UAT environments under a data-sharing agreement.</w:t>
      </w:r>
    </w:p>
    <w:p>
      <w:pPr>
        <w:numPr>
          <w:ilvl w:val="0"/>
          <w:numId w:val="1012"/>
        </w:numPr>
        <w:pStyle w:val="Compact"/>
      </w:pPr>
      <w:r>
        <w:rPr>
          <w:bCs/>
          <w:b/>
        </w:rPr>
        <w:t xml:space="preserve">Time control.</w:t>
      </w:r>
      <w:r>
        <w:t xml:space="preserve"> </w:t>
      </w:r>
      <w:r>
        <w:rPr>
          <w:rStyle w:val="VerbatimChar"/>
        </w:rPr>
        <w:t xml:space="preserve">SIM_TODAY</w:t>
      </w:r>
      <w:r>
        <w:t xml:space="preserve"> </w:t>
      </w:r>
      <w:r>
        <w:t xml:space="preserve">pins the business date, so journey tests (offsets −45 to 0 days) and quote expiry (24 h TTL) are reproducible.</w:t>
      </w:r>
    </w:p>
    <w:p>
      <w:pPr>
        <w:numPr>
          <w:ilvl w:val="0"/>
          <w:numId w:val="1012"/>
        </w:numPr>
        <w:pStyle w:val="Compact"/>
      </w:pPr>
      <w:r>
        <w:rPr>
          <w:bCs/>
          <w:b/>
        </w:rPr>
        <w:t xml:space="preserve">Demo users</w:t>
      </w:r>
      <w:r>
        <w:t xml:space="preserve"> </w:t>
      </w:r>
      <w:r>
        <w:t xml:space="preserve">(</w:t>
      </w:r>
      <w:r>
        <w:rPr>
          <w:rStyle w:val="VerbatimChar"/>
        </w:rPr>
        <w:t xml:space="preserve">seed.js</w:t>
      </w:r>
      <w:r>
        <w:t xml:space="preserve">): 14 staff users, one per role, sharing the demo password, with MFA for admin, approver, compliance and steward. They exist</w:t>
      </w:r>
      <w:r>
        <w:t xml:space="preserve"> </w:t>
      </w:r>
      <w:r>
        <w:rPr>
          <w:bCs/>
          <w:b/>
        </w:rPr>
        <w:t xml:space="preserve">only</w:t>
      </w:r>
      <w:r>
        <w:t xml:space="preserve"> </w:t>
      </w:r>
      <w:r>
        <w:t xml:space="preserve">in LOCAL, DEV, SANDBOX and UAT. The demo TOTP helper</w:t>
      </w:r>
      <w:r>
        <w:t xml:space="preserve"> </w:t>
      </w:r>
      <w:r>
        <w:rPr>
          <w:rStyle w:val="VerbatimChar"/>
        </w:rPr>
        <w:t xml:space="preserve">GET /api/demo/totp/:username</w:t>
      </w:r>
      <w:r>
        <w:t xml:space="preserve"> </w:t>
      </w:r>
      <w:r>
        <w:t xml:space="preserve">is</w:t>
      </w:r>
      <w:r>
        <w:t xml:space="preserve"> </w:t>
      </w:r>
      <w:r>
        <w:rPr>
          <w:rStyle w:val="VerbatimChar"/>
        </w:rPr>
        <w:t xml:space="preserve">demoOnly</w:t>
      </w:r>
      <w:r>
        <w:t xml:space="preserve"> </w:t>
      </w:r>
      <w:r>
        <w:t xml:space="preserve">and must return 404 when</w:t>
      </w:r>
      <w:r>
        <w:t xml:space="preserve"> </w:t>
      </w:r>
      <w:r>
        <w:rPr>
          <w:rStyle w:val="VerbatimChar"/>
        </w:rPr>
        <w:t xml:space="preserve">DEMO_MODE=false</w:t>
      </w:r>
      <w:r>
        <w:t xml:space="preserve"> </w:t>
      </w:r>
      <w:r>
        <w:t xml:space="preserve">(TC-012).</w:t>
      </w:r>
    </w:p>
    <w:p>
      <w:pPr>
        <w:numPr>
          <w:ilvl w:val="0"/>
          <w:numId w:val="1012"/>
        </w:numPr>
        <w:pStyle w:val="Compact"/>
      </w:pPr>
      <w:r>
        <w:rPr>
          <w:bCs/>
          <w:b/>
        </w:rPr>
        <w:t xml:space="preserve">Reset.</w:t>
      </w:r>
      <w:r>
        <w:t xml:space="preserve"> </w:t>
      </w:r>
      <w:r>
        <w:rPr>
          <w:rStyle w:val="VerbatimChar"/>
        </w:rPr>
        <w:t xml:space="preserve">store.reset()</w:t>
      </w:r>
      <w:r>
        <w:t xml:space="preserve"> </w:t>
      </w:r>
      <w:r>
        <w:t xml:space="preserve">(tests), or dropping and re-creating the database followed by</w:t>
      </w:r>
      <w:r>
        <w:t xml:space="preserve"> </w:t>
      </w:r>
      <w:r>
        <w:rPr>
          <w:rStyle w:val="VerbatimChar"/>
        </w:rPr>
        <w:t xml:space="preserve">npm run migrate</w:t>
      </w:r>
      <w:r>
        <w:t xml:space="preserve"> </w:t>
      </w:r>
      <w:r>
        <w:t xml:space="preserve">and</w:t>
      </w:r>
      <w:r>
        <w:t xml:space="preserve"> </w:t>
      </w:r>
      <w:r>
        <w:rPr>
          <w:rStyle w:val="VerbatimChar"/>
        </w:rPr>
        <w:t xml:space="preserve">npm run seed</w:t>
      </w:r>
      <w:r>
        <w:t xml:space="preserve"> </w:t>
      </w:r>
      <w:r>
        <w:t xml:space="preserve">(lower environments only).</w:t>
      </w:r>
    </w:p>
    <w:bookmarkEnd w:id="55"/>
    <w:bookmarkStart w:id="57" w:name="X4b0624b85c9f55d4256dfd80c59eaaba5d09215"/>
    <w:p>
      <w:pPr>
        <w:pStyle w:val="Heading2"/>
      </w:pPr>
      <w:r>
        <w:t xml:space="preserve">6. Entry and exit criteria</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Level</w:t>
            </w:r>
          </w:p>
        </w:tc>
        <w:tc>
          <w:tcPr>
            <w:shd w:val="clear" w:color="auto" w:fill="213368"/>
          </w:tcPr>
          <w:p>
            <w:pPr>
              <w:pStyle w:val="Compact"/>
              <w:jc w:val="left"/>
            </w:pPr>
            <w:r>
              <w:rPr>
                <w:b/>
                <w:color w:val="FFFFFF"/>
              </w:rPr>
              <w:t xml:space="preserve">Entry</w:t>
            </w:r>
          </w:p>
        </w:tc>
        <w:tc>
          <w:tcPr>
            <w:shd w:val="clear" w:color="auto" w:fill="213368"/>
          </w:tcPr>
          <w:p>
            <w:pPr>
              <w:pStyle w:val="Compact"/>
              <w:jc w:val="left"/>
            </w:pPr>
            <w:r>
              <w:rPr>
                <w:b/>
                <w:color w:val="FFFFFF"/>
              </w:rPr>
              <w:t xml:space="preserve">Exit</w:t>
            </w:r>
          </w:p>
        </w:tc>
      </w:tr>
      <w:tr>
        <w:tc>
          <w:tcPr/>
          <w:p>
            <w:pPr>
              <w:pStyle w:val="Compact"/>
              <w:jc w:val="left"/>
            </w:pPr>
            <w:r>
              <w:t xml:space="preserve">Unit / integration / API</w:t>
            </w:r>
          </w:p>
        </w:tc>
        <w:tc>
          <w:tcPr/>
          <w:p>
            <w:pPr>
              <w:pStyle w:val="Compact"/>
              <w:jc w:val="left"/>
            </w:pPr>
            <w:r>
              <w:t xml:space="preserve">Story in progress; acceptance criteria defined</w:t>
            </w:r>
          </w:p>
        </w:tc>
        <w:tc>
          <w:tcPr/>
          <w:p>
            <w:pPr>
              <w:pStyle w:val="Compact"/>
              <w:jc w:val="left"/>
            </w:pPr>
            <w:r>
              <w:t xml:space="preserve">All pass; coverage gate met; no lint errors</w:t>
            </w:r>
          </w:p>
        </w:tc>
      </w:tr>
      <w:tr>
        <w:tc>
          <w:tcPr/>
          <w:p>
            <w:pPr>
              <w:pStyle w:val="Compact"/>
              <w:jc w:val="left"/>
            </w:pPr>
            <w:r>
              <w:t xml:space="preserve">SIT</w:t>
            </w:r>
          </w:p>
        </w:tc>
        <w:tc>
          <w:tcPr/>
          <w:p>
            <w:pPr>
              <w:pStyle w:val="Compact"/>
              <w:jc w:val="left"/>
            </w:pPr>
            <w:r>
              <w:t xml:space="preserve">Build complete (G2); production adapters deployed to SIT; partner UAT endpoints and credentials available; IIAs signed</w:t>
            </w:r>
          </w:p>
        </w:tc>
        <w:tc>
          <w:tcPr/>
          <w:p>
            <w:pPr>
              <w:pStyle w:val="Compact"/>
              <w:jc w:val="left"/>
            </w:pPr>
            <w:r>
              <w:t xml:space="preserve">100 % of P1 and ≥ 95 % of P2 SIT cases passed; no open Sev 1/2 interface defects; reconciliation proven end to end</w:t>
            </w:r>
          </w:p>
        </w:tc>
      </w:tr>
      <w:tr>
        <w:tc>
          <w:tcPr/>
          <w:p>
            <w:pPr>
              <w:pStyle w:val="Compact"/>
              <w:jc w:val="left"/>
            </w:pPr>
            <w:r>
              <w:t xml:space="preserve">UAT</w:t>
            </w:r>
          </w:p>
        </w:tc>
        <w:tc>
          <w:tcPr/>
          <w:p>
            <w:pPr>
              <w:pStyle w:val="Compact"/>
              <w:jc w:val="left"/>
            </w:pPr>
            <w:r>
              <w:t xml:space="preserve">SIT exit met; UAT environment loaded; users trained; persona scripts issued</w:t>
            </w:r>
          </w:p>
        </w:tc>
        <w:tc>
          <w:tcPr/>
          <w:p>
            <w:pPr>
              <w:pStyle w:val="Compact"/>
              <w:jc w:val="left"/>
            </w:pPr>
            <w:r>
              <w:t xml:space="preserve">See</w:t>
            </w:r>
            <w:r>
              <w:t xml:space="preserve"> </w:t>
            </w:r>
            <w:hyperlink r:id="rId23">
              <w:r>
                <w:rPr>
                  <w:rStyle w:val="Hyperlink"/>
                </w:rPr>
                <w:t xml:space="preserve">uat-plan.md</w:t>
              </w:r>
            </w:hyperlink>
            <w:r>
              <w:t xml:space="preserve"> </w:t>
            </w:r>
            <w:r>
              <w:t xml:space="preserve">§4: business sign-off sheet complete</w:t>
            </w:r>
          </w:p>
        </w:tc>
      </w:tr>
      <w:tr>
        <w:tc>
          <w:tcPr/>
          <w:p>
            <w:pPr>
              <w:pStyle w:val="Compact"/>
              <w:jc w:val="left"/>
            </w:pPr>
            <w:r>
              <w:t xml:space="preserve">NFT</w:t>
            </w:r>
          </w:p>
        </w:tc>
        <w:tc>
          <w:tcPr/>
          <w:p>
            <w:pPr>
              <w:pStyle w:val="Compact"/>
              <w:jc w:val="left"/>
            </w:pPr>
            <w:r>
              <w:t xml:space="preserve">Feature-complete build in PERF; monitoring in place</w:t>
            </w:r>
          </w:p>
        </w:tc>
        <w:tc>
          <w:tcPr/>
          <w:p>
            <w:pPr>
              <w:pStyle w:val="Compact"/>
              <w:jc w:val="left"/>
            </w:pPr>
            <w:r>
              <w:t xml:space="preserve">SLOs met (perf plan §8); soak shows no leak; DR drill within RPO/RTO</w:t>
            </w:r>
          </w:p>
        </w:tc>
      </w:tr>
      <w:tr>
        <w:tc>
          <w:tcPr/>
          <w:p>
            <w:pPr>
              <w:pStyle w:val="Compact"/>
              <w:jc w:val="left"/>
            </w:pPr>
            <w:r>
              <w:t xml:space="preserve">Security</w:t>
            </w:r>
          </w:p>
        </w:tc>
        <w:tc>
          <w:tcPr/>
          <w:p>
            <w:pPr>
              <w:pStyle w:val="Compact"/>
              <w:jc w:val="left"/>
            </w:pPr>
            <w:r>
              <w:t xml:space="preserve">Feature-complete build</w:t>
            </w:r>
          </w:p>
        </w:tc>
        <w:tc>
          <w:tcPr/>
          <w:p>
            <w:pPr>
              <w:pStyle w:val="Compact"/>
              <w:jc w:val="left"/>
            </w:pPr>
            <w:r>
              <w:t xml:space="preserve">No open critical/high (SAST, DAST, dependencies, container, pen test); mediums with dated plan</w:t>
            </w:r>
          </w:p>
        </w:tc>
      </w:tr>
      <w:tr>
        <w:tc>
          <w:tcPr/>
          <w:p>
            <w:pPr>
              <w:pStyle w:val="Compact"/>
              <w:jc w:val="left"/>
            </w:pPr>
            <w:r>
              <w:t xml:space="preserve">Go-live (G3)</w:t>
            </w:r>
          </w:p>
        </w:tc>
        <w:tc>
          <w:tcPr/>
          <w:p>
            <w:pPr>
              <w:pStyle w:val="Compact"/>
              <w:jc w:val="left"/>
            </w:pPr>
            <w:r>
              <w:t xml:space="preserve">All of the above</w:t>
            </w:r>
          </w:p>
        </w:tc>
        <w:tc>
          <w:tcPr/>
          <w:p>
            <w:pPr>
              <w:pStyle w:val="Compact"/>
              <w:jc w:val="left"/>
            </w:pPr>
            <w:hyperlink r:id="rId56">
              <w:r>
                <w:rPr>
                  <w:rStyle w:val="Hyperlink"/>
                </w:rPr>
                <w:t xml:space="preserve">Production readiness checklist</w:t>
              </w:r>
            </w:hyperlink>
            <w:r>
              <w:t xml:space="preserve"> </w:t>
            </w:r>
            <w:r>
              <w:t xml:space="preserve">all "Done" or waived by SteerCo</w:t>
            </w:r>
          </w:p>
        </w:tc>
      </w:tr>
    </w:tbl>
    <w:bookmarkEnd w:id="57"/>
    <w:bookmarkStart w:id="63" w:name="X43beaf6046626f829b0829fcd606821400b7102"/>
    <w:p>
      <w:pPr>
        <w:pStyle w:val="Heading2"/>
      </w:pPr>
      <w:r>
        <w:t xml:space="preserve">7. Defect management</w:t>
      </w:r>
    </w:p>
    <w:bookmarkStart w:id="58" w:name="Xb64356e3f151c2c3bbb227a76cf4f432aa1cfc3"/>
    <w:p>
      <w:pPr>
        <w:pStyle w:val="Heading3"/>
      </w:pPr>
      <w:r>
        <w:t xml:space="preserve">7.1 Severity definitions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Severity</w:t>
            </w:r>
          </w:p>
        </w:tc>
        <w:tc>
          <w:tcPr>
            <w:shd w:val="clear" w:color="auto" w:fill="213368"/>
          </w:tcPr>
          <w:p>
            <w:pPr>
              <w:pStyle w:val="Compact"/>
              <w:jc w:val="left"/>
            </w:pPr>
            <w:r>
              <w:rPr>
                <w:b/>
                <w:color w:val="FFFFFF"/>
              </w:rPr>
              <w:t xml:space="preserve">Definition</w:t>
            </w:r>
          </w:p>
        </w:tc>
        <w:tc>
          <w:tcPr>
            <w:shd w:val="clear" w:color="auto" w:fill="213368"/>
          </w:tcPr>
          <w:p>
            <w:pPr>
              <w:pStyle w:val="Compact"/>
              <w:jc w:val="left"/>
            </w:pPr>
            <w:r>
              <w:rPr>
                <w:b/>
                <w:color w:val="FFFFFF"/>
              </w:rPr>
              <w:t xml:space="preserve">Examples in this system</w:t>
            </w:r>
          </w:p>
        </w:tc>
        <w:tc>
          <w:tcPr>
            <w:shd w:val="clear" w:color="auto" w:fill="213368"/>
          </w:tcPr>
          <w:p>
            <w:pPr>
              <w:pStyle w:val="Compact"/>
              <w:jc w:val="left"/>
            </w:pPr>
            <w:r>
              <w:rPr>
                <w:b/>
                <w:color w:val="FFFFFF"/>
              </w:rPr>
              <w:t xml:space="preserve">Fix expectation (test phases)</w:t>
            </w:r>
          </w:p>
        </w:tc>
      </w:tr>
      <w:tr>
        <w:tc>
          <w:tcPr/>
          <w:p>
            <w:pPr>
              <w:pStyle w:val="Compact"/>
              <w:jc w:val="left"/>
            </w:pPr>
            <w:r>
              <w:rPr>
                <w:bCs/>
                <w:b/>
              </w:rPr>
              <w:t xml:space="preserve">Sev 1 — Critical</w:t>
            </w:r>
          </w:p>
        </w:tc>
        <w:tc>
          <w:tcPr/>
          <w:p>
            <w:pPr>
              <w:pStyle w:val="Compact"/>
              <w:jc w:val="left"/>
            </w:pPr>
            <w:r>
              <w:t xml:space="preserve">Data loss, security breach, regulatory breach, money taken without cover, or a core flow down with no workaround</w:t>
            </w:r>
          </w:p>
        </w:tc>
        <w:tc>
          <w:tcPr/>
          <w:p>
            <w:pPr>
              <w:pStyle w:val="Compact"/>
              <w:jc w:val="left"/>
            </w:pPr>
            <w:r>
              <w:t xml:space="preserve">Customer charged and no policy (and no refund); PII exposed to unauthorised role; message with discount wording sent to customers; contact with DNC customer; audit chain cannot be verified; maker approves own rule</w:t>
            </w:r>
          </w:p>
        </w:tc>
        <w:tc>
          <w:tcPr/>
          <w:p>
            <w:pPr>
              <w:pStyle w:val="Compact"/>
              <w:jc w:val="left"/>
            </w:pPr>
            <w:r>
              <w:t xml:space="preserve">Fix before the next build; blocks the gate</w:t>
            </w:r>
          </w:p>
        </w:tc>
      </w:tr>
      <w:tr>
        <w:tc>
          <w:tcPr/>
          <w:p>
            <w:pPr>
              <w:pStyle w:val="Compact"/>
              <w:jc w:val="left"/>
            </w:pPr>
            <w:r>
              <w:rPr>
                <w:bCs/>
                <w:b/>
              </w:rPr>
              <w:t xml:space="preserve">Sev 2 — High</w:t>
            </w:r>
          </w:p>
        </w:tc>
        <w:tc>
          <w:tcPr/>
          <w:p>
            <w:pPr>
              <w:pStyle w:val="Compact"/>
              <w:jc w:val="left"/>
            </w:pPr>
            <w:r>
              <w:t xml:space="preserve">Major function broken, workaround exists but costly; compliance risk</w:t>
            </w:r>
          </w:p>
        </w:tc>
        <w:tc>
          <w:tcPr/>
          <w:p>
            <w:pPr>
              <w:pStyle w:val="Compact"/>
              <w:jc w:val="left"/>
            </w:pPr>
            <w:r>
              <w:t xml:space="preserve">Journeys skip a whole cohort; partner commission wrong; voice bot opt-out not persisted; lockout not enforced</w:t>
            </w:r>
          </w:p>
        </w:tc>
        <w:tc>
          <w:tcPr/>
          <w:p>
            <w:pPr>
              <w:pStyle w:val="Compact"/>
              <w:jc w:val="left"/>
            </w:pPr>
            <w:r>
              <w:t xml:space="preserve">Fix before gate exit</w:t>
            </w:r>
          </w:p>
        </w:tc>
      </w:tr>
      <w:tr>
        <w:tc>
          <w:tcPr/>
          <w:p>
            <w:pPr>
              <w:pStyle w:val="Compact"/>
              <w:jc w:val="left"/>
            </w:pPr>
            <w:r>
              <w:rPr>
                <w:bCs/>
                <w:b/>
              </w:rPr>
              <w:t xml:space="preserve">Sev 3 — Medium</w:t>
            </w:r>
          </w:p>
        </w:tc>
        <w:tc>
          <w:tcPr/>
          <w:p>
            <w:pPr>
              <w:pStyle w:val="Compact"/>
              <w:jc w:val="left"/>
            </w:pPr>
            <w:r>
              <w:t xml:space="preserve">Function impaired, reasonable workaround</w:t>
            </w:r>
          </w:p>
        </w:tc>
        <w:tc>
          <w:tcPr/>
          <w:p>
            <w:pPr>
              <w:pStyle w:val="Compact"/>
              <w:jc w:val="left"/>
            </w:pPr>
            <w:r>
              <w:t xml:space="preserve">Lead filter wrong; dashboard count off; 500 instead of 400 on malformed input</w:t>
            </w:r>
          </w:p>
        </w:tc>
        <w:tc>
          <w:tcPr/>
          <w:p>
            <w:pPr>
              <w:pStyle w:val="Compact"/>
              <w:jc w:val="left"/>
            </w:pPr>
            <w:r>
              <w:t xml:space="preserve">Fix or plan before go-live; can be waived</w:t>
            </w:r>
          </w:p>
        </w:tc>
      </w:tr>
      <w:tr>
        <w:tc>
          <w:tcPr/>
          <w:p>
            <w:pPr>
              <w:pStyle w:val="Compact"/>
              <w:jc w:val="left"/>
            </w:pPr>
            <w:r>
              <w:rPr>
                <w:bCs/>
                <w:b/>
              </w:rPr>
              <w:t xml:space="preserve">Sev 4 — Low</w:t>
            </w:r>
          </w:p>
        </w:tc>
        <w:tc>
          <w:tcPr/>
          <w:p>
            <w:pPr>
              <w:pStyle w:val="Compact"/>
              <w:jc w:val="left"/>
            </w:pPr>
            <w:r>
              <w:t xml:space="preserve">Cosmetic or minor</w:t>
            </w:r>
          </w:p>
        </w:tc>
        <w:tc>
          <w:tcPr/>
          <w:p>
            <w:pPr>
              <w:pStyle w:val="Compact"/>
              <w:jc w:val="left"/>
            </w:pPr>
            <w:r>
              <w:t xml:space="preserve">Label typo, minor layout issue</w:t>
            </w:r>
          </w:p>
        </w:tc>
        <w:tc>
          <w:tcPr/>
          <w:p>
            <w:pPr>
              <w:pStyle w:val="Compact"/>
              <w:jc w:val="left"/>
            </w:pPr>
            <w:r>
              <w:t xml:space="preserve">Backlog</w:t>
            </w:r>
          </w:p>
        </w:tc>
      </w:tr>
    </w:tbl>
    <w:p>
      <w:pPr>
        <w:pStyle w:val="BodyText"/>
      </w:pPr>
      <w:r>
        <w:t xml:space="preserve">Priority (P1–P4) is set separately by the Product Owner for business urgency.</w:t>
      </w:r>
    </w:p>
    <w:bookmarkEnd w:id="58"/>
    <w:bookmarkStart w:id="62" w:name="X8f042508fa205a89938e37afda5a7d107445da0"/>
    <w:p>
      <w:pPr>
        <w:pStyle w:val="Heading3"/>
      </w:pPr>
      <w:r>
        <w:t xml:space="preserve">7.2 Workflow</w:t>
      </w:r>
    </w:p>
    <w:p>
      <w:pPr>
        <w:pStyle w:val="FirstParagraph"/>
      </w:pPr>
      <w:r>
        <w:drawing>
          <wp:inline>
            <wp:extent cx="4462189" cy="6839999"/>
            <wp:effectExtent b="0" l="0" r="0" t="0"/>
            <wp:docPr descr="" title="" id="60" name="Picture"/>
            <a:graphic>
              <a:graphicData uri="http://schemas.openxmlformats.org/drawingml/2006/picture">
                <pic:pic>
                  <pic:nvPicPr>
                    <pic:cNvPr descr="/tmp/claude-0/-home-user-TASCO/19e5534d-12b5-5956-9b60-3e77efde0f49/scratchpad/conv/img/quality__test-strategy-3.png" id="61" name="Picture"/>
                    <pic:cNvPicPr>
                      <a:picLocks noChangeArrowheads="1" noChangeAspect="1"/>
                    </pic:cNvPicPr>
                  </pic:nvPicPr>
                  <pic:blipFill>
                    <a:blip r:embed="rId59"/>
                    <a:stretch>
                      <a:fillRect/>
                    </a:stretch>
                  </pic:blipFill>
                  <pic:spPr bwMode="auto">
                    <a:xfrm>
                      <a:off x="0" y="0"/>
                      <a:ext cx="4462189" cy="6839999"/>
                    </a:xfrm>
                    <a:prstGeom prst="rect">
                      <a:avLst/>
                    </a:prstGeom>
                    <a:noFill/>
                    <a:ln w="9525">
                      <a:noFill/>
                      <a:headEnd/>
                      <a:tailEnd/>
                    </a:ln>
                  </pic:spPr>
                </pic:pic>
              </a:graphicData>
            </a:graphic>
          </wp:inline>
        </w:drawing>
      </w:r>
    </w:p>
    <w:p>
      <w:pPr>
        <w:pStyle w:val="BodyText"/>
      </w:pPr>
      <w:r>
        <w:t xml:space="preserve">Each defect records: environment, build/commit,</w:t>
      </w:r>
      <w:r>
        <w:t xml:space="preserve"> </w:t>
      </w:r>
      <w:r>
        <w:rPr>
          <w:rStyle w:val="VerbatimChar"/>
        </w:rPr>
        <w:t xml:space="preserve">X-Request-Id</w:t>
      </w:r>
      <w:r>
        <w:t xml:space="preserve"> </w:t>
      </w:r>
      <w:r>
        <w:t xml:space="preserve">(the API returns it in every response and every error body), route, persona, steps, expected/actual, severity, priority, and for data defects the profile id (never PII in the ticket).</w:t>
      </w:r>
    </w:p>
    <w:bookmarkEnd w:id="62"/>
    <w:bookmarkEnd w:id="63"/>
    <w:bookmarkStart w:id="64" w:name="X885e4d5bc2286019adbe77615dc63f9f1916d40"/>
    <w:p>
      <w:pPr>
        <w:pStyle w:val="Heading2"/>
      </w:pPr>
      <w:r>
        <w:t xml:space="preserve">8. Metrics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Metric</w:t>
            </w:r>
          </w:p>
        </w:tc>
        <w:tc>
          <w:tcPr>
            <w:shd w:val="clear" w:color="auto" w:fill="213368"/>
          </w:tcPr>
          <w:p>
            <w:pPr>
              <w:pStyle w:val="Compact"/>
              <w:jc w:val="left"/>
            </w:pPr>
            <w:r>
              <w:rPr>
                <w:b/>
                <w:color w:val="FFFFFF"/>
              </w:rPr>
              <w:t xml:space="preserve">Target</w:t>
            </w:r>
          </w:p>
        </w:tc>
      </w:tr>
      <w:tr>
        <w:tc>
          <w:tcPr/>
          <w:p>
            <w:pPr>
              <w:pStyle w:val="Compact"/>
              <w:jc w:val="left"/>
            </w:pPr>
            <w:r>
              <w:t xml:space="preserve">Automated pass rate on</w:t>
            </w:r>
            <w:r>
              <w:t xml:space="preserve"> </w:t>
            </w:r>
            <w:r>
              <w:rPr>
                <w:rStyle w:val="VerbatimChar"/>
              </w:rPr>
              <w:t xml:space="preserve">main</w:t>
            </w:r>
          </w:p>
        </w:tc>
        <w:tc>
          <w:tcPr/>
          <w:p>
            <w:pPr>
              <w:pStyle w:val="Compact"/>
              <w:jc w:val="left"/>
            </w:pPr>
            <w:r>
              <w:t xml:space="preserve">100 % (flaky tests quarantined within 24 h)</w:t>
            </w:r>
          </w:p>
        </w:tc>
      </w:tr>
      <w:tr>
        <w:tc>
          <w:tcPr/>
          <w:p>
            <w:pPr>
              <w:pStyle w:val="Compact"/>
              <w:jc w:val="left"/>
            </w:pPr>
            <w:r>
              <w:t xml:space="preserve">Coverage (lines / functions / branches)</w:t>
            </w:r>
          </w:p>
        </w:tc>
        <w:tc>
          <w:tcPr/>
          <w:p>
            <w:pPr>
              <w:pStyle w:val="Compact"/>
              <w:jc w:val="left"/>
            </w:pPr>
            <w:r>
              <w:t xml:space="preserve">≥ 80 / 80 / 70 % (gate)</w:t>
            </w:r>
          </w:p>
        </w:tc>
      </w:tr>
      <w:tr>
        <w:tc>
          <w:tcPr/>
          <w:p>
            <w:pPr>
              <w:pStyle w:val="Compact"/>
              <w:jc w:val="left"/>
            </w:pPr>
            <w:r>
              <w:t xml:space="preserve">Requirements → test traceability</w:t>
            </w:r>
          </w:p>
        </w:tc>
        <w:tc>
          <w:tcPr/>
          <w:p>
            <w:pPr>
              <w:pStyle w:val="Compact"/>
              <w:jc w:val="left"/>
            </w:pPr>
            <w:r>
              <w:t xml:space="preserve">100 % of MVP stories have ≥ 1 test case</w:t>
            </w:r>
          </w:p>
        </w:tc>
      </w:tr>
      <w:tr>
        <w:tc>
          <w:tcPr/>
          <w:p>
            <w:pPr>
              <w:pStyle w:val="Compact"/>
              <w:jc w:val="left"/>
            </w:pPr>
            <w:r>
              <w:t xml:space="preserve">Defect detection percentage (pre-prod vs total, 30 days after go-live)</w:t>
            </w:r>
          </w:p>
        </w:tc>
        <w:tc>
          <w:tcPr/>
          <w:p>
            <w:pPr>
              <w:pStyle w:val="Compact"/>
              <w:jc w:val="left"/>
            </w:pPr>
            <w:r>
              <w:t xml:space="preserve">≥ 90 %</w:t>
            </w:r>
          </w:p>
        </w:tc>
      </w:tr>
      <w:tr>
        <w:tc>
          <w:tcPr/>
          <w:p>
            <w:pPr>
              <w:pStyle w:val="Compact"/>
              <w:jc w:val="left"/>
            </w:pPr>
            <w:r>
              <w:t xml:space="preserve">Open Sev 1/2 at gate</w:t>
            </w:r>
          </w:p>
        </w:tc>
        <w:tc>
          <w:tcPr/>
          <w:p>
            <w:pPr>
              <w:pStyle w:val="Compact"/>
              <w:jc w:val="left"/>
            </w:pPr>
            <w:r>
              <w:t xml:space="preserve">0</w:t>
            </w:r>
          </w:p>
        </w:tc>
      </w:tr>
      <w:tr>
        <w:tc>
          <w:tcPr/>
          <w:p>
            <w:pPr>
              <w:pStyle w:val="Compact"/>
              <w:jc w:val="left"/>
            </w:pPr>
            <w:r>
              <w:t xml:space="preserve">Defect reopen rate</w:t>
            </w:r>
          </w:p>
        </w:tc>
        <w:tc>
          <w:tcPr/>
          <w:p>
            <w:pPr>
              <w:pStyle w:val="Compact"/>
              <w:jc w:val="left"/>
            </w:pPr>
            <w:r>
              <w:t xml:space="preserve">&lt; 10 %</w:t>
            </w:r>
          </w:p>
        </w:tc>
      </w:tr>
      <w:tr>
        <w:tc>
          <w:tcPr/>
          <w:p>
            <w:pPr>
              <w:pStyle w:val="Compact"/>
              <w:jc w:val="left"/>
            </w:pPr>
            <w:r>
              <w:t xml:space="preserve">Mean time to fix Sev 1 / Sev 2 (test phases)</w:t>
            </w:r>
          </w:p>
        </w:tc>
        <w:tc>
          <w:tcPr/>
          <w:p>
            <w:pPr>
              <w:pStyle w:val="Compact"/>
              <w:jc w:val="left"/>
            </w:pPr>
            <w:r>
              <w:t xml:space="preserve">&lt; 1 day / &lt; 3 days</w:t>
            </w:r>
          </w:p>
        </w:tc>
      </w:tr>
      <w:tr>
        <w:tc>
          <w:tcPr/>
          <w:p>
            <w:pPr>
              <w:pStyle w:val="Compact"/>
              <w:jc w:val="left"/>
            </w:pPr>
            <w:r>
              <w:t xml:space="preserve">SIT pass rate (P1)</w:t>
            </w:r>
          </w:p>
        </w:tc>
        <w:tc>
          <w:tcPr/>
          <w:p>
            <w:pPr>
              <w:pStyle w:val="Compact"/>
              <w:jc w:val="left"/>
            </w:pPr>
            <w:r>
              <w:t xml:space="preserve">100 %</w:t>
            </w:r>
          </w:p>
        </w:tc>
      </w:tr>
      <w:tr>
        <w:tc>
          <w:tcPr/>
          <w:p>
            <w:pPr>
              <w:pStyle w:val="Compact"/>
              <w:jc w:val="left"/>
            </w:pPr>
            <w:r>
              <w:t xml:space="preserve">a11y serious/critical violations</w:t>
            </w:r>
          </w:p>
        </w:tc>
        <w:tc>
          <w:tcPr/>
          <w:p>
            <w:pPr>
              <w:pStyle w:val="Compact"/>
              <w:jc w:val="left"/>
            </w:pPr>
            <w:r>
              <w:t xml:space="preserve">0</w:t>
            </w:r>
          </w:p>
        </w:tc>
      </w:tr>
    </w:tbl>
    <w:bookmarkEnd w:id="64"/>
    <w:bookmarkStart w:id="65" w:name="X788176244df363362c039a572134b74febe394e"/>
    <w:p>
      <w:pPr>
        <w:pStyle w:val="Heading2"/>
      </w:pPr>
      <w:r>
        <w:t xml:space="preserve">9. Roles and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Role</w:t>
            </w:r>
          </w:p>
        </w:tc>
        <w:tc>
          <w:tcPr>
            <w:shd w:val="clear" w:color="auto" w:fill="213368"/>
          </w:tcPr>
          <w:p>
            <w:pPr>
              <w:pStyle w:val="Compact"/>
              <w:jc w:val="left"/>
            </w:pPr>
            <w:r>
              <w:rPr>
                <w:b/>
                <w:color w:val="FFFFFF"/>
              </w:rPr>
              <w:t xml:space="preserve">Organisation</w:t>
            </w:r>
          </w:p>
        </w:tc>
        <w:tc>
          <w:tcPr>
            <w:shd w:val="clear" w:color="auto" w:fill="213368"/>
          </w:tcPr>
          <w:p>
            <w:pPr>
              <w:pStyle w:val="Compact"/>
              <w:jc w:val="left"/>
            </w:pPr>
            <w:r>
              <w:rPr>
                <w:b/>
                <w:color w:val="FFFFFF"/>
              </w:rPr>
              <w:t xml:space="preserve">Responsibilities</w:t>
            </w:r>
          </w:p>
        </w:tc>
      </w:tr>
      <w:tr>
        <w:tc>
          <w:tcPr/>
          <w:p>
            <w:pPr>
              <w:pStyle w:val="Compact"/>
              <w:jc w:val="left"/>
            </w:pPr>
            <w:r>
              <w:t xml:space="preserve">QA Lead</w:t>
            </w:r>
          </w:p>
        </w:tc>
        <w:tc>
          <w:tcPr/>
          <w:p>
            <w:pPr>
              <w:pStyle w:val="Compact"/>
              <w:jc w:val="left"/>
            </w:pPr>
            <w:r>
              <w:t xml:space="preserve">iorta TechNXT</w:t>
            </w:r>
          </w:p>
        </w:tc>
        <w:tc>
          <w:tcPr/>
          <w:p>
            <w:pPr>
              <w:pStyle w:val="Compact"/>
              <w:jc w:val="left"/>
            </w:pPr>
            <w:r>
              <w:t xml:space="preserve">Owns this strategy, catalogue, triage, reporting, gate evidence</w:t>
            </w:r>
          </w:p>
        </w:tc>
      </w:tr>
      <w:tr>
        <w:tc>
          <w:tcPr/>
          <w:p>
            <w:pPr>
              <w:pStyle w:val="Compact"/>
              <w:jc w:val="left"/>
            </w:pPr>
            <w:r>
              <w:t xml:space="preserve">Test engineers (2)</w:t>
            </w:r>
          </w:p>
        </w:tc>
        <w:tc>
          <w:tcPr/>
          <w:p>
            <w:pPr>
              <w:pStyle w:val="Compact"/>
              <w:jc w:val="left"/>
            </w:pPr>
            <w:r>
              <w:t xml:space="preserve">iorta TechNXT</w:t>
            </w:r>
          </w:p>
        </w:tc>
        <w:tc>
          <w:tcPr/>
          <w:p>
            <w:pPr>
              <w:pStyle w:val="Compact"/>
              <w:jc w:val="left"/>
            </w:pPr>
            <w:r>
              <w:t xml:space="preserve">Automated suites (</w:t>
            </w:r>
            <w:r>
              <w:rPr>
                <w:rStyle w:val="VerbatimChar"/>
              </w:rPr>
              <w:t xml:space="preserve">test/*</w:t>
            </w:r>
            <w:r>
              <w:t xml:space="preserve">), SIT execution, regression</w:t>
            </w:r>
          </w:p>
        </w:tc>
      </w:tr>
      <w:tr>
        <w:tc>
          <w:tcPr/>
          <w:p>
            <w:pPr>
              <w:pStyle w:val="Compact"/>
              <w:jc w:val="left"/>
            </w:pPr>
            <w:r>
              <w:t xml:space="preserve">Performance engineer</w:t>
            </w:r>
          </w:p>
        </w:tc>
        <w:tc>
          <w:tcPr/>
          <w:p>
            <w:pPr>
              <w:pStyle w:val="Compact"/>
              <w:jc w:val="left"/>
            </w:pPr>
            <w:r>
              <w:t xml:space="preserve">iorta TechNXT</w:t>
            </w:r>
          </w:p>
        </w:tc>
        <w:tc>
          <w:tcPr/>
          <w:p>
            <w:pPr>
              <w:pStyle w:val="Compact"/>
              <w:jc w:val="left"/>
            </w:pPr>
            <w:r>
              <w:t xml:space="preserve">Perf, volume, soak, stress; capacity model</w:t>
            </w:r>
          </w:p>
        </w:tc>
      </w:tr>
      <w:tr>
        <w:tc>
          <w:tcPr/>
          <w:p>
            <w:pPr>
              <w:pStyle w:val="Compact"/>
              <w:jc w:val="left"/>
            </w:pPr>
            <w:r>
              <w:t xml:space="preserve">DevSecOps engineer</w:t>
            </w:r>
          </w:p>
        </w:tc>
        <w:tc>
          <w:tcPr/>
          <w:p>
            <w:pPr>
              <w:pStyle w:val="Compact"/>
              <w:jc w:val="left"/>
            </w:pPr>
            <w:r>
              <w:t xml:space="preserve">iorta TechNXT</w:t>
            </w:r>
          </w:p>
        </w:tc>
        <w:tc>
          <w:tcPr/>
          <w:p>
            <w:pPr>
              <w:pStyle w:val="Compact"/>
              <w:jc w:val="left"/>
            </w:pPr>
            <w:r>
              <w:t xml:space="preserve">CI security gates, ZAP, Trivy, pen-test coordination</w:t>
            </w:r>
          </w:p>
        </w:tc>
      </w:tr>
      <w:tr>
        <w:tc>
          <w:tcPr/>
          <w:p>
            <w:pPr>
              <w:pStyle w:val="Compact"/>
              <w:jc w:val="left"/>
            </w:pPr>
            <w:r>
              <w:t xml:space="preserve">SRE</w:t>
            </w:r>
          </w:p>
        </w:tc>
        <w:tc>
          <w:tcPr/>
          <w:p>
            <w:pPr>
              <w:pStyle w:val="Compact"/>
              <w:jc w:val="left"/>
            </w:pPr>
            <w:r>
              <w:t xml:space="preserve">iorta TechNXT → TASCO IT (BAU)</w:t>
            </w:r>
          </w:p>
        </w:tc>
        <w:tc>
          <w:tcPr/>
          <w:p>
            <w:pPr>
              <w:pStyle w:val="Compact"/>
              <w:jc w:val="left"/>
            </w:pPr>
            <w:r>
              <w:t xml:space="preserve">Resilience and DR tests, monitoring</w:t>
            </w:r>
          </w:p>
        </w:tc>
      </w:tr>
      <w:tr>
        <w:tc>
          <w:tcPr/>
          <w:p>
            <w:pPr>
              <w:pStyle w:val="Compact"/>
              <w:jc w:val="left"/>
            </w:pPr>
            <w:r>
              <w:t xml:space="preserve">Product Owner</w:t>
            </w:r>
          </w:p>
        </w:tc>
        <w:tc>
          <w:tcPr/>
          <w:p>
            <w:pPr>
              <w:pStyle w:val="Compact"/>
              <w:jc w:val="left"/>
            </w:pPr>
            <w:r>
              <w:t xml:space="preserve">TASCO</w:t>
            </w:r>
          </w:p>
        </w:tc>
        <w:tc>
          <w:tcPr/>
          <w:p>
            <w:pPr>
              <w:pStyle w:val="Compact"/>
              <w:jc w:val="left"/>
            </w:pPr>
            <w:r>
              <w:t xml:space="preserve">Acceptance criteria, defect priority, UAT coordination</w:t>
            </w:r>
          </w:p>
        </w:tc>
      </w:tr>
      <w:tr>
        <w:tc>
          <w:tcPr/>
          <w:p>
            <w:pPr>
              <w:pStyle w:val="Compact"/>
              <w:jc w:val="left"/>
            </w:pPr>
            <w:r>
              <w:t xml:space="preserve">Business testers</w:t>
            </w:r>
          </w:p>
        </w:tc>
        <w:tc>
          <w:tcPr/>
          <w:p>
            <w:pPr>
              <w:pStyle w:val="Compact"/>
              <w:jc w:val="left"/>
            </w:pPr>
            <w:r>
              <w:t xml:space="preserve">TASCO (telesales, campaign, claims, partners), VETC (app, CX)</w:t>
            </w:r>
          </w:p>
        </w:tc>
        <w:tc>
          <w:tcPr/>
          <w:p>
            <w:pPr>
              <w:pStyle w:val="Compact"/>
              <w:jc w:val="left"/>
            </w:pPr>
            <w:r>
              <w:t xml:space="preserve">UAT execution and sign-off</w:t>
            </w:r>
          </w:p>
        </w:tc>
      </w:tr>
      <w:tr>
        <w:tc>
          <w:tcPr/>
          <w:p>
            <w:pPr>
              <w:pStyle w:val="Compact"/>
              <w:jc w:val="left"/>
            </w:pPr>
            <w:r>
              <w:t xml:space="preserve">Compliance officer</w:t>
            </w:r>
          </w:p>
        </w:tc>
        <w:tc>
          <w:tcPr/>
          <w:p>
            <w:pPr>
              <w:pStyle w:val="Compact"/>
              <w:jc w:val="left"/>
            </w:pPr>
            <w:r>
              <w:t xml:space="preserve">TASCO</w:t>
            </w:r>
          </w:p>
        </w:tc>
        <w:tc>
          <w:tcPr/>
          <w:p>
            <w:pPr>
              <w:pStyle w:val="Compact"/>
              <w:jc w:val="left"/>
            </w:pPr>
            <w:r>
              <w:t xml:space="preserve">Compliance test sign-off: copy guard, contact policy, consent, scripts, benefits</w:t>
            </w:r>
          </w:p>
        </w:tc>
      </w:tr>
      <w:tr>
        <w:tc>
          <w:tcPr/>
          <w:p>
            <w:pPr>
              <w:pStyle w:val="Compact"/>
              <w:jc w:val="left"/>
            </w:pPr>
            <w:r>
              <w:t xml:space="preserve">Data steward</w:t>
            </w:r>
          </w:p>
        </w:tc>
        <w:tc>
          <w:tcPr/>
          <w:p>
            <w:pPr>
              <w:pStyle w:val="Compact"/>
              <w:jc w:val="left"/>
            </w:pPr>
            <w:r>
              <w:t xml:space="preserve">TASCO</w:t>
            </w:r>
          </w:p>
        </w:tc>
        <w:tc>
          <w:tcPr/>
          <w:p>
            <w:pPr>
              <w:pStyle w:val="Compact"/>
              <w:jc w:val="left"/>
            </w:pPr>
            <w:r>
              <w:t xml:space="preserve">Data-quality acceptance, reconciliation sign-off</w:t>
            </w:r>
          </w:p>
        </w:tc>
      </w:tr>
      <w:tr>
        <w:tc>
          <w:tcPr/>
          <w:p>
            <w:pPr>
              <w:pStyle w:val="Compact"/>
              <w:jc w:val="left"/>
            </w:pPr>
            <w:r>
              <w:t xml:space="preserve">VETC IT / TASCO core IT / Zalo account manager</w:t>
            </w:r>
          </w:p>
        </w:tc>
        <w:tc>
          <w:tcPr/>
          <w:p>
            <w:pPr>
              <w:pStyle w:val="Compact"/>
              <w:jc w:val="left"/>
            </w:pPr>
            <w:r>
              <w:t xml:space="preserve">Partners</w:t>
            </w:r>
          </w:p>
        </w:tc>
        <w:tc>
          <w:tcPr/>
          <w:p>
            <w:pPr>
              <w:pStyle w:val="Compact"/>
              <w:jc w:val="left"/>
            </w:pPr>
            <w:r>
              <w:t xml:space="preserve">SIT endpoints, test data and accounts, interface defect fixing</w:t>
            </w:r>
          </w:p>
        </w:tc>
      </w:tr>
      <w:tr>
        <w:tc>
          <w:tcPr/>
          <w:p>
            <w:pPr>
              <w:pStyle w:val="Compact"/>
              <w:jc w:val="left"/>
            </w:pPr>
            <w:r>
              <w:t xml:space="preserve">Independent pen tester</w:t>
            </w:r>
          </w:p>
        </w:tc>
        <w:tc>
          <w:tcPr/>
          <w:p>
            <w:pPr>
              <w:pStyle w:val="Compact"/>
              <w:jc w:val="left"/>
            </w:pPr>
            <w:r>
              <w:t xml:space="preserve">Third party</w:t>
            </w:r>
          </w:p>
        </w:tc>
        <w:tc>
          <w:tcPr/>
          <w:p>
            <w:pPr>
              <w:pStyle w:val="Compact"/>
              <w:jc w:val="left"/>
            </w:pPr>
            <w:r>
              <w:t xml:space="preserve">Penetration test and report</w:t>
            </w:r>
          </w:p>
        </w:tc>
      </w:tr>
    </w:tbl>
    <w:p>
      <w:r>
        <w:pict>
          <v:rect style="width:0;height:1.5pt" o:hralign="center" o:hrstd="t" o:hr="t"/>
        </w:pict>
      </w:r>
    </w:p>
    <w:bookmarkEnd w:id="65"/>
    <w:bookmarkStart w:id="66" w:name="X7c3f57ffffb3e8f314a90e2e1422e8e1d3de6f6"/>
    <w:p>
      <w:pPr>
        <w:pStyle w:val="Heading2"/>
      </w:pPr>
      <w:r>
        <w:t xml:space="preserve">Appendix A — Known issues register (from code review, 2026-10-07)</w:t>
      </w:r>
    </w:p>
    <w:p>
      <w:pPr>
        <w:pStyle w:val="FirstParagraph"/>
      </w:pPr>
      <w:r>
        <w:t xml:space="preserve">These items were found while deriving the tests. The code was being changed in parallel while this register was written. Statuses were re-verified against the working tree at the time of writing ("Fixed in working tree" = fixed but not yet released), and the QA lead re-verifies them at each release. They are logged as defects (Sev as proposed) and referenced by test cases, runbooks and the readiness checklist. IDs are stable.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jc w:val="left"/>
            </w:pPr>
            <w:r>
              <w:rPr>
                <w:b/>
                <w:color w:val="FFFFFF"/>
              </w:rPr>
              <w:t xml:space="preserve">ID</w:t>
            </w:r>
          </w:p>
        </w:tc>
        <w:tc>
          <w:tcPr>
            <w:shd w:val="clear" w:color="auto" w:fill="213368"/>
          </w:tcPr>
          <w:p>
            <w:pPr>
              <w:pStyle w:val="Compact"/>
              <w:jc w:val="left"/>
            </w:pPr>
            <w:r>
              <w:rPr>
                <w:b/>
                <w:color w:val="FFFFFF"/>
              </w:rPr>
              <w:t xml:space="preserve">Sev (proposed)</w:t>
            </w:r>
          </w:p>
        </w:tc>
        <w:tc>
          <w:tcPr>
            <w:shd w:val="clear" w:color="auto" w:fill="213368"/>
          </w:tcPr>
          <w:p>
            <w:pPr>
              <w:pStyle w:val="Compact"/>
              <w:jc w:val="left"/>
            </w:pPr>
            <w:r>
              <w:rPr>
                <w:b/>
                <w:color w:val="FFFFFF"/>
              </w:rPr>
              <w:t xml:space="preserve">Area</w:t>
            </w:r>
          </w:p>
        </w:tc>
        <w:tc>
          <w:tcPr>
            <w:shd w:val="clear" w:color="auto" w:fill="213368"/>
          </w:tcPr>
          <w:p>
            <w:pPr>
              <w:pStyle w:val="Compact"/>
              <w:jc w:val="left"/>
            </w:pPr>
            <w:r>
              <w:rPr>
                <w:b/>
                <w:color w:val="FFFFFF"/>
              </w:rPr>
              <w:t xml:space="preserve">Finding</w:t>
            </w:r>
          </w:p>
        </w:tc>
        <w:tc>
          <w:tcPr>
            <w:shd w:val="clear" w:color="auto" w:fill="213368"/>
          </w:tcPr>
          <w:p>
            <w:pPr>
              <w:pStyle w:val="Compact"/>
              <w:jc w:val="left"/>
            </w:pPr>
            <w:r>
              <w:rPr>
                <w:b/>
                <w:color w:val="FFFFFF"/>
              </w:rPr>
              <w:t xml:space="preserve">Evidence</w:t>
            </w:r>
          </w:p>
        </w:tc>
        <w:tc>
          <w:tcPr>
            <w:shd w:val="clear" w:color="auto" w:fill="213368"/>
          </w:tcPr>
          <w:p>
            <w:pPr>
              <w:pStyle w:val="Compact"/>
              <w:jc w:val="left"/>
            </w:pPr>
            <w:r>
              <w:rPr>
                <w:b/>
                <w:color w:val="FFFFFF"/>
              </w:rPr>
              <w:t xml:space="preserve">Recommendation</w:t>
            </w:r>
          </w:p>
        </w:tc>
      </w:tr>
      <w:tr>
        <w:tc>
          <w:tcPr/>
          <w:p>
            <w:pPr>
              <w:pStyle w:val="Compact"/>
              <w:jc w:val="left"/>
            </w:pPr>
            <w:r>
              <w:t xml:space="preserve">KI-01</w:t>
            </w:r>
          </w:p>
        </w:tc>
        <w:tc>
          <w:tcPr/>
          <w:p>
            <w:pPr>
              <w:pStyle w:val="Compact"/>
              <w:jc w:val="left"/>
            </w:pPr>
            <w:r>
              <w:t xml:space="preserve">1</w:t>
            </w:r>
          </w:p>
        </w:tc>
        <w:tc>
          <w:tcPr/>
          <w:p>
            <w:pPr>
              <w:pStyle w:val="Compact"/>
              <w:jc w:val="left"/>
            </w:pPr>
            <w:r>
              <w:t xml:space="preserve">Security</w:t>
            </w:r>
          </w:p>
        </w:tc>
        <w:tc>
          <w:tcPr/>
          <w:p>
            <w:pPr>
              <w:pStyle w:val="Compact"/>
              <w:jc w:val="left"/>
            </w:pPr>
            <w:r>
              <w:rPr>
                <w:rStyle w:val="VerbatimChar"/>
              </w:rPr>
              <w:t xml:space="preserve">npm run job -- seed</w:t>
            </w:r>
            <w:r>
              <w:t xml:space="preserve"> </w:t>
            </w:r>
            <w:r>
              <w:t xml:space="preserve">(</w:t>
            </w:r>
            <w:r>
              <w:rPr>
                <w:rStyle w:val="VerbatimChar"/>
              </w:rPr>
              <w:t xml:space="preserve">src/jobs/cli.js</w:t>
            </w:r>
            <w:r>
              <w:t xml:space="preserve"> </w:t>
            </w:r>
            <w:r>
              <w:t xml:space="preserve">→</w:t>
            </w:r>
            <w:r>
              <w:t xml:space="preserve"> </w:t>
            </w:r>
            <w:r>
              <w:rPr>
                <w:rStyle w:val="VerbatimChar"/>
              </w:rPr>
              <w:t xml:space="preserve">seedDemo</w:t>
            </w:r>
            <w:r>
              <w:t xml:space="preserve">) is</w:t>
            </w:r>
            <w:r>
              <w:t xml:space="preserve"> </w:t>
            </w:r>
            <w:r>
              <w:rPr>
                <w:bCs/>
                <w:b/>
              </w:rPr>
              <w:t xml:space="preserve">not guarded by</w:t>
            </w:r>
            <w:r>
              <w:rPr>
                <w:bCs/>
                <w:b/>
              </w:rPr>
              <w:t xml:space="preserve"> </w:t>
            </w:r>
            <w:r>
              <w:rPr>
                <w:rStyle w:val="VerbatimChar"/>
                <w:bCs/>
                <w:b/>
              </w:rPr>
              <w:t xml:space="preserve">DEMO_MODE</w:t>
            </w:r>
            <w:r>
              <w:t xml:space="preserve">. Run against a production DB, it creates 14 demo users with the published demo password.</w:t>
            </w:r>
          </w:p>
        </w:tc>
        <w:tc>
          <w:tcPr/>
          <w:p>
            <w:pPr>
              <w:pStyle w:val="Compact"/>
              <w:jc w:val="left"/>
            </w:pPr>
            <w:r>
              <w:rPr>
                <w:rStyle w:val="VerbatimChar"/>
              </w:rPr>
              <w:t xml:space="preserve">cli.js</w:t>
            </w:r>
            <w:r>
              <w:t xml:space="preserve"> </w:t>
            </w:r>
            <w:r>
              <w:rPr>
                <w:rStyle w:val="VerbatimChar"/>
              </w:rPr>
              <w:t xml:space="preserve">JOBS.seed</w:t>
            </w:r>
            <w:r>
              <w:t xml:space="preserve">; the</w:t>
            </w:r>
            <w:r>
              <w:t xml:space="preserve"> </w:t>
            </w:r>
            <w:r>
              <w:rPr>
                <w:rStyle w:val="VerbatimChar"/>
              </w:rPr>
              <w:t xml:space="preserve">seed.js</w:t>
            </w:r>
            <w:r>
              <w:t xml:space="preserve"> </w:t>
            </w:r>
            <w:r>
              <w:t xml:space="preserve">header claims a guard that only</w:t>
            </w:r>
            <w:r>
              <w:t xml:space="preserve"> </w:t>
            </w:r>
            <w:r>
              <w:rPr>
                <w:rStyle w:val="VerbatimChar"/>
              </w:rPr>
              <w:t xml:space="preserve">server.js</w:t>
            </w:r>
            <w:r>
              <w:t xml:space="preserve"> </w:t>
            </w:r>
            <w:r>
              <w:t xml:space="preserve">applies</w:t>
            </w:r>
          </w:p>
        </w:tc>
        <w:tc>
          <w:tcPr/>
          <w:p>
            <w:pPr>
              <w:pStyle w:val="Compact"/>
              <w:jc w:val="left"/>
            </w:pPr>
            <w:r>
              <w:t xml:space="preserve">Refuse in</w:t>
            </w:r>
            <w:r>
              <w:t xml:space="preserve"> </w:t>
            </w:r>
            <w:r>
              <w:rPr>
                <w:rStyle w:val="VerbatimChar"/>
              </w:rPr>
              <w:t xml:space="preserve">cli.js</w:t>
            </w:r>
            <w:r>
              <w:t xml:space="preserve"> </w:t>
            </w:r>
            <w:r>
              <w:t xml:space="preserve">unless</w:t>
            </w:r>
            <w:r>
              <w:t xml:space="preserve"> </w:t>
            </w:r>
            <w:r>
              <w:rPr>
                <w:rStyle w:val="VerbatimChar"/>
              </w:rPr>
              <w:t xml:space="preserve">config.demoMode</w:t>
            </w:r>
            <w:r>
              <w:t xml:space="preserve">; add a CI test; exclude the</w:t>
            </w:r>
            <w:r>
              <w:t xml:space="preserve"> </w:t>
            </w:r>
            <w:r>
              <w:rPr>
                <w:rStyle w:val="VerbatimChar"/>
              </w:rPr>
              <w:t xml:space="preserve">seed</w:t>
            </w:r>
            <w:r>
              <w:t xml:space="preserve"> </w:t>
            </w:r>
            <w:r>
              <w:t xml:space="preserve">CronJob/Job from prod manifests</w:t>
            </w:r>
          </w:p>
        </w:tc>
      </w:tr>
      <w:tr>
        <w:tc>
          <w:tcPr/>
          <w:p>
            <w:pPr>
              <w:pStyle w:val="Compact"/>
              <w:jc w:val="left"/>
            </w:pPr>
            <w:r>
              <w:t xml:space="preserve">KI-02</w:t>
            </w:r>
          </w:p>
        </w:tc>
        <w:tc>
          <w:tcPr/>
          <w:p>
            <w:pPr>
              <w:pStyle w:val="Compact"/>
              <w:jc w:val="left"/>
            </w:pPr>
            <w:r>
              <w:t xml:space="preserve">1</w:t>
            </w:r>
          </w:p>
        </w:tc>
        <w:tc>
          <w:tcPr/>
          <w:p>
            <w:pPr>
              <w:pStyle w:val="Compact"/>
              <w:jc w:val="left"/>
            </w:pPr>
            <w:r>
              <w:t xml:space="preserve">Sales</w:t>
            </w:r>
          </w:p>
        </w:tc>
        <w:tc>
          <w:tcPr/>
          <w:p>
            <w:pPr>
              <w:pStyle w:val="Compact"/>
              <w:jc w:val="left"/>
            </w:pPr>
            <w:r>
              <w:t xml:space="preserve">On a multi-line order where issuance fails after line 1, the</w:t>
            </w:r>
            <w:r>
              <w:t xml:space="preserve"> </w:t>
            </w:r>
            <w:r>
              <w:rPr>
                <w:bCs/>
                <w:b/>
              </w:rPr>
              <w:t xml:space="preserve">full amount is refunded but already-issued policies stay</w:t>
            </w:r>
            <w:r>
              <w:rPr>
                <w:bCs/>
                <w:b/>
              </w:rPr>
              <w:t xml:space="preserve"> </w:t>
            </w:r>
            <w:r>
              <w:rPr>
                <w:rStyle w:val="VerbatimChar"/>
                <w:bCs/>
                <w:b/>
              </w:rPr>
              <w:t xml:space="preserve">active</w:t>
            </w:r>
            <w:r>
              <w:t xml:space="preserve">. The refund error is swallowed (</w:t>
            </w:r>
            <w:r>
              <w:rPr>
                <w:rStyle w:val="VerbatimChar"/>
              </w:rPr>
              <w:t xml:space="preserve">.catch(() =&gt; {})</w:t>
            </w:r>
            <w:r>
              <w:t xml:space="preserve">) and the refund bypasses the circuit breaker. Partner orders (</w:t>
            </w:r>
            <w:r>
              <w:rPr>
                <w:rStyle w:val="VerbatimChar"/>
              </w:rPr>
              <w:t xml:space="preserve">partner_collected</w:t>
            </w:r>
            <w:r>
              <w:t xml:space="preserve">) are not refunded at all, so the partner holds the premium for a failed order. Reconciliation does not inspect</w:t>
            </w:r>
            <w:r>
              <w:t xml:space="preserve"> </w:t>
            </w:r>
            <w:r>
              <w:rPr>
                <w:rStyle w:val="VerbatimChar"/>
              </w:rPr>
              <w:t xml:space="preserve">issuance_failed_refunded</w:t>
            </w:r>
            <w:r>
              <w:t xml:space="preserve"> </w:t>
            </w:r>
            <w:r>
              <w:t xml:space="preserve">or</w:t>
            </w:r>
            <w:r>
              <w:t xml:space="preserve"> </w:t>
            </w:r>
            <w:r>
              <w:rPr>
                <w:rStyle w:val="VerbatimChar"/>
              </w:rPr>
              <w:t xml:space="preserve">payment_failed</w:t>
            </w:r>
            <w:r>
              <w:t xml:space="preserve"> </w:t>
            </w:r>
            <w:r>
              <w:t xml:space="preserve">orders.</w:t>
            </w:r>
          </w:p>
        </w:tc>
        <w:tc>
          <w:tcPr/>
          <w:p>
            <w:pPr>
              <w:pStyle w:val="Compact"/>
              <w:jc w:val="left"/>
            </w:pPr>
            <w:r>
              <w:rPr>
                <w:rStyle w:val="VerbatimChar"/>
              </w:rPr>
              <w:t xml:space="preserve">salesService.purchase</w:t>
            </w:r>
            <w:r>
              <w:t xml:space="preserve"> </w:t>
            </w:r>
            <w:r>
              <w:t xml:space="preserve">compensation block;</w:t>
            </w:r>
            <w:r>
              <w:t xml:space="preserve"> </w:t>
            </w:r>
            <w:r>
              <w:rPr>
                <w:rStyle w:val="VerbatimChar"/>
              </w:rPr>
              <w:t xml:space="preserve">opsService.reconcile</w:t>
            </w:r>
          </w:p>
        </w:tc>
        <w:tc>
          <w:tcPr/>
          <w:p>
            <w:pPr>
              <w:pStyle w:val="Compact"/>
              <w:jc w:val="left"/>
            </w:pPr>
            <w:r>
              <w:t xml:space="preserve">Cancel issued lines via</w:t>
            </w:r>
            <w:r>
              <w:t xml:space="preserve"> </w:t>
            </w:r>
            <w:r>
              <w:rPr>
                <w:rStyle w:val="VerbatimChar"/>
              </w:rPr>
              <w:t xml:space="preserve">cancelPolicy</w:t>
            </w:r>
            <w:r>
              <w:t xml:space="preserve"> </w:t>
            </w:r>
            <w:r>
              <w:t xml:space="preserve">or refund only the unissued part; record refund failure (</w:t>
            </w:r>
            <w:r>
              <w:rPr>
                <w:rStyle w:val="VerbatimChar"/>
              </w:rPr>
              <w:t xml:space="preserve">refund_failed</w:t>
            </w:r>
            <w:r>
              <w:t xml:space="preserve"> </w:t>
            </w:r>
            <w:r>
              <w:t xml:space="preserve">status); extend reconciliation; see RB-11</w:t>
            </w:r>
          </w:p>
        </w:tc>
      </w:tr>
      <w:tr>
        <w:tc>
          <w:tcPr/>
          <w:p>
            <w:pPr>
              <w:pStyle w:val="Compact"/>
              <w:jc w:val="left"/>
            </w:pPr>
            <w:r>
              <w:t xml:space="preserve">KI-03</w:t>
            </w:r>
          </w:p>
        </w:tc>
        <w:tc>
          <w:tcPr/>
          <w:p>
            <w:pPr>
              <w:pStyle w:val="Compact"/>
              <w:jc w:val="left"/>
            </w:pPr>
            <w:r>
              <w:t xml:space="preserve">3 (partly fixed)</w:t>
            </w:r>
          </w:p>
        </w:tc>
        <w:tc>
          <w:tcPr/>
          <w:p>
            <w:pPr>
              <w:pStyle w:val="Compact"/>
              <w:jc w:val="left"/>
            </w:pPr>
            <w:r>
              <w:t xml:space="preserve">Events</w:t>
            </w:r>
          </w:p>
        </w:tc>
        <w:tc>
          <w:tcPr/>
          <w:p>
            <w:pPr>
              <w:pStyle w:val="Compact"/>
              <w:jc w:val="left"/>
            </w:pPr>
            <w:r>
              <w:t xml:space="preserve">Originally events claimed as</w:t>
            </w:r>
            <w:r>
              <w:t xml:space="preserve"> </w:t>
            </w:r>
            <w:r>
              <w:rPr>
                <w:rStyle w:val="VerbatimChar"/>
              </w:rPr>
              <w:t xml:space="preserve">processing</w:t>
            </w:r>
            <w:r>
              <w:t xml:space="preserve"> </w:t>
            </w:r>
            <w:r>
              <w:t xml:space="preserve">by a crashed replica were never reclaimed. The Postgres store now re-claims</w:t>
            </w:r>
            <w:r>
              <w:t xml:space="preserve"> </w:t>
            </w:r>
            <w:r>
              <w:rPr>
                <w:rStyle w:val="VerbatimChar"/>
              </w:rPr>
              <w:t xml:space="preserve">processing</w:t>
            </w:r>
            <w:r>
              <w:t xml:space="preserve"> </w:t>
            </w:r>
            <w:r>
              <w:t xml:space="preserve">events older than 5 minutes (index</w:t>
            </w:r>
            <w:r>
              <w:t xml:space="preserve"> </w:t>
            </w:r>
            <w:r>
              <w:rPr>
                <w:rStyle w:val="VerbatimChar"/>
              </w:rPr>
              <w:t xml:space="preserve">ix_domain_events_status_occurred</w:t>
            </w:r>
            <w:r>
              <w:t xml:space="preserve">, migration 002); the in-memory store does not.</w:t>
            </w:r>
            <w:r>
              <w:t xml:space="preserve"> </w:t>
            </w:r>
            <w:r>
              <w:rPr>
                <w:rStyle w:val="VerbatimChar"/>
              </w:rPr>
              <w:t xml:space="preserve">dead_letter</w:t>
            </w:r>
            <w:r>
              <w:t xml:space="preserve"> </w:t>
            </w:r>
            <w:r>
              <w:t xml:space="preserve">events still have</w:t>
            </w:r>
            <w:r>
              <w:t xml:space="preserve"> </w:t>
            </w:r>
            <w:r>
              <w:rPr>
                <w:bCs/>
                <w:b/>
              </w:rPr>
              <w:t xml:space="preserve">no replay tool</w:t>
            </w:r>
            <w:r>
              <w:t xml:space="preserve">: the relay only claims</w:t>
            </w:r>
            <w:r>
              <w:t xml:space="preserve"> </w:t>
            </w:r>
            <w:r>
              <w:rPr>
                <w:rStyle w:val="VerbatimChar"/>
              </w:rPr>
              <w:t xml:space="preserve">pending</w:t>
            </w:r>
          </w:p>
        </w:tc>
        <w:tc>
          <w:tcPr/>
          <w:p>
            <w:pPr>
              <w:pStyle w:val="Compact"/>
              <w:jc w:val="left"/>
            </w:pPr>
            <w:r>
              <w:rPr>
                <w:rStyle w:val="VerbatimChar"/>
              </w:rPr>
              <w:t xml:space="preserve">claimEvents</w:t>
            </w:r>
            <w:r>
              <w:t xml:space="preserve">;</w:t>
            </w:r>
            <w:r>
              <w:t xml:space="preserve"> </w:t>
            </w:r>
            <w:r>
              <w:rPr>
                <w:rStyle w:val="VerbatimChar"/>
              </w:rPr>
              <w:t xml:space="preserve">outboxEventBus.relay</w:t>
            </w:r>
          </w:p>
        </w:tc>
        <w:tc>
          <w:tcPr/>
          <w:p>
            <w:pPr>
              <w:pStyle w:val="Compact"/>
              <w:jc w:val="left"/>
            </w:pPr>
            <w:r>
              <w:t xml:space="preserve">Add an ops endpoint/job to requeue dead letters; interim SQL in RB-06</w:t>
            </w:r>
          </w:p>
        </w:tc>
      </w:tr>
      <w:tr>
        <w:tc>
          <w:tcPr/>
          <w:p>
            <w:pPr>
              <w:pStyle w:val="Compact"/>
              <w:jc w:val="left"/>
            </w:pPr>
            <w:r>
              <w:t xml:space="preserve">KI-04</w:t>
            </w:r>
          </w:p>
        </w:tc>
        <w:tc>
          <w:tcPr/>
          <w:p>
            <w:pPr>
              <w:pStyle w:val="Compact"/>
              <w:jc w:val="left"/>
            </w:pPr>
            <w:r>
              <w:t xml:space="preserve">2</w:t>
            </w:r>
          </w:p>
        </w:tc>
        <w:tc>
          <w:tcPr/>
          <w:p>
            <w:pPr>
              <w:pStyle w:val="Compact"/>
              <w:jc w:val="left"/>
            </w:pPr>
            <w:r>
              <w:t xml:space="preserve">Performance</w:t>
            </w:r>
          </w:p>
        </w:tc>
        <w:tc>
          <w:tcPr/>
          <w:p>
            <w:pPr>
              <w:pStyle w:val="Compact"/>
              <w:jc w:val="left"/>
            </w:pPr>
            <w:r>
              <w:t xml:space="preserve">HTTP handlers call</w:t>
            </w:r>
            <w:r>
              <w:t xml:space="preserve"> </w:t>
            </w:r>
            <w:r>
              <w:rPr>
                <w:rStyle w:val="VerbatimChar"/>
              </w:rPr>
              <w:t xml:space="preserve">c.events.drain()</w:t>
            </w:r>
            <w:r>
              <w:t xml:space="preserve"> </w:t>
            </w:r>
            <w:r>
              <w:t xml:space="preserve">inline (orders, partner quotes, ingest, voice turns, consent, expiry, journeys run, ecosystem events).</w:t>
            </w:r>
            <w:r>
              <w:t xml:space="preserve"> </w:t>
            </w:r>
            <w:r>
              <w:rPr>
                <w:rStyle w:val="VerbatimChar"/>
              </w:rPr>
              <w:t xml:space="preserve">drain</w:t>
            </w:r>
            <w:r>
              <w:t xml:space="preserve"> </w:t>
            </w:r>
            <w:r>
              <w:t xml:space="preserve">processes</w:t>
            </w:r>
            <w:r>
              <w:t xml:space="preserve"> </w:t>
            </w:r>
            <w:r>
              <w:rPr>
                <w:bCs/>
                <w:b/>
              </w:rPr>
              <w:t xml:space="preserve">the global backlog</w:t>
            </w:r>
            <w:r>
              <w:t xml:space="preserve"> </w:t>
            </w:r>
            <w:r>
              <w:t xml:space="preserve">(up to 50 × 500 events), so one request's latency depends on everybody's events.</w:t>
            </w:r>
          </w:p>
        </w:tc>
        <w:tc>
          <w:tcPr/>
          <w:p>
            <w:pPr>
              <w:pStyle w:val="Compact"/>
              <w:jc w:val="left"/>
            </w:pPr>
            <w:r>
              <w:rPr>
                <w:rStyle w:val="VerbatimChar"/>
              </w:rPr>
              <w:t xml:space="preserve">routes.js</w:t>
            </w:r>
          </w:p>
        </w:tc>
        <w:tc>
          <w:tcPr/>
          <w:p>
            <w:pPr>
              <w:pStyle w:val="Compact"/>
              <w:jc w:val="left"/>
            </w:pPr>
            <w:r>
              <w:t xml:space="preserve">Drain only the events published by the request (by correlation id), or rely on the background relay; perf plan PERF-S5 measures the impact</w:t>
            </w:r>
          </w:p>
        </w:tc>
      </w:tr>
      <w:tr>
        <w:tc>
          <w:tcPr/>
          <w:p>
            <w:pPr>
              <w:pStyle w:val="Compact"/>
              <w:jc w:val="left"/>
            </w:pPr>
            <w:r>
              <w:t xml:space="preserve">KI-05</w:t>
            </w:r>
          </w:p>
        </w:tc>
        <w:tc>
          <w:tcPr/>
          <w:p>
            <w:pPr>
              <w:pStyle w:val="Compact"/>
              <w:jc w:val="left"/>
            </w:pPr>
            <w:r>
              <w:t xml:space="preserve">2</w:t>
            </w:r>
          </w:p>
        </w:tc>
        <w:tc>
          <w:tcPr/>
          <w:p>
            <w:pPr>
              <w:pStyle w:val="Compact"/>
              <w:jc w:val="left"/>
            </w:pPr>
            <w:r>
              <w:t xml:space="preserve">Journeys</w:t>
            </w:r>
          </w:p>
        </w:tc>
        <w:tc>
          <w:tcPr/>
          <w:p>
            <w:pPr>
              <w:pStyle w:val="Compact"/>
              <w:jc w:val="left"/>
            </w:pPr>
            <w:r>
              <w:rPr>
                <w:rStyle w:val="VerbatimChar"/>
              </w:rPr>
              <w:t xml:space="preserve">runDue</w:t>
            </w:r>
            <w:r>
              <w:t xml:space="preserve"> </w:t>
            </w:r>
            <w:r>
              <w:t xml:space="preserve">handles</w:t>
            </w:r>
            <w:r>
              <w:t xml:space="preserve"> </w:t>
            </w:r>
            <w:r>
              <w:rPr>
                <w:bCs/>
                <w:b/>
              </w:rPr>
              <w:t xml:space="preserve">at most 5,000 touchpoints per run</w:t>
            </w:r>
            <w:r>
              <w:t xml:space="preserve">. At 6M vehicles the steady state is about 115k touchpoints/day. Touchpoints blocked by the contact window are marked</w:t>
            </w:r>
            <w:r>
              <w:t xml:space="preserve"> </w:t>
            </w:r>
            <w:r>
              <w:rPr>
                <w:rStyle w:val="VerbatimChar"/>
              </w:rPr>
              <w:t xml:space="preserve">skipped</w:t>
            </w:r>
            <w:r>
              <w:t xml:space="preserve"> </w:t>
            </w:r>
            <w:r>
              <w:rPr>
                <w:bCs/>
                <w:b/>
              </w:rPr>
              <w:t xml:space="preserve">permanently</w:t>
            </w:r>
            <w:r>
              <w:t xml:space="preserve"> </w:t>
            </w:r>
            <w:r>
              <w:t xml:space="preserve">(not deferred). A CronJob scheduled in UTC outside 01:00–13:00 UTC skips all marketing steps.</w:t>
            </w:r>
          </w:p>
        </w:tc>
        <w:tc>
          <w:tcPr/>
          <w:p>
            <w:pPr>
              <w:pStyle w:val="Compact"/>
              <w:jc w:val="left"/>
            </w:pPr>
            <w:r>
              <w:rPr>
                <w:rStyle w:val="VerbatimChar"/>
              </w:rPr>
              <w:t xml:space="preserve">journeyService.runDue</w:t>
            </w:r>
            <w:r>
              <w:t xml:space="preserve">,</w:t>
            </w:r>
            <w:r>
              <w:t xml:space="preserve"> </w:t>
            </w:r>
            <w:r>
              <w:rPr>
                <w:rStyle w:val="VerbatimChar"/>
              </w:rPr>
              <w:t xml:space="preserve">executeTouchpoint</w:t>
            </w:r>
            <w:r>
              <w:t xml:space="preserve">,</w:t>
            </w:r>
            <w:r>
              <w:t xml:space="preserve"> </w:t>
            </w:r>
            <w:r>
              <w:rPr>
                <w:rStyle w:val="VerbatimChar"/>
              </w:rPr>
              <w:t xml:space="preserve">inContactWindow</w:t>
            </w:r>
          </w:p>
        </w:tc>
        <w:tc>
          <w:tcPr/>
          <w:p>
            <w:pPr>
              <w:pStyle w:val="Compact"/>
              <w:jc w:val="left"/>
            </w:pPr>
            <w:r>
              <w:t xml:space="preserve">Page through all due items; defer window-blocked items; schedule runs at 08:30 ICT; see RB-07 and the perf plan capacity model</w:t>
            </w:r>
          </w:p>
        </w:tc>
      </w:tr>
      <w:tr>
        <w:tc>
          <w:tcPr/>
          <w:p>
            <w:pPr>
              <w:pStyle w:val="Compact"/>
              <w:jc w:val="left"/>
            </w:pPr>
            <w:r>
              <w:t xml:space="preserve">KI-06</w:t>
            </w:r>
          </w:p>
        </w:tc>
        <w:tc>
          <w:tcPr/>
          <w:p>
            <w:pPr>
              <w:pStyle w:val="Compact"/>
              <w:jc w:val="left"/>
            </w:pPr>
            <w:r>
              <w:t xml:space="preserve">—</w:t>
            </w:r>
            <w:r>
              <w:t xml:space="preserve"> </w:t>
            </w:r>
            <w:r>
              <w:rPr>
                <w:bCs/>
                <w:b/>
              </w:rPr>
              <w:t xml:space="preserve">Fixed in working tree</w:t>
            </w:r>
          </w:p>
        </w:tc>
        <w:tc>
          <w:tcPr/>
          <w:p>
            <w:pPr>
              <w:pStyle w:val="Compact"/>
              <w:jc w:val="left"/>
            </w:pPr>
            <w:r>
              <w:t xml:space="preserve">Security</w:t>
            </w:r>
          </w:p>
        </w:tc>
        <w:tc>
          <w:tcPr/>
          <w:p>
            <w:pPr>
              <w:pStyle w:val="Compact"/>
              <w:jc w:val="left"/>
            </w:pPr>
            <w:r>
              <w:t xml:space="preserve">Originally</w:t>
            </w:r>
            <w:r>
              <w:t xml:space="preserve"> </w:t>
            </w:r>
            <w:r>
              <w:rPr>
                <w:rStyle w:val="VerbatimChar"/>
              </w:rPr>
              <w:t xml:space="preserve">POST /api/auth/mfa</w:t>
            </w:r>
            <w:r>
              <w:t xml:space="preserve"> </w:t>
            </w:r>
            <w:r>
              <w:t xml:space="preserve">did not check</w:t>
            </w:r>
            <w:r>
              <w:t xml:space="preserve"> </w:t>
            </w:r>
            <w:r>
              <w:rPr>
                <w:rStyle w:val="VerbatimChar"/>
              </w:rPr>
              <w:t xml:space="preserve">lockedUntil</w:t>
            </w:r>
            <w:r>
              <w:t xml:space="preserve"> </w:t>
            </w:r>
            <w:r>
              <w:t xml:space="preserve">or</w:t>
            </w:r>
            <w:r>
              <w:t xml:space="preserve"> </w:t>
            </w:r>
            <w:r>
              <w:rPr>
                <w:rStyle w:val="VerbatimChar"/>
              </w:rPr>
              <w:t xml:space="preserve">status</w:t>
            </w:r>
            <w:r>
              <w:t xml:space="preserve">, so a holder of a valid 5-minute</w:t>
            </w:r>
            <w:r>
              <w:t xml:space="preserve"> </w:t>
            </w:r>
            <w:r>
              <w:rPr>
                <w:rStyle w:val="VerbatimChar"/>
              </w:rPr>
              <w:t xml:space="preserve">mfaToken</w:t>
            </w:r>
            <w:r>
              <w:t xml:space="preserve"> </w:t>
            </w:r>
            <w:r>
              <w:t xml:space="preserve">could keep guessing codes. The current</w:t>
            </w:r>
            <w:r>
              <w:t xml:space="preserve"> </w:t>
            </w:r>
            <w:r>
              <w:rPr>
                <w:rStyle w:val="VerbatimChar"/>
              </w:rPr>
              <w:t xml:space="preserve">verifyMfa</w:t>
            </w:r>
            <w:r>
              <w:t xml:space="preserve"> </w:t>
            </w:r>
            <w:r>
              <w:t xml:space="preserve">checks status and lock, counts failures across both factors and rejects TOTP replay (</w:t>
            </w:r>
            <w:r>
              <w:rPr>
                <w:rStyle w:val="VerbatimChar"/>
              </w:rPr>
              <w:t xml:space="preserve">lastTotpStep</w:t>
            </w:r>
            <w:r>
              <w:t xml:space="preserve">)</w:t>
            </w:r>
          </w:p>
        </w:tc>
        <w:tc>
          <w:tcPr/>
          <w:p>
            <w:pPr>
              <w:pStyle w:val="Compact"/>
              <w:jc w:val="left"/>
            </w:pPr>
            <w:r>
              <w:rPr>
                <w:rStyle w:val="VerbatimChar"/>
              </w:rPr>
              <w:t xml:space="preserve">identityService.verifyMfa</w:t>
            </w:r>
          </w:p>
        </w:tc>
        <w:tc>
          <w:tcPr/>
          <w:p>
            <w:pPr>
              <w:pStyle w:val="Compact"/>
              <w:jc w:val="left"/>
            </w:pPr>
            <w:r>
              <w:t xml:space="preserve">Regression TC-020</w:t>
            </w:r>
          </w:p>
        </w:tc>
      </w:tr>
      <w:tr>
        <w:tc>
          <w:tcPr/>
          <w:p>
            <w:pPr>
              <w:pStyle w:val="Compact"/>
              <w:jc w:val="left"/>
            </w:pPr>
            <w:r>
              <w:t xml:space="preserve">KI-07</w:t>
            </w:r>
          </w:p>
        </w:tc>
        <w:tc>
          <w:tcPr/>
          <w:p>
            <w:pPr>
              <w:pStyle w:val="Compact"/>
              <w:jc w:val="left"/>
            </w:pPr>
            <w:r>
              <w:t xml:space="preserve">3</w:t>
            </w:r>
          </w:p>
        </w:tc>
        <w:tc>
          <w:tcPr/>
          <w:p>
            <w:pPr>
              <w:pStyle w:val="Compact"/>
              <w:jc w:val="left"/>
            </w:pPr>
            <w:r>
              <w:t xml:space="preserve">Security / scale</w:t>
            </w:r>
          </w:p>
        </w:tc>
        <w:tc>
          <w:tcPr/>
          <w:p>
            <w:pPr>
              <w:pStyle w:val="Compact"/>
              <w:jc w:val="left"/>
            </w:pPr>
            <w:r>
              <w:t xml:space="preserve">Token revocation (</w:t>
            </w:r>
            <w:r>
              <w:rPr>
                <w:rStyle w:val="VerbatimChar"/>
              </w:rPr>
              <w:t xml:space="preserve">logout</w:t>
            </w:r>
            <w:r>
              <w:t xml:space="preserve">) and rate limiting are</w:t>
            </w:r>
            <w:r>
              <w:t xml:space="preserve"> </w:t>
            </w:r>
            <w:r>
              <w:rPr>
                <w:bCs/>
                <w:b/>
              </w:rPr>
              <w:t xml:space="preserve">in-process per replica</w:t>
            </w:r>
            <w:r>
              <w:t xml:space="preserve"> </w:t>
            </w:r>
            <w:r>
              <w:t xml:space="preserve">(documented in code). With N replicas the effective limits are N×, and a logged-out token stays valid on other replicas until</w:t>
            </w:r>
            <w:r>
              <w:t xml:space="preserve"> </w:t>
            </w:r>
            <w:r>
              <w:rPr>
                <w:rStyle w:val="VerbatimChar"/>
              </w:rPr>
              <w:t xml:space="preserve">exp</w:t>
            </w:r>
            <w:r>
              <w:t xml:space="preserve"> </w:t>
            </w:r>
            <w:r>
              <w:t xml:space="preserve">(30 min).</w:t>
            </w:r>
          </w:p>
        </w:tc>
        <w:tc>
          <w:tcPr/>
          <w:p>
            <w:pPr>
              <w:pStyle w:val="Compact"/>
              <w:jc w:val="left"/>
            </w:pPr>
            <w:r>
              <w:rPr>
                <w:rStyle w:val="VerbatimChar"/>
              </w:rPr>
              <w:t xml:space="preserve">identityService</w:t>
            </w:r>
            <w:r>
              <w:t xml:space="preserve"> </w:t>
            </w:r>
            <w:r>
              <w:rPr>
                <w:rStyle w:val="VerbatimChar"/>
              </w:rPr>
              <w:t xml:space="preserve">revoked</w:t>
            </w:r>
            <w:r>
              <w:t xml:space="preserve"> </w:t>
            </w:r>
            <w:r>
              <w:t xml:space="preserve">Map;</w:t>
            </w:r>
            <w:r>
              <w:t xml:space="preserve"> </w:t>
            </w:r>
            <w:r>
              <w:rPr>
                <w:rStyle w:val="VerbatimChar"/>
              </w:rPr>
              <w:t xml:space="preserve">security.createRateLimiter</w:t>
            </w:r>
          </w:p>
        </w:tc>
        <w:tc>
          <w:tcPr/>
          <w:p>
            <w:pPr>
              <w:pStyle w:val="Compact"/>
              <w:jc w:val="left"/>
            </w:pPr>
            <w:r>
              <w:t xml:space="preserve">Shared cache (Redis) or gateway/WAF rate limits; short JWT TTL</w:t>
            </w:r>
          </w:p>
        </w:tc>
      </w:tr>
      <w:tr>
        <w:tc>
          <w:tcPr/>
          <w:p>
            <w:pPr>
              <w:pStyle w:val="Compact"/>
              <w:jc w:val="left"/>
            </w:pPr>
            <w:r>
              <w:t xml:space="preserve">KI-08</w:t>
            </w:r>
          </w:p>
        </w:tc>
        <w:tc>
          <w:tcPr/>
          <w:p>
            <w:pPr>
              <w:pStyle w:val="Compact"/>
              <w:jc w:val="left"/>
            </w:pPr>
            <w:r>
              <w:t xml:space="preserve">4 (partly fixed)</w:t>
            </w:r>
          </w:p>
        </w:tc>
        <w:tc>
          <w:tcPr/>
          <w:p>
            <w:pPr>
              <w:pStyle w:val="Compact"/>
              <w:jc w:val="left"/>
            </w:pPr>
            <w:r>
              <w:t xml:space="preserve">Security</w:t>
            </w:r>
          </w:p>
        </w:tc>
        <w:tc>
          <w:tcPr/>
          <w:p>
            <w:pPr>
              <w:pStyle w:val="Compact"/>
              <w:jc w:val="left"/>
            </w:pPr>
            <w:r>
              <w:t xml:space="preserve">Signed renewal links now carry an expiry (</w:t>
            </w:r>
            <w:r>
              <w:rPr>
                <w:rStyle w:val="VerbatimChar"/>
              </w:rPr>
              <w:t xml:space="preserve">LINK_TTL_DAYS</w:t>
            </w:r>
            <w:r>
              <w:t xml:space="preserve">, default 30) but are still keyed from</w:t>
            </w:r>
            <w:r>
              <w:t xml:space="preserve"> </w:t>
            </w:r>
            <w:r>
              <w:rPr>
                <w:rStyle w:val="VerbatimChar"/>
              </w:rPr>
              <w:t xml:space="preserve">JWT_SECRET</w:t>
            </w:r>
            <w:r>
              <w:t xml:space="preserve">. Rotating the JWT secret invalidates every link already sent</w:t>
            </w:r>
          </w:p>
        </w:tc>
        <w:tc>
          <w:tcPr/>
          <w:p>
            <w:pPr>
              <w:pStyle w:val="Compact"/>
              <w:jc w:val="left"/>
            </w:pPr>
            <w:r>
              <w:rPr>
                <w:rStyle w:val="VerbatimChar"/>
              </w:rPr>
              <w:t xml:space="preserve">container.js</w:t>
            </w:r>
            <w:r>
              <w:t xml:space="preserve"> </w:t>
            </w:r>
            <w:r>
              <w:rPr>
                <w:rStyle w:val="VerbatimChar"/>
              </w:rPr>
              <w:t xml:space="preserve">links</w:t>
            </w:r>
          </w:p>
        </w:tc>
        <w:tc>
          <w:tcPr/>
          <w:p>
            <w:pPr>
              <w:pStyle w:val="Compact"/>
              <w:jc w:val="left"/>
            </w:pPr>
            <w:r>
              <w:t xml:space="preserve">Separate</w:t>
            </w:r>
            <w:r>
              <w:t xml:space="preserve"> </w:t>
            </w:r>
            <w:r>
              <w:rPr>
                <w:rStyle w:val="VerbatimChar"/>
              </w:rPr>
              <w:t xml:space="preserve">LINK_KEY</w:t>
            </w:r>
          </w:p>
        </w:tc>
      </w:tr>
      <w:tr>
        <w:tc>
          <w:tcPr/>
          <w:p>
            <w:pPr>
              <w:pStyle w:val="Compact"/>
              <w:jc w:val="left"/>
            </w:pPr>
            <w:r>
              <w:t xml:space="preserve">KI-09</w:t>
            </w:r>
          </w:p>
        </w:tc>
        <w:tc>
          <w:tcPr/>
          <w:p>
            <w:pPr>
              <w:pStyle w:val="Compact"/>
              <w:jc w:val="left"/>
            </w:pPr>
            <w:r>
              <w:t xml:space="preserve">1 →</w:t>
            </w:r>
            <w:r>
              <w:t xml:space="preserve"> </w:t>
            </w:r>
            <w:r>
              <w:rPr>
                <w:bCs/>
                <w:b/>
              </w:rPr>
              <w:t xml:space="preserve">Fixed in working tree</w:t>
            </w:r>
          </w:p>
        </w:tc>
        <w:tc>
          <w:tcPr/>
          <w:p>
            <w:pPr>
              <w:pStyle w:val="Compact"/>
              <w:jc w:val="left"/>
            </w:pPr>
            <w:r>
              <w:t xml:space="preserve">Compliance</w:t>
            </w:r>
          </w:p>
        </w:tc>
        <w:tc>
          <w:tcPr/>
          <w:p>
            <w:pPr>
              <w:pStyle w:val="Compact"/>
              <w:jc w:val="left"/>
            </w:pPr>
            <w:r>
              <w:t xml:space="preserve">Originally</w:t>
            </w:r>
            <w:r>
              <w:t xml:space="preserve"> </w:t>
            </w:r>
            <w:r>
              <w:rPr>
                <w:rStyle w:val="VerbatimChar"/>
              </w:rPr>
              <w:t xml:space="preserve">POST /api/voice/campaign</w:t>
            </w:r>
            <w:r>
              <w:t xml:space="preserve"> </w:t>
            </w:r>
            <w:r>
              <w:t xml:space="preserve">checked only</w:t>
            </w:r>
            <w:r>
              <w:t xml:space="preserve"> </w:t>
            </w:r>
            <w:r>
              <w:rPr>
                <w:rStyle w:val="VerbatimChar"/>
              </w:rPr>
              <w:t xml:space="preserve">consent.call</w:t>
            </w:r>
            <w:r>
              <w:t xml:space="preserve">,</w:t>
            </w:r>
            <w:r>
              <w:t xml:space="preserve"> </w:t>
            </w:r>
            <w:r>
              <w:rPr>
                <w:rStyle w:val="VerbatimChar"/>
              </w:rPr>
              <w:t xml:space="preserve">dnc</w:t>
            </w:r>
            <w:r>
              <w:t xml:space="preserve">, phone and owner type,</w:t>
            </w:r>
            <w:r>
              <w:t xml:space="preserve"> </w:t>
            </w:r>
            <w:r>
              <w:rPr>
                <w:bCs/>
                <w:b/>
              </w:rPr>
              <w:t xml:space="preserve">bypassing</w:t>
            </w:r>
            <w:r>
              <w:rPr>
                <w:bCs/>
                <w:b/>
              </w:rPr>
              <w:t xml:space="preserve"> </w:t>
            </w:r>
            <w:r>
              <w:rPr>
                <w:rStyle w:val="VerbatimChar"/>
                <w:bCs/>
                <w:b/>
              </w:rPr>
              <w:t xml:space="preserve">canContact</w:t>
            </w:r>
            <w:r>
              <w:t xml:space="preserve"> </w:t>
            </w:r>
            <w:r>
              <w:t xml:space="preserve">(contact window, call cap). The current code routes each call through</w:t>
            </w:r>
            <w:r>
              <w:t xml:space="preserve"> </w:t>
            </w:r>
            <w:r>
              <w:rPr>
                <w:rStyle w:val="VerbatimChar"/>
              </w:rPr>
              <w:t xml:space="preserve">voice.canCall</w:t>
            </w:r>
            <w:r>
              <w:t xml:space="preserve"> </w:t>
            </w:r>
            <w:r>
              <w:t xml:space="preserve">(consent, DNC, window, caps), records the call as a marketing contact, and returns</w:t>
            </w:r>
            <w:r>
              <w:t xml:space="preserve"> </w:t>
            </w:r>
            <w:r>
              <w:rPr>
                <w:rStyle w:val="VerbatimChar"/>
              </w:rPr>
              <w:t xml:space="preserve">skipped</w:t>
            </w:r>
            <w:r>
              <w:t xml:space="preserve"> </w:t>
            </w:r>
            <w:r>
              <w:t xml:space="preserve">reasons. Residual: the new</w:t>
            </w:r>
            <w:r>
              <w:t xml:space="preserve"> </w:t>
            </w:r>
            <w:r>
              <w:rPr>
                <w:rStyle w:val="VerbatimChar"/>
              </w:rPr>
              <w:t xml:space="preserve">at</w:t>
            </w:r>
            <w:r>
              <w:t xml:space="preserve"> </w:t>
            </w:r>
            <w:r>
              <w:t xml:space="preserve">body parameter overrides the clock (KI-33)</w:t>
            </w:r>
          </w:p>
        </w:tc>
        <w:tc>
          <w:tcPr/>
          <w:p>
            <w:pPr>
              <w:pStyle w:val="Compact"/>
              <w:jc w:val="left"/>
            </w:pPr>
            <w:r>
              <w:rPr>
                <w:rStyle w:val="VerbatimChar"/>
              </w:rPr>
              <w:t xml:space="preserve">routes.js</w:t>
            </w:r>
            <w:r>
              <w:t xml:space="preserve"> </w:t>
            </w:r>
            <w:r>
              <w:t xml:space="preserve">voice campaign,</w:t>
            </w:r>
            <w:r>
              <w:t xml:space="preserve"> </w:t>
            </w:r>
            <w:r>
              <w:rPr>
                <w:rStyle w:val="VerbatimChar"/>
              </w:rPr>
              <w:t xml:space="preserve">voiceService.canCall</w:t>
            </w:r>
          </w:p>
        </w:tc>
        <w:tc>
          <w:tcPr/>
          <w:p>
            <w:pPr>
              <w:pStyle w:val="Compact"/>
              <w:jc w:val="left"/>
            </w:pPr>
            <w:r>
              <w:t xml:space="preserve">Keep TC-135 as a regression test</w:t>
            </w:r>
          </w:p>
        </w:tc>
      </w:tr>
      <w:tr>
        <w:tc>
          <w:tcPr/>
          <w:p>
            <w:pPr>
              <w:pStyle w:val="Compact"/>
              <w:jc w:val="left"/>
            </w:pPr>
            <w:r>
              <w:t xml:space="preserve">KI-10</w:t>
            </w:r>
          </w:p>
        </w:tc>
        <w:tc>
          <w:tcPr/>
          <w:p>
            <w:pPr>
              <w:pStyle w:val="Compact"/>
              <w:jc w:val="left"/>
            </w:pPr>
            <w:r>
              <w:t xml:space="preserve">3 (partly fixed)</w:t>
            </w:r>
          </w:p>
        </w:tc>
        <w:tc>
          <w:tcPr/>
          <w:p>
            <w:pPr>
              <w:pStyle w:val="Compact"/>
              <w:jc w:val="left"/>
            </w:pPr>
            <w:r>
              <w:t xml:space="preserve">Access control</w:t>
            </w:r>
          </w:p>
        </w:tc>
        <w:tc>
          <w:tcPr/>
          <w:p>
            <w:pPr>
              <w:pStyle w:val="Compact"/>
              <w:jc w:val="left"/>
            </w:pPr>
            <w:r>
              <w:t xml:space="preserve">ABAC region checks now apply to</w:t>
            </w:r>
            <w:r>
              <w:t xml:space="preserve"> </w:t>
            </w:r>
            <w:r>
              <w:rPr>
                <w:rStyle w:val="VerbatimChar"/>
              </w:rPr>
              <w:t xml:space="preserve">GET /api/customers/:id</w:t>
            </w:r>
            <w:r>
              <w:t xml:space="preserve">,</w:t>
            </w:r>
            <w:r>
              <w:t xml:space="preserve"> </w:t>
            </w:r>
            <w:r>
              <w:rPr>
                <w:rStyle w:val="VerbatimChar"/>
              </w:rPr>
              <w:t xml:space="preserve">GET /api/customers/:id/lineage</w:t>
            </w:r>
            <w:r>
              <w:t xml:space="preserve">,</w:t>
            </w:r>
            <w:r>
              <w:t xml:space="preserve"> </w:t>
            </w:r>
            <w:r>
              <w:rPr>
                <w:rStyle w:val="VerbatimChar"/>
              </w:rPr>
              <w:t xml:space="preserve">PATCH /api/customers/:id/expiry</w:t>
            </w:r>
            <w:r>
              <w:t xml:space="preserve"> </w:t>
            </w:r>
            <w:r>
              <w:t xml:space="preserve">and</w:t>
            </w:r>
            <w:r>
              <w:t xml:space="preserve"> </w:t>
            </w:r>
            <w:r>
              <w:rPr>
                <w:rStyle w:val="VerbatimChar"/>
              </w:rPr>
              <w:t xml:space="preserve">POST /api/quotes/:id/send</w:t>
            </w:r>
            <w:r>
              <w:t xml:space="preserve">. These still skip it:</w:t>
            </w:r>
            <w:r>
              <w:t xml:space="preserve"> </w:t>
            </w:r>
            <w:r>
              <w:rPr>
                <w:rStyle w:val="VerbatimChar"/>
              </w:rPr>
              <w:t xml:space="preserve">POST /api/voice/sessions</w:t>
            </w:r>
            <w:r>
              <w:t xml:space="preserve"> </w:t>
            </w:r>
            <w:r>
              <w:t xml:space="preserve">(any region),</w:t>
            </w:r>
            <w:r>
              <w:t xml:space="preserve"> </w:t>
            </w:r>
            <w:r>
              <w:rPr>
                <w:rStyle w:val="VerbatimChar"/>
              </w:rPr>
              <w:t xml:space="preserve">GET /api/voice/sessions/:id</w:t>
            </w:r>
            <w:r>
              <w:t xml:space="preserve"> </w:t>
            </w:r>
            <w:r>
              <w:t xml:space="preserve">(any transcript),</w:t>
            </w:r>
            <w:r>
              <w:t xml:space="preserve"> </w:t>
            </w:r>
            <w:r>
              <w:rPr>
                <w:rStyle w:val="VerbatimChar"/>
              </w:rPr>
              <w:t xml:space="preserve">GET /api/policies?profileId=</w:t>
            </w:r>
            <w:r>
              <w:t xml:space="preserve"> </w:t>
            </w:r>
            <w:r>
              <w:t xml:space="preserve">and</w:t>
            </w:r>
            <w:r>
              <w:t xml:space="preserve"> </w:t>
            </w:r>
            <w:r>
              <w:rPr>
                <w:rStyle w:val="VerbatimChar"/>
              </w:rPr>
              <w:t xml:space="preserve">GET /api/claims</w:t>
            </w:r>
            <w:r>
              <w:t xml:space="preserve">. The ABAC policy</w:t>
            </w:r>
            <w:r>
              <w:t xml:space="preserve"> </w:t>
            </w:r>
            <w:r>
              <w:rPr>
                <w:rStyle w:val="VerbatimChar"/>
              </w:rPr>
              <w:t xml:space="preserve">customer_self</w:t>
            </w:r>
            <w:r>
              <w:t xml:space="preserve"> </w:t>
            </w:r>
            <w:r>
              <w:t xml:space="preserve">is defined but unused (ownership is enforced in code)</w:t>
            </w:r>
          </w:p>
        </w:tc>
        <w:tc>
          <w:tcPr/>
          <w:p>
            <w:pPr>
              <w:pStyle w:val="Compact"/>
              <w:jc w:val="left"/>
            </w:pPr>
            <w:r>
              <w:rPr>
                <w:rStyle w:val="VerbatimChar"/>
              </w:rPr>
              <w:t xml:space="preserve">routes.js</w:t>
            </w:r>
            <w:r>
              <w:t xml:space="preserve">,</w:t>
            </w:r>
            <w:r>
              <w:t xml:space="preserve"> </w:t>
            </w:r>
            <w:r>
              <w:rPr>
                <w:rStyle w:val="VerbatimChar"/>
              </w:rPr>
              <w:t xml:space="preserve">abac.json</w:t>
            </w:r>
          </w:p>
        </w:tc>
        <w:tc>
          <w:tcPr/>
          <w:p>
            <w:pPr>
              <w:pStyle w:val="Compact"/>
              <w:jc w:val="left"/>
            </w:pPr>
            <w:r>
              <w:t xml:space="preserve">Apply</w:t>
            </w:r>
            <w:r>
              <w:t xml:space="preserve"> </w:t>
            </w:r>
            <w:r>
              <w:rPr>
                <w:rStyle w:val="VerbatimChar"/>
              </w:rPr>
              <w:t xml:space="preserve">access.check</w:t>
            </w:r>
            <w:r>
              <w:t xml:space="preserve"> </w:t>
            </w:r>
            <w:r>
              <w:t xml:space="preserve">consistently; remove or use</w:t>
            </w:r>
            <w:r>
              <w:t xml:space="preserve"> </w:t>
            </w:r>
            <w:r>
              <w:rPr>
                <w:rStyle w:val="VerbatimChar"/>
              </w:rPr>
              <w:t xml:space="preserve">customer_self</w:t>
            </w:r>
          </w:p>
        </w:tc>
      </w:tr>
      <w:tr>
        <w:tc>
          <w:tcPr/>
          <w:p>
            <w:pPr>
              <w:pStyle w:val="Compact"/>
              <w:jc w:val="left"/>
            </w:pPr>
            <w:r>
              <w:t xml:space="preserve">KI-11</w:t>
            </w:r>
          </w:p>
        </w:tc>
        <w:tc>
          <w:tcPr/>
          <w:p>
            <w:pPr>
              <w:pStyle w:val="Compact"/>
              <w:jc w:val="left"/>
            </w:pPr>
            <w:r>
              <w:t xml:space="preserve">—</w:t>
            </w:r>
            <w:r>
              <w:t xml:space="preserve"> </w:t>
            </w:r>
            <w:r>
              <w:rPr>
                <w:bCs/>
                <w:b/>
              </w:rPr>
              <w:t xml:space="preserve">Fixed in working tree</w:t>
            </w:r>
          </w:p>
        </w:tc>
        <w:tc>
          <w:tcPr/>
          <w:p>
            <w:pPr>
              <w:pStyle w:val="Compact"/>
              <w:jc w:val="left"/>
            </w:pPr>
            <w:r>
              <w:t xml:space="preserve">API</w:t>
            </w:r>
          </w:p>
        </w:tc>
        <w:tc>
          <w:tcPr/>
          <w:p>
            <w:pPr>
              <w:pStyle w:val="Compact"/>
              <w:jc w:val="left"/>
            </w:pPr>
            <w:r>
              <w:t xml:space="preserve">A malformed percent-encoding in a path parameter used to return 500; the router now returns 400 "Malformed path parameter"</w:t>
            </w:r>
          </w:p>
        </w:tc>
        <w:tc>
          <w:tcPr/>
          <w:p>
            <w:pPr>
              <w:pStyle w:val="Compact"/>
              <w:jc w:val="left"/>
            </w:pPr>
            <w:r>
              <w:rPr>
                <w:rStyle w:val="VerbatimChar"/>
              </w:rPr>
              <w:t xml:space="preserve">router.match</w:t>
            </w:r>
            <w:r>
              <w:t xml:space="preserve">,</w:t>
            </w:r>
            <w:r>
              <w:t xml:space="preserve"> </w:t>
            </w:r>
            <w:r>
              <w:rPr>
                <w:rStyle w:val="VerbatimChar"/>
              </w:rPr>
              <w:t xml:space="preserve">app.js</w:t>
            </w:r>
          </w:p>
        </w:tc>
        <w:tc>
          <w:tcPr/>
          <w:p>
            <w:pPr>
              <w:pStyle w:val="Compact"/>
              <w:jc w:val="left"/>
            </w:pPr>
            <w:r>
              <w:t xml:space="preserve">Regression TC-129</w:t>
            </w:r>
          </w:p>
        </w:tc>
      </w:tr>
      <w:tr>
        <w:tc>
          <w:tcPr/>
          <w:p>
            <w:pPr>
              <w:pStyle w:val="Compact"/>
              <w:jc w:val="left"/>
            </w:pPr>
            <w:r>
              <w:t xml:space="preserve">KI-12</w:t>
            </w:r>
          </w:p>
        </w:tc>
        <w:tc>
          <w:tcPr/>
          <w:p>
            <w:pPr>
              <w:pStyle w:val="Compact"/>
              <w:jc w:val="left"/>
            </w:pPr>
            <w:r>
              <w:t xml:space="preserve">3</w:t>
            </w:r>
          </w:p>
        </w:tc>
        <w:tc>
          <w:tcPr/>
          <w:p>
            <w:pPr>
              <w:pStyle w:val="Compact"/>
              <w:jc w:val="left"/>
            </w:pPr>
            <w:r>
              <w:t xml:space="preserve">Performance</w:t>
            </w:r>
          </w:p>
        </w:tc>
        <w:tc>
          <w:tcPr/>
          <w:p>
            <w:pPr>
              <w:pStyle w:val="Compact"/>
              <w:jc w:val="left"/>
            </w:pPr>
            <w:r>
              <w:t xml:space="preserve">Full scans:</w:t>
            </w:r>
            <w:r>
              <w:t xml:space="preserve"> </w:t>
            </w:r>
            <w:r>
              <w:rPr>
                <w:rStyle w:val="VerbatimChar"/>
              </w:rPr>
              <w:t xml:space="preserve">GET /api/audit/verify</w:t>
            </w:r>
            <w:r>
              <w:t xml:space="preserve"> </w:t>
            </w:r>
            <w:r>
              <w:t xml:space="preserve">loads the whole</w:t>
            </w:r>
            <w:r>
              <w:t xml:space="preserve"> </w:t>
            </w:r>
            <w:r>
              <w:rPr>
                <w:rStyle w:val="VerbatimChar"/>
              </w:rPr>
              <w:t xml:space="preserve">audit_log</w:t>
            </w:r>
            <w:r>
              <w:t xml:space="preserve">.</w:t>
            </w:r>
            <w:r>
              <w:t xml:space="preserve"> </w:t>
            </w:r>
            <w:r>
              <w:rPr>
                <w:rStyle w:val="VerbatimChar"/>
              </w:rPr>
              <w:t xml:space="preserve">insights.sumOrders</w:t>
            </w:r>
            <w:r>
              <w:t xml:space="preserve">,</w:t>
            </w:r>
            <w:r>
              <w:t xml:space="preserve"> </w:t>
            </w:r>
            <w:r>
              <w:rPr>
                <w:rStyle w:val="VerbatimChar"/>
              </w:rPr>
              <w:t xml:space="preserve">leads.recompute(all)</w:t>
            </w:r>
            <w:r>
              <w:t xml:space="preserve"> </w:t>
            </w:r>
            <w:r>
              <w:t xml:space="preserve">and</w:t>
            </w:r>
            <w:r>
              <w:t xml:space="preserve"> </w:t>
            </w:r>
            <w:r>
              <w:rPr>
                <w:rStyle w:val="VerbatimChar"/>
              </w:rPr>
              <w:t xml:space="preserve">ops.reconcile</w:t>
            </w:r>
            <w:r>
              <w:t xml:space="preserve"> </w:t>
            </w:r>
            <w:r>
              <w:t xml:space="preserve">page with</w:t>
            </w:r>
            <w:r>
              <w:t xml:space="preserve"> </w:t>
            </w:r>
            <w:r>
              <w:rPr>
                <w:rStyle w:val="VerbatimChar"/>
              </w:rPr>
              <w:t xml:space="preserve">OFFSET</w:t>
            </w:r>
            <w:r>
              <w:t xml:space="preserve"> </w:t>
            </w:r>
            <w:r>
              <w:t xml:space="preserve">(O(n²) at 6M rows).</w:t>
            </w:r>
          </w:p>
        </w:tc>
        <w:tc>
          <w:tcPr/>
          <w:p>
            <w:pPr>
              <w:pStyle w:val="Compact"/>
              <w:jc w:val="left"/>
            </w:pPr>
            <w:r>
              <w:rPr>
                <w:rStyle w:val="VerbatimChar"/>
              </w:rPr>
              <w:t xml:space="preserve">postgresStore.audit.verify</w:t>
            </w:r>
            <w:r>
              <w:t xml:space="preserve">,</w:t>
            </w:r>
            <w:r>
              <w:t xml:space="preserve"> </w:t>
            </w:r>
            <w:r>
              <w:rPr>
                <w:rStyle w:val="VerbatimChar"/>
              </w:rPr>
              <w:t xml:space="preserve">insightsService</w:t>
            </w:r>
            <w:r>
              <w:t xml:space="preserve">,</w:t>
            </w:r>
            <w:r>
              <w:t xml:space="preserve"> </w:t>
            </w:r>
            <w:r>
              <w:rPr>
                <w:rStyle w:val="VerbatimChar"/>
              </w:rPr>
              <w:t xml:space="preserve">leadService</w:t>
            </w:r>
            <w:r>
              <w:t xml:space="preserve">,</w:t>
            </w:r>
            <w:r>
              <w:t xml:space="preserve"> </w:t>
            </w:r>
            <w:r>
              <w:rPr>
                <w:rStyle w:val="VerbatimChar"/>
              </w:rPr>
              <w:t xml:space="preserve">opsService</w:t>
            </w:r>
          </w:p>
        </w:tc>
        <w:tc>
          <w:tcPr/>
          <w:p>
            <w:pPr>
              <w:pStyle w:val="Compact"/>
              <w:jc w:val="left"/>
            </w:pPr>
            <w:r>
              <w:t xml:space="preserve">Incremental verification checkpoint; keyset pagination; SQL aggregates</w:t>
            </w:r>
          </w:p>
        </w:tc>
      </w:tr>
      <w:tr>
        <w:tc>
          <w:tcPr/>
          <w:p>
            <w:pPr>
              <w:pStyle w:val="Compact"/>
              <w:jc w:val="left"/>
            </w:pPr>
            <w:r>
              <w:t xml:space="preserve">KI-13</w:t>
            </w:r>
          </w:p>
        </w:tc>
        <w:tc>
          <w:tcPr/>
          <w:p>
            <w:pPr>
              <w:pStyle w:val="Compact"/>
              <w:jc w:val="left"/>
            </w:pPr>
            <w:r>
              <w:t xml:space="preserve">2</w:t>
            </w:r>
          </w:p>
        </w:tc>
        <w:tc>
          <w:tcPr/>
          <w:p>
            <w:pPr>
              <w:pStyle w:val="Compact"/>
              <w:jc w:val="left"/>
            </w:pPr>
            <w:r>
              <w:t xml:space="preserve">Compliance</w:t>
            </w:r>
          </w:p>
        </w:tc>
        <w:tc>
          <w:tcPr/>
          <w:p>
            <w:pPr>
              <w:pStyle w:val="Compact"/>
              <w:jc w:val="left"/>
            </w:pPr>
            <w:r>
              <w:t xml:space="preserve">Retention: only</w:t>
            </w:r>
            <w:r>
              <w:t xml:space="preserve"> </w:t>
            </w:r>
            <w:r>
              <w:rPr>
                <w:rStyle w:val="VerbatimChar"/>
              </w:rPr>
              <w:t xml:space="preserve">source_records</w:t>
            </w:r>
            <w:r>
              <w:t xml:space="preserve"> </w:t>
            </w:r>
            <w:r>
              <w:t xml:space="preserve">and</w:t>
            </w:r>
            <w:r>
              <w:t xml:space="preserve"> </w:t>
            </w:r>
            <w:r>
              <w:rPr>
                <w:rStyle w:val="VerbatimChar"/>
              </w:rPr>
              <w:t xml:space="preserve">voice_sessions</w:t>
            </w:r>
            <w:r>
              <w:t xml:space="preserve"> </w:t>
            </w:r>
            <w:r>
              <w:t xml:space="preserve">deletes are executed. Profile anonymisation, message, order and certificate archival are "executed by archival pipeline", which does not exist yet.</w:t>
            </w:r>
            <w:r>
              <w:t xml:space="preserve"> </w:t>
            </w:r>
            <w:r>
              <w:rPr>
                <w:rStyle w:val="VerbatimChar"/>
              </w:rPr>
              <w:t xml:space="preserve">domain_events</w:t>
            </w:r>
            <w:r>
              <w:t xml:space="preserve">,</w:t>
            </w:r>
            <w:r>
              <w:t xml:space="preserve"> </w:t>
            </w:r>
            <w:r>
              <w:rPr>
                <w:rStyle w:val="VerbatimChar"/>
              </w:rPr>
              <w:t xml:space="preserve">job_runs</w:t>
            </w:r>
            <w:r>
              <w:t xml:space="preserve"> </w:t>
            </w:r>
            <w:r>
              <w:t xml:space="preserve">and</w:t>
            </w:r>
            <w:r>
              <w:t xml:space="preserve"> </w:t>
            </w:r>
            <w:r>
              <w:rPr>
                <w:rStyle w:val="VerbatimChar"/>
              </w:rPr>
              <w:t xml:space="preserve">quotes</w:t>
            </w:r>
            <w:r>
              <w:t xml:space="preserve"> </w:t>
            </w:r>
            <w:r>
              <w:t xml:space="preserve">have no retention rule.</w:t>
            </w:r>
          </w:p>
        </w:tc>
        <w:tc>
          <w:tcPr/>
          <w:p>
            <w:pPr>
              <w:pStyle w:val="Compact"/>
              <w:jc w:val="left"/>
            </w:pPr>
            <w:r>
              <w:rPr>
                <w:rStyle w:val="VerbatimChar"/>
              </w:rPr>
              <w:t xml:space="preserve">opsService.applyRetention</w:t>
            </w:r>
            <w:r>
              <w:t xml:space="preserve">,</w:t>
            </w:r>
            <w:r>
              <w:t xml:space="preserve"> </w:t>
            </w:r>
            <w:r>
              <w:rPr>
                <w:rStyle w:val="VerbatimChar"/>
              </w:rPr>
              <w:t xml:space="preserve">retention.json</w:t>
            </w:r>
          </w:p>
        </w:tc>
        <w:tc>
          <w:tcPr/>
          <w:p>
            <w:pPr>
              <w:pStyle w:val="Compact"/>
              <w:jc w:val="left"/>
            </w:pPr>
            <w:r>
              <w:t xml:space="preserve">Build the archival job or record a legal waiver before go-live</w:t>
            </w:r>
          </w:p>
        </w:tc>
      </w:tr>
      <w:tr>
        <w:tc>
          <w:tcPr/>
          <w:p>
            <w:pPr>
              <w:pStyle w:val="Compact"/>
              <w:jc w:val="left"/>
            </w:pPr>
            <w:r>
              <w:t xml:space="preserve">KI-14</w:t>
            </w:r>
          </w:p>
        </w:tc>
        <w:tc>
          <w:tcPr/>
          <w:p>
            <w:pPr>
              <w:pStyle w:val="Compact"/>
              <w:jc w:val="left"/>
            </w:pPr>
            <w:r>
              <w:t xml:space="preserve">4 (mitigated)</w:t>
            </w:r>
          </w:p>
        </w:tc>
        <w:tc>
          <w:tcPr/>
          <w:p>
            <w:pPr>
              <w:pStyle w:val="Compact"/>
              <w:jc w:val="left"/>
            </w:pPr>
            <w:r>
              <w:t xml:space="preserve">Security</w:t>
            </w:r>
          </w:p>
        </w:tc>
        <w:tc>
          <w:tcPr/>
          <w:p>
            <w:pPr>
              <w:pStyle w:val="Compact"/>
              <w:jc w:val="left"/>
            </w:pPr>
            <w:r>
              <w:rPr>
                <w:rStyle w:val="VerbatimChar"/>
              </w:rPr>
              <w:t xml:space="preserve">/metrics</w:t>
            </w:r>
            <w:r>
              <w:t xml:space="preserve"> </w:t>
            </w:r>
            <w:r>
              <w:t xml:space="preserve">can now be protected with</w:t>
            </w:r>
            <w:r>
              <w:t xml:space="preserve"> </w:t>
            </w:r>
            <w:r>
              <w:rPr>
                <w:rStyle w:val="VerbatimChar"/>
              </w:rPr>
              <w:t xml:space="preserve">METRICS_TOKEN</w:t>
            </w:r>
            <w:r>
              <w:t xml:space="preserve"> </w:t>
            </w:r>
            <w:r>
              <w:t xml:space="preserve">(bearer); when unset it is open.</w:t>
            </w:r>
            <w:r>
              <w:t xml:space="preserve"> </w:t>
            </w:r>
            <w:r>
              <w:rPr>
                <w:rStyle w:val="VerbatimChar"/>
              </w:rPr>
              <w:t xml:space="preserve">/api/openapi.json</w:t>
            </w:r>
            <w:r>
              <w:t xml:space="preserve"> </w:t>
            </w:r>
            <w:r>
              <w:t xml:space="preserve">is public by design</w:t>
            </w:r>
          </w:p>
        </w:tc>
        <w:tc>
          <w:tcPr/>
          <w:p>
            <w:pPr>
              <w:pStyle w:val="Compact"/>
              <w:jc w:val="left"/>
            </w:pPr>
            <w:r>
              <w:rPr>
                <w:rStyle w:val="VerbatimChar"/>
              </w:rPr>
              <w:t xml:space="preserve">app.js</w:t>
            </w:r>
          </w:p>
        </w:tc>
        <w:tc>
          <w:tcPr/>
          <w:p>
            <w:pPr>
              <w:pStyle w:val="Compact"/>
              <w:jc w:val="left"/>
            </w:pPr>
            <w:r>
              <w:t xml:space="preserve">Set</w:t>
            </w:r>
            <w:r>
              <w:t xml:space="preserve"> </w:t>
            </w:r>
            <w:r>
              <w:rPr>
                <w:rStyle w:val="VerbatimChar"/>
              </w:rPr>
              <w:t xml:space="preserve">METRICS_TOKEN</w:t>
            </w:r>
            <w:r>
              <w:t xml:space="preserve"> </w:t>
            </w:r>
            <w:r>
              <w:t xml:space="preserve">in every environment and still block</w:t>
            </w:r>
            <w:r>
              <w:t xml:space="preserve"> </w:t>
            </w:r>
            <w:r>
              <w:rPr>
                <w:rStyle w:val="VerbatimChar"/>
              </w:rPr>
              <w:t xml:space="preserve">/metrics</w:t>
            </w:r>
            <w:r>
              <w:t xml:space="preserve"> </w:t>
            </w:r>
            <w:r>
              <w:t xml:space="preserve">at ingress</w:t>
            </w:r>
          </w:p>
        </w:tc>
      </w:tr>
      <w:tr>
        <w:tc>
          <w:tcPr/>
          <w:p>
            <w:pPr>
              <w:pStyle w:val="Compact"/>
              <w:jc w:val="left"/>
            </w:pPr>
            <w:r>
              <w:t xml:space="preserve">KI-15</w:t>
            </w:r>
          </w:p>
        </w:tc>
        <w:tc>
          <w:tcPr/>
          <w:p>
            <w:pPr>
              <w:pStyle w:val="Compact"/>
              <w:jc w:val="left"/>
            </w:pPr>
            <w:r>
              <w:t xml:space="preserve">—</w:t>
            </w:r>
            <w:r>
              <w:t xml:space="preserve"> </w:t>
            </w:r>
            <w:r>
              <w:rPr>
                <w:bCs/>
                <w:b/>
              </w:rPr>
              <w:t xml:space="preserve">Resolved</w:t>
            </w:r>
          </w:p>
        </w:tc>
        <w:tc>
          <w:tcPr/>
          <w:p>
            <w:pPr>
              <w:pStyle w:val="Compact"/>
              <w:jc w:val="left"/>
            </w:pPr>
            <w:r>
              <w:t xml:space="preserve">Front-end</w:t>
            </w:r>
          </w:p>
        </w:tc>
        <w:tc>
          <w:tcPr/>
          <w:p>
            <w:pPr>
              <w:pStyle w:val="Compact"/>
              <w:jc w:val="left"/>
            </w:pPr>
            <w:r>
              <w:t xml:space="preserve">At first review</w:t>
            </w:r>
            <w:r>
              <w:t xml:space="preserve"> </w:t>
            </w:r>
            <w:r>
              <w:rPr>
                <w:rStyle w:val="VerbatimChar"/>
              </w:rPr>
              <w:t xml:space="preserve">public/</w:t>
            </w:r>
            <w:r>
              <w:t xml:space="preserve"> </w:t>
            </w:r>
            <w:r>
              <w:t xml:space="preserve">lacked</w:t>
            </w:r>
            <w:r>
              <w:t xml:space="preserve"> </w:t>
            </w:r>
            <w:r>
              <w:rPr>
                <w:rStyle w:val="VerbatimChar"/>
              </w:rPr>
              <w:t xml:space="preserve">index.html</w:t>
            </w:r>
            <w:r>
              <w:t xml:space="preserve">,</w:t>
            </w:r>
            <w:r>
              <w:t xml:space="preserve"> </w:t>
            </w:r>
            <w:r>
              <w:rPr>
                <w:rStyle w:val="VerbatimChar"/>
              </w:rPr>
              <w:t xml:space="preserve">app/</w:t>
            </w:r>
            <w:r>
              <w:t xml:space="preserve"> </w:t>
            </w:r>
            <w:r>
              <w:t xml:space="preserve">and</w:t>
            </w:r>
            <w:r>
              <w:t xml:space="preserve"> </w:t>
            </w:r>
            <w:r>
              <w:rPr>
                <w:rStyle w:val="VerbatimChar"/>
              </w:rPr>
              <w:t xml:space="preserve">verify.html</w:t>
            </w:r>
            <w:r>
              <w:t xml:space="preserve">, so</w:t>
            </w:r>
            <w:r>
              <w:t xml:space="preserve"> </w:t>
            </w:r>
            <w:r>
              <w:rPr>
                <w:rStyle w:val="VerbatimChar"/>
              </w:rPr>
              <w:t xml:space="preserve">/verify/&lt;certNo&gt;</w:t>
            </w:r>
            <w:r>
              <w:t xml:space="preserve"> </w:t>
            </w:r>
            <w:r>
              <w:t xml:space="preserve">(the QR target) returned 404. The UX workstream has since added them; confirm in the release image (PRC-FUNC-04)</w:t>
            </w:r>
          </w:p>
        </w:tc>
        <w:tc>
          <w:tcPr/>
          <w:p>
            <w:pPr>
              <w:pStyle w:val="Compact"/>
              <w:jc w:val="left"/>
            </w:pPr>
            <w:r>
              <w:rPr>
                <w:rStyle w:val="VerbatimChar"/>
              </w:rPr>
              <w:t xml:space="preserve">public/</w:t>
            </w:r>
          </w:p>
        </w:tc>
        <w:tc>
          <w:tcPr/>
          <w:p>
            <w:pPr>
              <w:pStyle w:val="Compact"/>
              <w:jc w:val="left"/>
            </w:pPr>
            <w:r>
              <w:t xml:space="preserve">Smoke test SYN-09</w:t>
            </w:r>
          </w:p>
        </w:tc>
      </w:tr>
      <w:tr>
        <w:tc>
          <w:tcPr/>
          <w:p>
            <w:pPr>
              <w:pStyle w:val="Compact"/>
              <w:jc w:val="left"/>
            </w:pPr>
            <w:r>
              <w:t xml:space="preserve">KI-16</w:t>
            </w:r>
          </w:p>
        </w:tc>
        <w:tc>
          <w:tcPr/>
          <w:p>
            <w:pPr>
              <w:pStyle w:val="Compact"/>
              <w:jc w:val="left"/>
            </w:pPr>
            <w:r>
              <w:t xml:space="preserve">4</w:t>
            </w:r>
          </w:p>
        </w:tc>
        <w:tc>
          <w:tcPr/>
          <w:p>
            <w:pPr>
              <w:pStyle w:val="Compact"/>
              <w:jc w:val="left"/>
            </w:pPr>
            <w:r>
              <w:t xml:space="preserve">API</w:t>
            </w:r>
          </w:p>
        </w:tc>
        <w:tc>
          <w:tcPr/>
          <w:p>
            <w:pPr>
              <w:pStyle w:val="Compact"/>
              <w:jc w:val="left"/>
            </w:pPr>
            <w:r>
              <w:rPr>
                <w:rStyle w:val="VerbatimChar"/>
              </w:rPr>
              <w:t xml:space="preserve">POST /api/data/ingest</w:t>
            </w:r>
            <w:r>
              <w:t xml:space="preserve"> </w:t>
            </w:r>
            <w:r>
              <w:t xml:space="preserve">allows 5,000 records, but the body limit is 1 MiB: large batches get 413.</w:t>
            </w:r>
          </w:p>
        </w:tc>
        <w:tc>
          <w:tcPr/>
          <w:p>
            <w:pPr>
              <w:pStyle w:val="Compact"/>
              <w:jc w:val="left"/>
            </w:pPr>
            <w:r>
              <w:rPr>
                <w:rStyle w:val="VerbatimChar"/>
              </w:rPr>
              <w:t xml:space="preserve">routes.js</w:t>
            </w:r>
            <w:r>
              <w:t xml:space="preserve">,</w:t>
            </w:r>
            <w:r>
              <w:t xml:space="preserve"> </w:t>
            </w:r>
            <w:r>
              <w:rPr>
                <w:rStyle w:val="VerbatimChar"/>
              </w:rPr>
              <w:t xml:space="preserve">config.bodyLimitBytes</w:t>
            </w:r>
          </w:p>
        </w:tc>
        <w:tc>
          <w:tcPr/>
          <w:p>
            <w:pPr>
              <w:pStyle w:val="Compact"/>
              <w:jc w:val="left"/>
            </w:pPr>
            <w:r>
              <w:t xml:space="preserve">Document a ≤ 2,000-record batch size or raise the limit per route</w:t>
            </w:r>
          </w:p>
        </w:tc>
      </w:tr>
      <w:tr>
        <w:tc>
          <w:tcPr/>
          <w:p>
            <w:pPr>
              <w:pStyle w:val="Compact"/>
              <w:jc w:val="left"/>
            </w:pPr>
            <w:r>
              <w:t xml:space="preserve">KI-17</w:t>
            </w:r>
          </w:p>
        </w:tc>
        <w:tc>
          <w:tcPr/>
          <w:p>
            <w:pPr>
              <w:pStyle w:val="Compact"/>
              <w:jc w:val="left"/>
            </w:pPr>
            <w:r>
              <w:t xml:space="preserve">4</w:t>
            </w:r>
          </w:p>
        </w:tc>
        <w:tc>
          <w:tcPr/>
          <w:p>
            <w:pPr>
              <w:pStyle w:val="Compact"/>
              <w:jc w:val="left"/>
            </w:pPr>
            <w:r>
              <w:t xml:space="preserve">Observability</w:t>
            </w:r>
          </w:p>
        </w:tc>
        <w:tc>
          <w:tcPr/>
          <w:p>
            <w:pPr>
              <w:pStyle w:val="Compact"/>
              <w:jc w:val="left"/>
            </w:pPr>
            <w:r>
              <w:rPr>
                <w:rStyle w:val="VerbatimChar"/>
              </w:rPr>
              <w:t xml:space="preserve">/metrics</w:t>
            </w:r>
            <w:r>
              <w:t xml:space="preserve"> </w:t>
            </w:r>
            <w:r>
              <w:t xml:space="preserve">has no</w:t>
            </w:r>
            <w:r>
              <w:t xml:space="preserve"> </w:t>
            </w:r>
            <w:r>
              <w:rPr>
                <w:rStyle w:val="VerbatimChar"/>
              </w:rPr>
              <w:t xml:space="preserve"># TYPE</w:t>
            </w:r>
            <w:r>
              <w:t xml:space="preserve">/</w:t>
            </w:r>
            <w:r>
              <w:rPr>
                <w:rStyle w:val="VerbatimChar"/>
              </w:rPr>
              <w:t xml:space="preserve"># HELP</w:t>
            </w:r>
            <w:r>
              <w:t xml:space="preserve"> </w:t>
            </w:r>
            <w:r>
              <w:t xml:space="preserve">lines and no gauges for circuit state, outbox backlog or DB pool. Counters are per process and reset on restart.</w:t>
            </w:r>
          </w:p>
        </w:tc>
        <w:tc>
          <w:tcPr/>
          <w:p>
            <w:pPr>
              <w:pStyle w:val="Compact"/>
              <w:jc w:val="left"/>
            </w:pPr>
            <w:r>
              <w:rPr>
                <w:rStyle w:val="VerbatimChar"/>
              </w:rPr>
              <w:t xml:space="preserve">shared/metrics.js</w:t>
            </w:r>
          </w:p>
        </w:tc>
        <w:tc>
          <w:tcPr/>
          <w:p>
            <w:pPr>
              <w:pStyle w:val="Compact"/>
              <w:jc w:val="left"/>
            </w:pPr>
            <w:r>
              <w:t xml:space="preserve">Add gauges; alert rules use</w:t>
            </w:r>
            <w:r>
              <w:t xml:space="preserve"> </w:t>
            </w:r>
            <w:r>
              <w:rPr>
                <w:rStyle w:val="VerbatimChar"/>
              </w:rPr>
              <w:t xml:space="preserve">rate()</w:t>
            </w:r>
            <w:r>
              <w:t xml:space="preserve">/</w:t>
            </w:r>
            <w:r>
              <w:rPr>
                <w:rStyle w:val="VerbatimChar"/>
              </w:rPr>
              <w:t xml:space="preserve">increase()</w:t>
            </w:r>
            <w:r>
              <w:t xml:space="preserve"> </w:t>
            </w:r>
            <w:r>
              <w:t xml:space="preserve">(see monitoring doc)</w:t>
            </w:r>
          </w:p>
        </w:tc>
      </w:tr>
      <w:tr>
        <w:tc>
          <w:tcPr/>
          <w:p>
            <w:pPr>
              <w:pStyle w:val="Compact"/>
              <w:jc w:val="left"/>
            </w:pPr>
            <w:r>
              <w:t xml:space="preserve">KI-18</w:t>
            </w:r>
          </w:p>
        </w:tc>
        <w:tc>
          <w:tcPr/>
          <w:p>
            <w:pPr>
              <w:pStyle w:val="Compact"/>
              <w:jc w:val="left"/>
            </w:pPr>
            <w:r>
              <w:t xml:space="preserve">2</w:t>
            </w:r>
          </w:p>
        </w:tc>
        <w:tc>
          <w:tcPr/>
          <w:p>
            <w:pPr>
              <w:pStyle w:val="Compact"/>
              <w:jc w:val="left"/>
            </w:pPr>
            <w:r>
              <w:t xml:space="preserve">Sales</w:t>
            </w:r>
          </w:p>
        </w:tc>
        <w:tc>
          <w:tcPr/>
          <w:p>
            <w:pPr>
              <w:pStyle w:val="Compact"/>
              <w:jc w:val="left"/>
            </w:pPr>
            <w:r>
              <w:t xml:space="preserve">A wallet debit that</w:t>
            </w:r>
            <w:r>
              <w:t xml:space="preserve"> </w:t>
            </w:r>
            <w:r>
              <w:rPr>
                <w:bCs/>
                <w:b/>
              </w:rPr>
              <w:t xml:space="preserve">times out on our side but is captured by VETC</w:t>
            </w:r>
            <w:r>
              <w:t xml:space="preserve"> </w:t>
            </w:r>
            <w:r>
              <w:t xml:space="preserve">leaves the order in</w:t>
            </w:r>
            <w:r>
              <w:t xml:space="preserve"> </w:t>
            </w:r>
            <w:r>
              <w:rPr>
                <w:rStyle w:val="VerbatimChar"/>
              </w:rPr>
              <w:t xml:space="preserve">payment_failed</w:t>
            </w:r>
            <w:r>
              <w:t xml:space="preserve"> </w:t>
            </w:r>
            <w:r>
              <w:t xml:space="preserve">with no refund. There is no settlement-file reconciliation adapter.</w:t>
            </w:r>
          </w:p>
        </w:tc>
        <w:tc>
          <w:tcPr/>
          <w:p>
            <w:pPr>
              <w:pStyle w:val="Compact"/>
              <w:jc w:val="left"/>
            </w:pPr>
            <w:r>
              <w:rPr>
                <w:rStyle w:val="VerbatimChar"/>
              </w:rPr>
              <w:t xml:space="preserve">salesService.purchase</w:t>
            </w:r>
            <w:r>
              <w:t xml:space="preserve">; sandbox wallet has no statement API</w:t>
            </w:r>
          </w:p>
        </w:tc>
        <w:tc>
          <w:tcPr/>
          <w:p>
            <w:pPr>
              <w:pStyle w:val="Compact"/>
              <w:jc w:val="left"/>
            </w:pPr>
            <w:r>
              <w:t xml:space="preserve">Daily settlement reconciliation against the VETC statement; see RB-11</w:t>
            </w:r>
          </w:p>
        </w:tc>
      </w:tr>
      <w:tr>
        <w:tc>
          <w:tcPr/>
          <w:p>
            <w:pPr>
              <w:pStyle w:val="Compact"/>
              <w:jc w:val="left"/>
            </w:pPr>
            <w:r>
              <w:t xml:space="preserve">KI-19</w:t>
            </w:r>
          </w:p>
        </w:tc>
        <w:tc>
          <w:tcPr/>
          <w:p>
            <w:pPr>
              <w:pStyle w:val="Compact"/>
              <w:jc w:val="left"/>
            </w:pPr>
            <w:r>
              <w:t xml:space="preserve">3</w:t>
            </w:r>
          </w:p>
        </w:tc>
        <w:tc>
          <w:tcPr/>
          <w:p>
            <w:pPr>
              <w:pStyle w:val="Compact"/>
              <w:jc w:val="left"/>
            </w:pPr>
            <w:r>
              <w:t xml:space="preserve">Security ops</w:t>
            </w:r>
          </w:p>
        </w:tc>
        <w:tc>
          <w:tcPr/>
          <w:p>
            <w:pPr>
              <w:pStyle w:val="Compact"/>
              <w:jc w:val="left"/>
            </w:pPr>
            <w:r>
              <w:rPr>
                <w:rStyle w:val="VerbatimChar"/>
              </w:rPr>
              <w:t xml:space="preserve">DATA_KEYS</w:t>
            </w:r>
            <w:r>
              <w:t xml:space="preserve"> </w:t>
            </w:r>
            <w:r>
              <w:t xml:space="preserve">rotation is supported for new writes, but</w:t>
            </w:r>
            <w:r>
              <w:t xml:space="preserve"> </w:t>
            </w:r>
            <w:r>
              <w:rPr>
                <w:bCs/>
                <w:b/>
              </w:rPr>
              <w:t xml:space="preserve">there is no re-encryption job</w:t>
            </w:r>
            <w:r>
              <w:t xml:space="preserve">, so old key IDs must be retained indefinitely.</w:t>
            </w:r>
            <w:r>
              <w:t xml:space="preserve"> </w:t>
            </w:r>
            <w:r>
              <w:rPr>
                <w:rStyle w:val="VerbatimChar"/>
              </w:rPr>
              <w:t xml:space="preserve">BLIND_INDEX_KEY</w:t>
            </w:r>
            <w:r>
              <w:t xml:space="preserve"> </w:t>
            </w:r>
            <w:r>
              <w:t xml:space="preserve">cannot be rotated without rebuilding</w:t>
            </w:r>
            <w:r>
              <w:t xml:space="preserve"> </w:t>
            </w:r>
            <w:r>
              <w:rPr>
                <w:rStyle w:val="VerbatimChar"/>
              </w:rPr>
              <w:t xml:space="preserve">phone_bidx</w:t>
            </w:r>
            <w:r>
              <w:t xml:space="preserve"> </w:t>
            </w:r>
            <w:r>
              <w:t xml:space="preserve">(no tooling).</w:t>
            </w:r>
          </w:p>
        </w:tc>
        <w:tc>
          <w:tcPr/>
          <w:p>
            <w:pPr>
              <w:pStyle w:val="Compact"/>
              <w:jc w:val="left"/>
            </w:pPr>
            <w:r>
              <w:rPr>
                <w:rStyle w:val="VerbatimChar"/>
              </w:rPr>
              <w:t xml:space="preserve">shared/crypto.js</w:t>
            </w:r>
            <w:r>
              <w:t xml:space="preserve">,</w:t>
            </w:r>
            <w:r>
              <w:t xml:space="preserve"> </w:t>
            </w:r>
            <w:r>
              <w:rPr>
                <w:rStyle w:val="VerbatimChar"/>
              </w:rPr>
              <w:t xml:space="preserve">codec.js</w:t>
            </w:r>
          </w:p>
        </w:tc>
        <w:tc>
          <w:tcPr/>
          <w:p>
            <w:pPr>
              <w:pStyle w:val="Compact"/>
              <w:jc w:val="left"/>
            </w:pPr>
            <w:r>
              <w:t xml:space="preserve">Build a re-encrypt/re-index job; see SOP-01</w:t>
            </w:r>
          </w:p>
        </w:tc>
      </w:tr>
      <w:tr>
        <w:tc>
          <w:tcPr/>
          <w:p>
            <w:pPr>
              <w:pStyle w:val="Compact"/>
              <w:jc w:val="left"/>
            </w:pPr>
            <w:r>
              <w:t xml:space="preserve">KI-20</w:t>
            </w:r>
          </w:p>
        </w:tc>
        <w:tc>
          <w:tcPr/>
          <w:p>
            <w:pPr>
              <w:pStyle w:val="Compact"/>
              <w:jc w:val="left"/>
            </w:pPr>
            <w:r>
              <w:t xml:space="preserve">4</w:t>
            </w:r>
          </w:p>
        </w:tc>
        <w:tc>
          <w:tcPr/>
          <w:p>
            <w:pPr>
              <w:pStyle w:val="Compact"/>
              <w:jc w:val="left"/>
            </w:pPr>
            <w:r>
              <w:t xml:space="preserve">Sales</w:t>
            </w:r>
          </w:p>
        </w:tc>
        <w:tc>
          <w:tcPr/>
          <w:p>
            <w:pPr>
              <w:pStyle w:val="Compact"/>
              <w:jc w:val="left"/>
            </w:pPr>
            <w:r>
              <w:t xml:space="preserve">Two</w:t>
            </w:r>
            <w:r>
              <w:t xml:space="preserve"> </w:t>
            </w:r>
            <w:r>
              <w:rPr>
                <w:bCs/>
                <w:b/>
              </w:rPr>
              <w:t xml:space="preserve">concurrent</w:t>
            </w:r>
            <w:r>
              <w:t xml:space="preserve"> </w:t>
            </w:r>
            <w:r>
              <w:t xml:space="preserve">purchases with the same</w:t>
            </w:r>
            <w:r>
              <w:t xml:space="preserve"> </w:t>
            </w:r>
            <w:r>
              <w:rPr>
                <w:rStyle w:val="VerbatimChar"/>
              </w:rPr>
              <w:t xml:space="preserve">Idempotency-Key</w:t>
            </w:r>
            <w:r>
              <w:t xml:space="preserve"> </w:t>
            </w:r>
            <w:r>
              <w:t xml:space="preserve">race on</w:t>
            </w:r>
            <w:r>
              <w:t xml:space="preserve"> </w:t>
            </w:r>
            <w:r>
              <w:rPr>
                <w:rStyle w:val="VerbatimChar"/>
              </w:rPr>
              <w:t xml:space="preserve">orders.insert</w:t>
            </w:r>
            <w:r>
              <w:t xml:space="preserve">. The loser gets</w:t>
            </w:r>
            <w:r>
              <w:t xml:space="preserve"> </w:t>
            </w:r>
            <w:r>
              <w:rPr>
                <w:bCs/>
                <w:b/>
              </w:rPr>
              <w:t xml:space="preserve">409</w:t>
            </w:r>
            <w:r>
              <w:rPr>
                <w:bCs/>
                <w:b/>
              </w:rPr>
              <w:t xml:space="preserve"> </w:t>
            </w:r>
            <w:r>
              <w:rPr>
                <w:rStyle w:val="VerbatimChar"/>
                <w:bCs/>
                <w:b/>
              </w:rPr>
              <w:t xml:space="preserve">CONFLICT</w:t>
            </w:r>
            <w:r>
              <w:t xml:space="preserve">, not an idempotent replay. A sequential retry correctly replays.</w:t>
            </w:r>
          </w:p>
        </w:tc>
        <w:tc>
          <w:tcPr/>
          <w:p>
            <w:pPr>
              <w:pStyle w:val="Compact"/>
              <w:jc w:val="left"/>
            </w:pPr>
            <w:r>
              <w:rPr>
                <w:rStyle w:val="VerbatimChar"/>
              </w:rPr>
              <w:t xml:space="preserve">salesService.purchase</w:t>
            </w:r>
          </w:p>
        </w:tc>
        <w:tc>
          <w:tcPr/>
          <w:p>
            <w:pPr>
              <w:pStyle w:val="Compact"/>
              <w:jc w:val="left"/>
            </w:pPr>
            <w:r>
              <w:t xml:space="preserve">Return the stored order on conflict</w:t>
            </w:r>
          </w:p>
        </w:tc>
      </w:tr>
      <w:tr>
        <w:tc>
          <w:tcPr/>
          <w:p>
            <w:pPr>
              <w:pStyle w:val="Compact"/>
              <w:jc w:val="left"/>
            </w:pPr>
            <w:r>
              <w:t xml:space="preserve">KI-21</w:t>
            </w:r>
          </w:p>
        </w:tc>
        <w:tc>
          <w:tcPr/>
          <w:p>
            <w:pPr>
              <w:pStyle w:val="Compact"/>
              <w:jc w:val="left"/>
            </w:pPr>
            <w:r>
              <w:t xml:space="preserve">4</w:t>
            </w:r>
          </w:p>
        </w:tc>
        <w:tc>
          <w:tcPr/>
          <w:p>
            <w:pPr>
              <w:pStyle w:val="Compact"/>
              <w:jc w:val="left"/>
            </w:pPr>
            <w:r>
              <w:t xml:space="preserve">Rules</w:t>
            </w:r>
          </w:p>
        </w:tc>
        <w:tc>
          <w:tcPr/>
          <w:p>
            <w:pPr>
              <w:pStyle w:val="Compact"/>
              <w:jc w:val="left"/>
            </w:pPr>
            <w:r>
              <w:t xml:space="preserve">The commission validator checks caps only for rules whose</w:t>
            </w:r>
            <w:r>
              <w:t xml:space="preserve"> </w:t>
            </w:r>
            <w:r>
              <w:rPr>
                <w:rStyle w:val="VerbatimChar"/>
              </w:rPr>
              <w:t xml:space="preserve">when</w:t>
            </w:r>
            <w:r>
              <w:t xml:space="preserve"> </w:t>
            </w:r>
            <w:r>
              <w:t xml:space="preserve">names the product literally. Runtime</w:t>
            </w:r>
            <w:r>
              <w:t xml:space="preserve"> </w:t>
            </w:r>
            <w:r>
              <w:rPr>
                <w:rStyle w:val="VerbatimChar"/>
              </w:rPr>
              <w:t xml:space="preserve">commissionFor</w:t>
            </w:r>
            <w:r>
              <w:t xml:space="preserve"> </w:t>
            </w:r>
            <w:r>
              <w:t xml:space="preserve">still caps (flag</w:t>
            </w:r>
            <w:r>
              <w:t xml:space="preserve"> </w:t>
            </w:r>
            <w:r>
              <w:rPr>
                <w:rStyle w:val="VerbatimChar"/>
              </w:rPr>
              <w:t xml:space="preserve">capped</w:t>
            </w:r>
            <w:r>
              <w:t xml:space="preserve">). Products absent from</w:t>
            </w:r>
            <w:r>
              <w:t xml:space="preserve"> </w:t>
            </w:r>
            <w:r>
              <w:rPr>
                <w:rStyle w:val="VerbatimChar"/>
              </w:rPr>
              <w:t xml:space="preserve">statutoryCaps</w:t>
            </w:r>
            <w:r>
              <w:t xml:space="preserve"> </w:t>
            </w:r>
            <w:r>
              <w:t xml:space="preserve">get a</w:t>
            </w:r>
            <w:r>
              <w:t xml:space="preserve"> </w:t>
            </w:r>
            <w:r>
              <w:rPr>
                <w:bCs/>
                <w:b/>
              </w:rPr>
              <w:t xml:space="preserve">0 % cap</w:t>
            </w:r>
            <w:r>
              <w:t xml:space="preserve"> </w:t>
            </w:r>
            <w:r>
              <w:t xml:space="preserve">(silently zero commission).</w:t>
            </w:r>
          </w:p>
        </w:tc>
        <w:tc>
          <w:tcPr/>
          <w:p>
            <w:pPr>
              <w:pStyle w:val="Compact"/>
              <w:jc w:val="left"/>
            </w:pPr>
            <w:r>
              <w:rPr>
                <w:rStyle w:val="VerbatimChar"/>
              </w:rPr>
              <w:t xml:space="preserve">validators.js</w:t>
            </w:r>
            <w:r>
              <w:t xml:space="preserve"> </w:t>
            </w:r>
            <w:r>
              <w:rPr>
                <w:rStyle w:val="VerbatimChar"/>
              </w:rPr>
              <w:t xml:space="preserve">commission</w:t>
            </w:r>
            <w:r>
              <w:t xml:space="preserve">;</w:t>
            </w:r>
            <w:r>
              <w:t xml:space="preserve"> </w:t>
            </w:r>
            <w:r>
              <w:rPr>
                <w:rStyle w:val="VerbatimChar"/>
              </w:rPr>
              <w:t xml:space="preserve">rating.commissionFor</w:t>
            </w:r>
          </w:p>
        </w:tc>
        <w:tc>
          <w:tcPr/>
          <w:p>
            <w:pPr>
              <w:pStyle w:val="Compact"/>
              <w:jc w:val="left"/>
            </w:pPr>
            <w:r>
              <w:t xml:space="preserve">Validate every product × partner type combination</w:t>
            </w:r>
          </w:p>
        </w:tc>
      </w:tr>
      <w:tr>
        <w:tc>
          <w:tcPr/>
          <w:p>
            <w:pPr>
              <w:pStyle w:val="Compact"/>
              <w:jc w:val="left"/>
            </w:pPr>
            <w:r>
              <w:t xml:space="preserve">KI-22</w:t>
            </w:r>
          </w:p>
        </w:tc>
        <w:tc>
          <w:tcPr/>
          <w:p>
            <w:pPr>
              <w:pStyle w:val="Compact"/>
              <w:jc w:val="left"/>
            </w:pPr>
            <w:r>
              <w:t xml:space="preserve">4</w:t>
            </w:r>
          </w:p>
        </w:tc>
        <w:tc>
          <w:tcPr/>
          <w:p>
            <w:pPr>
              <w:pStyle w:val="Compact"/>
              <w:jc w:val="left"/>
            </w:pPr>
            <w:r>
              <w:t xml:space="preserve">Security</w:t>
            </w:r>
          </w:p>
        </w:tc>
        <w:tc>
          <w:tcPr/>
          <w:p>
            <w:pPr>
              <w:pStyle w:val="Compact"/>
              <w:jc w:val="left"/>
            </w:pPr>
            <w:r>
              <w:t xml:space="preserve">The request body is read and parsed</w:t>
            </w:r>
            <w:r>
              <w:t xml:space="preserve"> </w:t>
            </w:r>
            <w:r>
              <w:rPr>
                <w:bCs/>
                <w:b/>
              </w:rPr>
              <w:t xml:space="preserve">before</w:t>
            </w:r>
            <w:r>
              <w:t xml:space="preserve"> </w:t>
            </w:r>
            <w:r>
              <w:t xml:space="preserve">authentication, so an unauthenticated caller can make the server buffer up to 1 MiB. A wrong content type returns 415 before 401.</w:t>
            </w:r>
          </w:p>
        </w:tc>
        <w:tc>
          <w:tcPr/>
          <w:p>
            <w:pPr>
              <w:pStyle w:val="Compact"/>
              <w:jc w:val="left"/>
            </w:pPr>
            <w:r>
              <w:rPr>
                <w:rStyle w:val="VerbatimChar"/>
              </w:rPr>
              <w:t xml:space="preserve">app.js</w:t>
            </w:r>
            <w:r>
              <w:t xml:space="preserve"> </w:t>
            </w:r>
            <w:r>
              <w:rPr>
                <w:rStyle w:val="VerbatimChar"/>
              </w:rPr>
              <w:t xml:space="preserve">handle</w:t>
            </w:r>
            <w:r>
              <w:t xml:space="preserve"> </w:t>
            </w:r>
            <w:r>
              <w:t xml:space="preserve">order</w:t>
            </w:r>
          </w:p>
        </w:tc>
        <w:tc>
          <w:tcPr/>
          <w:p>
            <w:pPr>
              <w:pStyle w:val="Compact"/>
              <w:jc w:val="left"/>
            </w:pPr>
            <w:r>
              <w:t xml:space="preserve">Authenticate before reading the body for non-public routes</w:t>
            </w:r>
          </w:p>
        </w:tc>
      </w:tr>
      <w:tr>
        <w:tc>
          <w:tcPr/>
          <w:p>
            <w:pPr>
              <w:pStyle w:val="Compact"/>
              <w:jc w:val="left"/>
            </w:pPr>
            <w:r>
              <w:t xml:space="preserve">KI-23</w:t>
            </w:r>
          </w:p>
        </w:tc>
        <w:tc>
          <w:tcPr/>
          <w:p>
            <w:pPr>
              <w:pStyle w:val="Compact"/>
              <w:jc w:val="left"/>
            </w:pPr>
            <w:r>
              <w:t xml:space="preserve">4</w:t>
            </w:r>
          </w:p>
        </w:tc>
        <w:tc>
          <w:tcPr/>
          <w:p>
            <w:pPr>
              <w:pStyle w:val="Compact"/>
              <w:jc w:val="left"/>
            </w:pPr>
            <w:r>
              <w:t xml:space="preserve">Security</w:t>
            </w:r>
          </w:p>
        </w:tc>
        <w:tc>
          <w:tcPr/>
          <w:p>
            <w:pPr>
              <w:pStyle w:val="Compact"/>
              <w:jc w:val="left"/>
            </w:pPr>
            <w:r>
              <w:t xml:space="preserve">Customer tokens (1 h) cannot be revoked by the customer (no customer logout). Erased data subjects lose their sessions (checked in</w:t>
            </w:r>
            <w:r>
              <w:t xml:space="preserve"> </w:t>
            </w:r>
            <w:r>
              <w:rPr>
                <w:rStyle w:val="VerbatimChar"/>
              </w:rPr>
              <w:t xml:space="preserve">authenticate</w:t>
            </w:r>
            <w:r>
              <w:t xml:space="preserve">)</w:t>
            </w:r>
          </w:p>
        </w:tc>
        <w:tc>
          <w:tcPr/>
          <w:p>
            <w:pPr>
              <w:pStyle w:val="Compact"/>
              <w:jc w:val="left"/>
            </w:pPr>
            <w:r>
              <w:rPr>
                <w:rStyle w:val="VerbatimChar"/>
              </w:rPr>
              <w:t xml:space="preserve">customerService.issueCustomerToken</w:t>
            </w:r>
          </w:p>
        </w:tc>
        <w:tc>
          <w:tcPr/>
          <w:p>
            <w:pPr>
              <w:pStyle w:val="Compact"/>
              <w:jc w:val="left"/>
            </w:pPr>
            <w:r>
              <w:t xml:space="preserve">Add revocation, or a short TTL with refresh</w:t>
            </w:r>
          </w:p>
        </w:tc>
      </w:tr>
      <w:tr>
        <w:tc>
          <w:tcPr/>
          <w:p>
            <w:pPr>
              <w:pStyle w:val="Compact"/>
              <w:jc w:val="left"/>
            </w:pPr>
            <w:r>
              <w:t xml:space="preserve">KI-24</w:t>
            </w:r>
          </w:p>
        </w:tc>
        <w:tc>
          <w:tcPr/>
          <w:p>
            <w:pPr>
              <w:pStyle w:val="Compact"/>
              <w:jc w:val="left"/>
            </w:pPr>
            <w:r>
              <w:t xml:space="preserve">4</w:t>
            </w:r>
          </w:p>
        </w:tc>
        <w:tc>
          <w:tcPr/>
          <w:p>
            <w:pPr>
              <w:pStyle w:val="Compact"/>
              <w:jc w:val="left"/>
            </w:pPr>
            <w:r>
              <w:t xml:space="preserve">Rollout</w:t>
            </w:r>
          </w:p>
        </w:tc>
        <w:tc>
          <w:tcPr/>
          <w:p>
            <w:pPr>
              <w:pStyle w:val="Compact"/>
              <w:jc w:val="left"/>
            </w:pPr>
            <w:r>
              <w:t xml:space="preserve">Journey audiences can target</w:t>
            </w:r>
            <w:r>
              <w:t xml:space="preserve"> </w:t>
            </w:r>
            <w:r>
              <w:rPr>
                <w:rStyle w:val="VerbatimChar"/>
              </w:rPr>
              <w:t xml:space="preserve">region</w:t>
            </w:r>
            <w:r>
              <w:t xml:space="preserve">,</w:t>
            </w:r>
            <w:r>
              <w:t xml:space="preserve"> </w:t>
            </w:r>
            <w:r>
              <w:rPr>
                <w:rStyle w:val="VerbatimChar"/>
              </w:rPr>
              <w:t xml:space="preserve">category</w:t>
            </w:r>
            <w:r>
              <w:t xml:space="preserve"> </w:t>
            </w:r>
            <w:r>
              <w:t xml:space="preserve">and other facts, but</w:t>
            </w:r>
            <w:r>
              <w:t xml:space="preserve"> </w:t>
            </w:r>
            <w:r>
              <w:rPr>
                <w:bCs/>
                <w:b/>
              </w:rPr>
              <w:t xml:space="preserve">no fact supports a percentage cohort</w:t>
            </w:r>
            <w:r>
              <w:t xml:space="preserve"> </w:t>
            </w:r>
            <w:r>
              <w:t xml:space="preserve">(e.g. a hash bucket of the plate), so "% of base" rollout needs a code change.</w:t>
            </w:r>
          </w:p>
        </w:tc>
        <w:tc>
          <w:tcPr/>
          <w:p>
            <w:pPr>
              <w:pStyle w:val="Compact"/>
              <w:jc w:val="left"/>
            </w:pPr>
            <w:r>
              <w:rPr>
                <w:rStyle w:val="VerbatimChar"/>
              </w:rPr>
              <w:t xml:space="preserve">domain/leads.factsFor</w:t>
            </w:r>
          </w:p>
        </w:tc>
        <w:tc>
          <w:tcPr/>
          <w:p>
            <w:pPr>
              <w:pStyle w:val="Compact"/>
              <w:jc w:val="left"/>
            </w:pPr>
            <w:r>
              <w:t xml:space="preserve">Add a</w:t>
            </w:r>
            <w:r>
              <w:t xml:space="preserve"> </w:t>
            </w:r>
            <w:r>
              <w:rPr>
                <w:rStyle w:val="VerbatimChar"/>
              </w:rPr>
              <w:t xml:space="preserve">cohortBucket</w:t>
            </w:r>
            <w:r>
              <w:t xml:space="preserve"> </w:t>
            </w:r>
            <w:r>
              <w:t xml:space="preserve">fact (0–99)</w:t>
            </w:r>
          </w:p>
        </w:tc>
      </w:tr>
      <w:tr>
        <w:tc>
          <w:tcPr/>
          <w:p>
            <w:pPr>
              <w:pStyle w:val="Compact"/>
              <w:jc w:val="left"/>
            </w:pPr>
            <w:r>
              <w:t xml:space="preserve">KI-25</w:t>
            </w:r>
          </w:p>
        </w:tc>
        <w:tc>
          <w:tcPr/>
          <w:p>
            <w:pPr>
              <w:pStyle w:val="Compact"/>
              <w:jc w:val="left"/>
            </w:pPr>
            <w:r>
              <w:t xml:space="preserve">2</w:t>
            </w:r>
          </w:p>
        </w:tc>
        <w:tc>
          <w:tcPr/>
          <w:p>
            <w:pPr>
              <w:pStyle w:val="Compact"/>
              <w:jc w:val="left"/>
            </w:pPr>
            <w:r>
              <w:t xml:space="preserve">Voice bot</w:t>
            </w:r>
          </w:p>
        </w:tc>
        <w:tc>
          <w:tcPr/>
          <w:p>
            <w:pPr>
              <w:pStyle w:val="Compact"/>
              <w:jc w:val="left"/>
            </w:pPr>
            <w:r>
              <w:rPr>
                <w:rStyle w:val="VerbatimChar"/>
              </w:rPr>
              <w:t xml:space="preserve">extractPlateFromSpeech</w:t>
            </w:r>
            <w:r>
              <w:t xml:space="preserve"> </w:t>
            </w:r>
            <w:r>
              <w:t xml:space="preserve">cannot parse Vietnamese tens words ("mươi", "trăm"), yet the bot's own</w:t>
            </w:r>
            <w:r>
              <w:t xml:space="preserve"> </w:t>
            </w:r>
            <w:r>
              <w:rPr>
                <w:rStyle w:val="VerbatimChar"/>
              </w:rPr>
              <w:t xml:space="preserve">plateRetry</w:t>
            </w:r>
            <w:r>
              <w:t xml:space="preserve"> </w:t>
            </w:r>
            <w:r>
              <w:t xml:space="preserve">line tells customers to say "ba mươi A, một hai ba bốn năm". Verified: that utterance returns</w:t>
            </w:r>
            <w:r>
              <w:t xml:space="preserve"> </w:t>
            </w:r>
            <w:r>
              <w:rPr>
                <w:rStyle w:val="VerbatimChar"/>
              </w:rPr>
              <w:t xml:space="preserve">null</w:t>
            </w:r>
            <w:r>
              <w:t xml:space="preserve">, while "ba không A …" and "30A 123 45" work. Real callers following the prompt fail verification →</w:t>
            </w:r>
            <w:r>
              <w:t xml:space="preserve"> </w:t>
            </w:r>
            <w:r>
              <w:rPr>
                <w:rStyle w:val="VerbatimChar"/>
              </w:rPr>
              <w:t xml:space="preserve">unverified</w:t>
            </w:r>
            <w:r>
              <w:t xml:space="preserve"> </w:t>
            </w:r>
            <w:r>
              <w:t xml:space="preserve">outcomes.</w:t>
            </w:r>
          </w:p>
        </w:tc>
        <w:tc>
          <w:tcPr/>
          <w:p>
            <w:pPr>
              <w:pStyle w:val="Compact"/>
              <w:jc w:val="left"/>
            </w:pPr>
            <w:r>
              <w:rPr>
                <w:rStyle w:val="VerbatimChar"/>
              </w:rPr>
              <w:t xml:space="preserve">domain/identity.js</w:t>
            </w:r>
            <w:r>
              <w:t xml:space="preserve">,</w:t>
            </w:r>
            <w:r>
              <w:t xml:space="preserve"> </w:t>
            </w:r>
            <w:r>
              <w:rPr>
                <w:rStyle w:val="VerbatimChar"/>
              </w:rPr>
              <w:t xml:space="preserve">content.voicebot.json</w:t>
            </w:r>
          </w:p>
        </w:tc>
        <w:tc>
          <w:tcPr/>
          <w:p>
            <w:pPr>
              <w:pStyle w:val="Compact"/>
              <w:jc w:val="left"/>
            </w:pPr>
            <w:r>
              <w:t xml:space="preserve">Support tens and hundreds in the number parser, or change the prompt to digit-by-digit; SIT with real ASR (TC-154)</w:t>
            </w:r>
          </w:p>
        </w:tc>
      </w:tr>
      <w:tr>
        <w:tc>
          <w:tcPr/>
          <w:p>
            <w:pPr>
              <w:pStyle w:val="Compact"/>
              <w:jc w:val="left"/>
            </w:pPr>
            <w:r>
              <w:t xml:space="preserve">KI-26</w:t>
            </w:r>
          </w:p>
        </w:tc>
        <w:tc>
          <w:tcPr/>
          <w:p>
            <w:pPr>
              <w:pStyle w:val="Compact"/>
              <w:jc w:val="left"/>
            </w:pPr>
            <w:r>
              <w:t xml:space="preserve">3</w:t>
            </w:r>
          </w:p>
        </w:tc>
        <w:tc>
          <w:tcPr/>
          <w:p>
            <w:pPr>
              <w:pStyle w:val="Compact"/>
              <w:jc w:val="left"/>
            </w:pPr>
            <w:r>
              <w:t xml:space="preserve">Compliance</w:t>
            </w:r>
          </w:p>
        </w:tc>
        <w:tc>
          <w:tcPr/>
          <w:p>
            <w:pPr>
              <w:pStyle w:val="Compact"/>
              <w:jc w:val="left"/>
            </w:pPr>
            <w:r>
              <w:t xml:space="preserve">The copy guard matches substrings literally after lowercasing and diacritic stripping. Whitespace and punctuation variants ("giảm giá", "cash back", "chiết-khấu") pass.</w:t>
            </w:r>
          </w:p>
        </w:tc>
        <w:tc>
          <w:tcPr/>
          <w:p>
            <w:pPr>
              <w:pStyle w:val="Compact"/>
              <w:jc w:val="left"/>
            </w:pPr>
            <w:r>
              <w:rPr>
                <w:rStyle w:val="VerbatimChar"/>
              </w:rPr>
              <w:t xml:space="preserve">contactPolicy.checkCopy</w:t>
            </w:r>
            <w:r>
              <w:t xml:space="preserve">,</w:t>
            </w:r>
            <w:r>
              <w:t xml:space="preserve"> </w:t>
            </w:r>
            <w:r>
              <w:rPr>
                <w:rStyle w:val="VerbatimChar"/>
              </w:rPr>
              <w:t xml:space="preserve">validators.copyViolations</w:t>
            </w:r>
          </w:p>
        </w:tc>
        <w:tc>
          <w:tcPr/>
          <w:p>
            <w:pPr>
              <w:pStyle w:val="Compact"/>
              <w:jc w:val="left"/>
            </w:pPr>
            <w:r>
              <w:t xml:space="preserve">Normalise whitespace and punctuation before matching; extend the banned list</w:t>
            </w:r>
          </w:p>
        </w:tc>
      </w:tr>
      <w:tr>
        <w:tc>
          <w:tcPr/>
          <w:p>
            <w:pPr>
              <w:pStyle w:val="Compact"/>
              <w:jc w:val="left"/>
            </w:pPr>
            <w:r>
              <w:t xml:space="preserve">KI-27</w:t>
            </w:r>
          </w:p>
        </w:tc>
        <w:tc>
          <w:tcPr/>
          <w:p>
            <w:pPr>
              <w:pStyle w:val="Compact"/>
              <w:jc w:val="left"/>
            </w:pPr>
            <w:r>
              <w:t xml:space="preserve">3</w:t>
            </w:r>
          </w:p>
        </w:tc>
        <w:tc>
          <w:tcPr/>
          <w:p>
            <w:pPr>
              <w:pStyle w:val="Compact"/>
              <w:jc w:val="left"/>
            </w:pPr>
            <w:r>
              <w:t xml:space="preserve">Identity ops</w:t>
            </w:r>
          </w:p>
        </w:tc>
        <w:tc>
          <w:tcPr/>
          <w:p>
            <w:pPr>
              <w:pStyle w:val="Compact"/>
              <w:jc w:val="left"/>
            </w:pPr>
            <w:r>
              <w:t xml:space="preserve">There is</w:t>
            </w:r>
            <w:r>
              <w:t xml:space="preserve"> </w:t>
            </w:r>
            <w:r>
              <w:rPr>
                <w:bCs/>
                <w:b/>
              </w:rPr>
              <w:t xml:space="preserve">no admin API to unlock an account, reset MFA (lost authenticator) or reset a forgotten password</w:t>
            </w:r>
            <w:r>
              <w:t xml:space="preserve">.</w:t>
            </w:r>
            <w:r>
              <w:t xml:space="preserve"> </w:t>
            </w:r>
            <w:r>
              <w:rPr>
                <w:rStyle w:val="VerbatimChar"/>
              </w:rPr>
              <w:t xml:space="preserve">PATCH /api/users/:id</w:t>
            </w:r>
            <w:r>
              <w:t xml:space="preserve"> </w:t>
            </w:r>
            <w:r>
              <w:t xml:space="preserve">only changes roles, region and status. Support needs direct DB changes (SOP-08).</w:t>
            </w:r>
          </w:p>
        </w:tc>
        <w:tc>
          <w:tcPr/>
          <w:p>
            <w:pPr>
              <w:pStyle w:val="Compact"/>
              <w:jc w:val="left"/>
            </w:pPr>
            <w:r>
              <w:rPr>
                <w:rStyle w:val="VerbatimChar"/>
              </w:rPr>
              <w:t xml:space="preserve">routes.js</w:t>
            </w:r>
            <w:r>
              <w:t xml:space="preserve">,</w:t>
            </w:r>
            <w:r>
              <w:t xml:space="preserve"> </w:t>
            </w:r>
            <w:r>
              <w:rPr>
                <w:rStyle w:val="VerbatimChar"/>
              </w:rPr>
              <w:t xml:space="preserve">identityService.update</w:t>
            </w:r>
          </w:p>
        </w:tc>
        <w:tc>
          <w:tcPr/>
          <w:p>
            <w:pPr>
              <w:pStyle w:val="Compact"/>
              <w:jc w:val="left"/>
            </w:pPr>
            <w:r>
              <w:t xml:space="preserve">Add admin unlock and MFA-reset endpoints with audit; in production federate to the TASCO IdP (ADR-007)</w:t>
            </w:r>
          </w:p>
        </w:tc>
      </w:tr>
      <w:tr>
        <w:tc>
          <w:tcPr/>
          <w:p>
            <w:pPr>
              <w:pStyle w:val="Compact"/>
              <w:jc w:val="left"/>
            </w:pPr>
            <w:r>
              <w:t xml:space="preserve">KI-28</w:t>
            </w:r>
          </w:p>
        </w:tc>
        <w:tc>
          <w:tcPr/>
          <w:p>
            <w:pPr>
              <w:pStyle w:val="Compact"/>
              <w:jc w:val="left"/>
            </w:pPr>
            <w:r>
              <w:t xml:space="preserve">1</w:t>
            </w:r>
          </w:p>
        </w:tc>
        <w:tc>
          <w:tcPr/>
          <w:p>
            <w:pPr>
              <w:pStyle w:val="Compact"/>
              <w:jc w:val="left"/>
            </w:pPr>
            <w:r>
              <w:t xml:space="preserve">Configuration</w:t>
            </w:r>
          </w:p>
        </w:tc>
        <w:tc>
          <w:tcPr/>
          <w:p>
            <w:pPr>
              <w:pStyle w:val="Compact"/>
              <w:jc w:val="left"/>
            </w:pPr>
            <w:r>
              <w:t xml:space="preserve">With</w:t>
            </w:r>
            <w:r>
              <w:t xml:space="preserve"> </w:t>
            </w:r>
            <w:r>
              <w:rPr>
                <w:rStyle w:val="VerbatimChar"/>
              </w:rPr>
              <w:t xml:space="preserve">NODE_ENV=production</w:t>
            </w:r>
            <w:r>
              <w:t xml:space="preserve"> </w:t>
            </w:r>
            <w:r>
              <w:t xml:space="preserve">and</w:t>
            </w:r>
            <w:r>
              <w:t xml:space="preserve"> </w:t>
            </w:r>
            <w:r>
              <w:rPr>
                <w:bCs/>
                <w:b/>
              </w:rPr>
              <w:t xml:space="preserve">no</w:t>
            </w:r>
            <w:r>
              <w:rPr>
                <w:bCs/>
                <w:b/>
              </w:rPr>
              <w:t xml:space="preserve"> </w:t>
            </w:r>
            <w:r>
              <w:rPr>
                <w:rStyle w:val="VerbatimChar"/>
                <w:bCs/>
                <w:b/>
              </w:rPr>
              <w:t xml:space="preserve">DATABASE_URL</w:t>
            </w:r>
            <w:r>
              <w:t xml:space="preserve">, the server boots on the</w:t>
            </w:r>
            <w:r>
              <w:t xml:space="preserve"> </w:t>
            </w:r>
            <w:r>
              <w:rPr>
                <w:bCs/>
                <w:b/>
              </w:rPr>
              <w:t xml:space="preserve">in-memory store</w:t>
            </w:r>
            <w:r>
              <w:t xml:space="preserve"> </w:t>
            </w:r>
            <w:r>
              <w:t xml:space="preserve">(verified). All data is lost on restart, and replicas do not share state.</w:t>
            </w:r>
            <w:r>
              <w:t xml:space="preserve"> </w:t>
            </w:r>
            <w:r>
              <w:rPr>
                <w:rStyle w:val="VerbatimChar"/>
              </w:rPr>
              <w:t xml:space="preserve">/health/ready</w:t>
            </w:r>
            <w:r>
              <w:t xml:space="preserve"> </w:t>
            </w:r>
            <w:r>
              <w:t xml:space="preserve">still returns 200 with</w:t>
            </w:r>
            <w:r>
              <w:t xml:space="preserve"> </w:t>
            </w:r>
            <w:r>
              <w:rPr>
                <w:rStyle w:val="VerbatimChar"/>
              </w:rPr>
              <w:t xml:space="preserve">store:"memory"</w:t>
            </w:r>
            <w:r>
              <w:t xml:space="preserve">.</w:t>
            </w:r>
          </w:p>
        </w:tc>
        <w:tc>
          <w:tcPr/>
          <w:p>
            <w:pPr>
              <w:pStyle w:val="Compact"/>
              <w:jc w:val="left"/>
            </w:pPr>
            <w:r>
              <w:rPr>
                <w:rStyle w:val="VerbatimChar"/>
              </w:rPr>
              <w:t xml:space="preserve">shared/config.js</w:t>
            </w:r>
            <w:r>
              <w:t xml:space="preserve">,</w:t>
            </w:r>
            <w:r>
              <w:t xml:space="preserve"> </w:t>
            </w:r>
            <w:r>
              <w:rPr>
                <w:rStyle w:val="VerbatimChar"/>
              </w:rPr>
              <w:t xml:space="preserve">bootstrap/container.js</w:t>
            </w:r>
          </w:p>
        </w:tc>
        <w:tc>
          <w:tcPr/>
          <w:p>
            <w:pPr>
              <w:pStyle w:val="Compact"/>
              <w:jc w:val="left"/>
            </w:pPr>
            <w:r>
              <w:t xml:space="preserve">Refuse to boot in production without</w:t>
            </w:r>
            <w:r>
              <w:t xml:space="preserve"> </w:t>
            </w:r>
            <w:r>
              <w:rPr>
                <w:rStyle w:val="VerbatimChar"/>
              </w:rPr>
              <w:t xml:space="preserve">DATABASE_URL</w:t>
            </w:r>
            <w:r>
              <w:t xml:space="preserve"> </w:t>
            </w:r>
            <w:r>
              <w:t xml:space="preserve">(unless an explicit override is set); readiness check PRC-OPS-02</w:t>
            </w:r>
          </w:p>
        </w:tc>
      </w:tr>
      <w:tr>
        <w:tc>
          <w:tcPr/>
          <w:p>
            <w:pPr>
              <w:pStyle w:val="Compact"/>
              <w:jc w:val="left"/>
            </w:pPr>
            <w:r>
              <w:t xml:space="preserve">KI-29</w:t>
            </w:r>
          </w:p>
        </w:tc>
        <w:tc>
          <w:tcPr/>
          <w:p>
            <w:pPr>
              <w:pStyle w:val="Compact"/>
              <w:jc w:val="left"/>
            </w:pPr>
            <w:r>
              <w:t xml:space="preserve">—</w:t>
            </w:r>
            <w:r>
              <w:t xml:space="preserve"> </w:t>
            </w:r>
            <w:r>
              <w:rPr>
                <w:bCs/>
                <w:b/>
              </w:rPr>
              <w:t xml:space="preserve">Fixed in working tree</w:t>
            </w:r>
          </w:p>
        </w:tc>
        <w:tc>
          <w:tcPr/>
          <w:p>
            <w:pPr>
              <w:pStyle w:val="Compact"/>
              <w:jc w:val="left"/>
            </w:pPr>
            <w:r>
              <w:t xml:space="preserve">Privacy</w:t>
            </w:r>
          </w:p>
        </w:tc>
        <w:tc>
          <w:tcPr/>
          <w:p>
            <w:pPr>
              <w:pStyle w:val="Compact"/>
              <w:jc w:val="left"/>
            </w:pPr>
            <w:r>
              <w:t xml:space="preserve">DSAR erasure originally skipped handoffs and claims. The current</w:t>
            </w:r>
            <w:r>
              <w:t xml:space="preserve"> </w:t>
            </w:r>
            <w:r>
              <w:rPr>
                <w:rStyle w:val="VerbatimChar"/>
              </w:rPr>
              <w:t xml:space="preserve">customerService.erase</w:t>
            </w:r>
            <w:r>
              <w:t xml:space="preserve"> </w:t>
            </w:r>
            <w:r>
              <w:t xml:space="preserve">also clears handoff</w:t>
            </w:r>
            <w:r>
              <w:t xml:space="preserve"> </w:t>
            </w:r>
            <w:r>
              <w:rPr>
                <w:rStyle w:val="VerbatimChar"/>
              </w:rPr>
              <w:t xml:space="preserve">name</w:t>
            </w:r>
            <w:r>
              <w:t xml:space="preserve">/</w:t>
            </w:r>
            <w:r>
              <w:rPr>
                <w:rStyle w:val="VerbatimChar"/>
              </w:rPr>
              <w:t xml:space="preserve">phoneMasked</w:t>
            </w:r>
            <w:r>
              <w:t xml:space="preserve">/notes, claim</w:t>
            </w:r>
            <w:r>
              <w:t xml:space="preserve"> </w:t>
            </w:r>
            <w:r>
              <w:rPr>
                <w:rStyle w:val="VerbatimChar"/>
              </w:rPr>
              <w:t xml:space="preserve">description</w:t>
            </w:r>
            <w:r>
              <w:t xml:space="preserve">/</w:t>
            </w:r>
            <w:r>
              <w:rPr>
                <w:rStyle w:val="VerbatimChar"/>
              </w:rPr>
              <w:t xml:space="preserve">location</w:t>
            </w:r>
            <w:r>
              <w:t xml:space="preserve"> </w:t>
            </w:r>
            <w:r>
              <w:t xml:space="preserve">and voice-session signals. Quotes keep the plate (non-PII on its own; legal to confirm)</w:t>
            </w:r>
          </w:p>
        </w:tc>
        <w:tc>
          <w:tcPr/>
          <w:p>
            <w:pPr>
              <w:pStyle w:val="Compact"/>
              <w:jc w:val="left"/>
            </w:pPr>
            <w:r>
              <w:rPr>
                <w:rStyle w:val="VerbatimChar"/>
              </w:rPr>
              <w:t xml:space="preserve">customerService.erase</w:t>
            </w:r>
          </w:p>
        </w:tc>
        <w:tc>
          <w:tcPr/>
          <w:p>
            <w:pPr>
              <w:pStyle w:val="Compact"/>
              <w:jc w:val="left"/>
            </w:pPr>
            <w:r>
              <w:t xml:space="preserve">Regression TC-107</w:t>
            </w:r>
          </w:p>
        </w:tc>
      </w:tr>
      <w:tr>
        <w:tc>
          <w:tcPr/>
          <w:p>
            <w:pPr>
              <w:pStyle w:val="Compact"/>
              <w:jc w:val="left"/>
            </w:pPr>
            <w:r>
              <w:t xml:space="preserve">KI-30</w:t>
            </w:r>
          </w:p>
        </w:tc>
        <w:tc>
          <w:tcPr/>
          <w:p>
            <w:pPr>
              <w:pStyle w:val="Compact"/>
              <w:jc w:val="left"/>
            </w:pPr>
            <w:r>
              <w:t xml:space="preserve">—</w:t>
            </w:r>
            <w:r>
              <w:t xml:space="preserve"> </w:t>
            </w:r>
            <w:r>
              <w:rPr>
                <w:bCs/>
                <w:b/>
              </w:rPr>
              <w:t xml:space="preserve">Fixed in working tree</w:t>
            </w:r>
          </w:p>
        </w:tc>
        <w:tc>
          <w:tcPr/>
          <w:p>
            <w:pPr>
              <w:pStyle w:val="Compact"/>
              <w:jc w:val="left"/>
            </w:pPr>
            <w:r>
              <w:t xml:space="preserve">Deployment</w:t>
            </w:r>
          </w:p>
        </w:tc>
        <w:tc>
          <w:tcPr/>
          <w:p>
            <w:pPr>
              <w:pStyle w:val="Compact"/>
              <w:jc w:val="left"/>
            </w:pPr>
            <w:r>
              <w:t xml:space="preserve">Concurrent</w:t>
            </w:r>
            <w:r>
              <w:t xml:space="preserve"> </w:t>
            </w:r>
            <w:r>
              <w:rPr>
                <w:rStyle w:val="VerbatimChar"/>
              </w:rPr>
              <w:t xml:space="preserve">MIGRATE_ON_START</w:t>
            </w:r>
            <w:r>
              <w:t xml:space="preserve"> </w:t>
            </w:r>
            <w:r>
              <w:t xml:space="preserve">on several replicas used to race on</w:t>
            </w:r>
            <w:r>
              <w:t xml:space="preserve"> </w:t>
            </w:r>
            <w:r>
              <w:rPr>
                <w:rStyle w:val="VerbatimChar"/>
              </w:rPr>
              <w:t xml:space="preserve">schema_migrations</w:t>
            </w:r>
            <w:r>
              <w:t xml:space="preserve">;</w:t>
            </w:r>
            <w:r>
              <w:t xml:space="preserve"> </w:t>
            </w:r>
            <w:r>
              <w:rPr>
                <w:rStyle w:val="VerbatimChar"/>
              </w:rPr>
              <w:t xml:space="preserve">migrate()</w:t>
            </w:r>
            <w:r>
              <w:t xml:space="preserve"> </w:t>
            </w:r>
            <w:r>
              <w:t xml:space="preserve">now takes advisory lock 724002. Running migrations from a dedicated Job before rollout remains the recommended practice</w:t>
            </w:r>
          </w:p>
        </w:tc>
        <w:tc>
          <w:tcPr/>
          <w:p>
            <w:pPr>
              <w:pStyle w:val="Compact"/>
              <w:jc w:val="left"/>
            </w:pPr>
            <w:r>
              <w:rPr>
                <w:rStyle w:val="VerbatimChar"/>
              </w:rPr>
              <w:t xml:space="preserve">postgresStore.migrate</w:t>
            </w:r>
          </w:p>
        </w:tc>
        <w:tc>
          <w:tcPr/>
          <w:p>
            <w:pPr>
              <w:pStyle w:val="Compact"/>
              <w:jc w:val="left"/>
            </w:pPr>
            <w:r>
              <w:t xml:space="preserve">Keep</w:t>
            </w:r>
            <w:r>
              <w:t xml:space="preserve"> </w:t>
            </w:r>
            <w:r>
              <w:rPr>
                <w:rStyle w:val="VerbatimChar"/>
              </w:rPr>
              <w:t xml:space="preserve">MIGRATE_ON_START=false</w:t>
            </w:r>
            <w:r>
              <w:t xml:space="preserve"> </w:t>
            </w:r>
            <w:r>
              <w:t xml:space="preserve">in Kubernetes</w:t>
            </w:r>
          </w:p>
        </w:tc>
      </w:tr>
      <w:tr>
        <w:tc>
          <w:tcPr/>
          <w:p>
            <w:pPr>
              <w:pStyle w:val="Compact"/>
              <w:jc w:val="left"/>
            </w:pPr>
            <w:r>
              <w:t xml:space="preserve">KI-31</w:t>
            </w:r>
          </w:p>
        </w:tc>
        <w:tc>
          <w:tcPr/>
          <w:p>
            <w:pPr>
              <w:pStyle w:val="Compact"/>
              <w:jc w:val="left"/>
            </w:pPr>
            <w:r>
              <w:t xml:space="preserve">3</w:t>
            </w:r>
          </w:p>
        </w:tc>
        <w:tc>
          <w:tcPr/>
          <w:p>
            <w:pPr>
              <w:pStyle w:val="Compact"/>
              <w:jc w:val="left"/>
            </w:pPr>
            <w:r>
              <w:t xml:space="preserve">Sales</w:t>
            </w:r>
          </w:p>
        </w:tc>
        <w:tc>
          <w:tcPr/>
          <w:p>
            <w:pPr>
              <w:pStyle w:val="Compact"/>
              <w:jc w:val="left"/>
            </w:pPr>
            <w:r>
              <w:t xml:space="preserve">Re-sending a purchase with the</w:t>
            </w:r>
            <w:r>
              <w:t xml:space="preserve"> </w:t>
            </w:r>
            <w:r>
              <w:rPr>
                <w:bCs/>
                <w:b/>
              </w:rPr>
              <w:t xml:space="preserve">same</w:t>
            </w:r>
            <w:r>
              <w:rPr>
                <w:bCs/>
                <w:b/>
              </w:rPr>
              <w:t xml:space="preserve"> </w:t>
            </w:r>
            <w:r>
              <w:rPr>
                <w:rStyle w:val="VerbatimChar"/>
                <w:bCs/>
                <w:b/>
              </w:rPr>
              <w:t xml:space="preserve">Idempotency-Key</w:t>
            </w:r>
            <w:r>
              <w:rPr>
                <w:bCs/>
                <w:b/>
              </w:rPr>
              <w:t xml:space="preserve"> </w:t>
            </w:r>
            <w:r>
              <w:rPr>
                <w:bCs/>
                <w:b/>
              </w:rPr>
              <w:t xml:space="preserve">after a failure</w:t>
            </w:r>
            <w:r>
              <w:t xml:space="preserve"> </w:t>
            </w:r>
            <w:r>
              <w:t xml:space="preserve">returns HTTP 200 with the failed order (</w:t>
            </w:r>
            <w:r>
              <w:rPr>
                <w:rStyle w:val="VerbatimChar"/>
              </w:rPr>
              <w:t xml:space="preserve">idempotentReplay:true</w:t>
            </w:r>
            <w:r>
              <w:t xml:space="preserve">,</w:t>
            </w:r>
            <w:r>
              <w:t xml:space="preserve"> </w:t>
            </w:r>
            <w:r>
              <w:rPr>
                <w:rStyle w:val="VerbatimChar"/>
              </w:rPr>
              <w:t xml:space="preserve">status:"payment_failed"</w:t>
            </w:r>
            <w:r>
              <w:t xml:space="preserve"> </w:t>
            </w:r>
            <w:r>
              <w:t xml:space="preserve">or</w:t>
            </w:r>
            <w:r>
              <w:t xml:space="preserve"> </w:t>
            </w:r>
            <w:r>
              <w:rPr>
                <w:rStyle w:val="VerbatimChar"/>
              </w:rPr>
              <w:t xml:space="preserve">"issuance_failed_refunded"</w:t>
            </w:r>
            <w:r>
              <w:t xml:space="preserve">). Verified. A client that checks only the HTTP status shows success. The quote stays</w:t>
            </w:r>
            <w:r>
              <w:t xml:space="preserve"> </w:t>
            </w:r>
            <w:r>
              <w:rPr>
                <w:rStyle w:val="VerbatimChar"/>
              </w:rPr>
              <w:t xml:space="preserve">open</w:t>
            </w:r>
            <w:r>
              <w:t xml:space="preserve">, so a</w:t>
            </w:r>
            <w:r>
              <w:t xml:space="preserve"> </w:t>
            </w:r>
            <w:r>
              <w:rPr>
                <w:bCs/>
                <w:b/>
              </w:rPr>
              <w:t xml:space="preserve">new</w:t>
            </w:r>
            <w:r>
              <w:t xml:space="preserve"> </w:t>
            </w:r>
            <w:r>
              <w:t xml:space="preserve">key is needed to retry.</w:t>
            </w:r>
          </w:p>
        </w:tc>
        <w:tc>
          <w:tcPr/>
          <w:p>
            <w:pPr>
              <w:pStyle w:val="Compact"/>
              <w:jc w:val="left"/>
            </w:pPr>
            <w:r>
              <w:rPr>
                <w:rStyle w:val="VerbatimChar"/>
              </w:rPr>
              <w:t xml:space="preserve">salesService.purchase</w:t>
            </w:r>
          </w:p>
        </w:tc>
        <w:tc>
          <w:tcPr/>
          <w:p>
            <w:pPr>
              <w:pStyle w:val="Compact"/>
              <w:jc w:val="left"/>
            </w:pPr>
            <w:r>
              <w:t xml:space="preserve">Return the original error on replay of a failed order; document in the partner API guide</w:t>
            </w:r>
          </w:p>
        </w:tc>
      </w:tr>
      <w:tr>
        <w:tc>
          <w:tcPr/>
          <w:p>
            <w:pPr>
              <w:pStyle w:val="Compact"/>
              <w:jc w:val="left"/>
            </w:pPr>
            <w:r>
              <w:t xml:space="preserve">KI-32</w:t>
            </w:r>
          </w:p>
        </w:tc>
        <w:tc>
          <w:tcPr/>
          <w:p>
            <w:pPr>
              <w:pStyle w:val="Compact"/>
              <w:jc w:val="left"/>
            </w:pPr>
            <w:r>
              <w:t xml:space="preserve">4</w:t>
            </w:r>
          </w:p>
        </w:tc>
        <w:tc>
          <w:tcPr/>
          <w:p>
            <w:pPr>
              <w:pStyle w:val="Compact"/>
              <w:jc w:val="left"/>
            </w:pPr>
            <w:r>
              <w:t xml:space="preserve">Access control</w:t>
            </w:r>
          </w:p>
        </w:tc>
        <w:tc>
          <w:tcPr/>
          <w:p>
            <w:pPr>
              <w:pStyle w:val="Compact"/>
              <w:jc w:val="left"/>
            </w:pPr>
            <w:r>
              <w:rPr>
                <w:rStyle w:val="VerbatimChar"/>
              </w:rPr>
              <w:t xml:space="preserve">POST /api/quotes/:id/send</w:t>
            </w:r>
            <w:r>
              <w:t xml:space="preserve"> </w:t>
            </w:r>
            <w:r>
              <w:t xml:space="preserve">calls</w:t>
            </w:r>
            <w:r>
              <w:t xml:space="preserve"> </w:t>
            </w:r>
            <w:r>
              <w:rPr>
                <w:rStyle w:val="VerbatimChar"/>
              </w:rPr>
              <w:t xml:space="preserve">sales.markSent</w:t>
            </w:r>
            <w:r>
              <w:t xml:space="preserve"> </w:t>
            </w:r>
            <w:r>
              <w:t xml:space="preserve">(updates the quote, writes audit</w:t>
            </w:r>
            <w:r>
              <w:t xml:space="preserve"> </w:t>
            </w:r>
            <w:r>
              <w:rPr>
                <w:rStyle w:val="VerbatimChar"/>
              </w:rPr>
              <w:t xml:space="preserve">quote.sent_to_customer</w:t>
            </w:r>
            <w:r>
              <w:t xml:space="preserve">)</w:t>
            </w:r>
            <w:r>
              <w:t xml:space="preserve"> </w:t>
            </w:r>
            <w:r>
              <w:rPr>
                <w:bCs/>
                <w:b/>
              </w:rPr>
              <w:t xml:space="preserve">before</w:t>
            </w:r>
            <w:r>
              <w:t xml:space="preserve"> </w:t>
            </w:r>
            <w:r>
              <w:t xml:space="preserve">the ABAC region check. An out-of-region agent gets 403, but the quote is already marked as sent.</w:t>
            </w:r>
          </w:p>
        </w:tc>
        <w:tc>
          <w:tcPr/>
          <w:p>
            <w:pPr>
              <w:pStyle w:val="Compact"/>
              <w:jc w:val="left"/>
            </w:pPr>
            <w:r>
              <w:rPr>
                <w:rStyle w:val="VerbatimChar"/>
              </w:rPr>
              <w:t xml:space="preserve">routes.js</w:t>
            </w:r>
            <w:r>
              <w:t xml:space="preserve"> </w:t>
            </w:r>
            <w:r>
              <w:t xml:space="preserve">quote send</w:t>
            </w:r>
          </w:p>
        </w:tc>
        <w:tc>
          <w:tcPr/>
          <w:p>
            <w:pPr>
              <w:pStyle w:val="Compact"/>
              <w:jc w:val="left"/>
            </w:pPr>
            <w:r>
              <w:t xml:space="preserve">Authorise before mutating</w:t>
            </w:r>
          </w:p>
        </w:tc>
      </w:tr>
      <w:tr>
        <w:tc>
          <w:tcPr/>
          <w:p>
            <w:pPr>
              <w:pStyle w:val="Compact"/>
              <w:jc w:val="left"/>
            </w:pPr>
            <w:r>
              <w:t xml:space="preserve">KI-33</w:t>
            </w:r>
          </w:p>
        </w:tc>
        <w:tc>
          <w:tcPr/>
          <w:p>
            <w:pPr>
              <w:pStyle w:val="Compact"/>
              <w:jc w:val="left"/>
            </w:pPr>
            <w:r>
              <w:t xml:space="preserve">2</w:t>
            </w:r>
          </w:p>
        </w:tc>
        <w:tc>
          <w:tcPr/>
          <w:p>
            <w:pPr>
              <w:pStyle w:val="Compact"/>
              <w:jc w:val="left"/>
            </w:pPr>
            <w:r>
              <w:t xml:space="preserve">Compliance</w:t>
            </w:r>
          </w:p>
        </w:tc>
        <w:tc>
          <w:tcPr/>
          <w:p>
            <w:pPr>
              <w:pStyle w:val="Compact"/>
              <w:jc w:val="left"/>
            </w:pPr>
            <w:r>
              <w:rPr>
                <w:rStyle w:val="VerbatimChar"/>
              </w:rPr>
              <w:t xml:space="preserve">POST /api/journeys/run</w:t>
            </w:r>
            <w:r>
              <w:t xml:space="preserve"> </w:t>
            </w:r>
            <w:r>
              <w:t xml:space="preserve">and</w:t>
            </w:r>
            <w:r>
              <w:t xml:space="preserve"> </w:t>
            </w:r>
            <w:r>
              <w:rPr>
                <w:rStyle w:val="VerbatimChar"/>
              </w:rPr>
              <w:t xml:space="preserve">POST /api/voice/campaign</w:t>
            </w:r>
            <w:r>
              <w:t xml:space="preserve"> </w:t>
            </w:r>
            <w:r>
              <w:t xml:space="preserve">accept an</w:t>
            </w:r>
            <w:r>
              <w:t xml:space="preserve"> </w:t>
            </w:r>
            <w:r>
              <w:rPr>
                <w:rStyle w:val="VerbatimChar"/>
              </w:rPr>
              <w:t xml:space="preserve">at</w:t>
            </w:r>
            <w:r>
              <w:t xml:space="preserve"> </w:t>
            </w:r>
            <w:r>
              <w:t xml:space="preserve">timestamp that</w:t>
            </w:r>
            <w:r>
              <w:t xml:space="preserve"> </w:t>
            </w:r>
            <w:r>
              <w:rPr>
                <w:bCs/>
                <w:b/>
              </w:rPr>
              <w:t xml:space="preserve">replaces the real clock for the contact-window check</w:t>
            </w:r>
            <w:r>
              <w:t xml:space="preserve">. An operator can send marketing or place calls at 21:00 ICT by passing a daytime</w:t>
            </w:r>
            <w:r>
              <w:t xml:space="preserve"> </w:t>
            </w:r>
            <w:r>
              <w:rPr>
                <w:rStyle w:val="VerbatimChar"/>
              </w:rPr>
              <w:t xml:space="preserve">at</w:t>
            </w:r>
            <w:r>
              <w:t xml:space="preserve">.</w:t>
            </w:r>
          </w:p>
        </w:tc>
        <w:tc>
          <w:tcPr/>
          <w:p>
            <w:pPr>
              <w:pStyle w:val="Compact"/>
              <w:jc w:val="left"/>
            </w:pPr>
            <w:r>
              <w:rPr>
                <w:rStyle w:val="VerbatimChar"/>
              </w:rPr>
              <w:t xml:space="preserve">journeyService.runDue</w:t>
            </w:r>
            <w:r>
              <w:t xml:space="preserve">, voice campaign handler</w:t>
            </w:r>
          </w:p>
        </w:tc>
        <w:tc>
          <w:tcPr/>
          <w:p>
            <w:pPr>
              <w:pStyle w:val="Compact"/>
              <w:jc w:val="left"/>
            </w:pPr>
            <w:r>
              <w:t xml:space="preserve">Accept</w:t>
            </w:r>
            <w:r>
              <w:t xml:space="preserve"> </w:t>
            </w:r>
            <w:r>
              <w:rPr>
                <w:rStyle w:val="VerbatimChar"/>
              </w:rPr>
              <w:t xml:space="preserve">at</w:t>
            </w:r>
            <w:r>
              <w:t xml:space="preserve"> </w:t>
            </w:r>
            <w:r>
              <w:t xml:space="preserve">only when</w:t>
            </w:r>
            <w:r>
              <w:t xml:space="preserve"> </w:t>
            </w:r>
            <w:r>
              <w:rPr>
                <w:rStyle w:val="VerbatimChar"/>
              </w:rPr>
              <w:t xml:space="preserve">DEMO_MODE</w:t>
            </w:r>
            <w:r>
              <w:t xml:space="preserve"> </w:t>
            </w:r>
            <w:r>
              <w:t xml:space="preserve">or in tests; production uses the real clock</w:t>
            </w:r>
          </w:p>
        </w:tc>
      </w:tr>
    </w:tbl>
    <w:bookmarkEnd w:id="66"/>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21A33"/>
      <w:sz w:val="21"/>
    </w:rPr>
  </w:style>
  <w:style w:styleId="BodyText" w:type="paragraph">
    <w:name w:val="Body Text"/>
    <w:basedOn w:val="Normal"/>
    <w:link w:val="BodyTextChar"/>
    <w:pPr>
      <w:spacing w:after="180" w:before="180"/>
    </w:pPr>
    <w:qFormat/>
    <w:rPr>
      <w:rFonts w:ascii="Arial" w:cs="Arial" w:eastAsia="Arial" w:hAnsi="Arial"/>
      <w:color w:val="121A33"/>
      <w:sz w:val="21"/>
    </w:rPr>
  </w:style>
  <w:style w:customStyle="1" w:styleId="FirstParagraph" w:type="paragraph">
    <w:name w:val="First Paragraph"/>
    <w:basedOn w:val="BodyText"/>
    <w:next w:val="BodyText"/>
    <w:qFormat/>
    <w:rPr>
      <w:rFonts w:ascii="Arial" w:cs="Arial" w:eastAsia="Arial" w:hAnsi="Arial"/>
      <w:color w:val="121A33"/>
      <w:sz w:val="21"/>
    </w:rPr>
  </w:style>
  <w:style w:customStyle="1" w:styleId="Compact" w:type="paragraph">
    <w:name w:val="Compact"/>
    <w:basedOn w:val="BodyText"/>
    <w:qFormat/>
    <w:pPr>
      <w:spacing w:after="36" w:before="36"/>
    </w:pPr>
    <w:rPr>
      <w:rFonts w:ascii="Arial" w:cs="Arial" w:eastAsia="Arial" w:hAnsi="Arial"/>
      <w:color w:val="121A33"/>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213368"/>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21A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8" Type="http://schemas.openxmlformats.org/officeDocument/2006/relationships/image" Target="media/rId28.png"/><Relationship Id="rId47" Type="http://schemas.openxmlformats.org/officeDocument/2006/relationships/image" Target="media/rId47.png"/><Relationship Id="rId59" Type="http://schemas.openxmlformats.org/officeDocument/2006/relationships/image" Target="media/rId59.png"/><Relationship Id="rId20" Type="http://schemas.openxmlformats.org/officeDocument/2006/relationships/hyperlink" Target="../delivery/project-plan.docx" TargetMode="External"/><Relationship Id="rId24" Type="http://schemas.openxmlformats.org/officeDocument/2006/relationships/hyperlink" Target="../operations/00-index.docx" TargetMode="External"/><Relationship Id="rId37" Type="http://schemas.openxmlformats.org/officeDocument/2006/relationships/hyperlink" Target="../operations/dr-bcp.docx" TargetMode="External"/><Relationship Id="rId56" Type="http://schemas.openxmlformats.org/officeDocument/2006/relationships/hyperlink" Target="../operations/production-readiness-checklist.docx" TargetMode="External"/><Relationship Id="rId33" Type="http://schemas.openxmlformats.org/officeDocument/2006/relationships/hyperlink" Target="../operations/release-and-change-management.docx" TargetMode="External"/><Relationship Id="rId22" Type="http://schemas.openxmlformats.org/officeDocument/2006/relationships/hyperlink" Target="performance-and-capacity-test-plan.docx" TargetMode="External"/><Relationship Id="rId21" Type="http://schemas.openxmlformats.org/officeDocument/2006/relationships/hyperlink" Target="test-case-catalogue.docx" TargetMode="External"/><Relationship Id="rId23" Type="http://schemas.openxmlformats.org/officeDocument/2006/relationships/hyperlink" Target="uat-plan.docx"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delivery/project-plan.docx" TargetMode="External"/><Relationship Id="rId24" Type="http://schemas.openxmlformats.org/officeDocument/2006/relationships/hyperlink" Target="../operations/00-index.docx" TargetMode="External"/><Relationship Id="rId37" Type="http://schemas.openxmlformats.org/officeDocument/2006/relationships/hyperlink" Target="../operations/dr-bcp.docx" TargetMode="External"/><Relationship Id="rId56" Type="http://schemas.openxmlformats.org/officeDocument/2006/relationships/hyperlink" Target="../operations/production-readiness-checklist.docx" TargetMode="External"/><Relationship Id="rId33" Type="http://schemas.openxmlformats.org/officeDocument/2006/relationships/hyperlink" Target="../operations/release-and-change-management.docx" TargetMode="External"/><Relationship Id="rId22" Type="http://schemas.openxmlformats.org/officeDocument/2006/relationships/hyperlink" Target="performance-and-capacity-test-plan.docx" TargetMode="External"/><Relationship Id="rId21" Type="http://schemas.openxmlformats.org/officeDocument/2006/relationships/hyperlink" Target="test-case-catalogue.docx" TargetMode="External"/><Relationship Id="rId23" Type="http://schemas.openxmlformats.org/officeDocument/2006/relationships/hyperlink" Target="uat-pla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 — TASCO Growth Platform</dc:title>
  <dc:creator>iorta TechNXT</dc:creator>
  <cp:keywords/>
  <dcterms:created xsi:type="dcterms:W3CDTF">2026-10-07T17:45:31Z</dcterms:created>
  <dcterms:modified xsi:type="dcterms:W3CDTF">2026-10-07T17:45:31Z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Quality Engineering</vt:lpwstr>
  </property>
</Properties>
</file>