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UX Documentation</w:t>
      </w:r>
    </w:p>
    <w:p>
      <w:pPr>
        <w:pStyle w:val="Subtitle"/>
      </w:pPr>
      <w:r>
        <w:t xml:space="preserve">TASCO Insurance × VETC Growth Platform — User Experience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p>
      <w:pPr>
        <w:pStyle w:val="FirstParagraph"/>
      </w:pPr>
      <w:r>
        <w:t xml:space="preserve">UX documentation for the TASCO Growth Platform</w:t>
      </w:r>
      <w:r>
        <w:t xml:space="preserve"> </w:t>
      </w:r>
      <w:r>
        <w:rPr>
          <w:bCs/>
          <w:b/>
        </w:rPr>
        <w:t xml:space="preserve">v1 UI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Staff console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</w:t>
      </w:r>
      <w:r>
        <w:t xml:space="preserve">: sign-in with MFA, permission-filtered navigation, contextual help.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Customer app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/app/</w:t>
      </w:r>
      <w:r>
        <w:t xml:space="preserve">: cover status, confirm expiry, one-tap renewal with add-ons, VETC wallet payment, e-certificate with QR, benefits, consent centre, accident reporting, data download.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certificate check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/verify/&lt;certNo&gt;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design-system.md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Principles (consumer-grade, trust-first, low-click, mobile-first), brand (TASCO navy and teal, iorta TechNXT credit), design tokens with light and dark values, components, content style guide (Vietnamese-first, no discount wording), iconography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ux-standards-and-accessibility.md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WCAG 2.2 AA requirements and how each is applied, keyboard map, landmarks and live regions, breakpoints, performance budgets, i18n/l10n (vi/en, VND, dd/mm/yyyy), personalisation, contextual help and guided actions, error message patterns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journey-maps-and-information-architecture.md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Sitemaps for the staff console and customer app, page inventory with permissions, navigation by role, task flows with click counts, customer and staff journey maps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usability-testing-plan.md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Research questions, methods, recruitment in Hà Nội and TP.HCM, task scripts, metrics and targets (SUS, task success, time on task), iteration loop</w:t>
            </w:r>
          </w:p>
        </w:tc>
      </w:tr>
    </w:tbl>
    <w:p>
      <w:pPr>
        <w:pStyle w:val="BodyText"/>
      </w:pPr>
      <w:r>
        <w:t xml:space="preserve">Implementation references:</w:t>
      </w:r>
      <w:r>
        <w:t xml:space="preserve"> </w:t>
      </w:r>
      <w:r>
        <w:rPr>
          <w:rStyle w:val="VerbatimChar"/>
        </w:rPr>
        <w:t xml:space="preserve">public/css/tokens.css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public/css/components.css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public/js/shared/i18n.js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public/js/console/help.js</w:t>
      </w:r>
      <w:r>
        <w:t xml:space="preserve">.</w:t>
      </w:r>
    </w:p>
    <w:p>
      <w:pPr>
        <w:pStyle w:val="BodyText"/>
      </w:pPr>
      <w:r>
        <w:t xml:space="preserve">Related: user and persona manuals are in</w:t>
      </w:r>
      <w:r>
        <w:t xml:space="preserve"> </w:t>
      </w:r>
      <w:r>
        <w:rPr>
          <w:rStyle w:val="VerbatimChar"/>
        </w:rPr>
        <w:t xml:space="preserve">docs/manuals/</w:t>
      </w:r>
      <w:r>
        <w:t xml:space="preserve">. Delivery, change and training plans are in</w:t>
      </w:r>
      <w:r>
        <w:t xml:space="preserve"> </w:t>
      </w:r>
      <w:r>
        <w:rPr>
          <w:rStyle w:val="VerbatimChar"/>
        </w:rPr>
        <w:t xml:space="preserve">docs/delivery/</w:t>
      </w:r>
      <w:r>
        <w:t xml:space="preserve">. Business personas and journey maps are in</w:t>
      </w:r>
      <w:r>
        <w:t xml:space="preserve"> </w:t>
      </w:r>
      <w:r>
        <w:rPr>
          <w:rStyle w:val="VerbatimChar"/>
        </w:rPr>
        <w:t xml:space="preserve">docs/business/06-personas-and-journey-maps.docx</w:t>
      </w:r>
      <w:r>
        <w:t xml:space="preserve">, and UI architecture decisions in</w:t>
      </w:r>
      <w:r>
        <w:t xml:space="preserve"> </w:t>
      </w:r>
      <w:r>
        <w:rPr>
          <w:rStyle w:val="VerbatimChar"/>
        </w:rPr>
        <w:t xml:space="preserve">docs/architecture/adr/ADR-011-vanilla-spa-design-tokens.docx</w:t>
      </w:r>
      <w:r>
        <w:t xml:space="preserve">.</w:t>
      </w:r>
    </w:p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hyperlink" Target="design-system.docx" TargetMode="External"/><Relationship Id="rId22" Type="http://schemas.openxmlformats.org/officeDocument/2006/relationships/hyperlink" Target="journey-maps-and-information-architecture.docx" TargetMode="External"/><Relationship Id="rId23" Type="http://schemas.openxmlformats.org/officeDocument/2006/relationships/hyperlink" Target="usability-testing-plan.docx" TargetMode="External"/><Relationship Id="rId21" Type="http://schemas.openxmlformats.org/officeDocument/2006/relationships/hyperlink" Target="ux-standards-and-accessibility.docx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design-system.docx" TargetMode="External"/><Relationship Id="rId22" Type="http://schemas.openxmlformats.org/officeDocument/2006/relationships/hyperlink" Target="journey-maps-and-information-architecture.docx" TargetMode="External"/><Relationship Id="rId23" Type="http://schemas.openxmlformats.org/officeDocument/2006/relationships/hyperlink" Target="usability-testing-plan.docx" TargetMode="External"/><Relationship Id="rId21" Type="http://schemas.openxmlformats.org/officeDocument/2006/relationships/hyperlink" Target="ux-standards-and-accessibilit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UX Documentation</dc:title>
  <dc:creator>iorta TechNXT</dc:creator>
  <cp:keywords/>
  <dcterms:created xsi:type="dcterms:W3CDTF">2026-10-07T17:45:32Z</dcterms:created>
  <dcterms:modified xsi:type="dcterms:W3CDTF">2026-10-07T17:45:32Z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Experience</vt:lpwstr>
  </property>
</Properties>
</file>