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2347965</wp:posOffset>
                </wp:positionV>
                <wp:extent cx="576000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37820"/>
                        </a:xfrm>
                        <a:prstGeom prst="rect">
                          <a:avLst/>
                        </a:prstGeom>
                        <a:noFill/>
                        <a:ln w="9525">
                          <a:noFill/>
                          <a:miter lim="800000"/>
                          <a:headEnd/>
                          <a:tailEnd/>
                        </a:ln>
                      </wps:spPr>
                      <wps:txbx>
                        <w:txbxContent>
                          <w:p w14:paraId="54FA1EBF" w14:textId="6A6CA9D8" w:rsidR="00913938" w:rsidRPr="00851AA2" w:rsidRDefault="002D24EB" w:rsidP="00913938">
                            <w:pPr>
                              <w:jc w:val="center"/>
                              <w:rPr>
                                <w:b/>
                                <w:bCs/>
                                <w:color w:val="071B2C"/>
                                <w:sz w:val="28"/>
                                <w:szCs w:val="28"/>
                              </w:rPr>
                            </w:pPr>
                            <w:r>
                              <w:rPr>
                                <w:b/>
                                <w:bCs/>
                                <w:color w:val="071B2C"/>
                                <w:sz w:val="28"/>
                                <w:szCs w:val="28"/>
                              </w:rPr>
                              <w:t xml:space="preserve">TASCO Motor Insurance Growth Platform · TGP-UX-03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5760000" cy="829056"/>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29056"/>
                        </a:xfrm>
                        <a:prstGeom prst="rect">
                          <a:avLst/>
                        </a:prstGeom>
                        <a:noFill/>
                        <a:ln w="9525">
                          <a:noFill/>
                          <a:miter lim="800000"/>
                          <a:headEnd/>
                          <a:tailEnd/>
                        </a:ln>
                      </wps:spPr>
                      <wps:txbx>
                        <w:txbxContent>
                          <w:p w14:paraId="539063F1" w14:textId="4B04DDEF" w:rsidR="003F0D95" w:rsidRPr="00E75E19" w:rsidRDefault="003F0D95" w:rsidP="003F0D95">
                            <w:pPr>
                              <w:jc w:val="center"/>
                              <w:rPr>
                                <w:b/>
                                <w:bCs/>
                                <w:color w:val="1D74BA"/>
                                <w:sz w:val="44"/>
                                <w:szCs w:val="44"/>
                                <w:lang w:val="en-MY"/>
                              </w:rPr>
                            </w:pPr>
                            <w:r>
                              <w:rPr>
                                <w:b/>
                                <w:bCs/>
                                <w:color w:val="1D74BA"/>
                                <w:sz w:val="44"/>
                                <w:szCs w:val="44"/>
                                <w:lang w:val="en-MY"/>
                              </w:rPr>
                              <w:t xml:space="preserve">Information Architecture and Navigation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4791400</wp:posOffset>
                </wp:positionH>
                <wp:positionV relativeFrom="paragraph">
                  <wp:posOffset>4124960</wp:posOffset>
                </wp:positionV>
                <wp:extent cx="26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3064779C" w14:textId="169D6E01" w:rsidR="003C3BF4" w:rsidRPr="002F15FD" w:rsidRDefault="0064254C" w:rsidP="003C3BF4">
                            <w:pPr>
                              <w:jc w:val="right"/>
                              <w:rPr>
                                <w:b/>
                                <w:bCs/>
                                <w:color w:val="1D74BA"/>
                              </w:rPr>
                            </w:pPr>
                            <w:r>
                              <w:rPr>
                                <w:color w:val="1D74BA"/>
                              </w:rPr>
                              <w:t xml:space="preserve">Date – </w:t>
                            </w:r>
                            <w:r>
                              <w:rPr>
                                <w:b/>
                                <w:bCs/>
                                <w:color w:val="1D74BA"/>
                              </w:rPr>
                              <w:t xml:space="preserve">08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2930472</wp:posOffset>
                </wp:positionH>
                <wp:positionV relativeFrom="paragraph">
                  <wp:posOffset>4124960</wp:posOffset>
                </wp:positionV>
                <wp:extent cx="17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0" cy="266700"/>
                        </a:xfrm>
                        <a:prstGeom prst="rect">
                          <a:avLst/>
                        </a:prstGeom>
                        <a:noFill/>
                        <a:ln w="9525">
                          <a:noFill/>
                          <a:miter lim="800000"/>
                          <a:headEnd/>
                          <a:tailEnd/>
                        </a:ln>
                      </wps:spPr>
                      <wps:txbx>
                        <w:txbxContent>
                          <w:p w14:paraId="1A3BCAB9" w14:textId="1233059B" w:rsidR="003C3BF4" w:rsidRPr="002F15FD" w:rsidRDefault="003C3BF4" w:rsidP="003C3BF4">
                            <w:pPr>
                              <w:jc w:val="center"/>
                              <w:rPr>
                                <w:b/>
                                <w:bCs/>
                                <w:color w:val="1D74BA"/>
                              </w:rPr>
                            </w:pPr>
                            <w:r>
                              <w:rPr>
                                <w:color w:val="1D74BA"/>
                              </w:rPr>
                              <w:t xml:space="preserve">Version – </w:t>
                            </w:r>
                            <w:r>
                              <w:rPr>
                                <w:b/>
                                <w:bCs/>
                                <w:color w:val="1D74BA"/>
                              </w:rPr>
                              <w:t xml:space="preserve">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3000000" cy="266700"/>
                <wp:effectExtent l="0" t="0" r="0" b="0"/>
                <wp:wrapSquare wrapText="bothSides"/>
                <wp:docPr id="5001"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Pr>
                                <w:color w:val="1D74BA"/>
                              </w:rPr>
                              <w:t xml:space="preserve">Prepared by – </w:t>
                            </w:r>
                            <w:r>
                              <w:rPr>
                                <w:b/>
                                <w:bCs/>
                                <w:color w:val="1D74BA"/>
                              </w:rPr>
                              <w:t xml:space="preserve">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pPr>
        <w:pStyle w:val="TOC1"/>
      </w:pPr>
      <w:r>
        <w:rPr>
          <w:noProof/>
        </w:rPr>
        <w:fldChar w:fldCharType="begin"/>
      </w:r>
      <w:r>
        <w:rPr>
          <w:noProof/>
        </w:rPr>
        <w:instrText xml:space="preserve"> TOC \o "1-3" \h \z \u </w:instrText>
      </w:r>
      <w:r>
        <w:rPr>
          <w:noProof/>
        </w:rPr>
        <w:fldChar w:fldCharType="separate"/>
      </w:r>
      <w:hyperlink w:anchor="_Toc300000001" w:history="1">
        <w:r>
          <w:rPr>
            <w:noProof/>
          </w:rPr>
          <w:t>1.</w:t>
        </w:r>
        <w:r>
          <w:rPr>
            <w:noProof/>
          </w:rPr>
          <w:tab/>
        </w:r>
        <w:r>
          <w:rPr>
            <w:noProof/>
          </w:rPr>
          <w:t xml:space="preserve">Document Control</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3</w:t>
        </w:r>
        <w:r>
          <w:rPr>
            <w:noProof/>
            <w:webHidden/>
          </w:rPr>
          <w:fldChar w:fldCharType="end"/>
        </w:r>
      </w:hyperlink>
    </w:p>
    <w:p>
      <w:pPr>
        <w:pStyle w:val="TOC1"/>
      </w:pPr>
      <w:hyperlink w:anchor="_Toc300000002" w:history="1">
        <w:r>
          <w:rPr>
            <w:noProof/>
          </w:rPr>
          <w:t>2.</w:t>
        </w:r>
        <w:r>
          <w:rPr>
            <w:noProof/>
          </w:rPr>
          <w:tab/>
        </w:r>
        <w:r>
          <w:rPr>
            <w:noProof/>
          </w:rPr>
          <w:t xml:space="preserve">Acronyms</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3</w:t>
        </w:r>
        <w:r>
          <w:rPr>
            <w:noProof/>
            <w:webHidden/>
          </w:rPr>
          <w:fldChar w:fldCharType="end"/>
        </w:r>
      </w:hyperlink>
    </w:p>
    <w:p>
      <w:pPr>
        <w:pStyle w:val="TOC1"/>
      </w:pPr>
      <w:hyperlink w:anchor="_Toc300000003" w:history="1">
        <w:r>
          <w:rPr>
            <w:noProof/>
          </w:rPr>
          <w:t>3.</w:t>
        </w:r>
        <w:r>
          <w:rPr>
            <w:noProof/>
          </w:rPr>
          <w:tab/>
        </w:r>
        <w:r>
          <w:rPr>
            <w:noProof/>
          </w:rPr>
          <w:t xml:space="preserve">Introduction</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4</w:t>
        </w:r>
        <w:r>
          <w:rPr>
            <w:noProof/>
            <w:webHidden/>
          </w:rPr>
          <w:fldChar w:fldCharType="end"/>
        </w:r>
      </w:hyperlink>
    </w:p>
    <w:p>
      <w:pPr>
        <w:pStyle w:val="TOC2"/>
      </w:pPr>
      <w:hyperlink w:anchor="_Toc300000004" w:history="1">
        <w:r>
          <w:rPr>
            <w:noProof/>
          </w:rPr>
          <w:t>3.1.</w:t>
        </w:r>
        <w:r>
          <w:rPr>
            <w:noProof/>
          </w:rPr>
          <w:tab/>
        </w:r>
        <w:r>
          <w:rPr>
            <w:noProof/>
          </w:rPr>
          <w:t xml:space="preserve">Purpose</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4</w:t>
        </w:r>
        <w:r>
          <w:rPr>
            <w:noProof/>
            <w:webHidden/>
          </w:rPr>
          <w:fldChar w:fldCharType="end"/>
        </w:r>
      </w:hyperlink>
    </w:p>
    <w:p>
      <w:pPr>
        <w:pStyle w:val="TOC2"/>
      </w:pPr>
      <w:hyperlink w:anchor="_Toc300000005" w:history="1">
        <w:r>
          <w:rPr>
            <w:noProof/>
          </w:rPr>
          <w:t>3.2.</w:t>
        </w:r>
        <w:r>
          <w:rPr>
            <w:noProof/>
          </w:rPr>
          <w:tab/>
        </w:r>
        <w:r>
          <w:rPr>
            <w:noProof/>
          </w:rPr>
          <w:t xml:space="preserve">Scope</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4</w:t>
        </w:r>
        <w:r>
          <w:rPr>
            <w:noProof/>
            <w:webHidden/>
          </w:rPr>
          <w:fldChar w:fldCharType="end"/>
        </w:r>
      </w:hyperlink>
    </w:p>
    <w:p>
      <w:pPr>
        <w:pStyle w:val="TOC2"/>
      </w:pPr>
      <w:hyperlink w:anchor="_Toc300000006" w:history="1">
        <w:r>
          <w:rPr>
            <w:noProof/>
          </w:rPr>
          <w:t>3.3.</w:t>
        </w:r>
        <w:r>
          <w:rPr>
            <w:noProof/>
          </w:rPr>
          <w:tab/>
        </w:r>
        <w:r>
          <w:rPr>
            <w:noProof/>
          </w:rPr>
          <w:t xml:space="preserve">Audience</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4</w:t>
        </w:r>
        <w:r>
          <w:rPr>
            <w:noProof/>
            <w:webHidden/>
          </w:rPr>
          <w:fldChar w:fldCharType="end"/>
        </w:r>
      </w:hyperlink>
    </w:p>
    <w:p>
      <w:pPr>
        <w:pStyle w:val="TOC2"/>
      </w:pPr>
      <w:hyperlink w:anchor="_Toc300000007" w:history="1">
        <w:r>
          <w:rPr>
            <w:noProof/>
          </w:rPr>
          <w:t>3.4.</w:t>
        </w:r>
        <w:r>
          <w:rPr>
            <w:noProof/>
          </w:rPr>
          <w:tab/>
        </w:r>
        <w:r>
          <w:rPr>
            <w:noProof/>
          </w:rPr>
          <w:t xml:space="preserve">Related documents</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4</w:t>
        </w:r>
        <w:r>
          <w:rPr>
            <w:noProof/>
            <w:webHidden/>
          </w:rPr>
          <w:fldChar w:fldCharType="end"/>
        </w:r>
      </w:hyperlink>
    </w:p>
    <w:p>
      <w:pPr>
        <w:pStyle w:val="TOC1"/>
      </w:pPr>
      <w:hyperlink w:anchor="_Toc300000008" w:history="1">
        <w:r>
          <w:rPr>
            <w:noProof/>
          </w:rPr>
          <w:t>4.</w:t>
        </w:r>
        <w:r>
          <w:rPr>
            <w:noProof/>
          </w:rPr>
          <w:tab/>
        </w:r>
        <w:r>
          <w:rPr>
            <w:noProof/>
          </w:rPr>
          <w:t xml:space="preserve">Surfaces</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4</w:t>
        </w:r>
        <w:r>
          <w:rPr>
            <w:noProof/>
            <w:webHidden/>
          </w:rPr>
          <w:fldChar w:fldCharType="end"/>
        </w:r>
      </w:hyperlink>
    </w:p>
    <w:p>
      <w:pPr>
        <w:pStyle w:val="TOC1"/>
      </w:pPr>
      <w:hyperlink w:anchor="_Toc300000009" w:history="1">
        <w:r>
          <w:rPr>
            <w:noProof/>
          </w:rPr>
          <w:t>5.</w:t>
        </w:r>
        <w:r>
          <w:rPr>
            <w:noProof/>
          </w:rPr>
          <w:tab/>
        </w:r>
        <w:r>
          <w:rPr>
            <w:noProof/>
          </w:rPr>
          <w:t xml:space="preserve">Staff console shell</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5</w:t>
        </w:r>
        <w:r>
          <w:rPr>
            <w:noProof/>
            <w:webHidden/>
          </w:rPr>
          <w:fldChar w:fldCharType="end"/>
        </w:r>
      </w:hyperlink>
    </w:p>
    <w:p>
      <w:pPr>
        <w:pStyle w:val="TOC2"/>
      </w:pPr>
      <w:hyperlink w:anchor="_Toc300000010" w:history="1">
        <w:r>
          <w:rPr>
            <w:noProof/>
          </w:rPr>
          <w:t>5.1.</w:t>
        </w:r>
        <w:r>
          <w:rPr>
            <w:noProof/>
          </w:rPr>
          <w:tab/>
        </w:r>
        <w:r>
          <w:rPr>
            <w:noProof/>
          </w:rPr>
          <w:t xml:space="preserve">Sidebar groups</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5</w:t>
        </w:r>
        <w:r>
          <w:rPr>
            <w:noProof/>
            <w:webHidden/>
          </w:rPr>
          <w:fldChar w:fldCharType="end"/>
        </w:r>
      </w:hyperlink>
    </w:p>
    <w:p>
      <w:pPr>
        <w:pStyle w:val="TOC2"/>
      </w:pPr>
      <w:hyperlink w:anchor="_Toc300000011" w:history="1">
        <w:r>
          <w:rPr>
            <w:noProof/>
          </w:rPr>
          <w:t>5.2.</w:t>
        </w:r>
        <w:r>
          <w:rPr>
            <w:noProof/>
          </w:rPr>
          <w:tab/>
        </w:r>
        <w:r>
          <w:rPr>
            <w:noProof/>
          </w:rPr>
          <w:t xml:space="preserve">Breadcrumbs</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6</w:t>
        </w:r>
        <w:r>
          <w:rPr>
            <w:noProof/>
            <w:webHidden/>
          </w:rPr>
          <w:fldChar w:fldCharType="end"/>
        </w:r>
      </w:hyperlink>
    </w:p>
    <w:p>
      <w:pPr>
        <w:pStyle w:val="TOC2"/>
      </w:pPr>
      <w:hyperlink w:anchor="_Toc300000012" w:history="1">
        <w:r>
          <w:rPr>
            <w:noProof/>
          </w:rPr>
          <w:t>5.3.</w:t>
        </w:r>
        <w:r>
          <w:rPr>
            <w:noProof/>
          </w:rPr>
          <w:tab/>
        </w:r>
        <w:r>
          <w:rPr>
            <w:noProof/>
          </w:rPr>
          <w:t xml:space="preserve">Global search</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6</w:t>
        </w:r>
        <w:r>
          <w:rPr>
            <w:noProof/>
            <w:webHidden/>
          </w:rPr>
          <w:fldChar w:fldCharType="end"/>
        </w:r>
      </w:hyperlink>
    </w:p>
    <w:p>
      <w:pPr>
        <w:pStyle w:val="TOC2"/>
      </w:pPr>
      <w:hyperlink w:anchor="_Toc300000013" w:history="1">
        <w:r>
          <w:rPr>
            <w:noProof/>
          </w:rPr>
          <w:t>5.4.</w:t>
        </w:r>
        <w:r>
          <w:rPr>
            <w:noProof/>
          </w:rPr>
          <w:tab/>
        </w:r>
        <w:r>
          <w:rPr>
            <w:noProof/>
          </w:rPr>
          <w:t xml:space="preserve">Notifications</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6</w:t>
        </w:r>
        <w:r>
          <w:rPr>
            <w:noProof/>
            <w:webHidden/>
          </w:rPr>
          <w:fldChar w:fldCharType="end"/>
        </w:r>
      </w:hyperlink>
    </w:p>
    <w:p>
      <w:pPr>
        <w:pStyle w:val="TOC2"/>
      </w:pPr>
      <w:hyperlink w:anchor="_Toc300000014" w:history="1">
        <w:r>
          <w:rPr>
            <w:noProof/>
          </w:rPr>
          <w:t>5.5.</w:t>
        </w:r>
        <w:r>
          <w:rPr>
            <w:noProof/>
          </w:rPr>
          <w:tab/>
        </w:r>
        <w:r>
          <w:rPr>
            <w:noProof/>
          </w:rPr>
          <w:t xml:space="preserve">Help and user menu</w:t>
        </w:r>
        <w:r>
          <w:rPr>
            <w:noProof/>
            <w:webHidden/>
          </w:rPr>
          <w:tab/>
        </w:r>
        <w:r>
          <w:rPr>
            <w:noProof/>
            <w:webHidden/>
          </w:rPr>
          <w:fldChar w:fldCharType="begin"/>
        </w:r>
        <w:r>
          <w:rPr>
            <w:noProof/>
            <w:webHidden/>
          </w:rPr>
          <w:instrText xml:space="preserve"> PAGEREF _Toc300000014 \h </w:instrText>
        </w:r>
        <w:r>
          <w:rPr>
            <w:noProof/>
            <w:webHidden/>
          </w:rPr>
          <w:fldChar w:fldCharType="separate"/>
        </w:r>
        <w:r>
          <w:rPr>
            <w:noProof/>
            <w:webHidden/>
          </w:rPr>
          <w:t>6</w:t>
        </w:r>
        <w:r>
          <w:rPr>
            <w:noProof/>
            <w:webHidden/>
          </w:rPr>
          <w:fldChar w:fldCharType="end"/>
        </w:r>
      </w:hyperlink>
    </w:p>
    <w:p>
      <w:pPr>
        <w:pStyle w:val="TOC2"/>
      </w:pPr>
      <w:hyperlink w:anchor="_Toc300000015" w:history="1">
        <w:r>
          <w:rPr>
            <w:noProof/>
          </w:rPr>
          <w:t>5.6.</w:t>
        </w:r>
        <w:r>
          <w:rPr>
            <w:noProof/>
          </w:rPr>
          <w:tab/>
        </w:r>
        <w:r>
          <w:rPr>
            <w:noProof/>
          </w:rPr>
          <w:t xml:space="preserve">Site map</w:t>
        </w:r>
        <w:r>
          <w:rPr>
            <w:noProof/>
            <w:webHidden/>
          </w:rPr>
          <w:tab/>
        </w:r>
        <w:r>
          <w:rPr>
            <w:noProof/>
            <w:webHidden/>
          </w:rPr>
          <w:fldChar w:fldCharType="begin"/>
        </w:r>
        <w:r>
          <w:rPr>
            <w:noProof/>
            <w:webHidden/>
          </w:rPr>
          <w:instrText xml:space="preserve"> PAGEREF _Toc300000015 \h </w:instrText>
        </w:r>
        <w:r>
          <w:rPr>
            <w:noProof/>
            <w:webHidden/>
          </w:rPr>
          <w:fldChar w:fldCharType="separate"/>
        </w:r>
        <w:r>
          <w:rPr>
            <w:noProof/>
            <w:webHidden/>
          </w:rPr>
          <w:t>7</w:t>
        </w:r>
        <w:r>
          <w:rPr>
            <w:noProof/>
            <w:webHidden/>
          </w:rPr>
          <w:fldChar w:fldCharType="end"/>
        </w:r>
      </w:hyperlink>
    </w:p>
    <w:p>
      <w:pPr>
        <w:pStyle w:val="TOC1"/>
      </w:pPr>
      <w:hyperlink w:anchor="_Toc300000016" w:history="1">
        <w:r>
          <w:rPr>
            <w:noProof/>
          </w:rPr>
          <w:t>6.</w:t>
        </w:r>
        <w:r>
          <w:rPr>
            <w:noProof/>
          </w:rPr>
          <w:tab/>
        </w:r>
        <w:r>
          <w:rPr>
            <w:noProof/>
          </w:rPr>
          <w:t xml:space="preserve">Navigation by role</w:t>
        </w:r>
        <w:r>
          <w:rPr>
            <w:noProof/>
            <w:webHidden/>
          </w:rPr>
          <w:tab/>
        </w:r>
        <w:r>
          <w:rPr>
            <w:noProof/>
            <w:webHidden/>
          </w:rPr>
          <w:fldChar w:fldCharType="begin"/>
        </w:r>
        <w:r>
          <w:rPr>
            <w:noProof/>
            <w:webHidden/>
          </w:rPr>
          <w:instrText xml:space="preserve"> PAGEREF _Toc300000016 \h </w:instrText>
        </w:r>
        <w:r>
          <w:rPr>
            <w:noProof/>
            <w:webHidden/>
          </w:rPr>
          <w:fldChar w:fldCharType="separate"/>
        </w:r>
        <w:r>
          <w:rPr>
            <w:noProof/>
            <w:webHidden/>
          </w:rPr>
          <w:t>8</w:t>
        </w:r>
        <w:r>
          <w:rPr>
            <w:noProof/>
            <w:webHidden/>
          </w:rPr>
          <w:fldChar w:fldCharType="end"/>
        </w:r>
      </w:hyperlink>
    </w:p>
    <w:p>
      <w:pPr>
        <w:pStyle w:val="TOC1"/>
      </w:pPr>
      <w:hyperlink w:anchor="_Toc300000017" w:history="1">
        <w:r>
          <w:rPr>
            <w:noProof/>
          </w:rPr>
          <w:t>7.</w:t>
        </w:r>
        <w:r>
          <w:rPr>
            <w:noProof/>
          </w:rPr>
          <w:tab/>
        </w:r>
        <w:r>
          <w:rPr>
            <w:noProof/>
          </w:rPr>
          <w:t xml:space="preserve">Screen inventory: staff console</w:t>
        </w:r>
        <w:r>
          <w:rPr>
            <w:noProof/>
            <w:webHidden/>
          </w:rPr>
          <w:tab/>
        </w:r>
        <w:r>
          <w:rPr>
            <w:noProof/>
            <w:webHidden/>
          </w:rPr>
          <w:fldChar w:fldCharType="begin"/>
        </w:r>
        <w:r>
          <w:rPr>
            <w:noProof/>
            <w:webHidden/>
          </w:rPr>
          <w:instrText xml:space="preserve"> PAGEREF _Toc300000017 \h </w:instrText>
        </w:r>
        <w:r>
          <w:rPr>
            <w:noProof/>
            <w:webHidden/>
          </w:rPr>
          <w:fldChar w:fldCharType="separate"/>
        </w:r>
        <w:r>
          <w:rPr>
            <w:noProof/>
            <w:webHidden/>
          </w:rPr>
          <w:t>9</w:t>
        </w:r>
        <w:r>
          <w:rPr>
            <w:noProof/>
            <w:webHidden/>
          </w:rPr>
          <w:fldChar w:fldCharType="end"/>
        </w:r>
      </w:hyperlink>
    </w:p>
    <w:p>
      <w:pPr>
        <w:pStyle w:val="TOC2"/>
      </w:pPr>
      <w:hyperlink w:anchor="_Toc300000018" w:history="1">
        <w:r>
          <w:rPr>
            <w:noProof/>
          </w:rPr>
          <w:t>7.1.</w:t>
        </w:r>
        <w:r>
          <w:rPr>
            <w:noProof/>
          </w:rPr>
          <w:tab/>
        </w:r>
        <w:r>
          <w:rPr>
            <w:noProof/>
          </w:rPr>
          <w:t xml:space="preserve">Detail views</w:t>
        </w:r>
        <w:r>
          <w:rPr>
            <w:noProof/>
            <w:webHidden/>
          </w:rPr>
          <w:tab/>
        </w:r>
        <w:r>
          <w:rPr>
            <w:noProof/>
            <w:webHidden/>
          </w:rPr>
          <w:fldChar w:fldCharType="begin"/>
        </w:r>
        <w:r>
          <w:rPr>
            <w:noProof/>
            <w:webHidden/>
          </w:rPr>
          <w:instrText xml:space="preserve"> PAGEREF _Toc300000018 \h </w:instrText>
        </w:r>
        <w:r>
          <w:rPr>
            <w:noProof/>
            <w:webHidden/>
          </w:rPr>
          <w:fldChar w:fldCharType="separate"/>
        </w:r>
        <w:r>
          <w:rPr>
            <w:noProof/>
            <w:webHidden/>
          </w:rPr>
          <w:t>10</w:t>
        </w:r>
        <w:r>
          <w:rPr>
            <w:noProof/>
            <w:webHidden/>
          </w:rPr>
          <w:fldChar w:fldCharType="end"/>
        </w:r>
      </w:hyperlink>
    </w:p>
    <w:p>
      <w:pPr>
        <w:pStyle w:val="TOC1"/>
      </w:pPr>
      <w:hyperlink w:anchor="_Toc300000019" w:history="1">
        <w:r>
          <w:rPr>
            <w:noProof/>
          </w:rPr>
          <w:t>8.</w:t>
        </w:r>
        <w:r>
          <w:rPr>
            <w:noProof/>
          </w:rPr>
          <w:tab/>
        </w:r>
        <w:r>
          <w:rPr>
            <w:noProof/>
          </w:rPr>
          <w:t xml:space="preserve">Customer app</w:t>
        </w:r>
        <w:r>
          <w:rPr>
            <w:noProof/>
            <w:webHidden/>
          </w:rPr>
          <w:tab/>
        </w:r>
        <w:r>
          <w:rPr>
            <w:noProof/>
            <w:webHidden/>
          </w:rPr>
          <w:fldChar w:fldCharType="begin"/>
        </w:r>
        <w:r>
          <w:rPr>
            <w:noProof/>
            <w:webHidden/>
          </w:rPr>
          <w:instrText xml:space="preserve"> PAGEREF _Toc300000019 \h </w:instrText>
        </w:r>
        <w:r>
          <w:rPr>
            <w:noProof/>
            <w:webHidden/>
          </w:rPr>
          <w:fldChar w:fldCharType="separate"/>
        </w:r>
        <w:r>
          <w:rPr>
            <w:noProof/>
            <w:webHidden/>
          </w:rPr>
          <w:t>11</w:t>
        </w:r>
        <w:r>
          <w:rPr>
            <w:noProof/>
            <w:webHidden/>
          </w:rPr>
          <w:fldChar w:fldCharType="end"/>
        </w:r>
      </w:hyperlink>
    </w:p>
    <w:p>
      <w:pPr>
        <w:pStyle w:val="TOC2"/>
      </w:pPr>
      <w:hyperlink w:anchor="_Toc300000020" w:history="1">
        <w:r>
          <w:rPr>
            <w:noProof/>
          </w:rPr>
          <w:t>8.1.</w:t>
        </w:r>
        <w:r>
          <w:rPr>
            <w:noProof/>
          </w:rPr>
          <w:tab/>
        </w:r>
        <w:r>
          <w:rPr>
            <w:noProof/>
          </w:rPr>
          <w:t xml:space="preserve">Structure</w:t>
        </w:r>
        <w:r>
          <w:rPr>
            <w:noProof/>
            <w:webHidden/>
          </w:rPr>
          <w:tab/>
        </w:r>
        <w:r>
          <w:rPr>
            <w:noProof/>
            <w:webHidden/>
          </w:rPr>
          <w:fldChar w:fldCharType="begin"/>
        </w:r>
        <w:r>
          <w:rPr>
            <w:noProof/>
            <w:webHidden/>
          </w:rPr>
          <w:instrText xml:space="preserve"> PAGEREF _Toc300000020 \h </w:instrText>
        </w:r>
        <w:r>
          <w:rPr>
            <w:noProof/>
            <w:webHidden/>
          </w:rPr>
          <w:fldChar w:fldCharType="separate"/>
        </w:r>
        <w:r>
          <w:rPr>
            <w:noProof/>
            <w:webHidden/>
          </w:rPr>
          <w:t>11</w:t>
        </w:r>
        <w:r>
          <w:rPr>
            <w:noProof/>
            <w:webHidden/>
          </w:rPr>
          <w:fldChar w:fldCharType="end"/>
        </w:r>
      </w:hyperlink>
    </w:p>
    <w:p>
      <w:pPr>
        <w:pStyle w:val="TOC2"/>
      </w:pPr>
      <w:hyperlink w:anchor="_Toc300000021" w:history="1">
        <w:r>
          <w:rPr>
            <w:noProof/>
          </w:rPr>
          <w:t>8.2.</w:t>
        </w:r>
        <w:r>
          <w:rPr>
            <w:noProof/>
          </w:rPr>
          <w:tab/>
        </w:r>
        <w:r>
          <w:rPr>
            <w:noProof/>
          </w:rPr>
          <w:t xml:space="preserve">Renewal paths</w:t>
        </w:r>
        <w:r>
          <w:rPr>
            <w:noProof/>
            <w:webHidden/>
          </w:rPr>
          <w:tab/>
        </w:r>
        <w:r>
          <w:rPr>
            <w:noProof/>
            <w:webHidden/>
          </w:rPr>
          <w:fldChar w:fldCharType="begin"/>
        </w:r>
        <w:r>
          <w:rPr>
            <w:noProof/>
            <w:webHidden/>
          </w:rPr>
          <w:instrText xml:space="preserve"> PAGEREF _Toc300000021 \h </w:instrText>
        </w:r>
        <w:r>
          <w:rPr>
            <w:noProof/>
            <w:webHidden/>
          </w:rPr>
          <w:fldChar w:fldCharType="separate"/>
        </w:r>
        <w:r>
          <w:rPr>
            <w:noProof/>
            <w:webHidden/>
          </w:rPr>
          <w:t>13</w:t>
        </w:r>
        <w:r>
          <w:rPr>
            <w:noProof/>
            <w:webHidden/>
          </w:rPr>
          <w:fldChar w:fldCharType="end"/>
        </w:r>
      </w:hyperlink>
    </w:p>
    <w:p>
      <w:pPr>
        <w:pStyle w:val="TOC2"/>
      </w:pPr>
      <w:hyperlink w:anchor="_Toc300000022" w:history="1">
        <w:r>
          <w:rPr>
            <w:noProof/>
          </w:rPr>
          <w:t>8.3.</w:t>
        </w:r>
        <w:r>
          <w:rPr>
            <w:noProof/>
          </w:rPr>
          <w:tab/>
        </w:r>
        <w:r>
          <w:rPr>
            <w:noProof/>
          </w:rPr>
          <w:t xml:space="preserve">Purchase flow</w:t>
        </w:r>
        <w:r>
          <w:rPr>
            <w:noProof/>
            <w:webHidden/>
          </w:rPr>
          <w:tab/>
        </w:r>
        <w:r>
          <w:rPr>
            <w:noProof/>
            <w:webHidden/>
          </w:rPr>
          <w:fldChar w:fldCharType="begin"/>
        </w:r>
        <w:r>
          <w:rPr>
            <w:noProof/>
            <w:webHidden/>
          </w:rPr>
          <w:instrText xml:space="preserve"> PAGEREF _Toc300000022 \h </w:instrText>
        </w:r>
        <w:r>
          <w:rPr>
            <w:noProof/>
            <w:webHidden/>
          </w:rPr>
          <w:fldChar w:fldCharType="separate"/>
        </w:r>
        <w:r>
          <w:rPr>
            <w:noProof/>
            <w:webHidden/>
          </w:rPr>
          <w:t>13</w:t>
        </w:r>
        <w:r>
          <w:rPr>
            <w:noProof/>
            <w:webHidden/>
          </w:rPr>
          <w:fldChar w:fldCharType="end"/>
        </w:r>
      </w:hyperlink>
    </w:p>
    <w:p>
      <w:pPr>
        <w:pStyle w:val="TOC2"/>
      </w:pPr>
      <w:hyperlink w:anchor="_Toc300000023" w:history="1">
        <w:r>
          <w:rPr>
            <w:noProof/>
          </w:rPr>
          <w:t>8.4.</w:t>
        </w:r>
        <w:r>
          <w:rPr>
            <w:noProof/>
          </w:rPr>
          <w:tab/>
        </w:r>
        <w:r>
          <w:rPr>
            <w:noProof/>
          </w:rPr>
          <w:t xml:space="preserve">Claim wizard</w:t>
        </w:r>
        <w:r>
          <w:rPr>
            <w:noProof/>
            <w:webHidden/>
          </w:rPr>
          <w:tab/>
        </w:r>
        <w:r>
          <w:rPr>
            <w:noProof/>
            <w:webHidden/>
          </w:rPr>
          <w:fldChar w:fldCharType="begin"/>
        </w:r>
        <w:r>
          <w:rPr>
            <w:noProof/>
            <w:webHidden/>
          </w:rPr>
          <w:instrText xml:space="preserve"> PAGEREF _Toc300000023 \h </w:instrText>
        </w:r>
        <w:r>
          <w:rPr>
            <w:noProof/>
            <w:webHidden/>
          </w:rPr>
          <w:fldChar w:fldCharType="separate"/>
        </w:r>
        <w:r>
          <w:rPr>
            <w:noProof/>
            <w:webHidden/>
          </w:rPr>
          <w:t>15</w:t>
        </w:r>
        <w:r>
          <w:rPr>
            <w:noProof/>
            <w:webHidden/>
          </w:rPr>
          <w:fldChar w:fldCharType="end"/>
        </w:r>
      </w:hyperlink>
    </w:p>
    <w:p>
      <w:pPr>
        <w:pStyle w:val="TOC2"/>
      </w:pPr>
      <w:hyperlink w:anchor="_Toc300000024" w:history="1">
        <w:r>
          <w:rPr>
            <w:noProof/>
          </w:rPr>
          <w:t>8.5.</w:t>
        </w:r>
        <w:r>
          <w:rPr>
            <w:noProof/>
          </w:rPr>
          <w:tab/>
        </w:r>
        <w:r>
          <w:rPr>
            <w:noProof/>
          </w:rPr>
          <w:t xml:space="preserve">Account</w:t>
        </w:r>
        <w:r>
          <w:rPr>
            <w:noProof/>
            <w:webHidden/>
          </w:rPr>
          <w:tab/>
        </w:r>
        <w:r>
          <w:rPr>
            <w:noProof/>
            <w:webHidden/>
          </w:rPr>
          <w:fldChar w:fldCharType="begin"/>
        </w:r>
        <w:r>
          <w:rPr>
            <w:noProof/>
            <w:webHidden/>
          </w:rPr>
          <w:instrText xml:space="preserve"> PAGEREF _Toc300000024 \h </w:instrText>
        </w:r>
        <w:r>
          <w:rPr>
            <w:noProof/>
            <w:webHidden/>
          </w:rPr>
          <w:fldChar w:fldCharType="separate"/>
        </w:r>
        <w:r>
          <w:rPr>
            <w:noProof/>
            <w:webHidden/>
          </w:rPr>
          <w:t>15</w:t>
        </w:r>
        <w:r>
          <w:rPr>
            <w:noProof/>
            <w:webHidden/>
          </w:rPr>
          <w:fldChar w:fldCharType="end"/>
        </w:r>
      </w:hyperlink>
    </w:p>
    <w:p>
      <w:pPr>
        <w:pStyle w:val="TOC1"/>
      </w:pPr>
      <w:hyperlink w:anchor="_Toc300000025" w:history="1">
        <w:r>
          <w:rPr>
            <w:noProof/>
          </w:rPr>
          <w:t>9.</w:t>
        </w:r>
        <w:r>
          <w:rPr>
            <w:noProof/>
          </w:rPr>
          <w:tab/>
        </w:r>
        <w:r>
          <w:rPr>
            <w:noProof/>
          </w:rPr>
          <w:t xml:space="preserve">Hosts</w:t>
        </w:r>
        <w:r>
          <w:rPr>
            <w:noProof/>
            <w:webHidden/>
          </w:rPr>
          <w:tab/>
        </w:r>
        <w:r>
          <w:rPr>
            <w:noProof/>
            <w:webHidden/>
          </w:rPr>
          <w:fldChar w:fldCharType="begin"/>
        </w:r>
        <w:r>
          <w:rPr>
            <w:noProof/>
            <w:webHidden/>
          </w:rPr>
          <w:instrText xml:space="preserve"> PAGEREF _Toc300000025 \h </w:instrText>
        </w:r>
        <w:r>
          <w:rPr>
            <w:noProof/>
            <w:webHidden/>
          </w:rPr>
          <w:fldChar w:fldCharType="separate"/>
        </w:r>
        <w:r>
          <w:rPr>
            <w:noProof/>
            <w:webHidden/>
          </w:rPr>
          <w:t>15</w:t>
        </w:r>
        <w:r>
          <w:rPr>
            <w:noProof/>
            <w:webHidden/>
          </w:rPr>
          <w:fldChar w:fldCharType="end"/>
        </w:r>
      </w:hyperlink>
    </w:p>
    <w:p>
      <w:pPr>
        <w:pStyle w:val="TOC1"/>
      </w:pPr>
      <w:hyperlink w:anchor="_Toc300000026" w:history="1">
        <w:r>
          <w:rPr>
            <w:noProof/>
          </w:rPr>
          <w:t>10.</w:t>
        </w:r>
        <w:r>
          <w:rPr>
            <w:noProof/>
          </w:rPr>
          <w:tab/>
        </w:r>
        <w:r>
          <w:rPr>
            <w:noProof/>
          </w:rPr>
          <w:t xml:space="preserve">Deep links</w:t>
        </w:r>
        <w:r>
          <w:rPr>
            <w:noProof/>
            <w:webHidden/>
          </w:rPr>
          <w:tab/>
        </w:r>
        <w:r>
          <w:rPr>
            <w:noProof/>
            <w:webHidden/>
          </w:rPr>
          <w:fldChar w:fldCharType="begin"/>
        </w:r>
        <w:r>
          <w:rPr>
            <w:noProof/>
            <w:webHidden/>
          </w:rPr>
          <w:instrText xml:space="preserve"> PAGEREF _Toc300000026 \h </w:instrText>
        </w:r>
        <w:r>
          <w:rPr>
            <w:noProof/>
            <w:webHidden/>
          </w:rPr>
          <w:fldChar w:fldCharType="separate"/>
        </w:r>
        <w:r>
          <w:rPr>
            <w:noProof/>
            <w:webHidden/>
          </w:rPr>
          <w:t>17</w:t>
        </w:r>
        <w:r>
          <w:rPr>
            <w:noProof/>
            <w:webHidden/>
          </w:rPr>
          <w:fldChar w:fldCharType="end"/>
        </w:r>
      </w:hyperlink>
    </w:p>
    <w:p>
      <w:pPr>
        <w:pStyle w:val="TOC1"/>
      </w:pPr>
      <w:hyperlink w:anchor="_Toc300000027" w:history="1">
        <w:r>
          <w:rPr>
            <w:noProof/>
          </w:rPr>
          <w:t>11.</w:t>
        </w:r>
        <w:r>
          <w:rPr>
            <w:noProof/>
          </w:rPr>
          <w:tab/>
        </w:r>
        <w:r>
          <w:rPr>
            <w:noProof/>
          </w:rPr>
          <w:t xml:space="preserve">Key task paths</w:t>
        </w:r>
        <w:r>
          <w:rPr>
            <w:noProof/>
            <w:webHidden/>
          </w:rPr>
          <w:tab/>
        </w:r>
        <w:r>
          <w:rPr>
            <w:noProof/>
            <w:webHidden/>
          </w:rPr>
          <w:fldChar w:fldCharType="begin"/>
        </w:r>
        <w:r>
          <w:rPr>
            <w:noProof/>
            <w:webHidden/>
          </w:rPr>
          <w:instrText xml:space="preserve"> PAGEREF _Toc300000027 \h </w:instrText>
        </w:r>
        <w:r>
          <w:rPr>
            <w:noProof/>
            <w:webHidden/>
          </w:rPr>
          <w:fldChar w:fldCharType="separate"/>
        </w:r>
        <w:r>
          <w:rPr>
            <w:noProof/>
            <w:webHidden/>
          </w:rPr>
          <w:t>17</w:t>
        </w:r>
        <w:r>
          <w:rPr>
            <w:noProof/>
            <w:webHidden/>
          </w:rPr>
          <w:fldChar w:fldCharType="end"/>
        </w:r>
      </w:hyperlink>
    </w:p>
    <w:p>
      <w:pPr>
        <w:pStyle w:val="TOC2"/>
      </w:pPr>
      <w:hyperlink w:anchor="_Toc300000028" w:history="1">
        <w:r>
          <w:rPr>
            <w:noProof/>
          </w:rPr>
          <w:t>11.1.</w:t>
        </w:r>
        <w:r>
          <w:rPr>
            <w:noProof/>
          </w:rPr>
          <w:tab/>
        </w:r>
        <w:r>
          <w:rPr>
            <w:noProof/>
          </w:rPr>
          <w:t xml:space="preserve">Customer renews from a reminder</w:t>
        </w:r>
        <w:r>
          <w:rPr>
            <w:noProof/>
            <w:webHidden/>
          </w:rPr>
          <w:tab/>
        </w:r>
        <w:r>
          <w:rPr>
            <w:noProof/>
            <w:webHidden/>
          </w:rPr>
          <w:fldChar w:fldCharType="begin"/>
        </w:r>
        <w:r>
          <w:rPr>
            <w:noProof/>
            <w:webHidden/>
          </w:rPr>
          <w:instrText xml:space="preserve"> PAGEREF _Toc300000028 \h </w:instrText>
        </w:r>
        <w:r>
          <w:rPr>
            <w:noProof/>
            <w:webHidden/>
          </w:rPr>
          <w:fldChar w:fldCharType="separate"/>
        </w:r>
        <w:r>
          <w:rPr>
            <w:noProof/>
            <w:webHidden/>
          </w:rPr>
          <w:t>17</w:t>
        </w:r>
        <w:r>
          <w:rPr>
            <w:noProof/>
            <w:webHidden/>
          </w:rPr>
          <w:fldChar w:fldCharType="end"/>
        </w:r>
      </w:hyperlink>
    </w:p>
    <w:p>
      <w:pPr>
        <w:pStyle w:val="TOC2"/>
      </w:pPr>
      <w:hyperlink w:anchor="_Toc300000029" w:history="1">
        <w:r>
          <w:rPr>
            <w:noProof/>
          </w:rPr>
          <w:t>11.2.</w:t>
        </w:r>
        <w:r>
          <w:rPr>
            <w:noProof/>
          </w:rPr>
          <w:tab/>
        </w:r>
        <w:r>
          <w:rPr>
            <w:noProof/>
          </w:rPr>
          <w:t xml:space="preserve">Compliance officer handles a data request</w:t>
        </w:r>
        <w:r>
          <w:rPr>
            <w:noProof/>
            <w:webHidden/>
          </w:rPr>
          <w:tab/>
        </w:r>
        <w:r>
          <w:rPr>
            <w:noProof/>
            <w:webHidden/>
          </w:rPr>
          <w:fldChar w:fldCharType="begin"/>
        </w:r>
        <w:r>
          <w:rPr>
            <w:noProof/>
            <w:webHidden/>
          </w:rPr>
          <w:instrText xml:space="preserve"> PAGEREF _Toc300000029 \h </w:instrText>
        </w:r>
        <w:r>
          <w:rPr>
            <w:noProof/>
            <w:webHidden/>
          </w:rPr>
          <w:fldChar w:fldCharType="separate"/>
        </w:r>
        <w:r>
          <w:rPr>
            <w:noProof/>
            <w:webHidden/>
          </w:rPr>
          <w:t>18</w:t>
        </w:r>
        <w:r>
          <w:rPr>
            <w:noProof/>
            <w:webHidden/>
          </w:rPr>
          <w:fldChar w:fldCharType="end"/>
        </w:r>
      </w:hyperlink>
    </w:p>
    <w:p>
      <w:pPr>
        <w:pStyle w:val="TOC2"/>
      </w:pPr>
      <w:hyperlink w:anchor="_Toc300000030" w:history="1">
        <w:r>
          <w:rPr>
            <w:noProof/>
          </w:rPr>
          <w:t>11.3.</w:t>
        </w:r>
        <w:r>
          <w:rPr>
            <w:noProof/>
          </w:rPr>
          <w:tab/>
        </w:r>
        <w:r>
          <w:rPr>
            <w:noProof/>
          </w:rPr>
          <w:t xml:space="preserve">Telesales agent works a handoff</w:t>
        </w:r>
        <w:r>
          <w:rPr>
            <w:noProof/>
            <w:webHidden/>
          </w:rPr>
          <w:tab/>
        </w:r>
        <w:r>
          <w:rPr>
            <w:noProof/>
            <w:webHidden/>
          </w:rPr>
          <w:fldChar w:fldCharType="begin"/>
        </w:r>
        <w:r>
          <w:rPr>
            <w:noProof/>
            <w:webHidden/>
          </w:rPr>
          <w:instrText xml:space="preserve"> PAGEREF _Toc300000030 \h </w:instrText>
        </w:r>
        <w:r>
          <w:rPr>
            <w:noProof/>
            <w:webHidden/>
          </w:rPr>
          <w:fldChar w:fldCharType="separate"/>
        </w:r>
        <w:r>
          <w:rPr>
            <w:noProof/>
            <w:webHidden/>
          </w:rPr>
          <w:t>18</w:t>
        </w:r>
        <w:r>
          <w:rPr>
            <w:noProof/>
            <w:webHidden/>
          </w:rPr>
          <w:fldChar w:fldCharType="end"/>
        </w:r>
      </w:hyperlink>
    </w:p>
    <w:p>
      <w:pPr>
        <w:pStyle w:val="TOC2"/>
      </w:pPr>
      <w:hyperlink w:anchor="_Toc300000031" w:history="1">
        <w:r>
          <w:rPr>
            <w:noProof/>
          </w:rPr>
          <w:t>11.4.</w:t>
        </w:r>
        <w:r>
          <w:rPr>
            <w:noProof/>
          </w:rPr>
          <w:tab/>
        </w:r>
        <w:r>
          <w:rPr>
            <w:noProof/>
          </w:rPr>
          <w:t xml:space="preserve">Rule author changes a setting and an approver activates it</w:t>
        </w:r>
        <w:r>
          <w:rPr>
            <w:noProof/>
            <w:webHidden/>
          </w:rPr>
          <w:tab/>
        </w:r>
        <w:r>
          <w:rPr>
            <w:noProof/>
            <w:webHidden/>
          </w:rPr>
          <w:fldChar w:fldCharType="begin"/>
        </w:r>
        <w:r>
          <w:rPr>
            <w:noProof/>
            <w:webHidden/>
          </w:rPr>
          <w:instrText xml:space="preserve"> PAGEREF _Toc300000031 \h </w:instrText>
        </w:r>
        <w:r>
          <w:rPr>
            <w:noProof/>
            <w:webHidden/>
          </w:rPr>
          <w:fldChar w:fldCharType="separate"/>
        </w:r>
        <w:r>
          <w:rPr>
            <w:noProof/>
            <w:webHidden/>
          </w:rPr>
          <w:t>19</w:t>
        </w:r>
        <w:r>
          <w:rPr>
            <w:noProof/>
            <w:webHidden/>
          </w:rPr>
          <w:fldChar w:fldCharType="end"/>
        </w:r>
      </w:hyperlink>
    </w:p>
    <w:p>
      <w:pPr>
        <w:pStyle w:val="TOC1"/>
      </w:pPr>
      <w:hyperlink w:anchor="_Toc300000032" w:history="1">
        <w:r>
          <w:rPr>
            <w:noProof/>
          </w:rPr>
          <w:t>12.</w:t>
        </w:r>
        <w:r>
          <w:rPr>
            <w:noProof/>
          </w:rPr>
          <w:tab/>
        </w:r>
        <w:r>
          <w:rPr>
            <w:noProof/>
          </w:rPr>
          <w:t xml:space="preserve">Appendix</w:t>
        </w:r>
        <w:r>
          <w:rPr>
            <w:noProof/>
            <w:webHidden/>
          </w:rPr>
          <w:tab/>
        </w:r>
        <w:r>
          <w:rPr>
            <w:noProof/>
            <w:webHidden/>
          </w:rPr>
          <w:fldChar w:fldCharType="begin"/>
        </w:r>
        <w:r>
          <w:rPr>
            <w:noProof/>
            <w:webHidden/>
          </w:rPr>
          <w:instrText xml:space="preserve"> PAGEREF _Toc300000032 \h </w:instrText>
        </w:r>
        <w:r>
          <w:rPr>
            <w:noProof/>
            <w:webHidden/>
          </w:rPr>
          <w:fldChar w:fldCharType="separate"/>
        </w:r>
        <w:r>
          <w:rPr>
            <w:noProof/>
            <w:webHidden/>
          </w:rPr>
          <w:t>19</w:t>
        </w:r>
        <w:r>
          <w:rPr>
            <w:noProof/>
            <w:webHidden/>
          </w:rPr>
          <w:fldChar w:fldCharType="end"/>
        </w:r>
      </w:hyperlink>
    </w:p>
    <w:p>
      <w:pPr>
        <w:pStyle w:val="TOC2"/>
      </w:pPr>
      <w:hyperlink w:anchor="_Toc300000033" w:history="1">
        <w:r>
          <w:rPr>
            <w:noProof/>
          </w:rPr>
          <w:t>12.1.</w:t>
        </w:r>
        <w:r>
          <w:rPr>
            <w:noProof/>
          </w:rPr>
          <w:tab/>
        </w:r>
        <w:r>
          <w:rPr>
            <w:noProof/>
          </w:rPr>
          <w:t xml:space="preserve">Customer app screen inventory</w:t>
        </w:r>
        <w:r>
          <w:rPr>
            <w:noProof/>
            <w:webHidden/>
          </w:rPr>
          <w:tab/>
        </w:r>
        <w:r>
          <w:rPr>
            <w:noProof/>
            <w:webHidden/>
          </w:rPr>
          <w:fldChar w:fldCharType="begin"/>
        </w:r>
        <w:r>
          <w:rPr>
            <w:noProof/>
            <w:webHidden/>
          </w:rPr>
          <w:instrText xml:space="preserve"> PAGEREF _Toc300000033 \h </w:instrText>
        </w:r>
        <w:r>
          <w:rPr>
            <w:noProof/>
            <w:webHidden/>
          </w:rPr>
          <w:fldChar w:fldCharType="separate"/>
        </w:r>
        <w:r>
          <w:rPr>
            <w:noProof/>
            <w:webHidden/>
          </w:rPr>
          <w:t>19</w:t>
        </w:r>
        <w:r>
          <w:rPr>
            <w:noProof/>
            <w:webHidden/>
          </w:rPr>
          <w:fldChar w:fldCharType="end"/>
        </w:r>
      </w:hyperlink>
    </w:p>
    <w:p>
      <w:pPr>
        <w:pStyle w:val="TOC2"/>
      </w:pPr>
      <w:hyperlink w:anchor="_Toc300000034" w:history="1">
        <w:r>
          <w:rPr>
            <w:noProof/>
          </w:rPr>
          <w:t>12.2.</w:t>
        </w:r>
        <w:r>
          <w:rPr>
            <w:noProof/>
          </w:rPr>
          <w:tab/>
        </w:r>
        <w:r>
          <w:rPr>
            <w:noProof/>
          </w:rPr>
          <w:t xml:space="preserve">Page names in both languages</w:t>
        </w:r>
        <w:r>
          <w:rPr>
            <w:noProof/>
            <w:webHidden/>
          </w:rPr>
          <w:tab/>
        </w:r>
        <w:r>
          <w:rPr>
            <w:noProof/>
            <w:webHidden/>
          </w:rPr>
          <w:fldChar w:fldCharType="begin"/>
        </w:r>
        <w:r>
          <w:rPr>
            <w:noProof/>
            <w:webHidden/>
          </w:rPr>
          <w:instrText xml:space="preserve"> PAGEREF _Toc300000034 \h </w:instrText>
        </w:r>
        <w:r>
          <w:rPr>
            <w:noProof/>
            <w:webHidden/>
          </w:rPr>
          <w:fldChar w:fldCharType="separate"/>
        </w:r>
        <w:r>
          <w:rPr>
            <w:noProof/>
            <w:webHidden/>
          </w:rPr>
          <w:t>19</w:t>
        </w:r>
        <w:r>
          <w:rPr>
            <w:noProof/>
            <w:webHidden/>
          </w:rPr>
          <w:fldChar w:fldCharType="end"/>
        </w:r>
      </w:hyperlink>
    </w:p>
    <w:p>
      <w:pPr>
        <w:pStyle w:val="TOC1"/>
      </w:pPr>
      <w:hyperlink w:anchor="_Toc300000035" w:history="1">
        <w:r>
          <w:rPr>
            <w:noProof/>
          </w:rPr>
          <w:t>13.</w:t>
        </w:r>
        <w:r>
          <w:rPr>
            <w:noProof/>
          </w:rPr>
          <w:tab/>
        </w:r>
        <w:r>
          <w:rPr>
            <w:noProof/>
          </w:rPr>
          <w:t xml:space="preserve">Sign-Off</w:t>
        </w:r>
        <w:r>
          <w:rPr>
            <w:noProof/>
            <w:webHidden/>
          </w:rPr>
          <w:tab/>
        </w:r>
        <w:r>
          <w:rPr>
            <w:noProof/>
            <w:webHidden/>
          </w:rPr>
          <w:fldChar w:fldCharType="begin"/>
        </w:r>
        <w:r>
          <w:rPr>
            <w:noProof/>
            <w:webHidden/>
          </w:rPr>
          <w:instrText xml:space="preserve"> PAGEREF _Toc300000035 \h </w:instrText>
        </w:r>
        <w:r>
          <w:rPr>
            <w:noProof/>
            <w:webHidden/>
          </w:rPr>
          <w:fldChar w:fldCharType="separate"/>
        </w:r>
        <w:r>
          <w:rPr>
            <w:noProof/>
            <w:webHidden/>
          </w:rPr>
          <w:t>21</w:t>
        </w:r>
        <w:r>
          <w:rPr>
            <w:noProof/>
            <w:webHidden/>
          </w:rPr>
          <w:fldChar w:fldCharType="end"/>
        </w:r>
      </w:hyperlink>
      <w:r>
        <w:rPr>
          <w:noProof/>
        </w:rPr>
        <w:fldChar w:fldCharType="end"/>
      </w:r>
    </w:p>
    <w:p w14:paraId="375D9C08"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 w:name="_Toc11824118"/>
      <w:bookmarkStart w:id="2" w:name="_Toc48319687"/>
      <w:bookmarkStart w:id="3" w:name="_Toc300000001"/>
      <w:r w:rsidRPr="00212D69">
        <w:rPr>
          <w:rStyle w:val="BookTitle"/>
          <w:b w:val="0"/>
        </w:rPr>
        <w:t xml:space="preserve"> </w:t>
      </w:r>
      <w:bookmarkStart w:id="4" w:name="_Toc233203387"/>
      <w:r w:rsidRPr="00465CAB">
        <w:rPr>
          <w:rStyle w:val="BookTitle"/>
          <w:bCs w:val="0"/>
          <w:i w:val="0"/>
          <w:iCs w:val="0"/>
          <w:spacing w:val="0"/>
        </w:rPr>
        <w:t>Document Control</w:t>
      </w:r>
      <w:bookmarkEnd w:id="1"/>
      <w:bookmarkEnd w:id="2"/>
      <w:bookmarkEnd w:id="4"/>
      <w:bookmarkEnd w:id="3"/>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228"/>
        <w:gridCol w:w="946"/>
        <w:gridCol w:w="1739"/>
        <w:gridCol w:w="1841"/>
        <w:gridCol w:w="2045"/>
        <w:gridCol w:w="1228"/>
      </w:tblGrid>
      <w:tr w:rsidR="002B183A" w14:paraId="4E198CD6" w14:textId="77777777" w:rsidTr="002923F3">
        <w:trPr>
          <w:cantSplit/>
          <w:trHeight w:val="440"/>
          <w:tblHeader/>
        </w:trPr>
        <w:tc>
          <w:tcPr>
            <w:tcW w:w="1228" w:type="dxa"/>
            <w:shd w:val="clear" w:color="auto" w:fill="0F4761"/>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Date</w:t>
            </w:r>
          </w:p>
        </w:tc>
        <w:tc>
          <w:tcPr>
            <w:tcW w:w="946" w:type="dxa"/>
            <w:shd w:val="clear" w:color="auto" w:fill="0F4761"/>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Version</w:t>
            </w:r>
          </w:p>
        </w:tc>
        <w:tc>
          <w:tcPr>
            <w:tcW w:w="1739" w:type="dxa"/>
            <w:shd w:val="clear" w:color="auto" w:fill="0F4761"/>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Author &amp; Business Unit Info</w:t>
            </w:r>
          </w:p>
        </w:tc>
        <w:tc>
          <w:tcPr>
            <w:tcW w:w="1841" w:type="dxa"/>
            <w:shd w:val="clear" w:color="auto" w:fill="0F4761"/>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Reviewed By &amp; Business Unit Info</w:t>
            </w:r>
          </w:p>
        </w:tc>
        <w:tc>
          <w:tcPr>
            <w:tcW w:w="2045" w:type="dxa"/>
            <w:shd w:val="clear" w:color="auto" w:fill="0F4761"/>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Approved By &amp; Business Unit Info</w:t>
            </w:r>
          </w:p>
        </w:tc>
        <w:tc>
          <w:tcPr>
            <w:tcW w:w="1228" w:type="dxa"/>
            <w:shd w:val="clear" w:color="auto" w:fill="0F4761"/>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Change History</w:t>
            </w:r>
          </w:p>
        </w:tc>
      </w:tr>
      <w:tr w:rsidR="002B183A" w:rsidRPr="00BB346A" w14:paraId="0CC92F71" w14:textId="77777777" w:rsidTr="002923F3">
        <w:trPr>
          <w:cantSplit/>
          <w:trHeight w:val="449"/>
        </w:trPr>
        <w:tc>
          <w:tcPr>
            <w:tcW w:w="1228" w:type="dxa"/>
            <w:vAlign w:val="top"/>
          </w:tcPr>
          <w:p w14:paraId="453CD40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08/10/2026</w:t>
            </w:r>
          </w:p>
        </w:tc>
        <w:tc>
          <w:tcPr>
            <w:tcW w:w="946" w:type="dxa"/>
            <w:vAlign w:val="top"/>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1.0</w:t>
            </w:r>
          </w:p>
        </w:tc>
        <w:tc>
          <w:tcPr>
            <w:tcW w:w="1739" w:type="dxa"/>
            <w:vAlign w:val="top"/>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Business Analysis and User Experience</w:t>
            </w:r>
          </w:p>
        </w:tc>
        <w:tc>
          <w:tcPr>
            <w:tcW w:w="1841" w:type="dxa"/>
            <w:vAlign w:val="top"/>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Product Owner</w:t>
            </w:r>
          </w:p>
        </w:tc>
        <w:tc>
          <w:tcPr>
            <w:tcW w:w="2045" w:type="dxa"/>
            <w:vAlign w:val="top"/>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Programme Sponsor</w:t>
            </w:r>
          </w:p>
        </w:tc>
        <w:tc>
          <w:tcPr>
            <w:tcW w:w="1228" w:type="dxa"/>
            <w:vAlign w:val="top"/>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 issue for submission</w:t>
            </w:r>
          </w:p>
        </w:tc>
      </w:tr>
    </w:tbl>
    <w:p w14:paraId="1D2DA8DE" w14:textId="77777777" w:rsidR="002B183A" w:rsidRDefault="002B183A" w:rsidP="002B183A">
      <w:pPr>
        <w:rPr>
          <w:rFonts w:ascii="Segoe UI" w:hAnsi="Segoe UI" w:cs="Segoe UI"/>
          <w:sz w:val="18"/>
          <w:szCs w:val="16"/>
          <w:lang w:bidi="en-US"/>
        </w:r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 w:name="_Toc233203388"/>
      <w:bookmarkStart w:id="6" w:name="_Toc300000002"/>
      <w:r>
        <w:rPr>
          <w:rStyle w:val="BookTitle"/>
          <w:bCs w:val="0"/>
          <w:i w:val="0"/>
          <w:iCs w:val="0"/>
          <w:spacing w:val="0"/>
        </w:rPr>
        <w:t>Acronyms</w:t>
      </w:r>
      <w:bookmarkEnd w:id="5"/>
      <w:bookmarkEnd w:id="6"/>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490"/>
        <w:gridCol w:w="7537"/>
      </w:tblGrid>
      <w:tr w:rsidR="002B183A" w14:paraId="388F227F" w14:textId="77777777" w:rsidTr="002923F3">
        <w:trPr>
          <w:cantSplit/>
          <w:trHeight w:val="440"/>
          <w:tblHeader/>
        </w:trPr>
        <w:tc>
          <w:tcPr>
            <w:tcW w:w="1490" w:type="dxa"/>
            <w:shd w:val="clear" w:color="auto" w:fill="0F4761"/>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Acronym / Symbol</w:t>
            </w:r>
          </w:p>
        </w:tc>
        <w:tc>
          <w:tcPr>
            <w:tcW w:w="7537" w:type="dxa"/>
            <w:shd w:val="clear" w:color="auto" w:fill="0F4761"/>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Definition / Meaning</w:t>
            </w:r>
          </w:p>
        </w:tc>
      </w:tr>
      <w:tr w:rsidR="002B183A" w:rsidRPr="00BB346A" w14:paraId="73CFB63E" w14:textId="77777777" w:rsidTr="002923F3">
        <w:trPr>
          <w:cantSplit/>
          <w:trHeight w:val="449"/>
        </w:trPr>
        <w:tc>
          <w:tcPr>
            <w:tcW w:w="149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API</w:t>
            </w:r>
          </w:p>
        </w:tc>
        <w:tc>
          <w:tcPr>
            <w:tcW w:w="753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Application programming interface</w:t>
            </w:r>
          </w:p>
        </w:tc>
      </w:tr>
      <w:tr w:rsidR="002B183A" w:rsidRPr="00BB346A" w14:paraId="73CFB63E" w14:textId="77777777" w:rsidTr="002923F3">
        <w:trPr>
          <w:cantSplit/>
          <w:trHeight w:val="449"/>
        </w:trPr>
        <w:tc>
          <w:tcPr>
            <w:tcW w:w="149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KPI</w:t>
            </w:r>
          </w:p>
        </w:tc>
        <w:tc>
          <w:tcPr>
            <w:tcW w:w="753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Key performance indicator</w:t>
            </w:r>
          </w:p>
        </w:tc>
      </w:tr>
      <w:tr w:rsidR="002B183A" w:rsidRPr="00BB346A" w14:paraId="73CFB63E" w14:textId="77777777" w:rsidTr="002923F3">
        <w:trPr>
          <w:cantSplit/>
          <w:trHeight w:val="449"/>
        </w:trPr>
        <w:tc>
          <w:tcPr>
            <w:tcW w:w="149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QR</w:t>
            </w:r>
          </w:p>
        </w:tc>
        <w:tc>
          <w:tcPr>
            <w:tcW w:w="753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Quick response (code)</w:t>
            </w:r>
          </w:p>
        </w:tc>
      </w:tr>
      <w:tr w:rsidR="002B183A" w:rsidRPr="00BB346A" w14:paraId="73CFB63E" w14:textId="77777777" w:rsidTr="002923F3">
        <w:trPr>
          <w:cantSplit/>
          <w:trHeight w:val="449"/>
        </w:trPr>
        <w:tc>
          <w:tcPr>
            <w:tcW w:w="149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SLA</w:t>
            </w:r>
          </w:p>
        </w:tc>
        <w:tc>
          <w:tcPr>
            <w:tcW w:w="753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Service level agreement</w:t>
            </w:r>
          </w:p>
        </w:tc>
      </w:tr>
      <w:tr w:rsidR="002B183A" w:rsidRPr="00BB346A" w14:paraId="73CFB63E" w14:textId="77777777" w:rsidTr="002923F3">
        <w:trPr>
          <w:cantSplit/>
          <w:trHeight w:val="449"/>
        </w:trPr>
        <w:tc>
          <w:tcPr>
            <w:tcW w:w="149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SSO</w:t>
            </w:r>
          </w:p>
        </w:tc>
        <w:tc>
          <w:tcPr>
            <w:tcW w:w="753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Single sign-on</w:t>
            </w:r>
          </w:p>
        </w:tc>
      </w:tr>
      <w:tr w:rsidR="002B183A" w:rsidRPr="00BB346A" w14:paraId="73CFB63E" w14:textId="77777777" w:rsidTr="002923F3">
        <w:trPr>
          <w:cantSplit/>
          <w:trHeight w:val="449"/>
        </w:trPr>
        <w:tc>
          <w:tcPr>
            <w:tcW w:w="149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TNDS</w:t>
            </w:r>
          </w:p>
        </w:tc>
        <w:tc>
          <w:tcPr>
            <w:tcW w:w="753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Compulsory motor third-party liability insurance (Bảo hiểm TNDS bắt buộc)</w:t>
            </w:r>
          </w:p>
        </w:tc>
      </w:tr>
      <w:tr w:rsidR="002B183A" w:rsidRPr="00BB346A" w14:paraId="73CFB63E" w14:textId="77777777" w:rsidTr="002923F3">
        <w:trPr>
          <w:cantSplit/>
          <w:trHeight w:val="449"/>
        </w:trPr>
        <w:tc>
          <w:tcPr>
            <w:tcW w:w="149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UAT</w:t>
            </w:r>
          </w:p>
        </w:tc>
        <w:tc>
          <w:tcPr>
            <w:tcW w:w="753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acceptance testing</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 w:name="_Toc300000003"/>
      <w:r>
        <w:rPr>
          <w:rStyle w:val="BookTitle"/>
          <w:bCs w:val="0"/>
          <w:i w:val="0"/>
          <w:iCs w:val="0"/>
          <w:spacing w:val="0"/>
        </w:rPr>
        <w:t xml:space="preserve">Introduction</w:t>
      </w:r>
      <w:bookmarkEnd w:id="7"/>
    </w:p>
    <w:p>
      <w:pPr>
        <w:pStyle w:val="Heading2"/>
      </w:pPr>
      <w:bookmarkStart w:id="8" w:name="_Toc300000004"/>
      <w:r>
        <w:t xml:space="preserve">Purpose</w:t>
      </w:r>
      <w:bookmarkEnd w:id="8"/>
    </w:p>
    <w:p>
      <w:pPr>
        <w:pStyle w:val="FirstParagraph"/>
      </w:pPr>
      <w:r>
        <w:t xml:space="preserve">This document describes where everything lives in the TASCO Growth Platform and how people move around it: the staff console shell, the navigation each of the 13 staff roles sees, the inventory of screens, the customer app with its tabs and task flows, what changes when the app runs in a different host, and the deep links that open a given screen.</w:t>
      </w:r>
    </w:p>
    <w:p>
      <w:pPr>
        <w:pStyle w:val="Heading2"/>
      </w:pPr>
      <w:bookmarkStart w:id="9" w:name="_Toc300000005"/>
      <w:r>
        <w:t xml:space="preserve">Scope</w:t>
      </w:r>
      <w:bookmarkEnd w:id="9"/>
    </w:p>
    <w:p>
      <w:pPr>
        <w:pStyle w:val="FirstParagraph"/>
      </w:pPr>
      <w:r>
        <w:t xml:space="preserve">The staff console, the customer app and the public certificate check, as delivered for user acceptance testing. The partner API has no user interface and is covered by TGP-MAN-03. Persona journeys, emotional curves and service blueprints are in TGP-BUS-06 Personas and Customer Journeys; this document covers only the screens and the paths between them.</w:t>
      </w:r>
    </w:p>
    <w:p>
      <w:pPr>
        <w:pStyle w:val="Heading2"/>
      </w:pPr>
      <w:bookmarkStart w:id="10" w:name="_Toc300000006"/>
      <w:r>
        <w:t xml:space="preserve">Audience</w:t>
      </w:r>
      <w:bookmarkEnd w:id="10"/>
    </w:p>
    <w:p>
      <w:pPr>
        <w:pStyle w:val="FirstParagraph"/>
      </w:pPr>
      <w:r>
        <w:t xml:space="preserve">The TASCO product owner and business leads, who confirm the navigation; designers and engineers who add screens; trainers and testers who need the map of the product.</w:t>
      </w:r>
    </w:p>
    <w:p>
      <w:pPr>
        <w:pStyle w:val="Heading2"/>
      </w:pPr>
      <w:bookmarkStart w:id="11" w:name="_Toc300000007"/>
      <w:r>
        <w:t xml:space="preserve">Related documents</w:t>
      </w:r>
      <w:bookmarkEnd w:id="1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660"/>
        <w:gridCol w:w="6367"/>
      </w:tblGrid>
      <w:tr>
        <w:trPr>
          <w:cantSplit/>
          <w:tblHeader/>
        </w:trPr>
        <w:tc>
          <w:tcPr>
            <w:tcW w:w="2660" w:type="dxa"/>
            <w:shd w:val="clear" w:color="auto" w:fill="0F4761"/>
            <w:vAlign w:val="center"/>
          </w:tcPr>
          <w:p>
            <w:pPr>
              <w:pStyle w:val="TableHeading"/>
              <w:jc w:val="left"/>
            </w:pPr>
            <w:r>
              <w:rPr>
                <w:color w:val="FFFFFF"/>
              </w:rPr>
              <w:t xml:space="preserve">ID</w:t>
            </w:r>
          </w:p>
        </w:tc>
        <w:tc>
          <w:tcPr>
            <w:tcW w:w="6367" w:type="dxa"/>
            <w:shd w:val="clear" w:color="auto" w:fill="0F4761"/>
            <w:vAlign w:val="center"/>
          </w:tcPr>
          <w:p>
            <w:pPr>
              <w:pStyle w:val="TableHeading"/>
              <w:jc w:val="left"/>
            </w:pPr>
            <w:r>
              <w:rPr>
                <w:color w:val="FFFFFF"/>
              </w:rPr>
              <w:t xml:space="preserve">Title</w:t>
            </w:r>
          </w:p>
        </w:tc>
      </w:tr>
      <w:tr>
        <w:trPr>
          <w:cantSplit/>
        </w:trPr>
        <w:tc>
          <w:tcPr>
            <w:tcW w:w="2660" w:type="dxa"/>
            <w:noWrap/>
            <w:vAlign w:val="top"/>
          </w:tcPr>
          <w:p>
            <w:pPr>
              <w:pStyle w:val="TableText"/>
              <w:jc w:val="left"/>
            </w:pPr>
            <w:r>
              <w:t xml:space="preserve">TGP-BUS-06</w:t>
            </w:r>
          </w:p>
        </w:tc>
        <w:tc>
          <w:tcPr>
            <w:tcW w:w="6367" w:type="dxa"/>
            <w:vAlign w:val="top"/>
          </w:tcPr>
          <w:p>
            <w:pPr>
              <w:pStyle w:val="TableText"/>
              <w:jc w:val="left"/>
            </w:pPr>
            <w:r>
              <w:t xml:space="preserve">Personas and Customer Journeys</w:t>
            </w:r>
          </w:p>
        </w:tc>
      </w:tr>
      <w:tr>
        <w:trPr>
          <w:cantSplit/>
        </w:trPr>
        <w:tc>
          <w:tcPr>
            <w:tcW w:w="2660" w:type="dxa"/>
            <w:shd w:val="clear" w:color="auto" w:fill="F4F7FB"/>
            <w:noWrap/>
            <w:vAlign w:val="top"/>
          </w:tcPr>
          <w:p>
            <w:pPr>
              <w:pStyle w:val="TableText"/>
              <w:jc w:val="left"/>
            </w:pPr>
            <w:r>
              <w:t xml:space="preserve">TGP-UX-01</w:t>
            </w:r>
          </w:p>
        </w:tc>
        <w:tc>
          <w:tcPr>
            <w:tcW w:w="6367" w:type="dxa"/>
            <w:shd w:val="clear" w:color="auto" w:fill="F4F7FB"/>
            <w:vAlign w:val="top"/>
          </w:tcPr>
          <w:p>
            <w:pPr>
              <w:pStyle w:val="TableText"/>
              <w:jc w:val="left"/>
            </w:pPr>
            <w:r>
              <w:t xml:space="preserve">Design System</w:t>
            </w:r>
          </w:p>
        </w:tc>
      </w:tr>
      <w:tr>
        <w:trPr>
          <w:cantSplit/>
        </w:trPr>
        <w:tc>
          <w:tcPr>
            <w:tcW w:w="2660" w:type="dxa"/>
            <w:noWrap/>
            <w:vAlign w:val="top"/>
          </w:tcPr>
          <w:p>
            <w:pPr>
              <w:pStyle w:val="TableText"/>
              <w:jc w:val="left"/>
            </w:pPr>
            <w:r>
              <w:t xml:space="preserve">TGP-UX-02</w:t>
            </w:r>
          </w:p>
        </w:tc>
        <w:tc>
          <w:tcPr>
            <w:tcW w:w="6367" w:type="dxa"/>
            <w:vAlign w:val="top"/>
          </w:tcPr>
          <w:p>
            <w:pPr>
              <w:pStyle w:val="TableText"/>
              <w:jc w:val="left"/>
            </w:pPr>
            <w:r>
              <w:t xml:space="preserve">UX Standards and Accessibility</w:t>
            </w:r>
          </w:p>
        </w:tc>
      </w:tr>
      <w:tr>
        <w:trPr>
          <w:cantSplit/>
        </w:trPr>
        <w:tc>
          <w:tcPr>
            <w:tcW w:w="2660" w:type="dxa"/>
            <w:shd w:val="clear" w:color="auto" w:fill="F4F7FB"/>
            <w:noWrap/>
            <w:vAlign w:val="top"/>
          </w:tcPr>
          <w:p>
            <w:pPr>
              <w:pStyle w:val="TableText"/>
              <w:jc w:val="left"/>
            </w:pPr>
            <w:r>
              <w:t xml:space="preserve">TGP-MAN-01</w:t>
            </w:r>
          </w:p>
        </w:tc>
        <w:tc>
          <w:tcPr>
            <w:tcW w:w="6367" w:type="dxa"/>
            <w:shd w:val="clear" w:color="auto" w:fill="F4F7FB"/>
            <w:vAlign w:val="top"/>
          </w:tcPr>
          <w:p>
            <w:pPr>
              <w:pStyle w:val="TableText"/>
              <w:jc w:val="left"/>
            </w:pPr>
            <w:r>
              <w:t xml:space="preserve">Staff Console User Manual</w:t>
            </w:r>
          </w:p>
        </w:tc>
      </w:tr>
      <w:tr>
        <w:trPr>
          <w:cantSplit/>
        </w:trPr>
        <w:tc>
          <w:tcPr>
            <w:tcW w:w="2660" w:type="dxa"/>
            <w:noWrap/>
            <w:vAlign w:val="top"/>
          </w:tcPr>
          <w:p>
            <w:pPr>
              <w:pStyle w:val="TableText"/>
              <w:jc w:val="left"/>
            </w:pPr>
            <w:r>
              <w:t xml:space="preserve">TGP-MAN-02</w:t>
            </w:r>
          </w:p>
        </w:tc>
        <w:tc>
          <w:tcPr>
            <w:tcW w:w="6367" w:type="dxa"/>
            <w:vAlign w:val="top"/>
          </w:tcPr>
          <w:p>
            <w:pPr>
              <w:pStyle w:val="TableText"/>
              <w:jc w:val="left"/>
            </w:pPr>
            <w:r>
              <w:t xml:space="preserve">Customer App Guide</w:t>
            </w:r>
          </w:p>
        </w:tc>
      </w:tr>
      <w:tr>
        <w:trPr>
          <w:cantSplit/>
        </w:trPr>
        <w:tc>
          <w:tcPr>
            <w:tcW w:w="2660" w:type="dxa"/>
            <w:shd w:val="clear" w:color="auto" w:fill="F4F7FB"/>
            <w:noWrap/>
            <w:vAlign w:val="top"/>
          </w:tcPr>
          <w:p>
            <w:pPr>
              <w:pStyle w:val="TableText"/>
              <w:jc w:val="left"/>
            </w:pPr>
            <w:r>
              <w:t xml:space="preserve">TGP-ARC-04</w:t>
            </w:r>
          </w:p>
        </w:tc>
        <w:tc>
          <w:tcPr>
            <w:tcW w:w="6367" w:type="dxa"/>
            <w:shd w:val="clear" w:color="auto" w:fill="F4F7FB"/>
            <w:vAlign w:val="top"/>
          </w:tcPr>
          <w:p>
            <w:pPr>
              <w:pStyle w:val="TableText"/>
              <w:jc w:val="left"/>
            </w:pPr>
            <w:r>
              <w:t xml:space="preserve">Security Architecture</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2" w:name="_Toc300000008"/>
      <w:r>
        <w:rPr>
          <w:rStyle w:val="BookTitle"/>
          <w:bCs w:val="0"/>
          <w:i w:val="0"/>
          <w:iCs w:val="0"/>
          <w:spacing w:val="0"/>
        </w:rPr>
        <w:t xml:space="preserve">Surfaces</w:t>
      </w:r>
      <w:bookmarkEnd w:id="1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648"/>
        <w:gridCol w:w="2762"/>
        <w:gridCol w:w="2035"/>
        <w:gridCol w:w="2582"/>
      </w:tblGrid>
      <w:tr>
        <w:trPr>
          <w:cantSplit/>
          <w:tblHeader/>
        </w:trPr>
        <w:tc>
          <w:tcPr>
            <w:tcW w:w="1648" w:type="dxa"/>
            <w:shd w:val="clear" w:color="auto" w:fill="0F4761"/>
            <w:vAlign w:val="center"/>
          </w:tcPr>
          <w:p>
            <w:pPr>
              <w:pStyle w:val="TableHeading"/>
              <w:jc w:val="left"/>
            </w:pPr>
            <w:r>
              <w:rPr>
                <w:color w:val="FFFFFF"/>
              </w:rPr>
              <w:t xml:space="preserve">Surface</w:t>
            </w:r>
          </w:p>
        </w:tc>
        <w:tc>
          <w:tcPr>
            <w:tcW w:w="2762" w:type="dxa"/>
            <w:shd w:val="clear" w:color="auto" w:fill="0F4761"/>
            <w:vAlign w:val="center"/>
          </w:tcPr>
          <w:p>
            <w:pPr>
              <w:pStyle w:val="TableHeading"/>
              <w:jc w:val="left"/>
            </w:pPr>
            <w:r>
              <w:rPr>
                <w:color w:val="FFFFFF"/>
              </w:rPr>
              <w:t xml:space="preserve">Address</w:t>
            </w:r>
          </w:p>
        </w:tc>
        <w:tc>
          <w:tcPr>
            <w:tcW w:w="2035" w:type="dxa"/>
            <w:shd w:val="clear" w:color="auto" w:fill="0F4761"/>
            <w:vAlign w:val="center"/>
          </w:tcPr>
          <w:p>
            <w:pPr>
              <w:pStyle w:val="TableHeading"/>
              <w:jc w:val="left"/>
            </w:pPr>
            <w:r>
              <w:rPr>
                <w:color w:val="FFFFFF"/>
              </w:rPr>
              <w:t xml:space="preserve">Users</w:t>
            </w:r>
          </w:p>
        </w:tc>
        <w:tc>
          <w:tcPr>
            <w:tcW w:w="2582" w:type="dxa"/>
            <w:shd w:val="clear" w:color="auto" w:fill="0F4761"/>
            <w:vAlign w:val="center"/>
          </w:tcPr>
          <w:p>
            <w:pPr>
              <w:pStyle w:val="TableHeading"/>
              <w:jc w:val="left"/>
            </w:pPr>
            <w:r>
              <w:rPr>
                <w:color w:val="FFFFFF"/>
              </w:rPr>
              <w:t xml:space="preserve">Sign-in</w:t>
            </w:r>
          </w:p>
        </w:tc>
      </w:tr>
      <w:tr>
        <w:trPr>
          <w:cantSplit/>
        </w:trPr>
        <w:tc>
          <w:tcPr>
            <w:tcW w:w="1648" w:type="dxa"/>
            <w:vAlign w:val="top"/>
          </w:tcPr>
          <w:p>
            <w:pPr>
              <w:pStyle w:val="TableText"/>
              <w:jc w:val="left"/>
            </w:pPr>
            <w:r>
              <w:t xml:space="preserve">Staff console</w:t>
            </w:r>
          </w:p>
        </w:tc>
        <w:tc>
          <w:tcPr>
            <w:tcW w:w="2762" w:type="dxa"/>
            <w:vAlign w:val="top"/>
          </w:tcPr>
          <w:p>
            <w:pPr>
              <w:pStyle w:val="TableText"/>
              <w:jc w:val="left"/>
            </w:pPr>
            <w:r>
              <w:rPr>
                <w:rStyle w:val="CodeChar"/>
              </w:rPr>
              <w:t xml:space="preserve">/</w:t>
            </w:r>
          </w:p>
        </w:tc>
        <w:tc>
          <w:tcPr>
            <w:tcW w:w="2035" w:type="dxa"/>
            <w:vAlign w:val="top"/>
          </w:tcPr>
          <w:p>
            <w:pPr>
              <w:pStyle w:val="TableText"/>
              <w:jc w:val="left"/>
            </w:pPr>
            <w:r>
              <w:t xml:space="preserve">TASCO and VETC staff in 13 roles</w:t>
            </w:r>
          </w:p>
        </w:tc>
        <w:tc>
          <w:tcPr>
            <w:tcW w:w="2582" w:type="dxa"/>
            <w:vAlign w:val="top"/>
          </w:tcPr>
          <w:p>
            <w:pPr>
              <w:pStyle w:val="TableText"/>
              <w:jc w:val="left"/>
            </w:pPr>
            <w:r>
              <w:t xml:space="preserve">Username and password; two-step verification for privileged roles</w:t>
            </w:r>
          </w:p>
        </w:tc>
      </w:tr>
      <w:tr>
        <w:trPr>
          <w:cantSplit/>
        </w:trPr>
        <w:tc>
          <w:tcPr>
            <w:tcW w:w="1648" w:type="dxa"/>
            <w:shd w:val="clear" w:color="auto" w:fill="F4F7FB"/>
            <w:vAlign w:val="top"/>
          </w:tcPr>
          <w:p>
            <w:pPr>
              <w:pStyle w:val="TableText"/>
              <w:jc w:val="left"/>
            </w:pPr>
            <w:r>
              <w:t xml:space="preserve">Customer app</w:t>
            </w:r>
          </w:p>
        </w:tc>
        <w:tc>
          <w:tcPr>
            <w:tcW w:w="2762" w:type="dxa"/>
            <w:shd w:val="clear" w:color="auto" w:fill="F4F7FB"/>
            <w:vAlign w:val="top"/>
          </w:tcPr>
          <w:p>
            <w:pPr>
              <w:pStyle w:val="TableText"/>
              <w:jc w:val="left"/>
            </w:pPr>
            <w:r>
              <w:rPr>
                <w:rStyle w:val="CodeChar"/>
              </w:rPr>
              <w:t xml:space="preserve">/app/</w:t>
            </w:r>
            <w:r>
              <w:t xml:space="preserve"> </w:t>
            </w:r>
            <w:r>
              <w:t xml:space="preserve">inside a host app or browser</w:t>
            </w:r>
          </w:p>
        </w:tc>
        <w:tc>
          <w:tcPr>
            <w:tcW w:w="2035" w:type="dxa"/>
            <w:shd w:val="clear" w:color="auto" w:fill="F4F7FB"/>
            <w:vAlign w:val="top"/>
          </w:tcPr>
          <w:p>
            <w:pPr>
              <w:pStyle w:val="TableText"/>
              <w:jc w:val="left"/>
            </w:pPr>
            <w:r>
              <w:t xml:space="preserve">Vehicle owners</w:t>
            </w:r>
          </w:p>
        </w:tc>
        <w:tc>
          <w:tcPr>
            <w:tcW w:w="2582" w:type="dxa"/>
            <w:shd w:val="clear" w:color="auto" w:fill="F4F7FB"/>
            <w:vAlign w:val="top"/>
          </w:tcPr>
          <w:p>
            <w:pPr>
              <w:pStyle w:val="TableText"/>
              <w:jc w:val="left"/>
            </w:pPr>
            <w:r>
              <w:t xml:space="preserve">Signed link from the host; no password</w:t>
            </w:r>
          </w:p>
        </w:tc>
      </w:tr>
      <w:tr>
        <w:trPr>
          <w:cantSplit/>
        </w:trPr>
        <w:tc>
          <w:tcPr>
            <w:tcW w:w="1648" w:type="dxa"/>
            <w:vAlign w:val="top"/>
          </w:tcPr>
          <w:p>
            <w:pPr>
              <w:pStyle w:val="TableText"/>
              <w:jc w:val="left"/>
            </w:pPr>
            <w:r>
              <w:t xml:space="preserve">Certificate check</w:t>
            </w:r>
          </w:p>
        </w:tc>
        <w:tc>
          <w:tcPr>
            <w:tcW w:w="2762" w:type="dxa"/>
            <w:vAlign w:val="top"/>
          </w:tcPr>
          <w:p>
            <w:pPr>
              <w:pStyle w:val="TableText"/>
              <w:jc w:val="left"/>
            </w:pPr>
            <w:r>
              <w:rPr>
                <w:rStyle w:val="CodeChar"/>
              </w:rPr>
              <w:t xml:space="preserve">/verify/&lt;certificate number&gt;</w:t>
            </w:r>
          </w:p>
        </w:tc>
        <w:tc>
          <w:tcPr>
            <w:tcW w:w="2035" w:type="dxa"/>
            <w:vAlign w:val="top"/>
          </w:tcPr>
          <w:p>
            <w:pPr>
              <w:pStyle w:val="TableText"/>
              <w:jc w:val="left"/>
            </w:pPr>
            <w:r>
              <w:t xml:space="preserve">Anyone, for example traffic police scanning the QR code</w:t>
            </w:r>
          </w:p>
        </w:tc>
        <w:tc>
          <w:tcPr>
            <w:tcW w:w="2582" w:type="dxa"/>
            <w:vAlign w:val="top"/>
          </w:tcPr>
          <w:p>
            <w:pPr>
              <w:pStyle w:val="TableText"/>
              <w:jc w:val="left"/>
            </w:pPr>
            <w:r>
              <w:t xml:space="preserve">None; shows no personal data</w:t>
            </w:r>
          </w:p>
        </w:tc>
      </w:tr>
      <w:tr>
        <w:trPr>
          <w:cantSplit/>
        </w:trPr>
        <w:tc>
          <w:tcPr>
            <w:tcW w:w="1648" w:type="dxa"/>
            <w:shd w:val="clear" w:color="auto" w:fill="F4F7FB"/>
            <w:vAlign w:val="top"/>
          </w:tcPr>
          <w:p>
            <w:pPr>
              <w:pStyle w:val="TableText"/>
              <w:jc w:val="left"/>
            </w:pPr>
            <w:r>
              <w:t xml:space="preserve">Partner API</w:t>
            </w:r>
          </w:p>
        </w:tc>
        <w:tc>
          <w:tcPr>
            <w:tcW w:w="2762" w:type="dxa"/>
            <w:shd w:val="clear" w:color="auto" w:fill="F4F7FB"/>
            <w:vAlign w:val="top"/>
          </w:tcPr>
          <w:p>
            <w:pPr>
              <w:pStyle w:val="TableText"/>
              <w:jc w:val="left"/>
            </w:pPr>
            <w:r>
              <w:rPr>
                <w:rStyle w:val="CodeChar"/>
              </w:rPr>
              <w:t xml:space="preserve">/api/partner/…</w:t>
            </w:r>
          </w:p>
        </w:tc>
        <w:tc>
          <w:tcPr>
            <w:tcW w:w="2035" w:type="dxa"/>
            <w:shd w:val="clear" w:color="auto" w:fill="F4F7FB"/>
            <w:vAlign w:val="top"/>
          </w:tcPr>
          <w:p>
            <w:pPr>
              <w:pStyle w:val="TableText"/>
              <w:jc w:val="left"/>
            </w:pPr>
            <w:r>
              <w:t xml:space="preserve">Bank, showroom and agent systems</w:t>
            </w:r>
          </w:p>
        </w:tc>
        <w:tc>
          <w:tcPr>
            <w:tcW w:w="2582" w:type="dxa"/>
            <w:shd w:val="clear" w:color="auto" w:fill="F4F7FB"/>
            <w:vAlign w:val="top"/>
          </w:tcPr>
          <w:p>
            <w:pPr>
              <w:pStyle w:val="TableText"/>
              <w:jc w:val="left"/>
            </w:pPr>
            <w:r>
              <w:t xml:space="preserve">API key (TGP-MAN-03)</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3" w:name="_Toc300000009"/>
      <w:r>
        <w:rPr>
          <w:rStyle w:val="BookTitle"/>
          <w:bCs w:val="0"/>
          <w:i w:val="0"/>
          <w:iCs w:val="0"/>
          <w:spacing w:val="0"/>
        </w:rPr>
        <w:t xml:space="preserve">Staff console shell</w:t>
      </w:r>
      <w:bookmarkEnd w:id="13"/>
    </w:p>
    <w:p>
      <w:pPr>
        <w:pStyle w:val="FirstParagraph"/>
      </w:pPr>
      <w:r>
        <w:t xml:space="preserve">Every console page sits in the same frame, so a user who knows one page knows where everything is on the others. The design of each element is in TGP-UX-01; how to use it is in TGP-MAN-01.</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267"/>
        <w:gridCol w:w="1900"/>
        <w:gridCol w:w="5860"/>
      </w:tblGrid>
      <w:tr>
        <w:trPr>
          <w:cantSplit/>
          <w:tblHeader/>
        </w:trPr>
        <w:tc>
          <w:tcPr>
            <w:tcW w:w="1267" w:type="dxa"/>
            <w:shd w:val="clear" w:color="auto" w:fill="0F4761"/>
            <w:vAlign w:val="center"/>
          </w:tcPr>
          <w:p>
            <w:pPr>
              <w:pStyle w:val="TableHeading"/>
              <w:jc w:val="left"/>
            </w:pPr>
            <w:r>
              <w:rPr>
                <w:color w:val="FFFFFF"/>
              </w:rPr>
              <w:t xml:space="preserve">Element</w:t>
            </w:r>
          </w:p>
        </w:tc>
        <w:tc>
          <w:tcPr>
            <w:tcW w:w="1900" w:type="dxa"/>
            <w:shd w:val="clear" w:color="auto" w:fill="0F4761"/>
            <w:vAlign w:val="center"/>
          </w:tcPr>
          <w:p>
            <w:pPr>
              <w:pStyle w:val="TableHeading"/>
              <w:jc w:val="left"/>
            </w:pPr>
            <w:r>
              <w:rPr>
                <w:color w:val="FFFFFF"/>
              </w:rPr>
              <w:t xml:space="preserve">Position</w:t>
            </w:r>
          </w:p>
        </w:tc>
        <w:tc>
          <w:tcPr>
            <w:tcW w:w="5860" w:type="dxa"/>
            <w:shd w:val="clear" w:color="auto" w:fill="0F4761"/>
            <w:vAlign w:val="center"/>
          </w:tcPr>
          <w:p>
            <w:pPr>
              <w:pStyle w:val="TableHeading"/>
              <w:jc w:val="left"/>
            </w:pPr>
            <w:r>
              <w:rPr>
                <w:color w:val="FFFFFF"/>
              </w:rPr>
              <w:t xml:space="preserve">Contents</w:t>
            </w:r>
          </w:p>
        </w:tc>
      </w:tr>
      <w:tr>
        <w:trPr>
          <w:cantSplit/>
        </w:trPr>
        <w:tc>
          <w:tcPr>
            <w:tcW w:w="1267" w:type="dxa"/>
            <w:vAlign w:val="top"/>
          </w:tcPr>
          <w:p>
            <w:pPr>
              <w:pStyle w:val="TableText"/>
              <w:jc w:val="left"/>
            </w:pPr>
            <w:r>
              <w:t xml:space="preserve">Utility strip</w:t>
            </w:r>
          </w:p>
        </w:tc>
        <w:tc>
          <w:tcPr>
            <w:tcW w:w="1900" w:type="dxa"/>
            <w:vAlign w:val="top"/>
          </w:tcPr>
          <w:p>
            <w:pPr>
              <w:pStyle w:val="TableText"/>
              <w:jc w:val="left"/>
            </w:pPr>
            <w:r>
              <w:t xml:space="preserve">Top, full width, brand teal</w:t>
            </w:r>
          </w:p>
        </w:tc>
        <w:tc>
          <w:tcPr>
            <w:tcW w:w="5860" w:type="dxa"/>
            <w:vAlign w:val="top"/>
          </w:tcPr>
          <w:p>
            <w:pPr>
              <w:pStyle w:val="TableText"/>
              <w:jc w:val="left"/>
            </w:pPr>
            <w:r>
              <w:t xml:space="preserve">Hotline 1900 1562; UAT badge in the test environment; EN / VI switch; user menu</w:t>
            </w:r>
          </w:p>
        </w:tc>
      </w:tr>
      <w:tr>
        <w:trPr>
          <w:cantSplit/>
        </w:trPr>
        <w:tc>
          <w:tcPr>
            <w:tcW w:w="1267" w:type="dxa"/>
            <w:shd w:val="clear" w:color="auto" w:fill="F4F7FB"/>
            <w:vAlign w:val="top"/>
          </w:tcPr>
          <w:p>
            <w:pPr>
              <w:pStyle w:val="TableText"/>
              <w:jc w:val="left"/>
            </w:pPr>
            <w:r>
              <w:t xml:space="preserve">Top bar</w:t>
            </w:r>
          </w:p>
        </w:tc>
        <w:tc>
          <w:tcPr>
            <w:tcW w:w="1900" w:type="dxa"/>
            <w:shd w:val="clear" w:color="auto" w:fill="F4F7FB"/>
            <w:vAlign w:val="top"/>
          </w:tcPr>
          <w:p>
            <w:pPr>
              <w:pStyle w:val="TableText"/>
              <w:jc w:val="left"/>
            </w:pPr>
            <w:r>
              <w:t xml:space="preserve">Under the strip, white</w:t>
            </w:r>
          </w:p>
        </w:tc>
        <w:tc>
          <w:tcPr>
            <w:tcW w:w="5860" w:type="dxa"/>
            <w:shd w:val="clear" w:color="auto" w:fill="F4F7FB"/>
            <w:vAlign w:val="top"/>
          </w:tcPr>
          <w:p>
            <w:pPr>
              <w:pStyle w:val="TableText"/>
              <w:jc w:val="left"/>
            </w:pPr>
            <w:r>
              <w:t xml:space="preserve">Menu button on narrow screens; breadcrumb; global search; notifications; Help</w:t>
            </w:r>
          </w:p>
        </w:tc>
      </w:tr>
      <w:tr>
        <w:trPr>
          <w:cantSplit/>
        </w:trPr>
        <w:tc>
          <w:tcPr>
            <w:tcW w:w="1267" w:type="dxa"/>
            <w:vAlign w:val="top"/>
          </w:tcPr>
          <w:p>
            <w:pPr>
              <w:pStyle w:val="TableText"/>
              <w:jc w:val="left"/>
            </w:pPr>
            <w:r>
              <w:t xml:space="preserve">Sidebar</w:t>
            </w:r>
          </w:p>
        </w:tc>
        <w:tc>
          <w:tcPr>
            <w:tcW w:w="1900" w:type="dxa"/>
            <w:vAlign w:val="top"/>
          </w:tcPr>
          <w:p>
            <w:pPr>
              <w:pStyle w:val="TableText"/>
              <w:jc w:val="left"/>
            </w:pPr>
            <w:r>
              <w:t xml:space="preserve">Left</w:t>
            </w:r>
          </w:p>
        </w:tc>
        <w:tc>
          <w:tcPr>
            <w:tcW w:w="5860" w:type="dxa"/>
            <w:vAlign w:val="top"/>
          </w:tcPr>
          <w:p>
            <w:pPr>
              <w:pStyle w:val="TableText"/>
              <w:jc w:val="left"/>
            </w:pPr>
            <w:r>
              <w:t xml:space="preserve">Wordmark and</w:t>
            </w:r>
            <w:r>
              <w:t xml:space="preserve"> </w:t>
            </w:r>
            <w:r>
              <w:t xml:space="preserve">“</w:t>
            </w:r>
            <w:r>
              <w:t xml:space="preserve">Growth Platform</w:t>
            </w:r>
            <w:r>
              <w:t xml:space="preserve">”</w:t>
            </w:r>
            <w:r>
              <w:t xml:space="preserve">; pages grouped by business area; collapse control</w:t>
            </w:r>
          </w:p>
        </w:tc>
      </w:tr>
      <w:tr>
        <w:trPr>
          <w:cantSplit/>
        </w:trPr>
        <w:tc>
          <w:tcPr>
            <w:tcW w:w="1267" w:type="dxa"/>
            <w:shd w:val="clear" w:color="auto" w:fill="F4F7FB"/>
            <w:vAlign w:val="top"/>
          </w:tcPr>
          <w:p>
            <w:pPr>
              <w:pStyle w:val="TableText"/>
              <w:jc w:val="left"/>
            </w:pPr>
            <w:r>
              <w:t xml:space="preserve">Page</w:t>
            </w:r>
          </w:p>
        </w:tc>
        <w:tc>
          <w:tcPr>
            <w:tcW w:w="1900" w:type="dxa"/>
            <w:shd w:val="clear" w:color="auto" w:fill="F4F7FB"/>
            <w:vAlign w:val="top"/>
          </w:tcPr>
          <w:p>
            <w:pPr>
              <w:pStyle w:val="TableText"/>
              <w:jc w:val="left"/>
            </w:pPr>
            <w:r>
              <w:t xml:space="preserve">Centre</w:t>
            </w:r>
          </w:p>
        </w:tc>
        <w:tc>
          <w:tcPr>
            <w:tcW w:w="5860" w:type="dxa"/>
            <w:shd w:val="clear" w:color="auto" w:fill="F4F7FB"/>
            <w:vAlign w:val="top"/>
          </w:tcPr>
          <w:p>
            <w:pPr>
              <w:pStyle w:val="TableText"/>
              <w:jc w:val="left"/>
            </w:pPr>
            <w:r>
              <w:t xml:space="preserve">Page header, optional KPI strip, cards on the 12-column grid</w:t>
            </w:r>
          </w:p>
        </w:tc>
      </w:tr>
      <w:tr>
        <w:trPr>
          <w:cantSplit/>
        </w:trPr>
        <w:tc>
          <w:tcPr>
            <w:tcW w:w="1267" w:type="dxa"/>
            <w:vAlign w:val="top"/>
          </w:tcPr>
          <w:p>
            <w:pPr>
              <w:pStyle w:val="TableText"/>
              <w:jc w:val="left"/>
            </w:pPr>
            <w:r>
              <w:t xml:space="preserve">Footer</w:t>
            </w:r>
          </w:p>
        </w:tc>
        <w:tc>
          <w:tcPr>
            <w:tcW w:w="1900" w:type="dxa"/>
            <w:vAlign w:val="top"/>
          </w:tcPr>
          <w:p>
            <w:pPr>
              <w:pStyle w:val="TableText"/>
              <w:jc w:val="left"/>
            </w:pPr>
            <w:r>
              <w:t xml:space="preserve">Bottom</w:t>
            </w:r>
          </w:p>
        </w:tc>
        <w:tc>
          <w:tcPr>
            <w:tcW w:w="5860" w:type="dxa"/>
            <w:vAlign w:val="top"/>
          </w:tcPr>
          <w:p>
            <w:pPr>
              <w:pStyle w:val="TableText"/>
              <w:jc w:val="left"/>
            </w:pPr>
            <w:r>
              <w:t xml:space="preserve">“</w:t>
            </w:r>
            <w:r>
              <w:t xml:space="preserve">© 2026 TASCO Insurance · Powered by iorta TechNXT · v1.0</w:t>
            </w:r>
            <w:r>
              <w:t xml:space="preserve">”</w:t>
            </w:r>
          </w:p>
        </w:tc>
      </w:tr>
    </w:tbl>
    <w:p>
      <w:pPr>
        <w:pStyle w:val="Heading2"/>
      </w:pPr>
      <w:bookmarkStart w:id="14" w:name="_Toc300000010"/>
      <w:r>
        <w:t xml:space="preserve">Sidebar groups</w:t>
      </w:r>
      <w:bookmarkEnd w:id="14"/>
    </w:p>
    <w:p>
      <w:pPr>
        <w:pStyle w:val="FirstParagraph"/>
      </w:pPr>
      <w:r>
        <w:t xml:space="preserve">Pages are grouped by what the business does, not by system module. A user sees only the pages their role allows; a group with no visible page is not shown at all.</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892"/>
        <w:gridCol w:w="2967"/>
        <w:gridCol w:w="4168"/>
      </w:tblGrid>
      <w:tr>
        <w:trPr>
          <w:cantSplit/>
          <w:tblHeader/>
        </w:trPr>
        <w:tc>
          <w:tcPr>
            <w:tcW w:w="1892" w:type="dxa"/>
            <w:shd w:val="clear" w:color="auto" w:fill="0F4761"/>
            <w:vAlign w:val="center"/>
          </w:tcPr>
          <w:p>
            <w:pPr>
              <w:pStyle w:val="TableHeading"/>
              <w:jc w:val="left"/>
            </w:pPr>
            <w:r>
              <w:rPr>
                <w:color w:val="FFFFFF"/>
              </w:rPr>
              <w:t xml:space="preserve">Group</w:t>
            </w:r>
          </w:p>
        </w:tc>
        <w:tc>
          <w:tcPr>
            <w:tcW w:w="2967" w:type="dxa"/>
            <w:shd w:val="clear" w:color="auto" w:fill="0F4761"/>
            <w:vAlign w:val="center"/>
          </w:tcPr>
          <w:p>
            <w:pPr>
              <w:pStyle w:val="TableHeading"/>
              <w:jc w:val="left"/>
            </w:pPr>
            <w:r>
              <w:rPr>
                <w:color w:val="FFFFFF"/>
              </w:rPr>
              <w:t xml:space="preserve">Pages</w:t>
            </w:r>
          </w:p>
        </w:tc>
        <w:tc>
          <w:tcPr>
            <w:tcW w:w="4168" w:type="dxa"/>
            <w:shd w:val="clear" w:color="auto" w:fill="0F4761"/>
            <w:vAlign w:val="center"/>
          </w:tcPr>
          <w:p>
            <w:pPr>
              <w:pStyle w:val="TableHeading"/>
              <w:jc w:val="left"/>
            </w:pPr>
            <w:r>
              <w:rPr>
                <w:color w:val="FFFFFF"/>
              </w:rPr>
              <w:t xml:space="preserve">Badge</w:t>
            </w:r>
          </w:p>
        </w:tc>
      </w:tr>
      <w:tr>
        <w:trPr>
          <w:cantSplit/>
        </w:trPr>
        <w:tc>
          <w:tcPr>
            <w:tcW w:w="1892" w:type="dxa"/>
            <w:vAlign w:val="top"/>
          </w:tcPr>
          <w:p>
            <w:pPr>
              <w:pStyle w:val="TableText"/>
              <w:jc w:val="left"/>
            </w:pPr>
            <w:r>
              <w:t xml:space="preserve">(no group)</w:t>
            </w:r>
          </w:p>
        </w:tc>
        <w:tc>
          <w:tcPr>
            <w:tcW w:w="2967" w:type="dxa"/>
            <w:vAlign w:val="top"/>
          </w:tcPr>
          <w:p>
            <w:pPr>
              <w:pStyle w:val="TableText"/>
              <w:jc w:val="left"/>
            </w:pPr>
            <w:r>
              <w:t xml:space="preserve">Dashboard, shown as</w:t>
            </w:r>
            <w:r>
              <w:t xml:space="preserve"> </w:t>
            </w:r>
            <w:r>
              <w:t xml:space="preserve">“</w:t>
            </w:r>
            <w:r>
              <w:t xml:space="preserve">My work today</w:t>
            </w:r>
            <w:r>
              <w:t xml:space="preserve">”</w:t>
            </w:r>
            <w:r>
              <w:t xml:space="preserve"> </w:t>
            </w:r>
            <w:r>
              <w:t xml:space="preserve">for telesales agents</w:t>
            </w:r>
          </w:p>
        </w:tc>
        <w:tc>
          <w:tcPr>
            <w:tcW w:w="4168" w:type="dxa"/>
            <w:vAlign w:val="top"/>
          </w:tcPr>
          <w:p>
            <w:pPr>
              <w:pStyle w:val="TableText"/>
            </w:pPr>
          </w:p>
        </w:tc>
      </w:tr>
      <w:tr>
        <w:trPr>
          <w:cantSplit/>
        </w:trPr>
        <w:tc>
          <w:tcPr>
            <w:tcW w:w="1892" w:type="dxa"/>
            <w:shd w:val="clear" w:color="auto" w:fill="F4F7FB"/>
            <w:vAlign w:val="top"/>
          </w:tcPr>
          <w:p>
            <w:pPr>
              <w:pStyle w:val="TableText"/>
              <w:jc w:val="left"/>
            </w:pPr>
            <w:r>
              <w:t xml:space="preserve">Sell</w:t>
            </w:r>
          </w:p>
        </w:tc>
        <w:tc>
          <w:tcPr>
            <w:tcW w:w="2967" w:type="dxa"/>
            <w:shd w:val="clear" w:color="auto" w:fill="F4F7FB"/>
            <w:vAlign w:val="top"/>
          </w:tcPr>
          <w:p>
            <w:pPr>
              <w:pStyle w:val="TableText"/>
              <w:jc w:val="left"/>
            </w:pPr>
            <w:r>
              <w:t xml:space="preserve">Leads, Telesales inbox, Voice assistant</w:t>
            </w:r>
          </w:p>
        </w:tc>
        <w:tc>
          <w:tcPr>
            <w:tcW w:w="4168" w:type="dxa"/>
            <w:shd w:val="clear" w:color="auto" w:fill="F4F7FB"/>
            <w:vAlign w:val="top"/>
          </w:tcPr>
          <w:p>
            <w:pPr>
              <w:pStyle w:val="TableText"/>
              <w:jc w:val="left"/>
            </w:pPr>
            <w:r>
              <w:t xml:space="preserve">Telesales inbox: new hot handoffs</w:t>
            </w:r>
          </w:p>
        </w:tc>
      </w:tr>
      <w:tr>
        <w:trPr>
          <w:cantSplit/>
        </w:trPr>
        <w:tc>
          <w:tcPr>
            <w:tcW w:w="1892" w:type="dxa"/>
            <w:vAlign w:val="top"/>
          </w:tcPr>
          <w:p>
            <w:pPr>
              <w:pStyle w:val="TableText"/>
              <w:jc w:val="left"/>
            </w:pPr>
            <w:r>
              <w:t xml:space="preserve">Engage</w:t>
            </w:r>
          </w:p>
        </w:tc>
        <w:tc>
          <w:tcPr>
            <w:tcW w:w="2967" w:type="dxa"/>
            <w:vAlign w:val="top"/>
          </w:tcPr>
          <w:p>
            <w:pPr>
              <w:pStyle w:val="TableText"/>
              <w:jc w:val="left"/>
            </w:pPr>
            <w:r>
              <w:t xml:space="preserve">Journeys, Campaigns</w:t>
            </w:r>
          </w:p>
        </w:tc>
        <w:tc>
          <w:tcPr>
            <w:tcW w:w="4168" w:type="dxa"/>
            <w:vAlign w:val="top"/>
          </w:tcPr>
          <w:p>
            <w:pPr>
              <w:pStyle w:val="TableText"/>
            </w:pPr>
          </w:p>
        </w:tc>
      </w:tr>
      <w:tr>
        <w:trPr>
          <w:cantSplit/>
        </w:trPr>
        <w:tc>
          <w:tcPr>
            <w:tcW w:w="1892" w:type="dxa"/>
            <w:shd w:val="clear" w:color="auto" w:fill="F4F7FB"/>
            <w:vAlign w:val="top"/>
          </w:tcPr>
          <w:p>
            <w:pPr>
              <w:pStyle w:val="TableText"/>
              <w:jc w:val="left"/>
            </w:pPr>
            <w:r>
              <w:t xml:space="preserve">Serve</w:t>
            </w:r>
          </w:p>
        </w:tc>
        <w:tc>
          <w:tcPr>
            <w:tcW w:w="2967" w:type="dxa"/>
            <w:shd w:val="clear" w:color="auto" w:fill="F4F7FB"/>
            <w:vAlign w:val="top"/>
          </w:tcPr>
          <w:p>
            <w:pPr>
              <w:pStyle w:val="TableText"/>
              <w:jc w:val="left"/>
            </w:pPr>
            <w:r>
              <w:t xml:space="preserve">Claims</w:t>
            </w:r>
          </w:p>
        </w:tc>
        <w:tc>
          <w:tcPr>
            <w:tcW w:w="4168" w:type="dxa"/>
            <w:shd w:val="clear" w:color="auto" w:fill="F4F7FB"/>
            <w:vAlign w:val="top"/>
          </w:tcPr>
          <w:p>
            <w:pPr>
              <w:pStyle w:val="TableText"/>
              <w:jc w:val="left"/>
            </w:pPr>
            <w:r>
              <w:t xml:space="preserve">Claims within two hours of, or past, their acknowledgement deadline</w:t>
            </w:r>
          </w:p>
        </w:tc>
      </w:tr>
      <w:tr>
        <w:trPr>
          <w:cantSplit/>
        </w:trPr>
        <w:tc>
          <w:tcPr>
            <w:tcW w:w="1892" w:type="dxa"/>
            <w:vAlign w:val="top"/>
          </w:tcPr>
          <w:p>
            <w:pPr>
              <w:pStyle w:val="TableText"/>
              <w:jc w:val="left"/>
            </w:pPr>
            <w:r>
              <w:t xml:space="preserve">Partners</w:t>
            </w:r>
          </w:p>
        </w:tc>
        <w:tc>
          <w:tcPr>
            <w:tcW w:w="2967" w:type="dxa"/>
            <w:vAlign w:val="top"/>
          </w:tcPr>
          <w:p>
            <w:pPr>
              <w:pStyle w:val="TableText"/>
              <w:jc w:val="left"/>
            </w:pPr>
            <w:r>
              <w:t xml:space="preserve">Partners</w:t>
            </w:r>
          </w:p>
        </w:tc>
        <w:tc>
          <w:tcPr>
            <w:tcW w:w="4168" w:type="dxa"/>
            <w:vAlign w:val="top"/>
          </w:tcPr>
          <w:p>
            <w:pPr>
              <w:pStyle w:val="TableText"/>
            </w:pPr>
          </w:p>
        </w:tc>
      </w:tr>
      <w:tr>
        <w:trPr>
          <w:cantSplit/>
        </w:trPr>
        <w:tc>
          <w:tcPr>
            <w:tcW w:w="1892" w:type="dxa"/>
            <w:shd w:val="clear" w:color="auto" w:fill="F4F7FB"/>
            <w:vAlign w:val="top"/>
          </w:tcPr>
          <w:p>
            <w:pPr>
              <w:pStyle w:val="TableText"/>
              <w:jc w:val="left"/>
            </w:pPr>
            <w:r>
              <w:t xml:space="preserve">Data</w:t>
            </w:r>
          </w:p>
        </w:tc>
        <w:tc>
          <w:tcPr>
            <w:tcW w:w="2967" w:type="dxa"/>
            <w:shd w:val="clear" w:color="auto" w:fill="F4F7FB"/>
            <w:vAlign w:val="top"/>
          </w:tcPr>
          <w:p>
            <w:pPr>
              <w:pStyle w:val="TableText"/>
              <w:jc w:val="left"/>
            </w:pPr>
            <w:r>
              <w:t xml:space="preserve">Data quality</w:t>
            </w:r>
          </w:p>
        </w:tc>
        <w:tc>
          <w:tcPr>
            <w:tcW w:w="4168" w:type="dxa"/>
            <w:shd w:val="clear" w:color="auto" w:fill="F4F7FB"/>
            <w:vAlign w:val="top"/>
          </w:tcPr>
          <w:p>
            <w:pPr>
              <w:pStyle w:val="TableText"/>
              <w:jc w:val="left"/>
            </w:pPr>
            <w:r>
              <w:t xml:space="preserve">Open data issues</w:t>
            </w:r>
          </w:p>
        </w:tc>
      </w:tr>
      <w:tr>
        <w:trPr>
          <w:cantSplit/>
        </w:trPr>
        <w:tc>
          <w:tcPr>
            <w:tcW w:w="1892" w:type="dxa"/>
            <w:vAlign w:val="top"/>
          </w:tcPr>
          <w:p>
            <w:pPr>
              <w:pStyle w:val="TableText"/>
              <w:jc w:val="left"/>
            </w:pPr>
            <w:r>
              <w:t xml:space="preserve">Governance</w:t>
            </w:r>
          </w:p>
        </w:tc>
        <w:tc>
          <w:tcPr>
            <w:tcW w:w="2967" w:type="dxa"/>
            <w:vAlign w:val="top"/>
          </w:tcPr>
          <w:p>
            <w:pPr>
              <w:pStyle w:val="TableText"/>
              <w:jc w:val="left"/>
            </w:pPr>
            <w:r>
              <w:t xml:space="preserve">Business rules, Approvals, Audit, Data requests</w:t>
            </w:r>
          </w:p>
        </w:tc>
        <w:tc>
          <w:tcPr>
            <w:tcW w:w="4168" w:type="dxa"/>
            <w:vAlign w:val="top"/>
          </w:tcPr>
          <w:p>
            <w:pPr>
              <w:pStyle w:val="TableText"/>
              <w:jc w:val="left"/>
            </w:pPr>
            <w:r>
              <w:t xml:space="preserve">Approvals: changes this user may decide. Data requests: requests due within 24 hours or overdue</w:t>
            </w:r>
          </w:p>
        </w:tc>
      </w:tr>
      <w:tr>
        <w:trPr>
          <w:cantSplit/>
        </w:trPr>
        <w:tc>
          <w:tcPr>
            <w:tcW w:w="1892" w:type="dxa"/>
            <w:shd w:val="clear" w:color="auto" w:fill="F4F7FB"/>
            <w:vAlign w:val="top"/>
          </w:tcPr>
          <w:p>
            <w:pPr>
              <w:pStyle w:val="TableText"/>
              <w:jc w:val="left"/>
            </w:pPr>
            <w:r>
              <w:t xml:space="preserve">Administration</w:t>
            </w:r>
          </w:p>
        </w:tc>
        <w:tc>
          <w:tcPr>
            <w:tcW w:w="2967" w:type="dxa"/>
            <w:shd w:val="clear" w:color="auto" w:fill="F4F7FB"/>
            <w:vAlign w:val="top"/>
          </w:tcPr>
          <w:p>
            <w:pPr>
              <w:pStyle w:val="TableText"/>
              <w:jc w:val="left"/>
            </w:pPr>
            <w:r>
              <w:t xml:space="preserve">Users, Operations</w:t>
            </w:r>
          </w:p>
        </w:tc>
        <w:tc>
          <w:tcPr>
            <w:tcW w:w="4168" w:type="dxa"/>
            <w:shd w:val="clear" w:color="auto" w:fill="F4F7FB"/>
            <w:vAlign w:val="top"/>
          </w:tcPr>
          <w:p>
            <w:pPr>
              <w:pStyle w:val="TableText"/>
            </w:pPr>
          </w:p>
        </w:tc>
      </w:tr>
    </w:tbl>
    <w:p>
      <w:pPr>
        <w:pStyle w:val="BodyText"/>
        <w:spacing w:before="160"/>
      </w:pPr>
      <w:r>
        <w:t xml:space="preserve">Customer 360 has no sidebar entry. It opens from Leads, the telesales inbox, Data quality, Claims, Data requests and the global search, and the sidebar keeps Leads highlighted while it is open. For compliance officers its More actions menu links back to the customer’s data requests and to logging a new one.</w:t>
      </w:r>
    </w:p>
    <w:p>
      <w:pPr>
        <w:pStyle w:val="Heading2"/>
      </w:pPr>
      <w:bookmarkStart w:id="15" w:name="_Toc300000011"/>
      <w:r>
        <w:t xml:space="preserve">Breadcrumbs</w:t>
      </w:r>
      <w:bookmarkEnd w:id="15"/>
    </w:p>
    <w:p>
      <w:pPr>
        <w:pStyle w:val="FirstParagraph"/>
      </w:pPr>
      <w:r>
        <w:t xml:space="preserve">The breadcrumb in the top bar shows the group and the page (</w:t>
      </w:r>
      <w:r>
        <w:t xml:space="preserve">“</w:t>
      </w:r>
      <w:r>
        <w:t xml:space="preserve">Governance › Approvals</w:t>
      </w:r>
      <w:r>
        <w:t xml:space="preserve">”</w:t>
      </w:r>
      <w:r>
        <w:t xml:space="preserve">). Detail pages add the record, with the parent page as a link:</w:t>
      </w:r>
      <w:r>
        <w:t xml:space="preserve"> </w:t>
      </w:r>
      <w:r>
        <w:t xml:space="preserve">“</w:t>
      </w:r>
      <w:r>
        <w:t xml:space="preserve">Sell › Leads › 30E-949.35</w:t>
      </w:r>
      <w:r>
        <w:t xml:space="preserve">”</w:t>
      </w:r>
      <w:r>
        <w:t xml:space="preserve">. The Dashboard has no group and shows its name alone.</w:t>
      </w:r>
    </w:p>
    <w:p>
      <w:pPr>
        <w:pStyle w:val="Heading2"/>
      </w:pPr>
      <w:bookmarkStart w:id="16" w:name="_Toc300000012"/>
      <w:r>
        <w:t xml:space="preserve">Global search</w:t>
      </w:r>
      <w:bookmarkEnd w:id="16"/>
    </w:p>
    <w:p>
      <w:pPr>
        <w:pStyle w:val="FirstParagraph"/>
      </w:pPr>
      <w:r>
        <w:t xml:space="preserve">Roles that can view customers have a search box in the top bar (</w:t>
      </w:r>
      <w:r>
        <w:t xml:space="preserve">“</w:t>
      </w:r>
      <w:r>
        <w:t xml:space="preserve">Search plate or phone…</w:t>
      </w:r>
      <w:r>
        <w:t xml:space="preserve">”</w:t>
      </w:r>
      <w:r>
        <w:t xml:space="preserve">). It finds a vehicle by the first three or more characters of its plate, or by a full phone number, within the user’s region, and opens Customer 360. Names are encrypted and not searchable. The / key moves focus to the box from anywhere on the page.</w:t>
      </w:r>
    </w:p>
    <w:p>
      <w:pPr>
        <w:pStyle w:val="Heading2"/>
      </w:pPr>
      <w:bookmarkStart w:id="17" w:name="_Toc300000013"/>
      <w:r>
        <w:t xml:space="preserve">Notifications</w:t>
      </w:r>
      <w:bookmarkEnd w:id="17"/>
    </w:p>
    <w:p>
      <w:pPr>
        <w:pStyle w:val="FirstParagraph"/>
      </w:pPr>
      <w:r>
        <w:t xml:space="preserve">The bell appears for roles that have work arriving: telesales agents and supervisors (new hot handoffs), rule approvers and compliance officers (changes awaiting their decision), compliance officers (data requests due within 24 hours or overdue), claims handlers (acknowledgement deadlines due soon or breached) and data stewards (open data issues). Its badge counts handoffs, approvals, claims and data requests; each entry links to the page where the work is done. Counts are taken from the same lists the pages show. They refresh on every page change and after each action, at most every 30 seconds unless an action forces a refresh.</w:t>
      </w:r>
    </w:p>
    <w:p>
      <w:pPr>
        <w:pStyle w:val="Heading2"/>
      </w:pPr>
      <w:bookmarkStart w:id="18" w:name="_Toc300000014"/>
      <w:r>
        <w:t xml:space="preserve">Help and user menu</w:t>
      </w:r>
      <w:bookmarkEnd w:id="18"/>
    </w:p>
    <w:p>
      <w:pPr>
        <w:pStyle w:val="FirstParagraph"/>
      </w:pPr>
      <w:r>
        <w:t xml:space="preserve">Help opens a short panel for the current page in the user’s language. The user menu shows the user’s name, roles and data region, and holds the language (English or Tiếng Việt), the theme (Light, Dark or System), Change password and Sign out.</w:t>
      </w:r>
    </w:p>
    <w:p>
      <w:pPr>
        <w:spacing w:before="0" w:after="0" w:line="20" w:lineRule="exact"/>
        <w:rPr>
          <w:sz w:val="2"/>
        </w:rPr>
        <w:sectPr>
          <w:footerReference w:type="default" r:id="rId14"/>
          <w:headerReference w:type="first" r:id="rId15"/>
          <w:footerReference w:type="first" r:id="rId16"/>
          <w:pgSz w:w="11907" w:h="16839" w:code="9"/>
          <w:pgMar w:top="1440" w:right="1440" w:bottom="1440" w:left="1440" w:header="1134" w:footer="0" w:gutter="0"/>
          <w:cols w:space="720"/>
          <w:docGrid w:linePitch="360"/>
        </w:sectPr>
      </w:pPr>
    </w:p>
    <w:p>
      <w:pPr>
        <w:pStyle w:val="Heading2"/>
      </w:pPr>
      <w:bookmarkStart w:id="19" w:name="_Toc300000015"/>
      <w:r>
        <w:t xml:space="preserve">Site map</w:t>
      </w:r>
      <w:bookmarkEnd w:id="19"/>
    </w:p>
    <w:p>
      <w:pPr>
        <w:pStyle w:val="FirstParagraph"/>
      </w:pPr>
      <w:r>
        <w:t xml:space="preserve">The diagram shows the console’s groups and the pages they hold, from sign-in to Customer 360.</w:t>
      </w:r>
    </w:p>
    <w:p xmlns:a="http://schemas.openxmlformats.org/drawingml/2006/main" xmlns:pic="http://schemas.openxmlformats.org/drawingml/2006/picture">
      <w:pPr>
        <w:pStyle w:val="Figure"/>
      </w:pPr>
      <w:r>
        <w:drawing>
          <wp:inline>
            <wp:extent cx="5727700" cy="4193922"/>
            <wp:effectExtent b="0" l="0" r="0" t="0"/>
            <wp:docPr descr="Staff console site map, by sidebar group" title="" id="5002" name="Picture"/>
            <a:graphic>
              <a:graphicData uri="http://schemas.openxmlformats.org/drawingml/2006/picture">
                <pic:pic>
                  <pic:nvPicPr>
                    <pic:cNvPr descr="/home/user/TASCO/tools/docs-source/gen/.cache/mermaid/328f4f52106959c3.png" id="33" name="Picture"/>
                    <pic:cNvPicPr>
                      <a:picLocks noChangeArrowheads="1" noChangeAspect="1"/>
                    </pic:cNvPicPr>
                  </pic:nvPicPr>
                  <pic:blipFill>
                    <a:blip r:embed="rIdG1"/>
                    <a:stretch>
                      <a:fillRect/>
                    </a:stretch>
                  </pic:blipFill>
                  <pic:spPr bwMode="auto">
                    <a:xfrm>
                      <a:off x="0" y="0"/>
                      <a:ext cx="5727700" cy="4193922"/>
                    </a:xfrm>
                    <a:prstGeom prst="rect">
                      <a:avLst/>
                    </a:prstGeom>
                    <a:noFill/>
                    <a:ln w="9525">
                      <a:noFill/>
                      <a:headEnd/>
                      <a:tailEnd/>
                    </a:ln>
                  </pic:spPr>
                </pic:pic>
              </a:graphicData>
            </a:graphic>
          </wp:inline>
        </w:drawing>
      </w:r>
    </w:p>
    <w:p>
      <w:pPr>
        <w:pStyle w:val="Caption"/>
      </w:pPr>
      <w:r>
        <w:t xml:space="preserve">Figure 1 – Staff console site map, by sidebar group</w:t>
      </w:r>
    </w:p>
    <w:p>
      <w:pPr>
        <w:spacing w:before="0" w:after="0" w:line="20" w:lineRule="exact"/>
        <w:rPr>
          <w:sz w:val="2"/>
        </w:rPr>
        <w:sectPr>
          <w:footerReference w:type="default" r:id="rIdFooterLandscape"/>
          <w:headerReference w:type="first" r:id="rId15"/>
          <w:footerReference w:type="first" r:id="rId16"/>
          <w:pgSz w:w="16839" w:h="11907" w:code="9" w:orient="landscape"/>
          <w:pgMar w:top="1440" w:right="1440" w:bottom="1440" w:left="1440" w:header="1134" w:footer="0" w:gutter="0"/>
          <w:cols w:space="720"/>
          <w:docGrid w:linePitch="360"/>
        </w:sect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0" w:name="_Toc300000016"/>
      <w:r>
        <w:rPr>
          <w:rStyle w:val="BookTitle"/>
          <w:bCs w:val="0"/>
          <w:i w:val="0"/>
          <w:iCs w:val="0"/>
          <w:spacing w:val="0"/>
        </w:rPr>
        <w:t xml:space="preserve">Navigation by role</w:t>
      </w:r>
      <w:bookmarkEnd w:id="20"/>
    </w:p>
    <w:p>
      <w:pPr>
        <w:pStyle w:val="FirstParagraph"/>
      </w:pPr>
      <w:r>
        <w:t xml:space="preserve">The console reads the user’s permissions at sign-in and builds the sidebar from them. The server checks the same permissions on every request, so hiding a page is a convenience and not the control. The roles and permissions are defined in the role configuration described in TGP-ARC-04.</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976"/>
        <w:gridCol w:w="1482"/>
        <w:gridCol w:w="4377"/>
        <w:gridCol w:w="1192"/>
      </w:tblGrid>
      <w:tr>
        <w:trPr>
          <w:cantSplit/>
          <w:tblHeader/>
        </w:trPr>
        <w:tc>
          <w:tcPr>
            <w:tcW w:w="1976" w:type="dxa"/>
            <w:shd w:val="clear" w:color="auto" w:fill="0F4761"/>
            <w:vAlign w:val="center"/>
          </w:tcPr>
          <w:p>
            <w:pPr>
              <w:pStyle w:val="TableHeading"/>
              <w:jc w:val="left"/>
            </w:pPr>
            <w:r>
              <w:rPr>
                <w:color w:val="FFFFFF"/>
              </w:rPr>
              <w:t xml:space="preserve">Role</w:t>
            </w:r>
          </w:p>
        </w:tc>
        <w:tc>
          <w:tcPr>
            <w:tcW w:w="1482" w:type="dxa"/>
            <w:shd w:val="clear" w:color="auto" w:fill="0F4761"/>
            <w:vAlign w:val="center"/>
          </w:tcPr>
          <w:p>
            <w:pPr>
              <w:pStyle w:val="TableHeading"/>
              <w:jc w:val="left"/>
            </w:pPr>
            <w:r>
              <w:rPr>
                <w:color w:val="FFFFFF"/>
              </w:rPr>
              <w:t xml:space="preserve">Start page</w:t>
            </w:r>
          </w:p>
        </w:tc>
        <w:tc>
          <w:tcPr>
            <w:tcW w:w="4377" w:type="dxa"/>
            <w:shd w:val="clear" w:color="auto" w:fill="0F4761"/>
            <w:vAlign w:val="center"/>
          </w:tcPr>
          <w:p>
            <w:pPr>
              <w:pStyle w:val="TableHeading"/>
              <w:jc w:val="left"/>
            </w:pPr>
            <w:r>
              <w:rPr>
                <w:color w:val="FFFFFF"/>
              </w:rPr>
              <w:t xml:space="preserve">Sidebar</w:t>
            </w:r>
          </w:p>
        </w:tc>
        <w:tc>
          <w:tcPr>
            <w:tcW w:w="1192" w:type="dxa"/>
            <w:shd w:val="clear" w:color="auto" w:fill="0F4761"/>
            <w:vAlign w:val="center"/>
          </w:tcPr>
          <w:p>
            <w:pPr>
              <w:pStyle w:val="TableHeading"/>
              <w:jc w:val="left"/>
            </w:pPr>
            <w:r>
              <w:rPr>
                <w:color w:val="FFFFFF"/>
              </w:rPr>
              <w:t xml:space="preserve">Search and bell</w:t>
            </w:r>
          </w:p>
        </w:tc>
      </w:tr>
      <w:tr>
        <w:trPr>
          <w:cantSplit/>
        </w:trPr>
        <w:tc>
          <w:tcPr>
            <w:tcW w:w="1976" w:type="dxa"/>
            <w:vAlign w:val="top"/>
          </w:tcPr>
          <w:p>
            <w:pPr>
              <w:pStyle w:val="TableText"/>
              <w:jc w:val="left"/>
            </w:pPr>
            <w:r>
              <w:t xml:space="preserve">Executive</w:t>
            </w:r>
          </w:p>
        </w:tc>
        <w:tc>
          <w:tcPr>
            <w:tcW w:w="1482" w:type="dxa"/>
            <w:vAlign w:val="top"/>
          </w:tcPr>
          <w:p>
            <w:pPr>
              <w:pStyle w:val="TableText"/>
              <w:jc w:val="left"/>
            </w:pPr>
            <w:r>
              <w:t xml:space="preserve">Dashboard</w:t>
            </w:r>
          </w:p>
        </w:tc>
        <w:tc>
          <w:tcPr>
            <w:tcW w:w="4377" w:type="dxa"/>
            <w:vAlign w:val="top"/>
          </w:tcPr>
          <w:p>
            <w:pPr>
              <w:pStyle w:val="TableText"/>
              <w:jc w:val="left"/>
            </w:pPr>
            <w:r>
              <w:t xml:space="preserve">Dashboard</w:t>
            </w:r>
          </w:p>
        </w:tc>
        <w:tc>
          <w:tcPr>
            <w:tcW w:w="1192" w:type="dxa"/>
            <w:vAlign w:val="top"/>
          </w:tcPr>
          <w:p>
            <w:pPr>
              <w:pStyle w:val="TableText"/>
              <w:jc w:val="left"/>
            </w:pPr>
            <w:r>
              <w:t xml:space="preserve">Neither</w:t>
            </w:r>
          </w:p>
        </w:tc>
      </w:tr>
      <w:tr>
        <w:trPr>
          <w:cantSplit/>
        </w:trPr>
        <w:tc>
          <w:tcPr>
            <w:tcW w:w="1976" w:type="dxa"/>
            <w:shd w:val="clear" w:color="auto" w:fill="F4F7FB"/>
            <w:vAlign w:val="top"/>
          </w:tcPr>
          <w:p>
            <w:pPr>
              <w:pStyle w:val="TableText"/>
              <w:jc w:val="left"/>
            </w:pPr>
            <w:r>
              <w:t xml:space="preserve">Campaign manager</w:t>
            </w:r>
          </w:p>
        </w:tc>
        <w:tc>
          <w:tcPr>
            <w:tcW w:w="1482" w:type="dxa"/>
            <w:shd w:val="clear" w:color="auto" w:fill="F4F7FB"/>
            <w:vAlign w:val="top"/>
          </w:tcPr>
          <w:p>
            <w:pPr>
              <w:pStyle w:val="TableText"/>
              <w:jc w:val="left"/>
            </w:pPr>
            <w:r>
              <w:t xml:space="preserve">Dashboard</w:t>
            </w:r>
          </w:p>
        </w:tc>
        <w:tc>
          <w:tcPr>
            <w:tcW w:w="4377" w:type="dxa"/>
            <w:shd w:val="clear" w:color="auto" w:fill="F4F7FB"/>
            <w:vAlign w:val="top"/>
          </w:tcPr>
          <w:p>
            <w:pPr>
              <w:pStyle w:val="TableText"/>
              <w:jc w:val="left"/>
            </w:pPr>
            <w:r>
              <w:t xml:space="preserve">Dashboard; Leads, Telesales inbox (read only), Voice assistant; Journeys, Campaigns; Business rules (read only)</w:t>
            </w:r>
          </w:p>
        </w:tc>
        <w:tc>
          <w:tcPr>
            <w:tcW w:w="1192" w:type="dxa"/>
            <w:shd w:val="clear" w:color="auto" w:fill="F4F7FB"/>
            <w:vAlign w:val="top"/>
          </w:tcPr>
          <w:p>
            <w:pPr>
              <w:pStyle w:val="TableText"/>
              <w:jc w:val="left"/>
            </w:pPr>
            <w:r>
              <w:t xml:space="preserve">Search</w:t>
            </w:r>
          </w:p>
        </w:tc>
      </w:tr>
      <w:tr>
        <w:trPr>
          <w:cantSplit/>
        </w:trPr>
        <w:tc>
          <w:tcPr>
            <w:tcW w:w="1976" w:type="dxa"/>
            <w:vAlign w:val="top"/>
          </w:tcPr>
          <w:p>
            <w:pPr>
              <w:pStyle w:val="TableText"/>
              <w:jc w:val="left"/>
            </w:pPr>
            <w:r>
              <w:t xml:space="preserve">Telesales supervisor</w:t>
            </w:r>
          </w:p>
        </w:tc>
        <w:tc>
          <w:tcPr>
            <w:tcW w:w="1482" w:type="dxa"/>
            <w:vAlign w:val="top"/>
          </w:tcPr>
          <w:p>
            <w:pPr>
              <w:pStyle w:val="TableText"/>
              <w:jc w:val="left"/>
            </w:pPr>
            <w:r>
              <w:t xml:space="preserve">Dashboard</w:t>
            </w:r>
          </w:p>
        </w:tc>
        <w:tc>
          <w:tcPr>
            <w:tcW w:w="4377" w:type="dxa"/>
            <w:vAlign w:val="top"/>
          </w:tcPr>
          <w:p>
            <w:pPr>
              <w:pStyle w:val="TableText"/>
              <w:jc w:val="left"/>
            </w:pPr>
            <w:r>
              <w:t xml:space="preserve">Dashboard; Leads, Telesales inbox, Voice assistant</w:t>
            </w:r>
          </w:p>
        </w:tc>
        <w:tc>
          <w:tcPr>
            <w:tcW w:w="1192" w:type="dxa"/>
            <w:vAlign w:val="top"/>
          </w:tcPr>
          <w:p>
            <w:pPr>
              <w:pStyle w:val="TableText"/>
              <w:jc w:val="left"/>
            </w:pPr>
            <w:r>
              <w:t xml:space="preserve">Both</w:t>
            </w:r>
          </w:p>
        </w:tc>
      </w:tr>
      <w:tr>
        <w:trPr>
          <w:cantSplit/>
        </w:trPr>
        <w:tc>
          <w:tcPr>
            <w:tcW w:w="1976" w:type="dxa"/>
            <w:shd w:val="clear" w:color="auto" w:fill="F4F7FB"/>
            <w:vAlign w:val="top"/>
          </w:tcPr>
          <w:p>
            <w:pPr>
              <w:pStyle w:val="TableText"/>
              <w:jc w:val="left"/>
            </w:pPr>
            <w:r>
              <w:t xml:space="preserve">Telesales agent</w:t>
            </w:r>
          </w:p>
        </w:tc>
        <w:tc>
          <w:tcPr>
            <w:tcW w:w="1482" w:type="dxa"/>
            <w:shd w:val="clear" w:color="auto" w:fill="F4F7FB"/>
            <w:vAlign w:val="top"/>
          </w:tcPr>
          <w:p>
            <w:pPr>
              <w:pStyle w:val="TableText"/>
              <w:jc w:val="left"/>
            </w:pPr>
            <w:r>
              <w:t xml:space="preserve">My work today</w:t>
            </w:r>
          </w:p>
        </w:tc>
        <w:tc>
          <w:tcPr>
            <w:tcW w:w="4377" w:type="dxa"/>
            <w:shd w:val="clear" w:color="auto" w:fill="F4F7FB"/>
            <w:vAlign w:val="top"/>
          </w:tcPr>
          <w:p>
            <w:pPr>
              <w:pStyle w:val="TableText"/>
              <w:jc w:val="left"/>
            </w:pPr>
            <w:r>
              <w:t xml:space="preserve">My work today; Leads, Telesales inbox, Voice assistant</w:t>
            </w:r>
          </w:p>
        </w:tc>
        <w:tc>
          <w:tcPr>
            <w:tcW w:w="1192" w:type="dxa"/>
            <w:shd w:val="clear" w:color="auto" w:fill="F4F7FB"/>
            <w:vAlign w:val="top"/>
          </w:tcPr>
          <w:p>
            <w:pPr>
              <w:pStyle w:val="TableText"/>
              <w:jc w:val="left"/>
            </w:pPr>
            <w:r>
              <w:t xml:space="preserve">Both</w:t>
            </w:r>
          </w:p>
        </w:tc>
      </w:tr>
      <w:tr>
        <w:trPr>
          <w:cantSplit/>
        </w:trPr>
        <w:tc>
          <w:tcPr>
            <w:tcW w:w="1976" w:type="dxa"/>
            <w:vAlign w:val="top"/>
          </w:tcPr>
          <w:p>
            <w:pPr>
              <w:pStyle w:val="TableText"/>
              <w:jc w:val="left"/>
            </w:pPr>
            <w:r>
              <w:t xml:space="preserve">Rule author</w:t>
            </w:r>
          </w:p>
        </w:tc>
        <w:tc>
          <w:tcPr>
            <w:tcW w:w="1482" w:type="dxa"/>
            <w:vAlign w:val="top"/>
          </w:tcPr>
          <w:p>
            <w:pPr>
              <w:pStyle w:val="TableText"/>
              <w:jc w:val="left"/>
            </w:pPr>
            <w:r>
              <w:t xml:space="preserve">Dashboard</w:t>
            </w:r>
          </w:p>
        </w:tc>
        <w:tc>
          <w:tcPr>
            <w:tcW w:w="4377" w:type="dxa"/>
            <w:vAlign w:val="top"/>
          </w:tcPr>
          <w:p>
            <w:pPr>
              <w:pStyle w:val="TableText"/>
              <w:jc w:val="left"/>
            </w:pPr>
            <w:r>
              <w:t xml:space="preserve">Dashboard; Business rules</w:t>
            </w:r>
          </w:p>
        </w:tc>
        <w:tc>
          <w:tcPr>
            <w:tcW w:w="1192" w:type="dxa"/>
            <w:vAlign w:val="top"/>
          </w:tcPr>
          <w:p>
            <w:pPr>
              <w:pStyle w:val="TableText"/>
              <w:jc w:val="left"/>
            </w:pPr>
            <w:r>
              <w:t xml:space="preserve">Neither</w:t>
            </w:r>
          </w:p>
        </w:tc>
      </w:tr>
      <w:tr>
        <w:trPr>
          <w:cantSplit/>
        </w:trPr>
        <w:tc>
          <w:tcPr>
            <w:tcW w:w="1976" w:type="dxa"/>
            <w:shd w:val="clear" w:color="auto" w:fill="F4F7FB"/>
            <w:vAlign w:val="top"/>
          </w:tcPr>
          <w:p>
            <w:pPr>
              <w:pStyle w:val="TableText"/>
              <w:jc w:val="left"/>
            </w:pPr>
            <w:r>
              <w:t xml:space="preserve">Rule approver</w:t>
            </w:r>
          </w:p>
        </w:tc>
        <w:tc>
          <w:tcPr>
            <w:tcW w:w="1482" w:type="dxa"/>
            <w:shd w:val="clear" w:color="auto" w:fill="F4F7FB"/>
            <w:vAlign w:val="top"/>
          </w:tcPr>
          <w:p>
            <w:pPr>
              <w:pStyle w:val="TableText"/>
              <w:jc w:val="left"/>
            </w:pPr>
            <w:r>
              <w:t xml:space="preserve">Dashboard</w:t>
            </w:r>
          </w:p>
        </w:tc>
        <w:tc>
          <w:tcPr>
            <w:tcW w:w="4377" w:type="dxa"/>
            <w:shd w:val="clear" w:color="auto" w:fill="F4F7FB"/>
            <w:vAlign w:val="top"/>
          </w:tcPr>
          <w:p>
            <w:pPr>
              <w:pStyle w:val="TableText"/>
              <w:jc w:val="left"/>
            </w:pPr>
            <w:r>
              <w:t xml:space="preserve">Dashboard; Business rules, Approvals, Audit</w:t>
            </w:r>
          </w:p>
        </w:tc>
        <w:tc>
          <w:tcPr>
            <w:tcW w:w="1192" w:type="dxa"/>
            <w:shd w:val="clear" w:color="auto" w:fill="F4F7FB"/>
            <w:vAlign w:val="top"/>
          </w:tcPr>
          <w:p>
            <w:pPr>
              <w:pStyle w:val="TableText"/>
              <w:jc w:val="left"/>
            </w:pPr>
            <w:r>
              <w:t xml:space="preserve">Bell</w:t>
            </w:r>
          </w:p>
        </w:tc>
      </w:tr>
      <w:tr>
        <w:trPr>
          <w:cantSplit/>
        </w:trPr>
        <w:tc>
          <w:tcPr>
            <w:tcW w:w="1976" w:type="dxa"/>
            <w:vAlign w:val="top"/>
          </w:tcPr>
          <w:p>
            <w:pPr>
              <w:pStyle w:val="TableText"/>
              <w:jc w:val="left"/>
            </w:pPr>
            <w:r>
              <w:t xml:space="preserve">Compliance officer</w:t>
            </w:r>
          </w:p>
        </w:tc>
        <w:tc>
          <w:tcPr>
            <w:tcW w:w="1482" w:type="dxa"/>
            <w:vAlign w:val="top"/>
          </w:tcPr>
          <w:p>
            <w:pPr>
              <w:pStyle w:val="TableText"/>
              <w:jc w:val="left"/>
            </w:pPr>
            <w:r>
              <w:t xml:space="preserve">Dashboard</w:t>
            </w:r>
          </w:p>
        </w:tc>
        <w:tc>
          <w:tcPr>
            <w:tcW w:w="4377" w:type="dxa"/>
            <w:vAlign w:val="top"/>
          </w:tcPr>
          <w:p>
            <w:pPr>
              <w:pStyle w:val="TableText"/>
              <w:jc w:val="left"/>
            </w:pPr>
            <w:r>
              <w:t xml:space="preserve">Dashboard; Business rules, Approvals (including restricted rules), Audit, Data requests</w:t>
            </w:r>
          </w:p>
        </w:tc>
        <w:tc>
          <w:tcPr>
            <w:tcW w:w="1192" w:type="dxa"/>
            <w:vAlign w:val="top"/>
          </w:tcPr>
          <w:p>
            <w:pPr>
              <w:pStyle w:val="TableText"/>
              <w:jc w:val="left"/>
            </w:pPr>
            <w:r>
              <w:t xml:space="preserve">Both</w:t>
            </w:r>
          </w:p>
        </w:tc>
      </w:tr>
      <w:tr>
        <w:trPr>
          <w:cantSplit/>
        </w:trPr>
        <w:tc>
          <w:tcPr>
            <w:tcW w:w="1976" w:type="dxa"/>
            <w:shd w:val="clear" w:color="auto" w:fill="F4F7FB"/>
            <w:vAlign w:val="top"/>
          </w:tcPr>
          <w:p>
            <w:pPr>
              <w:pStyle w:val="TableText"/>
              <w:jc w:val="left"/>
            </w:pPr>
            <w:r>
              <w:t xml:space="preserve">Data steward</w:t>
            </w:r>
          </w:p>
        </w:tc>
        <w:tc>
          <w:tcPr>
            <w:tcW w:w="1482" w:type="dxa"/>
            <w:shd w:val="clear" w:color="auto" w:fill="F4F7FB"/>
            <w:vAlign w:val="top"/>
          </w:tcPr>
          <w:p>
            <w:pPr>
              <w:pStyle w:val="TableText"/>
              <w:jc w:val="left"/>
            </w:pPr>
            <w:r>
              <w:t xml:space="preserve">Dashboard</w:t>
            </w:r>
          </w:p>
        </w:tc>
        <w:tc>
          <w:tcPr>
            <w:tcW w:w="4377" w:type="dxa"/>
            <w:shd w:val="clear" w:color="auto" w:fill="F4F7FB"/>
            <w:vAlign w:val="top"/>
          </w:tcPr>
          <w:p>
            <w:pPr>
              <w:pStyle w:val="TableText"/>
              <w:jc w:val="left"/>
            </w:pPr>
            <w:r>
              <w:t xml:space="preserve">Dashboard; Leads; Data quality</w:t>
            </w:r>
          </w:p>
        </w:tc>
        <w:tc>
          <w:tcPr>
            <w:tcW w:w="1192" w:type="dxa"/>
            <w:shd w:val="clear" w:color="auto" w:fill="F4F7FB"/>
            <w:vAlign w:val="top"/>
          </w:tcPr>
          <w:p>
            <w:pPr>
              <w:pStyle w:val="TableText"/>
              <w:jc w:val="left"/>
            </w:pPr>
            <w:r>
              <w:t xml:space="preserve">Both</w:t>
            </w:r>
          </w:p>
        </w:tc>
      </w:tr>
      <w:tr>
        <w:trPr>
          <w:cantSplit/>
        </w:trPr>
        <w:tc>
          <w:tcPr>
            <w:tcW w:w="1976" w:type="dxa"/>
            <w:vAlign w:val="top"/>
          </w:tcPr>
          <w:p>
            <w:pPr>
              <w:pStyle w:val="TableText"/>
              <w:jc w:val="left"/>
            </w:pPr>
            <w:r>
              <w:t xml:space="preserve">Claims handler</w:t>
            </w:r>
          </w:p>
        </w:tc>
        <w:tc>
          <w:tcPr>
            <w:tcW w:w="1482" w:type="dxa"/>
            <w:vAlign w:val="top"/>
          </w:tcPr>
          <w:p>
            <w:pPr>
              <w:pStyle w:val="TableText"/>
              <w:jc w:val="left"/>
            </w:pPr>
            <w:r>
              <w:t xml:space="preserve">Claims</w:t>
            </w:r>
          </w:p>
        </w:tc>
        <w:tc>
          <w:tcPr>
            <w:tcW w:w="4377" w:type="dxa"/>
            <w:vAlign w:val="top"/>
          </w:tcPr>
          <w:p>
            <w:pPr>
              <w:pStyle w:val="TableText"/>
              <w:jc w:val="left"/>
            </w:pPr>
            <w:r>
              <w:t xml:space="preserve">Claims</w:t>
            </w:r>
          </w:p>
        </w:tc>
        <w:tc>
          <w:tcPr>
            <w:tcW w:w="1192" w:type="dxa"/>
            <w:vAlign w:val="top"/>
          </w:tcPr>
          <w:p>
            <w:pPr>
              <w:pStyle w:val="TableText"/>
              <w:jc w:val="left"/>
            </w:pPr>
            <w:r>
              <w:t xml:space="preserve">Both</w:t>
            </w:r>
          </w:p>
        </w:tc>
      </w:tr>
      <w:tr>
        <w:trPr>
          <w:cantSplit/>
        </w:trPr>
        <w:tc>
          <w:tcPr>
            <w:tcW w:w="1976" w:type="dxa"/>
            <w:shd w:val="clear" w:color="auto" w:fill="F4F7FB"/>
            <w:vAlign w:val="top"/>
          </w:tcPr>
          <w:p>
            <w:pPr>
              <w:pStyle w:val="TableText"/>
              <w:jc w:val="left"/>
            </w:pPr>
            <w:r>
              <w:t xml:space="preserve">Partner manager</w:t>
            </w:r>
          </w:p>
        </w:tc>
        <w:tc>
          <w:tcPr>
            <w:tcW w:w="1482" w:type="dxa"/>
            <w:shd w:val="clear" w:color="auto" w:fill="F4F7FB"/>
            <w:vAlign w:val="top"/>
          </w:tcPr>
          <w:p>
            <w:pPr>
              <w:pStyle w:val="TableText"/>
              <w:jc w:val="left"/>
            </w:pPr>
            <w:r>
              <w:t xml:space="preserve">Dashboard</w:t>
            </w:r>
          </w:p>
        </w:tc>
        <w:tc>
          <w:tcPr>
            <w:tcW w:w="4377" w:type="dxa"/>
            <w:shd w:val="clear" w:color="auto" w:fill="F4F7FB"/>
            <w:vAlign w:val="top"/>
          </w:tcPr>
          <w:p>
            <w:pPr>
              <w:pStyle w:val="TableText"/>
              <w:jc w:val="left"/>
            </w:pPr>
            <w:r>
              <w:t xml:space="preserve">Dashboard; Partners</w:t>
            </w:r>
          </w:p>
        </w:tc>
        <w:tc>
          <w:tcPr>
            <w:tcW w:w="1192" w:type="dxa"/>
            <w:shd w:val="clear" w:color="auto" w:fill="F4F7FB"/>
            <w:vAlign w:val="top"/>
          </w:tcPr>
          <w:p>
            <w:pPr>
              <w:pStyle w:val="TableText"/>
              <w:jc w:val="left"/>
            </w:pPr>
            <w:r>
              <w:t xml:space="preserve">Neither</w:t>
            </w:r>
          </w:p>
        </w:tc>
      </w:tr>
      <w:tr>
        <w:trPr>
          <w:cantSplit/>
        </w:trPr>
        <w:tc>
          <w:tcPr>
            <w:tcW w:w="1976" w:type="dxa"/>
            <w:vAlign w:val="top"/>
          </w:tcPr>
          <w:p>
            <w:pPr>
              <w:pStyle w:val="TableText"/>
              <w:jc w:val="left"/>
            </w:pPr>
            <w:r>
              <w:t xml:space="preserve">Administrator</w:t>
            </w:r>
          </w:p>
        </w:tc>
        <w:tc>
          <w:tcPr>
            <w:tcW w:w="1482" w:type="dxa"/>
            <w:vAlign w:val="top"/>
          </w:tcPr>
          <w:p>
            <w:pPr>
              <w:pStyle w:val="TableText"/>
              <w:jc w:val="left"/>
            </w:pPr>
            <w:r>
              <w:t xml:space="preserve">Dashboard</w:t>
            </w:r>
          </w:p>
        </w:tc>
        <w:tc>
          <w:tcPr>
            <w:tcW w:w="4377" w:type="dxa"/>
            <w:vAlign w:val="top"/>
          </w:tcPr>
          <w:p>
            <w:pPr>
              <w:pStyle w:val="TableText"/>
              <w:jc w:val="left"/>
            </w:pPr>
            <w:r>
              <w:t xml:space="preserve">Dashboard; Business rules (read only); Audit; Users, Operations</w:t>
            </w:r>
          </w:p>
        </w:tc>
        <w:tc>
          <w:tcPr>
            <w:tcW w:w="1192" w:type="dxa"/>
            <w:vAlign w:val="top"/>
          </w:tcPr>
          <w:p>
            <w:pPr>
              <w:pStyle w:val="TableText"/>
              <w:jc w:val="left"/>
            </w:pPr>
            <w:r>
              <w:t xml:space="preserve">Neither</w:t>
            </w:r>
          </w:p>
        </w:tc>
      </w:tr>
      <w:tr>
        <w:trPr>
          <w:cantSplit/>
        </w:trPr>
        <w:tc>
          <w:tcPr>
            <w:tcW w:w="1976" w:type="dxa"/>
            <w:shd w:val="clear" w:color="auto" w:fill="F4F7FB"/>
            <w:vAlign w:val="top"/>
          </w:tcPr>
          <w:p>
            <w:pPr>
              <w:pStyle w:val="TableText"/>
              <w:jc w:val="left"/>
            </w:pPr>
            <w:r>
              <w:t xml:space="preserve">Support engineer</w:t>
            </w:r>
          </w:p>
        </w:tc>
        <w:tc>
          <w:tcPr>
            <w:tcW w:w="1482" w:type="dxa"/>
            <w:shd w:val="clear" w:color="auto" w:fill="F4F7FB"/>
            <w:vAlign w:val="top"/>
          </w:tcPr>
          <w:p>
            <w:pPr>
              <w:pStyle w:val="TableText"/>
              <w:jc w:val="left"/>
            </w:pPr>
            <w:r>
              <w:t xml:space="preserve">Operations</w:t>
            </w:r>
          </w:p>
        </w:tc>
        <w:tc>
          <w:tcPr>
            <w:tcW w:w="4377" w:type="dxa"/>
            <w:shd w:val="clear" w:color="auto" w:fill="F4F7FB"/>
            <w:vAlign w:val="top"/>
          </w:tcPr>
          <w:p>
            <w:pPr>
              <w:pStyle w:val="TableText"/>
              <w:jc w:val="left"/>
            </w:pPr>
            <w:r>
              <w:t xml:space="preserve">Operations</w:t>
            </w:r>
          </w:p>
        </w:tc>
        <w:tc>
          <w:tcPr>
            <w:tcW w:w="1192" w:type="dxa"/>
            <w:shd w:val="clear" w:color="auto" w:fill="F4F7FB"/>
            <w:vAlign w:val="top"/>
          </w:tcPr>
          <w:p>
            <w:pPr>
              <w:pStyle w:val="TableText"/>
              <w:jc w:val="left"/>
            </w:pPr>
            <w:r>
              <w:t xml:space="preserve">Neither</w:t>
            </w:r>
          </w:p>
        </w:tc>
      </w:tr>
      <w:tr>
        <w:trPr>
          <w:cantSplit/>
        </w:trPr>
        <w:tc>
          <w:tcPr>
            <w:tcW w:w="1976" w:type="dxa"/>
            <w:vAlign w:val="top"/>
          </w:tcPr>
          <w:p>
            <w:pPr>
              <w:pStyle w:val="TableText"/>
              <w:jc w:val="left"/>
            </w:pPr>
            <w:r>
              <w:t xml:space="preserve">Auditor</w:t>
            </w:r>
          </w:p>
        </w:tc>
        <w:tc>
          <w:tcPr>
            <w:tcW w:w="1482" w:type="dxa"/>
            <w:vAlign w:val="top"/>
          </w:tcPr>
          <w:p>
            <w:pPr>
              <w:pStyle w:val="TableText"/>
              <w:jc w:val="left"/>
            </w:pPr>
            <w:r>
              <w:t xml:space="preserve">Dashboard</w:t>
            </w:r>
          </w:p>
        </w:tc>
        <w:tc>
          <w:tcPr>
            <w:tcW w:w="4377" w:type="dxa"/>
            <w:vAlign w:val="top"/>
          </w:tcPr>
          <w:p>
            <w:pPr>
              <w:pStyle w:val="TableText"/>
              <w:jc w:val="left"/>
            </w:pPr>
            <w:r>
              <w:t xml:space="preserve">Dashboard; Business rules (read only); Audit</w:t>
            </w:r>
          </w:p>
        </w:tc>
        <w:tc>
          <w:tcPr>
            <w:tcW w:w="1192" w:type="dxa"/>
            <w:vAlign w:val="top"/>
          </w:tcPr>
          <w:p>
            <w:pPr>
              <w:pStyle w:val="TableText"/>
              <w:jc w:val="left"/>
            </w:pPr>
            <w:r>
              <w:t xml:space="preserve">Neither</w:t>
            </w:r>
          </w:p>
        </w:tc>
      </w:tr>
    </w:tbl>
    <w:p>
      <w:pPr>
        <w:pStyle w:val="Compact"/>
        <w:numPr>
          <w:ilvl w:val="0"/>
          <w:numId w:val="1001"/>
        </w:numPr>
        <w:spacing w:before="160"/>
      </w:pPr>
      <w:r>
        <w:t xml:space="preserve">The start page is the first page in the sidebar order that the role may open.</w:t>
      </w:r>
    </w:p>
    <w:p>
      <w:pPr>
        <w:pStyle w:val="Compact"/>
        <w:numPr>
          <w:ilvl w:val="0"/>
          <w:numId w:val="1001"/>
        </w:numPr>
      </w:pPr>
      <w:r>
        <w:t xml:space="preserve">Telesales agents and supervisors see the leads, handoffs and customers of their own region; the others with access to customers see all regions unless their account is limited to one.</w:t>
      </w:r>
    </w:p>
    <w:p>
      <w:pPr>
        <w:pStyle w:val="Compact"/>
        <w:numPr>
          <w:ilvl w:val="0"/>
          <w:numId w:val="1001"/>
        </w:numPr>
      </w:pPr>
      <w:r>
        <w:t xml:space="preserve">A user with more than one role sees the union of the pages. Combinations that break separation of duties, such as administrator with any business role or rule author with rule approver, cannot be assigned.</w:t>
      </w:r>
    </w:p>
    <w:p>
      <w:pPr>
        <w:pStyle w:val="Compact"/>
        <w:numPr>
          <w:ilvl w:val="0"/>
          <w:numId w:val="1001"/>
        </w:numPr>
      </w:pPr>
      <w:r>
        <w:t xml:space="preserve">Opening a page that the role may not use, for example from an old bookmark, shows</w:t>
      </w:r>
      <w:r>
        <w:t xml:space="preserve"> </w:t>
      </w:r>
      <w:r>
        <w:t xml:space="preserve">“</w:t>
      </w:r>
      <w:r>
        <w:t xml:space="preserve">You do not have access to this page.</w:t>
      </w:r>
      <w:r>
        <w:t xml:space="preserve">”</w:t>
      </w:r>
      <w:r>
        <w:t xml:space="preserve"> </w:t>
      </w:r>
      <w:r>
        <w:t xml:space="preserve">inside the frame.</w:t>
      </w:r>
    </w:p>
    <w:p xmlns:a="http://schemas.openxmlformats.org/drawingml/2006/main" xmlns:pic="http://schemas.openxmlformats.org/drawingml/2006/picture">
      <w:pPr>
        <w:pStyle w:val="Figure"/>
      </w:pPr>
      <w:r>
        <w:drawing>
          <wp:inline>
            <wp:extent cx="5727700" cy="3579812"/>
            <wp:effectExtent b="0" l="0" r="0" t="0"/>
            <wp:docPr descr="Sidebar for a telesales supervisor, with the inbox badge and notifications" title="" id="5003" name="Picture"/>
            <a:graphic>
              <a:graphicData uri="http://schemas.openxmlformats.org/drawingml/2006/picture">
                <pic:pic>
                  <pic:nvPicPr>
                    <pic:cNvPr descr="/home/user/TASCO/tools/docs-source/shots/console-supervisor-notifications.png" id="38" name="Picture"/>
                    <pic:cNvPicPr>
                      <a:picLocks noChangeArrowheads="1" noChangeAspect="1"/>
                    </pic:cNvPicPr>
                  </pic:nvPicPr>
                  <pic:blipFill>
                    <a:blip r:embed="rIdG2"/>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2 – Sidebar for a telesales supervisor, with the inbox badge and notifications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1" w:name="_Toc300000017"/>
      <w:r>
        <w:rPr>
          <w:rStyle w:val="BookTitle"/>
          <w:bCs w:val="0"/>
          <w:i w:val="0"/>
          <w:iCs w:val="0"/>
          <w:spacing w:val="0"/>
        </w:rPr>
        <w:t xml:space="preserve">Screen inventory: staff console</w:t>
      </w:r>
      <w:bookmarkEnd w:id="2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55"/>
        <w:gridCol w:w="2010"/>
        <w:gridCol w:w="3305"/>
        <w:gridCol w:w="2257"/>
      </w:tblGrid>
      <w:tr>
        <w:trPr>
          <w:cantSplit/>
          <w:tblHeader/>
        </w:trPr>
        <w:tc>
          <w:tcPr>
            <w:tcW w:w="1455" w:type="dxa"/>
            <w:shd w:val="clear" w:color="auto" w:fill="0F4761"/>
            <w:vAlign w:val="center"/>
          </w:tcPr>
          <w:p>
            <w:pPr>
              <w:pStyle w:val="TableHeading"/>
              <w:jc w:val="left"/>
            </w:pPr>
            <w:r>
              <w:rPr>
                <w:color w:val="FFFFFF"/>
              </w:rPr>
              <w:t xml:space="preserve">Page</w:t>
            </w:r>
          </w:p>
        </w:tc>
        <w:tc>
          <w:tcPr>
            <w:tcW w:w="2010" w:type="dxa"/>
            <w:shd w:val="clear" w:color="auto" w:fill="0F4761"/>
            <w:vAlign w:val="center"/>
          </w:tcPr>
          <w:p>
            <w:pPr>
              <w:pStyle w:val="TableHeading"/>
              <w:jc w:val="left"/>
            </w:pPr>
            <w:r>
              <w:rPr>
                <w:color w:val="FFFFFF"/>
              </w:rPr>
              <w:t xml:space="preserve">Route</w:t>
            </w:r>
          </w:p>
        </w:tc>
        <w:tc>
          <w:tcPr>
            <w:tcW w:w="3305" w:type="dxa"/>
            <w:shd w:val="clear" w:color="auto" w:fill="0F4761"/>
            <w:vAlign w:val="center"/>
          </w:tcPr>
          <w:p>
            <w:pPr>
              <w:pStyle w:val="TableHeading"/>
              <w:jc w:val="left"/>
            </w:pPr>
            <w:r>
              <w:rPr>
                <w:color w:val="FFFFFF"/>
              </w:rPr>
              <w:t xml:space="preserve">Purpose</w:t>
            </w:r>
          </w:p>
        </w:tc>
        <w:tc>
          <w:tcPr>
            <w:tcW w:w="2257" w:type="dxa"/>
            <w:shd w:val="clear" w:color="auto" w:fill="0F4761"/>
            <w:vAlign w:val="center"/>
          </w:tcPr>
          <w:p>
            <w:pPr>
              <w:pStyle w:val="TableHeading"/>
              <w:jc w:val="left"/>
            </w:pPr>
            <w:r>
              <w:rPr>
                <w:color w:val="FFFFFF"/>
              </w:rPr>
              <w:t xml:space="preserve">Roles</w:t>
            </w:r>
          </w:p>
        </w:tc>
      </w:tr>
      <w:tr>
        <w:trPr>
          <w:cantSplit/>
        </w:trPr>
        <w:tc>
          <w:tcPr>
            <w:tcW w:w="1455" w:type="dxa"/>
            <w:vAlign w:val="top"/>
          </w:tcPr>
          <w:p>
            <w:pPr>
              <w:pStyle w:val="TableText"/>
              <w:jc w:val="left"/>
            </w:pPr>
            <w:r>
              <w:t xml:space="preserve">Dashboard</w:t>
            </w:r>
          </w:p>
        </w:tc>
        <w:tc>
          <w:tcPr>
            <w:tcW w:w="2010" w:type="dxa"/>
            <w:vAlign w:val="top"/>
          </w:tcPr>
          <w:p>
            <w:pPr>
              <w:pStyle w:val="TableText"/>
              <w:jc w:val="left"/>
            </w:pPr>
            <w:r>
              <w:rPr>
                <w:rStyle w:val="CodeChar"/>
              </w:rPr>
              <w:t xml:space="preserve">#/home</w:t>
            </w:r>
          </w:p>
        </w:tc>
        <w:tc>
          <w:tcPr>
            <w:tcW w:w="3305" w:type="dxa"/>
            <w:vAlign w:val="top"/>
          </w:tcPr>
          <w:p>
            <w:pPr>
              <w:pStyle w:val="TableText"/>
              <w:jc w:val="left"/>
            </w:pPr>
            <w:r>
              <w:t xml:space="preserve">Role-specific figures, charts and worklists;</w:t>
            </w:r>
            <w:r>
              <w:t xml:space="preserve"> </w:t>
            </w:r>
            <w:r>
              <w:t xml:space="preserve">“</w:t>
            </w:r>
            <w:r>
              <w:t xml:space="preserve">My work today</w:t>
            </w:r>
            <w:r>
              <w:t xml:space="preserve">”</w:t>
            </w:r>
            <w:r>
              <w:t xml:space="preserve"> </w:t>
            </w:r>
            <w:r>
              <w:t xml:space="preserve">for agents</w:t>
            </w:r>
          </w:p>
        </w:tc>
        <w:tc>
          <w:tcPr>
            <w:tcW w:w="2257" w:type="dxa"/>
            <w:vAlign w:val="top"/>
          </w:tcPr>
          <w:p>
            <w:pPr>
              <w:pStyle w:val="TableText"/>
              <w:jc w:val="left"/>
            </w:pPr>
            <w:r>
              <w:t xml:space="preserve">All except claims handler and support engineer</w:t>
            </w:r>
          </w:p>
        </w:tc>
      </w:tr>
      <w:tr>
        <w:trPr>
          <w:cantSplit/>
        </w:trPr>
        <w:tc>
          <w:tcPr>
            <w:tcW w:w="1455" w:type="dxa"/>
            <w:shd w:val="clear" w:color="auto" w:fill="F4F7FB"/>
            <w:vAlign w:val="top"/>
          </w:tcPr>
          <w:p>
            <w:pPr>
              <w:pStyle w:val="TableText"/>
              <w:jc w:val="left"/>
            </w:pPr>
            <w:r>
              <w:t xml:space="preserve">Leads</w:t>
            </w:r>
          </w:p>
        </w:tc>
        <w:tc>
          <w:tcPr>
            <w:tcW w:w="2010" w:type="dxa"/>
            <w:shd w:val="clear" w:color="auto" w:fill="F4F7FB"/>
            <w:vAlign w:val="top"/>
          </w:tcPr>
          <w:p>
            <w:pPr>
              <w:pStyle w:val="TableText"/>
              <w:jc w:val="left"/>
            </w:pPr>
            <w:r>
              <w:rPr>
                <w:rStyle w:val="CodeChar"/>
              </w:rPr>
              <w:t xml:space="preserve">#/leads</w:t>
            </w:r>
          </w:p>
        </w:tc>
        <w:tc>
          <w:tcPr>
            <w:tcW w:w="3305" w:type="dxa"/>
            <w:shd w:val="clear" w:color="auto" w:fill="F4F7FB"/>
            <w:vAlign w:val="top"/>
          </w:tcPr>
          <w:p>
            <w:pPr>
              <w:pStyle w:val="TableText"/>
              <w:jc w:val="left"/>
            </w:pPr>
            <w:r>
              <w:t xml:space="preserve">Vehicles ranked by score with tier, journey, next best action and expiry; filters and export</w:t>
            </w:r>
          </w:p>
        </w:tc>
        <w:tc>
          <w:tcPr>
            <w:tcW w:w="2257" w:type="dxa"/>
            <w:shd w:val="clear" w:color="auto" w:fill="F4F7FB"/>
            <w:vAlign w:val="top"/>
          </w:tcPr>
          <w:p>
            <w:pPr>
              <w:pStyle w:val="TableText"/>
              <w:jc w:val="left"/>
            </w:pPr>
            <w:r>
              <w:t xml:space="preserve">Campaign manager, telesales, data steward</w:t>
            </w:r>
          </w:p>
        </w:tc>
      </w:tr>
      <w:tr>
        <w:trPr>
          <w:cantSplit/>
        </w:trPr>
        <w:tc>
          <w:tcPr>
            <w:tcW w:w="1455" w:type="dxa"/>
            <w:vAlign w:val="top"/>
          </w:tcPr>
          <w:p>
            <w:pPr>
              <w:pStyle w:val="TableText"/>
              <w:jc w:val="left"/>
            </w:pPr>
            <w:r>
              <w:t xml:space="preserve">Customer 360</w:t>
            </w:r>
          </w:p>
        </w:tc>
        <w:tc>
          <w:tcPr>
            <w:tcW w:w="2010" w:type="dxa"/>
            <w:vAlign w:val="top"/>
          </w:tcPr>
          <w:p>
            <w:pPr>
              <w:pStyle w:val="TableText"/>
              <w:jc w:val="left"/>
            </w:pPr>
            <w:r>
              <w:rPr>
                <w:rStyle w:val="CodeChar"/>
              </w:rPr>
              <w:t xml:space="preserve">#/customer/&lt;id&gt;</w:t>
            </w:r>
          </w:p>
        </w:tc>
        <w:tc>
          <w:tcPr>
            <w:tcW w:w="3305" w:type="dxa"/>
            <w:vAlign w:val="top"/>
          </w:tcPr>
          <w:p>
            <w:pPr>
              <w:pStyle w:val="TableText"/>
              <w:jc w:val="left"/>
            </w:pPr>
            <w:r>
              <w:t xml:space="preserve">One vehicle and owner: overview, policy and quotes, data and sources, journey, contact history, activity</w:t>
            </w:r>
          </w:p>
        </w:tc>
        <w:tc>
          <w:tcPr>
            <w:tcW w:w="2257" w:type="dxa"/>
            <w:vAlign w:val="top"/>
          </w:tcPr>
          <w:p>
            <w:pPr>
              <w:pStyle w:val="TableText"/>
              <w:jc w:val="left"/>
            </w:pPr>
            <w:r>
              <w:t xml:space="preserve">Every role that can view customers</w:t>
            </w:r>
          </w:p>
        </w:tc>
      </w:tr>
      <w:tr>
        <w:trPr>
          <w:cantSplit/>
        </w:trPr>
        <w:tc>
          <w:tcPr>
            <w:tcW w:w="1455" w:type="dxa"/>
            <w:shd w:val="clear" w:color="auto" w:fill="F4F7FB"/>
            <w:vAlign w:val="top"/>
          </w:tcPr>
          <w:p>
            <w:pPr>
              <w:pStyle w:val="TableText"/>
              <w:jc w:val="left"/>
            </w:pPr>
            <w:r>
              <w:t xml:space="preserve">Telesales inbox</w:t>
            </w:r>
          </w:p>
        </w:tc>
        <w:tc>
          <w:tcPr>
            <w:tcW w:w="2010" w:type="dxa"/>
            <w:shd w:val="clear" w:color="auto" w:fill="F4F7FB"/>
            <w:vAlign w:val="top"/>
          </w:tcPr>
          <w:p>
            <w:pPr>
              <w:pStyle w:val="TableText"/>
              <w:jc w:val="left"/>
            </w:pPr>
            <w:r>
              <w:rPr>
                <w:rStyle w:val="CodeChar"/>
              </w:rPr>
              <w:t xml:space="preserve">#/handoffs</w:t>
            </w:r>
          </w:p>
        </w:tc>
        <w:tc>
          <w:tcPr>
            <w:tcW w:w="3305" w:type="dxa"/>
            <w:shd w:val="clear" w:color="auto" w:fill="F4F7FB"/>
            <w:vAlign w:val="top"/>
          </w:tcPr>
          <w:p>
            <w:pPr>
              <w:pStyle w:val="TableText"/>
              <w:jc w:val="left"/>
            </w:pPr>
            <w:r>
              <w:t xml:space="preserve">Queue of hot handoffs beside the selected handoff’s call brief, talking points and notes</w:t>
            </w:r>
          </w:p>
        </w:tc>
        <w:tc>
          <w:tcPr>
            <w:tcW w:w="2257" w:type="dxa"/>
            <w:shd w:val="clear" w:color="auto" w:fill="F4F7FB"/>
            <w:vAlign w:val="top"/>
          </w:tcPr>
          <w:p>
            <w:pPr>
              <w:pStyle w:val="TableText"/>
              <w:jc w:val="left"/>
            </w:pPr>
            <w:r>
              <w:t xml:space="preserve">Telesales; campaign manager (read only)</w:t>
            </w:r>
          </w:p>
        </w:tc>
      </w:tr>
      <w:tr>
        <w:trPr>
          <w:cantSplit/>
        </w:trPr>
        <w:tc>
          <w:tcPr>
            <w:tcW w:w="1455" w:type="dxa"/>
            <w:vAlign w:val="top"/>
          </w:tcPr>
          <w:p>
            <w:pPr>
              <w:pStyle w:val="TableText"/>
              <w:jc w:val="left"/>
            </w:pPr>
            <w:r>
              <w:t xml:space="preserve">Voice assistant</w:t>
            </w:r>
          </w:p>
        </w:tc>
        <w:tc>
          <w:tcPr>
            <w:tcW w:w="2010" w:type="dxa"/>
            <w:vAlign w:val="top"/>
          </w:tcPr>
          <w:p>
            <w:pPr>
              <w:pStyle w:val="TableText"/>
              <w:jc w:val="left"/>
            </w:pPr>
            <w:r>
              <w:rPr>
                <w:rStyle w:val="CodeChar"/>
              </w:rPr>
              <w:t xml:space="preserve">#/voice</w:t>
            </w:r>
          </w:p>
        </w:tc>
        <w:tc>
          <w:tcPr>
            <w:tcW w:w="3305" w:type="dxa"/>
            <w:vAlign w:val="top"/>
          </w:tcPr>
          <w:p>
            <w:pPr>
              <w:pStyle w:val="TableText"/>
              <w:jc w:val="left"/>
            </w:pPr>
            <w:r>
              <w:t xml:space="preserve">Recent assistant calls with outcomes and transcripts; rehearse a call</w:t>
            </w:r>
          </w:p>
        </w:tc>
        <w:tc>
          <w:tcPr>
            <w:tcW w:w="2257" w:type="dxa"/>
            <w:vAlign w:val="top"/>
          </w:tcPr>
          <w:p>
            <w:pPr>
              <w:pStyle w:val="TableText"/>
              <w:jc w:val="left"/>
            </w:pPr>
            <w:r>
              <w:t xml:space="preserve">Campaign manager, telesales</w:t>
            </w:r>
          </w:p>
        </w:tc>
      </w:tr>
      <w:tr>
        <w:trPr>
          <w:cantSplit/>
        </w:trPr>
        <w:tc>
          <w:tcPr>
            <w:tcW w:w="1455" w:type="dxa"/>
            <w:shd w:val="clear" w:color="auto" w:fill="F4F7FB"/>
            <w:vAlign w:val="top"/>
          </w:tcPr>
          <w:p>
            <w:pPr>
              <w:pStyle w:val="TableText"/>
              <w:jc w:val="left"/>
            </w:pPr>
            <w:r>
              <w:t xml:space="preserve">Journeys</w:t>
            </w:r>
          </w:p>
        </w:tc>
        <w:tc>
          <w:tcPr>
            <w:tcW w:w="2010" w:type="dxa"/>
            <w:shd w:val="clear" w:color="auto" w:fill="F4F7FB"/>
            <w:vAlign w:val="top"/>
          </w:tcPr>
          <w:p>
            <w:pPr>
              <w:pStyle w:val="TableText"/>
              <w:jc w:val="left"/>
            </w:pPr>
            <w:r>
              <w:rPr>
                <w:rStyle w:val="CodeChar"/>
              </w:rPr>
              <w:t xml:space="preserve">#/journeys</w:t>
            </w:r>
          </w:p>
        </w:tc>
        <w:tc>
          <w:tcPr>
            <w:tcW w:w="3305" w:type="dxa"/>
            <w:shd w:val="clear" w:color="auto" w:fill="F4F7FB"/>
            <w:vAlign w:val="top"/>
          </w:tcPr>
          <w:p>
            <w:pPr>
              <w:pStyle w:val="TableText"/>
              <w:jc w:val="left"/>
            </w:pPr>
            <w:r>
              <w:t xml:space="preserve">Journey cadences, today’s touchpoints, run due touchpoints, simulate an ecosystem event</w:t>
            </w:r>
          </w:p>
        </w:tc>
        <w:tc>
          <w:tcPr>
            <w:tcW w:w="2257" w:type="dxa"/>
            <w:shd w:val="clear" w:color="auto" w:fill="F4F7FB"/>
            <w:vAlign w:val="top"/>
          </w:tcPr>
          <w:p>
            <w:pPr>
              <w:pStyle w:val="TableText"/>
              <w:jc w:val="left"/>
            </w:pPr>
            <w:r>
              <w:t xml:space="preserve">Campaign manager</w:t>
            </w:r>
          </w:p>
        </w:tc>
      </w:tr>
      <w:tr>
        <w:trPr>
          <w:cantSplit/>
        </w:trPr>
        <w:tc>
          <w:tcPr>
            <w:tcW w:w="1455" w:type="dxa"/>
            <w:vAlign w:val="top"/>
          </w:tcPr>
          <w:p>
            <w:pPr>
              <w:pStyle w:val="TableText"/>
              <w:jc w:val="left"/>
            </w:pPr>
            <w:r>
              <w:t xml:space="preserve">Campaigns</w:t>
            </w:r>
          </w:p>
        </w:tc>
        <w:tc>
          <w:tcPr>
            <w:tcW w:w="2010" w:type="dxa"/>
            <w:vAlign w:val="top"/>
          </w:tcPr>
          <w:p>
            <w:pPr>
              <w:pStyle w:val="TableText"/>
              <w:jc w:val="left"/>
            </w:pPr>
            <w:r>
              <w:rPr>
                <w:rStyle w:val="CodeChar"/>
              </w:rPr>
              <w:t xml:space="preserve">#/campaigns</w:t>
            </w:r>
          </w:p>
        </w:tc>
        <w:tc>
          <w:tcPr>
            <w:tcW w:w="3305" w:type="dxa"/>
            <w:vAlign w:val="top"/>
          </w:tcPr>
          <w:p>
            <w:pPr>
              <w:pStyle w:val="TableText"/>
              <w:jc w:val="left"/>
            </w:pPr>
            <w:r>
              <w:t xml:space="preserve">Voice-assistant campaigns: create with audience and contact-policy preview, view results</w:t>
            </w:r>
          </w:p>
        </w:tc>
        <w:tc>
          <w:tcPr>
            <w:tcW w:w="2257" w:type="dxa"/>
            <w:vAlign w:val="top"/>
          </w:tcPr>
          <w:p>
            <w:pPr>
              <w:pStyle w:val="TableText"/>
              <w:jc w:val="left"/>
            </w:pPr>
            <w:r>
              <w:t xml:space="preserve">Campaign manager</w:t>
            </w:r>
          </w:p>
        </w:tc>
      </w:tr>
      <w:tr>
        <w:trPr>
          <w:cantSplit/>
        </w:trPr>
        <w:tc>
          <w:tcPr>
            <w:tcW w:w="1455" w:type="dxa"/>
            <w:shd w:val="clear" w:color="auto" w:fill="F4F7FB"/>
            <w:vAlign w:val="top"/>
          </w:tcPr>
          <w:p>
            <w:pPr>
              <w:pStyle w:val="TableText"/>
              <w:jc w:val="left"/>
            </w:pPr>
            <w:r>
              <w:t xml:space="preserve">Claims</w:t>
            </w:r>
          </w:p>
        </w:tc>
        <w:tc>
          <w:tcPr>
            <w:tcW w:w="2010" w:type="dxa"/>
            <w:shd w:val="clear" w:color="auto" w:fill="F4F7FB"/>
            <w:vAlign w:val="top"/>
          </w:tcPr>
          <w:p>
            <w:pPr>
              <w:pStyle w:val="TableText"/>
              <w:jc w:val="left"/>
            </w:pPr>
            <w:r>
              <w:rPr>
                <w:rStyle w:val="CodeChar"/>
              </w:rPr>
              <w:t xml:space="preserve">#/claims</w:t>
            </w:r>
          </w:p>
        </w:tc>
        <w:tc>
          <w:tcPr>
            <w:tcW w:w="3305" w:type="dxa"/>
            <w:shd w:val="clear" w:color="auto" w:fill="F4F7FB"/>
            <w:vAlign w:val="top"/>
          </w:tcPr>
          <w:p>
            <w:pPr>
              <w:pStyle w:val="TableText"/>
              <w:jc w:val="left"/>
            </w:pPr>
            <w:r>
              <w:t xml:space="preserve">Accident reports with status, SLA and next step; claim drawer with workflow steps</w:t>
            </w:r>
          </w:p>
        </w:tc>
        <w:tc>
          <w:tcPr>
            <w:tcW w:w="2257" w:type="dxa"/>
            <w:shd w:val="clear" w:color="auto" w:fill="F4F7FB"/>
            <w:vAlign w:val="top"/>
          </w:tcPr>
          <w:p>
            <w:pPr>
              <w:pStyle w:val="TableText"/>
              <w:jc w:val="left"/>
            </w:pPr>
            <w:r>
              <w:t xml:space="preserve">Claims handler</w:t>
            </w:r>
          </w:p>
        </w:tc>
      </w:tr>
      <w:tr>
        <w:trPr>
          <w:cantSplit/>
        </w:trPr>
        <w:tc>
          <w:tcPr>
            <w:tcW w:w="1455" w:type="dxa"/>
            <w:vAlign w:val="top"/>
          </w:tcPr>
          <w:p>
            <w:pPr>
              <w:pStyle w:val="TableText"/>
              <w:jc w:val="left"/>
            </w:pPr>
            <w:r>
              <w:t xml:space="preserve">Partners</w:t>
            </w:r>
          </w:p>
        </w:tc>
        <w:tc>
          <w:tcPr>
            <w:tcW w:w="2010" w:type="dxa"/>
            <w:vAlign w:val="top"/>
          </w:tcPr>
          <w:p>
            <w:pPr>
              <w:pStyle w:val="TableText"/>
              <w:jc w:val="left"/>
            </w:pPr>
            <w:r>
              <w:rPr>
                <w:rStyle w:val="CodeChar"/>
              </w:rPr>
              <w:t xml:space="preserve">#/partners</w:t>
            </w:r>
          </w:p>
        </w:tc>
        <w:tc>
          <w:tcPr>
            <w:tcW w:w="3305" w:type="dxa"/>
            <w:vAlign w:val="top"/>
          </w:tcPr>
          <w:p>
            <w:pPr>
              <w:pStyle w:val="TableText"/>
              <w:jc w:val="left"/>
            </w:pPr>
            <w:r>
              <w:t xml:space="preserve">Partners with type, status, keys and sales; onboard, issue keys, statements, suspend</w:t>
            </w:r>
          </w:p>
        </w:tc>
        <w:tc>
          <w:tcPr>
            <w:tcW w:w="2257" w:type="dxa"/>
            <w:vAlign w:val="top"/>
          </w:tcPr>
          <w:p>
            <w:pPr>
              <w:pStyle w:val="TableText"/>
              <w:jc w:val="left"/>
            </w:pPr>
            <w:r>
              <w:t xml:space="preserve">Partner manager</w:t>
            </w:r>
          </w:p>
        </w:tc>
      </w:tr>
      <w:tr>
        <w:trPr>
          <w:cantSplit/>
        </w:trPr>
        <w:tc>
          <w:tcPr>
            <w:tcW w:w="1455" w:type="dxa"/>
            <w:shd w:val="clear" w:color="auto" w:fill="F4F7FB"/>
            <w:vAlign w:val="top"/>
          </w:tcPr>
          <w:p>
            <w:pPr>
              <w:pStyle w:val="TableText"/>
              <w:jc w:val="left"/>
            </w:pPr>
            <w:r>
              <w:t xml:space="preserve">Data quality</w:t>
            </w:r>
          </w:p>
        </w:tc>
        <w:tc>
          <w:tcPr>
            <w:tcW w:w="2010" w:type="dxa"/>
            <w:shd w:val="clear" w:color="auto" w:fill="F4F7FB"/>
            <w:vAlign w:val="top"/>
          </w:tcPr>
          <w:p>
            <w:pPr>
              <w:pStyle w:val="TableText"/>
              <w:jc w:val="left"/>
            </w:pPr>
            <w:r>
              <w:rPr>
                <w:rStyle w:val="CodeChar"/>
              </w:rPr>
              <w:t xml:space="preserve">#/dq</w:t>
            </w:r>
          </w:p>
        </w:tc>
        <w:tc>
          <w:tcPr>
            <w:tcW w:w="3305" w:type="dxa"/>
            <w:shd w:val="clear" w:color="auto" w:fill="F4F7FB"/>
            <w:vAlign w:val="top"/>
          </w:tcPr>
          <w:p>
            <w:pPr>
              <w:pStyle w:val="TableText"/>
              <w:jc w:val="left"/>
            </w:pPr>
            <w:r>
              <w:t xml:space="preserve">Work queue of data issues by type and severity; resolve, assign, dismiss in bulk</w:t>
            </w:r>
          </w:p>
        </w:tc>
        <w:tc>
          <w:tcPr>
            <w:tcW w:w="2257" w:type="dxa"/>
            <w:shd w:val="clear" w:color="auto" w:fill="F4F7FB"/>
            <w:vAlign w:val="top"/>
          </w:tcPr>
          <w:p>
            <w:pPr>
              <w:pStyle w:val="TableText"/>
              <w:jc w:val="left"/>
            </w:pPr>
            <w:r>
              <w:t xml:space="preserve">Data steward</w:t>
            </w:r>
          </w:p>
        </w:tc>
      </w:tr>
      <w:tr>
        <w:trPr>
          <w:cantSplit/>
        </w:trPr>
        <w:tc>
          <w:tcPr>
            <w:tcW w:w="1455" w:type="dxa"/>
            <w:vAlign w:val="top"/>
          </w:tcPr>
          <w:p>
            <w:pPr>
              <w:pStyle w:val="TableText"/>
              <w:jc w:val="left"/>
            </w:pPr>
            <w:r>
              <w:t xml:space="preserve">Business rules</w:t>
            </w:r>
          </w:p>
        </w:tc>
        <w:tc>
          <w:tcPr>
            <w:tcW w:w="2010" w:type="dxa"/>
            <w:vAlign w:val="top"/>
          </w:tcPr>
          <w:p>
            <w:pPr>
              <w:pStyle w:val="TableText"/>
              <w:jc w:val="left"/>
            </w:pPr>
            <w:r>
              <w:rPr>
                <w:rStyle w:val="CodeChar"/>
              </w:rPr>
              <w:t xml:space="preserve">#/rules</w:t>
            </w:r>
          </w:p>
        </w:tc>
        <w:tc>
          <w:tcPr>
            <w:tcW w:w="3305" w:type="dxa"/>
            <w:vAlign w:val="top"/>
          </w:tcPr>
          <w:p>
            <w:pPr>
              <w:pStyle w:val="TableText"/>
              <w:jc w:val="left"/>
            </w:pPr>
            <w:r>
              <w:t xml:space="preserve">Rule sets by business area; form editor, what changes, simulation, version history</w:t>
            </w:r>
          </w:p>
        </w:tc>
        <w:tc>
          <w:tcPr>
            <w:tcW w:w="2257" w:type="dxa"/>
            <w:vAlign w:val="top"/>
          </w:tcPr>
          <w:p>
            <w:pPr>
              <w:pStyle w:val="TableText"/>
              <w:jc w:val="left"/>
            </w:pPr>
            <w:r>
              <w:t xml:space="preserve">Rule author, approver, compliance; others read only</w:t>
            </w:r>
          </w:p>
        </w:tc>
      </w:tr>
      <w:tr>
        <w:trPr>
          <w:cantSplit/>
        </w:trPr>
        <w:tc>
          <w:tcPr>
            <w:tcW w:w="1455" w:type="dxa"/>
            <w:shd w:val="clear" w:color="auto" w:fill="F4F7FB"/>
            <w:vAlign w:val="top"/>
          </w:tcPr>
          <w:p>
            <w:pPr>
              <w:pStyle w:val="TableText"/>
              <w:jc w:val="left"/>
            </w:pPr>
            <w:r>
              <w:t xml:space="preserve">Approvals</w:t>
            </w:r>
          </w:p>
        </w:tc>
        <w:tc>
          <w:tcPr>
            <w:tcW w:w="2010" w:type="dxa"/>
            <w:shd w:val="clear" w:color="auto" w:fill="F4F7FB"/>
            <w:vAlign w:val="top"/>
          </w:tcPr>
          <w:p>
            <w:pPr>
              <w:pStyle w:val="TableText"/>
              <w:jc w:val="left"/>
            </w:pPr>
            <w:r>
              <w:rPr>
                <w:rStyle w:val="CodeChar"/>
              </w:rPr>
              <w:t xml:space="preserve">#/approvals</w:t>
            </w:r>
          </w:p>
        </w:tc>
        <w:tc>
          <w:tcPr>
            <w:tcW w:w="3305" w:type="dxa"/>
            <w:shd w:val="clear" w:color="auto" w:fill="F4F7FB"/>
            <w:vAlign w:val="top"/>
          </w:tcPr>
          <w:p>
            <w:pPr>
              <w:pStyle w:val="TableText"/>
              <w:jc w:val="left"/>
            </w:pPr>
            <w:r>
              <w:t xml:space="preserve">Changes waiting for this approver, with review drawer and past decisions</w:t>
            </w:r>
          </w:p>
        </w:tc>
        <w:tc>
          <w:tcPr>
            <w:tcW w:w="2257" w:type="dxa"/>
            <w:shd w:val="clear" w:color="auto" w:fill="F4F7FB"/>
            <w:vAlign w:val="top"/>
          </w:tcPr>
          <w:p>
            <w:pPr>
              <w:pStyle w:val="TableText"/>
              <w:jc w:val="left"/>
            </w:pPr>
            <w:r>
              <w:t xml:space="preserve">Rule approver, compliance officer</w:t>
            </w:r>
          </w:p>
        </w:tc>
      </w:tr>
      <w:tr>
        <w:trPr>
          <w:cantSplit/>
        </w:trPr>
        <w:tc>
          <w:tcPr>
            <w:tcW w:w="1455" w:type="dxa"/>
            <w:vAlign w:val="top"/>
          </w:tcPr>
          <w:p>
            <w:pPr>
              <w:pStyle w:val="TableText"/>
              <w:jc w:val="left"/>
            </w:pPr>
            <w:r>
              <w:t xml:space="preserve">Audit</w:t>
            </w:r>
          </w:p>
        </w:tc>
        <w:tc>
          <w:tcPr>
            <w:tcW w:w="2010" w:type="dxa"/>
            <w:vAlign w:val="top"/>
          </w:tcPr>
          <w:p>
            <w:pPr>
              <w:pStyle w:val="TableText"/>
              <w:jc w:val="left"/>
            </w:pPr>
            <w:r>
              <w:rPr>
                <w:rStyle w:val="CodeChar"/>
              </w:rPr>
              <w:t xml:space="preserve">#/audit</w:t>
            </w:r>
          </w:p>
        </w:tc>
        <w:tc>
          <w:tcPr>
            <w:tcW w:w="3305" w:type="dxa"/>
            <w:vAlign w:val="top"/>
          </w:tcPr>
          <w:p>
            <w:pPr>
              <w:pStyle w:val="TableText"/>
              <w:jc w:val="left"/>
            </w:pPr>
            <w:r>
              <w:t xml:space="preserve">Audit trail in plain sentences with filters and the integrity banner</w:t>
            </w:r>
          </w:p>
        </w:tc>
        <w:tc>
          <w:tcPr>
            <w:tcW w:w="2257" w:type="dxa"/>
            <w:vAlign w:val="top"/>
          </w:tcPr>
          <w:p>
            <w:pPr>
              <w:pStyle w:val="TableText"/>
              <w:jc w:val="left"/>
            </w:pPr>
            <w:r>
              <w:t xml:space="preserve">Rule approver, compliance, administrator, auditor</w:t>
            </w:r>
          </w:p>
        </w:tc>
      </w:tr>
      <w:tr>
        <w:trPr>
          <w:cantSplit/>
        </w:trPr>
        <w:tc>
          <w:tcPr>
            <w:tcW w:w="1455" w:type="dxa"/>
            <w:shd w:val="clear" w:color="auto" w:fill="F4F7FB"/>
            <w:vAlign w:val="top"/>
          </w:tcPr>
          <w:p>
            <w:pPr>
              <w:pStyle w:val="TableText"/>
              <w:jc w:val="left"/>
            </w:pPr>
            <w:r>
              <w:t xml:space="preserve">Data requests</w:t>
            </w:r>
          </w:p>
        </w:tc>
        <w:tc>
          <w:tcPr>
            <w:tcW w:w="2010" w:type="dxa"/>
            <w:shd w:val="clear" w:color="auto" w:fill="F4F7FB"/>
            <w:vAlign w:val="top"/>
          </w:tcPr>
          <w:p>
            <w:pPr>
              <w:pStyle w:val="TableText"/>
              <w:jc w:val="left"/>
            </w:pPr>
            <w:r>
              <w:rPr>
                <w:rStyle w:val="CodeChar"/>
              </w:rPr>
              <w:t xml:space="preserve">#/dsar</w:t>
            </w:r>
          </w:p>
        </w:tc>
        <w:tc>
          <w:tcPr>
            <w:tcW w:w="3305" w:type="dxa"/>
            <w:shd w:val="clear" w:color="auto" w:fill="F4F7FB"/>
            <w:vAlign w:val="top"/>
          </w:tcPr>
          <w:p>
            <w:pPr>
              <w:pStyle w:val="TableText"/>
              <w:jc w:val="left"/>
            </w:pPr>
            <w:r>
              <w:t xml:space="preserve">Register of requests to access or erase personal data, with response deadlines; log, verify identity, export, erase, refuse</w:t>
            </w:r>
          </w:p>
        </w:tc>
        <w:tc>
          <w:tcPr>
            <w:tcW w:w="2257" w:type="dxa"/>
            <w:shd w:val="clear" w:color="auto" w:fill="F4F7FB"/>
            <w:vAlign w:val="top"/>
          </w:tcPr>
          <w:p>
            <w:pPr>
              <w:pStyle w:val="TableText"/>
              <w:jc w:val="left"/>
            </w:pPr>
            <w:r>
              <w:t xml:space="preserve">Compliance officer</w:t>
            </w:r>
          </w:p>
        </w:tc>
      </w:tr>
      <w:tr>
        <w:trPr>
          <w:cantSplit/>
        </w:trPr>
        <w:tc>
          <w:tcPr>
            <w:tcW w:w="1455" w:type="dxa"/>
            <w:vAlign w:val="top"/>
          </w:tcPr>
          <w:p>
            <w:pPr>
              <w:pStyle w:val="TableText"/>
              <w:jc w:val="left"/>
            </w:pPr>
            <w:r>
              <w:t xml:space="preserve">Users</w:t>
            </w:r>
          </w:p>
        </w:tc>
        <w:tc>
          <w:tcPr>
            <w:tcW w:w="2010" w:type="dxa"/>
            <w:vAlign w:val="top"/>
          </w:tcPr>
          <w:p>
            <w:pPr>
              <w:pStyle w:val="TableText"/>
              <w:jc w:val="left"/>
            </w:pPr>
            <w:r>
              <w:rPr>
                <w:rStyle w:val="CodeChar"/>
              </w:rPr>
              <w:t xml:space="preserve">#/users</w:t>
            </w:r>
          </w:p>
        </w:tc>
        <w:tc>
          <w:tcPr>
            <w:tcW w:w="3305" w:type="dxa"/>
            <w:vAlign w:val="top"/>
          </w:tcPr>
          <w:p>
            <w:pPr>
              <w:pStyle w:val="TableText"/>
              <w:jc w:val="left"/>
            </w:pPr>
            <w:r>
              <w:t xml:space="preserve">Staff accounts with roles, region, two-step status; create, edit roles, unlock, reset, disable</w:t>
            </w:r>
          </w:p>
        </w:tc>
        <w:tc>
          <w:tcPr>
            <w:tcW w:w="2257" w:type="dxa"/>
            <w:vAlign w:val="top"/>
          </w:tcPr>
          <w:p>
            <w:pPr>
              <w:pStyle w:val="TableText"/>
              <w:jc w:val="left"/>
            </w:pPr>
            <w:r>
              <w:t xml:space="preserve">Administrator</w:t>
            </w:r>
          </w:p>
        </w:tc>
      </w:tr>
      <w:tr>
        <w:trPr>
          <w:cantSplit/>
        </w:trPr>
        <w:tc>
          <w:tcPr>
            <w:tcW w:w="1455" w:type="dxa"/>
            <w:shd w:val="clear" w:color="auto" w:fill="F4F7FB"/>
            <w:vAlign w:val="top"/>
          </w:tcPr>
          <w:p>
            <w:pPr>
              <w:pStyle w:val="TableText"/>
              <w:jc w:val="left"/>
            </w:pPr>
            <w:r>
              <w:t xml:space="preserve">Operations</w:t>
            </w:r>
          </w:p>
        </w:tc>
        <w:tc>
          <w:tcPr>
            <w:tcW w:w="2010" w:type="dxa"/>
            <w:shd w:val="clear" w:color="auto" w:fill="F4F7FB"/>
            <w:vAlign w:val="top"/>
          </w:tcPr>
          <w:p>
            <w:pPr>
              <w:pStyle w:val="TableText"/>
              <w:jc w:val="left"/>
            </w:pPr>
            <w:r>
              <w:rPr>
                <w:rStyle w:val="CodeChar"/>
              </w:rPr>
              <w:t xml:space="preserve">#/ops</w:t>
            </w:r>
          </w:p>
        </w:tc>
        <w:tc>
          <w:tcPr>
            <w:tcW w:w="3305" w:type="dxa"/>
            <w:shd w:val="clear" w:color="auto" w:fill="F4F7FB"/>
            <w:vAlign w:val="top"/>
          </w:tcPr>
          <w:p>
            <w:pPr>
              <w:pStyle w:val="TableText"/>
              <w:jc w:val="left"/>
            </w:pPr>
            <w:r>
              <w:t xml:space="preserve">Integration health, background jobs with run history, active rule versions</w:t>
            </w:r>
          </w:p>
        </w:tc>
        <w:tc>
          <w:tcPr>
            <w:tcW w:w="2257" w:type="dxa"/>
            <w:shd w:val="clear" w:color="auto" w:fill="F4F7FB"/>
            <w:vAlign w:val="top"/>
          </w:tcPr>
          <w:p>
            <w:pPr>
              <w:pStyle w:val="TableText"/>
              <w:jc w:val="left"/>
            </w:pPr>
            <w:r>
              <w:t xml:space="preserve">Administrator, support engineer</w:t>
            </w:r>
          </w:p>
        </w:tc>
      </w:tr>
    </w:tbl>
    <w:p>
      <w:pPr>
        <w:pStyle w:val="Heading2"/>
      </w:pPr>
      <w:bookmarkStart w:id="22" w:name="_Toc300000018"/>
      <w:r>
        <w:t xml:space="preserve">Detail views</w:t>
      </w:r>
      <w:bookmarkEnd w:id="22"/>
    </w:p>
    <w:p>
      <w:pPr>
        <w:pStyle w:val="FirstParagraph"/>
      </w:pPr>
      <w:r>
        <w:t xml:space="preserve">Lists open records without leaving the page wherever the user is likely to return to the list.</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652"/>
        <w:gridCol w:w="1975"/>
        <w:gridCol w:w="5400"/>
      </w:tblGrid>
      <w:tr>
        <w:trPr>
          <w:cantSplit/>
          <w:tblHeader/>
        </w:trPr>
        <w:tc>
          <w:tcPr>
            <w:tcW w:w="1652" w:type="dxa"/>
            <w:shd w:val="clear" w:color="auto" w:fill="0F4761"/>
            <w:vAlign w:val="center"/>
          </w:tcPr>
          <w:p>
            <w:pPr>
              <w:pStyle w:val="TableHeading"/>
              <w:jc w:val="left"/>
            </w:pPr>
            <w:r>
              <w:rPr>
                <w:color w:val="FFFFFF"/>
              </w:rPr>
              <w:t xml:space="preserve">Record</w:t>
            </w:r>
          </w:p>
        </w:tc>
        <w:tc>
          <w:tcPr>
            <w:tcW w:w="1975" w:type="dxa"/>
            <w:shd w:val="clear" w:color="auto" w:fill="0F4761"/>
            <w:vAlign w:val="center"/>
          </w:tcPr>
          <w:p>
            <w:pPr>
              <w:pStyle w:val="TableHeading"/>
              <w:jc w:val="left"/>
            </w:pPr>
            <w:r>
              <w:rPr>
                <w:color w:val="FFFFFF"/>
              </w:rPr>
              <w:t xml:space="preserve">Opens in</w:t>
            </w:r>
          </w:p>
        </w:tc>
        <w:tc>
          <w:tcPr>
            <w:tcW w:w="5400" w:type="dxa"/>
            <w:shd w:val="clear" w:color="auto" w:fill="0F4761"/>
            <w:vAlign w:val="center"/>
          </w:tcPr>
          <w:p>
            <w:pPr>
              <w:pStyle w:val="TableHeading"/>
              <w:jc w:val="left"/>
            </w:pPr>
            <w:r>
              <w:rPr>
                <w:color w:val="FFFFFF"/>
              </w:rPr>
              <w:t xml:space="preserve">Contents</w:t>
            </w:r>
          </w:p>
        </w:tc>
      </w:tr>
      <w:tr>
        <w:trPr>
          <w:cantSplit/>
        </w:trPr>
        <w:tc>
          <w:tcPr>
            <w:tcW w:w="1652" w:type="dxa"/>
            <w:vAlign w:val="top"/>
          </w:tcPr>
          <w:p>
            <w:pPr>
              <w:pStyle w:val="TableText"/>
              <w:jc w:val="left"/>
            </w:pPr>
            <w:r>
              <w:t xml:space="preserve">Handoff</w:t>
            </w:r>
          </w:p>
        </w:tc>
        <w:tc>
          <w:tcPr>
            <w:tcW w:w="1975" w:type="dxa"/>
            <w:vAlign w:val="top"/>
          </w:tcPr>
          <w:p>
            <w:pPr>
              <w:pStyle w:val="TableText"/>
              <w:jc w:val="left"/>
            </w:pPr>
            <w:r>
              <w:t xml:space="preserve">Detail panel beside the queue</w:t>
            </w:r>
          </w:p>
        </w:tc>
        <w:tc>
          <w:tcPr>
            <w:tcW w:w="5400" w:type="dxa"/>
            <w:vAlign w:val="top"/>
          </w:tcPr>
          <w:p>
            <w:pPr>
              <w:pStyle w:val="TableText"/>
              <w:jc w:val="left"/>
            </w:pPr>
            <w:r>
              <w:t xml:space="preserve">Header with score ring and SLA chip; call brief; customer; talking points; notes</w:t>
            </w:r>
          </w:p>
        </w:tc>
      </w:tr>
      <w:tr>
        <w:trPr>
          <w:cantSplit/>
        </w:trPr>
        <w:tc>
          <w:tcPr>
            <w:tcW w:w="1652" w:type="dxa"/>
            <w:shd w:val="clear" w:color="auto" w:fill="F4F7FB"/>
            <w:vAlign w:val="top"/>
          </w:tcPr>
          <w:p>
            <w:pPr>
              <w:pStyle w:val="TableText"/>
              <w:jc w:val="left"/>
            </w:pPr>
            <w:r>
              <w:t xml:space="preserve">Claim</w:t>
            </w:r>
          </w:p>
        </w:tc>
        <w:tc>
          <w:tcPr>
            <w:tcW w:w="1975" w:type="dxa"/>
            <w:shd w:val="clear" w:color="auto" w:fill="F4F7FB"/>
            <w:vAlign w:val="top"/>
          </w:tcPr>
          <w:p>
            <w:pPr>
              <w:pStyle w:val="TableText"/>
              <w:jc w:val="left"/>
            </w:pPr>
            <w:r>
              <w:t xml:space="preserve">Right drawer with tabs</w:t>
            </w:r>
          </w:p>
        </w:tc>
        <w:tc>
          <w:tcPr>
            <w:tcW w:w="5400" w:type="dxa"/>
            <w:shd w:val="clear" w:color="auto" w:fill="F4F7FB"/>
            <w:vAlign w:val="top"/>
          </w:tcPr>
          <w:p>
            <w:pPr>
              <w:pStyle w:val="TableText"/>
              <w:jc w:val="left"/>
            </w:pPr>
            <w:r>
              <w:t xml:space="preserve">Workflow steps; what happened; policy; photos; history</w:t>
            </w:r>
          </w:p>
        </w:tc>
      </w:tr>
      <w:tr>
        <w:trPr>
          <w:cantSplit/>
        </w:trPr>
        <w:tc>
          <w:tcPr>
            <w:tcW w:w="1652" w:type="dxa"/>
            <w:vAlign w:val="top"/>
          </w:tcPr>
          <w:p>
            <w:pPr>
              <w:pStyle w:val="TableText"/>
              <w:jc w:val="left"/>
            </w:pPr>
            <w:r>
              <w:t xml:space="preserve">Data issue</w:t>
            </w:r>
          </w:p>
        </w:tc>
        <w:tc>
          <w:tcPr>
            <w:tcW w:w="1975" w:type="dxa"/>
            <w:vAlign w:val="top"/>
          </w:tcPr>
          <w:p>
            <w:pPr>
              <w:pStyle w:val="TableText"/>
              <w:jc w:val="left"/>
            </w:pPr>
            <w:r>
              <w:t xml:space="preserve">Right drawer</w:t>
            </w:r>
          </w:p>
        </w:tc>
        <w:tc>
          <w:tcPr>
            <w:tcW w:w="5400" w:type="dxa"/>
            <w:vAlign w:val="top"/>
          </w:tcPr>
          <w:p>
            <w:pPr>
              <w:pStyle w:val="TableText"/>
              <w:jc w:val="left"/>
            </w:pPr>
            <w:r>
              <w:t xml:space="preserve">Issue, current values, data lineage, guided resolution</w:t>
            </w:r>
          </w:p>
        </w:tc>
      </w:tr>
      <w:tr>
        <w:trPr>
          <w:cantSplit/>
        </w:trPr>
        <w:tc>
          <w:tcPr>
            <w:tcW w:w="1652" w:type="dxa"/>
            <w:shd w:val="clear" w:color="auto" w:fill="F4F7FB"/>
            <w:vAlign w:val="top"/>
          </w:tcPr>
          <w:p>
            <w:pPr>
              <w:pStyle w:val="TableText"/>
              <w:jc w:val="left"/>
            </w:pPr>
            <w:r>
              <w:t xml:space="preserve">Rule change for approval</w:t>
            </w:r>
          </w:p>
        </w:tc>
        <w:tc>
          <w:tcPr>
            <w:tcW w:w="1975" w:type="dxa"/>
            <w:shd w:val="clear" w:color="auto" w:fill="F4F7FB"/>
            <w:vAlign w:val="top"/>
          </w:tcPr>
          <w:p>
            <w:pPr>
              <w:pStyle w:val="TableText"/>
              <w:jc w:val="left"/>
            </w:pPr>
            <w:r>
              <w:t xml:space="preserve">Right drawer</w:t>
            </w:r>
          </w:p>
        </w:tc>
        <w:tc>
          <w:tcPr>
            <w:tcW w:w="5400" w:type="dxa"/>
            <w:shd w:val="clear" w:color="auto" w:fill="F4F7FB"/>
            <w:vAlign w:val="top"/>
          </w:tcPr>
          <w:p>
            <w:pPr>
              <w:pStyle w:val="TableText"/>
              <w:jc w:val="left"/>
            </w:pPr>
            <w:r>
              <w:t xml:space="preserve">Who may decide, what changes, effect on customers, check a customer</w:t>
            </w:r>
          </w:p>
        </w:tc>
      </w:tr>
      <w:tr>
        <w:trPr>
          <w:cantSplit/>
        </w:trPr>
        <w:tc>
          <w:tcPr>
            <w:tcW w:w="1652" w:type="dxa"/>
            <w:vAlign w:val="top"/>
          </w:tcPr>
          <w:p>
            <w:pPr>
              <w:pStyle w:val="TableText"/>
              <w:jc w:val="left"/>
            </w:pPr>
            <w:r>
              <w:t xml:space="preserve">Audit record</w:t>
            </w:r>
          </w:p>
        </w:tc>
        <w:tc>
          <w:tcPr>
            <w:tcW w:w="1975" w:type="dxa"/>
            <w:vAlign w:val="top"/>
          </w:tcPr>
          <w:p>
            <w:pPr>
              <w:pStyle w:val="TableText"/>
              <w:jc w:val="left"/>
            </w:pPr>
            <w:r>
              <w:t xml:space="preserve">Right drawer</w:t>
            </w:r>
          </w:p>
        </w:tc>
        <w:tc>
          <w:tcPr>
            <w:tcW w:w="5400" w:type="dxa"/>
            <w:vAlign w:val="top"/>
          </w:tcPr>
          <w:p>
            <w:pPr>
              <w:pStyle w:val="TableText"/>
              <w:jc w:val="left"/>
            </w:pPr>
            <w:r>
              <w:t xml:space="preserve">Before and after; technical details for auditors</w:t>
            </w:r>
          </w:p>
        </w:tc>
      </w:tr>
      <w:tr>
        <w:trPr>
          <w:cantSplit/>
        </w:trPr>
        <w:tc>
          <w:tcPr>
            <w:tcW w:w="1652" w:type="dxa"/>
            <w:shd w:val="clear" w:color="auto" w:fill="F4F7FB"/>
            <w:vAlign w:val="top"/>
          </w:tcPr>
          <w:p>
            <w:pPr>
              <w:pStyle w:val="TableText"/>
              <w:jc w:val="left"/>
            </w:pPr>
            <w:r>
              <w:t xml:space="preserve">Data request</w:t>
            </w:r>
          </w:p>
        </w:tc>
        <w:tc>
          <w:tcPr>
            <w:tcW w:w="1975" w:type="dxa"/>
            <w:shd w:val="clear" w:color="auto" w:fill="F4F7FB"/>
            <w:vAlign w:val="top"/>
          </w:tcPr>
          <w:p>
            <w:pPr>
              <w:pStyle w:val="TableText"/>
              <w:jc w:val="left"/>
            </w:pPr>
            <w:r>
              <w:t xml:space="preserve">Right drawer</w:t>
            </w:r>
          </w:p>
        </w:tc>
        <w:tc>
          <w:tcPr>
            <w:tcW w:w="5400" w:type="dxa"/>
            <w:shd w:val="clear" w:color="auto" w:fill="F4F7FB"/>
            <w:vAlign w:val="top"/>
          </w:tcPr>
          <w:p>
            <w:pPr>
              <w:pStyle w:val="TableText"/>
              <w:jc w:val="left"/>
            </w:pPr>
            <w:r>
              <w:t xml:space="preserve">Progress steps with who and when; request details; outcome; counts of the data TASCO holds; export, erase or refuse</w:t>
            </w:r>
          </w:p>
        </w:tc>
      </w:tr>
      <w:tr>
        <w:trPr>
          <w:cantSplit/>
        </w:trPr>
        <w:tc>
          <w:tcPr>
            <w:tcW w:w="1652" w:type="dxa"/>
            <w:vAlign w:val="top"/>
          </w:tcPr>
          <w:p>
            <w:pPr>
              <w:pStyle w:val="TableText"/>
              <w:jc w:val="left"/>
            </w:pPr>
            <w:r>
              <w:t xml:space="preserve">User, partner</w:t>
            </w:r>
          </w:p>
        </w:tc>
        <w:tc>
          <w:tcPr>
            <w:tcW w:w="1975" w:type="dxa"/>
            <w:vAlign w:val="top"/>
          </w:tcPr>
          <w:p>
            <w:pPr>
              <w:pStyle w:val="TableText"/>
              <w:jc w:val="left"/>
            </w:pPr>
            <w:r>
              <w:t xml:space="preserve">Right drawer</w:t>
            </w:r>
          </w:p>
        </w:tc>
        <w:tc>
          <w:tcPr>
            <w:tcW w:w="5400" w:type="dxa"/>
            <w:vAlign w:val="top"/>
          </w:tcPr>
          <w:p>
            <w:pPr>
              <w:pStyle w:val="TableText"/>
              <w:jc w:val="left"/>
            </w:pPr>
            <w:r>
              <w:t xml:space="preserve">Profile, roles or contract, keys, actions</w:t>
            </w:r>
          </w:p>
        </w:tc>
      </w:tr>
      <w:tr>
        <w:trPr>
          <w:cantSplit/>
        </w:trPr>
        <w:tc>
          <w:tcPr>
            <w:tcW w:w="1652" w:type="dxa"/>
            <w:shd w:val="clear" w:color="auto" w:fill="F4F7FB"/>
            <w:vAlign w:val="top"/>
          </w:tcPr>
          <w:p>
            <w:pPr>
              <w:pStyle w:val="TableText"/>
              <w:jc w:val="left"/>
            </w:pPr>
            <w:r>
              <w:t xml:space="preserve">Customer</w:t>
            </w:r>
          </w:p>
        </w:tc>
        <w:tc>
          <w:tcPr>
            <w:tcW w:w="1975" w:type="dxa"/>
            <w:shd w:val="clear" w:color="auto" w:fill="F4F7FB"/>
            <w:vAlign w:val="top"/>
          </w:tcPr>
          <w:p>
            <w:pPr>
              <w:pStyle w:val="TableText"/>
              <w:jc w:val="left"/>
            </w:pPr>
            <w:r>
              <w:t xml:space="preserve">Full page (Customer 360)</w:t>
            </w:r>
          </w:p>
        </w:tc>
        <w:tc>
          <w:tcPr>
            <w:tcW w:w="5400" w:type="dxa"/>
            <w:shd w:val="clear" w:color="auto" w:fill="F4F7FB"/>
            <w:vAlign w:val="top"/>
          </w:tcPr>
          <w:p>
            <w:pPr>
              <w:pStyle w:val="TableText"/>
              <w:jc w:val="left"/>
            </w:pPr>
            <w:r>
              <w:t xml:space="preserve">Header card and six tabs</w:t>
            </w:r>
          </w:p>
        </w:tc>
      </w:tr>
      <w:tr>
        <w:trPr>
          <w:cantSplit/>
        </w:trPr>
        <w:tc>
          <w:tcPr>
            <w:tcW w:w="1652" w:type="dxa"/>
            <w:vAlign w:val="top"/>
          </w:tcPr>
          <w:p>
            <w:pPr>
              <w:pStyle w:val="TableText"/>
              <w:jc w:val="left"/>
            </w:pPr>
            <w:r>
              <w:t xml:space="preserve">Rule version</w:t>
            </w:r>
          </w:p>
        </w:tc>
        <w:tc>
          <w:tcPr>
            <w:tcW w:w="1975" w:type="dxa"/>
            <w:vAlign w:val="top"/>
          </w:tcPr>
          <w:p>
            <w:pPr>
              <w:pStyle w:val="TableText"/>
              <w:jc w:val="left"/>
            </w:pPr>
            <w:r>
              <w:t xml:space="preserve">Full page</w:t>
            </w:r>
          </w:p>
        </w:tc>
        <w:tc>
          <w:tcPr>
            <w:tcW w:w="5400" w:type="dxa"/>
            <w:vAlign w:val="top"/>
          </w:tcPr>
          <w:p>
            <w:pPr>
              <w:pStyle w:val="TableText"/>
              <w:jc w:val="left"/>
            </w:pPr>
            <w:r>
              <w:t xml:space="preserve">Workflow stepper, form editor, what changes, simulation, version history</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3" w:name="_Toc300000019"/>
      <w:r>
        <w:rPr>
          <w:rStyle w:val="BookTitle"/>
          <w:bCs w:val="0"/>
          <w:i w:val="0"/>
          <w:iCs w:val="0"/>
          <w:spacing w:val="0"/>
        </w:rPr>
        <w:t xml:space="preserve">Customer app</w:t>
      </w:r>
      <w:bookmarkEnd w:id="23"/>
    </w:p>
    <w:p>
      <w:pPr>
        <w:pStyle w:val="Heading2"/>
      </w:pPr>
      <w:bookmarkStart w:id="24" w:name="_Toc300000020"/>
      <w:r>
        <w:t xml:space="preserve">Structure</w:t>
      </w:r>
      <w:bookmarkEnd w:id="24"/>
    </w:p>
    <w:p>
      <w:pPr>
        <w:pStyle w:val="FirstParagraph"/>
      </w:pPr>
      <w:r>
        <w:t xml:space="preserve">The customer app has four tabs for looking things up and four full-screen flows for getting things done. Tab pages carry the bottom tab bar and the support button (in the app bar on Home, floating on the other tabs); flows replace the tab bar with a back arrow and a fixed action bar.</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321"/>
        <w:gridCol w:w="1561"/>
        <w:gridCol w:w="6145"/>
      </w:tblGrid>
      <w:tr>
        <w:trPr>
          <w:cantSplit/>
          <w:tblHeader/>
        </w:trPr>
        <w:tc>
          <w:tcPr>
            <w:tcW w:w="1321" w:type="dxa"/>
            <w:shd w:val="clear" w:color="auto" w:fill="0F4761"/>
            <w:vAlign w:val="center"/>
          </w:tcPr>
          <w:p>
            <w:pPr>
              <w:pStyle w:val="TableHeading"/>
              <w:jc w:val="left"/>
            </w:pPr>
            <w:r>
              <w:rPr>
                <w:color w:val="FFFFFF"/>
              </w:rPr>
              <w:t xml:space="preserve">Tab</w:t>
            </w:r>
          </w:p>
        </w:tc>
        <w:tc>
          <w:tcPr>
            <w:tcW w:w="1561" w:type="dxa"/>
            <w:shd w:val="clear" w:color="auto" w:fill="0F4761"/>
            <w:vAlign w:val="center"/>
          </w:tcPr>
          <w:p>
            <w:pPr>
              <w:pStyle w:val="TableHeading"/>
              <w:jc w:val="left"/>
            </w:pPr>
            <w:r>
              <w:rPr>
                <w:color w:val="FFFFFF"/>
              </w:rPr>
              <w:t xml:space="preserve">Vietnamese label</w:t>
            </w:r>
          </w:p>
        </w:tc>
        <w:tc>
          <w:tcPr>
            <w:tcW w:w="6145" w:type="dxa"/>
            <w:shd w:val="clear" w:color="auto" w:fill="0F4761"/>
            <w:vAlign w:val="center"/>
          </w:tcPr>
          <w:p>
            <w:pPr>
              <w:pStyle w:val="TableHeading"/>
              <w:jc w:val="left"/>
            </w:pPr>
            <w:r>
              <w:rPr>
                <w:color w:val="FFFFFF"/>
              </w:rPr>
              <w:t xml:space="preserve">Contents</w:t>
            </w:r>
          </w:p>
        </w:tc>
      </w:tr>
      <w:tr>
        <w:trPr>
          <w:cantSplit/>
        </w:trPr>
        <w:tc>
          <w:tcPr>
            <w:tcW w:w="1321" w:type="dxa"/>
            <w:vAlign w:val="top"/>
          </w:tcPr>
          <w:p>
            <w:pPr>
              <w:pStyle w:val="TableText"/>
              <w:jc w:val="left"/>
            </w:pPr>
            <w:r>
              <w:t xml:space="preserve">Home</w:t>
            </w:r>
          </w:p>
        </w:tc>
        <w:tc>
          <w:tcPr>
            <w:tcW w:w="1561" w:type="dxa"/>
            <w:vAlign w:val="top"/>
          </w:tcPr>
          <w:p>
            <w:pPr>
              <w:pStyle w:val="TableText"/>
              <w:jc w:val="left"/>
            </w:pPr>
            <w:r>
              <w:t xml:space="preserve">Trang chủ</w:t>
            </w:r>
          </w:p>
        </w:tc>
        <w:tc>
          <w:tcPr>
            <w:tcW w:w="6145" w:type="dxa"/>
            <w:vAlign w:val="top"/>
          </w:tcPr>
          <w:p>
            <w:pPr>
              <w:pStyle w:val="TableText"/>
              <w:jc w:val="left"/>
            </w:pPr>
            <w:r>
              <w:t xml:space="preserve">Greeting; vehicle card with cover status and day ring; a quote waiting for payment; expiry confirmation prompt; quick actions (Cứu hộ, Báo tai nạn, Giấy chứng nhận, Mua bảo hiểm); benefits; safety messages</w:t>
            </w:r>
          </w:p>
        </w:tc>
      </w:tr>
      <w:tr>
        <w:trPr>
          <w:cantSplit/>
        </w:trPr>
        <w:tc>
          <w:tcPr>
            <w:tcW w:w="1321" w:type="dxa"/>
            <w:shd w:val="clear" w:color="auto" w:fill="F4F7FB"/>
            <w:vAlign w:val="top"/>
          </w:tcPr>
          <w:p>
            <w:pPr>
              <w:pStyle w:val="TableText"/>
              <w:jc w:val="left"/>
            </w:pPr>
            <w:r>
              <w:t xml:space="preserve">My insurance</w:t>
            </w:r>
          </w:p>
        </w:tc>
        <w:tc>
          <w:tcPr>
            <w:tcW w:w="1561" w:type="dxa"/>
            <w:shd w:val="clear" w:color="auto" w:fill="F4F7FB"/>
            <w:vAlign w:val="top"/>
          </w:tcPr>
          <w:p>
            <w:pPr>
              <w:pStyle w:val="TableText"/>
              <w:jc w:val="left"/>
            </w:pPr>
            <w:r>
              <w:t xml:space="preserve">Bảo hiểm của tôi</w:t>
            </w:r>
          </w:p>
        </w:tc>
        <w:tc>
          <w:tcPr>
            <w:tcW w:w="6145" w:type="dxa"/>
            <w:shd w:val="clear" w:color="auto" w:fill="F4F7FB"/>
            <w:vAlign w:val="top"/>
          </w:tcPr>
          <w:p>
            <w:pPr>
              <w:pStyle w:val="TableText"/>
              <w:jc w:val="left"/>
            </w:pPr>
            <w:r>
              <w:t xml:space="preserve">Policies with period and status; e-certificate with QR code, full-screen QR and save as image</w:t>
            </w:r>
          </w:p>
        </w:tc>
      </w:tr>
      <w:tr>
        <w:trPr>
          <w:cantSplit/>
        </w:trPr>
        <w:tc>
          <w:tcPr>
            <w:tcW w:w="1321" w:type="dxa"/>
            <w:vAlign w:val="top"/>
          </w:tcPr>
          <w:p>
            <w:pPr>
              <w:pStyle w:val="TableText"/>
              <w:jc w:val="left"/>
            </w:pPr>
            <w:r>
              <w:t xml:space="preserve">Claims</w:t>
            </w:r>
          </w:p>
        </w:tc>
        <w:tc>
          <w:tcPr>
            <w:tcW w:w="1561" w:type="dxa"/>
            <w:vAlign w:val="top"/>
          </w:tcPr>
          <w:p>
            <w:pPr>
              <w:pStyle w:val="TableText"/>
              <w:jc w:val="left"/>
            </w:pPr>
            <w:r>
              <w:t xml:space="preserve">Bồi thường</w:t>
            </w:r>
          </w:p>
        </w:tc>
        <w:tc>
          <w:tcPr>
            <w:tcW w:w="6145" w:type="dxa"/>
            <w:vAlign w:val="top"/>
          </w:tcPr>
          <w:p>
            <w:pPr>
              <w:pStyle w:val="TableText"/>
              <w:jc w:val="left"/>
            </w:pPr>
            <w:r>
              <w:t xml:space="preserve">Emergency and support numbers;</w:t>
            </w:r>
            <w:r>
              <w:t xml:space="preserve"> </w:t>
            </w:r>
            <w:r>
              <w:t xml:space="preserve">“</w:t>
            </w:r>
            <w:r>
              <w:t xml:space="preserve">Báo tai nạn</w:t>
            </w:r>
            <w:r>
              <w:t xml:space="preserve">”</w:t>
            </w:r>
            <w:r>
              <w:t xml:space="preserve">; the customer’s claims with progress steps</w:t>
            </w:r>
          </w:p>
        </w:tc>
      </w:tr>
      <w:tr>
        <w:trPr>
          <w:cantSplit/>
        </w:trPr>
        <w:tc>
          <w:tcPr>
            <w:tcW w:w="1321" w:type="dxa"/>
            <w:shd w:val="clear" w:color="auto" w:fill="F4F7FB"/>
            <w:vAlign w:val="top"/>
          </w:tcPr>
          <w:p>
            <w:pPr>
              <w:pStyle w:val="TableText"/>
              <w:jc w:val="left"/>
            </w:pPr>
            <w:r>
              <w:t xml:space="preserve">Account</w:t>
            </w:r>
          </w:p>
        </w:tc>
        <w:tc>
          <w:tcPr>
            <w:tcW w:w="1561" w:type="dxa"/>
            <w:shd w:val="clear" w:color="auto" w:fill="F4F7FB"/>
            <w:vAlign w:val="top"/>
          </w:tcPr>
          <w:p>
            <w:pPr>
              <w:pStyle w:val="TableText"/>
              <w:jc w:val="left"/>
            </w:pPr>
            <w:r>
              <w:t xml:space="preserve">Tài khoản</w:t>
            </w:r>
          </w:p>
        </w:tc>
        <w:tc>
          <w:tcPr>
            <w:tcW w:w="6145" w:type="dxa"/>
            <w:shd w:val="clear" w:color="auto" w:fill="F4F7FB"/>
            <w:vAlign w:val="top"/>
          </w:tcPr>
          <w:p>
            <w:pPr>
              <w:pStyle w:val="TableText"/>
              <w:jc w:val="left"/>
            </w:pPr>
            <w:r>
              <w:t xml:space="preserve">Consent switches; download my data; support channels; language; sign out; brand footer</w:t>
            </w:r>
          </w:p>
        </w:tc>
      </w:tr>
    </w:tbl>
    <w:p>
      <w:pPr>
        <w:spacing w:before="160"/>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112"/>
        <w:gridCol w:w="3377"/>
        <w:gridCol w:w="3538"/>
      </w:tblGrid>
      <w:tr>
        <w:trPr>
          <w:cantSplit/>
          <w:tblHeader/>
        </w:trPr>
        <w:tc>
          <w:tcPr>
            <w:tcW w:w="2112" w:type="dxa"/>
            <w:shd w:val="clear" w:color="auto" w:fill="0F4761"/>
            <w:vAlign w:val="center"/>
          </w:tcPr>
          <w:p>
            <w:pPr>
              <w:pStyle w:val="TableHeading"/>
              <w:jc w:val="left"/>
            </w:pPr>
            <w:r>
              <w:rPr>
                <w:color w:val="FFFFFF"/>
              </w:rPr>
              <w:t xml:space="preserve">Flow</w:t>
            </w:r>
          </w:p>
        </w:tc>
        <w:tc>
          <w:tcPr>
            <w:tcW w:w="3377" w:type="dxa"/>
            <w:shd w:val="clear" w:color="auto" w:fill="0F4761"/>
            <w:vAlign w:val="center"/>
          </w:tcPr>
          <w:p>
            <w:pPr>
              <w:pStyle w:val="TableHeading"/>
              <w:jc w:val="left"/>
            </w:pPr>
            <w:r>
              <w:rPr>
                <w:color w:val="FFFFFF"/>
              </w:rPr>
              <w:t xml:space="preserve">Opened from</w:t>
            </w:r>
          </w:p>
        </w:tc>
        <w:tc>
          <w:tcPr>
            <w:tcW w:w="3538" w:type="dxa"/>
            <w:shd w:val="clear" w:color="auto" w:fill="0F4761"/>
            <w:vAlign w:val="center"/>
          </w:tcPr>
          <w:p>
            <w:pPr>
              <w:pStyle w:val="TableHeading"/>
              <w:jc w:val="left"/>
            </w:pPr>
            <w:r>
              <w:rPr>
                <w:color w:val="FFFFFF"/>
              </w:rPr>
              <w:t xml:space="preserve">Steps</w:t>
            </w:r>
          </w:p>
        </w:tc>
      </w:tr>
      <w:tr>
        <w:trPr>
          <w:cantSplit/>
        </w:trPr>
        <w:tc>
          <w:tcPr>
            <w:tcW w:w="2112" w:type="dxa"/>
            <w:vAlign w:val="top"/>
          </w:tcPr>
          <w:p>
            <w:pPr>
              <w:pStyle w:val="TableText"/>
              <w:jc w:val="left"/>
            </w:pPr>
            <w:r>
              <w:t xml:space="preserve">Quick renewal (Gia hạn nhanh)</w:t>
            </w:r>
          </w:p>
        </w:tc>
        <w:tc>
          <w:tcPr>
            <w:tcW w:w="3377" w:type="dxa"/>
            <w:vAlign w:val="top"/>
          </w:tcPr>
          <w:p>
            <w:pPr>
              <w:pStyle w:val="TableText"/>
              <w:jc w:val="left"/>
            </w:pPr>
            <w:r>
              <w:t xml:space="preserve">“</w:t>
            </w:r>
            <w:r>
              <w:t xml:space="preserve">Gia hạn nhanh</w:t>
            </w:r>
            <w:r>
              <w:t xml:space="preserve">”</w:t>
            </w:r>
            <w:r>
              <w:t xml:space="preserve"> </w:t>
            </w:r>
            <w:r>
              <w:t xml:space="preserve">on the Home vehicle card, when the case allows it</w:t>
            </w:r>
          </w:p>
        </w:tc>
        <w:tc>
          <w:tcPr>
            <w:tcW w:w="3538" w:type="dxa"/>
            <w:vAlign w:val="top"/>
          </w:tcPr>
          <w:p>
            <w:pPr>
              <w:pStyle w:val="TableText"/>
              <w:jc w:val="left"/>
            </w:pPr>
            <w:r>
              <w:t xml:space="preserve">One review-and-pay screen, then the result</w:t>
            </w:r>
          </w:p>
        </w:tc>
      </w:tr>
      <w:tr>
        <w:trPr>
          <w:cantSplit/>
        </w:trPr>
        <w:tc>
          <w:tcPr>
            <w:tcW w:w="2112" w:type="dxa"/>
            <w:shd w:val="clear" w:color="auto" w:fill="F4F7FB"/>
            <w:vAlign w:val="top"/>
          </w:tcPr>
          <w:p>
            <w:pPr>
              <w:pStyle w:val="TableText"/>
              <w:jc w:val="left"/>
            </w:pPr>
            <w:r>
              <w:t xml:space="preserve">Buy or renew (Mua bảo hiểm)</w:t>
            </w:r>
          </w:p>
        </w:tc>
        <w:tc>
          <w:tcPr>
            <w:tcW w:w="3377" w:type="dxa"/>
            <w:shd w:val="clear" w:color="auto" w:fill="F4F7FB"/>
            <w:vAlign w:val="top"/>
          </w:tcPr>
          <w:p>
            <w:pPr>
              <w:pStyle w:val="TableText"/>
              <w:jc w:val="left"/>
            </w:pPr>
            <w:r>
              <w:t xml:space="preserve">Home vehicle card (</w:t>
            </w:r>
            <w:r>
              <w:t xml:space="preserve">“</w:t>
            </w:r>
            <w:r>
              <w:t xml:space="preserve">Gia hạn ngay</w:t>
            </w:r>
            <w:r>
              <w:t xml:space="preserve">”</w:t>
            </w:r>
            <w:r>
              <w:t xml:space="preserve">,</w:t>
            </w:r>
            <w:r>
              <w:t xml:space="preserve"> </w:t>
            </w:r>
            <w:r>
              <w:t xml:space="preserve">“</w:t>
            </w:r>
            <w:r>
              <w:t xml:space="preserve">Tùy chỉnh gói bảo hiểm</w:t>
            </w:r>
            <w:r>
              <w:t xml:space="preserve">”</w:t>
            </w:r>
            <w:r>
              <w:t xml:space="preserve">), quick action, quote card, renewal link</w:t>
            </w:r>
          </w:p>
        </w:tc>
        <w:tc>
          <w:tcPr>
            <w:tcW w:w="3538" w:type="dxa"/>
            <w:shd w:val="clear" w:color="auto" w:fill="F4F7FB"/>
            <w:vAlign w:val="top"/>
          </w:tcPr>
          <w:p>
            <w:pPr>
              <w:pStyle w:val="TableText"/>
              <w:jc w:val="left"/>
            </w:pPr>
            <w:r>
              <w:t xml:space="preserve">Chọn gói, Xác nhận, Thanh toán, then the result</w:t>
            </w:r>
          </w:p>
        </w:tc>
      </w:tr>
      <w:tr>
        <w:trPr>
          <w:cantSplit/>
        </w:trPr>
        <w:tc>
          <w:tcPr>
            <w:tcW w:w="2112" w:type="dxa"/>
            <w:vAlign w:val="top"/>
          </w:tcPr>
          <w:p>
            <w:pPr>
              <w:pStyle w:val="TableText"/>
              <w:jc w:val="left"/>
            </w:pPr>
            <w:r>
              <w:t xml:space="preserve">Confirm expiry (Ngày hết hạn bảo hiểm)</w:t>
            </w:r>
          </w:p>
        </w:tc>
        <w:tc>
          <w:tcPr>
            <w:tcW w:w="3377" w:type="dxa"/>
            <w:vAlign w:val="top"/>
          </w:tcPr>
          <w:p>
            <w:pPr>
              <w:pStyle w:val="TableText"/>
              <w:jc w:val="left"/>
            </w:pPr>
            <w:r>
              <w:t xml:space="preserve">Home prompt or vehicle card</w:t>
            </w:r>
          </w:p>
        </w:tc>
        <w:tc>
          <w:tcPr>
            <w:tcW w:w="3538" w:type="dxa"/>
            <w:vAlign w:val="top"/>
          </w:tcPr>
          <w:p>
            <w:pPr>
              <w:pStyle w:val="TableText"/>
              <w:jc w:val="left"/>
            </w:pPr>
            <w:r>
              <w:t xml:space="preserve">One form: expiry date and current insurer</w:t>
            </w:r>
          </w:p>
        </w:tc>
      </w:tr>
      <w:tr>
        <w:trPr>
          <w:cantSplit/>
        </w:trPr>
        <w:tc>
          <w:tcPr>
            <w:tcW w:w="2112" w:type="dxa"/>
            <w:shd w:val="clear" w:color="auto" w:fill="F4F7FB"/>
            <w:vAlign w:val="top"/>
          </w:tcPr>
          <w:p>
            <w:pPr>
              <w:pStyle w:val="TableText"/>
              <w:jc w:val="left"/>
            </w:pPr>
            <w:r>
              <w:t xml:space="preserve">Report an accident (Báo tai nạn)</w:t>
            </w:r>
          </w:p>
        </w:tc>
        <w:tc>
          <w:tcPr>
            <w:tcW w:w="3377" w:type="dxa"/>
            <w:shd w:val="clear" w:color="auto" w:fill="F4F7FB"/>
            <w:vAlign w:val="top"/>
          </w:tcPr>
          <w:p>
            <w:pPr>
              <w:pStyle w:val="TableText"/>
              <w:jc w:val="left"/>
            </w:pPr>
            <w:r>
              <w:t xml:space="preserve">Claims tab, Home quick action</w:t>
            </w:r>
          </w:p>
        </w:tc>
        <w:tc>
          <w:tcPr>
            <w:tcW w:w="3538" w:type="dxa"/>
            <w:shd w:val="clear" w:color="auto" w:fill="F4F7FB"/>
            <w:vAlign w:val="top"/>
          </w:tcPr>
          <w:p>
            <w:pPr>
              <w:pStyle w:val="TableText"/>
              <w:jc w:val="left"/>
            </w:pPr>
            <w:r>
              <w:t xml:space="preserve">Five steps: policy, when and where, what happened, photos, review and send</w:t>
            </w:r>
          </w:p>
        </w:tc>
      </w:tr>
    </w:tbl>
    <w:p>
      <w:pPr>
        <w:spacing w:before="0" w:after="0" w:line="20" w:lineRule="exact"/>
        <w:rPr>
          <w:sz w:val="2"/>
        </w:rPr>
        <w:sectPr>
          <w:footerReference w:type="default" r:id="rId14"/>
          <w:headerReference w:type="first" r:id="rId15"/>
          <w:footerReference w:type="first" r:id="rId16"/>
          <w:pgSz w:w="11907" w:h="16839" w:code="9"/>
          <w:pgMar w:top="1440" w:right="1440" w:bottom="1440" w:left="1440" w:header="1134" w:footer="0" w:gutter="0"/>
          <w:cols w:space="720"/>
          <w:docGrid w:linePitch="360"/>
        </w:sectPr>
      </w:pPr>
    </w:p>
    <w:p>
      <w:pPr>
        <w:pStyle w:val="BodyText"/>
        <w:spacing w:before="160"/>
      </w:pPr>
      <w:r>
        <w:t xml:space="preserve">The diagram shows the tabs, the flows and where each flow returns.</w:t>
      </w:r>
    </w:p>
    <w:p xmlns:a="http://schemas.openxmlformats.org/drawingml/2006/main" xmlns:pic="http://schemas.openxmlformats.org/drawingml/2006/picture">
      <w:pPr>
        <w:pStyle w:val="Figure"/>
      </w:pPr>
      <w:r>
        <w:drawing>
          <wp:inline>
            <wp:extent cx="5727700" cy="3551275"/>
            <wp:effectExtent b="0" l="0" r="0" t="0"/>
            <wp:docPr descr="Customer app map: entry, tabs and task flows" title="" id="5004" name="Picture"/>
            <a:graphic>
              <a:graphicData uri="http://schemas.openxmlformats.org/drawingml/2006/picture">
                <pic:pic>
                  <pic:nvPicPr>
                    <pic:cNvPr descr="/home/user/TASCO/tools/docs-source/gen/.cache/mermaid/c315f76fab4c8dc1.png" id="44" name="Picture"/>
                    <pic:cNvPicPr>
                      <a:picLocks noChangeArrowheads="1" noChangeAspect="1"/>
                    </pic:cNvPicPr>
                  </pic:nvPicPr>
                  <pic:blipFill>
                    <a:blip r:embed="rIdG3"/>
                    <a:stretch>
                      <a:fillRect/>
                    </a:stretch>
                  </pic:blipFill>
                  <pic:spPr bwMode="auto">
                    <a:xfrm>
                      <a:off x="0" y="0"/>
                      <a:ext cx="5727700" cy="3551275"/>
                    </a:xfrm>
                    <a:prstGeom prst="rect">
                      <a:avLst/>
                    </a:prstGeom>
                    <a:noFill/>
                    <a:ln w="9525">
                      <a:noFill/>
                      <a:headEnd/>
                      <a:tailEnd/>
                    </a:ln>
                  </pic:spPr>
                </pic:pic>
              </a:graphicData>
            </a:graphic>
          </wp:inline>
        </w:drawing>
      </w:r>
    </w:p>
    <w:p>
      <w:pPr>
        <w:pStyle w:val="Caption"/>
      </w:pPr>
      <w:r>
        <w:t xml:space="preserve">Figure 3 – Customer app map: entry, tabs and task flows</w:t>
      </w:r>
    </w:p>
    <w:p>
      <w:pPr>
        <w:spacing w:before="0" w:after="0" w:line="20" w:lineRule="exact"/>
        <w:rPr>
          <w:sz w:val="2"/>
        </w:rPr>
        <w:sectPr>
          <w:footerReference w:type="default" r:id="rIdFooterLandscape"/>
          <w:headerReference w:type="first" r:id="rId15"/>
          <w:footerReference w:type="first" r:id="rId16"/>
          <w:pgSz w:w="16839" w:h="11907" w:code="9" w:orient="landscape"/>
          <w:pgMar w:top="1440" w:right="1440" w:bottom="1440" w:left="1440" w:header="1134" w:footer="0" w:gutter="0"/>
          <w:cols w:space="720"/>
          <w:docGrid w:linePitch="360"/>
        </w:sectPr>
      </w:pPr>
    </w:p>
    <w:p>
      <w:pPr>
        <w:pStyle w:val="Heading2"/>
      </w:pPr>
      <w:bookmarkStart w:id="25" w:name="_Toc300000021"/>
      <w:r>
        <w:t xml:space="preserve">Renewal paths</w:t>
      </w:r>
      <w:bookmarkEnd w:id="25"/>
    </w:p>
    <w:p>
      <w:pPr>
        <w:pStyle w:val="FirstParagraph"/>
      </w:pPr>
      <w:r>
        <w:t xml:space="preserve">A renewal follows one of two paths. The server decides which one the Home vehicle card offers, from the Quick renewal section of the Service levels rule set, and sends the decision with its reasons to the app with the Home data. The app never decides on its own.</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244"/>
        <w:gridCol w:w="4468"/>
        <w:gridCol w:w="3315"/>
      </w:tblGrid>
      <w:tr>
        <w:trPr>
          <w:cantSplit/>
          <w:tblHeader/>
        </w:trPr>
        <w:tc>
          <w:tcPr>
            <w:tcW w:w="1244" w:type="dxa"/>
            <w:shd w:val="clear" w:color="auto" w:fill="0F4761"/>
            <w:vAlign w:val="center"/>
          </w:tcPr>
          <w:p>
            <w:pPr>
              <w:pStyle w:val="TableHeading"/>
              <w:jc w:val="left"/>
            </w:pPr>
            <w:r>
              <w:rPr>
                <w:color w:val="FFFFFF"/>
              </w:rPr>
              <w:t xml:space="preserve">Path</w:t>
            </w:r>
          </w:p>
        </w:tc>
        <w:tc>
          <w:tcPr>
            <w:tcW w:w="4468" w:type="dxa"/>
            <w:shd w:val="clear" w:color="auto" w:fill="0F4761"/>
            <w:vAlign w:val="center"/>
          </w:tcPr>
          <w:p>
            <w:pPr>
              <w:pStyle w:val="TableHeading"/>
              <w:jc w:val="left"/>
            </w:pPr>
            <w:r>
              <w:rPr>
                <w:color w:val="FFFFFF"/>
              </w:rPr>
              <w:t xml:space="preserve">Taps from Home</w:t>
            </w:r>
          </w:p>
        </w:tc>
        <w:tc>
          <w:tcPr>
            <w:tcW w:w="3315" w:type="dxa"/>
            <w:shd w:val="clear" w:color="auto" w:fill="0F4761"/>
            <w:vAlign w:val="center"/>
          </w:tcPr>
          <w:p>
            <w:pPr>
              <w:pStyle w:val="TableHeading"/>
              <w:jc w:val="left"/>
            </w:pPr>
            <w:r>
              <w:rPr>
                <w:color w:val="FFFFFF"/>
              </w:rPr>
              <w:t xml:space="preserve">Offered when</w:t>
            </w:r>
          </w:p>
        </w:tc>
      </w:tr>
      <w:tr>
        <w:trPr>
          <w:cantSplit/>
        </w:trPr>
        <w:tc>
          <w:tcPr>
            <w:tcW w:w="1244" w:type="dxa"/>
            <w:vAlign w:val="top"/>
          </w:tcPr>
          <w:p>
            <w:pPr>
              <w:pStyle w:val="TableText"/>
              <w:jc w:val="left"/>
            </w:pPr>
            <w:r>
              <w:t xml:space="preserve">Quick renewal</w:t>
            </w:r>
          </w:p>
        </w:tc>
        <w:tc>
          <w:tcPr>
            <w:tcW w:w="4468" w:type="dxa"/>
            <w:vAlign w:val="top"/>
          </w:tcPr>
          <w:p>
            <w:pPr>
              <w:pStyle w:val="TableText"/>
              <w:jc w:val="left"/>
            </w:pPr>
            <w:r>
              <w:t xml:space="preserve">3:</w:t>
            </w:r>
            <w:r>
              <w:t xml:space="preserve"> </w:t>
            </w:r>
            <w:r>
              <w:t xml:space="preserve">“</w:t>
            </w:r>
            <w:r>
              <w:t xml:space="preserve">Gia hạn nhanh</w:t>
            </w:r>
            <w:r>
              <w:t xml:space="preserve">”</w:t>
            </w:r>
            <w:r>
              <w:t xml:space="preserve">, the declaration tick,</w:t>
            </w:r>
            <w:r>
              <w:t xml:space="preserve"> </w:t>
            </w:r>
            <w:r>
              <w:t xml:space="preserve">“</w:t>
            </w:r>
            <w:r>
              <w:t xml:space="preserve">Xác nhận thanh toán</w:t>
            </w:r>
            <w:r>
              <w:t xml:space="preserve">”</w:t>
            </w:r>
          </w:p>
        </w:tc>
        <w:tc>
          <w:tcPr>
            <w:tcW w:w="3315" w:type="dxa"/>
            <w:vAlign w:val="top"/>
          </w:tcPr>
          <w:p>
            <w:pPr>
              <w:pStyle w:val="TableText"/>
              <w:jc w:val="left"/>
            </w:pPr>
            <w:r>
              <w:t xml:space="preserve">The case is eligible (rule below) and the cover is due or lapsed</w:t>
            </w:r>
          </w:p>
        </w:tc>
      </w:tr>
      <w:tr>
        <w:trPr>
          <w:cantSplit/>
        </w:trPr>
        <w:tc>
          <w:tcPr>
            <w:tcW w:w="1244" w:type="dxa"/>
            <w:shd w:val="clear" w:color="auto" w:fill="F4F7FB"/>
            <w:vAlign w:val="top"/>
          </w:tcPr>
          <w:p>
            <w:pPr>
              <w:pStyle w:val="TableText"/>
              <w:jc w:val="left"/>
            </w:pPr>
            <w:r>
              <w:t xml:space="preserve">Full flow</w:t>
            </w:r>
          </w:p>
        </w:tc>
        <w:tc>
          <w:tcPr>
            <w:tcW w:w="4468" w:type="dxa"/>
            <w:shd w:val="clear" w:color="auto" w:fill="F4F7FB"/>
            <w:vAlign w:val="top"/>
          </w:tcPr>
          <w:p>
            <w:pPr>
              <w:pStyle w:val="TableText"/>
              <w:jc w:val="left"/>
            </w:pPr>
            <w:r>
              <w:t xml:space="preserve">6:</w:t>
            </w:r>
            <w:r>
              <w:t xml:space="preserve"> </w:t>
            </w:r>
            <w:r>
              <w:t xml:space="preserve">“</w:t>
            </w:r>
            <w:r>
              <w:t xml:space="preserve">Gia hạn ngay</w:t>
            </w:r>
            <w:r>
              <w:t xml:space="preserve">”</w:t>
            </w:r>
            <w:r>
              <w:t xml:space="preserve">,</w:t>
            </w:r>
            <w:r>
              <w:t xml:space="preserve"> </w:t>
            </w:r>
            <w:r>
              <w:t xml:space="preserve">“</w:t>
            </w:r>
            <w:r>
              <w:t xml:space="preserve">Xem phí bảo hiểm</w:t>
            </w:r>
            <w:r>
              <w:t xml:space="preserve">”</w:t>
            </w:r>
            <w:r>
              <w:t xml:space="preserve">,</w:t>
            </w:r>
            <w:r>
              <w:t xml:space="preserve"> </w:t>
            </w:r>
            <w:r>
              <w:t xml:space="preserve">“</w:t>
            </w:r>
            <w:r>
              <w:t xml:space="preserve">Tiếp tục</w:t>
            </w:r>
            <w:r>
              <w:t xml:space="preserve">”</w:t>
            </w:r>
            <w:r>
              <w:t xml:space="preserve">, the declaration tick,</w:t>
            </w:r>
            <w:r>
              <w:t xml:space="preserve"> </w:t>
            </w:r>
            <w:r>
              <w:t xml:space="preserve">“</w:t>
            </w:r>
            <w:r>
              <w:t xml:space="preserve">Thanh toán</w:t>
            </w:r>
            <w:r>
              <w:t xml:space="preserve">”</w:t>
            </w:r>
            <w:r>
              <w:t xml:space="preserve">,</w:t>
            </w:r>
            <w:r>
              <w:t xml:space="preserve"> </w:t>
            </w:r>
            <w:r>
              <w:t xml:space="preserve">“</w:t>
            </w:r>
            <w:r>
              <w:t xml:space="preserve">Xác nhận thanh toán</w:t>
            </w:r>
            <w:r>
              <w:t xml:space="preserve">”</w:t>
            </w:r>
          </w:p>
        </w:tc>
        <w:tc>
          <w:tcPr>
            <w:tcW w:w="3315" w:type="dxa"/>
            <w:shd w:val="clear" w:color="auto" w:fill="F4F7FB"/>
            <w:vAlign w:val="top"/>
          </w:tcPr>
          <w:p>
            <w:pPr>
              <w:pStyle w:val="TableText"/>
              <w:jc w:val="left"/>
            </w:pPr>
            <w:r>
              <w:t xml:space="preserve">Every other case; always reachable through</w:t>
            </w:r>
            <w:r>
              <w:t xml:space="preserve"> </w:t>
            </w:r>
            <w:r>
              <w:t xml:space="preserve">“</w:t>
            </w:r>
            <w:r>
              <w:t xml:space="preserve">Tùy chỉnh gói bảo hiểm</w:t>
            </w:r>
            <w:r>
              <w:t xml:space="preserve">”</w:t>
            </w:r>
          </w:p>
        </w:tc>
      </w:tr>
    </w:tbl>
    <w:p>
      <w:pPr>
        <w:pStyle w:val="BodyText"/>
        <w:spacing w:before="160"/>
      </w:pPr>
      <w:r>
        <w:t xml:space="preserve">Eligibility rule. A customer qualifies for quick renewal when all of these hold:</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606"/>
        <w:gridCol w:w="4630"/>
        <w:gridCol w:w="3791"/>
      </w:tblGrid>
      <w:tr>
        <w:trPr>
          <w:cantSplit/>
          <w:tblHeader/>
        </w:trPr>
        <w:tc>
          <w:tcPr>
            <w:tcW w:w="606" w:type="dxa"/>
            <w:shd w:val="clear" w:color="auto" w:fill="0F4761"/>
            <w:vAlign w:val="center"/>
          </w:tcPr>
          <w:p>
            <w:pPr>
              <w:pStyle w:val="TableHeading"/>
              <w:jc w:val="left"/>
            </w:pPr>
            <w:r>
              <w:rPr>
                <w:color w:val="FFFFFF"/>
              </w:rPr>
              <w:t xml:space="preserve">No.</w:t>
            </w:r>
          </w:p>
        </w:tc>
        <w:tc>
          <w:tcPr>
            <w:tcW w:w="4630" w:type="dxa"/>
            <w:shd w:val="clear" w:color="auto" w:fill="0F4761"/>
            <w:vAlign w:val="center"/>
          </w:tcPr>
          <w:p>
            <w:pPr>
              <w:pStyle w:val="TableHeading"/>
              <w:jc w:val="left"/>
            </w:pPr>
            <w:r>
              <w:rPr>
                <w:color w:val="FFFFFF"/>
              </w:rPr>
              <w:t xml:space="preserve">Condition</w:t>
            </w:r>
          </w:p>
        </w:tc>
        <w:tc>
          <w:tcPr>
            <w:tcW w:w="3791" w:type="dxa"/>
            <w:shd w:val="clear" w:color="auto" w:fill="0F4761"/>
            <w:vAlign w:val="center"/>
          </w:tcPr>
          <w:p>
            <w:pPr>
              <w:pStyle w:val="TableHeading"/>
              <w:jc w:val="left"/>
            </w:pPr>
            <w:r>
              <w:rPr>
                <w:color w:val="FFFFFF"/>
              </w:rPr>
              <w:t xml:space="preserve">Setting in the rules studio (Service levels › Quick renewal)</w:t>
            </w:r>
          </w:p>
        </w:tc>
      </w:tr>
      <w:tr>
        <w:trPr>
          <w:cantSplit/>
        </w:trPr>
        <w:tc>
          <w:tcPr>
            <w:tcW w:w="606" w:type="dxa"/>
            <w:vAlign w:val="top"/>
          </w:tcPr>
          <w:p>
            <w:pPr>
              <w:pStyle w:val="TableText"/>
              <w:jc w:val="left"/>
            </w:pPr>
            <w:r>
              <w:t xml:space="preserve">1</w:t>
            </w:r>
          </w:p>
        </w:tc>
        <w:tc>
          <w:tcPr>
            <w:tcW w:w="4630" w:type="dxa"/>
            <w:vAlign w:val="top"/>
          </w:tcPr>
          <w:p>
            <w:pPr>
              <w:pStyle w:val="TableText"/>
              <w:jc w:val="left"/>
            </w:pPr>
            <w:r>
              <w:t xml:space="preserve">Quick renewal is switched on</w:t>
            </w:r>
          </w:p>
        </w:tc>
        <w:tc>
          <w:tcPr>
            <w:tcW w:w="3791" w:type="dxa"/>
            <w:vAlign w:val="top"/>
          </w:tcPr>
          <w:p>
            <w:pPr>
              <w:pStyle w:val="TableText"/>
              <w:jc w:val="left"/>
            </w:pPr>
            <w:r>
              <w:t xml:space="preserve">“</w:t>
            </w:r>
            <w:r>
              <w:t xml:space="preserve">Offer quick renewal</w:t>
            </w:r>
            <w:r>
              <w:t xml:space="preserve">”</w:t>
            </w:r>
            <w:r>
              <w:t xml:space="preserve">: on</w:t>
            </w:r>
          </w:p>
        </w:tc>
      </w:tr>
      <w:tr>
        <w:trPr>
          <w:cantSplit/>
        </w:trPr>
        <w:tc>
          <w:tcPr>
            <w:tcW w:w="606" w:type="dxa"/>
            <w:shd w:val="clear" w:color="auto" w:fill="F4F7FB"/>
            <w:vAlign w:val="top"/>
          </w:tcPr>
          <w:p>
            <w:pPr>
              <w:pStyle w:val="TableText"/>
              <w:jc w:val="left"/>
            </w:pPr>
            <w:r>
              <w:t xml:space="preserve">2</w:t>
            </w:r>
          </w:p>
        </w:tc>
        <w:tc>
          <w:tcPr>
            <w:tcW w:w="4630" w:type="dxa"/>
            <w:shd w:val="clear" w:color="auto" w:fill="F4F7FB"/>
            <w:vAlign w:val="top"/>
          </w:tcPr>
          <w:p>
            <w:pPr>
              <w:pStyle w:val="TableText"/>
              <w:jc w:val="left"/>
            </w:pPr>
            <w:r>
              <w:t xml:space="preserve">The lead’s journey is a renewal, or the customer is renewing a TASCO TNDS policy</w:t>
            </w:r>
          </w:p>
        </w:tc>
        <w:tc>
          <w:tcPr>
            <w:tcW w:w="3791" w:type="dxa"/>
            <w:shd w:val="clear" w:color="auto" w:fill="F4F7FB"/>
            <w:vAlign w:val="top"/>
          </w:tcPr>
          <w:p>
            <w:pPr>
              <w:pStyle w:val="TableText"/>
              <w:jc w:val="left"/>
            </w:pPr>
            <w:r>
              <w:t xml:space="preserve">“</w:t>
            </w:r>
            <w:r>
              <w:t xml:space="preserve">For these journeys</w:t>
            </w:r>
            <w:r>
              <w:t xml:space="preserve">”</w:t>
            </w:r>
            <w:r>
              <w:t xml:space="preserve">: Renewal</w:t>
            </w:r>
          </w:p>
        </w:tc>
      </w:tr>
      <w:tr>
        <w:trPr>
          <w:cantSplit/>
        </w:trPr>
        <w:tc>
          <w:tcPr>
            <w:tcW w:w="606" w:type="dxa"/>
            <w:vAlign w:val="top"/>
          </w:tcPr>
          <w:p>
            <w:pPr>
              <w:pStyle w:val="TableText"/>
              <w:jc w:val="left"/>
            </w:pPr>
            <w:r>
              <w:t xml:space="preserve">3</w:t>
            </w:r>
          </w:p>
        </w:tc>
        <w:tc>
          <w:tcPr>
            <w:tcW w:w="4630" w:type="dxa"/>
            <w:vAlign w:val="top"/>
          </w:tcPr>
          <w:p>
            <w:pPr>
              <w:pStyle w:val="TableText"/>
              <w:jc w:val="left"/>
            </w:pPr>
            <w:r>
              <w:t xml:space="preserve">The vehicle has not already been renewed</w:t>
            </w:r>
          </w:p>
        </w:tc>
        <w:tc>
          <w:tcPr>
            <w:tcW w:w="3791" w:type="dxa"/>
            <w:vAlign w:val="top"/>
          </w:tcPr>
          <w:p>
            <w:pPr>
              <w:pStyle w:val="TableText"/>
              <w:jc w:val="left"/>
            </w:pPr>
            <w:r>
              <w:t xml:space="preserve">Fixed</w:t>
            </w:r>
          </w:p>
        </w:tc>
      </w:tr>
      <w:tr>
        <w:trPr>
          <w:cantSplit/>
        </w:trPr>
        <w:tc>
          <w:tcPr>
            <w:tcW w:w="606" w:type="dxa"/>
            <w:shd w:val="clear" w:color="auto" w:fill="F4F7FB"/>
            <w:vAlign w:val="top"/>
          </w:tcPr>
          <w:p>
            <w:pPr>
              <w:pStyle w:val="TableText"/>
              <w:jc w:val="left"/>
            </w:pPr>
            <w:r>
              <w:t xml:space="preserve">4</w:t>
            </w:r>
          </w:p>
        </w:tc>
        <w:tc>
          <w:tcPr>
            <w:tcW w:w="4630" w:type="dxa"/>
            <w:shd w:val="clear" w:color="auto" w:fill="F4F7FB"/>
            <w:vAlign w:val="top"/>
          </w:tcPr>
          <w:p>
            <w:pPr>
              <w:pStyle w:val="TableText"/>
              <w:jc w:val="left"/>
            </w:pPr>
            <w:r>
              <w:t xml:space="preserve">Vehicle use and seats are confirmed by TASCO core, a matching TASCO policy, or the customer within 365 days</w:t>
            </w:r>
          </w:p>
        </w:tc>
        <w:tc>
          <w:tcPr>
            <w:tcW w:w="3791" w:type="dxa"/>
            <w:shd w:val="clear" w:color="auto" w:fill="F4F7FB"/>
            <w:vAlign w:val="top"/>
          </w:tcPr>
          <w:p>
            <w:pPr>
              <w:pStyle w:val="TableText"/>
              <w:jc w:val="left"/>
            </w:pPr>
            <w:r>
              <w:t xml:space="preserve">“</w:t>
            </w:r>
            <w:r>
              <w:t xml:space="preserve">Vehicle use and seats must be confirmed</w:t>
            </w:r>
            <w:r>
              <w:t xml:space="preserve">”</w:t>
            </w:r>
            <w:r>
              <w:t xml:space="preserve">: on;</w:t>
            </w:r>
            <w:r>
              <w:t xml:space="preserve"> </w:t>
            </w:r>
            <w:r>
              <w:t xml:space="preserve">“</w:t>
            </w:r>
            <w:r>
              <w:t xml:space="preserve">Customer confirmation valid for</w:t>
            </w:r>
            <w:r>
              <w:t xml:space="preserve">”</w:t>
            </w:r>
            <w:r>
              <w:t xml:space="preserve">: 365 days</w:t>
            </w:r>
          </w:p>
        </w:tc>
      </w:tr>
      <w:tr>
        <w:trPr>
          <w:cantSplit/>
        </w:trPr>
        <w:tc>
          <w:tcPr>
            <w:tcW w:w="606" w:type="dxa"/>
            <w:vAlign w:val="top"/>
          </w:tcPr>
          <w:p>
            <w:pPr>
              <w:pStyle w:val="TableText"/>
              <w:jc w:val="left"/>
            </w:pPr>
            <w:r>
              <w:t xml:space="preserve">5</w:t>
            </w:r>
          </w:p>
        </w:tc>
        <w:tc>
          <w:tcPr>
            <w:tcW w:w="4630" w:type="dxa"/>
            <w:vAlign w:val="top"/>
          </w:tcPr>
          <w:p>
            <w:pPr>
              <w:pStyle w:val="TableText"/>
              <w:jc w:val="left"/>
            </w:pPr>
            <w:r>
              <w:t xml:space="preserve">The cover is TNDS, with no physical damage cover</w:t>
            </w:r>
          </w:p>
        </w:tc>
        <w:tc>
          <w:tcPr>
            <w:tcW w:w="3791" w:type="dxa"/>
            <w:vAlign w:val="top"/>
          </w:tcPr>
          <w:p>
            <w:pPr>
              <w:pStyle w:val="TableText"/>
              <w:jc w:val="left"/>
            </w:pPr>
            <w:r>
              <w:t xml:space="preserve">“</w:t>
            </w:r>
            <w:r>
              <w:t xml:space="preserve">Renew personal accident cover too</w:t>
            </w:r>
            <w:r>
              <w:t xml:space="preserve">”</w:t>
            </w:r>
            <w:r>
              <w:t xml:space="preserve">: off</w:t>
            </w:r>
          </w:p>
        </w:tc>
      </w:tr>
      <w:tr>
        <w:trPr>
          <w:cantSplit/>
        </w:trPr>
        <w:tc>
          <w:tcPr>
            <w:tcW w:w="606" w:type="dxa"/>
            <w:shd w:val="clear" w:color="auto" w:fill="F4F7FB"/>
            <w:vAlign w:val="top"/>
          </w:tcPr>
          <w:p>
            <w:pPr>
              <w:pStyle w:val="TableText"/>
              <w:jc w:val="left"/>
            </w:pPr>
            <w:r>
              <w:t xml:space="preserve">6</w:t>
            </w:r>
          </w:p>
        </w:tc>
        <w:tc>
          <w:tcPr>
            <w:tcW w:w="4630" w:type="dxa"/>
            <w:shd w:val="clear" w:color="auto" w:fill="F4F7FB"/>
            <w:vAlign w:val="top"/>
          </w:tcPr>
          <w:p>
            <w:pPr>
              <w:pStyle w:val="TableText"/>
              <w:jc w:val="left"/>
            </w:pPr>
            <w:r>
              <w:t xml:space="preserve">The price will not be indicative</w:t>
            </w:r>
          </w:p>
        </w:tc>
        <w:tc>
          <w:tcPr>
            <w:tcW w:w="3791" w:type="dxa"/>
            <w:shd w:val="clear" w:color="auto" w:fill="F4F7FB"/>
            <w:vAlign w:val="top"/>
          </w:tcPr>
          <w:p>
            <w:pPr>
              <w:pStyle w:val="TableText"/>
              <w:jc w:val="left"/>
            </w:pPr>
            <w:r>
              <w:t xml:space="preserve">Fixed</w:t>
            </w:r>
          </w:p>
        </w:tc>
      </w:tr>
      <w:tr>
        <w:trPr>
          <w:cantSplit/>
        </w:trPr>
        <w:tc>
          <w:tcPr>
            <w:tcW w:w="606" w:type="dxa"/>
            <w:vAlign w:val="top"/>
          </w:tcPr>
          <w:p>
            <w:pPr>
              <w:pStyle w:val="TableText"/>
              <w:jc w:val="left"/>
            </w:pPr>
            <w:r>
              <w:t xml:space="preserve">7</w:t>
            </w:r>
          </w:p>
        </w:tc>
        <w:tc>
          <w:tcPr>
            <w:tcW w:w="4630" w:type="dxa"/>
            <w:vAlign w:val="top"/>
          </w:tcPr>
          <w:p>
            <w:pPr>
              <w:pStyle w:val="TableText"/>
              <w:jc w:val="left"/>
            </w:pPr>
            <w:r>
              <w:t xml:space="preserve">In VETC hosts, the last known VETC wallet balance covers the premium</w:t>
            </w:r>
          </w:p>
        </w:tc>
        <w:tc>
          <w:tcPr>
            <w:tcW w:w="3791" w:type="dxa"/>
            <w:vAlign w:val="top"/>
          </w:tcPr>
          <w:p>
            <w:pPr>
              <w:pStyle w:val="TableText"/>
              <w:jc w:val="left"/>
            </w:pPr>
            <w:r>
              <w:t xml:space="preserve">“</w:t>
            </w:r>
            <w:r>
              <w:t xml:space="preserve">VETC wallet balance must cover the premium</w:t>
            </w:r>
            <w:r>
              <w:t xml:space="preserve">”</w:t>
            </w:r>
            <w:r>
              <w:t xml:space="preserve">: on</w:t>
            </w:r>
          </w:p>
        </w:tc>
      </w:tr>
    </w:tbl>
    <w:p>
      <w:pPr>
        <w:pStyle w:val="BodyText"/>
        <w:spacing w:before="160"/>
      </w:pPr>
      <w:r>
        <w:t xml:space="preserve">The quick path keeps the same safeguards as the full flow: the declaration is still an explicit tick, the review screen shows the plate, vehicle, period, premium, total and payment method before the customer pays, and payment is idempotent. When a reason is one the customer can act on (vehicle details to confirm, wallet balance too low), Home shows it as a hint under</w:t>
      </w:r>
      <w:r>
        <w:t xml:space="preserve"> </w:t>
      </w:r>
      <w:r>
        <w:t xml:space="preserve">“</w:t>
      </w:r>
      <w:r>
        <w:t xml:space="preserve">Gia hạn ngay</w:t>
      </w:r>
      <w:r>
        <w:t xml:space="preserve">”</w:t>
      </w:r>
      <w:r>
        <w:t xml:space="preserve">. The conditions are listed for confirmation by TASCO.</w:t>
      </w:r>
    </w:p>
    <w:p>
      <w:pPr>
        <w:pStyle w:val="Heading2"/>
      </w:pPr>
      <w:bookmarkStart w:id="26" w:name="_Toc300000022"/>
      <w:r>
        <w:t xml:space="preserve">Purchase flow</w:t>
      </w:r>
      <w:bookmarkEnd w:id="26"/>
    </w:p>
    <w:p>
      <w:pPr>
        <w:pStyle w:val="FirstParagraph"/>
      </w:pPr>
      <w:r>
        <w:t xml:space="preserve">The full purchase flow is the same for a renewal, a new purchase and a quote sent by telesales; a telesales quote opens directly at the review step, where the diagram starts. Payment is possible only when the quote is ready. Its decision points protect the customer: an indicative price must be confirmed by TASCO core before payment, physical damage cover needs a vehicle inspection, and a failed payment never charges the customer.</w:t>
      </w:r>
    </w:p>
    <w:p>
      <w:pPr>
        <w:spacing w:before="0" w:after="0" w:line="20" w:lineRule="exact"/>
        <w:rPr>
          <w:sz w:val="2"/>
        </w:rPr>
        <w:sectPr>
          <w:footerReference w:type="default" r:id="rId14"/>
          <w:headerReference w:type="first" r:id="rId15"/>
          <w:footerReference w:type="first" r:id="rId16"/>
          <w:pgSz w:w="11907" w:h="16839" w:code="9"/>
          <w:pgMar w:top="1440" w:right="1440" w:bottom="1440" w:left="1440" w:header="1134" w:footer="0" w:gutter="0"/>
          <w:cols w:space="720"/>
          <w:docGrid w:linePitch="360"/>
        </w:sectPr>
      </w:pPr>
    </w:p>
    <w:p xmlns:a="http://schemas.openxmlformats.org/drawingml/2006/main" xmlns:pic="http://schemas.openxmlformats.org/drawingml/2006/picture">
      <w:pPr>
        <w:pStyle w:val="Figure"/>
      </w:pPr>
      <w:r>
        <w:drawing>
          <wp:inline>
            <wp:extent cx="5727700" cy="1355555"/>
            <wp:effectExtent b="0" l="0" r="0" t="0"/>
            <wp:docPr descr="Purchase flow with its decision points and failure paths" title="" id="5005" name="Picture"/>
            <a:graphic>
              <a:graphicData uri="http://schemas.openxmlformats.org/drawingml/2006/picture">
                <pic:pic>
                  <pic:nvPicPr>
                    <pic:cNvPr descr="/home/user/TASCO/tools/docs-source/gen/.cache/mermaid/308080775bee8de8.png" id="49" name="Picture"/>
                    <pic:cNvPicPr>
                      <a:picLocks noChangeArrowheads="1" noChangeAspect="1"/>
                    </pic:cNvPicPr>
                  </pic:nvPicPr>
                  <pic:blipFill>
                    <a:blip r:embed="rIdG4"/>
                    <a:stretch>
                      <a:fillRect/>
                    </a:stretch>
                  </pic:blipFill>
                  <pic:spPr bwMode="auto">
                    <a:xfrm>
                      <a:off x="0" y="0"/>
                      <a:ext cx="5727700" cy="1355555"/>
                    </a:xfrm>
                    <a:prstGeom prst="rect">
                      <a:avLst/>
                    </a:prstGeom>
                    <a:noFill/>
                    <a:ln w="9525">
                      <a:noFill/>
                      <a:headEnd/>
                      <a:tailEnd/>
                    </a:ln>
                  </pic:spPr>
                </pic:pic>
              </a:graphicData>
            </a:graphic>
          </wp:inline>
        </w:drawing>
      </w:r>
    </w:p>
    <w:p>
      <w:pPr>
        <w:pStyle w:val="Caption"/>
      </w:pPr>
      <w:r>
        <w:t xml:space="preserve">Figure 4 – Purchase flow with its decision points and failure paths</w:t>
      </w:r>
    </w:p>
    <w:p>
      <w:pPr>
        <w:spacing w:before="0" w:after="0" w:line="20" w:lineRule="exact"/>
        <w:rPr>
          <w:sz w:val="2"/>
        </w:rPr>
        <w:sectPr>
          <w:footerReference w:type="default" r:id="rIdFooterLandscape"/>
          <w:headerReference w:type="first" r:id="rId15"/>
          <w:footerReference w:type="first" r:id="rId16"/>
          <w:pgSz w:w="16839" w:h="11907" w:code="9" w:orient="landscape"/>
          <w:pgMar w:top="1440" w:right="1440" w:bottom="1440" w:left="1440" w:header="1134" w:footer="0" w:gutter="0"/>
          <w:cols w:space="720"/>
          <w:docGrid w:linePitch="360"/>
        </w:sect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123"/>
        <w:gridCol w:w="4590"/>
        <w:gridCol w:w="3314"/>
      </w:tblGrid>
      <w:tr>
        <w:trPr>
          <w:cantSplit/>
          <w:tblHeader/>
        </w:trPr>
        <w:tc>
          <w:tcPr>
            <w:tcW w:w="1123" w:type="dxa"/>
            <w:shd w:val="clear" w:color="auto" w:fill="0F4761"/>
            <w:vAlign w:val="center"/>
          </w:tcPr>
          <w:p>
            <w:pPr>
              <w:pStyle w:val="TableHeading"/>
              <w:jc w:val="left"/>
            </w:pPr>
            <w:r>
              <w:rPr>
                <w:color w:val="FFFFFF"/>
              </w:rPr>
              <w:t xml:space="preserve">Step</w:t>
            </w:r>
          </w:p>
        </w:tc>
        <w:tc>
          <w:tcPr>
            <w:tcW w:w="4590" w:type="dxa"/>
            <w:shd w:val="clear" w:color="auto" w:fill="0F4761"/>
            <w:vAlign w:val="center"/>
          </w:tcPr>
          <w:p>
            <w:pPr>
              <w:pStyle w:val="TableHeading"/>
              <w:jc w:val="left"/>
            </w:pPr>
            <w:r>
              <w:rPr>
                <w:color w:val="FFFFFF"/>
              </w:rPr>
              <w:t xml:space="preserve">Screen</w:t>
            </w:r>
          </w:p>
        </w:tc>
        <w:tc>
          <w:tcPr>
            <w:tcW w:w="3314" w:type="dxa"/>
            <w:shd w:val="clear" w:color="auto" w:fill="0F4761"/>
            <w:vAlign w:val="center"/>
          </w:tcPr>
          <w:p>
            <w:pPr>
              <w:pStyle w:val="TableHeading"/>
              <w:jc w:val="left"/>
            </w:pPr>
            <w:r>
              <w:rPr>
                <w:color w:val="FFFFFF"/>
              </w:rPr>
              <w:t xml:space="preserve">Main action</w:t>
            </w:r>
          </w:p>
        </w:tc>
      </w:tr>
      <w:tr>
        <w:trPr>
          <w:cantSplit/>
        </w:trPr>
        <w:tc>
          <w:tcPr>
            <w:tcW w:w="1123" w:type="dxa"/>
            <w:vAlign w:val="top"/>
          </w:tcPr>
          <w:p>
            <w:pPr>
              <w:pStyle w:val="TableText"/>
              <w:jc w:val="left"/>
            </w:pPr>
            <w:r>
              <w:t xml:space="preserve">1 Chọn gói</w:t>
            </w:r>
          </w:p>
        </w:tc>
        <w:tc>
          <w:tcPr>
            <w:tcW w:w="4590" w:type="dxa"/>
            <w:vAlign w:val="top"/>
          </w:tcPr>
          <w:p>
            <w:pPr>
              <w:pStyle w:val="TableText"/>
              <w:jc w:val="left"/>
            </w:pPr>
            <w:r>
              <w:t xml:space="preserve">Quote form: business use, vehicle type, seats, term, optional seat accident and physical damage cover</w:t>
            </w:r>
          </w:p>
        </w:tc>
        <w:tc>
          <w:tcPr>
            <w:tcW w:w="3314" w:type="dxa"/>
            <w:vAlign w:val="top"/>
          </w:tcPr>
          <w:p>
            <w:pPr>
              <w:pStyle w:val="TableText"/>
              <w:jc w:val="left"/>
            </w:pPr>
            <w:r>
              <w:t xml:space="preserve">“</w:t>
            </w:r>
            <w:r>
              <w:t xml:space="preserve">Xem phí bảo hiểm</w:t>
            </w:r>
            <w:r>
              <w:t xml:space="preserve">”</w:t>
            </w:r>
          </w:p>
        </w:tc>
      </w:tr>
      <w:tr>
        <w:trPr>
          <w:cantSplit/>
        </w:trPr>
        <w:tc>
          <w:tcPr>
            <w:tcW w:w="1123" w:type="dxa"/>
            <w:shd w:val="clear" w:color="auto" w:fill="F4F7FB"/>
            <w:vAlign w:val="top"/>
          </w:tcPr>
          <w:p>
            <w:pPr>
              <w:pStyle w:val="TableText"/>
              <w:jc w:val="left"/>
            </w:pPr>
            <w:r>
              <w:t xml:space="preserve">2 Xác nhận</w:t>
            </w:r>
          </w:p>
        </w:tc>
        <w:tc>
          <w:tcPr>
            <w:tcW w:w="4590" w:type="dxa"/>
            <w:shd w:val="clear" w:color="auto" w:fill="F4F7FB"/>
            <w:vAlign w:val="top"/>
          </w:tcPr>
          <w:p>
            <w:pPr>
              <w:pStyle w:val="TableText"/>
              <w:jc w:val="left"/>
            </w:pPr>
            <w:r>
              <w:t xml:space="preserve">Vehicle confirmation card, price detail with VAT, included benefits, quote validity</w:t>
            </w:r>
          </w:p>
        </w:tc>
        <w:tc>
          <w:tcPr>
            <w:tcW w:w="3314" w:type="dxa"/>
            <w:shd w:val="clear" w:color="auto" w:fill="F4F7FB"/>
            <w:vAlign w:val="top"/>
          </w:tcPr>
          <w:p>
            <w:pPr>
              <w:pStyle w:val="TableText"/>
              <w:jc w:val="left"/>
            </w:pPr>
            <w:r>
              <w:t xml:space="preserve">“</w:t>
            </w:r>
            <w:r>
              <w:t xml:space="preserve">Tiếp tục</w:t>
            </w:r>
            <w:r>
              <w:t xml:space="preserve">”</w:t>
            </w:r>
            <w:r>
              <w:t xml:space="preserve"> </w:t>
            </w:r>
            <w:r>
              <w:t xml:space="preserve">(after</w:t>
            </w:r>
            <w:r>
              <w:t xml:space="preserve"> </w:t>
            </w:r>
            <w:r>
              <w:t xml:space="preserve">“</w:t>
            </w:r>
            <w:r>
              <w:t xml:space="preserve">Xác nhận thông tin xe</w:t>
            </w:r>
            <w:r>
              <w:t xml:space="preserve">”</w:t>
            </w:r>
            <w:r>
              <w:t xml:space="preserve"> </w:t>
            </w:r>
            <w:r>
              <w:t xml:space="preserve">if the vehicle is not yet confirmed)</w:t>
            </w:r>
          </w:p>
        </w:tc>
      </w:tr>
      <w:tr>
        <w:trPr>
          <w:cantSplit/>
        </w:trPr>
        <w:tc>
          <w:tcPr>
            <w:tcW w:w="1123" w:type="dxa"/>
            <w:vAlign w:val="top"/>
          </w:tcPr>
          <w:p>
            <w:pPr>
              <w:pStyle w:val="TableText"/>
              <w:jc w:val="left"/>
            </w:pPr>
            <w:r>
              <w:t xml:space="preserve">3 Thanh toán</w:t>
            </w:r>
          </w:p>
        </w:tc>
        <w:tc>
          <w:tcPr>
            <w:tcW w:w="4590" w:type="dxa"/>
            <w:vAlign w:val="top"/>
          </w:tcPr>
          <w:p>
            <w:pPr>
              <w:pStyle w:val="TableText"/>
              <w:jc w:val="left"/>
            </w:pPr>
            <w:r>
              <w:t xml:space="preserve">Payment method for the host, payment details, declaration tick box</w:t>
            </w:r>
          </w:p>
        </w:tc>
        <w:tc>
          <w:tcPr>
            <w:tcW w:w="3314" w:type="dxa"/>
            <w:vAlign w:val="top"/>
          </w:tcPr>
          <w:p>
            <w:pPr>
              <w:pStyle w:val="TableText"/>
              <w:jc w:val="left"/>
            </w:pPr>
            <w:r>
              <w:t xml:space="preserve">“</w:t>
            </w:r>
            <w:r>
              <w:t xml:space="preserve">Thanh toán</w:t>
            </w:r>
            <w:r>
              <w:t xml:space="preserve">”</w:t>
            </w:r>
            <w:r>
              <w:t xml:space="preserve"> </w:t>
            </w:r>
            <w:r>
              <w:t xml:space="preserve">with the amount, then</w:t>
            </w:r>
            <w:r>
              <w:t xml:space="preserve"> </w:t>
            </w:r>
            <w:r>
              <w:t xml:space="preserve">“</w:t>
            </w:r>
            <w:r>
              <w:t xml:space="preserve">Xác nhận thanh toán</w:t>
            </w:r>
            <w:r>
              <w:t xml:space="preserve">”</w:t>
            </w:r>
            <w:r>
              <w:t xml:space="preserve"> </w:t>
            </w:r>
            <w:r>
              <w:t xml:space="preserve">in the sheet</w:t>
            </w:r>
          </w:p>
        </w:tc>
      </w:tr>
      <w:tr>
        <w:trPr>
          <w:cantSplit/>
        </w:trPr>
        <w:tc>
          <w:tcPr>
            <w:tcW w:w="1123" w:type="dxa"/>
            <w:shd w:val="clear" w:color="auto" w:fill="F4F7FB"/>
            <w:vAlign w:val="top"/>
          </w:tcPr>
          <w:p>
            <w:pPr>
              <w:pStyle w:val="TableText"/>
              <w:jc w:val="left"/>
            </w:pPr>
            <w:r>
              <w:t xml:space="preserve">Result</w:t>
            </w:r>
          </w:p>
        </w:tc>
        <w:tc>
          <w:tcPr>
            <w:tcW w:w="4590" w:type="dxa"/>
            <w:shd w:val="clear" w:color="auto" w:fill="F4F7FB"/>
            <w:vAlign w:val="top"/>
          </w:tcPr>
          <w:p>
            <w:pPr>
              <w:pStyle w:val="TableText"/>
              <w:jc w:val="left"/>
            </w:pPr>
            <w:r>
              <w:t xml:space="preserve">Processing, then success with policy numbers and certificate, or failure with retry</w:t>
            </w:r>
          </w:p>
        </w:tc>
        <w:tc>
          <w:tcPr>
            <w:tcW w:w="3314" w:type="dxa"/>
            <w:shd w:val="clear" w:color="auto" w:fill="F4F7FB"/>
            <w:vAlign w:val="top"/>
          </w:tcPr>
          <w:p>
            <w:pPr>
              <w:pStyle w:val="TableText"/>
              <w:jc w:val="left"/>
            </w:pPr>
            <w:r>
              <w:t xml:space="preserve">“</w:t>
            </w:r>
            <w:r>
              <w:t xml:space="preserve">Lưu chứng nhận</w:t>
            </w:r>
            <w:r>
              <w:t xml:space="preserve">”</w:t>
            </w:r>
            <w:r>
              <w:t xml:space="preserve">,</w:t>
            </w:r>
            <w:r>
              <w:t xml:space="preserve"> </w:t>
            </w:r>
            <w:r>
              <w:t xml:space="preserve">“</w:t>
            </w:r>
            <w:r>
              <w:t xml:space="preserve">Về trang chủ</w:t>
            </w:r>
            <w:r>
              <w:t xml:space="preserve">”</w:t>
            </w:r>
          </w:p>
        </w:tc>
      </w:tr>
    </w:tbl>
    <w:p>
      <w:pPr>
        <w:pStyle w:val="Heading2"/>
      </w:pPr>
      <w:bookmarkStart w:id="27" w:name="_Toc300000023"/>
      <w:r>
        <w:t xml:space="preserve">Claim wizard</w:t>
      </w:r>
      <w:bookmarkEnd w:id="27"/>
    </w:p>
    <w:p>
      <w:pPr>
        <w:pStyle w:val="FirstParagraph"/>
      </w:pPr>
      <w:r>
        <w:t xml:space="preserve">Reporting an accident takes five short steps with a progress bar (</w:t>
      </w:r>
      <w:r>
        <w:t xml:space="preserve">“</w:t>
      </w:r>
      <w:r>
        <w:t xml:space="preserve">Bước 2/5</w:t>
      </w:r>
      <w:r>
        <w:t xml:space="preserve">”</w:t>
      </w:r>
      <w:r>
        <w:t xml:space="preserve">). The customer chooses the policy, gives the date, time and place, says what happened and whether anyone was hurt, adds photos and reviews before sending. The confirmation shows the claim reference and the acknowledgement deadline, and the claim appears in the Claims tab with its progress: Đã gửi, Tiếp nhận, Giám định, Duyệt, Chi trả. Without an active policy the wizard shows an empty state with</w:t>
      </w:r>
      <w:r>
        <w:t xml:space="preserve"> </w:t>
      </w:r>
      <w:r>
        <w:t xml:space="preserve">“</w:t>
      </w:r>
      <w:r>
        <w:t xml:space="preserve">Mua bảo hiểm</w:t>
      </w:r>
      <w:r>
        <w:t xml:space="preserve">”</w:t>
      </w:r>
      <w:r>
        <w:t xml:space="preserve">.</w:t>
      </w:r>
    </w:p>
    <w:p>
      <w:pPr>
        <w:pStyle w:val="Heading2"/>
      </w:pPr>
      <w:bookmarkStart w:id="28" w:name="_Toc300000024"/>
      <w:r>
        <w:t xml:space="preserve">Account</w:t>
      </w:r>
      <w:bookmarkEnd w:id="28"/>
    </w:p>
    <w:p>
      <w:pPr>
        <w:pStyle w:val="FirstParagraph"/>
      </w:pPr>
      <w:r>
        <w:t xml:space="preserve">Account groups three things the customer controls: privacy and contact (marketing consent and call consent as switches that save at once; the policy service notices are always on), personal data (</w:t>
      </w:r>
      <w:r>
        <w:t xml:space="preserve">“</w:t>
      </w:r>
      <w:r>
        <w:t xml:space="preserve">Tải dữ liệu của tôi</w:t>
      </w:r>
      <w:r>
        <w:t xml:space="preserve">”</w:t>
      </w:r>
      <w:r>
        <w:t xml:space="preserve"> </w:t>
      </w:r>
      <w:r>
        <w:t xml:space="preserve">downloads a copy of the data TASCO holds) and support (the same channels as the support sheet). In demo environments only, it also offers</w:t>
      </w:r>
      <w:r>
        <w:t xml:space="preserve"> </w:t>
      </w:r>
      <w:r>
        <w:t xml:space="preserve">“</w:t>
      </w:r>
      <w:r>
        <w:t xml:space="preserve">Đổi khách hàng demo</w:t>
      </w:r>
      <w:r>
        <w:t xml:space="preserve">”</w:t>
      </w:r>
      <w:r>
        <w:t xml:space="preserv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9" w:name="_Toc300000025"/>
      <w:r>
        <w:rPr>
          <w:rStyle w:val="BookTitle"/>
          <w:bCs w:val="0"/>
          <w:i w:val="0"/>
          <w:iCs w:val="0"/>
          <w:spacing w:val="0"/>
        </w:rPr>
        <w:t xml:space="preserve">Hosts</w:t>
      </w:r>
      <w:bookmarkEnd w:id="29"/>
    </w:p>
    <w:p>
      <w:pPr>
        <w:pStyle w:val="FirstParagraph"/>
      </w:pPr>
      <w:r>
        <w:t xml:space="preserve">The same customer app runs in four hosts. One set of screens and services serves them all; the brand is always TASCO Insurance; the host decides the payment method and some wording.</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386"/>
        <w:gridCol w:w="1926"/>
        <w:gridCol w:w="1724"/>
        <w:gridCol w:w="2047"/>
        <w:gridCol w:w="1944"/>
      </w:tblGrid>
      <w:tr>
        <w:trPr>
          <w:cantSplit/>
          <w:tblHeader/>
        </w:trPr>
        <w:tc>
          <w:tcPr>
            <w:tcW w:w="1386" w:type="dxa"/>
            <w:shd w:val="clear" w:color="auto" w:fill="0F4761"/>
            <w:vAlign w:val="center"/>
          </w:tcPr>
          <w:p>
            <w:pPr>
              <w:pStyle w:val="TableHeading"/>
              <w:jc w:val="left"/>
            </w:pPr>
            <w:r>
              <w:rPr>
                <w:color w:val="FFFFFF"/>
              </w:rPr>
              <w:t xml:space="preserve">Host</w:t>
            </w:r>
          </w:p>
        </w:tc>
        <w:tc>
          <w:tcPr>
            <w:tcW w:w="1926" w:type="dxa"/>
            <w:shd w:val="clear" w:color="auto" w:fill="0F4761"/>
            <w:vAlign w:val="center"/>
          </w:tcPr>
          <w:p>
            <w:pPr>
              <w:pStyle w:val="TableHeading"/>
              <w:jc w:val="left"/>
            </w:pPr>
            <w:r>
              <w:rPr>
                <w:color w:val="FFFFFF"/>
              </w:rPr>
              <w:t xml:space="preserve">Channel value</w:t>
            </w:r>
          </w:p>
        </w:tc>
        <w:tc>
          <w:tcPr>
            <w:tcW w:w="1724" w:type="dxa"/>
            <w:shd w:val="clear" w:color="auto" w:fill="0F4761"/>
            <w:vAlign w:val="center"/>
          </w:tcPr>
          <w:p>
            <w:pPr>
              <w:pStyle w:val="TableHeading"/>
              <w:jc w:val="left"/>
            </w:pPr>
            <w:r>
              <w:rPr>
                <w:color w:val="FFFFFF"/>
              </w:rPr>
              <w:t xml:space="preserve">Brand</w:t>
            </w:r>
          </w:p>
        </w:tc>
        <w:tc>
          <w:tcPr>
            <w:tcW w:w="2047" w:type="dxa"/>
            <w:shd w:val="clear" w:color="auto" w:fill="0F4761"/>
            <w:vAlign w:val="center"/>
          </w:tcPr>
          <w:p>
            <w:pPr>
              <w:pStyle w:val="TableHeading"/>
              <w:jc w:val="left"/>
            </w:pPr>
            <w:r>
              <w:rPr>
                <w:color w:val="FFFFFF"/>
              </w:rPr>
              <w:t xml:space="preserve">Payment</w:t>
            </w:r>
          </w:p>
        </w:tc>
        <w:tc>
          <w:tcPr>
            <w:tcW w:w="1944" w:type="dxa"/>
            <w:shd w:val="clear" w:color="auto" w:fill="0F4761"/>
            <w:vAlign w:val="center"/>
          </w:tcPr>
          <w:p>
            <w:pPr>
              <w:pStyle w:val="TableHeading"/>
              <w:jc w:val="left"/>
            </w:pPr>
            <w:r>
              <w:rPr>
                <w:color w:val="FFFFFF"/>
              </w:rPr>
              <w:t xml:space="preserve">Release</w:t>
            </w:r>
          </w:p>
        </w:tc>
      </w:tr>
      <w:tr>
        <w:trPr>
          <w:cantSplit/>
        </w:trPr>
        <w:tc>
          <w:tcPr>
            <w:tcW w:w="1386" w:type="dxa"/>
            <w:vAlign w:val="top"/>
          </w:tcPr>
          <w:p>
            <w:pPr>
              <w:pStyle w:val="TableText"/>
              <w:jc w:val="left"/>
            </w:pPr>
            <w:r>
              <w:t xml:space="preserve">VETC app</w:t>
            </w:r>
          </w:p>
        </w:tc>
        <w:tc>
          <w:tcPr>
            <w:tcW w:w="1926" w:type="dxa"/>
            <w:vAlign w:val="top"/>
          </w:tcPr>
          <w:p>
            <w:pPr>
              <w:pStyle w:val="TableText"/>
              <w:jc w:val="left"/>
            </w:pPr>
            <w:r>
              <w:rPr>
                <w:rStyle w:val="CodeChar"/>
              </w:rPr>
              <w:t xml:space="preserve">vetc_app</w:t>
            </w:r>
            <w:r>
              <w:t xml:space="preserve"> </w:t>
            </w:r>
            <w:r>
              <w:t xml:space="preserve">(default)</w:t>
            </w:r>
          </w:p>
        </w:tc>
        <w:tc>
          <w:tcPr>
            <w:tcW w:w="1724" w:type="dxa"/>
            <w:vAlign w:val="top"/>
          </w:tcPr>
          <w:p>
            <w:pPr>
              <w:pStyle w:val="TableText"/>
              <w:jc w:val="left"/>
            </w:pPr>
            <w:r>
              <w:t xml:space="preserve">TASCO Insurance</w:t>
            </w:r>
          </w:p>
        </w:tc>
        <w:tc>
          <w:tcPr>
            <w:tcW w:w="2047" w:type="dxa"/>
            <w:vAlign w:val="top"/>
          </w:tcPr>
          <w:p>
            <w:pPr>
              <w:pStyle w:val="TableText"/>
              <w:jc w:val="left"/>
            </w:pPr>
            <w:r>
              <w:t xml:space="preserve">Ví VETC (VETC wallet)</w:t>
            </w:r>
          </w:p>
        </w:tc>
        <w:tc>
          <w:tcPr>
            <w:tcW w:w="1944" w:type="dxa"/>
            <w:vAlign w:val="top"/>
          </w:tcPr>
          <w:p>
            <w:pPr>
              <w:pStyle w:val="TableText"/>
              <w:jc w:val="left"/>
            </w:pPr>
            <w:r>
              <w:t xml:space="preserve">MVP pilot</w:t>
            </w:r>
          </w:p>
        </w:tc>
      </w:tr>
      <w:tr>
        <w:trPr>
          <w:cantSplit/>
        </w:trPr>
        <w:tc>
          <w:tcPr>
            <w:tcW w:w="1386" w:type="dxa"/>
            <w:shd w:val="clear" w:color="auto" w:fill="F4F7FB"/>
            <w:vAlign w:val="top"/>
          </w:tcPr>
          <w:p>
            <w:pPr>
              <w:pStyle w:val="TableText"/>
              <w:jc w:val="left"/>
            </w:pPr>
            <w:r>
              <w:t xml:space="preserve">Zalo Mini App</w:t>
            </w:r>
          </w:p>
        </w:tc>
        <w:tc>
          <w:tcPr>
            <w:tcW w:w="1926" w:type="dxa"/>
            <w:shd w:val="clear" w:color="auto" w:fill="F4F7FB"/>
            <w:vAlign w:val="top"/>
          </w:tcPr>
          <w:p>
            <w:pPr>
              <w:pStyle w:val="TableText"/>
              <w:jc w:val="left"/>
            </w:pPr>
            <w:r>
              <w:rPr>
                <w:rStyle w:val="CodeChar"/>
              </w:rPr>
              <w:t xml:space="preserve">zalo_mini_app</w:t>
            </w:r>
          </w:p>
        </w:tc>
        <w:tc>
          <w:tcPr>
            <w:tcW w:w="1724" w:type="dxa"/>
            <w:shd w:val="clear" w:color="auto" w:fill="F4F7FB"/>
            <w:vAlign w:val="top"/>
          </w:tcPr>
          <w:p>
            <w:pPr>
              <w:pStyle w:val="TableText"/>
              <w:jc w:val="left"/>
            </w:pPr>
            <w:r>
              <w:t xml:space="preserve">TASCO Insurance</w:t>
            </w:r>
          </w:p>
        </w:tc>
        <w:tc>
          <w:tcPr>
            <w:tcW w:w="2047" w:type="dxa"/>
            <w:shd w:val="clear" w:color="auto" w:fill="F4F7FB"/>
            <w:vAlign w:val="top"/>
          </w:tcPr>
          <w:p>
            <w:pPr>
              <w:pStyle w:val="TableText"/>
              <w:jc w:val="left"/>
            </w:pPr>
            <w:r>
              <w:t xml:space="preserve">Ví VETC</w:t>
            </w:r>
          </w:p>
        </w:tc>
        <w:tc>
          <w:tcPr>
            <w:tcW w:w="1944" w:type="dxa"/>
            <w:shd w:val="clear" w:color="auto" w:fill="F4F7FB"/>
            <w:vAlign w:val="top"/>
          </w:tcPr>
          <w:p>
            <w:pPr>
              <w:pStyle w:val="TableText"/>
              <w:jc w:val="left"/>
            </w:pPr>
            <w:r>
              <w:t xml:space="preserve">Scale phase, module S4</w:t>
            </w:r>
          </w:p>
        </w:tc>
      </w:tr>
      <w:tr>
        <w:trPr>
          <w:cantSplit/>
        </w:trPr>
        <w:tc>
          <w:tcPr>
            <w:tcW w:w="1386" w:type="dxa"/>
            <w:vAlign w:val="top"/>
          </w:tcPr>
          <w:p>
            <w:pPr>
              <w:pStyle w:val="TableText"/>
              <w:jc w:val="left"/>
            </w:pPr>
            <w:r>
              <w:t xml:space="preserve">TASCO app</w:t>
            </w:r>
          </w:p>
        </w:tc>
        <w:tc>
          <w:tcPr>
            <w:tcW w:w="1926" w:type="dxa"/>
            <w:vAlign w:val="top"/>
          </w:tcPr>
          <w:p>
            <w:pPr>
              <w:pStyle w:val="TableText"/>
              <w:jc w:val="left"/>
            </w:pPr>
            <w:r>
              <w:rPr>
                <w:rStyle w:val="CodeChar"/>
              </w:rPr>
              <w:t xml:space="preserve">tasco_app</w:t>
            </w:r>
          </w:p>
        </w:tc>
        <w:tc>
          <w:tcPr>
            <w:tcW w:w="1724" w:type="dxa"/>
            <w:vAlign w:val="top"/>
          </w:tcPr>
          <w:p>
            <w:pPr>
              <w:pStyle w:val="TableText"/>
              <w:jc w:val="left"/>
            </w:pPr>
            <w:r>
              <w:t xml:space="preserve">TASCO Insurance</w:t>
            </w:r>
          </w:p>
        </w:tc>
        <w:tc>
          <w:tcPr>
            <w:tcW w:w="2047" w:type="dxa"/>
            <w:vAlign w:val="top"/>
          </w:tcPr>
          <w:p>
            <w:pPr>
              <w:pStyle w:val="TableText"/>
              <w:jc w:val="left"/>
            </w:pPr>
            <w:r>
              <w:t xml:space="preserve">Thanh toán qua cổng TASCO</w:t>
            </w:r>
          </w:p>
        </w:tc>
        <w:tc>
          <w:tcPr>
            <w:tcW w:w="1944" w:type="dxa"/>
            <w:vAlign w:val="top"/>
          </w:tcPr>
          <w:p>
            <w:pPr>
              <w:pStyle w:val="TableText"/>
              <w:jc w:val="left"/>
            </w:pPr>
            <w:r>
              <w:t xml:space="preserve">Scale phase, module S3</w:t>
            </w:r>
          </w:p>
        </w:tc>
      </w:tr>
      <w:tr>
        <w:trPr>
          <w:cantSplit/>
        </w:trPr>
        <w:tc>
          <w:tcPr>
            <w:tcW w:w="1386" w:type="dxa"/>
            <w:shd w:val="clear" w:color="auto" w:fill="F4F7FB"/>
            <w:vAlign w:val="top"/>
          </w:tcPr>
          <w:p>
            <w:pPr>
              <w:pStyle w:val="TableText"/>
              <w:jc w:val="left"/>
            </w:pPr>
            <w:r>
              <w:t xml:space="preserve">TASCO website</w:t>
            </w:r>
          </w:p>
        </w:tc>
        <w:tc>
          <w:tcPr>
            <w:tcW w:w="1926" w:type="dxa"/>
            <w:shd w:val="clear" w:color="auto" w:fill="F4F7FB"/>
            <w:vAlign w:val="top"/>
          </w:tcPr>
          <w:p>
            <w:pPr>
              <w:pStyle w:val="TableText"/>
              <w:jc w:val="left"/>
            </w:pPr>
            <w:r>
              <w:rPr>
                <w:rStyle w:val="CodeChar"/>
              </w:rPr>
              <w:t xml:space="preserve">tasco_web</w:t>
            </w:r>
          </w:p>
        </w:tc>
        <w:tc>
          <w:tcPr>
            <w:tcW w:w="1724" w:type="dxa"/>
            <w:shd w:val="clear" w:color="auto" w:fill="F4F7FB"/>
            <w:vAlign w:val="top"/>
          </w:tcPr>
          <w:p>
            <w:pPr>
              <w:pStyle w:val="TableText"/>
              <w:jc w:val="left"/>
            </w:pPr>
            <w:r>
              <w:t xml:space="preserve">TASCO Insurance</w:t>
            </w:r>
          </w:p>
        </w:tc>
        <w:tc>
          <w:tcPr>
            <w:tcW w:w="2047" w:type="dxa"/>
            <w:shd w:val="clear" w:color="auto" w:fill="F4F7FB"/>
            <w:vAlign w:val="top"/>
          </w:tcPr>
          <w:p>
            <w:pPr>
              <w:pStyle w:val="TableText"/>
              <w:jc w:val="left"/>
            </w:pPr>
            <w:r>
              <w:t xml:space="preserve">Thanh toán qua cổng TASCO</w:t>
            </w:r>
          </w:p>
        </w:tc>
        <w:tc>
          <w:tcPr>
            <w:tcW w:w="1944" w:type="dxa"/>
            <w:shd w:val="clear" w:color="auto" w:fill="F4F7FB"/>
            <w:vAlign w:val="top"/>
          </w:tcPr>
          <w:p>
            <w:pPr>
              <w:pStyle w:val="TableText"/>
              <w:jc w:val="left"/>
            </w:pPr>
            <w:r>
              <w:t xml:space="preserve">Scale phase, module S3</w:t>
            </w:r>
          </w:p>
        </w:tc>
      </w:tr>
    </w:tbl>
    <w:p>
      <w:pPr>
        <w:pStyle w:val="BodyText"/>
        <w:spacing w:before="160"/>
      </w:pPr>
      <w:r>
        <w:t xml:space="preserve">All four hosts work in the sandbox today; the TASCO payment gateway is a sandbox adapter until TASCO’s integration is specified.</w:t>
      </w:r>
    </w:p>
    <w:p>
      <w:pPr>
        <w:pStyle w:val="BodyText"/>
      </w:pPr>
      <w:r>
        <w:t xml:space="preserve">What changes by host:</w:t>
      </w:r>
    </w:p>
    <w:p>
      <w:pPr>
        <w:pStyle w:val="Compact"/>
        <w:numPr>
          <w:ilvl w:val="0"/>
          <w:numId w:val="1002"/>
        </w:numPr>
      </w:pPr>
      <w:r>
        <w:t xml:space="preserve">the footer note (</w:t>
      </w:r>
      <w:r>
        <w:t xml:space="preserve">“</w:t>
      </w:r>
      <w:r>
        <w:t xml:space="preserve">Phân phối qua ứng dụng VETC</w:t>
      </w:r>
      <w:r>
        <w:t xml:space="preserve">”</w:t>
      </w:r>
      <w:r>
        <w:t xml:space="preserve"> </w:t>
      </w:r>
      <w:r>
        <w:t xml:space="preserve">or</w:t>
      </w:r>
      <w:r>
        <w:t xml:space="preserve"> </w:t>
      </w:r>
      <w:r>
        <w:t xml:space="preserve">“</w:t>
      </w:r>
      <w:r>
        <w:t xml:space="preserve">Bảo hiểm TASCO</w:t>
      </w:r>
      <w:r>
        <w:t xml:space="preserve">”</w:t>
      </w:r>
      <w:r>
        <w:t xml:space="preserve">);</w:t>
      </w:r>
    </w:p>
    <w:p>
      <w:pPr>
        <w:pStyle w:val="Compact"/>
        <w:numPr>
          <w:ilvl w:val="0"/>
          <w:numId w:val="1002"/>
        </w:numPr>
      </w:pPr>
      <w:r>
        <w:t xml:space="preserve">the payment method on step 3, its description and the security line (</w:t>
      </w:r>
      <w:r>
        <w:t xml:space="preserve">“</w:t>
      </w:r>
      <w:r>
        <w:t xml:space="preserve">Thanh toán được bảo mật bởi VETC</w:t>
      </w:r>
      <w:r>
        <w:t xml:space="preserve">”</w:t>
      </w:r>
      <w:r>
        <w:t xml:space="preserve"> </w:t>
      </w:r>
      <w:r>
        <w:t xml:space="preserve">or</w:t>
      </w:r>
      <w:r>
        <w:t xml:space="preserve"> </w:t>
      </w:r>
      <w:r>
        <w:t xml:space="preserve">“</w:t>
      </w:r>
      <w:r>
        <w:t xml:space="preserve">… bởi cổng thanh toán TASCO</w:t>
      </w:r>
      <w:r>
        <w:t xml:space="preserve">”</w:t>
      </w:r>
      <w:r>
        <w:t xml:space="preserve">);</w:t>
      </w:r>
    </w:p>
    <w:p>
      <w:pPr>
        <w:pStyle w:val="Compact"/>
        <w:numPr>
          <w:ilvl w:val="0"/>
          <w:numId w:val="1002"/>
        </w:numPr>
      </w:pPr>
      <w:r>
        <w:t xml:space="preserve">the wallet balance and the low-balance notice, shown only for the VETC wallet, and the wallet-balance condition for quick renewal, which applies only in VETC hosts;</w:t>
      </w:r>
    </w:p>
    <w:p>
      <w:pPr>
        <w:pStyle w:val="Compact"/>
        <w:numPr>
          <w:ilvl w:val="0"/>
          <w:numId w:val="1002"/>
        </w:numPr>
      </w:pPr>
      <w:r>
        <w:t xml:space="preserve">every message that sends the customer back to the host (</w:t>
      </w:r>
      <w:r>
        <w:t xml:space="preserve">“</w:t>
      </w:r>
      <w:r>
        <w:t xml:space="preserve">Vui lòng mở lại từ ứng dụng VETC</w:t>
      </w:r>
      <w:r>
        <w:t xml:space="preserve">”</w:t>
      </w:r>
      <w:r>
        <w:t xml:space="preserve">,</w:t>
      </w:r>
      <w:r>
        <w:t xml:space="preserve"> </w:t>
      </w:r>
      <w:r>
        <w:t xml:space="preserve">“</w:t>
      </w:r>
      <w:r>
        <w:t xml:space="preserve">… từ website Bảo hiểm TASCO</w:t>
      </w:r>
      <w:r>
        <w:t xml:space="preserve">”</w:t>
      </w:r>
      <w:r>
        <w:t xml:space="preserve">);</w:t>
      </w:r>
    </w:p>
    <w:p>
      <w:pPr>
        <w:pStyle w:val="Compact"/>
        <w:numPr>
          <w:ilvl w:val="0"/>
          <w:numId w:val="1002"/>
        </w:numPr>
      </w:pPr>
      <w:r>
        <w:t xml:space="preserve">the channel recorded on quotes and orders, which drives sales-by-channel reporting.</w:t>
      </w:r>
    </w:p>
    <w:p>
      <w:pPr>
        <w:pStyle w:val="FirstParagraph"/>
      </w:pPr>
      <w:r>
        <w:t xml:space="preserve">The brand, screens, steps, prices and wording of the insurance itself do not change.</w:t>
      </w:r>
    </w:p>
    <w:p xmlns:a="http://schemas.openxmlformats.org/drawingml/2006/main" xmlns:pic="http://schemas.openxmlformats.org/drawingml/2006/picture">
      <w:pPr>
        <w:pStyle w:val="Figure"/>
      </w:pPr>
      <w:r>
        <w:drawing>
          <wp:inline>
            <wp:extent cx="2159999" cy="4674461"/>
            <wp:effectExtent b="0" l="0" r="0" t="0"/>
            <wp:docPr descr="" title="" id="5006" name="Picture"/>
            <a:graphic>
              <a:graphicData uri="http://schemas.openxmlformats.org/drawingml/2006/picture">
                <pic:pic>
                  <pic:nvPicPr>
                    <pic:cNvPr descr="../../shots/app-customer-buy-3-payment.png" id="56" name="Picture"/>
                    <pic:cNvPicPr>
                      <a:picLocks noChangeArrowheads="1" noChangeAspect="1"/>
                    </pic:cNvPicPr>
                  </pic:nvPicPr>
                  <pic:blipFill>
                    <a:blip r:embed="rIdG5"/>
                    <a:stretch>
                      <a:fillRect/>
                    </a:stretch>
                  </pic:blipFill>
                  <pic:spPr bwMode="auto">
                    <a:xfrm>
                      <a:off x="0" y="0"/>
                      <a:ext cx="2159999" cy="4674461"/>
                    </a:xfrm>
                    <a:prstGeom prst="rect">
                      <a:avLst/>
                    </a:prstGeom>
                    <a:noFill/>
                    <a:ln w="9525">
                      <a:noFill/>
                      <a:headEnd/>
                      <a:tailEnd/>
                    </a:ln>
                  </pic:spPr>
                </pic:pic>
              </a:graphicData>
            </a:graphic>
          </wp:inline>
        </w:drawing>
      </w:r>
      <w:r>
        <w:t xml:space="preserve"> </w:t>
      </w:r>
      <w:r>
        <w:drawing>
          <wp:inline>
            <wp:extent cx="2159999" cy="4674461"/>
            <wp:effectExtent b="0" l="0" r="0" t="0"/>
            <wp:docPr descr="" title="" id="5007" name="Picture"/>
            <a:graphic>
              <a:graphicData uri="http://schemas.openxmlformats.org/drawingml/2006/picture">
                <pic:pic>
                  <pic:nvPicPr>
                    <pic:cNvPr descr="../../shots/app-customer-buy-3-payment-tasco-web.png" id="59" name="Picture"/>
                    <pic:cNvPicPr>
                      <a:picLocks noChangeArrowheads="1" noChangeAspect="1"/>
                    </pic:cNvPicPr>
                  </pic:nvPicPr>
                  <pic:blipFill>
                    <a:blip r:embed="rIdG6"/>
                    <a:stretch>
                      <a:fillRect/>
                    </a:stretch>
                  </pic:blipFill>
                  <pic:spPr bwMode="auto">
                    <a:xfrm>
                      <a:off x="0" y="0"/>
                      <a:ext cx="2159999" cy="4674461"/>
                    </a:xfrm>
                    <a:prstGeom prst="rect">
                      <a:avLst/>
                    </a:prstGeom>
                    <a:noFill/>
                    <a:ln w="9525">
                      <a:noFill/>
                      <a:headEnd/>
                      <a:tailEnd/>
                    </a:ln>
                  </pic:spPr>
                </pic:pic>
              </a:graphicData>
            </a:graphic>
          </wp:inline>
        </w:drawing>
      </w:r>
    </w:p>
    <w:p>
      <w:pPr>
        <w:pStyle w:val="Caption"/>
      </w:pPr>
      <w:r>
        <w:rPr>
          <w:i/>
          <w:iCs/>
        </w:rPr>
        <w:t xml:space="preserve">Payment step in the VETC app (VETC wallet) and on the TASCO website (TASCO payment gateway)</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0" w:name="_Toc300000026"/>
      <w:r>
        <w:rPr>
          <w:rStyle w:val="BookTitle"/>
          <w:bCs w:val="0"/>
          <w:i w:val="0"/>
          <w:iCs w:val="0"/>
          <w:spacing w:val="0"/>
        </w:rPr>
        <w:t xml:space="preserve">Deep links</w:t>
      </w:r>
      <w:bookmarkEnd w:id="3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794"/>
        <w:gridCol w:w="1902"/>
        <w:gridCol w:w="3331"/>
      </w:tblGrid>
      <w:tr>
        <w:trPr>
          <w:cantSplit/>
          <w:tblHeader/>
        </w:trPr>
        <w:tc>
          <w:tcPr>
            <w:tcW w:w="3794" w:type="dxa"/>
            <w:shd w:val="clear" w:color="auto" w:fill="0F4761"/>
            <w:vAlign w:val="center"/>
          </w:tcPr>
          <w:p>
            <w:pPr>
              <w:pStyle w:val="TableHeading"/>
              <w:jc w:val="left"/>
            </w:pPr>
            <w:r>
              <w:rPr>
                <w:color w:val="FFFFFF"/>
              </w:rPr>
              <w:t xml:space="preserve">Link</w:t>
            </w:r>
          </w:p>
        </w:tc>
        <w:tc>
          <w:tcPr>
            <w:tcW w:w="1902" w:type="dxa"/>
            <w:shd w:val="clear" w:color="auto" w:fill="0F4761"/>
            <w:vAlign w:val="center"/>
          </w:tcPr>
          <w:p>
            <w:pPr>
              <w:pStyle w:val="TableHeading"/>
              <w:jc w:val="left"/>
            </w:pPr>
            <w:r>
              <w:rPr>
                <w:color w:val="FFFFFF"/>
              </w:rPr>
              <w:t xml:space="preserve">Opens</w:t>
            </w:r>
          </w:p>
        </w:tc>
        <w:tc>
          <w:tcPr>
            <w:tcW w:w="3331" w:type="dxa"/>
            <w:shd w:val="clear" w:color="auto" w:fill="0F4761"/>
            <w:vAlign w:val="center"/>
          </w:tcPr>
          <w:p>
            <w:pPr>
              <w:pStyle w:val="TableHeading"/>
              <w:jc w:val="left"/>
            </w:pPr>
            <w:r>
              <w:rPr>
                <w:color w:val="FFFFFF"/>
              </w:rPr>
              <w:t xml:space="preserve">Rules</w:t>
            </w:r>
          </w:p>
        </w:tc>
      </w:tr>
      <w:tr>
        <w:trPr>
          <w:cantSplit/>
        </w:trPr>
        <w:tc>
          <w:tcPr>
            <w:tcW w:w="3794" w:type="dxa"/>
            <w:vAlign w:val="top"/>
          </w:tcPr>
          <w:p>
            <w:pPr>
              <w:pStyle w:val="TableText"/>
              <w:jc w:val="left"/>
            </w:pPr>
            <w:r>
              <w:rPr>
                <w:rStyle w:val="CodeChar"/>
              </w:rPr>
              <w:t xml:space="preserve">/app/?r=&lt;signed token&gt;</w:t>
            </w:r>
          </w:p>
        </w:tc>
        <w:tc>
          <w:tcPr>
            <w:tcW w:w="1902" w:type="dxa"/>
            <w:vAlign w:val="top"/>
          </w:tcPr>
          <w:p>
            <w:pPr>
              <w:pStyle w:val="TableText"/>
              <w:jc w:val="left"/>
            </w:pPr>
            <w:r>
              <w:t xml:space="preserve">The customer app for one vehicle, on Home</w:t>
            </w:r>
          </w:p>
        </w:tc>
        <w:tc>
          <w:tcPr>
            <w:tcW w:w="3331" w:type="dxa"/>
            <w:vAlign w:val="top"/>
          </w:tcPr>
          <w:p>
            <w:pPr>
              <w:pStyle w:val="TableText"/>
              <w:jc w:val="left"/>
            </w:pPr>
            <w:r>
              <w:t xml:space="preserve">The token names the customer profile and its expiry and is signed by the platform; it is valid for 30 days. It is exchanged for a session at once and removed from the address bar</w:t>
            </w:r>
          </w:p>
        </w:tc>
      </w:tr>
      <w:tr>
        <w:trPr>
          <w:cantSplit/>
        </w:trPr>
        <w:tc>
          <w:tcPr>
            <w:tcW w:w="3794" w:type="dxa"/>
            <w:shd w:val="clear" w:color="auto" w:fill="F4F7FB"/>
            <w:vAlign w:val="top"/>
          </w:tcPr>
          <w:p>
            <w:pPr>
              <w:pStyle w:val="TableText"/>
              <w:jc w:val="left"/>
            </w:pPr>
            <w:r>
              <w:rPr>
                <w:rStyle w:val="CodeChar"/>
              </w:rPr>
              <w:t xml:space="preserve">/app/?r=&lt;token&gt;&amp;channel=&lt;host&gt;</w:t>
            </w:r>
          </w:p>
        </w:tc>
        <w:tc>
          <w:tcPr>
            <w:tcW w:w="1902" w:type="dxa"/>
            <w:shd w:val="clear" w:color="auto" w:fill="F4F7FB"/>
            <w:vAlign w:val="top"/>
          </w:tcPr>
          <w:p>
            <w:pPr>
              <w:pStyle w:val="TableText"/>
              <w:jc w:val="left"/>
            </w:pPr>
            <w:r>
              <w:t xml:space="preserve">As above, in the named host</w:t>
            </w:r>
          </w:p>
        </w:tc>
        <w:tc>
          <w:tcPr>
            <w:tcW w:w="3331" w:type="dxa"/>
            <w:shd w:val="clear" w:color="auto" w:fill="F4F7FB"/>
            <w:vAlign w:val="top"/>
          </w:tcPr>
          <w:p>
            <w:pPr>
              <w:pStyle w:val="TableText"/>
              <w:jc w:val="left"/>
            </w:pPr>
            <w:r>
              <w:t xml:space="preserve">Only the four channel values are accepted; anything else falls back to</w:t>
            </w:r>
            <w:r>
              <w:t xml:space="preserve"> </w:t>
            </w:r>
            <w:r>
              <w:rPr>
                <w:rStyle w:val="CodeChar"/>
              </w:rPr>
              <w:t xml:space="preserve">vetc_app</w:t>
            </w:r>
            <w:r>
              <w:t xml:space="preserve">. The channel is kept for the session</w:t>
            </w:r>
          </w:p>
        </w:tc>
      </w:tr>
      <w:tr>
        <w:trPr>
          <w:cantSplit/>
        </w:trPr>
        <w:tc>
          <w:tcPr>
            <w:tcW w:w="3794" w:type="dxa"/>
            <w:vAlign w:val="top"/>
          </w:tcPr>
          <w:p>
            <w:pPr>
              <w:pStyle w:val="TableText"/>
              <w:jc w:val="left"/>
            </w:pPr>
            <w:r>
              <w:rPr>
                <w:rStyle w:val="CodeChar"/>
              </w:rPr>
              <w:t xml:space="preserve">/app/#/buy?quote=&lt;quote&gt;</w:t>
            </w:r>
          </w:p>
        </w:tc>
        <w:tc>
          <w:tcPr>
            <w:tcW w:w="1902" w:type="dxa"/>
            <w:vAlign w:val="top"/>
          </w:tcPr>
          <w:p>
            <w:pPr>
              <w:pStyle w:val="TableText"/>
              <w:jc w:val="left"/>
            </w:pPr>
            <w:r>
              <w:t xml:space="preserve">Review step of a quote sent by telesales</w:t>
            </w:r>
          </w:p>
        </w:tc>
        <w:tc>
          <w:tcPr>
            <w:tcW w:w="3331" w:type="dxa"/>
            <w:vAlign w:val="top"/>
          </w:tcPr>
          <w:p>
            <w:pPr>
              <w:pStyle w:val="TableText"/>
              <w:jc w:val="left"/>
            </w:pPr>
            <w:r>
              <w:t xml:space="preserve">Used by the Home quote card; an expired or paid quote returns to step 1 with a message</w:t>
            </w:r>
          </w:p>
        </w:tc>
      </w:tr>
      <w:tr>
        <w:trPr>
          <w:cantSplit/>
        </w:trPr>
        <w:tc>
          <w:tcPr>
            <w:tcW w:w="3794" w:type="dxa"/>
            <w:shd w:val="clear" w:color="auto" w:fill="F4F7FB"/>
            <w:vAlign w:val="top"/>
          </w:tcPr>
          <w:p>
            <w:pPr>
              <w:pStyle w:val="TableText"/>
              <w:jc w:val="left"/>
            </w:pPr>
            <w:r>
              <w:rPr>
                <w:rStyle w:val="CodeChar"/>
              </w:rPr>
              <w:t xml:space="preserve">/app/#/renew-quick</w:t>
            </w:r>
          </w:p>
        </w:tc>
        <w:tc>
          <w:tcPr>
            <w:tcW w:w="1902" w:type="dxa"/>
            <w:shd w:val="clear" w:color="auto" w:fill="F4F7FB"/>
            <w:vAlign w:val="top"/>
          </w:tcPr>
          <w:p>
            <w:pPr>
              <w:pStyle w:val="TableText"/>
              <w:jc w:val="left"/>
            </w:pPr>
            <w:r>
              <w:t xml:space="preserve">Quick renewal</w:t>
            </w:r>
          </w:p>
        </w:tc>
        <w:tc>
          <w:tcPr>
            <w:tcW w:w="3331" w:type="dxa"/>
            <w:shd w:val="clear" w:color="auto" w:fill="F4F7FB"/>
            <w:vAlign w:val="top"/>
          </w:tcPr>
          <w:p>
            <w:pPr>
              <w:pStyle w:val="TableText"/>
              <w:jc w:val="left"/>
            </w:pPr>
            <w:r>
              <w:t xml:space="preserve">If the case is not eligible, the screen says why and offers the full flow</w:t>
            </w:r>
          </w:p>
        </w:tc>
      </w:tr>
      <w:tr>
        <w:trPr>
          <w:cantSplit/>
        </w:trPr>
        <w:tc>
          <w:tcPr>
            <w:tcW w:w="3794" w:type="dxa"/>
            <w:vAlign w:val="top"/>
          </w:tcPr>
          <w:p>
            <w:pPr>
              <w:pStyle w:val="TableText"/>
              <w:jc w:val="left"/>
            </w:pPr>
            <w:r>
              <w:rPr>
                <w:rStyle w:val="CodeChar"/>
              </w:rPr>
              <w:t xml:space="preserve">/app/#/policies</w:t>
            </w:r>
            <w:r>
              <w:t xml:space="preserve">,</w:t>
            </w:r>
            <w:r>
              <w:t xml:space="preserve"> </w:t>
            </w:r>
            <w:r>
              <w:rPr>
                <w:rStyle w:val="CodeChar"/>
              </w:rPr>
              <w:t xml:space="preserve">#/claims</w:t>
            </w:r>
            <w:r>
              <w:t xml:space="preserve">,</w:t>
            </w:r>
            <w:r>
              <w:t xml:space="preserve"> </w:t>
            </w:r>
            <w:r>
              <w:rPr>
                <w:rStyle w:val="CodeChar"/>
              </w:rPr>
              <w:t xml:space="preserve">#/claims/new</w:t>
            </w:r>
            <w:r>
              <w:t xml:space="preserve">,</w:t>
            </w:r>
            <w:r>
              <w:t xml:space="preserve"> </w:t>
            </w:r>
            <w:r>
              <w:rPr>
                <w:rStyle w:val="CodeChar"/>
              </w:rPr>
              <w:t xml:space="preserve">#/account</w:t>
            </w:r>
            <w:r>
              <w:t xml:space="preserve">,</w:t>
            </w:r>
            <w:r>
              <w:t xml:space="preserve"> </w:t>
            </w:r>
            <w:r>
              <w:rPr>
                <w:rStyle w:val="CodeChar"/>
              </w:rPr>
              <w:t xml:space="preserve">#/confirm</w:t>
            </w:r>
          </w:p>
        </w:tc>
        <w:tc>
          <w:tcPr>
            <w:tcW w:w="1902" w:type="dxa"/>
            <w:vAlign w:val="top"/>
          </w:tcPr>
          <w:p>
            <w:pPr>
              <w:pStyle w:val="TableText"/>
              <w:jc w:val="left"/>
            </w:pPr>
            <w:r>
              <w:t xml:space="preserve">A tab or flow, once a session exists</w:t>
            </w:r>
          </w:p>
        </w:tc>
        <w:tc>
          <w:tcPr>
            <w:tcW w:w="3331" w:type="dxa"/>
            <w:vAlign w:val="top"/>
          </w:tcPr>
          <w:p>
            <w:pPr>
              <w:pStyle w:val="TableText"/>
              <w:jc w:val="left"/>
            </w:pPr>
            <w:r>
              <w:t xml:space="preserve">Without a session the app shows the entry screen</w:t>
            </w:r>
          </w:p>
        </w:tc>
      </w:tr>
      <w:tr>
        <w:trPr>
          <w:cantSplit/>
        </w:trPr>
        <w:tc>
          <w:tcPr>
            <w:tcW w:w="3794" w:type="dxa"/>
            <w:shd w:val="clear" w:color="auto" w:fill="F4F7FB"/>
            <w:vAlign w:val="top"/>
          </w:tcPr>
          <w:p>
            <w:pPr>
              <w:pStyle w:val="TableText"/>
              <w:jc w:val="left"/>
            </w:pPr>
            <w:r>
              <w:rPr>
                <w:rStyle w:val="CodeChar"/>
              </w:rPr>
              <w:t xml:space="preserve">/verify/&lt;certificate number&gt;</w:t>
            </w:r>
          </w:p>
        </w:tc>
        <w:tc>
          <w:tcPr>
            <w:tcW w:w="1902" w:type="dxa"/>
            <w:shd w:val="clear" w:color="auto" w:fill="F4F7FB"/>
            <w:vAlign w:val="top"/>
          </w:tcPr>
          <w:p>
            <w:pPr>
              <w:pStyle w:val="TableText"/>
              <w:jc w:val="left"/>
            </w:pPr>
            <w:r>
              <w:t xml:space="preserve">Public certificate check</w:t>
            </w:r>
          </w:p>
        </w:tc>
        <w:tc>
          <w:tcPr>
            <w:tcW w:w="3331" w:type="dxa"/>
            <w:shd w:val="clear" w:color="auto" w:fill="F4F7FB"/>
            <w:vAlign w:val="top"/>
          </w:tcPr>
          <w:p>
            <w:pPr>
              <w:pStyle w:val="TableText"/>
              <w:jc w:val="left"/>
            </w:pPr>
            <w:r>
              <w:t xml:space="preserve">Encoded in the certificate QR code; shows status, product, masked plate and period</w:t>
            </w:r>
          </w:p>
        </w:tc>
      </w:tr>
      <w:tr>
        <w:trPr>
          <w:cantSplit/>
        </w:trPr>
        <w:tc>
          <w:tcPr>
            <w:tcW w:w="3794" w:type="dxa"/>
            <w:vAlign w:val="top"/>
          </w:tcPr>
          <w:p>
            <w:pPr>
              <w:pStyle w:val="TableText"/>
              <w:jc w:val="left"/>
            </w:pPr>
            <w:r>
              <w:rPr>
                <w:rStyle w:val="CodeChar"/>
              </w:rPr>
              <w:t xml:space="preserve">/#/&lt;page&gt;</w:t>
            </w:r>
            <w:r>
              <w:t xml:space="preserve"> </w:t>
            </w:r>
            <w:r>
              <w:t xml:space="preserve">and</w:t>
            </w:r>
            <w:r>
              <w:t xml:space="preserve"> </w:t>
            </w:r>
            <w:r>
              <w:rPr>
                <w:rStyle w:val="CodeChar"/>
              </w:rPr>
              <w:t xml:space="preserve">/#/customer/&lt;id&gt;</w:t>
            </w:r>
          </w:p>
        </w:tc>
        <w:tc>
          <w:tcPr>
            <w:tcW w:w="1902" w:type="dxa"/>
            <w:vAlign w:val="top"/>
          </w:tcPr>
          <w:p>
            <w:pPr>
              <w:pStyle w:val="TableText"/>
              <w:jc w:val="left"/>
            </w:pPr>
            <w:r>
              <w:t xml:space="preserve">A console page or Customer 360</w:t>
            </w:r>
          </w:p>
        </w:tc>
        <w:tc>
          <w:tcPr>
            <w:tcW w:w="3331" w:type="dxa"/>
            <w:vAlign w:val="top"/>
          </w:tcPr>
          <w:p>
            <w:pPr>
              <w:pStyle w:val="TableText"/>
              <w:jc w:val="left"/>
            </w:pPr>
            <w:r>
              <w:t xml:space="preserve">After sign-in the user lands on the requested page if the role allows it, otherwise on the start page</w:t>
            </w:r>
          </w:p>
        </w:tc>
      </w:tr>
    </w:tbl>
    <w:p>
      <w:pPr>
        <w:pStyle w:val="BodyText"/>
        <w:spacing w:before="160"/>
      </w:pPr>
      <w:r>
        <w:t xml:space="preserve">Renewal links reach the customer in VETC app notifications, Zalo messages from the official account and SMS. An expired or damaged link shows</w:t>
      </w:r>
      <w:r>
        <w:t xml:space="preserve"> </w:t>
      </w:r>
      <w:r>
        <w:t xml:space="preserve">“</w:t>
      </w:r>
      <w:r>
        <w:t xml:space="preserve">Liên kết đã hết hạn hoặc không hợp lệ</w:t>
      </w:r>
      <w:r>
        <w:t xml:space="preserve">”</w:t>
      </w:r>
      <w:r>
        <w:t xml:space="preserve"> </w:t>
      </w:r>
      <w:r>
        <w:t xml:space="preserve">with the instruction to open the app again from the host. Opening the insurance section directly with VETC single sign-on, without a link, is part of scale module S2; until then the signed link is the way in.</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1" w:name="_Toc300000027"/>
      <w:r>
        <w:rPr>
          <w:rStyle w:val="BookTitle"/>
          <w:bCs w:val="0"/>
          <w:i w:val="0"/>
          <w:iCs w:val="0"/>
          <w:spacing w:val="0"/>
        </w:rPr>
        <w:t xml:space="preserve">Key task paths</w:t>
      </w:r>
      <w:bookmarkEnd w:id="31"/>
    </w:p>
    <w:p>
      <w:pPr>
        <w:pStyle w:val="FirstParagraph"/>
      </w:pPr>
      <w:r>
        <w:t xml:space="preserve">The paths below count deliberate taps or clicks from the natural starting point; typing is not counted. They are the baseline for the usability tests in TGP-UX-04.</w:t>
      </w:r>
    </w:p>
    <w:p>
      <w:pPr>
        <w:pStyle w:val="Heading2"/>
      </w:pPr>
      <w:bookmarkStart w:id="32" w:name="_Toc300000028"/>
      <w:r>
        <w:t xml:space="preserve">Customer renews from a reminder</w:t>
      </w:r>
      <w:bookmarkEnd w:id="32"/>
    </w:p>
    <w:p>
      <w:pPr>
        <w:pStyle w:val="FirstParagraph"/>
      </w:pPr>
      <w:r>
        <w:t xml:space="preserve">The renewal has two paths (see</w:t>
      </w:r>
      <w:r>
        <w:t xml:space="preserve"> </w:t>
      </w:r>
      <w:r>
        <w:t xml:space="preserve">“</w:t>
      </w:r>
      <w:r>
        <w:t xml:space="preserve">Renewal paths</w:t>
      </w:r>
      <w:r>
        <w:t xml:space="preserve">”</w:t>
      </w:r>
      <w:r>
        <w:t xml:space="preserve">). NFR-035, as restated, asks for three taps where the case allows it, six in the full flow, and a median renewal of 60 seconds or less. The usability tests in TGP-UX-04 measure both paths.</w:t>
      </w:r>
    </w:p>
    <w:p>
      <w:pPr>
        <w:pStyle w:val="BodyText"/>
      </w:pPr>
      <w:r>
        <w:t xml:space="preserve">Quick renewal:</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606"/>
        <w:gridCol w:w="2898"/>
        <w:gridCol w:w="5523"/>
      </w:tblGrid>
      <w:tr>
        <w:trPr>
          <w:cantSplit/>
          <w:tblHeader/>
        </w:trPr>
        <w:tc>
          <w:tcPr>
            <w:tcW w:w="606" w:type="dxa"/>
            <w:shd w:val="clear" w:color="auto" w:fill="0F4761"/>
            <w:vAlign w:val="center"/>
          </w:tcPr>
          <w:p>
            <w:pPr>
              <w:pStyle w:val="TableHeading"/>
              <w:jc w:val="left"/>
            </w:pPr>
            <w:r>
              <w:rPr>
                <w:color w:val="FFFFFF"/>
              </w:rPr>
              <w:t xml:space="preserve">Tap</w:t>
            </w:r>
          </w:p>
        </w:tc>
        <w:tc>
          <w:tcPr>
            <w:tcW w:w="2898" w:type="dxa"/>
            <w:shd w:val="clear" w:color="auto" w:fill="0F4761"/>
            <w:vAlign w:val="center"/>
          </w:tcPr>
          <w:p>
            <w:pPr>
              <w:pStyle w:val="TableHeading"/>
              <w:jc w:val="left"/>
            </w:pPr>
            <w:r>
              <w:rPr>
                <w:color w:val="FFFFFF"/>
              </w:rPr>
              <w:t xml:space="preserve">Action</w:t>
            </w:r>
          </w:p>
        </w:tc>
        <w:tc>
          <w:tcPr>
            <w:tcW w:w="5523" w:type="dxa"/>
            <w:shd w:val="clear" w:color="auto" w:fill="0F4761"/>
            <w:vAlign w:val="center"/>
          </w:tcPr>
          <w:p>
            <w:pPr>
              <w:pStyle w:val="TableHeading"/>
              <w:jc w:val="left"/>
            </w:pPr>
            <w:r>
              <w:rPr>
                <w:color w:val="FFFFFF"/>
              </w:rPr>
              <w:t xml:space="preserve">Screen reached</w:t>
            </w:r>
          </w:p>
        </w:tc>
      </w:tr>
      <w:tr>
        <w:trPr>
          <w:cantSplit/>
        </w:trPr>
        <w:tc>
          <w:tcPr>
            <w:tcW w:w="606" w:type="dxa"/>
            <w:vAlign w:val="top"/>
          </w:tcPr>
          <w:p>
            <w:pPr>
              <w:pStyle w:val="TableText"/>
              <w:jc w:val="left"/>
            </w:pPr>
            <w:r>
              <w:t xml:space="preserve">0</w:t>
            </w:r>
          </w:p>
        </w:tc>
        <w:tc>
          <w:tcPr>
            <w:tcW w:w="2898" w:type="dxa"/>
            <w:vAlign w:val="top"/>
          </w:tcPr>
          <w:p>
            <w:pPr>
              <w:pStyle w:val="TableText"/>
              <w:jc w:val="left"/>
            </w:pPr>
            <w:r>
              <w:t xml:space="preserve">Open the link in the reminder</w:t>
            </w:r>
          </w:p>
        </w:tc>
        <w:tc>
          <w:tcPr>
            <w:tcW w:w="5523" w:type="dxa"/>
            <w:vAlign w:val="top"/>
          </w:tcPr>
          <w:p>
            <w:pPr>
              <w:pStyle w:val="TableText"/>
              <w:jc w:val="left"/>
            </w:pPr>
            <w:r>
              <w:t xml:space="preserve">Home with the vehicle card,</w:t>
            </w:r>
            <w:r>
              <w:t xml:space="preserve"> </w:t>
            </w:r>
            <w:r>
              <w:t xml:space="preserve">“</w:t>
            </w:r>
            <w:r>
              <w:t xml:space="preserve">Gia hạn nhanh</w:t>
            </w:r>
            <w:r>
              <w:t xml:space="preserve">”</w:t>
            </w:r>
            <w:r>
              <w:t xml:space="preserve"> </w:t>
            </w:r>
            <w:r>
              <w:t xml:space="preserve">and</w:t>
            </w:r>
            <w:r>
              <w:t xml:space="preserve"> </w:t>
            </w:r>
            <w:r>
              <w:t xml:space="preserve">“</w:t>
            </w:r>
            <w:r>
              <w:t xml:space="preserve">Tùy chỉnh gói bảo hiểm</w:t>
            </w:r>
            <w:r>
              <w:t xml:space="preserve">”</w:t>
            </w:r>
          </w:p>
        </w:tc>
      </w:tr>
      <w:tr>
        <w:trPr>
          <w:cantSplit/>
        </w:trPr>
        <w:tc>
          <w:tcPr>
            <w:tcW w:w="606" w:type="dxa"/>
            <w:shd w:val="clear" w:color="auto" w:fill="F4F7FB"/>
            <w:vAlign w:val="top"/>
          </w:tcPr>
          <w:p>
            <w:pPr>
              <w:pStyle w:val="TableText"/>
              <w:jc w:val="left"/>
            </w:pPr>
            <w:r>
              <w:t xml:space="preserve">1</w:t>
            </w:r>
          </w:p>
        </w:tc>
        <w:tc>
          <w:tcPr>
            <w:tcW w:w="2898" w:type="dxa"/>
            <w:shd w:val="clear" w:color="auto" w:fill="F4F7FB"/>
            <w:vAlign w:val="top"/>
          </w:tcPr>
          <w:p>
            <w:pPr>
              <w:pStyle w:val="TableText"/>
              <w:jc w:val="left"/>
            </w:pPr>
            <w:r>
              <w:t xml:space="preserve">“</w:t>
            </w:r>
            <w:r>
              <w:t xml:space="preserve">Gia hạn nhanh</w:t>
            </w:r>
            <w:r>
              <w:t xml:space="preserve">”</w:t>
            </w:r>
          </w:p>
        </w:tc>
        <w:tc>
          <w:tcPr>
            <w:tcW w:w="5523" w:type="dxa"/>
            <w:shd w:val="clear" w:color="auto" w:fill="F4F7FB"/>
            <w:vAlign w:val="top"/>
          </w:tcPr>
          <w:p>
            <w:pPr>
              <w:pStyle w:val="TableText"/>
              <w:jc w:val="left"/>
            </w:pPr>
            <w:r>
              <w:t xml:space="preserve">Quick renewal: plate, vehicle, period, premium, total, payment method</w:t>
            </w:r>
          </w:p>
        </w:tc>
      </w:tr>
      <w:tr>
        <w:trPr>
          <w:cantSplit/>
        </w:trPr>
        <w:tc>
          <w:tcPr>
            <w:tcW w:w="606" w:type="dxa"/>
            <w:vAlign w:val="top"/>
          </w:tcPr>
          <w:p>
            <w:pPr>
              <w:pStyle w:val="TableText"/>
              <w:jc w:val="left"/>
            </w:pPr>
            <w:r>
              <w:t xml:space="preserve">2</w:t>
            </w:r>
          </w:p>
        </w:tc>
        <w:tc>
          <w:tcPr>
            <w:tcW w:w="2898" w:type="dxa"/>
            <w:vAlign w:val="top"/>
          </w:tcPr>
          <w:p>
            <w:pPr>
              <w:pStyle w:val="TableText"/>
              <w:jc w:val="left"/>
            </w:pPr>
            <w:r>
              <w:t xml:space="preserve">Tick the declaration</w:t>
            </w:r>
          </w:p>
        </w:tc>
        <w:tc>
          <w:tcPr>
            <w:tcW w:w="5523" w:type="dxa"/>
            <w:vAlign w:val="top"/>
          </w:tcPr>
          <w:p>
            <w:pPr>
              <w:pStyle w:val="TableText"/>
            </w:pPr>
          </w:p>
        </w:tc>
      </w:tr>
      <w:tr>
        <w:trPr>
          <w:cantSplit/>
        </w:trPr>
        <w:tc>
          <w:tcPr>
            <w:tcW w:w="606" w:type="dxa"/>
            <w:shd w:val="clear" w:color="auto" w:fill="F4F7FB"/>
            <w:vAlign w:val="top"/>
          </w:tcPr>
          <w:p>
            <w:pPr>
              <w:pStyle w:val="TableText"/>
              <w:jc w:val="left"/>
            </w:pPr>
            <w:r>
              <w:t xml:space="preserve">3</w:t>
            </w:r>
          </w:p>
        </w:tc>
        <w:tc>
          <w:tcPr>
            <w:tcW w:w="2898" w:type="dxa"/>
            <w:shd w:val="clear" w:color="auto" w:fill="F4F7FB"/>
            <w:vAlign w:val="top"/>
          </w:tcPr>
          <w:p>
            <w:pPr>
              <w:pStyle w:val="TableText"/>
              <w:jc w:val="left"/>
            </w:pPr>
            <w:r>
              <w:t xml:space="preserve">“</w:t>
            </w:r>
            <w:r>
              <w:t xml:space="preserve">Xác nhận thanh toán</w:t>
            </w:r>
            <w:r>
              <w:t xml:space="preserve">”</w:t>
            </w:r>
          </w:p>
        </w:tc>
        <w:tc>
          <w:tcPr>
            <w:tcW w:w="5523" w:type="dxa"/>
            <w:shd w:val="clear" w:color="auto" w:fill="F4F7FB"/>
            <w:vAlign w:val="top"/>
          </w:tcPr>
          <w:p>
            <w:pPr>
              <w:pStyle w:val="TableText"/>
              <w:jc w:val="left"/>
            </w:pPr>
            <w:r>
              <w:t xml:space="preserve">Processing, then success with the e-certificate</w:t>
            </w:r>
          </w:p>
        </w:tc>
      </w:tr>
    </w:tbl>
    <w:p>
      <w:pPr>
        <w:pStyle w:val="BodyText"/>
        <w:spacing w:before="160"/>
      </w:pPr>
      <w:r>
        <w:t xml:space="preserve">Full flow:</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606"/>
        <w:gridCol w:w="2898"/>
        <w:gridCol w:w="5523"/>
      </w:tblGrid>
      <w:tr>
        <w:trPr>
          <w:cantSplit/>
          <w:tblHeader/>
        </w:trPr>
        <w:tc>
          <w:tcPr>
            <w:tcW w:w="606" w:type="dxa"/>
            <w:shd w:val="clear" w:color="auto" w:fill="0F4761"/>
            <w:vAlign w:val="center"/>
          </w:tcPr>
          <w:p>
            <w:pPr>
              <w:pStyle w:val="TableHeading"/>
              <w:jc w:val="left"/>
            </w:pPr>
            <w:r>
              <w:rPr>
                <w:color w:val="FFFFFF"/>
              </w:rPr>
              <w:t xml:space="preserve">Tap</w:t>
            </w:r>
          </w:p>
        </w:tc>
        <w:tc>
          <w:tcPr>
            <w:tcW w:w="2898" w:type="dxa"/>
            <w:shd w:val="clear" w:color="auto" w:fill="0F4761"/>
            <w:vAlign w:val="center"/>
          </w:tcPr>
          <w:p>
            <w:pPr>
              <w:pStyle w:val="TableHeading"/>
              <w:jc w:val="left"/>
            </w:pPr>
            <w:r>
              <w:rPr>
                <w:color w:val="FFFFFF"/>
              </w:rPr>
              <w:t xml:space="preserve">Action</w:t>
            </w:r>
          </w:p>
        </w:tc>
        <w:tc>
          <w:tcPr>
            <w:tcW w:w="5523" w:type="dxa"/>
            <w:shd w:val="clear" w:color="auto" w:fill="0F4761"/>
            <w:vAlign w:val="center"/>
          </w:tcPr>
          <w:p>
            <w:pPr>
              <w:pStyle w:val="TableHeading"/>
              <w:jc w:val="left"/>
            </w:pPr>
            <w:r>
              <w:rPr>
                <w:color w:val="FFFFFF"/>
              </w:rPr>
              <w:t xml:space="preserve">Screen reached</w:t>
            </w:r>
          </w:p>
        </w:tc>
      </w:tr>
      <w:tr>
        <w:trPr>
          <w:cantSplit/>
        </w:trPr>
        <w:tc>
          <w:tcPr>
            <w:tcW w:w="606" w:type="dxa"/>
            <w:vAlign w:val="top"/>
          </w:tcPr>
          <w:p>
            <w:pPr>
              <w:pStyle w:val="TableText"/>
              <w:jc w:val="left"/>
            </w:pPr>
            <w:r>
              <w:t xml:space="preserve">0</w:t>
            </w:r>
          </w:p>
        </w:tc>
        <w:tc>
          <w:tcPr>
            <w:tcW w:w="2898" w:type="dxa"/>
            <w:vAlign w:val="top"/>
          </w:tcPr>
          <w:p>
            <w:pPr>
              <w:pStyle w:val="TableText"/>
              <w:jc w:val="left"/>
            </w:pPr>
            <w:r>
              <w:t xml:space="preserve">Open the link in the reminder</w:t>
            </w:r>
          </w:p>
        </w:tc>
        <w:tc>
          <w:tcPr>
            <w:tcW w:w="5523" w:type="dxa"/>
            <w:vAlign w:val="top"/>
          </w:tcPr>
          <w:p>
            <w:pPr>
              <w:pStyle w:val="TableText"/>
              <w:jc w:val="left"/>
            </w:pPr>
            <w:r>
              <w:t xml:space="preserve">Home with the vehicle card and</w:t>
            </w:r>
            <w:r>
              <w:t xml:space="preserve"> </w:t>
            </w:r>
            <w:r>
              <w:t xml:space="preserve">“</w:t>
            </w:r>
            <w:r>
              <w:t xml:space="preserve">Gia hạn ngay</w:t>
            </w:r>
            <w:r>
              <w:t xml:space="preserve">”</w:t>
            </w:r>
          </w:p>
        </w:tc>
      </w:tr>
      <w:tr>
        <w:trPr>
          <w:cantSplit/>
        </w:trPr>
        <w:tc>
          <w:tcPr>
            <w:tcW w:w="606" w:type="dxa"/>
            <w:shd w:val="clear" w:color="auto" w:fill="F4F7FB"/>
            <w:vAlign w:val="top"/>
          </w:tcPr>
          <w:p>
            <w:pPr>
              <w:pStyle w:val="TableText"/>
              <w:jc w:val="left"/>
            </w:pPr>
            <w:r>
              <w:t xml:space="preserve">1</w:t>
            </w:r>
          </w:p>
        </w:tc>
        <w:tc>
          <w:tcPr>
            <w:tcW w:w="2898" w:type="dxa"/>
            <w:shd w:val="clear" w:color="auto" w:fill="F4F7FB"/>
            <w:vAlign w:val="top"/>
          </w:tcPr>
          <w:p>
            <w:pPr>
              <w:pStyle w:val="TableText"/>
              <w:jc w:val="left"/>
            </w:pPr>
            <w:r>
              <w:t xml:space="preserve">“</w:t>
            </w:r>
            <w:r>
              <w:t xml:space="preserve">Gia hạn ngay</w:t>
            </w:r>
            <w:r>
              <w:t xml:space="preserve">”</w:t>
            </w:r>
          </w:p>
        </w:tc>
        <w:tc>
          <w:tcPr>
            <w:tcW w:w="5523" w:type="dxa"/>
            <w:shd w:val="clear" w:color="auto" w:fill="F4F7FB"/>
            <w:vAlign w:val="top"/>
          </w:tcPr>
          <w:p>
            <w:pPr>
              <w:pStyle w:val="TableText"/>
              <w:jc w:val="left"/>
            </w:pPr>
            <w:r>
              <w:t xml:space="preserve">Quote form with the vehicle details filled in</w:t>
            </w:r>
          </w:p>
        </w:tc>
      </w:tr>
      <w:tr>
        <w:trPr>
          <w:cantSplit/>
        </w:trPr>
        <w:tc>
          <w:tcPr>
            <w:tcW w:w="606" w:type="dxa"/>
            <w:vAlign w:val="top"/>
          </w:tcPr>
          <w:p>
            <w:pPr>
              <w:pStyle w:val="TableText"/>
              <w:jc w:val="left"/>
            </w:pPr>
            <w:r>
              <w:t xml:space="preserve">2</w:t>
            </w:r>
          </w:p>
        </w:tc>
        <w:tc>
          <w:tcPr>
            <w:tcW w:w="2898" w:type="dxa"/>
            <w:vAlign w:val="top"/>
          </w:tcPr>
          <w:p>
            <w:pPr>
              <w:pStyle w:val="TableText"/>
              <w:jc w:val="left"/>
            </w:pPr>
            <w:r>
              <w:t xml:space="preserve">“</w:t>
            </w:r>
            <w:r>
              <w:t xml:space="preserve">Xem phí bảo hiểm</w:t>
            </w:r>
            <w:r>
              <w:t xml:space="preserve">”</w:t>
            </w:r>
          </w:p>
        </w:tc>
        <w:tc>
          <w:tcPr>
            <w:tcW w:w="5523" w:type="dxa"/>
            <w:vAlign w:val="top"/>
          </w:tcPr>
          <w:p>
            <w:pPr>
              <w:pStyle w:val="TableText"/>
              <w:jc w:val="left"/>
            </w:pPr>
            <w:r>
              <w:t xml:space="preserve">Review with the price and benefits</w:t>
            </w:r>
          </w:p>
        </w:tc>
      </w:tr>
      <w:tr>
        <w:trPr>
          <w:cantSplit/>
        </w:trPr>
        <w:tc>
          <w:tcPr>
            <w:tcW w:w="606" w:type="dxa"/>
            <w:shd w:val="clear" w:color="auto" w:fill="F4F7FB"/>
            <w:vAlign w:val="top"/>
          </w:tcPr>
          <w:p>
            <w:pPr>
              <w:pStyle w:val="TableText"/>
              <w:jc w:val="left"/>
            </w:pPr>
            <w:r>
              <w:t xml:space="preserve">3</w:t>
            </w:r>
          </w:p>
        </w:tc>
        <w:tc>
          <w:tcPr>
            <w:tcW w:w="2898" w:type="dxa"/>
            <w:shd w:val="clear" w:color="auto" w:fill="F4F7FB"/>
            <w:vAlign w:val="top"/>
          </w:tcPr>
          <w:p>
            <w:pPr>
              <w:pStyle w:val="TableText"/>
              <w:jc w:val="left"/>
            </w:pPr>
            <w:r>
              <w:t xml:space="preserve">“</w:t>
            </w:r>
            <w:r>
              <w:t xml:space="preserve">Tiếp tục</w:t>
            </w:r>
            <w:r>
              <w:t xml:space="preserve">”</w:t>
            </w:r>
          </w:p>
        </w:tc>
        <w:tc>
          <w:tcPr>
            <w:tcW w:w="5523" w:type="dxa"/>
            <w:shd w:val="clear" w:color="auto" w:fill="F4F7FB"/>
            <w:vAlign w:val="top"/>
          </w:tcPr>
          <w:p>
            <w:pPr>
              <w:pStyle w:val="TableText"/>
              <w:jc w:val="left"/>
            </w:pPr>
            <w:r>
              <w:t xml:space="preserve">Payment</w:t>
            </w:r>
          </w:p>
        </w:tc>
      </w:tr>
      <w:tr>
        <w:trPr>
          <w:cantSplit/>
        </w:trPr>
        <w:tc>
          <w:tcPr>
            <w:tcW w:w="606" w:type="dxa"/>
            <w:vAlign w:val="top"/>
          </w:tcPr>
          <w:p>
            <w:pPr>
              <w:pStyle w:val="TableText"/>
              <w:jc w:val="left"/>
            </w:pPr>
            <w:r>
              <w:t xml:space="preserve">4</w:t>
            </w:r>
          </w:p>
        </w:tc>
        <w:tc>
          <w:tcPr>
            <w:tcW w:w="2898" w:type="dxa"/>
            <w:vAlign w:val="top"/>
          </w:tcPr>
          <w:p>
            <w:pPr>
              <w:pStyle w:val="TableText"/>
              <w:jc w:val="left"/>
            </w:pPr>
            <w:r>
              <w:t xml:space="preserve">Tick the declaration</w:t>
            </w:r>
          </w:p>
        </w:tc>
        <w:tc>
          <w:tcPr>
            <w:tcW w:w="5523" w:type="dxa"/>
            <w:vAlign w:val="top"/>
          </w:tcPr>
          <w:p>
            <w:pPr>
              <w:pStyle w:val="TableText"/>
            </w:pPr>
          </w:p>
        </w:tc>
      </w:tr>
      <w:tr>
        <w:trPr>
          <w:cantSplit/>
        </w:trPr>
        <w:tc>
          <w:tcPr>
            <w:tcW w:w="606" w:type="dxa"/>
            <w:shd w:val="clear" w:color="auto" w:fill="F4F7FB"/>
            <w:vAlign w:val="top"/>
          </w:tcPr>
          <w:p>
            <w:pPr>
              <w:pStyle w:val="TableText"/>
              <w:jc w:val="left"/>
            </w:pPr>
            <w:r>
              <w:t xml:space="preserve">5</w:t>
            </w:r>
          </w:p>
        </w:tc>
        <w:tc>
          <w:tcPr>
            <w:tcW w:w="2898" w:type="dxa"/>
            <w:shd w:val="clear" w:color="auto" w:fill="F4F7FB"/>
            <w:vAlign w:val="top"/>
          </w:tcPr>
          <w:p>
            <w:pPr>
              <w:pStyle w:val="TableText"/>
              <w:jc w:val="left"/>
            </w:pPr>
            <w:r>
              <w:t xml:space="preserve">“</w:t>
            </w:r>
            <w:r>
              <w:t xml:space="preserve">Thanh toán</w:t>
            </w:r>
            <w:r>
              <w:t xml:space="preserve">”</w:t>
            </w:r>
            <w:r>
              <w:t xml:space="preserve"> </w:t>
            </w:r>
            <w:r>
              <w:t xml:space="preserve">with the amount</w:t>
            </w:r>
          </w:p>
        </w:tc>
        <w:tc>
          <w:tcPr>
            <w:tcW w:w="5523" w:type="dxa"/>
            <w:shd w:val="clear" w:color="auto" w:fill="F4F7FB"/>
            <w:vAlign w:val="top"/>
          </w:tcPr>
          <w:p>
            <w:pPr>
              <w:pStyle w:val="TableText"/>
              <w:jc w:val="left"/>
            </w:pPr>
            <w:r>
              <w:t xml:space="preserve">Confirmation sheet</w:t>
            </w:r>
          </w:p>
        </w:tc>
      </w:tr>
      <w:tr>
        <w:trPr>
          <w:cantSplit/>
        </w:trPr>
        <w:tc>
          <w:tcPr>
            <w:tcW w:w="606" w:type="dxa"/>
            <w:vAlign w:val="top"/>
          </w:tcPr>
          <w:p>
            <w:pPr>
              <w:pStyle w:val="TableText"/>
              <w:jc w:val="left"/>
            </w:pPr>
            <w:r>
              <w:t xml:space="preserve">6</w:t>
            </w:r>
          </w:p>
        </w:tc>
        <w:tc>
          <w:tcPr>
            <w:tcW w:w="2898" w:type="dxa"/>
            <w:vAlign w:val="top"/>
          </w:tcPr>
          <w:p>
            <w:pPr>
              <w:pStyle w:val="TableText"/>
              <w:jc w:val="left"/>
            </w:pPr>
            <w:r>
              <w:t xml:space="preserve">“</w:t>
            </w:r>
            <w:r>
              <w:t xml:space="preserve">Xác nhận thanh toán</w:t>
            </w:r>
            <w:r>
              <w:t xml:space="preserve">”</w:t>
            </w:r>
          </w:p>
        </w:tc>
        <w:tc>
          <w:tcPr>
            <w:tcW w:w="5523" w:type="dxa"/>
            <w:vAlign w:val="top"/>
          </w:tcPr>
          <w:p>
            <w:pPr>
              <w:pStyle w:val="TableText"/>
              <w:jc w:val="left"/>
            </w:pPr>
            <w:r>
              <w:t xml:space="preserve">Processing, then success with the e-certificate</w:t>
            </w:r>
          </w:p>
        </w:tc>
      </w:tr>
    </w:tbl>
    <w:p>
      <w:pPr>
        <w:pStyle w:val="BodyText"/>
        <w:spacing w:before="160"/>
      </w:pPr>
      <w:r>
        <w:t xml:space="preserve">The full flow keeps its confirmation sheet because the customer may have changed the cover, the term or the vehicle details on the way. A quote sent by telesales opens at the review step and also takes six taps:</w:t>
      </w:r>
      <w:r>
        <w:t xml:space="preserve"> </w:t>
      </w:r>
      <w:r>
        <w:t xml:space="preserve">“</w:t>
      </w:r>
      <w:r>
        <w:t xml:space="preserve">Xem và thanh toán</w:t>
      </w:r>
      <w:r>
        <w:t xml:space="preserve">”</w:t>
      </w:r>
      <w:r>
        <w:t xml:space="preserve">,</w:t>
      </w:r>
      <w:r>
        <w:t xml:space="preserve"> </w:t>
      </w:r>
      <w:r>
        <w:t xml:space="preserve">“</w:t>
      </w:r>
      <w:r>
        <w:t xml:space="preserve">Xác nhận thông tin xe</w:t>
      </w:r>
      <w:r>
        <w:t xml:space="preserve">”</w:t>
      </w:r>
      <w:r>
        <w:t xml:space="preserve">,</w:t>
      </w:r>
      <w:r>
        <w:t xml:space="preserve"> </w:t>
      </w:r>
      <w:r>
        <w:t xml:space="preserve">“</w:t>
      </w:r>
      <w:r>
        <w:t xml:space="preserve">Tiếp tục</w:t>
      </w:r>
      <w:r>
        <w:t xml:space="preserve">”</w:t>
      </w:r>
      <w:r>
        <w:t xml:space="preserve">, the declaration,</w:t>
      </w:r>
      <w:r>
        <w:t xml:space="preserve"> </w:t>
      </w:r>
      <w:r>
        <w:t xml:space="preserve">“</w:t>
      </w:r>
      <w:r>
        <w:t xml:space="preserve">Thanh toán</w:t>
      </w:r>
      <w:r>
        <w:t xml:space="preserve">”</w:t>
      </w:r>
      <w:r>
        <w:t xml:space="preserve"> </w:t>
      </w:r>
      <w:r>
        <w:t xml:space="preserve">and</w:t>
      </w:r>
      <w:r>
        <w:t xml:space="preserve"> </w:t>
      </w:r>
      <w:r>
        <w:t xml:space="preserve">“</w:t>
      </w:r>
      <w:r>
        <w:t xml:space="preserve">Xác nhận thanh toán</w:t>
      </w:r>
      <w:r>
        <w:t xml:space="preserve">”</w:t>
      </w:r>
      <w:r>
        <w:t xml:space="preserve">.</w:t>
      </w:r>
    </w:p>
    <w:p>
      <w:pPr>
        <w:pStyle w:val="Heading2"/>
      </w:pPr>
      <w:bookmarkStart w:id="33" w:name="_Toc300000029"/>
      <w:r>
        <w:t xml:space="preserve">Compliance officer handles a data request</w:t>
      </w:r>
      <w:bookmarkEnd w:id="3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693"/>
        <w:gridCol w:w="7334"/>
      </w:tblGrid>
      <w:tr>
        <w:trPr>
          <w:cantSplit/>
          <w:tblHeader/>
        </w:trPr>
        <w:tc>
          <w:tcPr>
            <w:tcW w:w="1693" w:type="dxa"/>
            <w:shd w:val="clear" w:color="auto" w:fill="0F4761"/>
            <w:vAlign w:val="center"/>
          </w:tcPr>
          <w:p>
            <w:pPr>
              <w:pStyle w:val="TableHeading"/>
              <w:jc w:val="left"/>
            </w:pPr>
            <w:r>
              <w:rPr>
                <w:color w:val="FFFFFF"/>
              </w:rPr>
              <w:t xml:space="preserve">Actor</w:t>
            </w:r>
          </w:p>
        </w:tc>
        <w:tc>
          <w:tcPr>
            <w:tcW w:w="7334" w:type="dxa"/>
            <w:shd w:val="clear" w:color="auto" w:fill="0F4761"/>
            <w:vAlign w:val="center"/>
          </w:tcPr>
          <w:p>
            <w:pPr>
              <w:pStyle w:val="TableHeading"/>
              <w:jc w:val="left"/>
            </w:pPr>
            <w:r>
              <w:rPr>
                <w:color w:val="FFFFFF"/>
              </w:rPr>
              <w:t xml:space="preserve">Path</w:t>
            </w:r>
          </w:p>
        </w:tc>
      </w:tr>
      <w:tr>
        <w:trPr>
          <w:cantSplit/>
        </w:trPr>
        <w:tc>
          <w:tcPr>
            <w:tcW w:w="1693" w:type="dxa"/>
            <w:vAlign w:val="top"/>
          </w:tcPr>
          <w:p>
            <w:pPr>
              <w:pStyle w:val="TableText"/>
              <w:jc w:val="left"/>
            </w:pPr>
            <w:r>
              <w:t xml:space="preserve">Compliance officer</w:t>
            </w:r>
          </w:p>
        </w:tc>
        <w:tc>
          <w:tcPr>
            <w:tcW w:w="7334" w:type="dxa"/>
            <w:vAlign w:val="top"/>
          </w:tcPr>
          <w:p>
            <w:pPr>
              <w:pStyle w:val="TableText"/>
              <w:jc w:val="left"/>
            </w:pPr>
            <w:r>
              <w:t xml:space="preserve">Governance › Data requests ›</w:t>
            </w:r>
            <w:r>
              <w:t xml:space="preserve"> </w:t>
            </w:r>
            <w:r>
              <w:t xml:space="preserve">“</w:t>
            </w:r>
            <w:r>
              <w:t xml:space="preserve">Log request</w:t>
            </w:r>
            <w:r>
              <w:t xml:space="preserve">”</w:t>
            </w:r>
            <w:r>
              <w:t xml:space="preserve"> </w:t>
            </w:r>
            <w:r>
              <w:t xml:space="preserve">› customer, type, channel, date received ›</w:t>
            </w:r>
            <w:r>
              <w:t xml:space="preserve"> </w:t>
            </w:r>
            <w:r>
              <w:t xml:space="preserve">“</w:t>
            </w:r>
            <w:r>
              <w:t xml:space="preserve">Log request</w:t>
            </w:r>
            <w:r>
              <w:t xml:space="preserve">”</w:t>
            </w:r>
          </w:p>
        </w:tc>
      </w:tr>
      <w:tr>
        <w:trPr>
          <w:cantSplit/>
        </w:trPr>
        <w:tc>
          <w:tcPr>
            <w:tcW w:w="1693" w:type="dxa"/>
            <w:shd w:val="clear" w:color="auto" w:fill="F4F7FB"/>
            <w:vAlign w:val="top"/>
          </w:tcPr>
          <w:p>
            <w:pPr>
              <w:pStyle w:val="TableText"/>
              <w:jc w:val="left"/>
            </w:pPr>
            <w:r>
              <w:t xml:space="preserve">Compliance officer</w:t>
            </w:r>
          </w:p>
        </w:tc>
        <w:tc>
          <w:tcPr>
            <w:tcW w:w="7334" w:type="dxa"/>
            <w:shd w:val="clear" w:color="auto" w:fill="F4F7FB"/>
            <w:vAlign w:val="top"/>
          </w:tcPr>
          <w:p>
            <w:pPr>
              <w:pStyle w:val="TableText"/>
              <w:jc w:val="left"/>
            </w:pPr>
            <w:r>
              <w:t xml:space="preserve">Row</w:t>
            </w:r>
            <w:r>
              <w:t xml:space="preserve"> </w:t>
            </w:r>
            <w:r>
              <w:t xml:space="preserve">“</w:t>
            </w:r>
            <w:r>
              <w:t xml:space="preserve">Export data</w:t>
            </w:r>
            <w:r>
              <w:t xml:space="preserve">”</w:t>
            </w:r>
            <w:r>
              <w:t xml:space="preserve"> </w:t>
            </w:r>
            <w:r>
              <w:t xml:space="preserve">(access) or</w:t>
            </w:r>
            <w:r>
              <w:t xml:space="preserve"> </w:t>
            </w:r>
            <w:r>
              <w:t xml:space="preserve">“</w:t>
            </w:r>
            <w:r>
              <w:t xml:space="preserve">Erase personal data</w:t>
            </w:r>
            <w:r>
              <w:t xml:space="preserve">”</w:t>
            </w:r>
            <w:r>
              <w:t xml:space="preserve"> </w:t>
            </w:r>
            <w:r>
              <w:t xml:space="preserve">(erasure) › tick the identity check if not yet recorded ›</w:t>
            </w:r>
            <w:r>
              <w:t xml:space="preserve"> </w:t>
            </w:r>
            <w:r>
              <w:t xml:space="preserve">“</w:t>
            </w:r>
            <w:r>
              <w:t xml:space="preserve">Review</w:t>
            </w:r>
            <w:r>
              <w:t xml:space="preserve">”</w:t>
            </w:r>
            <w:r>
              <w:t xml:space="preserve"> </w:t>
            </w:r>
            <w:r>
              <w:t xml:space="preserve">›</w:t>
            </w:r>
            <w:r>
              <w:t xml:space="preserve"> </w:t>
            </w:r>
            <w:r>
              <w:t xml:space="preserve">“</w:t>
            </w:r>
            <w:r>
              <w:t xml:space="preserve">Export and download</w:t>
            </w:r>
            <w:r>
              <w:t xml:space="preserve">”</w:t>
            </w:r>
            <w:r>
              <w:t xml:space="preserve"> </w:t>
            </w:r>
            <w:r>
              <w:t xml:space="preserve">or</w:t>
            </w:r>
            <w:r>
              <w:t xml:space="preserve"> </w:t>
            </w:r>
            <w:r>
              <w:t xml:space="preserve">“</w:t>
            </w:r>
            <w:r>
              <w:t xml:space="preserve">Erase permanently</w:t>
            </w:r>
            <w:r>
              <w:t xml:space="preserve">”</w:t>
            </w:r>
          </w:p>
        </w:tc>
      </w:tr>
      <w:tr>
        <w:trPr>
          <w:cantSplit/>
        </w:trPr>
        <w:tc>
          <w:tcPr>
            <w:tcW w:w="1693" w:type="dxa"/>
            <w:vAlign w:val="top"/>
          </w:tcPr>
          <w:p>
            <w:pPr>
              <w:pStyle w:val="TableText"/>
              <w:jc w:val="left"/>
            </w:pPr>
            <w:r>
              <w:t xml:space="preserve">Compliance officer</w:t>
            </w:r>
          </w:p>
        </w:tc>
        <w:tc>
          <w:tcPr>
            <w:tcW w:w="7334" w:type="dxa"/>
            <w:vAlign w:val="top"/>
          </w:tcPr>
          <w:p>
            <w:pPr>
              <w:pStyle w:val="TableText"/>
              <w:jc w:val="left"/>
            </w:pPr>
            <w:r>
              <w:t xml:space="preserve">Bell or the</w:t>
            </w:r>
            <w:r>
              <w:t xml:space="preserve"> </w:t>
            </w:r>
            <w:r>
              <w:t xml:space="preserve">“</w:t>
            </w:r>
            <w:r>
              <w:t xml:space="preserve">Due within 24 h</w:t>
            </w:r>
            <w:r>
              <w:t xml:space="preserve">”</w:t>
            </w:r>
            <w:r>
              <w:t xml:space="preserve"> </w:t>
            </w:r>
            <w:r>
              <w:t xml:space="preserve">tile › request drawer › next action, or ⋯ ›</w:t>
            </w:r>
            <w:r>
              <w:t xml:space="preserve"> </w:t>
            </w:r>
            <w:r>
              <w:t xml:space="preserve">“</w:t>
            </w:r>
            <w:r>
              <w:t xml:space="preserve">Refuse</w:t>
            </w:r>
            <w:r>
              <w:t xml:space="preserve">”</w:t>
            </w:r>
            <w:r>
              <w:t xml:space="preserve"> </w:t>
            </w:r>
            <w:r>
              <w:t xml:space="preserve">with a reason and an explanation for the customer</w:t>
            </w:r>
          </w:p>
        </w:tc>
      </w:tr>
    </w:tbl>
    <w:p>
      <w:pPr>
        <w:pStyle w:val="Heading2"/>
      </w:pPr>
      <w:bookmarkStart w:id="34" w:name="_Toc300000030"/>
      <w:r>
        <w:t xml:space="preserve">Telesales agent works a handoff</w:t>
      </w:r>
      <w:bookmarkEnd w:id="3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850"/>
        <w:gridCol w:w="8177"/>
      </w:tblGrid>
      <w:tr>
        <w:trPr>
          <w:cantSplit/>
          <w:tblHeader/>
        </w:trPr>
        <w:tc>
          <w:tcPr>
            <w:tcW w:w="850" w:type="dxa"/>
            <w:shd w:val="clear" w:color="auto" w:fill="0F4761"/>
            <w:vAlign w:val="center"/>
          </w:tcPr>
          <w:p>
            <w:pPr>
              <w:pStyle w:val="TableHeading"/>
              <w:jc w:val="left"/>
            </w:pPr>
            <w:r>
              <w:rPr>
                <w:color w:val="FFFFFF"/>
              </w:rPr>
              <w:t xml:space="preserve">Click</w:t>
            </w:r>
          </w:p>
        </w:tc>
        <w:tc>
          <w:tcPr>
            <w:tcW w:w="8177" w:type="dxa"/>
            <w:shd w:val="clear" w:color="auto" w:fill="0F4761"/>
            <w:vAlign w:val="center"/>
          </w:tcPr>
          <w:p>
            <w:pPr>
              <w:pStyle w:val="TableHeading"/>
              <w:jc w:val="left"/>
            </w:pPr>
            <w:r>
              <w:rPr>
                <w:color w:val="FFFFFF"/>
              </w:rPr>
              <w:t xml:space="preserve">Action</w:t>
            </w:r>
          </w:p>
        </w:tc>
      </w:tr>
      <w:tr>
        <w:trPr>
          <w:cantSplit/>
        </w:trPr>
        <w:tc>
          <w:tcPr>
            <w:tcW w:w="850" w:type="dxa"/>
            <w:vAlign w:val="top"/>
          </w:tcPr>
          <w:p>
            <w:pPr>
              <w:pStyle w:val="TableText"/>
              <w:jc w:val="left"/>
            </w:pPr>
            <w:r>
              <w:t xml:space="preserve">1</w:t>
            </w:r>
          </w:p>
        </w:tc>
        <w:tc>
          <w:tcPr>
            <w:tcW w:w="8177" w:type="dxa"/>
            <w:vAlign w:val="top"/>
          </w:tcPr>
          <w:p>
            <w:pPr>
              <w:pStyle w:val="TableText"/>
              <w:jc w:val="left"/>
            </w:pPr>
            <w:r>
              <w:t xml:space="preserve">Select the handoff on My work today or in the inbox; the call brief opens beside the queue</w:t>
            </w:r>
          </w:p>
        </w:tc>
      </w:tr>
      <w:tr>
        <w:trPr>
          <w:cantSplit/>
        </w:trPr>
        <w:tc>
          <w:tcPr>
            <w:tcW w:w="850" w:type="dxa"/>
            <w:shd w:val="clear" w:color="auto" w:fill="F4F7FB"/>
            <w:vAlign w:val="top"/>
          </w:tcPr>
          <w:p>
            <w:pPr>
              <w:pStyle w:val="TableText"/>
              <w:jc w:val="left"/>
            </w:pPr>
            <w:r>
              <w:t xml:space="preserve">2</w:t>
            </w:r>
          </w:p>
        </w:tc>
        <w:tc>
          <w:tcPr>
            <w:tcW w:w="8177" w:type="dxa"/>
            <w:shd w:val="clear" w:color="auto" w:fill="F4F7FB"/>
            <w:vAlign w:val="top"/>
          </w:tcPr>
          <w:p>
            <w:pPr>
              <w:pStyle w:val="TableText"/>
              <w:jc w:val="left"/>
            </w:pPr>
            <w:r>
              <w:t xml:space="preserve">“</w:t>
            </w:r>
            <w:r>
              <w:t xml:space="preserve">Call customer</w:t>
            </w:r>
            <w:r>
              <w:t xml:space="preserve">”</w:t>
            </w:r>
            <w:r>
              <w:t xml:space="preserve"> </w:t>
            </w:r>
            <w:r>
              <w:t xml:space="preserve">(assigns the handoff; the agent dials from the official hotline)</w:t>
            </w:r>
          </w:p>
        </w:tc>
      </w:tr>
      <w:tr>
        <w:trPr>
          <w:cantSplit/>
        </w:trPr>
        <w:tc>
          <w:tcPr>
            <w:tcW w:w="850" w:type="dxa"/>
            <w:vAlign w:val="top"/>
          </w:tcPr>
          <w:p>
            <w:pPr>
              <w:pStyle w:val="TableText"/>
              <w:jc w:val="left"/>
            </w:pPr>
            <w:r>
              <w:t xml:space="preserve">3</w:t>
            </w:r>
          </w:p>
        </w:tc>
        <w:tc>
          <w:tcPr>
            <w:tcW w:w="8177" w:type="dxa"/>
            <w:vAlign w:val="top"/>
          </w:tcPr>
          <w:p>
            <w:pPr>
              <w:pStyle w:val="TableText"/>
              <w:jc w:val="left"/>
            </w:pPr>
            <w:r>
              <w:t xml:space="preserve">“</w:t>
            </w:r>
            <w:r>
              <w:t xml:space="preserve">Send quote</w:t>
            </w:r>
            <w:r>
              <w:t xml:space="preserve">”</w:t>
            </w:r>
            <w:r>
              <w:t xml:space="preserve"> </w:t>
            </w:r>
            <w:r>
              <w:t xml:space="preserve">(opens Customer 360 on Policy &amp; quotes)</w:t>
            </w:r>
          </w:p>
        </w:tc>
      </w:tr>
      <w:tr>
        <w:trPr>
          <w:cantSplit/>
        </w:trPr>
        <w:tc>
          <w:tcPr>
            <w:tcW w:w="850" w:type="dxa"/>
            <w:shd w:val="clear" w:color="auto" w:fill="F4F7FB"/>
            <w:vAlign w:val="top"/>
          </w:tcPr>
          <w:p>
            <w:pPr>
              <w:pStyle w:val="TableText"/>
              <w:jc w:val="left"/>
            </w:pPr>
            <w:r>
              <w:t xml:space="preserve">4 to 5</w:t>
            </w:r>
          </w:p>
        </w:tc>
        <w:tc>
          <w:tcPr>
            <w:tcW w:w="8177" w:type="dxa"/>
            <w:shd w:val="clear" w:color="auto" w:fill="F4F7FB"/>
            <w:vAlign w:val="top"/>
          </w:tcPr>
          <w:p>
            <w:pPr>
              <w:pStyle w:val="TableText"/>
              <w:jc w:val="left"/>
            </w:pPr>
            <w:r>
              <w:t xml:space="preserve">Switch on an add-on and choose the cover, if wanted</w:t>
            </w:r>
          </w:p>
        </w:tc>
      </w:tr>
      <w:tr>
        <w:trPr>
          <w:cantSplit/>
        </w:trPr>
        <w:tc>
          <w:tcPr>
            <w:tcW w:w="850" w:type="dxa"/>
            <w:vAlign w:val="top"/>
          </w:tcPr>
          <w:p>
            <w:pPr>
              <w:pStyle w:val="TableText"/>
              <w:jc w:val="left"/>
            </w:pPr>
            <w:r>
              <w:t xml:space="preserve">6</w:t>
            </w:r>
          </w:p>
        </w:tc>
        <w:tc>
          <w:tcPr>
            <w:tcW w:w="8177" w:type="dxa"/>
            <w:vAlign w:val="top"/>
          </w:tcPr>
          <w:p>
            <w:pPr>
              <w:pStyle w:val="TableText"/>
              <w:jc w:val="left"/>
            </w:pPr>
            <w:r>
              <w:t xml:space="preserve">“</w:t>
            </w:r>
            <w:r>
              <w:t xml:space="preserve">Calculate price</w:t>
            </w:r>
            <w:r>
              <w:t xml:space="preserve">”</w:t>
            </w:r>
          </w:p>
        </w:tc>
      </w:tr>
      <w:tr>
        <w:trPr>
          <w:cantSplit/>
        </w:trPr>
        <w:tc>
          <w:tcPr>
            <w:tcW w:w="850" w:type="dxa"/>
            <w:shd w:val="clear" w:color="auto" w:fill="F4F7FB"/>
            <w:vAlign w:val="top"/>
          </w:tcPr>
          <w:p>
            <w:pPr>
              <w:pStyle w:val="TableText"/>
              <w:jc w:val="left"/>
            </w:pPr>
            <w:r>
              <w:t xml:space="preserve">7</w:t>
            </w:r>
          </w:p>
        </w:tc>
        <w:tc>
          <w:tcPr>
            <w:tcW w:w="8177" w:type="dxa"/>
            <w:shd w:val="clear" w:color="auto" w:fill="F4F7FB"/>
            <w:vAlign w:val="top"/>
          </w:tcPr>
          <w:p>
            <w:pPr>
              <w:pStyle w:val="TableText"/>
              <w:jc w:val="left"/>
            </w:pPr>
            <w:r>
              <w:t xml:space="preserve">“</w:t>
            </w:r>
            <w:r>
              <w:t xml:space="preserve">Send to customer’s VETC app</w:t>
            </w:r>
            <w:r>
              <w:t xml:space="preserve">”</w:t>
            </w:r>
          </w:p>
        </w:tc>
      </w:tr>
      <w:tr>
        <w:trPr>
          <w:cantSplit/>
        </w:trPr>
        <w:tc>
          <w:tcPr>
            <w:tcW w:w="850" w:type="dxa"/>
            <w:vAlign w:val="top"/>
          </w:tcPr>
          <w:p>
            <w:pPr>
              <w:pStyle w:val="TableText"/>
              <w:jc w:val="left"/>
            </w:pPr>
            <w:r>
              <w:t xml:space="preserve">8 to 11</w:t>
            </w:r>
          </w:p>
        </w:tc>
        <w:tc>
          <w:tcPr>
            <w:tcW w:w="8177" w:type="dxa"/>
            <w:vAlign w:val="top"/>
          </w:tcPr>
          <w:p>
            <w:pPr>
              <w:pStyle w:val="TableText"/>
              <w:jc w:val="left"/>
            </w:pPr>
            <w:r>
              <w:t xml:space="preserve">Back to the inbox, select the handoff, More actions,</w:t>
            </w:r>
            <w:r>
              <w:t xml:space="preserve"> </w:t>
            </w:r>
            <w:r>
              <w:t xml:space="preserve">“</w:t>
            </w:r>
            <w:r>
              <w:t xml:space="preserve">Mark won</w:t>
            </w:r>
            <w:r>
              <w:t xml:space="preserve">”</w:t>
            </w:r>
            <w:r>
              <w:t xml:space="preserve"> </w:t>
            </w:r>
            <w:r>
              <w:t xml:space="preserve">and confirm</w:t>
            </w:r>
          </w:p>
        </w:tc>
      </w:tr>
    </w:tbl>
    <w:p>
      <w:pPr>
        <w:pStyle w:val="BodyText"/>
        <w:spacing w:before="160"/>
      </w:pPr>
      <w:r>
        <w:t xml:space="preserve">The call brief and talking points are one click from the start page, which meets NFR-036. Staff never take payment; the customer pays in the app.</w:t>
      </w:r>
    </w:p>
    <w:p>
      <w:pPr>
        <w:pStyle w:val="Heading2"/>
      </w:pPr>
      <w:bookmarkStart w:id="35" w:name="_Toc300000031"/>
      <w:r>
        <w:t xml:space="preserve">Rule author changes a setting and an approver activates it</w:t>
      </w:r>
      <w:bookmarkEnd w:id="3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693"/>
        <w:gridCol w:w="7334"/>
      </w:tblGrid>
      <w:tr>
        <w:trPr>
          <w:cantSplit/>
          <w:tblHeader/>
        </w:trPr>
        <w:tc>
          <w:tcPr>
            <w:tcW w:w="1693" w:type="dxa"/>
            <w:shd w:val="clear" w:color="auto" w:fill="0F4761"/>
            <w:vAlign w:val="center"/>
          </w:tcPr>
          <w:p>
            <w:pPr>
              <w:pStyle w:val="TableHeading"/>
              <w:jc w:val="left"/>
            </w:pPr>
            <w:r>
              <w:rPr>
                <w:color w:val="FFFFFF"/>
              </w:rPr>
              <w:t xml:space="preserve">Actor</w:t>
            </w:r>
          </w:p>
        </w:tc>
        <w:tc>
          <w:tcPr>
            <w:tcW w:w="7334" w:type="dxa"/>
            <w:shd w:val="clear" w:color="auto" w:fill="0F4761"/>
            <w:vAlign w:val="center"/>
          </w:tcPr>
          <w:p>
            <w:pPr>
              <w:pStyle w:val="TableHeading"/>
              <w:jc w:val="left"/>
            </w:pPr>
            <w:r>
              <w:rPr>
                <w:color w:val="FFFFFF"/>
              </w:rPr>
              <w:t xml:space="preserve">Path</w:t>
            </w:r>
          </w:p>
        </w:tc>
      </w:tr>
      <w:tr>
        <w:trPr>
          <w:cantSplit/>
        </w:trPr>
        <w:tc>
          <w:tcPr>
            <w:tcW w:w="1693" w:type="dxa"/>
            <w:vAlign w:val="top"/>
          </w:tcPr>
          <w:p>
            <w:pPr>
              <w:pStyle w:val="TableText"/>
              <w:jc w:val="left"/>
            </w:pPr>
            <w:r>
              <w:t xml:space="preserve">Rule author</w:t>
            </w:r>
          </w:p>
        </w:tc>
        <w:tc>
          <w:tcPr>
            <w:tcW w:w="7334" w:type="dxa"/>
            <w:vAlign w:val="top"/>
          </w:tcPr>
          <w:p>
            <w:pPr>
              <w:pStyle w:val="TableText"/>
              <w:jc w:val="left"/>
            </w:pPr>
            <w:r>
              <w:t xml:space="preserve">Business rules › rule set ›</w:t>
            </w:r>
            <w:r>
              <w:t xml:space="preserve"> </w:t>
            </w:r>
            <w:r>
              <w:t xml:space="preserve">“</w:t>
            </w:r>
            <w:r>
              <w:t xml:space="preserve">Create draft from this version</w:t>
            </w:r>
            <w:r>
              <w:t xml:space="preserve">”</w:t>
            </w:r>
            <w:r>
              <w:t xml:space="preserve"> </w:t>
            </w:r>
            <w:r>
              <w:t xml:space="preserve">› edit the form ›</w:t>
            </w:r>
            <w:r>
              <w:t xml:space="preserve"> </w:t>
            </w:r>
            <w:r>
              <w:t xml:space="preserve">“</w:t>
            </w:r>
            <w:r>
              <w:t xml:space="preserve">Validate</w:t>
            </w:r>
            <w:r>
              <w:t xml:space="preserve">”</w:t>
            </w:r>
            <w:r>
              <w:t xml:space="preserve"> </w:t>
            </w:r>
            <w:r>
              <w:t xml:space="preserve">›</w:t>
            </w:r>
            <w:r>
              <w:t xml:space="preserve"> </w:t>
            </w:r>
            <w:r>
              <w:t xml:space="preserve">“</w:t>
            </w:r>
            <w:r>
              <w:t xml:space="preserve">Run simulation</w:t>
            </w:r>
            <w:r>
              <w:t xml:space="preserve">”</w:t>
            </w:r>
            <w:r>
              <w:t xml:space="preserve"> </w:t>
            </w:r>
            <w:r>
              <w:t xml:space="preserve">›</w:t>
            </w:r>
            <w:r>
              <w:t xml:space="preserve"> </w:t>
            </w:r>
            <w:r>
              <w:t xml:space="preserve">“</w:t>
            </w:r>
            <w:r>
              <w:t xml:space="preserve">Save draft</w:t>
            </w:r>
            <w:r>
              <w:t xml:space="preserve">”</w:t>
            </w:r>
            <w:r>
              <w:t xml:space="preserve"> </w:t>
            </w:r>
            <w:r>
              <w:t xml:space="preserve">›</w:t>
            </w:r>
            <w:r>
              <w:t xml:space="preserve"> </w:t>
            </w:r>
            <w:r>
              <w:t xml:space="preserve">“</w:t>
            </w:r>
            <w:r>
              <w:t xml:space="preserve">Submit for approval</w:t>
            </w:r>
            <w:r>
              <w:t xml:space="preserve">”</w:t>
            </w:r>
            <w:r>
              <w:t xml:space="preserve"> </w:t>
            </w:r>
            <w:r>
              <w:t xml:space="preserve">with a note</w:t>
            </w:r>
          </w:p>
        </w:tc>
      </w:tr>
      <w:tr>
        <w:trPr>
          <w:cantSplit/>
        </w:trPr>
        <w:tc>
          <w:tcPr>
            <w:tcW w:w="1693" w:type="dxa"/>
            <w:shd w:val="clear" w:color="auto" w:fill="F4F7FB"/>
            <w:vAlign w:val="top"/>
          </w:tcPr>
          <w:p>
            <w:pPr>
              <w:pStyle w:val="TableText"/>
              <w:jc w:val="left"/>
            </w:pPr>
            <w:r>
              <w:t xml:space="preserve">Approver</w:t>
            </w:r>
          </w:p>
        </w:tc>
        <w:tc>
          <w:tcPr>
            <w:tcW w:w="7334" w:type="dxa"/>
            <w:shd w:val="clear" w:color="auto" w:fill="F4F7FB"/>
            <w:vAlign w:val="top"/>
          </w:tcPr>
          <w:p>
            <w:pPr>
              <w:pStyle w:val="TableText"/>
              <w:jc w:val="left"/>
            </w:pPr>
            <w:r>
              <w:t xml:space="preserve">Notification or Approvals ›</w:t>
            </w:r>
            <w:r>
              <w:t xml:space="preserve"> </w:t>
            </w:r>
            <w:r>
              <w:t xml:space="preserve">“</w:t>
            </w:r>
            <w:r>
              <w:t xml:space="preserve">Review</w:t>
            </w:r>
            <w:r>
              <w:t xml:space="preserve">”</w:t>
            </w:r>
            <w:r>
              <w:t xml:space="preserve"> </w:t>
            </w:r>
            <w:r>
              <w:t xml:space="preserve">› read what changes and the effect on customers ›</w:t>
            </w:r>
            <w:r>
              <w:t xml:space="preserve"> </w:t>
            </w:r>
            <w:r>
              <w:t xml:space="preserve">“</w:t>
            </w:r>
            <w:r>
              <w:t xml:space="preserve">Approve</w:t>
            </w:r>
            <w:r>
              <w:t xml:space="preserve">”</w:t>
            </w:r>
            <w:r>
              <w:t xml:space="preserve"> </w:t>
            </w:r>
            <w:r>
              <w:t xml:space="preserve">›</w:t>
            </w:r>
            <w:r>
              <w:t xml:space="preserve"> </w:t>
            </w:r>
            <w:r>
              <w:t xml:space="preserve">“</w:t>
            </w:r>
            <w:r>
              <w:t xml:space="preserve">Approve and activate</w:t>
            </w:r>
            <w:r>
              <w:t xml:space="preserve">”</w:t>
            </w:r>
          </w:p>
        </w:tc>
      </w:tr>
    </w:tbl>
    <w:p>
      <w:pPr>
        <w:pStyle w:val="BodyText"/>
        <w:spacing w:before="160"/>
      </w:pPr>
      <w:r>
        <w:t xml:space="preserve">The new version is active within seconds and the author cannot approve their own change. Restricted rule sets go to a compliance officer.</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6" w:name="_Toc300000032"/>
      <w:r>
        <w:rPr>
          <w:rStyle w:val="BookTitle"/>
          <w:bCs w:val="0"/>
          <w:i w:val="0"/>
          <w:iCs w:val="0"/>
          <w:spacing w:val="0"/>
        </w:rPr>
        <w:t xml:space="preserve">Appendix</w:t>
      </w:r>
      <w:bookmarkEnd w:id="36"/>
    </w:p>
    <w:p>
      <w:pPr>
        <w:pStyle w:val="Heading2"/>
      </w:pPr>
      <w:bookmarkStart w:id="37" w:name="_Toc300000033"/>
      <w:r>
        <w:t xml:space="preserve">Customer app screen inventory</w:t>
      </w:r>
      <w:bookmarkEnd w:id="3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606"/>
        <w:gridCol w:w="3328"/>
        <w:gridCol w:w="1674"/>
        <w:gridCol w:w="1419"/>
      </w:tblGrid>
      <w:tr>
        <w:trPr>
          <w:cantSplit/>
          <w:tblHeader/>
        </w:trPr>
        <w:tc>
          <w:tcPr>
            <w:tcW w:w="2606" w:type="dxa"/>
            <w:shd w:val="clear" w:color="auto" w:fill="0F4761"/>
            <w:vAlign w:val="center"/>
          </w:tcPr>
          <w:p>
            <w:pPr>
              <w:pStyle w:val="TableHeading"/>
              <w:jc w:val="left"/>
            </w:pPr>
            <w:r>
              <w:rPr>
                <w:color w:val="FFFFFF"/>
              </w:rPr>
              <w:t xml:space="preserve">Screen</w:t>
            </w:r>
          </w:p>
        </w:tc>
        <w:tc>
          <w:tcPr>
            <w:tcW w:w="3328" w:type="dxa"/>
            <w:shd w:val="clear" w:color="auto" w:fill="0F4761"/>
            <w:vAlign w:val="center"/>
          </w:tcPr>
          <w:p>
            <w:pPr>
              <w:pStyle w:val="TableHeading"/>
              <w:jc w:val="left"/>
            </w:pPr>
            <w:r>
              <w:rPr>
                <w:color w:val="FFFFFF"/>
              </w:rPr>
              <w:t xml:space="preserve">Route</w:t>
            </w:r>
          </w:p>
        </w:tc>
        <w:tc>
          <w:tcPr>
            <w:tcW w:w="1674" w:type="dxa"/>
            <w:shd w:val="clear" w:color="auto" w:fill="0F4761"/>
            <w:vAlign w:val="center"/>
          </w:tcPr>
          <w:p>
            <w:pPr>
              <w:pStyle w:val="TableHeading"/>
              <w:jc w:val="left"/>
            </w:pPr>
            <w:r>
              <w:rPr>
                <w:color w:val="FFFFFF"/>
              </w:rPr>
              <w:t xml:space="preserve">Bar</w:t>
            </w:r>
          </w:p>
        </w:tc>
        <w:tc>
          <w:tcPr>
            <w:tcW w:w="1419" w:type="dxa"/>
            <w:shd w:val="clear" w:color="auto" w:fill="0F4761"/>
            <w:vAlign w:val="center"/>
          </w:tcPr>
          <w:p>
            <w:pPr>
              <w:pStyle w:val="TableHeading"/>
              <w:jc w:val="left"/>
            </w:pPr>
            <w:r>
              <w:rPr>
                <w:color w:val="FFFFFF"/>
              </w:rPr>
              <w:t xml:space="preserve">Support button</w:t>
            </w:r>
          </w:p>
        </w:tc>
      </w:tr>
      <w:tr>
        <w:trPr>
          <w:cantSplit/>
        </w:trPr>
        <w:tc>
          <w:tcPr>
            <w:tcW w:w="2606" w:type="dxa"/>
            <w:vAlign w:val="top"/>
          </w:tcPr>
          <w:p>
            <w:pPr>
              <w:pStyle w:val="TableText"/>
              <w:jc w:val="left"/>
            </w:pPr>
            <w:r>
              <w:t xml:space="preserve">Entry (splash)</w:t>
            </w:r>
          </w:p>
        </w:tc>
        <w:tc>
          <w:tcPr>
            <w:tcW w:w="3328" w:type="dxa"/>
            <w:vAlign w:val="top"/>
          </w:tcPr>
          <w:p>
            <w:pPr>
              <w:pStyle w:val="TableText"/>
              <w:jc w:val="left"/>
            </w:pPr>
            <w:r>
              <w:rPr>
                <w:rStyle w:val="CodeChar"/>
              </w:rPr>
              <w:t xml:space="preserve">/app/</w:t>
            </w:r>
            <w:r>
              <w:t xml:space="preserve"> </w:t>
            </w:r>
            <w:r>
              <w:t xml:space="preserve">without a session</w:t>
            </w:r>
          </w:p>
        </w:tc>
        <w:tc>
          <w:tcPr>
            <w:tcW w:w="1674" w:type="dxa"/>
            <w:vAlign w:val="top"/>
          </w:tcPr>
          <w:p>
            <w:pPr>
              <w:pStyle w:val="TableText"/>
              <w:jc w:val="left"/>
            </w:pPr>
            <w:r>
              <w:t xml:space="preserve">None</w:t>
            </w:r>
          </w:p>
        </w:tc>
        <w:tc>
          <w:tcPr>
            <w:tcW w:w="1419" w:type="dxa"/>
            <w:vAlign w:val="top"/>
          </w:tcPr>
          <w:p>
            <w:pPr>
              <w:pStyle w:val="TableText"/>
              <w:jc w:val="left"/>
            </w:pPr>
            <w:r>
              <w:t xml:space="preserve">No</w:t>
            </w:r>
          </w:p>
        </w:tc>
      </w:tr>
      <w:tr>
        <w:trPr>
          <w:cantSplit/>
        </w:trPr>
        <w:tc>
          <w:tcPr>
            <w:tcW w:w="2606" w:type="dxa"/>
            <w:shd w:val="clear" w:color="auto" w:fill="F4F7FB"/>
            <w:vAlign w:val="top"/>
          </w:tcPr>
          <w:p>
            <w:pPr>
              <w:pStyle w:val="TableText"/>
              <w:jc w:val="left"/>
            </w:pPr>
            <w:r>
              <w:t xml:space="preserve">Home</w:t>
            </w:r>
          </w:p>
        </w:tc>
        <w:tc>
          <w:tcPr>
            <w:tcW w:w="3328" w:type="dxa"/>
            <w:shd w:val="clear" w:color="auto" w:fill="F4F7FB"/>
            <w:vAlign w:val="top"/>
          </w:tcPr>
          <w:p>
            <w:pPr>
              <w:pStyle w:val="TableText"/>
              <w:jc w:val="left"/>
            </w:pPr>
            <w:r>
              <w:rPr>
                <w:rStyle w:val="CodeChar"/>
              </w:rPr>
              <w:t xml:space="preserve">#/home</w:t>
            </w:r>
          </w:p>
        </w:tc>
        <w:tc>
          <w:tcPr>
            <w:tcW w:w="1674" w:type="dxa"/>
            <w:shd w:val="clear" w:color="auto" w:fill="F4F7FB"/>
            <w:vAlign w:val="top"/>
          </w:tcPr>
          <w:p>
            <w:pPr>
              <w:pStyle w:val="TableText"/>
              <w:jc w:val="left"/>
            </w:pPr>
            <w:r>
              <w:t xml:space="preserve">Tab bar</w:t>
            </w:r>
          </w:p>
        </w:tc>
        <w:tc>
          <w:tcPr>
            <w:tcW w:w="1419" w:type="dxa"/>
            <w:shd w:val="clear" w:color="auto" w:fill="F4F7FB"/>
            <w:vAlign w:val="top"/>
          </w:tcPr>
          <w:p>
            <w:pPr>
              <w:pStyle w:val="TableText"/>
              <w:jc w:val="left"/>
            </w:pPr>
            <w:r>
              <w:t xml:space="preserve">Yes</w:t>
            </w:r>
          </w:p>
        </w:tc>
      </w:tr>
      <w:tr>
        <w:trPr>
          <w:cantSplit/>
        </w:trPr>
        <w:tc>
          <w:tcPr>
            <w:tcW w:w="2606" w:type="dxa"/>
            <w:vAlign w:val="top"/>
          </w:tcPr>
          <w:p>
            <w:pPr>
              <w:pStyle w:val="TableText"/>
              <w:jc w:val="left"/>
            </w:pPr>
            <w:r>
              <w:t xml:space="preserve">My insurance</w:t>
            </w:r>
          </w:p>
        </w:tc>
        <w:tc>
          <w:tcPr>
            <w:tcW w:w="3328" w:type="dxa"/>
            <w:vAlign w:val="top"/>
          </w:tcPr>
          <w:p>
            <w:pPr>
              <w:pStyle w:val="TableText"/>
              <w:jc w:val="left"/>
            </w:pPr>
            <w:r>
              <w:rPr>
                <w:rStyle w:val="CodeChar"/>
              </w:rPr>
              <w:t xml:space="preserve">#/policies</w:t>
            </w:r>
          </w:p>
        </w:tc>
        <w:tc>
          <w:tcPr>
            <w:tcW w:w="1674" w:type="dxa"/>
            <w:vAlign w:val="top"/>
          </w:tcPr>
          <w:p>
            <w:pPr>
              <w:pStyle w:val="TableText"/>
              <w:jc w:val="left"/>
            </w:pPr>
            <w:r>
              <w:t xml:space="preserve">Tab bar</w:t>
            </w:r>
          </w:p>
        </w:tc>
        <w:tc>
          <w:tcPr>
            <w:tcW w:w="1419" w:type="dxa"/>
            <w:vAlign w:val="top"/>
          </w:tcPr>
          <w:p>
            <w:pPr>
              <w:pStyle w:val="TableText"/>
              <w:jc w:val="left"/>
            </w:pPr>
            <w:r>
              <w:t xml:space="preserve">Yes</w:t>
            </w:r>
          </w:p>
        </w:tc>
      </w:tr>
      <w:tr>
        <w:trPr>
          <w:cantSplit/>
        </w:trPr>
        <w:tc>
          <w:tcPr>
            <w:tcW w:w="2606" w:type="dxa"/>
            <w:shd w:val="clear" w:color="auto" w:fill="F4F7FB"/>
            <w:vAlign w:val="top"/>
          </w:tcPr>
          <w:p>
            <w:pPr>
              <w:pStyle w:val="TableText"/>
              <w:jc w:val="left"/>
            </w:pPr>
            <w:r>
              <w:t xml:space="preserve">Claims</w:t>
            </w:r>
          </w:p>
        </w:tc>
        <w:tc>
          <w:tcPr>
            <w:tcW w:w="3328" w:type="dxa"/>
            <w:shd w:val="clear" w:color="auto" w:fill="F4F7FB"/>
            <w:vAlign w:val="top"/>
          </w:tcPr>
          <w:p>
            <w:pPr>
              <w:pStyle w:val="TableText"/>
              <w:jc w:val="left"/>
            </w:pPr>
            <w:r>
              <w:rPr>
                <w:rStyle w:val="CodeChar"/>
              </w:rPr>
              <w:t xml:space="preserve">#/claims</w:t>
            </w:r>
          </w:p>
        </w:tc>
        <w:tc>
          <w:tcPr>
            <w:tcW w:w="1674" w:type="dxa"/>
            <w:shd w:val="clear" w:color="auto" w:fill="F4F7FB"/>
            <w:vAlign w:val="top"/>
          </w:tcPr>
          <w:p>
            <w:pPr>
              <w:pStyle w:val="TableText"/>
              <w:jc w:val="left"/>
            </w:pPr>
            <w:r>
              <w:t xml:space="preserve">Tab bar</w:t>
            </w:r>
          </w:p>
        </w:tc>
        <w:tc>
          <w:tcPr>
            <w:tcW w:w="1419" w:type="dxa"/>
            <w:shd w:val="clear" w:color="auto" w:fill="F4F7FB"/>
            <w:vAlign w:val="top"/>
          </w:tcPr>
          <w:p>
            <w:pPr>
              <w:pStyle w:val="TableText"/>
              <w:jc w:val="left"/>
            </w:pPr>
            <w:r>
              <w:t xml:space="preserve">Yes</w:t>
            </w:r>
          </w:p>
        </w:tc>
      </w:tr>
      <w:tr>
        <w:trPr>
          <w:cantSplit/>
        </w:trPr>
        <w:tc>
          <w:tcPr>
            <w:tcW w:w="2606" w:type="dxa"/>
            <w:vAlign w:val="top"/>
          </w:tcPr>
          <w:p>
            <w:pPr>
              <w:pStyle w:val="TableText"/>
              <w:jc w:val="left"/>
            </w:pPr>
            <w:r>
              <w:t xml:space="preserve">Account</w:t>
            </w:r>
          </w:p>
        </w:tc>
        <w:tc>
          <w:tcPr>
            <w:tcW w:w="3328" w:type="dxa"/>
            <w:vAlign w:val="top"/>
          </w:tcPr>
          <w:p>
            <w:pPr>
              <w:pStyle w:val="TableText"/>
              <w:jc w:val="left"/>
            </w:pPr>
            <w:r>
              <w:rPr>
                <w:rStyle w:val="CodeChar"/>
              </w:rPr>
              <w:t xml:space="preserve">#/account</w:t>
            </w:r>
          </w:p>
        </w:tc>
        <w:tc>
          <w:tcPr>
            <w:tcW w:w="1674" w:type="dxa"/>
            <w:vAlign w:val="top"/>
          </w:tcPr>
          <w:p>
            <w:pPr>
              <w:pStyle w:val="TableText"/>
              <w:jc w:val="left"/>
            </w:pPr>
            <w:r>
              <w:t xml:space="preserve">Tab bar</w:t>
            </w:r>
          </w:p>
        </w:tc>
        <w:tc>
          <w:tcPr>
            <w:tcW w:w="1419" w:type="dxa"/>
            <w:vAlign w:val="top"/>
          </w:tcPr>
          <w:p>
            <w:pPr>
              <w:pStyle w:val="TableText"/>
              <w:jc w:val="left"/>
            </w:pPr>
            <w:r>
              <w:t xml:space="preserve">Yes</w:t>
            </w:r>
          </w:p>
        </w:tc>
      </w:tr>
      <w:tr>
        <w:trPr>
          <w:cantSplit/>
        </w:trPr>
        <w:tc>
          <w:tcPr>
            <w:tcW w:w="2606" w:type="dxa"/>
            <w:shd w:val="clear" w:color="auto" w:fill="F4F7FB"/>
            <w:vAlign w:val="top"/>
          </w:tcPr>
          <w:p>
            <w:pPr>
              <w:pStyle w:val="TableText"/>
              <w:jc w:val="left"/>
            </w:pPr>
            <w:r>
              <w:t xml:space="preserve">Quick renewal</w:t>
            </w:r>
          </w:p>
        </w:tc>
        <w:tc>
          <w:tcPr>
            <w:tcW w:w="3328" w:type="dxa"/>
            <w:shd w:val="clear" w:color="auto" w:fill="F4F7FB"/>
            <w:vAlign w:val="top"/>
          </w:tcPr>
          <w:p>
            <w:pPr>
              <w:pStyle w:val="TableText"/>
              <w:jc w:val="left"/>
            </w:pPr>
            <w:r>
              <w:rPr>
                <w:rStyle w:val="CodeChar"/>
              </w:rPr>
              <w:t xml:space="preserve">#/renew-quick</w:t>
            </w:r>
          </w:p>
        </w:tc>
        <w:tc>
          <w:tcPr>
            <w:tcW w:w="1674" w:type="dxa"/>
            <w:shd w:val="clear" w:color="auto" w:fill="F4F7FB"/>
            <w:vAlign w:val="top"/>
          </w:tcPr>
          <w:p>
            <w:pPr>
              <w:pStyle w:val="TableText"/>
              <w:jc w:val="left"/>
            </w:pPr>
            <w:r>
              <w:t xml:space="preserve">Action bar</w:t>
            </w:r>
          </w:p>
        </w:tc>
        <w:tc>
          <w:tcPr>
            <w:tcW w:w="1419" w:type="dxa"/>
            <w:shd w:val="clear" w:color="auto" w:fill="F4F7FB"/>
            <w:vAlign w:val="top"/>
          </w:tcPr>
          <w:p>
            <w:pPr>
              <w:pStyle w:val="TableText"/>
              <w:jc w:val="left"/>
            </w:pPr>
            <w:r>
              <w:t xml:space="preserve">No</w:t>
            </w:r>
          </w:p>
        </w:tc>
      </w:tr>
      <w:tr>
        <w:trPr>
          <w:cantSplit/>
        </w:trPr>
        <w:tc>
          <w:tcPr>
            <w:tcW w:w="2606" w:type="dxa"/>
            <w:vAlign w:val="top"/>
          </w:tcPr>
          <w:p>
            <w:pPr>
              <w:pStyle w:val="TableText"/>
              <w:jc w:val="left"/>
            </w:pPr>
            <w:r>
              <w:t xml:space="preserve">Buy or renew</w:t>
            </w:r>
          </w:p>
        </w:tc>
        <w:tc>
          <w:tcPr>
            <w:tcW w:w="3328" w:type="dxa"/>
            <w:vAlign w:val="top"/>
          </w:tcPr>
          <w:p>
            <w:pPr>
              <w:pStyle w:val="TableText"/>
              <w:jc w:val="left"/>
            </w:pPr>
            <w:r>
              <w:rPr>
                <w:rStyle w:val="CodeChar"/>
              </w:rPr>
              <w:t xml:space="preserve">#/buy</w:t>
            </w:r>
          </w:p>
        </w:tc>
        <w:tc>
          <w:tcPr>
            <w:tcW w:w="1674" w:type="dxa"/>
            <w:vAlign w:val="top"/>
          </w:tcPr>
          <w:p>
            <w:pPr>
              <w:pStyle w:val="TableText"/>
              <w:jc w:val="left"/>
            </w:pPr>
            <w:r>
              <w:t xml:space="preserve">Action bar</w:t>
            </w:r>
          </w:p>
        </w:tc>
        <w:tc>
          <w:tcPr>
            <w:tcW w:w="1419" w:type="dxa"/>
            <w:vAlign w:val="top"/>
          </w:tcPr>
          <w:p>
            <w:pPr>
              <w:pStyle w:val="TableText"/>
              <w:jc w:val="left"/>
            </w:pPr>
            <w:r>
              <w:t xml:space="preserve">No</w:t>
            </w:r>
          </w:p>
        </w:tc>
      </w:tr>
      <w:tr>
        <w:trPr>
          <w:cantSplit/>
        </w:trPr>
        <w:tc>
          <w:tcPr>
            <w:tcW w:w="2606" w:type="dxa"/>
            <w:shd w:val="clear" w:color="auto" w:fill="F4F7FB"/>
            <w:vAlign w:val="top"/>
          </w:tcPr>
          <w:p>
            <w:pPr>
              <w:pStyle w:val="TableText"/>
              <w:jc w:val="left"/>
            </w:pPr>
            <w:r>
              <w:t xml:space="preserve">Confirm expiry</w:t>
            </w:r>
          </w:p>
        </w:tc>
        <w:tc>
          <w:tcPr>
            <w:tcW w:w="3328" w:type="dxa"/>
            <w:shd w:val="clear" w:color="auto" w:fill="F4F7FB"/>
            <w:vAlign w:val="top"/>
          </w:tcPr>
          <w:p>
            <w:pPr>
              <w:pStyle w:val="TableText"/>
              <w:jc w:val="left"/>
            </w:pPr>
            <w:r>
              <w:rPr>
                <w:rStyle w:val="CodeChar"/>
              </w:rPr>
              <w:t xml:space="preserve">#/confirm</w:t>
            </w:r>
          </w:p>
        </w:tc>
        <w:tc>
          <w:tcPr>
            <w:tcW w:w="1674" w:type="dxa"/>
            <w:shd w:val="clear" w:color="auto" w:fill="F4F7FB"/>
            <w:vAlign w:val="top"/>
          </w:tcPr>
          <w:p>
            <w:pPr>
              <w:pStyle w:val="TableText"/>
              <w:jc w:val="left"/>
            </w:pPr>
            <w:r>
              <w:t xml:space="preserve">Action bar</w:t>
            </w:r>
          </w:p>
        </w:tc>
        <w:tc>
          <w:tcPr>
            <w:tcW w:w="1419" w:type="dxa"/>
            <w:shd w:val="clear" w:color="auto" w:fill="F4F7FB"/>
            <w:vAlign w:val="top"/>
          </w:tcPr>
          <w:p>
            <w:pPr>
              <w:pStyle w:val="TableText"/>
              <w:jc w:val="left"/>
            </w:pPr>
            <w:r>
              <w:t xml:space="preserve">Yes</w:t>
            </w:r>
          </w:p>
        </w:tc>
      </w:tr>
      <w:tr>
        <w:trPr>
          <w:cantSplit/>
        </w:trPr>
        <w:tc>
          <w:tcPr>
            <w:tcW w:w="2606" w:type="dxa"/>
            <w:vAlign w:val="top"/>
          </w:tcPr>
          <w:p>
            <w:pPr>
              <w:pStyle w:val="TableText"/>
              <w:jc w:val="left"/>
            </w:pPr>
            <w:r>
              <w:t xml:space="preserve">Report an accident</w:t>
            </w:r>
          </w:p>
        </w:tc>
        <w:tc>
          <w:tcPr>
            <w:tcW w:w="3328" w:type="dxa"/>
            <w:vAlign w:val="top"/>
          </w:tcPr>
          <w:p>
            <w:pPr>
              <w:pStyle w:val="TableText"/>
              <w:jc w:val="left"/>
            </w:pPr>
            <w:r>
              <w:rPr>
                <w:rStyle w:val="CodeChar"/>
              </w:rPr>
              <w:t xml:space="preserve">#/claims/new</w:t>
            </w:r>
          </w:p>
        </w:tc>
        <w:tc>
          <w:tcPr>
            <w:tcW w:w="1674" w:type="dxa"/>
            <w:vAlign w:val="top"/>
          </w:tcPr>
          <w:p>
            <w:pPr>
              <w:pStyle w:val="TableText"/>
              <w:jc w:val="left"/>
            </w:pPr>
            <w:r>
              <w:t xml:space="preserve">Action bar</w:t>
            </w:r>
          </w:p>
        </w:tc>
        <w:tc>
          <w:tcPr>
            <w:tcW w:w="1419" w:type="dxa"/>
            <w:vAlign w:val="top"/>
          </w:tcPr>
          <w:p>
            <w:pPr>
              <w:pStyle w:val="TableText"/>
              <w:jc w:val="left"/>
            </w:pPr>
            <w:r>
              <w:t xml:space="preserve">Yes</w:t>
            </w:r>
          </w:p>
        </w:tc>
      </w:tr>
      <w:tr>
        <w:trPr>
          <w:cantSplit/>
        </w:trPr>
        <w:tc>
          <w:tcPr>
            <w:tcW w:w="2606" w:type="dxa"/>
            <w:shd w:val="clear" w:color="auto" w:fill="F4F7FB"/>
            <w:vAlign w:val="top"/>
          </w:tcPr>
          <w:p>
            <w:pPr>
              <w:pStyle w:val="TableText"/>
              <w:jc w:val="left"/>
            </w:pPr>
            <w:r>
              <w:t xml:space="preserve">Certificate check</w:t>
            </w:r>
          </w:p>
        </w:tc>
        <w:tc>
          <w:tcPr>
            <w:tcW w:w="3328" w:type="dxa"/>
            <w:shd w:val="clear" w:color="auto" w:fill="F4F7FB"/>
            <w:vAlign w:val="top"/>
          </w:tcPr>
          <w:p>
            <w:pPr>
              <w:pStyle w:val="TableText"/>
              <w:jc w:val="left"/>
            </w:pPr>
            <w:r>
              <w:rPr>
                <w:rStyle w:val="CodeChar"/>
              </w:rPr>
              <w:t xml:space="preserve">/verify/&lt;certificate number&gt;</w:t>
            </w:r>
          </w:p>
        </w:tc>
        <w:tc>
          <w:tcPr>
            <w:tcW w:w="1674" w:type="dxa"/>
            <w:shd w:val="clear" w:color="auto" w:fill="F4F7FB"/>
            <w:vAlign w:val="top"/>
          </w:tcPr>
          <w:p>
            <w:pPr>
              <w:pStyle w:val="TableText"/>
              <w:jc w:val="left"/>
            </w:pPr>
            <w:r>
              <w:t xml:space="preserve">None</w:t>
            </w:r>
          </w:p>
        </w:tc>
        <w:tc>
          <w:tcPr>
            <w:tcW w:w="1419" w:type="dxa"/>
            <w:shd w:val="clear" w:color="auto" w:fill="F4F7FB"/>
            <w:vAlign w:val="top"/>
          </w:tcPr>
          <w:p>
            <w:pPr>
              <w:pStyle w:val="TableText"/>
              <w:jc w:val="left"/>
            </w:pPr>
            <w:r>
              <w:t xml:space="preserve">No</w:t>
            </w:r>
          </w:p>
        </w:tc>
      </w:tr>
    </w:tbl>
    <w:p>
      <w:pPr>
        <w:pStyle w:val="Heading2"/>
      </w:pPr>
      <w:bookmarkStart w:id="38" w:name="_Toc300000034"/>
      <w:r>
        <w:t xml:space="preserve">Page names in both languages</w:t>
      </w:r>
      <w:bookmarkEnd w:id="3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092"/>
        <w:gridCol w:w="4935"/>
      </w:tblGrid>
      <w:tr>
        <w:trPr>
          <w:cantSplit/>
          <w:tblHeader/>
        </w:trPr>
        <w:tc>
          <w:tcPr>
            <w:tcW w:w="4092" w:type="dxa"/>
            <w:shd w:val="clear" w:color="auto" w:fill="0F4761"/>
            <w:vAlign w:val="center"/>
          </w:tcPr>
          <w:p>
            <w:pPr>
              <w:pStyle w:val="TableHeading"/>
              <w:jc w:val="left"/>
            </w:pPr>
            <w:r>
              <w:rPr>
                <w:color w:val="FFFFFF"/>
              </w:rPr>
              <w:t xml:space="preserve">English</w:t>
            </w:r>
          </w:p>
        </w:tc>
        <w:tc>
          <w:tcPr>
            <w:tcW w:w="4935" w:type="dxa"/>
            <w:shd w:val="clear" w:color="auto" w:fill="0F4761"/>
            <w:vAlign w:val="center"/>
          </w:tcPr>
          <w:p>
            <w:pPr>
              <w:pStyle w:val="TableHeading"/>
              <w:jc w:val="left"/>
            </w:pPr>
            <w:r>
              <w:rPr>
                <w:color w:val="FFFFFF"/>
              </w:rPr>
              <w:t xml:space="preserve">Tiếng Việt</w:t>
            </w:r>
          </w:p>
        </w:tc>
      </w:tr>
      <w:tr>
        <w:trPr>
          <w:cantSplit/>
        </w:trPr>
        <w:tc>
          <w:tcPr>
            <w:tcW w:w="4092" w:type="dxa"/>
            <w:vAlign w:val="top"/>
          </w:tcPr>
          <w:p>
            <w:pPr>
              <w:pStyle w:val="TableText"/>
              <w:jc w:val="left"/>
            </w:pPr>
            <w:r>
              <w:t xml:space="preserve">Sell, Engage, Serve, Partners, Data, Governance, Administration</w:t>
            </w:r>
          </w:p>
        </w:tc>
        <w:tc>
          <w:tcPr>
            <w:tcW w:w="4935" w:type="dxa"/>
            <w:vAlign w:val="top"/>
          </w:tcPr>
          <w:p>
            <w:pPr>
              <w:pStyle w:val="TableText"/>
              <w:jc w:val="left"/>
            </w:pPr>
            <w:r>
              <w:t xml:space="preserve">Bán hàng, Tương tác, Dịch vụ, Đối tác, Dữ liệu, Quản trị, Quản trị hệ thống</w:t>
            </w:r>
          </w:p>
        </w:tc>
      </w:tr>
      <w:tr>
        <w:trPr>
          <w:cantSplit/>
        </w:trPr>
        <w:tc>
          <w:tcPr>
            <w:tcW w:w="4092" w:type="dxa"/>
            <w:shd w:val="clear" w:color="auto" w:fill="F4F7FB"/>
            <w:vAlign w:val="top"/>
          </w:tcPr>
          <w:p>
            <w:pPr>
              <w:pStyle w:val="TableText"/>
              <w:jc w:val="left"/>
            </w:pPr>
            <w:r>
              <w:t xml:space="preserve">Dashboard</w:t>
            </w:r>
          </w:p>
        </w:tc>
        <w:tc>
          <w:tcPr>
            <w:tcW w:w="4935" w:type="dxa"/>
            <w:shd w:val="clear" w:color="auto" w:fill="F4F7FB"/>
            <w:vAlign w:val="top"/>
          </w:tcPr>
          <w:p>
            <w:pPr>
              <w:pStyle w:val="TableText"/>
              <w:jc w:val="left"/>
            </w:pPr>
            <w:r>
              <w:t xml:space="preserve">Tổng quan</w:t>
            </w:r>
          </w:p>
        </w:tc>
      </w:tr>
      <w:tr>
        <w:trPr>
          <w:cantSplit/>
        </w:trPr>
        <w:tc>
          <w:tcPr>
            <w:tcW w:w="4092" w:type="dxa"/>
            <w:vAlign w:val="top"/>
          </w:tcPr>
          <w:p>
            <w:pPr>
              <w:pStyle w:val="TableText"/>
              <w:jc w:val="left"/>
            </w:pPr>
            <w:r>
              <w:t xml:space="preserve">Leads</w:t>
            </w:r>
          </w:p>
        </w:tc>
        <w:tc>
          <w:tcPr>
            <w:tcW w:w="4935" w:type="dxa"/>
            <w:vAlign w:val="top"/>
          </w:tcPr>
          <w:p>
            <w:pPr>
              <w:pStyle w:val="TableText"/>
              <w:jc w:val="left"/>
            </w:pPr>
            <w:r>
              <w:t xml:space="preserve">Khách hàng tiềm năng</w:t>
            </w:r>
          </w:p>
        </w:tc>
      </w:tr>
      <w:tr>
        <w:trPr>
          <w:cantSplit/>
        </w:trPr>
        <w:tc>
          <w:tcPr>
            <w:tcW w:w="4092" w:type="dxa"/>
            <w:shd w:val="clear" w:color="auto" w:fill="F4F7FB"/>
            <w:vAlign w:val="top"/>
          </w:tcPr>
          <w:p>
            <w:pPr>
              <w:pStyle w:val="TableText"/>
              <w:jc w:val="left"/>
            </w:pPr>
            <w:r>
              <w:t xml:space="preserve">Telesales inbox</w:t>
            </w:r>
          </w:p>
        </w:tc>
        <w:tc>
          <w:tcPr>
            <w:tcW w:w="4935" w:type="dxa"/>
            <w:shd w:val="clear" w:color="auto" w:fill="F4F7FB"/>
            <w:vAlign w:val="top"/>
          </w:tcPr>
          <w:p>
            <w:pPr>
              <w:pStyle w:val="TableText"/>
              <w:jc w:val="left"/>
            </w:pPr>
            <w:r>
              <w:t xml:space="preserve">Hộp việc telesales</w:t>
            </w:r>
          </w:p>
        </w:tc>
      </w:tr>
      <w:tr>
        <w:trPr>
          <w:cantSplit/>
        </w:trPr>
        <w:tc>
          <w:tcPr>
            <w:tcW w:w="4092" w:type="dxa"/>
            <w:vAlign w:val="top"/>
          </w:tcPr>
          <w:p>
            <w:pPr>
              <w:pStyle w:val="TableText"/>
              <w:jc w:val="left"/>
            </w:pPr>
            <w:r>
              <w:t xml:space="preserve">Voice assistant</w:t>
            </w:r>
          </w:p>
        </w:tc>
        <w:tc>
          <w:tcPr>
            <w:tcW w:w="4935" w:type="dxa"/>
            <w:vAlign w:val="top"/>
          </w:tcPr>
          <w:p>
            <w:pPr>
              <w:pStyle w:val="TableText"/>
              <w:jc w:val="left"/>
            </w:pPr>
            <w:r>
              <w:t xml:space="preserve">Trợ lý gọi tự động</w:t>
            </w:r>
          </w:p>
        </w:tc>
      </w:tr>
      <w:tr>
        <w:trPr>
          <w:cantSplit/>
        </w:trPr>
        <w:tc>
          <w:tcPr>
            <w:tcW w:w="4092" w:type="dxa"/>
            <w:shd w:val="clear" w:color="auto" w:fill="F4F7FB"/>
            <w:vAlign w:val="top"/>
          </w:tcPr>
          <w:p>
            <w:pPr>
              <w:pStyle w:val="TableText"/>
              <w:jc w:val="left"/>
            </w:pPr>
            <w:r>
              <w:t xml:space="preserve">Journeys, Campaigns</w:t>
            </w:r>
          </w:p>
        </w:tc>
        <w:tc>
          <w:tcPr>
            <w:tcW w:w="4935" w:type="dxa"/>
            <w:shd w:val="clear" w:color="auto" w:fill="F4F7FB"/>
            <w:vAlign w:val="top"/>
          </w:tcPr>
          <w:p>
            <w:pPr>
              <w:pStyle w:val="TableText"/>
              <w:jc w:val="left"/>
            </w:pPr>
            <w:r>
              <w:t xml:space="preserve">Hành trình, Chiến dịch</w:t>
            </w:r>
          </w:p>
        </w:tc>
      </w:tr>
      <w:tr>
        <w:trPr>
          <w:cantSplit/>
        </w:trPr>
        <w:tc>
          <w:tcPr>
            <w:tcW w:w="4092" w:type="dxa"/>
            <w:vAlign w:val="top"/>
          </w:tcPr>
          <w:p>
            <w:pPr>
              <w:pStyle w:val="TableText"/>
              <w:jc w:val="left"/>
            </w:pPr>
            <w:r>
              <w:t xml:space="preserve">Claims</w:t>
            </w:r>
          </w:p>
        </w:tc>
        <w:tc>
          <w:tcPr>
            <w:tcW w:w="4935" w:type="dxa"/>
            <w:vAlign w:val="top"/>
          </w:tcPr>
          <w:p>
            <w:pPr>
              <w:pStyle w:val="TableText"/>
              <w:jc w:val="left"/>
            </w:pPr>
            <w:r>
              <w:t xml:space="preserve">Bồi thường</w:t>
            </w:r>
          </w:p>
        </w:tc>
      </w:tr>
      <w:tr>
        <w:trPr>
          <w:cantSplit/>
        </w:trPr>
        <w:tc>
          <w:tcPr>
            <w:tcW w:w="4092" w:type="dxa"/>
            <w:shd w:val="clear" w:color="auto" w:fill="F4F7FB"/>
            <w:vAlign w:val="top"/>
          </w:tcPr>
          <w:p>
            <w:pPr>
              <w:pStyle w:val="TableText"/>
              <w:jc w:val="left"/>
            </w:pPr>
            <w:r>
              <w:t xml:space="preserve">Data quality</w:t>
            </w:r>
          </w:p>
        </w:tc>
        <w:tc>
          <w:tcPr>
            <w:tcW w:w="4935" w:type="dxa"/>
            <w:shd w:val="clear" w:color="auto" w:fill="F4F7FB"/>
            <w:vAlign w:val="top"/>
          </w:tcPr>
          <w:p>
            <w:pPr>
              <w:pStyle w:val="TableText"/>
              <w:jc w:val="left"/>
            </w:pPr>
            <w:r>
              <w:t xml:space="preserve">Chất lượng dữ liệu</w:t>
            </w:r>
          </w:p>
        </w:tc>
      </w:tr>
      <w:tr>
        <w:trPr>
          <w:cantSplit/>
        </w:trPr>
        <w:tc>
          <w:tcPr>
            <w:tcW w:w="4092" w:type="dxa"/>
            <w:vAlign w:val="top"/>
          </w:tcPr>
          <w:p>
            <w:pPr>
              <w:pStyle w:val="TableText"/>
              <w:jc w:val="left"/>
            </w:pPr>
            <w:r>
              <w:t xml:space="preserve">Business rules, Approvals, Audit</w:t>
            </w:r>
          </w:p>
        </w:tc>
        <w:tc>
          <w:tcPr>
            <w:tcW w:w="4935" w:type="dxa"/>
            <w:vAlign w:val="top"/>
          </w:tcPr>
          <w:p>
            <w:pPr>
              <w:pStyle w:val="TableText"/>
              <w:jc w:val="left"/>
            </w:pPr>
            <w:r>
              <w:t xml:space="preserve">Quy tắc nghiệp vụ, Phê duyệt, Nhật ký kiểm toán</w:t>
            </w:r>
          </w:p>
        </w:tc>
      </w:tr>
      <w:tr>
        <w:trPr>
          <w:cantSplit/>
        </w:trPr>
        <w:tc>
          <w:tcPr>
            <w:tcW w:w="4092" w:type="dxa"/>
            <w:shd w:val="clear" w:color="auto" w:fill="F4F7FB"/>
            <w:vAlign w:val="top"/>
          </w:tcPr>
          <w:p>
            <w:pPr>
              <w:pStyle w:val="TableText"/>
              <w:jc w:val="left"/>
            </w:pPr>
            <w:r>
              <w:t xml:space="preserve">Data requests</w:t>
            </w:r>
          </w:p>
        </w:tc>
        <w:tc>
          <w:tcPr>
            <w:tcW w:w="4935" w:type="dxa"/>
            <w:shd w:val="clear" w:color="auto" w:fill="F4F7FB"/>
            <w:vAlign w:val="top"/>
          </w:tcPr>
          <w:p>
            <w:pPr>
              <w:pStyle w:val="TableText"/>
              <w:jc w:val="left"/>
            </w:pPr>
            <w:r>
              <w:t xml:space="preserve">Yêu cầu dữ liệu (page title: Yêu cầu dữ liệu cá nhân)</w:t>
            </w:r>
          </w:p>
        </w:tc>
      </w:tr>
      <w:tr>
        <w:trPr>
          <w:cantSplit/>
        </w:trPr>
        <w:tc>
          <w:tcPr>
            <w:tcW w:w="4092" w:type="dxa"/>
            <w:vAlign w:val="top"/>
          </w:tcPr>
          <w:p>
            <w:pPr>
              <w:pStyle w:val="TableText"/>
              <w:jc w:val="left"/>
            </w:pPr>
            <w:r>
              <w:t xml:space="preserve">Users, Operations</w:t>
            </w:r>
          </w:p>
        </w:tc>
        <w:tc>
          <w:tcPr>
            <w:tcW w:w="4935" w:type="dxa"/>
            <w:vAlign w:val="top"/>
          </w:tcPr>
          <w:p>
            <w:pPr>
              <w:pStyle w:val="TableText"/>
              <w:jc w:val="left"/>
            </w:pPr>
            <w:r>
              <w:t xml:space="preserve">Người dùng, Vận hành</w:t>
            </w:r>
          </w:p>
        </w:tc>
      </w:tr>
      <w:tr>
        <w:trPr>
          <w:cantSplit/>
        </w:trPr>
        <w:tc>
          <w:tcPr>
            <w:tcW w:w="4092" w:type="dxa"/>
            <w:shd w:val="clear" w:color="auto" w:fill="F4F7FB"/>
            <w:vAlign w:val="top"/>
          </w:tcPr>
          <w:p>
            <w:pPr>
              <w:pStyle w:val="TableText"/>
              <w:jc w:val="left"/>
            </w:pPr>
            <w:r>
              <w:t xml:space="preserve">Customer 360</w:t>
            </w:r>
          </w:p>
        </w:tc>
        <w:tc>
          <w:tcPr>
            <w:tcW w:w="4935" w:type="dxa"/>
            <w:shd w:val="clear" w:color="auto" w:fill="F4F7FB"/>
            <w:vAlign w:val="top"/>
          </w:tcPr>
          <w:p>
            <w:pPr>
              <w:pStyle w:val="TableText"/>
              <w:jc w:val="left"/>
            </w:pPr>
            <w:r>
              <w:t xml:space="preserve">Khách hàng 360</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39" w:name="_Toc300000035"/>
      <w:r>
        <w:rPr>
          <w:rStyle w:val="BookTitle"/>
          <w:bCs w:val="0"/>
          <w:i w:val="0"/>
          <w:iCs w:val="0"/>
          <w:spacing w:val="0"/>
        </w:rPr>
        <w:t xml:space="preserve">Sign-Off</w:t>
      </w:r>
      <w:bookmarkEnd w:id="3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2"/>
        <w:gridCol w:w="5084"/>
        <w:gridCol w:w="1999"/>
        <w:gridCol w:w="972"/>
      </w:tblGrid>
      <w:tr w:rsidR="002B183A" w14:paraId="0ABAE4AD" w14:textId="77777777" w:rsidTr="002923F3">
        <w:trPr>
          <w:cantSplit/>
          <w:trHeight w:val="440"/>
          <w:tblHeader/>
        </w:trPr>
        <w:tc>
          <w:tcPr>
            <w:tcW w:w="972" w:type="dxa"/>
            <w:shd w:val="clear" w:color="auto" w:fill="0F4761"/>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lastRenderedPageBreak/>
              <w:t>Serial Number</w:t>
            </w:r>
          </w:p>
        </w:tc>
        <w:tc>
          <w:tcPr>
            <w:tcW w:w="5084" w:type="dxa"/>
            <w:shd w:val="clear" w:color="auto" w:fill="0F4761"/>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Description</w:t>
            </w:r>
          </w:p>
        </w:tc>
        <w:tc>
          <w:tcPr>
            <w:tcW w:w="1999" w:type="dxa"/>
            <w:shd w:val="clear" w:color="auto" w:fill="0F4761"/>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Owner</w:t>
            </w:r>
          </w:p>
        </w:tc>
        <w:tc>
          <w:tcPr>
            <w:tcW w:w="972" w:type="dxa"/>
            <w:shd w:val="clear" w:color="auto" w:fill="0F4761"/>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Status</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1</w:t>
            </w:r>
          </w:p>
        </w:tc>
        <w:tc>
          <w:tcPr>
            <w:tcW w:w="508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Sidebar groups and page names (English and Vietnamese) accepted as the navigation for production</w:t>
            </w:r>
          </w:p>
        </w:tc>
        <w:tc>
          <w:tcPr>
            <w:tcW w:w="199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Product Owner</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2</w:t>
            </w:r>
          </w:p>
        </w:tc>
        <w:tc>
          <w:tcPr>
            <w:tcW w:w="508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Navigation and start page per role confirmed against the production role list</w:t>
            </w:r>
          </w:p>
        </w:tc>
        <w:tc>
          <w:tcPr>
            <w:tcW w:w="199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 Security</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3</w:t>
            </w:r>
          </w:p>
        </w:tc>
        <w:tc>
          <w:tcPr>
            <w:tcW w:w="508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Quick renewal eligibility conditions confirmed (journey or TASCO TNDS renewal, vehicle use and seats confirmed within 365 days, TNDS only, no indicative price, VETC wallet balance)</w:t>
            </w:r>
          </w:p>
        </w:tc>
        <w:tc>
          <w:tcPr>
            <w:tcW w:w="199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Product Owner and TASCO Compliance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4</w:t>
            </w:r>
          </w:p>
        </w:tc>
        <w:tc>
          <w:tcPr>
            <w:tcW w:w="508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Hosting of the customer app in the TASCO app and on the TASCO website (scale module S3) and in the Zalo Mini App (S4) confirmed, with the link format each host will use</w:t>
            </w:r>
          </w:p>
        </w:tc>
        <w:tc>
          <w:tcPr>
            <w:tcW w:w="199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 and VETC Product Owner</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5</w:t>
            </w:r>
          </w:p>
        </w:tc>
        <w:tc>
          <w:tcPr>
            <w:tcW w:w="508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Renewal link validity of 30 days confirmed</w:t>
            </w:r>
          </w:p>
        </w:tc>
        <w:tc>
          <w:tcPr>
            <w:tcW w:w="199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Compliance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bl>
    <w:p w14:paraId="57CC15FC" w14:textId="77777777" w:rsidR="002B183A" w:rsidRDefault="002B183A" w:rsidP="002B183A">
      <w:pPr>
        <w:jc w:val="both"/>
        <w:rPr>
          <w:rFonts w:ascii="Segoe UI" w:eastAsia="Arial" w:hAnsi="Segoe UI" w:cs="Segoe UI"/>
          <w:color w:val="101820"/>
          <w:sz w:val="22"/>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45"/>
        <w:gridCol w:w="1487"/>
        <w:gridCol w:w="2330"/>
        <w:gridCol w:w="4265"/>
      </w:tblGrid>
      <w:tr w:rsidR="002B183A" w14:paraId="731A77C7" w14:textId="77777777" w:rsidTr="002923F3">
        <w:trPr>
          <w:cantSplit/>
          <w:trHeight w:val="440"/>
          <w:tblHeader/>
        </w:trPr>
        <w:tc>
          <w:tcPr>
            <w:tcW w:w="945" w:type="dxa"/>
            <w:shd w:val="clear" w:color="auto" w:fill="0F4761"/>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 xml:space="preserve">Sign Off </w:t>
            </w:r>
            <w:r w:rsidRPr="00FF67C3">
              <w:rPr>
                <w:rFonts w:ascii="Segoe UI" w:eastAsia="Arial" w:hAnsi="Segoe UI" w:cs="Segoe UI"/>
                <w:b/>
                <w:bCs/>
                <w:color w:val="FFFFFF"/>
                <w:sz w:val="16"/>
                <w:szCs w:val="16"/>
              </w:rPr>
              <w:t>Date</w:t>
            </w:r>
          </w:p>
        </w:tc>
        <w:tc>
          <w:tcPr>
            <w:tcW w:w="1487" w:type="dxa"/>
            <w:shd w:val="clear" w:color="auto" w:fill="0F4761"/>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Signature</w:t>
            </w:r>
          </w:p>
        </w:tc>
        <w:tc>
          <w:tcPr>
            <w:tcW w:w="2330" w:type="dxa"/>
            <w:shd w:val="clear" w:color="auto" w:fill="0F4761"/>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Approved By</w:t>
            </w:r>
          </w:p>
        </w:tc>
        <w:tc>
          <w:tcPr>
            <w:tcW w:w="4265" w:type="dxa"/>
            <w:shd w:val="clear" w:color="auto" w:fill="0F4761"/>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Department &amp; Project Role</w:t>
            </w:r>
          </w:p>
        </w:tc>
      </w:tr>
      <w:tr w:rsidR="002B183A" w:rsidRPr="00BB346A" w14:paraId="2AD1806B" w14:textId="77777777" w:rsidTr="002923F3">
        <w:trPr>
          <w:cantSplit/>
          <w:trHeight w:val="760"/>
        </w:trPr>
        <w:tc>
          <w:tcPr>
            <w:tcW w:w="945"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487"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330"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4265"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Programme Sponsor</w:t>
            </w:r>
          </w:p>
        </w:tc>
      </w:tr>
      <w:tr w:rsidR="002B183A" w:rsidRPr="00BB346A" w14:paraId="2AD1806B" w14:textId="77777777" w:rsidTr="002923F3">
        <w:trPr>
          <w:cantSplit/>
          <w:trHeight w:val="760"/>
        </w:trPr>
        <w:tc>
          <w:tcPr>
            <w:tcW w:w="945"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487"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330"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4265"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Product Owner</w:t>
            </w:r>
          </w:p>
        </w:tc>
      </w:tr>
      <w:tr w:rsidR="002B183A" w:rsidRPr="00BB346A" w14:paraId="2AD1806B" w14:textId="77777777" w:rsidTr="002923F3">
        <w:trPr>
          <w:cantSplit/>
          <w:trHeight w:val="760"/>
        </w:trPr>
        <w:tc>
          <w:tcPr>
            <w:tcW w:w="945"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487"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330"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4265"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Business Analysis and User Experience</w:t>
            </w:r>
          </w:p>
        </w:tc>
      </w:tr>
    </w:tbl>
    <w:p w14:paraId="1146A836" w14:textId="10B273DD" w:rsidR="00EE516B" w:rsidRDefault="002B183A">
      <w:r w:rsidRPr="00FE19FE">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11120475" cy="885012"/>
          <wp:effectExtent l="0" t="0" r="4445" b="0"/>
          <wp:wrapNone/>
          <wp:docPr id="499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20475"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pStyle w:val="Heading2"/>
      <w:lvlText w:val="%1.%2."/>
      <w:lvlJc w:val="left"/>
      <w:pPr>
        <w:ind w:left="720" w:hanging="720"/>
      </w:pPr>
      <w:rPr>
        <w:rFonts w:ascii="Segoe UI" w:hAnsi="Segoe UI" w:hint="default"/>
        <w:b/>
        <w:i w:val="0"/>
        <w:color w:val="0F4761"/>
        <w:sz w:val="26"/>
        <w:szCs w:val="26"/>
      </w:rPr>
    </w:lvl>
    <w:lvl w:ilvl="2">
      <w:start w:val="1"/>
      <w:numFmt w:val="decimal"/>
      <w:pStyle w:val="Heading3"/>
      <w:lvlText w:val="%1.%2.%3."/>
      <w:lvlJc w:val="left"/>
      <w:pPr>
        <w:ind w:left="864" w:hanging="864"/>
      </w:pPr>
      <w:rPr>
        <w:rFonts w:ascii="Segoe UI" w:hAnsi="Segoe UI" w:hint="default"/>
        <w:b/>
        <w:i w:val="0"/>
        <w:color w:val="0F4761"/>
        <w:sz w:val="23"/>
        <w:szCs w:val="2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0">
    <w:nsid w:val="A990"/>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1">
    <w:nsid w:val="A991"/>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num w:numId="1" w16cid:durableId="1413504409">
    <w:abstractNumId w:val="0"/>
  </w:num>
  <w:num w:numId="2" w16cid:durableId="1722510407">
    <w:abstractNumId w:val="1"/>
  </w:num>
  <w:num w:numId="1000">
    <w:abstractNumId w:val="990"/>
  </w:num>
  <w:num w:numId="1001">
    <w:abstractNumId w:val="991"/>
  </w:num>
  <w:num w:numId="1002">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styleId="BodyText">
    <w:name w:val="Body Text"/>
    <w:basedOn w:val="Normal"/>
    <w:qFormat/>
    <w:pPr>
      <w:spacing w:before="0" w:after="140" w:line="276" w:lineRule="auto"/>
      <w:jc w:val="both"/>
    </w:pPr>
    <w:rPr>
      <w:rFonts w:ascii="Segoe UI" w:hAnsi="Segoe UI" w:eastAsia="Segoe UI" w:cs="Segoe UI"/>
      <w:color w:val="101820"/>
      <w:sz w:val="22"/>
      <w:szCs w:val="22"/>
    </w:rPr>
  </w:style>
  <w:style w:type="paragraph" w:customStyle="1" w:styleId="FirstParagraph">
    <w:name w:val="First Paragraph"/>
    <w:basedOn w:val="BodyText"/>
    <w:qFormat/>
  </w:style>
  <w:style w:type="paragraph" w:customStyle="1" w:styleId="Compact">
    <w:name w:val="Compact"/>
    <w:basedOn w:val="BodyText"/>
    <w:qFormat/>
    <w:pPr>
      <w:spacing w:before="0" w:after="60"/>
      <w:jc w:val="left"/>
    </w:pPr>
  </w:style>
  <w:style w:type="paragraph" w:customStyle="1" w:styleId="TableText">
    <w:name w:val="Table Text"/>
    <w:basedOn w:val="Normal"/>
    <w:qFormat/>
    <w:pPr>
      <w:spacing w:before="20" w:after="20" w:line="245" w:lineRule="auto"/>
      <w:jc w:val="left"/>
    </w:pPr>
    <w:rPr>
      <w:rFonts w:ascii="Segoe UI" w:hAnsi="Segoe UI" w:eastAsia="Segoe UI" w:cs="Segoe UI"/>
      <w:color w:val="101820"/>
      <w:sz w:val="19"/>
      <w:szCs w:val="19"/>
    </w:rPr>
  </w:style>
  <w:style w:type="paragraph" w:customStyle="1" w:styleId="TableHeading">
    <w:name w:val="Table Heading"/>
    <w:basedOn w:val="TableText"/>
    <w:qFormat/>
    <w:pPr>
      <w:keepNext/>
    </w:pPr>
    <w:rPr>
      <w:b/>
      <w:bCs/>
      <w:color w:val="FFFFFF"/>
    </w:rPr>
  </w:style>
  <w:style w:type="paragraph" w:styleId="Heading2">
    <w:name w:val="heading 2"/>
    <w:basedOn w:val="Normal"/>
    <w:next w:val="BodyText"/>
    <w:uiPriority w:val="9"/>
    <w:unhideWhenUsed/>
    <w:qFormat/>
    <w:pPr>
      <w:keepNext/>
      <w:keepLines/>
      <w:numPr>
        <w:ilvl w:val="1"/>
        <w:numId w:val="1"/>
      </w:numPr>
      <w:spacing w:before="280" w:after="100" w:line="259" w:lineRule="auto"/>
      <w:ind w:left="720" w:hanging="720"/>
      <w:outlineLvl w:val="1"/>
    </w:pPr>
    <w:rPr>
      <w:rFonts w:asciiTheme="majorHAnsi" w:eastAsiaTheme="majorEastAsia" w:hAnsiTheme="majorHAnsi" w:cstheme="majorBidi"/>
      <w:b/>
      <w:bCs/>
      <w:color w:val="0F4761"/>
      <w:sz w:val="26"/>
      <w:szCs w:val="26"/>
    </w:rPr>
  </w:style>
  <w:style w:type="paragraph" w:styleId="Heading3">
    <w:name w:val="heading 3"/>
    <w:basedOn w:val="Normal"/>
    <w:next w:val="BodyText"/>
    <w:uiPriority w:val="9"/>
    <w:unhideWhenUsed/>
    <w:qFormat/>
    <w:pPr>
      <w:keepNext/>
      <w:keepLines/>
      <w:numPr>
        <w:ilvl w:val="2"/>
        <w:numId w:val="1"/>
      </w:numPr>
      <w:spacing w:before="220" w:after="80" w:line="259" w:lineRule="auto"/>
      <w:ind w:left="864" w:hanging="864"/>
      <w:outlineLvl w:val="2"/>
    </w:pPr>
    <w:rPr>
      <w:rFonts w:asciiTheme="majorHAnsi" w:eastAsiaTheme="majorEastAsia" w:hAnsiTheme="majorHAnsi" w:cstheme="majorBidi"/>
      <w:b/>
      <w:bCs/>
      <w:color w:val="0F4761"/>
      <w:sz w:val="23"/>
      <w:szCs w:val="23"/>
    </w:rPr>
  </w:style>
  <w:style w:type="paragraph" w:styleId="Heading4">
    <w:name w:val="heading 4"/>
    <w:basedOn w:val="Normal"/>
    <w:next w:val="BodyText"/>
    <w:uiPriority w:val="9"/>
    <w:unhideWhenUsed/>
    <w:qFormat/>
    <w:pPr>
      <w:keepNext/>
      <w:keepLines/>
      <w:spacing w:before="180" w:after="60" w:line="259" w:lineRule="auto"/>
      <w:outlineLvl w:val="3"/>
    </w:pPr>
    <w:rPr>
      <w:rFonts w:ascii="Segoe UI" w:hAnsi="Segoe UI" w:eastAsia="Segoe UI" w:cs="Segoe UI"/>
      <w:b/>
      <w:bCs/>
      <w:color w:val="0F4761"/>
      <w:sz w:val="22"/>
      <w:szCs w:val="22"/>
    </w:rPr>
  </w:style>
  <w:style w:type="paragraph" w:styleId="Caption">
    <w:name w:val="caption"/>
    <w:basedOn w:val="Normal"/>
    <w:next w:val="BodyText"/>
    <w:qFormat/>
    <w:pPr>
      <w:spacing w:before="60" w:after="240" w:line="240" w:lineRule="auto"/>
      <w:jc w:val="center"/>
    </w:pPr>
    <w:rPr>
      <w:rFonts w:ascii="Segoe UI" w:hAnsi="Segoe UI" w:eastAsia="Segoe UI" w:cs="Segoe UI"/>
      <w:i/>
      <w:iCs/>
      <w:color w:val="0F4761"/>
      <w:sz w:val="18"/>
      <w:szCs w:val="18"/>
    </w:rPr>
  </w:style>
  <w:style w:type="paragraph" w:customStyle="1" w:styleId="TableCaption">
    <w:name w:val="Table Caption"/>
    <w:basedOn w:val="Caption"/>
    <w:qFormat/>
    <w:pPr>
      <w:keepNext/>
      <w:spacing w:before="160" w:after="80"/>
      <w:jc w:val="left"/>
    </w:pPr>
  </w:style>
  <w:style w:type="paragraph" w:customStyle="1" w:styleId="Figure">
    <w:name w:val="Figure"/>
    <w:basedOn w:val="Normal"/>
    <w:next w:val="Caption"/>
    <w:qFormat/>
    <w:pPr>
      <w:keepNext/>
      <w:spacing w:before="160" w:after="40" w:line="240" w:lineRule="auto"/>
      <w:jc w:val="center"/>
    </w:pPr>
  </w:style>
  <w:style w:type="paragraph" w:customStyle="1" w:styleId="FigureWide">
    <w:name w:val="Figure Wide"/>
    <w:basedOn w:val="Figure"/>
    <w:next w:val="Caption"/>
    <w:qFormat/>
  </w:style>
  <w:style w:type="paragraph" w:customStyle="1" w:styleId="CodeBlock">
    <w:name w:val="Code Block"/>
    <w:basedOn w:val="Normal"/>
    <w:next w:val="BodyText"/>
    <w:qFormat/>
    <w:pPr>
      <w:pBdr>
        <w:top w:val="single" w:sz="4" w:space="4" w:color="D3DCE6"/>
        <w:left w:val="single" w:sz="4" w:space="4" w:color="D3DCE6"/>
        <w:bottom w:val="single" w:sz="4" w:space="4" w:color="D3DCE6"/>
        <w:right w:val="single" w:sz="4" w:space="4" w:color="D3DCE6"/>
      </w:pBdr>
      <w:shd w:val="clear" w:color="auto" w:fill="F3F6FA"/>
      <w:spacing w:before="80" w:after="200" w:line="240" w:lineRule="auto"/>
      <w:ind w:left="113" w:right="113"/>
      <w:jc w:val="left"/>
    </w:pPr>
    <w:rPr>
      <w:rFonts w:ascii="Consolas" w:hAnsi="Consolas" w:eastAsia="Consolas" w:cs="Consolas"/>
      <w:color w:val="1F2937"/>
      <w:sz w:val="18"/>
      <w:szCs w:val="18"/>
    </w:rPr>
  </w:style>
  <w:style w:type="character" w:customStyle="1" w:styleId="CodeChar">
    <w:name w:val="Code Char"/>
    <w:basedOn w:val="DefaultParagraphFont"/>
    <w:qFormat/>
    <w:rPr>
      <w:rFonts w:ascii="Consolas" w:hAnsi="Consolas" w:eastAsia="Consolas" w:cs="Consolas"/>
      <w:color w:val="1F3864"/>
      <w:sz w:val="19"/>
      <w:szCs w:val="19"/>
    </w:rPr>
  </w:style>
  <w:style w:type="paragraph" w:customStyle="1" w:styleId="Callout">
    <w:name w:val="Callout"/>
    <w:basedOn w:val="Normal"/>
    <w:next w:val="BodyText"/>
    <w:qFormat/>
    <w:pPr>
      <w:pBdr>
        <w:left w:val="single" w:sz="24" w:space="8" w:color="1D74BA"/>
      </w:pBdr>
      <w:shd w:val="clear" w:color="auto" w:fill="E8F1FA"/>
      <w:spacing w:before="60" w:after="60" w:line="264" w:lineRule="auto"/>
      <w:ind w:left="227" w:right="113"/>
      <w:jc w:val="left"/>
    </w:pPr>
    <w:rPr>
      <w:rFonts w:ascii="Segoe UI" w:hAnsi="Segoe UI" w:eastAsia="Segoe UI" w:cs="Segoe UI"/>
      <w:color w:val="101820"/>
      <w:sz w:val="21"/>
      <w:szCs w:val="21"/>
    </w:rPr>
  </w:style>
  <w:style w:type="paragraph" w:styleId="TOC2">
    <w:name w:val="toc 2"/>
    <w:basedOn w:val="Normal"/>
    <w:next w:val="Normal"/>
    <w:uiPriority w:val="39"/>
    <w:unhideWhenUsed/>
    <w:pPr>
      <w:tabs>
        <w:tab w:val="left" w:pos="1260"/>
        <w:tab w:val="right" w:leader="dot" w:pos="9350"/>
      </w:tabs>
      <w:spacing w:after="60" w:line="264" w:lineRule="auto"/>
      <w:ind w:left="360"/>
    </w:pPr>
    <w:rPr>
      <w:rFonts w:ascii="Segoe UI" w:hAnsi="Segoe UI" w:eastAsia="Segoe UI" w:cs="Segoe UI"/>
      <w:noProof/>
      <w:color w:val="101820"/>
      <w:sz w:val="19"/>
      <w:szCs w:val="19"/>
    </w:rPr>
  </w:style>
  <w:style w:type="paragraph" w:styleId="TOC3">
    <w:name w:val="toc 3"/>
    <w:basedOn w:val="Normal"/>
    <w:next w:val="Normal"/>
    <w:uiPriority w:val="39"/>
    <w:unhideWhenUsed/>
    <w:pPr>
      <w:tabs>
        <w:tab w:val="left" w:pos="1700"/>
        <w:tab w:val="right" w:leader="dot" w:pos="9350"/>
      </w:tabs>
      <w:spacing w:after="40" w:line="264" w:lineRule="auto"/>
      <w:ind w:left="720"/>
    </w:pPr>
    <w:rPr>
      <w:rFonts w:ascii="Segoe UI" w:hAnsi="Segoe UI" w:eastAsia="Segoe UI" w:cs="Segoe UI"/>
      <w:noProof/>
      <w:color w:val="404A55"/>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footer" Target="footer2.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 Id="rIdFooterLandscape" Type="http://schemas.openxmlformats.org/officeDocument/2006/relationships/footer" Target="footer3.xml"/><Relationship Id="rIdG1" Type="http://schemas.openxmlformats.org/officeDocument/2006/relationships/image" Target="media/body_001.png"/><Relationship Id="rIdG2" Type="http://schemas.openxmlformats.org/officeDocument/2006/relationships/image" Target="media/body_002.png"/><Relationship Id="rIdG3" Type="http://schemas.openxmlformats.org/officeDocument/2006/relationships/image" Target="media/body_003.png"/><Relationship Id="rIdG4" Type="http://schemas.openxmlformats.org/officeDocument/2006/relationships/image" Target="media/body_004.png"/><Relationship Id="rIdG5" Type="http://schemas.openxmlformats.org/officeDocument/2006/relationships/image" Target="media/body_005.png"/><Relationship Id="rIdG6" Type="http://schemas.openxmlformats.org/officeDocument/2006/relationships/image" Target="media/body_006.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footer_band_landscap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iorta TechNXT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Architecture and Navigation</dc:title>
  <dc:subject>TGP-UX-03</dc:subject>
  <dc:creator>iorta TechNXT</dc:creator>
  <cp:keywords>TGP-UX-03; TASCO Insurance; iorta TechNXT</cp:keywords>
  <dc:description>TASCO Motor Insurance Growth Platform</dc:description>
  <cp:lastModifiedBy>iorta TechNXT</cp:lastModifiedBy>
  <cp:revision>1</cp:revision>
  <dcterms:created xsi:type="dcterms:W3CDTF">2026-10-08T03:55:18Z</dcterms:created>
  <dcterms:modified xsi:type="dcterms:W3CDTF">2026-10-08T03:55:18Z</dcterms:modified>
</cp:coreProperties>
</file>