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Staff User Manual — TASCO Growth Platform (v1 UI)</w:t>
      </w:r>
    </w:p>
    <w:p>
      <w:pPr>
        <w:pStyle w:val="Subtitle"/>
      </w:pPr>
      <w:r>
        <w:t xml:space="preserve">TASCO Insurance × VETC Growth Platform — User Manuals</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Staff User Manual</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 Business Analysis and UX</w:t>
            </w:r>
          </w:p>
        </w:tc>
        <w:tc>
          <w:tcPr/>
          <w:p>
            <w:pPr>
              <w:pStyle w:val="Compact"/>
              <w:spacing w:before="20" w:after="20"/>
              <w:jc w:val="left"/>
            </w:pPr>
            <w:r>
              <w:rPr>
                <w:sz w:val="17"/>
              </w:rPr>
              <w:t xml:space="preserve">Issued for submission</w:t>
            </w:r>
          </w:p>
        </w:tc>
      </w:tr>
    </w:tbl>
    <w:p>
      <w:pPr>
        <w:pStyle w:val="BodyText"/>
      </w:pPr>
      <w:r>
        <w:t xml:space="preserve">This manual is for</w:t>
      </w:r>
      <w:r>
        <w:t xml:space="preserve"> </w:t>
      </w:r>
      <w:r>
        <w:rPr>
          <w:bCs/>
          <w:b/>
        </w:rPr>
        <w:t xml:space="preserve">all staff users</w:t>
      </w:r>
      <w:r>
        <w:t xml:space="preserve"> </w:t>
      </w:r>
      <w:r>
        <w:t xml:space="preserve">of the TASCO Growth Platform staff console. It covers signing in, finding your way around, the actions common to every role, getting help, and fixing common problems. For the details of your own job, read your</w:t>
      </w:r>
      <w:r>
        <w:t xml:space="preserve"> </w:t>
      </w:r>
      <w:r>
        <w:rPr>
          <w:bCs/>
          <w:b/>
        </w:rPr>
        <w:t xml:space="preserve">persona manual</w:t>
      </w:r>
      <w:r>
        <w:t xml:space="preserve"> </w:t>
      </w:r>
      <w:r>
        <w:t xml:space="preserve">(see the User Manuals index, 00-index.pdf).</w:t>
      </w:r>
    </w:p>
    <w:p>
      <w:pPr>
        <w:pStyle w:val="BlockText"/>
      </w:pPr>
      <w:r>
        <w:rPr>
          <w:bCs/>
          <w:b/>
        </w:rPr>
        <w:t xml:space="preserve">About this version.</w:t>
      </w:r>
      <w:r>
        <w:t xml:space="preserve"> </w:t>
      </w:r>
      <w:r>
        <w:t xml:space="preserve">This manual describes the</w:t>
      </w:r>
      <w:r>
        <w:t xml:space="preserve"> </w:t>
      </w:r>
      <w:r>
        <w:rPr>
          <w:bCs/>
          <w:b/>
        </w:rPr>
        <w:t xml:space="preserve">v1 UI</w:t>
      </w:r>
      <w:r>
        <w:t xml:space="preserve">. Screen labels are shown in English with the Vietnamese label in brackets where useful. The console opens in Vietnamese by default. Small wording differences may appear while the UI is being finalised. The steps and permissions stay the same.</w:t>
      </w:r>
    </w:p>
    <w:p>
      <w:r>
        <w:pict>
          <v:rect style="width:0;height:1.5pt" o:hralign="center" o:hrstd="t" o:hr="t"/>
        </w:pict>
      </w:r>
    </w:p>
    <w:bookmarkStart w:id="20" w:name="X58dd9a1a0f6b7e0cb71b6d9d4d1ed596f31ab2b"/>
    <w:p>
      <w:pPr>
        <w:pStyle w:val="Heading2"/>
      </w:pPr>
      <w:r>
        <w:t xml:space="preserve">1. What the platform does</w:t>
      </w:r>
    </w:p>
    <w:p>
      <w:pPr>
        <w:pStyle w:val="FirstParagraph"/>
      </w:pPr>
      <w:r>
        <w:t xml:space="preserve">The platform helps TASCO Insurance and VETC sell and renew motor insurance, mainly compulsory third-party liability (TNDS), through the VETC ecosystem. It:</w:t>
      </w:r>
    </w:p>
    <w:p>
      <w:pPr>
        <w:numPr>
          <w:ilvl w:val="0"/>
          <w:numId w:val="1001"/>
        </w:numPr>
        <w:pStyle w:val="Compact"/>
      </w:pPr>
      <w:r>
        <w:t xml:space="preserve">builds a</w:t>
      </w:r>
      <w:r>
        <w:t xml:space="preserve"> </w:t>
      </w:r>
      <w:r>
        <w:rPr>
          <w:bCs/>
          <w:b/>
        </w:rPr>
        <w:t xml:space="preserve">trusted customer record</w:t>
      </w:r>
      <w:r>
        <w:t xml:space="preserve"> </w:t>
      </w:r>
      <w:r>
        <w:t xml:space="preserve">for each vehicle from VETC, TASCO and partner data, and shows how confident it is about each fact (for example, the policy expiry date);</w:t>
      </w:r>
    </w:p>
    <w:p>
      <w:pPr>
        <w:numPr>
          <w:ilvl w:val="0"/>
          <w:numId w:val="1001"/>
        </w:numPr>
        <w:pStyle w:val="Compact"/>
      </w:pPr>
      <w:r>
        <w:rPr>
          <w:bCs/>
          <w:b/>
        </w:rPr>
        <w:t xml:space="preserve">scores and prioritises leads</w:t>
      </w:r>
      <w:r>
        <w:t xml:space="preserve"> </w:t>
      </w:r>
      <w:r>
        <w:t xml:space="preserve">and tells you the</w:t>
      </w:r>
      <w:r>
        <w:t xml:space="preserve"> </w:t>
      </w:r>
      <w:r>
        <w:rPr>
          <w:bCs/>
          <w:b/>
        </w:rPr>
        <w:t xml:space="preserve">next best action</w:t>
      </w:r>
      <w:r>
        <w:t xml:space="preserve">, with reasons;</w:t>
      </w:r>
    </w:p>
    <w:p>
      <w:pPr>
        <w:numPr>
          <w:ilvl w:val="0"/>
          <w:numId w:val="1001"/>
        </w:numPr>
        <w:pStyle w:val="Compact"/>
      </w:pPr>
      <w:r>
        <w:t xml:space="preserve">runs</w:t>
      </w:r>
      <w:r>
        <w:t xml:space="preserve"> </w:t>
      </w:r>
      <w:r>
        <w:rPr>
          <w:bCs/>
          <w:b/>
        </w:rPr>
        <w:t xml:space="preserve">journeys</w:t>
      </w:r>
      <w:r>
        <w:t xml:space="preserve">: reminders through the VETC app, Zalo and SMS, AI voice calls and telesales follow-up, within consent and anti-spam limits;</w:t>
      </w:r>
    </w:p>
    <w:p>
      <w:pPr>
        <w:numPr>
          <w:ilvl w:val="0"/>
          <w:numId w:val="1001"/>
        </w:numPr>
        <w:pStyle w:val="Compact"/>
      </w:pPr>
      <w:r>
        <w:t xml:space="preserve">lets customers</w:t>
      </w:r>
      <w:r>
        <w:t xml:space="preserve"> </w:t>
      </w:r>
      <w:r>
        <w:rPr>
          <w:bCs/>
          <w:b/>
        </w:rPr>
        <w:t xml:space="preserve">renew in the VETC app in a few taps</w:t>
      </w:r>
      <w:r>
        <w:t xml:space="preserve"> </w:t>
      </w:r>
      <w:r>
        <w:t xml:space="preserve">and receive an</w:t>
      </w:r>
      <w:r>
        <w:t xml:space="preserve"> </w:t>
      </w:r>
      <w:r>
        <w:rPr>
          <w:bCs/>
          <w:b/>
        </w:rPr>
        <w:t xml:space="preserve">e-certificate with a QR code</w:t>
      </w:r>
      <w:r>
        <w:t xml:space="preserve">;</w:t>
      </w:r>
    </w:p>
    <w:p>
      <w:pPr>
        <w:numPr>
          <w:ilvl w:val="0"/>
          <w:numId w:val="1001"/>
        </w:numPr>
        <w:pStyle w:val="Compact"/>
      </w:pPr>
      <w:r>
        <w:t xml:space="preserve">lets partners sell through an</w:t>
      </w:r>
      <w:r>
        <w:t xml:space="preserve"> </w:t>
      </w:r>
      <w:r>
        <w:rPr>
          <w:bCs/>
          <w:b/>
        </w:rPr>
        <w:t xml:space="preserve">API</w:t>
      </w:r>
      <w:r>
        <w:t xml:space="preserve">, and supports</w:t>
      </w:r>
      <w:r>
        <w:t xml:space="preserve"> </w:t>
      </w:r>
      <w:r>
        <w:rPr>
          <w:bCs/>
          <w:b/>
        </w:rPr>
        <w:t xml:space="preserve">claims notification</w:t>
      </w:r>
      <w:r>
        <w:t xml:space="preserve">,</w:t>
      </w:r>
      <w:r>
        <w:t xml:space="preserve"> </w:t>
      </w:r>
      <w:r>
        <w:rPr>
          <w:bCs/>
          <w:b/>
        </w:rPr>
        <w:t xml:space="preserve">governed business rules</w:t>
      </w:r>
      <w:r>
        <w:t xml:space="preserve"> </w:t>
      </w:r>
      <w:r>
        <w:t xml:space="preserve">and a full</w:t>
      </w:r>
      <w:r>
        <w:t xml:space="preserve"> </w:t>
      </w:r>
      <w:r>
        <w:rPr>
          <w:bCs/>
          <w:b/>
        </w:rPr>
        <w:t xml:space="preserve">audit trail</w:t>
      </w:r>
      <w:r>
        <w:t xml:space="preserve">.</w:t>
      </w:r>
    </w:p>
    <w:p>
      <w:pPr>
        <w:pStyle w:val="FirstParagraph"/>
      </w:pPr>
      <w:r>
        <w:rPr>
          <w:bCs/>
          <w:b/>
        </w:rPr>
        <w:t xml:space="preserve">Golden rule for everyone:</w:t>
      </w:r>
      <w:r>
        <w:t xml:space="preserve"> </w:t>
      </w:r>
      <w:r>
        <w:t xml:space="preserve">TNDS premiums are set by regulation and are the same at every insurer.</w:t>
      </w:r>
      <w:r>
        <w:t xml:space="preserve"> </w:t>
      </w:r>
      <w:r>
        <w:rPr>
          <w:bCs/>
          <w:b/>
        </w:rPr>
        <w:t xml:space="preserve">Never offer or mention discounts, rebates or cashback.</w:t>
      </w:r>
      <w:r>
        <w:t xml:space="preserve"> </w:t>
      </w:r>
      <w:r>
        <w:t xml:space="preserve">We compete on service: roadside assistance, e-certificate, auto-renewal, inspection reminders and fast claims.</w:t>
      </w:r>
    </w:p>
    <w:p>
      <w:r>
        <w:pict>
          <v:rect style="width:0;height:1.5pt" o:hralign="center" o:hrstd="t" o:hr="t"/>
        </w:pict>
      </w:r>
    </w:p>
    <w:bookmarkEnd w:id="20"/>
    <w:bookmarkStart w:id="21" w:name="Xa023a275a1f8726eae31344a75046d340aa2398"/>
    <w:p>
      <w:pPr>
        <w:pStyle w:val="Heading2"/>
      </w:pPr>
      <w:r>
        <w:t xml:space="preserve">2. Before you start</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You need</w:t>
            </w:r>
          </w:p>
        </w:tc>
        <w:tc>
          <w:tcPr>
            <w:shd w:val="clear" w:color="auto" w:fill="213368"/>
          </w:tcPr>
          <w:p>
            <w:pPr>
              <w:pStyle w:val="Compact"/>
              <w:spacing w:before="20" w:after="20"/>
              <w:jc w:val="left"/>
            </w:pPr>
            <w:r>
              <w:rPr>
                <w:b/>
                <w:color w:val="FFFFFF"/>
                <w:sz w:val="18"/>
              </w:rPr>
              <w:t xml:space="preserve">Notes</w:t>
            </w:r>
          </w:p>
        </w:tc>
      </w:tr>
      <w:tr>
        <w:tc>
          <w:tcPr/>
          <w:p>
            <w:pPr>
              <w:pStyle w:val="Compact"/>
              <w:spacing w:before="20" w:after="20"/>
              <w:jc w:val="left"/>
            </w:pPr>
            <w:r>
              <w:rPr>
                <w:sz w:val="18"/>
              </w:rPr>
              <w:t xml:space="preserve">A user account</w:t>
            </w:r>
          </w:p>
        </w:tc>
        <w:tc>
          <w:tcPr/>
          <w:p>
            <w:pPr>
              <w:pStyle w:val="Compact"/>
              <w:spacing w:before="20" w:after="20"/>
              <w:jc w:val="left"/>
            </w:pPr>
            <w:r>
              <w:rPr>
                <w:sz w:val="18"/>
              </w:rPr>
              <w:t xml:space="preserve">Created by the platform administrator after you complete training. Your account has one or more</w:t>
            </w:r>
            <w:r>
              <w:rPr>
                <w:sz w:val="18"/>
              </w:rPr>
              <w:t xml:space="preserve"> </w:t>
            </w:r>
            <w:r>
              <w:rPr>
                <w:bCs/>
                <w:b/>
                <w:sz w:val="18"/>
              </w:rPr>
              <w:t xml:space="preserve">roles</w:t>
            </w:r>
            <w:r>
              <w:rPr>
                <w:sz w:val="18"/>
              </w:rPr>
              <w:t xml:space="preserve"> </w:t>
            </w:r>
            <w:r>
              <w:rPr>
                <w:sz w:val="18"/>
              </w:rPr>
              <w:t xml:space="preserve">and a</w:t>
            </w:r>
            <w:r>
              <w:rPr>
                <w:sz w:val="18"/>
              </w:rPr>
              <w:t xml:space="preserve"> </w:t>
            </w:r>
            <w:r>
              <w:rPr>
                <w:bCs/>
                <w:b/>
                <w:sz w:val="18"/>
              </w:rPr>
              <w:t xml:space="preserve">region</w:t>
            </w:r>
            <w:r>
              <w:rPr>
                <w:sz w:val="18"/>
              </w:rPr>
              <w:t xml:space="preserve"> </w:t>
            </w:r>
            <w:r>
              <w:rPr>
                <w:sz w:val="18"/>
              </w:rPr>
              <w:t xml:space="preserve">(for example "Hà Nội", or ALL).</w:t>
            </w:r>
          </w:p>
        </w:tc>
      </w:tr>
      <w:tr>
        <w:tc>
          <w:tcPr/>
          <w:p>
            <w:pPr>
              <w:pStyle w:val="Compact"/>
              <w:spacing w:before="20" w:after="20"/>
              <w:jc w:val="left"/>
            </w:pPr>
            <w:r>
              <w:rPr>
                <w:sz w:val="18"/>
              </w:rPr>
              <w:t xml:space="preserve">A supported browser</w:t>
            </w:r>
          </w:p>
        </w:tc>
        <w:tc>
          <w:tcPr/>
          <w:p>
            <w:pPr>
              <w:pStyle w:val="Compact"/>
              <w:spacing w:before="20" w:after="20"/>
              <w:jc w:val="left"/>
            </w:pPr>
            <w:r>
              <w:rPr>
                <w:sz w:val="18"/>
              </w:rPr>
              <w:t xml:space="preserve">Latest Chrome, Edge, Firefox or Safari. Screen width of 1280 px or more is recommended.</w:t>
            </w:r>
          </w:p>
        </w:tc>
      </w:tr>
      <w:tr>
        <w:tc>
          <w:tcPr/>
          <w:p>
            <w:pPr>
              <w:pStyle w:val="Compact"/>
              <w:spacing w:before="20" w:after="20"/>
              <w:jc w:val="left"/>
            </w:pPr>
            <w:r>
              <w:rPr>
                <w:sz w:val="18"/>
              </w:rPr>
              <w:t xml:space="preserve">An authenticator app (some roles)</w:t>
            </w:r>
          </w:p>
        </w:tc>
        <w:tc>
          <w:tcPr/>
          <w:p>
            <w:pPr>
              <w:pStyle w:val="Compact"/>
              <w:spacing w:before="20" w:after="20"/>
              <w:jc w:val="left"/>
            </w:pPr>
            <w:r>
              <w:rPr>
                <w:sz w:val="18"/>
              </w:rPr>
              <w:t xml:space="preserve">Required for</w:t>
            </w:r>
            <w:r>
              <w:rPr>
                <w:sz w:val="18"/>
              </w:rPr>
              <w:t xml:space="preserve"> </w:t>
            </w:r>
            <w:r>
              <w:rPr>
                <w:bCs/>
                <w:b/>
                <w:sz w:val="18"/>
              </w:rPr>
              <w:t xml:space="preserve">Administrator, Rule approver, Compliance officer, Data steward</w:t>
            </w:r>
            <w:r>
              <w:rPr>
                <w:sz w:val="18"/>
              </w:rPr>
              <w:t xml:space="preserve"> </w:t>
            </w:r>
            <w:r>
              <w:rPr>
                <w:sz w:val="18"/>
              </w:rPr>
              <w:t xml:space="preserve">(and any role your organisation adds). Use Microsoft Authenticator, Google Authenticator or similar. You enrol it yourself at first sign-in.</w:t>
            </w:r>
          </w:p>
        </w:tc>
      </w:tr>
      <w:tr>
        <w:tc>
          <w:tcPr/>
          <w:p>
            <w:pPr>
              <w:pStyle w:val="Compact"/>
              <w:spacing w:before="20" w:after="20"/>
              <w:jc w:val="left"/>
            </w:pPr>
            <w:r>
              <w:rPr>
                <w:sz w:val="18"/>
              </w:rPr>
              <w:t xml:space="preserve">The console address</w:t>
            </w:r>
          </w:p>
        </w:tc>
        <w:tc>
          <w:tcPr/>
          <w:p>
            <w:pPr>
              <w:pStyle w:val="Compact"/>
              <w:spacing w:before="20" w:after="20"/>
              <w:jc w:val="left"/>
            </w:pPr>
            <w:r>
              <w:rPr>
                <w:sz w:val="18"/>
              </w:rPr>
              <w:t xml:space="preserve">Production: provided by TASCO IT. Training and UAT: provided by your trainer, with the access workbook.</w:t>
            </w:r>
          </w:p>
        </w:tc>
      </w:tr>
    </w:tbl>
    <w:p>
      <w:r>
        <w:pict>
          <v:rect style="width:0;height:1.5pt" o:hralign="center" o:hrstd="t" o:hr="t"/>
        </w:pict>
      </w:r>
    </w:p>
    <w:bookmarkEnd w:id="21"/>
    <w:bookmarkStart w:id="28" w:name="X8f1aced45777b78090948f7722ca7d7108e6a72"/>
    <w:p>
      <w:pPr>
        <w:pStyle w:val="Heading2"/>
      </w:pPr>
      <w:r>
        <w:t xml:space="preserve">3. Signing in</w:t>
      </w:r>
    </w:p>
    <w:bookmarkStart w:id="22" w:name="X598d41e83fdfc8191b870354a1170da2aa6ea94"/>
    <w:p>
      <w:pPr>
        <w:pStyle w:val="Heading3"/>
      </w:pPr>
      <w:r>
        <w:t xml:space="preserve">3.1 Sign in with password (all users)</w:t>
      </w:r>
    </w:p>
    <w:p>
      <w:pPr>
        <w:numPr>
          <w:ilvl w:val="0"/>
          <w:numId w:val="1002"/>
        </w:numPr>
        <w:pStyle w:val="Compact"/>
      </w:pPr>
      <w:r>
        <w:t xml:space="preserve">Open the console address. The</w:t>
      </w:r>
      <w:r>
        <w:t xml:space="preserve"> </w:t>
      </w:r>
      <w:r>
        <w:rPr>
          <w:bCs/>
          <w:b/>
        </w:rPr>
        <w:t xml:space="preserve">Sign in (Đăng nhập hệ thống)</w:t>
      </w:r>
      <w:r>
        <w:t xml:space="preserve"> </w:t>
      </w:r>
      <w:r>
        <w:t xml:space="preserve">page appears: the TASCO Insurance brand panel on the left (on a phone, only the logo is shown) and the sign-in form on the right.</w:t>
      </w:r>
    </w:p>
    <w:p>
      <w:pPr>
        <w:numPr>
          <w:ilvl w:val="0"/>
          <w:numId w:val="1002"/>
        </w:numPr>
        <w:pStyle w:val="Compact"/>
      </w:pPr>
      <w:r>
        <w:t xml:space="preserve">Enter your</w:t>
      </w:r>
      <w:r>
        <w:t xml:space="preserve"> </w:t>
      </w:r>
      <w:r>
        <w:rPr>
          <w:bCs/>
          <w:b/>
        </w:rPr>
        <w:t xml:space="preserve">Username (Tên đăng nhập)</w:t>
      </w:r>
      <w:r>
        <w:t xml:space="preserve"> </w:t>
      </w:r>
      <w:r>
        <w:t xml:space="preserve">and</w:t>
      </w:r>
      <w:r>
        <w:t xml:space="preserve"> </w:t>
      </w:r>
      <w:r>
        <w:rPr>
          <w:bCs/>
          <w:b/>
        </w:rPr>
        <w:t xml:space="preserve">Password (Mật khẩu)</w:t>
      </w:r>
      <w:r>
        <w:t xml:space="preserve">. Use the credentials issued to you by the administrator. In training and UAT environments, they are in the access workbook for that environment.</w:t>
      </w:r>
    </w:p>
    <w:p>
      <w:pPr>
        <w:numPr>
          <w:ilvl w:val="0"/>
          <w:numId w:val="1002"/>
        </w:numPr>
        <w:pStyle w:val="Compact"/>
      </w:pPr>
      <w:r>
        <w:t xml:space="preserve">Select</w:t>
      </w:r>
      <w:r>
        <w:t xml:space="preserve"> </w:t>
      </w:r>
      <w:r>
        <w:rPr>
          <w:bCs/>
          <w:b/>
        </w:rPr>
        <w:t xml:space="preserve">Sign in (Đăng nhập)</w:t>
      </w:r>
      <w:r>
        <w:t xml:space="preserve">.</w:t>
      </w:r>
    </w:p>
    <w:p>
      <w:pPr>
        <w:pStyle w:val="FirstParagraph"/>
      </w:pPr>
      <w:r>
        <w:t xml:space="preserve">The sign-in page has no role shortcut buttons. Everyone signs in with their own username and password.</w:t>
      </w:r>
    </w:p>
    <w:p>
      <w:pPr>
        <w:pStyle w:val="BodyText"/>
      </w:pPr>
      <w:r>
        <w:rPr>
          <w:bCs/>
          <w:b/>
        </w:rPr>
        <w:t xml:space="preserve">What you will see:</w:t>
      </w:r>
      <w:r>
        <w:t xml:space="preserve"> </w:t>
      </w:r>
      <w:r>
        <w:t xml:space="preserve">if your role does not need MFA, you go straight to your landing page (section 4.2). If it does, the</w:t>
      </w:r>
      <w:r>
        <w:t xml:space="preserve"> </w:t>
      </w:r>
      <w:r>
        <w:rPr>
          <w:bCs/>
          <w:b/>
        </w:rPr>
        <w:t xml:space="preserve">Two-step verification (Xác thực hai bước)</w:t>
      </w:r>
      <w:r>
        <w:t xml:space="preserve"> </w:t>
      </w:r>
      <w:r>
        <w:t xml:space="preserve">step appears.</w:t>
      </w:r>
    </w:p>
    <w:bookmarkEnd w:id="22"/>
    <w:bookmarkStart w:id="23" w:name="X7eb724cbacb8e11dc02b6a79681579364345856"/>
    <w:p>
      <w:pPr>
        <w:pStyle w:val="Heading3"/>
      </w:pPr>
      <w:r>
        <w:t xml:space="preserve">3.2 First sign-in: set up your authenticator app</w:t>
      </w:r>
    </w:p>
    <w:p>
      <w:pPr>
        <w:pStyle w:val="FirstParagraph"/>
      </w:pPr>
      <w:r>
        <w:t xml:space="preserve">MFA is required for the</w:t>
      </w:r>
      <w:r>
        <w:t xml:space="preserve"> </w:t>
      </w:r>
      <w:r>
        <w:rPr>
          <w:bCs/>
          <w:b/>
        </w:rPr>
        <w:t xml:space="preserve">Administrator, Rule approver, Compliance officer and Data steward</w:t>
      </w:r>
      <w:r>
        <w:t xml:space="preserve"> </w:t>
      </w:r>
      <w:r>
        <w:t xml:space="preserve">roles. You set it up yourself the first time you sign in. Nobody else, including the administrator, ever sees your authenticator key.</w:t>
      </w:r>
    </w:p>
    <w:p>
      <w:pPr>
        <w:numPr>
          <w:ilvl w:val="0"/>
          <w:numId w:val="1003"/>
        </w:numPr>
        <w:pStyle w:val="Compact"/>
      </w:pPr>
      <w:r>
        <w:t xml:space="preserve">After the password step, the page shows a</w:t>
      </w:r>
      <w:r>
        <w:t xml:space="preserve"> </w:t>
      </w:r>
      <w:r>
        <w:rPr>
          <w:bCs/>
          <w:b/>
        </w:rPr>
        <w:t xml:space="preserve">QR code</w:t>
      </w:r>
      <w:r>
        <w:t xml:space="preserve"> </w:t>
      </w:r>
      <w:r>
        <w:t xml:space="preserve">and the message "Set up two-step sign-in".</w:t>
      </w:r>
    </w:p>
    <w:p>
      <w:pPr>
        <w:numPr>
          <w:ilvl w:val="0"/>
          <w:numId w:val="1003"/>
        </w:numPr>
        <w:pStyle w:val="Compact"/>
      </w:pPr>
      <w:r>
        <w:t xml:space="preserve">Open your authenticator app (Microsoft Authenticator, Google Authenticator or similar) and scan the QR code. If you cannot scan it, open</w:t>
      </w:r>
      <w:r>
        <w:t xml:space="preserve"> </w:t>
      </w:r>
      <w:r>
        <w:rPr>
          <w:bCs/>
          <w:b/>
        </w:rPr>
        <w:t xml:space="preserve">Cannot scan? Enter the key manually</w:t>
      </w:r>
      <w:r>
        <w:t xml:space="preserve"> </w:t>
      </w:r>
      <w:r>
        <w:t xml:space="preserve">and type the key into the app.</w:t>
      </w:r>
    </w:p>
    <w:p>
      <w:pPr>
        <w:numPr>
          <w:ilvl w:val="0"/>
          <w:numId w:val="1003"/>
        </w:numPr>
        <w:pStyle w:val="Compact"/>
      </w:pPr>
      <w:r>
        <w:t xml:space="preserve">The app shows a</w:t>
      </w:r>
      <w:r>
        <w:t xml:space="preserve"> </w:t>
      </w:r>
      <w:r>
        <w:rPr>
          <w:bCs/>
          <w:b/>
        </w:rPr>
        <w:t xml:space="preserve">TASCO Growth Platform</w:t>
      </w:r>
      <w:r>
        <w:t xml:space="preserve"> </w:t>
      </w:r>
      <w:r>
        <w:t xml:space="preserve">entry with a 6-digit code that changes every 30 seconds.</w:t>
      </w:r>
    </w:p>
    <w:p>
      <w:pPr>
        <w:numPr>
          <w:ilvl w:val="0"/>
          <w:numId w:val="1003"/>
        </w:numPr>
        <w:pStyle w:val="Compact"/>
      </w:pPr>
      <w:r>
        <w:t xml:space="preserve">Type the current code into</w:t>
      </w:r>
      <w:r>
        <w:t xml:space="preserve"> </w:t>
      </w:r>
      <w:r>
        <w:rPr>
          <w:bCs/>
          <w:b/>
        </w:rPr>
        <w:t xml:space="preserve">6-digit authentication code (Mã xác thực 6 số)</w:t>
      </w:r>
      <w:r>
        <w:t xml:space="preserve"> </w:t>
      </w:r>
      <w:r>
        <w:t xml:space="preserve">and select</w:t>
      </w:r>
      <w:r>
        <w:t xml:space="preserve"> </w:t>
      </w:r>
      <w:r>
        <w:rPr>
          <w:bCs/>
          <w:b/>
        </w:rPr>
        <w:t xml:space="preserve">Verify (Xác minh)</w:t>
      </w:r>
      <w:r>
        <w:t xml:space="preserve">.</w:t>
      </w:r>
    </w:p>
    <w:p>
      <w:pPr>
        <w:pStyle w:val="FirstParagraph"/>
      </w:pPr>
      <w:r>
        <w:rPr>
          <w:bCs/>
          <w:b/>
        </w:rPr>
        <w:t xml:space="preserve">What you will see:</w:t>
      </w:r>
      <w:r>
        <w:t xml:space="preserve"> </w:t>
      </w:r>
      <w:r>
        <w:t xml:space="preserve">you are signed in, and from now on the platform asks for a code from this app at every sign-in.</w:t>
      </w:r>
    </w:p>
    <w:bookmarkEnd w:id="23"/>
    <w:bookmarkStart w:id="24" w:name="X265777fc93e18781b313562e9f3d6e9cbedd2ad"/>
    <w:p>
      <w:pPr>
        <w:pStyle w:val="Heading3"/>
      </w:pPr>
      <w:r>
        <w:t xml:space="preserve">3.3 Every sign-in: authentication code (MFA)</w:t>
      </w:r>
    </w:p>
    <w:p>
      <w:pPr>
        <w:numPr>
          <w:ilvl w:val="0"/>
          <w:numId w:val="1004"/>
        </w:numPr>
        <w:pStyle w:val="Compact"/>
      </w:pPr>
      <w:r>
        <w:t xml:space="preserve">Open your authenticator app and find the</w:t>
      </w:r>
      <w:r>
        <w:t xml:space="preserve"> </w:t>
      </w:r>
      <w:r>
        <w:rPr>
          <w:bCs/>
          <w:b/>
        </w:rPr>
        <w:t xml:space="preserve">TASCO Growth Platform</w:t>
      </w:r>
      <w:r>
        <w:t xml:space="preserve"> </w:t>
      </w:r>
      <w:r>
        <w:t xml:space="preserve">entry.</w:t>
      </w:r>
    </w:p>
    <w:p>
      <w:pPr>
        <w:numPr>
          <w:ilvl w:val="0"/>
          <w:numId w:val="1004"/>
        </w:numPr>
        <w:pStyle w:val="Compact"/>
      </w:pPr>
      <w:r>
        <w:t xml:space="preserve">Type the current 6-digit code into</w:t>
      </w:r>
      <w:r>
        <w:t xml:space="preserve"> </w:t>
      </w:r>
      <w:r>
        <w:rPr>
          <w:bCs/>
          <w:b/>
        </w:rPr>
        <w:t xml:space="preserve">6-digit authentication code</w:t>
      </w:r>
      <w:r>
        <w:t xml:space="preserve"> </w:t>
      </w:r>
      <w:r>
        <w:t xml:space="preserve">and select</w:t>
      </w:r>
      <w:r>
        <w:t xml:space="preserve"> </w:t>
      </w:r>
      <w:r>
        <w:rPr>
          <w:bCs/>
          <w:b/>
        </w:rPr>
        <w:t xml:space="preserve">Verify (Xác minh)</w:t>
      </w:r>
      <w:r>
        <w:t xml:space="preserve">.</w:t>
      </w:r>
    </w:p>
    <w:p>
      <w:pPr>
        <w:numPr>
          <w:ilvl w:val="0"/>
          <w:numId w:val="1004"/>
        </w:numPr>
        <w:pStyle w:val="Compact"/>
      </w:pPr>
      <w:r>
        <w:t xml:space="preserve">Codes change every 30 seconds.</w:t>
      </w:r>
      <w:r>
        <w:t xml:space="preserve"> </w:t>
      </w:r>
      <w:r>
        <w:rPr>
          <w:bCs/>
          <w:b/>
        </w:rPr>
        <w:t xml:space="preserve">Each code can be used only once.</w:t>
      </w:r>
      <w:r>
        <w:t xml:space="preserve"> </w:t>
      </w:r>
      <w:r>
        <w:t xml:space="preserve">If you have just used a code (for example, you signed in a moment ago), wait for the next code to appear.</w:t>
      </w:r>
    </w:p>
    <w:p>
      <w:pPr>
        <w:pStyle w:val="FirstParagraph"/>
      </w:pPr>
      <w:r>
        <w:t xml:space="preserve">You have</w:t>
      </w:r>
      <w:r>
        <w:t xml:space="preserve"> </w:t>
      </w:r>
      <w:r>
        <w:rPr>
          <w:bCs/>
          <w:b/>
        </w:rPr>
        <w:t xml:space="preserve">5 minutes</w:t>
      </w:r>
      <w:r>
        <w:t xml:space="preserve"> </w:t>
      </w:r>
      <w:r>
        <w:t xml:space="preserve">to complete this step. After that, start again from the password.</w:t>
      </w:r>
    </w:p>
    <w:p>
      <w:pPr>
        <w:pStyle w:val="BlockText"/>
      </w:pPr>
      <w:r>
        <w:rPr>
          <w:bCs/>
          <w:b/>
        </w:rPr>
        <w:t xml:space="preserve">UAT only:</w:t>
      </w:r>
      <w:r>
        <w:t xml:space="preserve"> </w:t>
      </w:r>
      <w:r>
        <w:t xml:space="preserve">the MFA step also shows</w:t>
      </w:r>
      <w:r>
        <w:t xml:space="preserve"> </w:t>
      </w:r>
      <w:r>
        <w:rPr>
          <w:bCs/>
          <w:b/>
        </w:rPr>
        <w:t xml:space="preserve">Sign in with demo code (UAT) (Đăng nhập bằng mã demo (UAT))</w:t>
      </w:r>
      <w:r>
        <w:t xml:space="preserve">. It fills in and submits the current code for the demo user you signed in as. If the code was just used, the page shows "Code just used — please wait" with the number of seconds to wait. This button</w:t>
      </w:r>
      <w:r>
        <w:t xml:space="preserve"> </w:t>
      </w:r>
      <w:r>
        <w:rPr>
          <w:bCs/>
          <w:b/>
        </w:rPr>
        <w:t xml:space="preserve">does not exist in production</w:t>
      </w:r>
      <w:r>
        <w:t xml:space="preserve">.</w:t>
      </w:r>
    </w:p>
    <w:bookmarkEnd w:id="24"/>
    <w:bookmarkStart w:id="25" w:name="X0d69c14840b07693d05956db32e2e3f16e8d830"/>
    <w:p>
      <w:pPr>
        <w:pStyle w:val="Heading3"/>
      </w:pPr>
      <w:r>
        <w:t xml:space="preserve">3.4 Session length and signing out</w:t>
      </w:r>
    </w:p>
    <w:p>
      <w:pPr>
        <w:numPr>
          <w:ilvl w:val="0"/>
          <w:numId w:val="1005"/>
        </w:numPr>
        <w:pStyle w:val="Compact"/>
      </w:pPr>
      <w:r>
        <w:t xml:space="preserve">Your session lasts</w:t>
      </w:r>
      <w:r>
        <w:t xml:space="preserve"> </w:t>
      </w:r>
      <w:r>
        <w:rPr>
          <w:bCs/>
          <w:b/>
        </w:rPr>
        <w:t xml:space="preserve">30 minutes</w:t>
      </w:r>
      <w:r>
        <w:t xml:space="preserve">. When it expires you see "Session expired — please sign in again". Sign in again.</w:t>
      </w:r>
    </w:p>
    <w:p>
      <w:pPr>
        <w:numPr>
          <w:ilvl w:val="0"/>
          <w:numId w:val="1005"/>
        </w:numPr>
        <w:pStyle w:val="Compact"/>
      </w:pPr>
      <w:r>
        <w:t xml:space="preserve">To sign out, select</w:t>
      </w:r>
      <w:r>
        <w:t xml:space="preserve"> </w:t>
      </w:r>
      <w:r>
        <w:rPr>
          <w:bCs/>
          <w:b/>
        </w:rPr>
        <w:t xml:space="preserve">Sign out (Đăng xuất)</w:t>
      </w:r>
      <w:r>
        <w:t xml:space="preserve"> </w:t>
      </w:r>
      <w:r>
        <w:t xml:space="preserve">at the right of the top bar. Always sign out on shared computers.</w:t>
      </w:r>
    </w:p>
    <w:bookmarkEnd w:id="25"/>
    <w:bookmarkStart w:id="26" w:name="X6d3c1bb597125ad8bf40307279f352c14f757c7"/>
    <w:p>
      <w:pPr>
        <w:pStyle w:val="Heading3"/>
      </w:pPr>
      <w:r>
        <w:t xml:space="preserve">3.5 Changing your password</w:t>
      </w:r>
    </w:p>
    <w:p>
      <w:pPr>
        <w:numPr>
          <w:ilvl w:val="0"/>
          <w:numId w:val="1006"/>
        </w:numPr>
        <w:pStyle w:val="Compact"/>
      </w:pPr>
      <w:r>
        <w:t xml:space="preserve">Select the key icon (🔑) in the top bar. The</w:t>
      </w:r>
      <w:r>
        <w:t xml:space="preserve"> </w:t>
      </w:r>
      <w:r>
        <w:rPr>
          <w:bCs/>
          <w:b/>
        </w:rPr>
        <w:t xml:space="preserve">Change password</w:t>
      </w:r>
      <w:r>
        <w:t xml:space="preserve"> </w:t>
      </w:r>
      <w:r>
        <w:t xml:space="preserve">dialog opens. If your organisation signs you in with corporate single sign-on, change your password there instead.</w:t>
      </w:r>
    </w:p>
    <w:p>
      <w:pPr>
        <w:numPr>
          <w:ilvl w:val="0"/>
          <w:numId w:val="1006"/>
        </w:numPr>
        <w:pStyle w:val="Compact"/>
      </w:pPr>
      <w:r>
        <w:t xml:space="preserve">Enter your</w:t>
      </w:r>
      <w:r>
        <w:t xml:space="preserve"> </w:t>
      </w:r>
      <w:r>
        <w:rPr>
          <w:bCs/>
          <w:b/>
        </w:rPr>
        <w:t xml:space="preserve">Current password</w:t>
      </w:r>
      <w:r>
        <w:t xml:space="preserve"> </w:t>
      </w:r>
      <w:r>
        <w:t xml:space="preserve">and the</w:t>
      </w:r>
      <w:r>
        <w:t xml:space="preserve"> </w:t>
      </w:r>
      <w:r>
        <w:rPr>
          <w:bCs/>
          <w:b/>
        </w:rPr>
        <w:t xml:space="preserve">New password (≥ 12 characters)</w:t>
      </w:r>
      <w:r>
        <w:t xml:space="preserve">. The new password must follow the password policy and must differ from the current one.</w:t>
      </w:r>
    </w:p>
    <w:p>
      <w:pPr>
        <w:numPr>
          <w:ilvl w:val="0"/>
          <w:numId w:val="1006"/>
        </w:numPr>
        <w:pStyle w:val="Compact"/>
      </w:pPr>
      <w:r>
        <w:t xml:space="preserve">Select</w:t>
      </w:r>
      <w:r>
        <w:t xml:space="preserve"> </w:t>
      </w:r>
      <w:r>
        <w:rPr>
          <w:bCs/>
          <w:b/>
        </w:rPr>
        <w:t xml:space="preserve">Save</w:t>
      </w:r>
      <w:r>
        <w:t xml:space="preserve">.</w:t>
      </w:r>
    </w:p>
    <w:p>
      <w:pPr>
        <w:pStyle w:val="FirstParagraph"/>
      </w:pPr>
      <w:r>
        <w:rPr>
          <w:bCs/>
          <w:b/>
        </w:rPr>
        <w:t xml:space="preserve">What you will see:</w:t>
      </w:r>
      <w:r>
        <w:t xml:space="preserve"> </w:t>
      </w:r>
      <w:r>
        <w:t xml:space="preserve">"Password changed — please sign in again". You are signed out on all devices and sign in again with the new password.</w:t>
      </w:r>
    </w:p>
    <w:p>
      <w:pPr>
        <w:pStyle w:val="BodyText"/>
      </w:pPr>
      <w:r>
        <w:rPr>
          <w:bCs/>
          <w:b/>
        </w:rPr>
        <w:t xml:space="preserve">First sign-in with a temporary password:</w:t>
      </w:r>
      <w:r>
        <w:t xml:space="preserve"> </w:t>
      </w:r>
      <w:r>
        <w:t xml:space="preserve">if the administrator created your account, the dialog</w:t>
      </w:r>
      <w:r>
        <w:t xml:space="preserve"> </w:t>
      </w:r>
      <w:r>
        <w:rPr>
          <w:bCs/>
          <w:b/>
        </w:rPr>
        <w:t xml:space="preserve">Please set your own password</w:t>
      </w:r>
      <w:r>
        <w:t xml:space="preserve"> </w:t>
      </w:r>
      <w:r>
        <w:t xml:space="preserve">opens straight after you sign in. You cannot close it until you have set your own password.</w:t>
      </w:r>
    </w:p>
    <w:bookmarkEnd w:id="26"/>
    <w:bookmarkStart w:id="27" w:name="X0a119195d67d1d1f0e3ae080125e9d256274dca"/>
    <w:p>
      <w:pPr>
        <w:pStyle w:val="Heading3"/>
      </w:pPr>
      <w:r>
        <w:t xml:space="preserve">3.6 Account lockout</w:t>
      </w:r>
    </w:p>
    <w:p>
      <w:pPr>
        <w:pStyle w:val="FirstParagraph"/>
      </w:pPr>
      <w:r>
        <w:t xml:space="preserve">After</w:t>
      </w:r>
      <w:r>
        <w:t xml:space="preserve"> </w:t>
      </w:r>
      <w:r>
        <w:rPr>
          <w:bCs/>
          <w:b/>
        </w:rPr>
        <w:t xml:space="preserve">5 failed attempts</w:t>
      </w:r>
      <w:r>
        <w:t xml:space="preserve"> </w:t>
      </w:r>
      <w:r>
        <w:t xml:space="preserve">(wrong password or wrong code, counted together), your account is locked for</w:t>
      </w:r>
      <w:r>
        <w:t xml:space="preserve"> </w:t>
      </w:r>
      <w:r>
        <w:rPr>
          <w:bCs/>
          <w:b/>
        </w:rPr>
        <w:t xml:space="preserve">15 minutes</w:t>
      </w:r>
      <w:r>
        <w:t xml:space="preserve">. You see "Account temporarily locked". Wait, or ask the service desk to unlock it. Repeated sign-in attempts from the same computer are also rate limited ("Too many sign-in attempts — wait a minute").</w:t>
      </w:r>
    </w:p>
    <w:p>
      <w:r>
        <w:pict>
          <v:rect style="width:0;height:1.5pt" o:hralign="center" o:hrstd="t" o:hr="t"/>
        </w:pict>
      </w:r>
    </w:p>
    <w:bookmarkEnd w:id="27"/>
    <w:bookmarkEnd w:id="28"/>
    <w:bookmarkStart w:id="33" w:name="X6a4e715642dcab525de2fa557f1b04ceede1150"/>
    <w:p>
      <w:pPr>
        <w:pStyle w:val="Heading2"/>
      </w:pPr>
      <w:r>
        <w:t xml:space="preserve">4. Finding your way around</w:t>
      </w:r>
    </w:p>
    <w:bookmarkStart w:id="29" w:name="Xd28483464ae6d124165493b9e157a60c5b5e5ca"/>
    <w:p>
      <w:pPr>
        <w:pStyle w:val="Heading3"/>
      </w:pPr>
      <w:r>
        <w:t xml:space="preserve">4.1 Screen layout</w:t>
      </w:r>
    </w:p>
    <w:p>
      <w:pPr>
        <w:pStyle w:val="SourceCode"/>
      </w:pPr>
      <w:r>
        <w:rPr>
          <w:rStyle w:val="VerbatimChar"/>
        </w:rPr>
        <w:t xml:space="preserve">┌──────────────────────────────────────────────────────────────────────────┐</w:t>
      </w:r>
      <w:r>
        <w:br/>
      </w:r>
      <w:r>
        <w:rPr>
          <w:rStyle w:val="VerbatimChar"/>
        </w:rPr>
        <w:t xml:space="preserve">│ [Skip to content]                                                        │</w:t>
      </w:r>
      <w:r>
        <w:br/>
      </w:r>
      <w:r>
        <w:rPr>
          <w:rStyle w:val="VerbatimChar"/>
        </w:rPr>
        <w:t xml:space="preserve">│ ☰ TASCO logo   Name · roles · region   [?] [🌓] [English] [🔑] [Sign out] │  ← top bar</w:t>
      </w:r>
      <w:r>
        <w:br/>
      </w:r>
      <w:r>
        <w:rPr>
          <w:rStyle w:val="VerbatimChar"/>
        </w:rPr>
        <w:t xml:space="preserve">├──────────────┬───────────────────────────────────────────────────────────┤</w:t>
      </w:r>
      <w:r>
        <w:br/>
      </w:r>
      <w:r>
        <w:rPr>
          <w:rStyle w:val="VerbatimChar"/>
        </w:rPr>
        <w:t xml:space="preserve">│ Work         │                                                           │</w:t>
      </w:r>
      <w:r>
        <w:br/>
      </w:r>
      <w:r>
        <w:rPr>
          <w:rStyle w:val="VerbatimChar"/>
        </w:rPr>
        <w:t xml:space="preserve">│  Home        │                    Main content                           │</w:t>
      </w:r>
      <w:r>
        <w:br/>
      </w:r>
      <w:r>
        <w:rPr>
          <w:rStyle w:val="VerbatimChar"/>
        </w:rPr>
        <w:t xml:space="preserve">│  Telesales…  │       (lists, cards, guided next-action buttons)          │</w:t>
      </w:r>
      <w:r>
        <w:br/>
      </w:r>
      <w:r>
        <w:rPr>
          <w:rStyle w:val="VerbatimChar"/>
        </w:rPr>
        <w:t xml:space="preserve">│  Leads       │                                                           │</w:t>
      </w:r>
      <w:r>
        <w:br/>
      </w:r>
      <w:r>
        <w:rPr>
          <w:rStyle w:val="VerbatimChar"/>
        </w:rPr>
        <w:t xml:space="preserve">│  Voice bot   │                                                           │</w:t>
      </w:r>
      <w:r>
        <w:br/>
      </w:r>
      <w:r>
        <w:rPr>
          <w:rStyle w:val="VerbatimChar"/>
        </w:rPr>
        <w:t xml:space="preserve">│  Claims      │                                                           │</w:t>
      </w:r>
      <w:r>
        <w:br/>
      </w:r>
      <w:r>
        <w:rPr>
          <w:rStyle w:val="VerbatimChar"/>
        </w:rPr>
        <w:t xml:space="preserve">│ Growth       │                                                           │</w:t>
      </w:r>
      <w:r>
        <w:br/>
      </w:r>
      <w:r>
        <w:rPr>
          <w:rStyle w:val="VerbatimChar"/>
        </w:rPr>
        <w:t xml:space="preserve">│  Journeys    │                                                           │</w:t>
      </w:r>
      <w:r>
        <w:br/>
      </w:r>
      <w:r>
        <w:rPr>
          <w:rStyle w:val="VerbatimChar"/>
        </w:rPr>
        <w:t xml:space="preserve">│  Partners    │                                                           │</w:t>
      </w:r>
      <w:r>
        <w:br/>
      </w:r>
      <w:r>
        <w:rPr>
          <w:rStyle w:val="VerbatimChar"/>
        </w:rPr>
        <w:t xml:space="preserve">│ Governance   │                                                           │</w:t>
      </w:r>
      <w:r>
        <w:br/>
      </w:r>
      <w:r>
        <w:rPr>
          <w:rStyle w:val="VerbatimChar"/>
        </w:rPr>
        <w:t xml:space="preserve">│  Rules studio│                                                           │</w:t>
      </w:r>
      <w:r>
        <w:br/>
      </w:r>
      <w:r>
        <w:rPr>
          <w:rStyle w:val="VerbatimChar"/>
        </w:rPr>
        <w:t xml:space="preserve">│  Data quality│                                                           │</w:t>
      </w:r>
      <w:r>
        <w:br/>
      </w:r>
      <w:r>
        <w:rPr>
          <w:rStyle w:val="VerbatimChar"/>
        </w:rPr>
        <w:t xml:space="preserve">│  Audit       │                                                           │</w:t>
      </w:r>
      <w:r>
        <w:br/>
      </w:r>
      <w:r>
        <w:rPr>
          <w:rStyle w:val="VerbatimChar"/>
        </w:rPr>
        <w:t xml:space="preserve">│ Administration                                                           │</w:t>
      </w:r>
      <w:r>
        <w:br/>
      </w:r>
      <w:r>
        <w:rPr>
          <w:rStyle w:val="VerbatimChar"/>
        </w:rPr>
        <w:t xml:space="preserve">│  Users       │                                                           │</w:t>
      </w:r>
      <w:r>
        <w:br/>
      </w:r>
      <w:r>
        <w:rPr>
          <w:rStyle w:val="VerbatimChar"/>
        </w:rPr>
        <w:t xml:space="preserve">│  Operations  │                                                           │</w:t>
      </w:r>
      <w:r>
        <w:br/>
      </w:r>
      <w:r>
        <w:rPr>
          <w:rStyle w:val="VerbatimChar"/>
        </w:rPr>
        <w:t xml:space="preserve">├──────────────┴───────────────────────────────────────────────────────────┤</w:t>
      </w:r>
      <w:r>
        <w:br/>
      </w:r>
      <w:r>
        <w:rPr>
          <w:rStyle w:val="VerbatimChar"/>
        </w:rPr>
        <w:t xml:space="preserve">│ Built by iorta TechNXT · business date · data store                      │</w:t>
      </w:r>
      <w:r>
        <w:br/>
      </w:r>
      <w:r>
        <w:rPr>
          <w:rStyle w:val="VerbatimChar"/>
        </w:rPr>
        <w:t xml:space="preserve">└──────────────────────────────────────────────────────────────────────────┘</w:t>
      </w:r>
    </w:p>
    <w:p>
      <w:pPr>
        <w:numPr>
          <w:ilvl w:val="0"/>
          <w:numId w:val="1007"/>
        </w:numPr>
        <w:pStyle w:val="Compact"/>
      </w:pPr>
      <w:r>
        <w:rPr>
          <w:bCs/>
          <w:b/>
        </w:rPr>
        <w:t xml:space="preserve">Left navigation</w:t>
      </w:r>
      <w:r>
        <w:t xml:space="preserve"> </w:t>
      </w:r>
      <w:r>
        <w:t xml:space="preserve">shows only the pages your role may use. If you expect a page that is not there, ask your manager whether your role is correct.</w:t>
      </w:r>
    </w:p>
    <w:p>
      <w:pPr>
        <w:numPr>
          <w:ilvl w:val="0"/>
          <w:numId w:val="1007"/>
        </w:numPr>
        <w:pStyle w:val="Compact"/>
      </w:pPr>
      <w:r>
        <w:rPr>
          <w:bCs/>
          <w:b/>
        </w:rPr>
        <w:t xml:space="preserve">Top bar</w:t>
      </w:r>
      <w:r>
        <w:t xml:space="preserve"> </w:t>
      </w:r>
      <w:r>
        <w:t xml:space="preserve">(left to right):</w:t>
      </w:r>
    </w:p>
    <w:p>
      <w:pPr>
        <w:numPr>
          <w:ilvl w:val="1"/>
          <w:numId w:val="1008"/>
        </w:numPr>
        <w:pStyle w:val="Compact"/>
      </w:pPr>
      <w:r>
        <w:rPr>
          <w:bCs/>
          <w:b/>
        </w:rPr>
        <w:t xml:space="preserve">☰ Menu</w:t>
      </w:r>
      <w:r>
        <w:t xml:space="preserve">: shows or hides the left navigation on narrow screens.</w:t>
      </w:r>
    </w:p>
    <w:p>
      <w:pPr>
        <w:numPr>
          <w:ilvl w:val="1"/>
          <w:numId w:val="1008"/>
        </w:numPr>
        <w:pStyle w:val="Compact"/>
      </w:pPr>
      <w:r>
        <w:rPr>
          <w:bCs/>
          <w:b/>
        </w:rPr>
        <w:t xml:space="preserve">Your name, roles and region</w:t>
      </w:r>
      <w:r>
        <w:t xml:space="preserve"> </w:t>
      </w:r>
      <w:r>
        <w:t xml:space="preserve">(shown on wider screens).</w:t>
      </w:r>
    </w:p>
    <w:p>
      <w:pPr>
        <w:numPr>
          <w:ilvl w:val="1"/>
          <w:numId w:val="1008"/>
        </w:numPr>
        <w:pStyle w:val="Compact"/>
      </w:pPr>
      <w:r>
        <w:rPr>
          <w:bCs/>
          <w:b/>
        </w:rPr>
        <w:t xml:space="preserve">? (Help / Trợ giúp)</w:t>
      </w:r>
      <w:r>
        <w:t xml:space="preserve">: opens the</w:t>
      </w:r>
      <w:r>
        <w:t xml:space="preserve"> </w:t>
      </w:r>
      <w:r>
        <w:rPr>
          <w:bCs/>
          <w:b/>
        </w:rPr>
        <w:t xml:space="preserve">help drawer</w:t>
      </w:r>
      <w:r>
        <w:t xml:space="preserve"> </w:t>
      </w:r>
      <w:r>
        <w:t xml:space="preserve">for the page you are on.</w:t>
      </w:r>
    </w:p>
    <w:p>
      <w:pPr>
        <w:numPr>
          <w:ilvl w:val="1"/>
          <w:numId w:val="1008"/>
        </w:numPr>
        <w:pStyle w:val="Compact"/>
      </w:pPr>
      <w:r>
        <w:rPr>
          <w:bCs/>
          <w:b/>
        </w:rPr>
        <w:t xml:space="preserve">🌓 Theme (Giao diện)</w:t>
      </w:r>
      <w:r>
        <w:t xml:space="preserve">: switches between light and dark.</w:t>
      </w:r>
    </w:p>
    <w:p>
      <w:pPr>
        <w:numPr>
          <w:ilvl w:val="1"/>
          <w:numId w:val="1008"/>
        </w:numPr>
        <w:pStyle w:val="Compact"/>
      </w:pPr>
      <w:r>
        <w:rPr>
          <w:bCs/>
          <w:b/>
        </w:rPr>
        <w:t xml:space="preserve">Language button</w:t>
      </w:r>
      <w:r>
        <w:t xml:space="preserve">: shows</w:t>
      </w:r>
      <w:r>
        <w:t xml:space="preserve"> </w:t>
      </w:r>
      <w:r>
        <w:rPr>
          <w:bCs/>
          <w:b/>
        </w:rPr>
        <w:t xml:space="preserve">English</w:t>
      </w:r>
      <w:r>
        <w:t xml:space="preserve"> </w:t>
      </w:r>
      <w:r>
        <w:t xml:space="preserve">when the console is in Vietnamese and</w:t>
      </w:r>
      <w:r>
        <w:t xml:space="preserve"> </w:t>
      </w:r>
      <w:r>
        <w:rPr>
          <w:bCs/>
          <w:b/>
        </w:rPr>
        <w:t xml:space="preserve">Tiếng Việt</w:t>
      </w:r>
      <w:r>
        <w:t xml:space="preserve"> </w:t>
      </w:r>
      <w:r>
        <w:t xml:space="preserve">when it is in English. Your choice is remembered on this computer.</w:t>
      </w:r>
    </w:p>
    <w:p>
      <w:pPr>
        <w:numPr>
          <w:ilvl w:val="1"/>
          <w:numId w:val="1008"/>
        </w:numPr>
        <w:pStyle w:val="Compact"/>
      </w:pPr>
      <w:r>
        <w:rPr>
          <w:bCs/>
          <w:b/>
        </w:rPr>
        <w:t xml:space="preserve">🔑 Change password</w:t>
      </w:r>
      <w:r>
        <w:t xml:space="preserve">: opens the Change password dialog (section 3.5).</w:t>
      </w:r>
    </w:p>
    <w:p>
      <w:pPr>
        <w:numPr>
          <w:ilvl w:val="1"/>
          <w:numId w:val="1008"/>
        </w:numPr>
        <w:pStyle w:val="Compact"/>
      </w:pPr>
      <w:r>
        <w:rPr>
          <w:bCs/>
          <w:b/>
        </w:rPr>
        <w:t xml:space="preserve">Sign out (Đăng xuất)</w:t>
      </w:r>
      <w:r>
        <w:t xml:space="preserve">.</w:t>
      </w:r>
    </w:p>
    <w:p>
      <w:pPr>
        <w:numPr>
          <w:ilvl w:val="0"/>
          <w:numId w:val="1007"/>
        </w:numPr>
        <w:pStyle w:val="Compact"/>
      </w:pPr>
      <w:r>
        <w:rPr>
          <w:bCs/>
          <w:b/>
        </w:rPr>
        <w:t xml:space="preserve">Skip to content</w:t>
      </w:r>
      <w:r>
        <w:t xml:space="preserve">: press Tab once after the page loads to jump past the navigation (useful for keyboard users).</w:t>
      </w:r>
    </w:p>
    <w:bookmarkEnd w:id="29"/>
    <w:bookmarkStart w:id="30" w:name="Xd94967a039e217ebed2c532c1c0f6cf1141d840"/>
    <w:p>
      <w:pPr>
        <w:pStyle w:val="Heading3"/>
      </w:pPr>
      <w:r>
        <w:t xml:space="preserve">4.2 Where you land after sign-in</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If your role…</w:t>
            </w:r>
          </w:p>
        </w:tc>
        <w:tc>
          <w:tcPr>
            <w:shd w:val="clear" w:color="auto" w:fill="213368"/>
          </w:tcPr>
          <w:p>
            <w:pPr>
              <w:pStyle w:val="Compact"/>
              <w:spacing w:before="20" w:after="20"/>
              <w:jc w:val="left"/>
            </w:pPr>
            <w:r>
              <w:rPr>
                <w:b/>
                <w:color w:val="FFFFFF"/>
                <w:sz w:val="18"/>
              </w:rPr>
              <w:t xml:space="preserve">You land on</w:t>
            </w:r>
          </w:p>
        </w:tc>
      </w:tr>
      <w:tr>
        <w:tc>
          <w:tcPr/>
          <w:p>
            <w:pPr>
              <w:pStyle w:val="Compact"/>
              <w:spacing w:before="20" w:after="20"/>
              <w:jc w:val="left"/>
            </w:pPr>
            <w:r>
              <w:rPr>
                <w:sz w:val="18"/>
              </w:rPr>
              <w:t xml:space="preserve">can read dashboards (executive, campaign manager, supervisor, rule author, approver, compliance, data steward, partner manager, auditor, administrator)</w:t>
            </w:r>
          </w:p>
        </w:tc>
        <w:tc>
          <w:tcPr/>
          <w:p>
            <w:pPr>
              <w:pStyle w:val="Compact"/>
              <w:spacing w:before="20" w:after="20"/>
              <w:jc w:val="left"/>
            </w:pPr>
            <w:r>
              <w:rPr>
                <w:bCs/>
                <w:b/>
                <w:sz w:val="18"/>
              </w:rPr>
              <w:t xml:space="preserve">Home</w:t>
            </w:r>
            <w:r>
              <w:rPr>
                <w:sz w:val="18"/>
              </w:rPr>
              <w:t xml:space="preserve">: dashboard with KPIs relevant to the platform</w:t>
            </w:r>
          </w:p>
        </w:tc>
      </w:tr>
      <w:tr>
        <w:tc>
          <w:tcPr/>
          <w:p>
            <w:pPr>
              <w:pStyle w:val="Compact"/>
              <w:spacing w:before="20" w:after="20"/>
              <w:jc w:val="left"/>
            </w:pPr>
            <w:r>
              <w:rPr>
                <w:sz w:val="18"/>
              </w:rPr>
              <w:t xml:space="preserve">is telesales agent</w:t>
            </w:r>
          </w:p>
        </w:tc>
        <w:tc>
          <w:tcPr/>
          <w:p>
            <w:pPr>
              <w:pStyle w:val="Compact"/>
              <w:spacing w:before="20" w:after="20"/>
              <w:jc w:val="left"/>
            </w:pPr>
            <w:r>
              <w:rPr>
                <w:bCs/>
                <w:b/>
                <w:sz w:val="18"/>
              </w:rPr>
              <w:t xml:space="preserve">Telesales inbox</w:t>
            </w:r>
          </w:p>
        </w:tc>
      </w:tr>
      <w:tr>
        <w:tc>
          <w:tcPr/>
          <w:p>
            <w:pPr>
              <w:pStyle w:val="Compact"/>
              <w:spacing w:before="20" w:after="20"/>
              <w:jc w:val="left"/>
            </w:pPr>
            <w:r>
              <w:rPr>
                <w:sz w:val="18"/>
              </w:rPr>
              <w:t xml:space="preserve">is claims handler</w:t>
            </w:r>
          </w:p>
        </w:tc>
        <w:tc>
          <w:tcPr/>
          <w:p>
            <w:pPr>
              <w:pStyle w:val="Compact"/>
              <w:spacing w:before="20" w:after="20"/>
              <w:jc w:val="left"/>
            </w:pPr>
            <w:r>
              <w:rPr>
                <w:bCs/>
                <w:b/>
                <w:sz w:val="18"/>
              </w:rPr>
              <w:t xml:space="preserve">Claims</w:t>
            </w:r>
          </w:p>
        </w:tc>
      </w:tr>
      <w:tr>
        <w:tc>
          <w:tcPr/>
          <w:p>
            <w:pPr>
              <w:pStyle w:val="Compact"/>
              <w:spacing w:before="20" w:after="20"/>
              <w:jc w:val="left"/>
            </w:pPr>
            <w:r>
              <w:rPr>
                <w:sz w:val="18"/>
              </w:rPr>
              <w:t xml:space="preserve">is support engineer</w:t>
            </w:r>
          </w:p>
        </w:tc>
        <w:tc>
          <w:tcPr/>
          <w:p>
            <w:pPr>
              <w:pStyle w:val="Compact"/>
              <w:spacing w:before="20" w:after="20"/>
              <w:jc w:val="left"/>
            </w:pPr>
            <w:r>
              <w:rPr>
                <w:bCs/>
                <w:b/>
                <w:sz w:val="18"/>
              </w:rPr>
              <w:t xml:space="preserve">Operations</w:t>
            </w:r>
          </w:p>
        </w:tc>
      </w:tr>
    </w:tbl>
    <w:bookmarkEnd w:id="30"/>
    <w:bookmarkStart w:id="31" w:name="Xf7765f8410c361b06746f7611aad248de1350df"/>
    <w:p>
      <w:pPr>
        <w:pStyle w:val="Heading3"/>
      </w:pPr>
      <w:r>
        <w:t xml:space="preserve">4.3 Pages and who uses them</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Page (Vietnamese)</w:t>
            </w:r>
          </w:p>
        </w:tc>
        <w:tc>
          <w:tcPr>
            <w:shd w:val="clear" w:color="auto" w:fill="213368"/>
          </w:tcPr>
          <w:p>
            <w:pPr>
              <w:pStyle w:val="Compact"/>
              <w:spacing w:before="20" w:after="20"/>
              <w:jc w:val="left"/>
            </w:pPr>
            <w:r>
              <w:rPr>
                <w:b/>
                <w:color w:val="FFFFFF"/>
                <w:sz w:val="18"/>
              </w:rPr>
              <w:t xml:space="preserve">What it is for</w:t>
            </w:r>
          </w:p>
        </w:tc>
        <w:tc>
          <w:tcPr>
            <w:shd w:val="clear" w:color="auto" w:fill="213368"/>
          </w:tcPr>
          <w:p>
            <w:pPr>
              <w:pStyle w:val="Compact"/>
              <w:spacing w:before="20" w:after="20"/>
              <w:jc w:val="left"/>
            </w:pPr>
            <w:r>
              <w:rPr>
                <w:b/>
                <w:color w:val="FFFFFF"/>
                <w:sz w:val="18"/>
              </w:rPr>
              <w:t xml:space="preserve">Roles that see it</w:t>
            </w:r>
          </w:p>
        </w:tc>
      </w:tr>
      <w:tr>
        <w:tc>
          <w:tcPr/>
          <w:p>
            <w:pPr>
              <w:pStyle w:val="Compact"/>
              <w:spacing w:before="20" w:after="20"/>
              <w:jc w:val="left"/>
            </w:pPr>
            <w:r>
              <w:rPr>
                <w:sz w:val="18"/>
              </w:rPr>
              <w:t xml:space="preserve">Home (Tổng quan)</w:t>
            </w:r>
          </w:p>
        </w:tc>
        <w:tc>
          <w:tcPr/>
          <w:p>
            <w:pPr>
              <w:pStyle w:val="Compact"/>
              <w:spacing w:before="20" w:after="20"/>
              <w:jc w:val="left"/>
            </w:pPr>
            <w:r>
              <w:rPr>
                <w:sz w:val="18"/>
              </w:rPr>
              <w:t xml:space="preserve">Key indicators, journey mix, next best actions, data quality, messages, voice outcomes, sales by journey, channel economics</w:t>
            </w:r>
          </w:p>
        </w:tc>
        <w:tc>
          <w:tcPr/>
          <w:p>
            <w:pPr>
              <w:pStyle w:val="Compact"/>
              <w:spacing w:before="20" w:after="20"/>
              <w:jc w:val="left"/>
            </w:pPr>
            <w:r>
              <w:rPr>
                <w:sz w:val="18"/>
              </w:rPr>
              <w:t xml:space="preserve">Users with dashboard access</w:t>
            </w:r>
          </w:p>
        </w:tc>
      </w:tr>
      <w:tr>
        <w:tc>
          <w:tcPr/>
          <w:p>
            <w:pPr>
              <w:pStyle w:val="Compact"/>
              <w:spacing w:before="20" w:after="20"/>
              <w:jc w:val="left"/>
            </w:pPr>
            <w:r>
              <w:rPr>
                <w:sz w:val="18"/>
              </w:rPr>
              <w:t xml:space="preserve">Telesales inbox (Hộp việc telesales)</w:t>
            </w:r>
          </w:p>
        </w:tc>
        <w:tc>
          <w:tcPr/>
          <w:p>
            <w:pPr>
              <w:pStyle w:val="Compact"/>
              <w:spacing w:before="20" w:after="20"/>
              <w:jc w:val="left"/>
            </w:pPr>
            <w:r>
              <w:rPr>
                <w:sz w:val="18"/>
              </w:rPr>
              <w:t xml:space="preserve">Customers handed over by the voice bot or journeys for a human call</w:t>
            </w:r>
          </w:p>
        </w:tc>
        <w:tc>
          <w:tcPr/>
          <w:p>
            <w:pPr>
              <w:pStyle w:val="Compact"/>
              <w:spacing w:before="20" w:after="20"/>
              <w:jc w:val="left"/>
            </w:pPr>
            <w:r>
              <w:rPr>
                <w:sz w:val="18"/>
              </w:rPr>
              <w:t xml:space="preserve">Agents, supervisors, campaign managers (read)</w:t>
            </w:r>
          </w:p>
        </w:tc>
      </w:tr>
      <w:tr>
        <w:tc>
          <w:tcPr/>
          <w:p>
            <w:pPr>
              <w:pStyle w:val="Compact"/>
              <w:spacing w:before="20" w:after="20"/>
              <w:jc w:val="left"/>
            </w:pPr>
            <w:r>
              <w:rPr>
                <w:sz w:val="18"/>
              </w:rPr>
              <w:t xml:space="preserve">Leads (Khách hàng tiềm năng)</w:t>
            </w:r>
          </w:p>
        </w:tc>
        <w:tc>
          <w:tcPr/>
          <w:p>
            <w:pPr>
              <w:pStyle w:val="Compact"/>
              <w:spacing w:before="20" w:after="20"/>
              <w:jc w:val="left"/>
            </w:pPr>
            <w:r>
              <w:rPr>
                <w:sz w:val="18"/>
              </w:rPr>
              <w:t xml:space="preserve">Prioritised list of vehicles with score, tier, journey and next best action</w:t>
            </w:r>
          </w:p>
        </w:tc>
        <w:tc>
          <w:tcPr/>
          <w:p>
            <w:pPr>
              <w:pStyle w:val="Compact"/>
              <w:spacing w:before="20" w:after="20"/>
              <w:jc w:val="left"/>
            </w:pPr>
            <w:r>
              <w:rPr>
                <w:sz w:val="18"/>
              </w:rPr>
              <w:t xml:space="preserve">Campaign, agents, supervisors, data stewards</w:t>
            </w:r>
          </w:p>
        </w:tc>
      </w:tr>
      <w:tr>
        <w:tc>
          <w:tcPr/>
          <w:p>
            <w:pPr>
              <w:pStyle w:val="Compact"/>
              <w:spacing w:before="20" w:after="20"/>
              <w:jc w:val="left"/>
            </w:pPr>
            <w:r>
              <w:rPr>
                <w:sz w:val="18"/>
              </w:rPr>
              <w:t xml:space="preserve">Customer 360</w:t>
            </w:r>
          </w:p>
        </w:tc>
        <w:tc>
          <w:tcPr/>
          <w:p>
            <w:pPr>
              <w:pStyle w:val="Compact"/>
              <w:spacing w:before="20" w:after="20"/>
              <w:jc w:val="left"/>
            </w:pPr>
            <w:r>
              <w:rPr>
                <w:sz w:val="18"/>
              </w:rPr>
              <w:t xml:space="preserve">Everything about one vehicle/customer; opens from Leads, the inbox or Data quality</w:t>
            </w:r>
          </w:p>
        </w:tc>
        <w:tc>
          <w:tcPr/>
          <w:p>
            <w:pPr>
              <w:pStyle w:val="Compact"/>
              <w:spacing w:before="20" w:after="20"/>
              <w:jc w:val="left"/>
            </w:pPr>
            <w:r>
              <w:rPr>
                <w:sz w:val="18"/>
              </w:rPr>
              <w:t xml:space="preserve">Roles with customer access</w:t>
            </w:r>
          </w:p>
        </w:tc>
      </w:tr>
      <w:tr>
        <w:tc>
          <w:tcPr/>
          <w:p>
            <w:pPr>
              <w:pStyle w:val="Compact"/>
              <w:spacing w:before="20" w:after="20"/>
              <w:jc w:val="left"/>
            </w:pPr>
            <w:r>
              <w:rPr>
                <w:sz w:val="18"/>
              </w:rPr>
              <w:t xml:space="preserve">Voice bot (Trợ lý gọi tự động)</w:t>
            </w:r>
          </w:p>
        </w:tc>
        <w:tc>
          <w:tcPr/>
          <w:p>
            <w:pPr>
              <w:pStyle w:val="Compact"/>
              <w:spacing w:before="20" w:after="20"/>
              <w:jc w:val="left"/>
            </w:pPr>
            <w:r>
              <w:rPr>
                <w:sz w:val="18"/>
              </w:rPr>
              <w:t xml:space="preserve">Rehearse or supervise AI voice calls</w:t>
            </w:r>
          </w:p>
        </w:tc>
        <w:tc>
          <w:tcPr/>
          <w:p>
            <w:pPr>
              <w:pStyle w:val="Compact"/>
              <w:spacing w:before="20" w:after="20"/>
              <w:jc w:val="left"/>
            </w:pPr>
            <w:r>
              <w:rPr>
                <w:sz w:val="18"/>
              </w:rPr>
              <w:t xml:space="preserve">Campaign, agents, supervisors</w:t>
            </w:r>
          </w:p>
        </w:tc>
      </w:tr>
      <w:tr>
        <w:tc>
          <w:tcPr/>
          <w:p>
            <w:pPr>
              <w:pStyle w:val="Compact"/>
              <w:spacing w:before="20" w:after="20"/>
              <w:jc w:val="left"/>
            </w:pPr>
            <w:r>
              <w:rPr>
                <w:sz w:val="18"/>
              </w:rPr>
              <w:t xml:space="preserve">Claims (Bồi thường)</w:t>
            </w:r>
          </w:p>
        </w:tc>
        <w:tc>
          <w:tcPr/>
          <w:p>
            <w:pPr>
              <w:pStyle w:val="Compact"/>
              <w:spacing w:before="20" w:after="20"/>
              <w:jc w:val="left"/>
            </w:pPr>
            <w:r>
              <w:rPr>
                <w:sz w:val="18"/>
              </w:rPr>
              <w:t xml:space="preserve">Accident reports (FNOL) from the app</w:t>
            </w:r>
          </w:p>
        </w:tc>
        <w:tc>
          <w:tcPr/>
          <w:p>
            <w:pPr>
              <w:pStyle w:val="Compact"/>
              <w:spacing w:before="20" w:after="20"/>
              <w:jc w:val="left"/>
            </w:pPr>
            <w:r>
              <w:rPr>
                <w:sz w:val="18"/>
              </w:rPr>
              <w:t xml:space="preserve">Claims handlers</w:t>
            </w:r>
          </w:p>
        </w:tc>
      </w:tr>
      <w:tr>
        <w:tc>
          <w:tcPr/>
          <w:p>
            <w:pPr>
              <w:pStyle w:val="Compact"/>
              <w:spacing w:before="20" w:after="20"/>
              <w:jc w:val="left"/>
            </w:pPr>
            <w:r>
              <w:rPr>
                <w:sz w:val="18"/>
              </w:rPr>
              <w:t xml:space="preserve">Journeys (Hành trình)</w:t>
            </w:r>
          </w:p>
        </w:tc>
        <w:tc>
          <w:tcPr/>
          <w:p>
            <w:pPr>
              <w:pStyle w:val="Compact"/>
              <w:spacing w:before="20" w:after="20"/>
              <w:jc w:val="left"/>
            </w:pPr>
            <w:r>
              <w:rPr>
                <w:sz w:val="18"/>
              </w:rPr>
              <w:t xml:space="preserve">Run due reminders, ecosystem events, voice campaigns</w:t>
            </w:r>
          </w:p>
        </w:tc>
        <w:tc>
          <w:tcPr/>
          <w:p>
            <w:pPr>
              <w:pStyle w:val="Compact"/>
              <w:spacing w:before="20" w:after="20"/>
              <w:jc w:val="left"/>
            </w:pPr>
            <w:r>
              <w:rPr>
                <w:sz w:val="18"/>
              </w:rPr>
              <w:t xml:space="preserve">Campaign managers</w:t>
            </w:r>
          </w:p>
        </w:tc>
      </w:tr>
      <w:tr>
        <w:tc>
          <w:tcPr/>
          <w:p>
            <w:pPr>
              <w:pStyle w:val="Compact"/>
              <w:spacing w:before="20" w:after="20"/>
              <w:jc w:val="left"/>
            </w:pPr>
            <w:r>
              <w:rPr>
                <w:sz w:val="18"/>
              </w:rPr>
              <w:t xml:space="preserve">Partners (Đối tác)</w:t>
            </w:r>
          </w:p>
        </w:tc>
        <w:tc>
          <w:tcPr/>
          <w:p>
            <w:pPr>
              <w:pStyle w:val="Compact"/>
              <w:spacing w:before="20" w:after="20"/>
              <w:jc w:val="left"/>
            </w:pPr>
            <w:r>
              <w:rPr>
                <w:sz w:val="18"/>
              </w:rPr>
              <w:t xml:space="preserve">Partner onboarding, API keys, commission statements</w:t>
            </w:r>
          </w:p>
        </w:tc>
        <w:tc>
          <w:tcPr/>
          <w:p>
            <w:pPr>
              <w:pStyle w:val="Compact"/>
              <w:spacing w:before="20" w:after="20"/>
              <w:jc w:val="left"/>
            </w:pPr>
            <w:r>
              <w:rPr>
                <w:sz w:val="18"/>
              </w:rPr>
              <w:t xml:space="preserve">Partner managers</w:t>
            </w:r>
          </w:p>
        </w:tc>
      </w:tr>
      <w:tr>
        <w:tc>
          <w:tcPr/>
          <w:p>
            <w:pPr>
              <w:pStyle w:val="Compact"/>
              <w:spacing w:before="20" w:after="20"/>
              <w:jc w:val="left"/>
            </w:pPr>
            <w:r>
              <w:rPr>
                <w:sz w:val="18"/>
              </w:rPr>
              <w:t xml:space="preserve">Rules studio (Quy tắc nghiệp vụ)</w:t>
            </w:r>
          </w:p>
        </w:tc>
        <w:tc>
          <w:tcPr/>
          <w:p>
            <w:pPr>
              <w:pStyle w:val="Compact"/>
              <w:spacing w:before="20" w:after="20"/>
              <w:jc w:val="left"/>
            </w:pPr>
            <w:r>
              <w:rPr>
                <w:sz w:val="18"/>
              </w:rPr>
              <w:t xml:space="preserve">Versioned business rules with maker-checker</w:t>
            </w:r>
          </w:p>
        </w:tc>
        <w:tc>
          <w:tcPr/>
          <w:p>
            <w:pPr>
              <w:pStyle w:val="Compact"/>
              <w:spacing w:before="20" w:after="20"/>
              <w:jc w:val="left"/>
            </w:pPr>
            <w:r>
              <w:rPr>
                <w:sz w:val="18"/>
              </w:rPr>
              <w:t xml:space="preserve">Authors, approvers, compliance, auditors; read-only for campaign and admin</w:t>
            </w:r>
          </w:p>
        </w:tc>
      </w:tr>
      <w:tr>
        <w:tc>
          <w:tcPr/>
          <w:p>
            <w:pPr>
              <w:pStyle w:val="Compact"/>
              <w:spacing w:before="20" w:after="20"/>
              <w:jc w:val="left"/>
            </w:pPr>
            <w:r>
              <w:rPr>
                <w:sz w:val="18"/>
              </w:rPr>
              <w:t xml:space="preserve">Data quality (Chất lượng dữ liệu)</w:t>
            </w:r>
          </w:p>
        </w:tc>
        <w:tc>
          <w:tcPr/>
          <w:p>
            <w:pPr>
              <w:pStyle w:val="Compact"/>
              <w:spacing w:before="20" w:after="20"/>
              <w:jc w:val="left"/>
            </w:pPr>
            <w:r>
              <w:rPr>
                <w:sz w:val="18"/>
              </w:rPr>
              <w:t xml:space="preserve">Data issues, corrections, data loads</w:t>
            </w:r>
          </w:p>
        </w:tc>
        <w:tc>
          <w:tcPr/>
          <w:p>
            <w:pPr>
              <w:pStyle w:val="Compact"/>
              <w:spacing w:before="20" w:after="20"/>
              <w:jc w:val="left"/>
            </w:pPr>
            <w:r>
              <w:rPr>
                <w:sz w:val="18"/>
              </w:rPr>
              <w:t xml:space="preserve">Data stewards</w:t>
            </w:r>
          </w:p>
        </w:tc>
      </w:tr>
      <w:tr>
        <w:tc>
          <w:tcPr/>
          <w:p>
            <w:pPr>
              <w:pStyle w:val="Compact"/>
              <w:spacing w:before="20" w:after="20"/>
              <w:jc w:val="left"/>
            </w:pPr>
            <w:r>
              <w:rPr>
                <w:sz w:val="18"/>
              </w:rPr>
              <w:t xml:space="preserve">Audit (Nhật ký kiểm toán)</w:t>
            </w:r>
          </w:p>
        </w:tc>
        <w:tc>
          <w:tcPr/>
          <w:p>
            <w:pPr>
              <w:pStyle w:val="Compact"/>
              <w:spacing w:before="20" w:after="20"/>
              <w:jc w:val="left"/>
            </w:pPr>
            <w:r>
              <w:rPr>
                <w:sz w:val="18"/>
              </w:rPr>
              <w:t xml:space="preserve">Who did what and when; hash-chain status; governance figures (voice bot, rule sets, disclosure)</w:t>
            </w:r>
          </w:p>
        </w:tc>
        <w:tc>
          <w:tcPr/>
          <w:p>
            <w:pPr>
              <w:pStyle w:val="Compact"/>
              <w:spacing w:before="20" w:after="20"/>
              <w:jc w:val="left"/>
            </w:pPr>
            <w:r>
              <w:rPr>
                <w:sz w:val="18"/>
              </w:rPr>
              <w:t xml:space="preserve">Compliance, approvers, auditors, admin</w:t>
            </w:r>
          </w:p>
        </w:tc>
      </w:tr>
      <w:tr>
        <w:tc>
          <w:tcPr/>
          <w:p>
            <w:pPr>
              <w:pStyle w:val="Compact"/>
              <w:spacing w:before="20" w:after="20"/>
              <w:jc w:val="left"/>
            </w:pPr>
            <w:r>
              <w:rPr>
                <w:sz w:val="18"/>
              </w:rPr>
              <w:t xml:space="preserve">Users (Người dùng)</w:t>
            </w:r>
          </w:p>
        </w:tc>
        <w:tc>
          <w:tcPr/>
          <w:p>
            <w:pPr>
              <w:pStyle w:val="Compact"/>
              <w:spacing w:before="20" w:after="20"/>
              <w:jc w:val="left"/>
            </w:pPr>
            <w:r>
              <w:rPr>
                <w:sz w:val="18"/>
              </w:rPr>
              <w:t xml:space="preserve">Accounts and roles</w:t>
            </w:r>
          </w:p>
        </w:tc>
        <w:tc>
          <w:tcPr/>
          <w:p>
            <w:pPr>
              <w:pStyle w:val="Compact"/>
              <w:spacing w:before="20" w:after="20"/>
              <w:jc w:val="left"/>
            </w:pPr>
            <w:r>
              <w:rPr>
                <w:sz w:val="18"/>
              </w:rPr>
              <w:t xml:space="preserve">Administrators</w:t>
            </w:r>
          </w:p>
        </w:tc>
      </w:tr>
      <w:tr>
        <w:tc>
          <w:tcPr/>
          <w:p>
            <w:pPr>
              <w:pStyle w:val="Compact"/>
              <w:spacing w:before="20" w:after="20"/>
              <w:jc w:val="left"/>
            </w:pPr>
            <w:r>
              <w:rPr>
                <w:sz w:val="18"/>
              </w:rPr>
              <w:t xml:space="preserve">Operations (Vận hành)</w:t>
            </w:r>
          </w:p>
        </w:tc>
        <w:tc>
          <w:tcPr/>
          <w:p>
            <w:pPr>
              <w:pStyle w:val="Compact"/>
              <w:spacing w:before="20" w:after="20"/>
              <w:jc w:val="left"/>
            </w:pPr>
            <w:r>
              <w:rPr>
                <w:sz w:val="18"/>
              </w:rPr>
              <w:t xml:space="preserve">Integration status, jobs, health</w:t>
            </w:r>
          </w:p>
        </w:tc>
        <w:tc>
          <w:tcPr/>
          <w:p>
            <w:pPr>
              <w:pStyle w:val="Compact"/>
              <w:spacing w:before="20" w:after="20"/>
              <w:jc w:val="left"/>
            </w:pPr>
            <w:r>
              <w:rPr>
                <w:sz w:val="18"/>
              </w:rPr>
              <w:t xml:space="preserve">Administrators, support engineers</w:t>
            </w:r>
          </w:p>
        </w:tc>
      </w:tr>
    </w:tbl>
    <w:bookmarkEnd w:id="31"/>
    <w:bookmarkStart w:id="32" w:name="X529b53e6205e95897ea2188570a4db859fed094"/>
    <w:p>
      <w:pPr>
        <w:pStyle w:val="Heading3"/>
      </w:pPr>
      <w:r>
        <w:t xml:space="preserve">4.4 Keyboard use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Key</w:t>
            </w:r>
          </w:p>
        </w:tc>
        <w:tc>
          <w:tcPr>
            <w:shd w:val="clear" w:color="auto" w:fill="213368"/>
          </w:tcPr>
          <w:p>
            <w:pPr>
              <w:pStyle w:val="Compact"/>
              <w:spacing w:before="20" w:after="20"/>
              <w:jc w:val="left"/>
            </w:pPr>
            <w:r>
              <w:rPr>
                <w:b/>
                <w:color w:val="FFFFFF"/>
                <w:sz w:val="18"/>
              </w:rPr>
              <w:t xml:space="preserve">Action</w:t>
            </w:r>
          </w:p>
        </w:tc>
      </w:tr>
      <w:tr>
        <w:tc>
          <w:tcPr/>
          <w:p>
            <w:pPr>
              <w:pStyle w:val="Compact"/>
              <w:spacing w:before="20" w:after="20"/>
              <w:jc w:val="left"/>
            </w:pPr>
            <w:r>
              <w:rPr>
                <w:sz w:val="18"/>
              </w:rPr>
              <w:t xml:space="preserve">Tab / Shift+Tab</w:t>
            </w:r>
          </w:p>
        </w:tc>
        <w:tc>
          <w:tcPr/>
          <w:p>
            <w:pPr>
              <w:pStyle w:val="Compact"/>
              <w:spacing w:before="20" w:after="20"/>
              <w:jc w:val="left"/>
            </w:pPr>
            <w:r>
              <w:rPr>
                <w:sz w:val="18"/>
              </w:rPr>
              <w:t xml:space="preserve">Move between controls</w:t>
            </w:r>
          </w:p>
        </w:tc>
      </w:tr>
      <w:tr>
        <w:tc>
          <w:tcPr/>
          <w:p>
            <w:pPr>
              <w:pStyle w:val="Compact"/>
              <w:spacing w:before="20" w:after="20"/>
              <w:jc w:val="left"/>
            </w:pPr>
            <w:r>
              <w:rPr>
                <w:sz w:val="18"/>
              </w:rPr>
              <w:t xml:space="preserve">Enter / Space</w:t>
            </w:r>
          </w:p>
        </w:tc>
        <w:tc>
          <w:tcPr/>
          <w:p>
            <w:pPr>
              <w:pStyle w:val="Compact"/>
              <w:spacing w:before="20" w:after="20"/>
              <w:jc w:val="left"/>
            </w:pPr>
            <w:r>
              <w:rPr>
                <w:sz w:val="18"/>
              </w:rPr>
              <w:t xml:space="preserve">Activate a button or link</w:t>
            </w:r>
          </w:p>
        </w:tc>
      </w:tr>
      <w:tr>
        <w:tc>
          <w:tcPr>
            <w:noWrap/>
          </w:tcPr>
          <w:p>
            <w:pPr>
              <w:pStyle w:val="Compact"/>
              <w:spacing w:before="20" w:after="20"/>
              <w:jc w:val="left"/>
            </w:pPr>
            <w:r>
              <w:rPr>
                <w:sz w:val="18"/>
              </w:rPr>
              <w:t xml:space="preserve">Esc</w:t>
            </w:r>
          </w:p>
        </w:tc>
        <w:tc>
          <w:tcPr/>
          <w:p>
            <w:pPr>
              <w:pStyle w:val="Compact"/>
              <w:spacing w:before="20" w:after="20"/>
              <w:jc w:val="left"/>
            </w:pPr>
            <w:r>
              <w:rPr>
                <w:sz w:val="18"/>
              </w:rPr>
              <w:t xml:space="preserve">Close the help drawer or a dialog</w:t>
            </w:r>
          </w:p>
        </w:tc>
      </w:tr>
    </w:tbl>
    <w:p>
      <w:r>
        <w:pict>
          <v:rect style="width:0;height:1.5pt" o:hralign="center" o:hrstd="t" o:hr="t"/>
        </w:pict>
      </w:r>
    </w:p>
    <w:bookmarkEnd w:id="32"/>
    <w:bookmarkEnd w:id="33"/>
    <w:bookmarkStart w:id="39" w:name="X6ec146989e9831b6adb7590adc54f37e1f46631"/>
    <w:p>
      <w:pPr>
        <w:pStyle w:val="Heading2"/>
      </w:pPr>
      <w:r>
        <w:t xml:space="preserve">5. Common actions</w:t>
      </w:r>
    </w:p>
    <w:bookmarkStart w:id="34" w:name="X2960a5cad3e934f8933c80cacfacef8f55ec172"/>
    <w:p>
      <w:pPr>
        <w:pStyle w:val="Heading3"/>
      </w:pPr>
      <w:r>
        <w:t xml:space="preserve">5.1 Lists: filter, sort and page</w:t>
      </w:r>
    </w:p>
    <w:p>
      <w:pPr>
        <w:numPr>
          <w:ilvl w:val="0"/>
          <w:numId w:val="1009"/>
        </w:numPr>
        <w:pStyle w:val="Compact"/>
      </w:pPr>
      <w:r>
        <w:t xml:space="preserve">Use the filter bar above the list (for example, on Leads:</w:t>
      </w:r>
      <w:r>
        <w:t xml:space="preserve"> </w:t>
      </w:r>
      <w:r>
        <w:rPr>
          <w:bCs/>
          <w:b/>
        </w:rPr>
        <w:t xml:space="preserve">Tier</w:t>
      </w:r>
      <w:r>
        <w:t xml:space="preserve">,</w:t>
      </w:r>
      <w:r>
        <w:t xml:space="preserve"> </w:t>
      </w:r>
      <w:r>
        <w:rPr>
          <w:bCs/>
          <w:b/>
        </w:rPr>
        <w:t xml:space="preserve">Journey</w:t>
      </w:r>
      <w:r>
        <w:t xml:space="preserve">,</w:t>
      </w:r>
      <w:r>
        <w:t xml:space="preserve"> </w:t>
      </w:r>
      <w:r>
        <w:rPr>
          <w:bCs/>
          <w:b/>
        </w:rPr>
        <w:t xml:space="preserve">Next best action</w:t>
      </w:r>
      <w:r>
        <w:t xml:space="preserve"> </w:t>
      </w:r>
      <w:r>
        <w:t xml:space="preserve">and</w:t>
      </w:r>
      <w:r>
        <w:t xml:space="preserve"> </w:t>
      </w:r>
      <w:r>
        <w:rPr>
          <w:bCs/>
          <w:b/>
        </w:rPr>
        <w:t xml:space="preserve">Sort</w:t>
      </w:r>
      <w:r>
        <w:t xml:space="preserve">).</w:t>
      </w:r>
    </w:p>
    <w:p>
      <w:pPr>
        <w:numPr>
          <w:ilvl w:val="0"/>
          <w:numId w:val="1009"/>
        </w:numPr>
        <w:pStyle w:val="Compact"/>
      </w:pPr>
      <w:r>
        <w:t xml:space="preserve">Select</w:t>
      </w:r>
      <w:r>
        <w:t xml:space="preserve"> </w:t>
      </w:r>
      <w:r>
        <w:rPr>
          <w:bCs/>
          <w:b/>
        </w:rPr>
        <w:t xml:space="preserve">Apply (Áp dụng)</w:t>
      </w:r>
      <w:r>
        <w:t xml:space="preserve">. The list updates.</w:t>
      </w:r>
    </w:p>
    <w:p>
      <w:pPr>
        <w:numPr>
          <w:ilvl w:val="0"/>
          <w:numId w:val="1009"/>
        </w:numPr>
        <w:pStyle w:val="Compact"/>
      </w:pPr>
      <w:r>
        <w:t xml:space="preserve">To clear a filter, choose its "All …" value and select</w:t>
      </w:r>
      <w:r>
        <w:t xml:space="preserve"> </w:t>
      </w:r>
      <w:r>
        <w:rPr>
          <w:bCs/>
          <w:b/>
        </w:rPr>
        <w:t xml:space="preserve">Apply</w:t>
      </w:r>
      <w:r>
        <w:t xml:space="preserve"> </w:t>
      </w:r>
      <w:r>
        <w:t xml:space="preserve">again.</w:t>
      </w:r>
    </w:p>
    <w:p>
      <w:pPr>
        <w:numPr>
          <w:ilvl w:val="0"/>
          <w:numId w:val="1009"/>
        </w:numPr>
        <w:pStyle w:val="Compact"/>
      </w:pPr>
      <w:r>
        <w:t xml:space="preserve">Use</w:t>
      </w:r>
      <w:r>
        <w:t xml:space="preserve"> </w:t>
      </w:r>
      <w:r>
        <w:rPr>
          <w:bCs/>
          <w:b/>
        </w:rPr>
        <w:t xml:space="preserve">Previous / Next (Trước / Tiếp)</w:t>
      </w:r>
      <w:r>
        <w:t xml:space="preserve"> </w:t>
      </w:r>
      <w:r>
        <w:t xml:space="preserve">under the list to move between pages.</w:t>
      </w:r>
    </w:p>
    <w:bookmarkEnd w:id="34"/>
    <w:bookmarkStart w:id="35" w:name="X71ead39fd80d380aaa29ad78f03968616a48e0c"/>
    <w:p>
      <w:pPr>
        <w:pStyle w:val="Heading3"/>
      </w:pPr>
      <w:r>
        <w:t xml:space="preserve">5.2 Opening a customer (Customer 360)</w:t>
      </w:r>
    </w:p>
    <w:p>
      <w:pPr>
        <w:numPr>
          <w:ilvl w:val="0"/>
          <w:numId w:val="1010"/>
        </w:numPr>
        <w:pStyle w:val="Compact"/>
      </w:pPr>
      <w:r>
        <w:t xml:space="preserve">From</w:t>
      </w:r>
      <w:r>
        <w:t xml:space="preserve"> </w:t>
      </w:r>
      <w:r>
        <w:rPr>
          <w:bCs/>
          <w:b/>
        </w:rPr>
        <w:t xml:space="preserve">Leads</w:t>
      </w:r>
      <w:r>
        <w:t xml:space="preserve">, select a row. From the</w:t>
      </w:r>
      <w:r>
        <w:t xml:space="preserve"> </w:t>
      </w:r>
      <w:r>
        <w:rPr>
          <w:bCs/>
          <w:b/>
        </w:rPr>
        <w:t xml:space="preserve">Telesales inbox</w:t>
      </w:r>
      <w:r>
        <w:t xml:space="preserve">, select a row to open the handoff, then select</w:t>
      </w:r>
      <w:r>
        <w:t xml:space="preserve"> </w:t>
      </w:r>
      <w:r>
        <w:rPr>
          <w:bCs/>
          <w:b/>
        </w:rPr>
        <w:t xml:space="preserve">Quote &amp; issue →</w:t>
      </w:r>
      <w:r>
        <w:t xml:space="preserve">.</w:t>
      </w:r>
    </w:p>
    <w:p>
      <w:pPr>
        <w:numPr>
          <w:ilvl w:val="0"/>
          <w:numId w:val="1010"/>
        </w:numPr>
        <w:pStyle w:val="Compact"/>
      </w:pPr>
      <w:r>
        <w:t xml:space="preserve">Customer 360 opens with the tabs</w:t>
      </w:r>
      <w:r>
        <w:t xml:space="preserve"> </w:t>
      </w:r>
      <w:r>
        <w:rPr>
          <w:bCs/>
          <w:b/>
        </w:rPr>
        <w:t xml:space="preserve">Overview</w:t>
      </w:r>
      <w:r>
        <w:t xml:space="preserve">,</w:t>
      </w:r>
      <w:r>
        <w:t xml:space="preserve"> </w:t>
      </w:r>
      <w:r>
        <w:rPr>
          <w:bCs/>
          <w:b/>
        </w:rPr>
        <w:t xml:space="preserve">Data &amp; lineage</w:t>
      </w:r>
      <w:r>
        <w:t xml:space="preserve">,</w:t>
      </w:r>
      <w:r>
        <w:t xml:space="preserve"> </w:t>
      </w:r>
      <w:r>
        <w:rPr>
          <w:bCs/>
          <w:b/>
        </w:rPr>
        <w:t xml:space="preserve">Journey</w:t>
      </w:r>
      <w:r>
        <w:t xml:space="preserve">,</w:t>
      </w:r>
      <w:r>
        <w:t xml:space="preserve"> </w:t>
      </w:r>
      <w:r>
        <w:rPr>
          <w:bCs/>
          <w:b/>
        </w:rPr>
        <w:t xml:space="preserve">Messages</w:t>
      </w:r>
      <w:r>
        <w:t xml:space="preserve">,</w:t>
      </w:r>
      <w:r>
        <w:t xml:space="preserve"> </w:t>
      </w:r>
      <w:r>
        <w:rPr>
          <w:bCs/>
          <w:b/>
        </w:rPr>
        <w:t xml:space="preserve">Sell</w:t>
      </w:r>
      <w:r>
        <w:t xml:space="preserve"> </w:t>
      </w:r>
      <w:r>
        <w:t xml:space="preserve">and</w:t>
      </w:r>
      <w:r>
        <w:t xml:space="preserve"> </w:t>
      </w:r>
      <w:r>
        <w:rPr>
          <w:bCs/>
          <w:b/>
        </w:rPr>
        <w:t xml:space="preserve">Activity</w:t>
      </w:r>
      <w:r>
        <w:t xml:space="preserve">. The</w:t>
      </w:r>
      <w:r>
        <w:t xml:space="preserve"> </w:t>
      </w:r>
      <w:r>
        <w:rPr>
          <w:bCs/>
          <w:b/>
        </w:rPr>
        <w:t xml:space="preserve">Sell</w:t>
      </w:r>
      <w:r>
        <w:t xml:space="preserve"> </w:t>
      </w:r>
      <w:r>
        <w:t xml:space="preserve">tab holds the quote builder (if your role can quote) and the customer's policies.</w:t>
      </w:r>
    </w:p>
    <w:p>
      <w:pPr>
        <w:pStyle w:val="FirstParagraph"/>
      </w:pPr>
      <w:r>
        <w:rPr>
          <w:bCs/>
          <w:b/>
        </w:rPr>
        <w:t xml:space="preserve">What you will see:</w:t>
      </w:r>
    </w:p>
    <w:p>
      <w:pPr>
        <w:numPr>
          <w:ilvl w:val="0"/>
          <w:numId w:val="1011"/>
        </w:numPr>
        <w:pStyle w:val="Compact"/>
      </w:pPr>
      <w:r>
        <w:rPr>
          <w:bCs/>
          <w:b/>
        </w:rPr>
        <w:t xml:space="preserve">Golden record</w:t>
      </w:r>
      <w:r>
        <w:t xml:space="preserve">: plate, vehicle category, province, owner type, policy expiry with</w:t>
      </w:r>
      <w:r>
        <w:t xml:space="preserve"> </w:t>
      </w:r>
      <w:r>
        <w:rPr>
          <w:bCs/>
          <w:b/>
        </w:rPr>
        <w:t xml:space="preserve">confidence</w:t>
      </w:r>
      <w:r>
        <w:t xml:space="preserve"> </w:t>
      </w:r>
      <w:r>
        <w:t xml:space="preserve">and</w:t>
      </w:r>
      <w:r>
        <w:t xml:space="preserve"> </w:t>
      </w:r>
      <w:r>
        <w:rPr>
          <w:bCs/>
          <w:b/>
        </w:rPr>
        <w:t xml:space="preserve">source</w:t>
      </w:r>
      <w:r>
        <w:t xml:space="preserve">.</w:t>
      </w:r>
    </w:p>
    <w:p>
      <w:pPr>
        <w:numPr>
          <w:ilvl w:val="0"/>
          <w:numId w:val="1011"/>
        </w:numPr>
        <w:pStyle w:val="Compact"/>
      </w:pPr>
      <w:r>
        <w:rPr>
          <w:bCs/>
          <w:b/>
        </w:rPr>
        <w:t xml:space="preserve">Score breakdown</w:t>
      </w:r>
      <w:r>
        <w:t xml:space="preserve">: the lead score (0–100) and the points from each factor (renewal urgency, data confidence, engagement, reachability, relationship), each with a plain-language reason.</w:t>
      </w:r>
    </w:p>
    <w:p>
      <w:pPr>
        <w:numPr>
          <w:ilvl w:val="0"/>
          <w:numId w:val="1011"/>
        </w:numPr>
        <w:pStyle w:val="Compact"/>
      </w:pPr>
      <w:r>
        <w:rPr>
          <w:bCs/>
          <w:b/>
        </w:rPr>
        <w:t xml:space="preserve">Guided next action</w:t>
      </w:r>
      <w:r>
        <w:t xml:space="preserve">: one card with the recommended action and why.</w:t>
      </w:r>
    </w:p>
    <w:p>
      <w:pPr>
        <w:numPr>
          <w:ilvl w:val="0"/>
          <w:numId w:val="1011"/>
        </w:numPr>
        <w:pStyle w:val="Compact"/>
      </w:pPr>
      <w:r>
        <w:rPr>
          <w:bCs/>
          <w:b/>
        </w:rPr>
        <w:t xml:space="preserve">Value to offer (no discounts)</w:t>
      </w:r>
      <w:r>
        <w:t xml:space="preserve">: benefits relevant to this customer. Items not yet legally approved are marked</w:t>
      </w:r>
      <w:r>
        <w:t xml:space="preserve"> </w:t>
      </w:r>
      <w:r>
        <w:rPr>
          <w:iCs/>
          <w:i/>
        </w:rPr>
        <w:t xml:space="preserve">pending legal review</w:t>
      </w:r>
      <w:r>
        <w:t xml:space="preserve"> </w:t>
      </w:r>
      <w:r>
        <w:t xml:space="preserve">and</w:t>
      </w:r>
      <w:r>
        <w:t xml:space="preserve"> </w:t>
      </w:r>
      <w:r>
        <w:rPr>
          <w:bCs/>
          <w:b/>
        </w:rPr>
        <w:t xml:space="preserve">must not be offered</w:t>
      </w:r>
      <w:r>
        <w:t xml:space="preserve">.</w:t>
      </w:r>
    </w:p>
    <w:p>
      <w:pPr>
        <w:numPr>
          <w:ilvl w:val="0"/>
          <w:numId w:val="1011"/>
        </w:numPr>
        <w:pStyle w:val="Compact"/>
      </w:pPr>
      <w:r>
        <w:rPr>
          <w:bCs/>
          <w:b/>
        </w:rPr>
        <w:t xml:space="preserve">Masked data</w:t>
      </w:r>
      <w:r>
        <w:t xml:space="preserve">: if your role may not see personal data, name and phone appear masked (for example "N. V. An", "0912***678") with a</w:t>
      </w:r>
      <w:r>
        <w:t xml:space="preserve"> </w:t>
      </w:r>
      <w:r>
        <w:rPr>
          <w:iCs/>
          <w:i/>
        </w:rPr>
        <w:t xml:space="preserve">Masked</w:t>
      </w:r>
      <w:r>
        <w:t xml:space="preserve"> </w:t>
      </w:r>
      <w:r>
        <w:t xml:space="preserve">badge.</w:t>
      </w:r>
    </w:p>
    <w:p>
      <w:pPr>
        <w:pStyle w:val="BlockText"/>
      </w:pPr>
      <w:r>
        <w:t xml:space="preserve">Every time you open a customer, the platform records it in the audit trail. Open customers only when your work needs it.</w:t>
      </w:r>
    </w:p>
    <w:bookmarkEnd w:id="35"/>
    <w:bookmarkStart w:id="36" w:name="Xeb71855078bb8bbd87cb0f277ce86a0a0b49f69"/>
    <w:p>
      <w:pPr>
        <w:pStyle w:val="Heading3"/>
      </w:pPr>
      <w:r>
        <w:t xml:space="preserve">5.3 Using the guided "next best action"</w:t>
      </w:r>
    </w:p>
    <w:p>
      <w:pPr>
        <w:pStyle w:val="FirstParagraph"/>
      </w:pPr>
      <w:r>
        <w:t xml:space="preserve">The</w:t>
      </w:r>
      <w:r>
        <w:t xml:space="preserve"> </w:t>
      </w:r>
      <w:r>
        <w:rPr>
          <w:bCs/>
          <w:b/>
        </w:rPr>
        <w:t xml:space="preserve">Guided next action</w:t>
      </w:r>
      <w:r>
        <w:t xml:space="preserve"> </w:t>
      </w:r>
      <w:r>
        <w:t xml:space="preserve">card on Customer 360 (and the</w:t>
      </w:r>
      <w:r>
        <w:t xml:space="preserve"> </w:t>
      </w:r>
      <w:r>
        <w:rPr>
          <w:bCs/>
          <w:b/>
        </w:rPr>
        <w:t xml:space="preserve">Next best action</w:t>
      </w:r>
      <w:r>
        <w:t xml:space="preserve"> </w:t>
      </w:r>
      <w:r>
        <w:t xml:space="preserve">column on Leads) shows the single most useful step, based on the approved</w:t>
      </w:r>
      <w:r>
        <w:t xml:space="preserve"> </w:t>
      </w:r>
      <w:r>
        <w:rPr>
          <w:rStyle w:val="VerbatimChar"/>
        </w:rPr>
        <w:t xml:space="preserve">nba</w:t>
      </w:r>
      <w:r>
        <w:t xml:space="preserve"> </w:t>
      </w:r>
      <w:r>
        <w:t xml:space="preserve">rules. Common actions: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Action label</w:t>
            </w:r>
          </w:p>
        </w:tc>
        <w:tc>
          <w:tcPr>
            <w:shd w:val="clear" w:color="auto" w:fill="213368"/>
          </w:tcPr>
          <w:p>
            <w:pPr>
              <w:pStyle w:val="Compact"/>
              <w:spacing w:before="20" w:after="20"/>
              <w:jc w:val="left"/>
            </w:pPr>
            <w:r>
              <w:rPr>
                <w:b/>
                <w:color w:val="FFFFFF"/>
                <w:sz w:val="18"/>
              </w:rPr>
              <w:t xml:space="preserve">Meaning</w:t>
            </w:r>
          </w:p>
        </w:tc>
        <w:tc>
          <w:tcPr>
            <w:shd w:val="clear" w:color="auto" w:fill="213368"/>
          </w:tcPr>
          <w:p>
            <w:pPr>
              <w:pStyle w:val="Compact"/>
              <w:spacing w:before="20" w:after="20"/>
              <w:jc w:val="left"/>
            </w:pPr>
            <w:r>
              <w:rPr>
                <w:b/>
                <w:color w:val="FFFFFF"/>
                <w:sz w:val="18"/>
              </w:rPr>
              <w:t xml:space="preserve">What to do</w:t>
            </w:r>
          </w:p>
        </w:tc>
      </w:tr>
      <w:tr>
        <w:tc>
          <w:tcPr/>
          <w:p>
            <w:pPr>
              <w:pStyle w:val="Compact"/>
              <w:spacing w:before="20" w:after="20"/>
              <w:jc w:val="left"/>
            </w:pPr>
            <w:r>
              <w:rPr>
                <w:sz w:val="18"/>
              </w:rPr>
              <w:t xml:space="preserve">Do not contact</w:t>
            </w:r>
          </w:p>
        </w:tc>
        <w:tc>
          <w:tcPr/>
          <w:p>
            <w:pPr>
              <w:pStyle w:val="Compact"/>
              <w:spacing w:before="20" w:after="20"/>
              <w:jc w:val="left"/>
            </w:pPr>
            <w:r>
              <w:rPr>
                <w:sz w:val="18"/>
              </w:rPr>
              <w:t xml:space="preserve">Customer opted out</w:t>
            </w:r>
          </w:p>
        </w:tc>
        <w:tc>
          <w:tcPr/>
          <w:p>
            <w:pPr>
              <w:pStyle w:val="Compact"/>
              <w:spacing w:before="20" w:after="20"/>
              <w:jc w:val="left"/>
            </w:pPr>
            <w:r>
              <w:rPr>
                <w:sz w:val="18"/>
              </w:rPr>
              <w:t xml:space="preserve">Nothing. Do not call or message.</w:t>
            </w:r>
          </w:p>
        </w:tc>
      </w:tr>
      <w:tr>
        <w:tc>
          <w:tcPr/>
          <w:p>
            <w:pPr>
              <w:pStyle w:val="Compact"/>
              <w:spacing w:before="20" w:after="20"/>
              <w:jc w:val="left"/>
            </w:pPr>
            <w:r>
              <w:rPr>
                <w:sz w:val="18"/>
              </w:rPr>
              <w:t xml:space="preserve">Route to fleet / B2B team</w:t>
            </w:r>
          </w:p>
        </w:tc>
        <w:tc>
          <w:tcPr/>
          <w:p>
            <w:pPr>
              <w:pStyle w:val="Compact"/>
              <w:spacing w:before="20" w:after="20"/>
              <w:jc w:val="left"/>
            </w:pPr>
            <w:r>
              <w:rPr>
                <w:sz w:val="18"/>
              </w:rPr>
              <w:t xml:space="preserve">Company-owned vehicle</w:t>
            </w:r>
          </w:p>
        </w:tc>
        <w:tc>
          <w:tcPr/>
          <w:p>
            <w:pPr>
              <w:pStyle w:val="Compact"/>
              <w:spacing w:before="20" w:after="20"/>
              <w:jc w:val="left"/>
            </w:pPr>
            <w:r>
              <w:rPr>
                <w:sz w:val="18"/>
              </w:rPr>
              <w:t xml:space="preserve">Pass to the B2B team.</w:t>
            </w:r>
          </w:p>
        </w:tc>
      </w:tr>
      <w:tr>
        <w:tc>
          <w:tcPr/>
          <w:p>
            <w:pPr>
              <w:pStyle w:val="Compact"/>
              <w:spacing w:before="20" w:after="20"/>
              <w:jc w:val="left"/>
            </w:pPr>
            <w:r>
              <w:rPr>
                <w:sz w:val="18"/>
              </w:rPr>
              <w:t xml:space="preserve">Ask customer to confirm expiry in-app</w:t>
            </w:r>
          </w:p>
        </w:tc>
        <w:tc>
          <w:tcPr/>
          <w:p>
            <w:pPr>
              <w:pStyle w:val="Compact"/>
              <w:spacing w:before="20" w:after="20"/>
              <w:jc w:val="left"/>
            </w:pPr>
            <w:r>
              <w:rPr>
                <w:sz w:val="18"/>
              </w:rPr>
              <w:t xml:space="preserve">Expiry date is unreliable</w:t>
            </w:r>
          </w:p>
        </w:tc>
        <w:tc>
          <w:tcPr/>
          <w:p>
            <w:pPr>
              <w:pStyle w:val="Compact"/>
              <w:spacing w:before="20" w:after="20"/>
              <w:jc w:val="left"/>
            </w:pPr>
            <w:r>
              <w:rPr>
                <w:sz w:val="18"/>
              </w:rPr>
              <w:t xml:space="preserve">Send the confirmation request. Do not sell on an uncertain date.</w:t>
            </w:r>
          </w:p>
        </w:tc>
      </w:tr>
      <w:tr>
        <w:tc>
          <w:tcPr/>
          <w:p>
            <w:pPr>
              <w:pStyle w:val="Compact"/>
              <w:spacing w:before="20" w:after="20"/>
              <w:jc w:val="left"/>
            </w:pPr>
            <w:r>
              <w:rPr>
                <w:sz w:val="18"/>
              </w:rPr>
              <w:t xml:space="preserve">Welcome pack: verify cover + e-certificate offer</w:t>
            </w:r>
          </w:p>
        </w:tc>
        <w:tc>
          <w:tcPr/>
          <w:p>
            <w:pPr>
              <w:pStyle w:val="Compact"/>
              <w:spacing w:before="20" w:after="20"/>
              <w:jc w:val="left"/>
            </w:pPr>
            <w:r>
              <w:rPr>
                <w:sz w:val="18"/>
              </w:rPr>
              <w:t xml:space="preserve">New vehicle (new ETC tag)</w:t>
            </w:r>
          </w:p>
        </w:tc>
        <w:tc>
          <w:tcPr/>
          <w:p>
            <w:pPr>
              <w:pStyle w:val="Compact"/>
              <w:spacing w:before="20" w:after="20"/>
              <w:jc w:val="left"/>
            </w:pPr>
            <w:r>
              <w:rPr>
                <w:sz w:val="18"/>
              </w:rPr>
              <w:t xml:space="preserve">Welcome; check existing cover first.</w:t>
            </w:r>
          </w:p>
        </w:tc>
      </w:tr>
      <w:tr>
        <w:tc>
          <w:tcPr/>
          <w:p>
            <w:pPr>
              <w:pStyle w:val="Compact"/>
              <w:spacing w:before="20" w:after="20"/>
              <w:jc w:val="left"/>
            </w:pPr>
            <w:r>
              <w:rPr>
                <w:sz w:val="18"/>
              </w:rPr>
              <w:t xml:space="preserve">Schedule reminders</w:t>
            </w:r>
          </w:p>
        </w:tc>
        <w:tc>
          <w:tcPr/>
          <w:p>
            <w:pPr>
              <w:pStyle w:val="Compact"/>
              <w:spacing w:before="20" w:after="20"/>
              <w:jc w:val="left"/>
            </w:pPr>
            <w:r>
              <w:rPr>
                <w:sz w:val="18"/>
              </w:rPr>
              <w:t xml:space="preserve">Renewal window not open yet (&gt; 45 days)</w:t>
            </w:r>
          </w:p>
        </w:tc>
        <w:tc>
          <w:tcPr/>
          <w:p>
            <w:pPr>
              <w:pStyle w:val="Compact"/>
              <w:spacing w:before="20" w:after="20"/>
              <w:jc w:val="left"/>
            </w:pPr>
            <w:r>
              <w:rPr>
                <w:sz w:val="18"/>
              </w:rPr>
              <w:t xml:space="preserve">Let the journey run.</w:t>
            </w:r>
          </w:p>
        </w:tc>
      </w:tr>
      <w:tr>
        <w:tc>
          <w:tcPr/>
          <w:p>
            <w:pPr>
              <w:pStyle w:val="Compact"/>
              <w:spacing w:before="20" w:after="20"/>
              <w:jc w:val="left"/>
            </w:pPr>
            <w:r>
              <w:rPr>
                <w:sz w:val="18"/>
              </w:rPr>
              <w:t xml:space="preserve">Urgent: vehicle uninsured — service notice + call</w:t>
            </w:r>
          </w:p>
        </w:tc>
        <w:tc>
          <w:tcPr/>
          <w:p>
            <w:pPr>
              <w:pStyle w:val="Compact"/>
              <w:spacing w:before="20" w:after="20"/>
              <w:jc w:val="left"/>
            </w:pPr>
            <w:r>
              <w:rPr>
                <w:sz w:val="18"/>
              </w:rPr>
              <w:t xml:space="preserve">Cover lapsed recently</w:t>
            </w:r>
          </w:p>
        </w:tc>
        <w:tc>
          <w:tcPr/>
          <w:p>
            <w:pPr>
              <w:pStyle w:val="Compact"/>
              <w:spacing w:before="20" w:after="20"/>
              <w:jc w:val="left"/>
            </w:pPr>
            <w:r>
              <w:rPr>
                <w:sz w:val="18"/>
              </w:rPr>
              <w:t xml:space="preserve">Service notice, then call.</w:t>
            </w:r>
          </w:p>
        </w:tc>
      </w:tr>
      <w:tr>
        <w:tc>
          <w:tcPr/>
          <w:p>
            <w:pPr>
              <w:pStyle w:val="Compact"/>
              <w:spacing w:before="20" w:after="20"/>
              <w:jc w:val="left"/>
            </w:pPr>
            <w:r>
              <w:rPr>
                <w:sz w:val="18"/>
              </w:rPr>
              <w:t xml:space="preserve">AI voice bot call → telesales handoff</w:t>
            </w:r>
          </w:p>
        </w:tc>
        <w:tc>
          <w:tcPr/>
          <w:p>
            <w:pPr>
              <w:pStyle w:val="Compact"/>
              <w:spacing w:before="20" w:after="20"/>
              <w:jc w:val="left"/>
            </w:pPr>
            <w:r>
              <w:rPr>
                <w:sz w:val="18"/>
              </w:rPr>
              <w:t xml:space="preserve">Hot lead with call consent</w:t>
            </w:r>
          </w:p>
        </w:tc>
        <w:tc>
          <w:tcPr/>
          <w:p>
            <w:pPr>
              <w:pStyle w:val="Compact"/>
              <w:spacing w:before="20" w:after="20"/>
              <w:jc w:val="left"/>
            </w:pPr>
            <w:r>
              <w:rPr>
                <w:sz w:val="18"/>
              </w:rPr>
              <w:t xml:space="preserve">Start or schedule a voice bot call.</w:t>
            </w:r>
          </w:p>
        </w:tc>
      </w:tr>
      <w:tr>
        <w:tc>
          <w:tcPr/>
          <w:p>
            <w:pPr>
              <w:pStyle w:val="Compact"/>
              <w:spacing w:before="20" w:after="20"/>
              <w:jc w:val="left"/>
            </w:pPr>
            <w:r>
              <w:rPr>
                <w:sz w:val="18"/>
              </w:rPr>
              <w:t xml:space="preserve">One-tap renew link via app / Zalo</w:t>
            </w:r>
          </w:p>
        </w:tc>
        <w:tc>
          <w:tcPr/>
          <w:p>
            <w:pPr>
              <w:pStyle w:val="Compact"/>
              <w:spacing w:before="20" w:after="20"/>
              <w:jc w:val="left"/>
            </w:pPr>
            <w:r>
              <w:rPr>
                <w:sz w:val="18"/>
              </w:rPr>
              <w:t xml:space="preserve">Reachable digitally</w:t>
            </w:r>
          </w:p>
        </w:tc>
        <w:tc>
          <w:tcPr/>
          <w:p>
            <w:pPr>
              <w:pStyle w:val="Compact"/>
              <w:spacing w:before="20" w:after="20"/>
              <w:jc w:val="left"/>
            </w:pPr>
            <w:r>
              <w:rPr>
                <w:sz w:val="18"/>
              </w:rPr>
              <w:t xml:space="preserve">Send the renewal link.</w:t>
            </w:r>
          </w:p>
        </w:tc>
      </w:tr>
      <w:tr>
        <w:tc>
          <w:tcPr/>
          <w:p>
            <w:pPr>
              <w:pStyle w:val="Compact"/>
              <w:spacing w:before="20" w:after="20"/>
              <w:jc w:val="left"/>
            </w:pPr>
            <w:r>
              <w:rPr>
                <w:sz w:val="18"/>
              </w:rPr>
              <w:t xml:space="preserve">SMS reminder with renew link</w:t>
            </w:r>
          </w:p>
        </w:tc>
        <w:tc>
          <w:tcPr/>
          <w:p>
            <w:pPr>
              <w:pStyle w:val="Compact"/>
              <w:spacing w:before="20" w:after="20"/>
              <w:jc w:val="left"/>
            </w:pPr>
            <w:r>
              <w:rPr>
                <w:sz w:val="18"/>
              </w:rPr>
              <w:t xml:space="preserve">Phone only</w:t>
            </w:r>
          </w:p>
        </w:tc>
        <w:tc>
          <w:tcPr/>
          <w:p>
            <w:pPr>
              <w:pStyle w:val="Compact"/>
              <w:spacing w:before="20" w:after="20"/>
              <w:jc w:val="left"/>
            </w:pPr>
            <w:r>
              <w:rPr>
                <w:sz w:val="18"/>
              </w:rPr>
              <w:t xml:space="preserve">Send an SMS link.</w:t>
            </w:r>
          </w:p>
        </w:tc>
      </w:tr>
      <w:tr>
        <w:tc>
          <w:tcPr/>
          <w:p>
            <w:pPr>
              <w:pStyle w:val="Compact"/>
              <w:spacing w:before="20" w:after="20"/>
              <w:jc w:val="left"/>
            </w:pPr>
            <w:r>
              <w:rPr>
                <w:sz w:val="18"/>
              </w:rPr>
              <w:t xml:space="preserve">Find a contact channel</w:t>
            </w:r>
          </w:p>
        </w:tc>
        <w:tc>
          <w:tcPr/>
          <w:p>
            <w:pPr>
              <w:pStyle w:val="Compact"/>
              <w:spacing w:before="20" w:after="20"/>
              <w:jc w:val="left"/>
            </w:pPr>
            <w:r>
              <w:rPr>
                <w:sz w:val="18"/>
              </w:rPr>
              <w:t xml:space="preserve">No usable contact data</w:t>
            </w:r>
          </w:p>
        </w:tc>
        <w:tc>
          <w:tcPr/>
          <w:p>
            <w:pPr>
              <w:pStyle w:val="Compact"/>
              <w:spacing w:before="20" w:after="20"/>
              <w:jc w:val="left"/>
            </w:pPr>
            <w:r>
              <w:rPr>
                <w:sz w:val="18"/>
              </w:rPr>
              <w:t xml:space="preserve">Data stewards enrich the record.</w:t>
            </w:r>
          </w:p>
        </w:tc>
      </w:tr>
    </w:tbl>
    <w:bookmarkEnd w:id="36"/>
    <w:bookmarkStart w:id="37" w:name="Xebaadca56f08832bdf3591821ef807408560711"/>
    <w:p>
      <w:pPr>
        <w:pStyle w:val="Heading3"/>
      </w:pPr>
      <w:r>
        <w:t xml:space="preserve">5.4 Messages you will see</w:t>
      </w:r>
    </w:p>
    <w:p>
      <w:pPr>
        <w:numPr>
          <w:ilvl w:val="0"/>
          <w:numId w:val="1012"/>
        </w:numPr>
        <w:pStyle w:val="Compact"/>
      </w:pPr>
      <w:r>
        <w:rPr>
          <w:bCs/>
          <w:b/>
        </w:rPr>
        <w:t xml:space="preserve">Toasts</w:t>
      </w:r>
      <w:r>
        <w:t xml:space="preserve"> </w:t>
      </w:r>
      <w:r>
        <w:t xml:space="preserve">(small messages in the corner) confirm actions, for example "Handoff claimed" or "Inspection recorded". They disappear after a few seconds.</w:t>
      </w:r>
    </w:p>
    <w:p>
      <w:pPr>
        <w:numPr>
          <w:ilvl w:val="0"/>
          <w:numId w:val="1012"/>
        </w:numPr>
        <w:pStyle w:val="Compact"/>
      </w:pPr>
      <w:r>
        <w:rPr>
          <w:bCs/>
          <w:b/>
        </w:rPr>
        <w:t xml:space="preserve">Inline errors</w:t>
      </w:r>
      <w:r>
        <w:t xml:space="preserve"> </w:t>
      </w:r>
      <w:r>
        <w:t xml:space="preserve">appear under the field that needs fixing.</w:t>
      </w:r>
    </w:p>
    <w:p>
      <w:pPr>
        <w:numPr>
          <w:ilvl w:val="0"/>
          <w:numId w:val="1012"/>
        </w:numPr>
        <w:pStyle w:val="Compact"/>
      </w:pPr>
      <w:r>
        <w:rPr>
          <w:bCs/>
          <w:b/>
        </w:rPr>
        <w:t xml:space="preserve">Support code (Mã hỗ trợ)</w:t>
      </w:r>
      <w:r>
        <w:t xml:space="preserve">: error messages end with a short reference, for example "(ref 7f3c2a1b)". This is the start of the request ID. Give it to the service desk.</w:t>
      </w:r>
    </w:p>
    <w:bookmarkEnd w:id="37"/>
    <w:bookmarkStart w:id="38" w:name="X20a4287987878ef262c00bc640b3be313a4f14a"/>
    <w:p>
      <w:pPr>
        <w:pStyle w:val="Heading3"/>
      </w:pPr>
      <w:r>
        <w:t xml:space="preserve">5.5 Language and theme</w:t>
      </w:r>
    </w:p>
    <w:p>
      <w:pPr>
        <w:numPr>
          <w:ilvl w:val="0"/>
          <w:numId w:val="1013"/>
        </w:numPr>
        <w:pStyle w:val="Compact"/>
      </w:pPr>
      <w:r>
        <w:t xml:space="preserve">Select the language button (</w:t>
      </w:r>
      <w:r>
        <w:rPr>
          <w:bCs/>
          <w:b/>
        </w:rPr>
        <w:t xml:space="preserve">English</w:t>
      </w:r>
      <w:r>
        <w:t xml:space="preserve"> </w:t>
      </w:r>
      <w:r>
        <w:t xml:space="preserve">/</w:t>
      </w:r>
      <w:r>
        <w:t xml:space="preserve"> </w:t>
      </w:r>
      <w:r>
        <w:rPr>
          <w:bCs/>
          <w:b/>
        </w:rPr>
        <w:t xml:space="preserve">Tiếng Việt</w:t>
      </w:r>
      <w:r>
        <w:t xml:space="preserve">) to switch language. Data values such as plates, IDs and rule names are not translated.</w:t>
      </w:r>
    </w:p>
    <w:p>
      <w:pPr>
        <w:numPr>
          <w:ilvl w:val="0"/>
          <w:numId w:val="1013"/>
        </w:numPr>
        <w:pStyle w:val="Compact"/>
      </w:pPr>
      <w:r>
        <w:t xml:space="preserve">Select</w:t>
      </w:r>
      <w:r>
        <w:t xml:space="preserve"> </w:t>
      </w:r>
      <w:r>
        <w:rPr>
          <w:bCs/>
          <w:b/>
        </w:rPr>
        <w:t xml:space="preserve">🌓</w:t>
      </w:r>
      <w:r>
        <w:t xml:space="preserve"> </w:t>
      </w:r>
      <w:r>
        <w:t xml:space="preserve">to switch light or dark. The default follows your computer's setting.</w:t>
      </w:r>
    </w:p>
    <w:p>
      <w:r>
        <w:pict>
          <v:rect style="width:0;height:1.5pt" o:hralign="center" o:hrstd="t" o:hr="t"/>
        </w:pict>
      </w:r>
    </w:p>
    <w:bookmarkEnd w:id="38"/>
    <w:bookmarkEnd w:id="39"/>
    <w:bookmarkStart w:id="40" w:name="X7d41abd8888c70c69c2cdcd58054396b97db08a"/>
    <w:p>
      <w:pPr>
        <w:pStyle w:val="Heading2"/>
      </w:pPr>
      <w:r>
        <w:t xml:space="preserve">6. Getting help</w:t>
      </w:r>
    </w:p>
    <w:p>
      <w:pPr>
        <w:numPr>
          <w:ilvl w:val="0"/>
          <w:numId w:val="1014"/>
        </w:numPr>
        <w:pStyle w:val="Compact"/>
      </w:pPr>
      <w:r>
        <w:rPr>
          <w:bCs/>
          <w:b/>
        </w:rPr>
        <w:t xml:space="preserve">Help drawer:</w:t>
      </w:r>
      <w:r>
        <w:t xml:space="preserve"> </w:t>
      </w:r>
      <w:r>
        <w:t xml:space="preserve">select</w:t>
      </w:r>
      <w:r>
        <w:t xml:space="preserve"> </w:t>
      </w:r>
      <w:r>
        <w:rPr>
          <w:bCs/>
          <w:b/>
        </w:rPr>
        <w:t xml:space="preserve">?</w:t>
      </w:r>
      <w:r>
        <w:t xml:space="preserve"> </w:t>
      </w:r>
      <w:r>
        <w:t xml:space="preserve">in the top bar. It explains the page and points to the manuals. Press</w:t>
      </w:r>
      <w:r>
        <w:t xml:space="preserve"> </w:t>
      </w:r>
      <w:r>
        <w:rPr>
          <w:bCs/>
          <w:b/>
        </w:rPr>
        <w:t xml:space="preserve">Esc</w:t>
      </w:r>
      <w:r>
        <w:t xml:space="preserve"> </w:t>
      </w:r>
      <w:r>
        <w:t xml:space="preserve">or</w:t>
      </w:r>
      <w:r>
        <w:t xml:space="preserve"> </w:t>
      </w:r>
      <w:r>
        <w:rPr>
          <w:bCs/>
          <w:b/>
        </w:rPr>
        <w:t xml:space="preserve">Close (Đóng)</w:t>
      </w:r>
      <w:r>
        <w:t xml:space="preserve"> </w:t>
      </w:r>
      <w:r>
        <w:t xml:space="preserve">to close it.</w:t>
      </w:r>
    </w:p>
    <w:p>
      <w:pPr>
        <w:numPr>
          <w:ilvl w:val="0"/>
          <w:numId w:val="1014"/>
        </w:numPr>
        <w:pStyle w:val="Compact"/>
      </w:pPr>
      <w:r>
        <w:rPr>
          <w:bCs/>
          <w:b/>
        </w:rPr>
        <w:t xml:space="preserve">Your champion:</w:t>
      </w:r>
      <w:r>
        <w:t xml:space="preserve"> </w:t>
      </w:r>
      <w:r>
        <w:t xml:space="preserve">each team has a trained champion for "how do I…?" questions.</w:t>
      </w:r>
    </w:p>
    <w:p>
      <w:pPr>
        <w:numPr>
          <w:ilvl w:val="0"/>
          <w:numId w:val="1014"/>
        </w:numPr>
        <w:pStyle w:val="Compact"/>
      </w:pPr>
      <w:r>
        <w:rPr>
          <w:bCs/>
          <w:b/>
        </w:rPr>
        <w:t xml:space="preserve">Persona manual:</w:t>
      </w:r>
      <w:r>
        <w:t xml:space="preserve"> </w:t>
      </w:r>
      <w:r>
        <w:t xml:space="preserve">see the User Manuals index (00-index.pdf).</w:t>
      </w:r>
    </w:p>
    <w:p>
      <w:pPr>
        <w:numPr>
          <w:ilvl w:val="0"/>
          <w:numId w:val="1014"/>
        </w:numPr>
        <w:pStyle w:val="Compact"/>
      </w:pPr>
      <w:r>
        <w:rPr>
          <w:bCs/>
          <w:b/>
        </w:rPr>
        <w:t xml:space="preserve">Service desk:</w:t>
      </w:r>
      <w:r>
        <w:t xml:space="preserve"> </w:t>
      </w:r>
      <w:r>
        <w:t xml:space="preserve">for access, lockouts, errors and anything that looks wrong. Include the</w:t>
      </w:r>
      <w:r>
        <w:t xml:space="preserve"> </w:t>
      </w:r>
      <w:r>
        <w:rPr>
          <w:bCs/>
          <w:b/>
        </w:rPr>
        <w:t xml:space="preserve">support code</w:t>
      </w:r>
      <w:r>
        <w:t xml:space="preserve">, the page, the time and what you were doing.</w:t>
      </w:r>
      <w:r>
        <w:t xml:space="preserve"> </w:t>
      </w:r>
      <w:r>
        <w:rPr>
          <w:bCs/>
          <w:b/>
        </w:rPr>
        <w:t xml:space="preserve">Never send customer personal data in a ticket.</w:t>
      </w:r>
      <w:r>
        <w:t xml:space="preserve"> </w:t>
      </w:r>
      <w:r>
        <w:t xml:space="preserve">Use the plate or customer ID only.</w:t>
      </w:r>
    </w:p>
    <w:p>
      <w:r>
        <w:pict>
          <v:rect style="width:0;height:1.5pt" o:hralign="center" o:hrstd="t" o:hr="t"/>
        </w:pict>
      </w:r>
    </w:p>
    <w:bookmarkEnd w:id="40"/>
    <w:bookmarkStart w:id="41" w:name="Xa8eebf661c29b2a8d0dc7fa75f58bd9e3c53e1f"/>
    <w:p>
      <w:pPr>
        <w:pStyle w:val="Heading2"/>
      </w:pPr>
      <w:r>
        <w:t xml:space="preserve">7.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Problem</w:t>
            </w:r>
          </w:p>
        </w:tc>
        <w:tc>
          <w:tcPr>
            <w:shd w:val="clear" w:color="auto" w:fill="213368"/>
          </w:tcPr>
          <w:p>
            <w:pPr>
              <w:pStyle w:val="Compact"/>
              <w:spacing w:before="20" w:after="20"/>
              <w:jc w:val="left"/>
            </w:pPr>
            <w:r>
              <w:rPr>
                <w:b/>
                <w:color w:val="FFFFFF"/>
                <w:sz w:val="18"/>
              </w:rPr>
              <w:t xml:space="preserve">Likely cause</w:t>
            </w:r>
          </w:p>
        </w:tc>
        <w:tc>
          <w:tcPr>
            <w:shd w:val="clear" w:color="auto" w:fill="213368"/>
          </w:tcPr>
          <w:p>
            <w:pPr>
              <w:pStyle w:val="Compact"/>
              <w:spacing w:before="20" w:after="20"/>
              <w:jc w:val="left"/>
            </w:pPr>
            <w:r>
              <w:rPr>
                <w:b/>
                <w:color w:val="FFFFFF"/>
                <w:sz w:val="18"/>
              </w:rPr>
              <w:t xml:space="preserve">What to do</w:t>
            </w:r>
          </w:p>
        </w:tc>
      </w:tr>
      <w:tr>
        <w:tc>
          <w:tcPr/>
          <w:p>
            <w:pPr>
              <w:pStyle w:val="Compact"/>
              <w:spacing w:before="20" w:after="20"/>
              <w:jc w:val="left"/>
            </w:pPr>
            <w:r>
              <w:rPr>
                <w:sz w:val="18"/>
              </w:rPr>
              <w:t xml:space="preserve">"Invalid username or password"</w:t>
            </w:r>
          </w:p>
        </w:tc>
        <w:tc>
          <w:tcPr/>
          <w:p>
            <w:pPr>
              <w:pStyle w:val="Compact"/>
              <w:spacing w:before="20" w:after="20"/>
              <w:jc w:val="left"/>
            </w:pPr>
            <w:r>
              <w:rPr>
                <w:sz w:val="18"/>
              </w:rPr>
              <w:t xml:space="preserve">Typo, Caps Lock, wrong account</w:t>
            </w:r>
          </w:p>
        </w:tc>
        <w:tc>
          <w:tcPr/>
          <w:p>
            <w:pPr>
              <w:pStyle w:val="Compact"/>
              <w:spacing w:before="20" w:after="20"/>
              <w:jc w:val="left"/>
            </w:pPr>
            <w:r>
              <w:rPr>
                <w:sz w:val="18"/>
              </w:rPr>
              <w:t xml:space="preserve">Check and retry. After 5 failures the account locks for 15 minutes.</w:t>
            </w:r>
          </w:p>
        </w:tc>
      </w:tr>
      <w:tr>
        <w:tc>
          <w:tcPr/>
          <w:p>
            <w:pPr>
              <w:pStyle w:val="Compact"/>
              <w:spacing w:before="20" w:after="20"/>
              <w:jc w:val="left"/>
            </w:pPr>
            <w:r>
              <w:rPr>
                <w:sz w:val="18"/>
              </w:rPr>
              <w:t xml:space="preserve">"Account temporarily locked"</w:t>
            </w:r>
          </w:p>
        </w:tc>
        <w:tc>
          <w:tcPr/>
          <w:p>
            <w:pPr>
              <w:pStyle w:val="Compact"/>
              <w:spacing w:before="20" w:after="20"/>
              <w:jc w:val="left"/>
            </w:pPr>
            <w:r>
              <w:rPr>
                <w:sz w:val="18"/>
              </w:rPr>
              <w:t xml:space="preserve">5 failed attempts</w:t>
            </w:r>
          </w:p>
        </w:tc>
        <w:tc>
          <w:tcPr/>
          <w:p>
            <w:pPr>
              <w:pStyle w:val="Compact"/>
              <w:spacing w:before="20" w:after="20"/>
              <w:jc w:val="left"/>
            </w:pPr>
            <w:r>
              <w:rPr>
                <w:sz w:val="18"/>
              </w:rPr>
              <w:t xml:space="preserve">Wait 15 minutes or contact the service desk.</w:t>
            </w:r>
          </w:p>
        </w:tc>
      </w:tr>
      <w:tr>
        <w:tc>
          <w:tcPr/>
          <w:p>
            <w:pPr>
              <w:pStyle w:val="Compact"/>
              <w:spacing w:before="20" w:after="20"/>
              <w:jc w:val="left"/>
            </w:pPr>
            <w:r>
              <w:rPr>
                <w:sz w:val="18"/>
              </w:rPr>
              <w:t xml:space="preserve">"Invalid code — check the 6 digits and that your phone clock is correct"</w:t>
            </w:r>
          </w:p>
        </w:tc>
        <w:tc>
          <w:tcPr/>
          <w:p>
            <w:pPr>
              <w:pStyle w:val="Compact"/>
              <w:spacing w:before="20" w:after="20"/>
              <w:jc w:val="left"/>
            </w:pPr>
            <w:r>
              <w:rPr>
                <w:sz w:val="18"/>
              </w:rPr>
              <w:t xml:space="preserve">Code expired, mistyped or phone clock wrong</w:t>
            </w:r>
          </w:p>
        </w:tc>
        <w:tc>
          <w:tcPr/>
          <w:p>
            <w:pPr>
              <w:pStyle w:val="Compact"/>
              <w:spacing w:before="20" w:after="20"/>
              <w:jc w:val="left"/>
            </w:pPr>
            <w:r>
              <w:rPr>
                <w:sz w:val="18"/>
              </w:rPr>
              <w:t xml:space="preserve">Use the newest code. Set your phone time to automatic.</w:t>
            </w:r>
          </w:p>
        </w:tc>
      </w:tr>
      <w:tr>
        <w:tc>
          <w:tcPr/>
          <w:p>
            <w:pPr>
              <w:pStyle w:val="Compact"/>
              <w:spacing w:before="20" w:after="20"/>
              <w:jc w:val="left"/>
            </w:pPr>
            <w:r>
              <w:rPr>
                <w:sz w:val="18"/>
              </w:rPr>
              <w:t xml:space="preserve">"This code has already been used — wait for the next code in your authenticator app"</w:t>
            </w:r>
          </w:p>
        </w:tc>
        <w:tc>
          <w:tcPr/>
          <w:p>
            <w:pPr>
              <w:pStyle w:val="Compact"/>
              <w:spacing w:before="20" w:after="20"/>
              <w:jc w:val="left"/>
            </w:pPr>
            <w:r>
              <w:rPr>
                <w:sz w:val="18"/>
              </w:rPr>
              <w:t xml:space="preserve">Each code works only once</w:t>
            </w:r>
          </w:p>
        </w:tc>
        <w:tc>
          <w:tcPr/>
          <w:p>
            <w:pPr>
              <w:pStyle w:val="Compact"/>
              <w:spacing w:before="20" w:after="20"/>
              <w:jc w:val="left"/>
            </w:pPr>
            <w:r>
              <w:rPr>
                <w:sz w:val="18"/>
              </w:rPr>
              <w:t xml:space="preserve">Wait for the next code (up to 30 seconds).</w:t>
            </w:r>
          </w:p>
        </w:tc>
      </w:tr>
      <w:tr>
        <w:tc>
          <w:tcPr/>
          <w:p>
            <w:pPr>
              <w:pStyle w:val="Compact"/>
              <w:spacing w:before="20" w:after="20"/>
              <w:jc w:val="left"/>
            </w:pPr>
            <w:r>
              <w:rPr>
                <w:sz w:val="18"/>
              </w:rPr>
              <w:t xml:space="preserve">"MFA session expired — sign in again"</w:t>
            </w:r>
          </w:p>
        </w:tc>
        <w:tc>
          <w:tcPr/>
          <w:p>
            <w:pPr>
              <w:pStyle w:val="Compact"/>
              <w:spacing w:before="20" w:after="20"/>
              <w:jc w:val="left"/>
            </w:pPr>
            <w:r>
              <w:rPr>
                <w:sz w:val="18"/>
              </w:rPr>
              <w:t xml:space="preserve">More than 5 minutes on the MFA step</w:t>
            </w:r>
          </w:p>
        </w:tc>
        <w:tc>
          <w:tcPr/>
          <w:p>
            <w:pPr>
              <w:pStyle w:val="Compact"/>
              <w:spacing w:before="20" w:after="20"/>
              <w:jc w:val="left"/>
            </w:pPr>
            <w:r>
              <w:rPr>
                <w:sz w:val="18"/>
              </w:rPr>
              <w:t xml:space="preserve">Start again from the password.</w:t>
            </w:r>
          </w:p>
        </w:tc>
      </w:tr>
      <w:tr>
        <w:tc>
          <w:tcPr/>
          <w:p>
            <w:pPr>
              <w:pStyle w:val="Compact"/>
              <w:spacing w:before="20" w:after="20"/>
              <w:jc w:val="left"/>
            </w:pPr>
            <w:r>
              <w:rPr>
                <w:sz w:val="18"/>
              </w:rPr>
              <w:t xml:space="preserve">A QR code appears although you set up MFA before</w:t>
            </w:r>
          </w:p>
        </w:tc>
        <w:tc>
          <w:tcPr/>
          <w:p>
            <w:pPr>
              <w:pStyle w:val="Compact"/>
              <w:spacing w:before="20" w:after="20"/>
              <w:jc w:val="left"/>
            </w:pPr>
            <w:r>
              <w:rPr>
                <w:sz w:val="18"/>
              </w:rPr>
              <w:t xml:space="preserve">The administrator reset your MFA</w:t>
            </w:r>
          </w:p>
        </w:tc>
        <w:tc>
          <w:tcPr/>
          <w:p>
            <w:pPr>
              <w:pStyle w:val="Compact"/>
              <w:spacing w:before="20" w:after="20"/>
              <w:jc w:val="left"/>
            </w:pPr>
            <w:r>
              <w:rPr>
                <w:sz w:val="18"/>
              </w:rPr>
              <w:t xml:space="preserve">Scan the new QR code (section 3.2). Remove the old entry from your app.</w:t>
            </w:r>
          </w:p>
        </w:tc>
      </w:tr>
      <w:tr>
        <w:tc>
          <w:tcPr/>
          <w:p>
            <w:pPr>
              <w:pStyle w:val="Compact"/>
              <w:spacing w:before="20" w:after="20"/>
              <w:jc w:val="left"/>
            </w:pPr>
            <w:r>
              <w:rPr>
                <w:sz w:val="18"/>
              </w:rPr>
              <w:t xml:space="preserve">Lost or replaced phone with the authenticator</w:t>
            </w:r>
          </w:p>
        </w:tc>
        <w:tc>
          <w:tcPr/>
          <w:p>
            <w:pPr>
              <w:pStyle w:val="Compact"/>
              <w:spacing w:before="20" w:after="20"/>
              <w:jc w:val="left"/>
            </w:pPr>
            <w:r>
              <w:rPr>
                <w:sz w:val="18"/>
              </w:rPr>
              <w:t xml:space="preserve">—</w:t>
            </w:r>
          </w:p>
        </w:tc>
        <w:tc>
          <w:tcPr/>
          <w:p>
            <w:pPr>
              <w:pStyle w:val="Compact"/>
              <w:spacing w:before="20" w:after="20"/>
              <w:jc w:val="left"/>
            </w:pPr>
            <w:r>
              <w:rPr>
                <w:sz w:val="18"/>
              </w:rPr>
              <w:t xml:space="preserve">Contact the service desk. An administrator resets your MFA and you enrol again at the next sign-in.</w:t>
            </w:r>
          </w:p>
        </w:tc>
      </w:tr>
      <w:tr>
        <w:tc>
          <w:tcPr/>
          <w:p>
            <w:pPr>
              <w:pStyle w:val="Compact"/>
              <w:spacing w:before="20" w:after="20"/>
              <w:jc w:val="left"/>
            </w:pPr>
            <w:r>
              <w:rPr>
                <w:sz w:val="18"/>
              </w:rPr>
              <w:t xml:space="preserve">"Session expired — please sign in again"</w:t>
            </w:r>
          </w:p>
        </w:tc>
        <w:tc>
          <w:tcPr/>
          <w:p>
            <w:pPr>
              <w:pStyle w:val="Compact"/>
              <w:spacing w:before="20" w:after="20"/>
              <w:jc w:val="left"/>
            </w:pPr>
            <w:r>
              <w:rPr>
                <w:sz w:val="18"/>
              </w:rPr>
              <w:t xml:space="preserve">30-minute session ended</w:t>
            </w:r>
          </w:p>
        </w:tc>
        <w:tc>
          <w:tcPr/>
          <w:p>
            <w:pPr>
              <w:pStyle w:val="Compact"/>
              <w:spacing w:before="20" w:after="20"/>
              <w:jc w:val="left"/>
            </w:pPr>
            <w:r>
              <w:rPr>
                <w:sz w:val="18"/>
              </w:rPr>
              <w:t xml:space="preserve">Sign in again.</w:t>
            </w:r>
          </w:p>
        </w:tc>
      </w:tr>
      <w:tr>
        <w:tc>
          <w:tcPr/>
          <w:p>
            <w:pPr>
              <w:pStyle w:val="Compact"/>
              <w:spacing w:before="20" w:after="20"/>
              <w:jc w:val="left"/>
            </w:pPr>
            <w:r>
              <w:rPr>
                <w:sz w:val="18"/>
              </w:rPr>
              <w:t xml:space="preserve">A page is missing from the menu</w:t>
            </w:r>
          </w:p>
        </w:tc>
        <w:tc>
          <w:tcPr/>
          <w:p>
            <w:pPr>
              <w:pStyle w:val="Compact"/>
              <w:spacing w:before="20" w:after="20"/>
              <w:jc w:val="left"/>
            </w:pPr>
            <w:r>
              <w:rPr>
                <w:sz w:val="18"/>
              </w:rPr>
              <w:t xml:space="preserve">Your role does not include it</w:t>
            </w:r>
          </w:p>
        </w:tc>
        <w:tc>
          <w:tcPr/>
          <w:p>
            <w:pPr>
              <w:pStyle w:val="Compact"/>
              <w:spacing w:before="20" w:after="20"/>
              <w:jc w:val="left"/>
            </w:pPr>
            <w:r>
              <w:rPr>
                <w:sz w:val="18"/>
              </w:rPr>
              <w:t xml:space="preserve">Ask your manager to request a role change through the administrator.</w:t>
            </w:r>
          </w:p>
        </w:tc>
      </w:tr>
      <w:tr>
        <w:tc>
          <w:tcPr/>
          <w:p>
            <w:pPr>
              <w:pStyle w:val="Compact"/>
              <w:spacing w:before="20" w:after="20"/>
              <w:jc w:val="left"/>
            </w:pPr>
            <w:r>
              <w:rPr>
                <w:sz w:val="18"/>
              </w:rPr>
              <w:t xml:space="preserve">"You do not have access to this page" / "Missing permission …"</w:t>
            </w:r>
          </w:p>
        </w:tc>
        <w:tc>
          <w:tcPr/>
          <w:p>
            <w:pPr>
              <w:pStyle w:val="Compact"/>
              <w:spacing w:before="20" w:after="20"/>
              <w:jc w:val="left"/>
            </w:pPr>
            <w:r>
              <w:rPr>
                <w:sz w:val="18"/>
              </w:rPr>
              <w:t xml:space="preserve">Role does not allow the action</w:t>
            </w:r>
          </w:p>
        </w:tc>
        <w:tc>
          <w:tcPr/>
          <w:p>
            <w:pPr>
              <w:pStyle w:val="Compact"/>
              <w:spacing w:before="20" w:after="20"/>
              <w:jc w:val="left"/>
            </w:pPr>
            <w:r>
              <w:rPr>
                <w:sz w:val="18"/>
              </w:rPr>
              <w:t xml:space="preserve">As above. Do not share accounts.</w:t>
            </w:r>
          </w:p>
        </w:tc>
      </w:tr>
      <w:tr>
        <w:tc>
          <w:tcPr/>
          <w:p>
            <w:pPr>
              <w:pStyle w:val="Compact"/>
              <w:spacing w:before="20" w:after="20"/>
              <w:jc w:val="left"/>
            </w:pPr>
            <w:r>
              <w:rPr>
                <w:sz w:val="18"/>
              </w:rPr>
              <w:t xml:space="preserve">Customer name or phone is masked</w:t>
            </w:r>
          </w:p>
        </w:tc>
        <w:tc>
          <w:tcPr/>
          <w:p>
            <w:pPr>
              <w:pStyle w:val="Compact"/>
              <w:spacing w:before="20" w:after="20"/>
              <w:jc w:val="left"/>
            </w:pPr>
            <w:r>
              <w:rPr>
                <w:sz w:val="18"/>
              </w:rPr>
              <w:t xml:space="preserve">Your role is not allowed to see personal data</w:t>
            </w:r>
          </w:p>
        </w:tc>
        <w:tc>
          <w:tcPr/>
          <w:p>
            <w:pPr>
              <w:pStyle w:val="Compact"/>
              <w:spacing w:before="20" w:after="20"/>
              <w:jc w:val="left"/>
            </w:pPr>
            <w:r>
              <w:rPr>
                <w:sz w:val="18"/>
              </w:rPr>
              <w:t xml:space="preserve">Expected behaviour.</w:t>
            </w:r>
          </w:p>
        </w:tc>
      </w:tr>
      <w:tr>
        <w:tc>
          <w:tcPr/>
          <w:p>
            <w:pPr>
              <w:pStyle w:val="Compact"/>
              <w:spacing w:before="20" w:after="20"/>
              <w:jc w:val="left"/>
            </w:pPr>
            <w:r>
              <w:rPr>
                <w:sz w:val="18"/>
              </w:rPr>
              <w:t xml:space="preserve">"Policy … denies read on this profile"</w:t>
            </w:r>
          </w:p>
        </w:tc>
        <w:tc>
          <w:tcPr/>
          <w:p>
            <w:pPr>
              <w:pStyle w:val="Compact"/>
              <w:spacing w:before="20" w:after="20"/>
              <w:jc w:val="left"/>
            </w:pPr>
            <w:r>
              <w:rPr>
                <w:sz w:val="18"/>
              </w:rPr>
              <w:t xml:space="preserve">Customer is outside your region</w:t>
            </w:r>
          </w:p>
        </w:tc>
        <w:tc>
          <w:tcPr/>
          <w:p>
            <w:pPr>
              <w:pStyle w:val="Compact"/>
              <w:spacing w:before="20" w:after="20"/>
              <w:jc w:val="left"/>
            </w:pPr>
            <w:r>
              <w:rPr>
                <w:sz w:val="18"/>
              </w:rPr>
              <w:t xml:space="preserve">Expected. Ask your supervisor to reassign.</w:t>
            </w:r>
          </w:p>
        </w:tc>
      </w:tr>
      <w:tr>
        <w:tc>
          <w:tcPr/>
          <w:p>
            <w:pPr>
              <w:pStyle w:val="Compact"/>
              <w:spacing w:before="20" w:after="20"/>
              <w:jc w:val="left"/>
            </w:pPr>
            <w:r>
              <w:rPr>
                <w:sz w:val="18"/>
              </w:rPr>
              <w:t xml:space="preserve">"… was modified by someone else"</w:t>
            </w:r>
          </w:p>
        </w:tc>
        <w:tc>
          <w:tcPr/>
          <w:p>
            <w:pPr>
              <w:pStyle w:val="Compact"/>
              <w:spacing w:before="20" w:after="20"/>
              <w:jc w:val="left"/>
            </w:pPr>
            <w:r>
              <w:rPr>
                <w:sz w:val="18"/>
              </w:rPr>
              <w:t xml:space="preserve">Someone else updated the same record</w:t>
            </w:r>
          </w:p>
        </w:tc>
        <w:tc>
          <w:tcPr/>
          <w:p>
            <w:pPr>
              <w:pStyle w:val="Compact"/>
              <w:spacing w:before="20" w:after="20"/>
              <w:jc w:val="left"/>
            </w:pPr>
            <w:r>
              <w:rPr>
                <w:sz w:val="18"/>
              </w:rPr>
              <w:t xml:space="preserve">Reload and repeat your change.</w:t>
            </w:r>
          </w:p>
        </w:tc>
      </w:tr>
      <w:tr>
        <w:tc>
          <w:tcPr/>
          <w:p>
            <w:pPr>
              <w:pStyle w:val="Compact"/>
              <w:spacing w:before="20" w:after="20"/>
              <w:jc w:val="left"/>
            </w:pPr>
            <w:r>
              <w:rPr>
                <w:sz w:val="18"/>
              </w:rPr>
              <w:t xml:space="preserve">"Too many requests"</w:t>
            </w:r>
          </w:p>
        </w:tc>
        <w:tc>
          <w:tcPr/>
          <w:p>
            <w:pPr>
              <w:pStyle w:val="Compact"/>
              <w:spacing w:before="20" w:after="20"/>
              <w:jc w:val="left"/>
            </w:pPr>
            <w:r>
              <w:rPr>
                <w:sz w:val="18"/>
              </w:rPr>
              <w:t xml:space="preserve">Rate limit</w:t>
            </w:r>
          </w:p>
        </w:tc>
        <w:tc>
          <w:tcPr/>
          <w:p>
            <w:pPr>
              <w:pStyle w:val="Compact"/>
              <w:spacing w:before="20" w:after="20"/>
              <w:jc w:val="left"/>
            </w:pPr>
            <w:r>
              <w:rPr>
                <w:sz w:val="18"/>
              </w:rPr>
              <w:t xml:space="preserve">Wait a minute and try again.</w:t>
            </w:r>
          </w:p>
        </w:tc>
      </w:tr>
      <w:tr>
        <w:tc>
          <w:tcPr/>
          <w:p>
            <w:pPr>
              <w:pStyle w:val="Compact"/>
              <w:spacing w:before="20" w:after="20"/>
              <w:jc w:val="left"/>
            </w:pPr>
            <w:r>
              <w:rPr>
                <w:sz w:val="18"/>
              </w:rPr>
              <w:t xml:space="preserve">"Upstream service unavailable"</w:t>
            </w:r>
          </w:p>
        </w:tc>
        <w:tc>
          <w:tcPr/>
          <w:p>
            <w:pPr>
              <w:pStyle w:val="Compact"/>
              <w:spacing w:before="20" w:after="20"/>
              <w:jc w:val="left"/>
            </w:pPr>
            <w:r>
              <w:rPr>
                <w:sz w:val="18"/>
              </w:rPr>
              <w:t xml:space="preserve">VETC wallet, TASCO core or a messaging provider is temporarily down</w:t>
            </w:r>
          </w:p>
        </w:tc>
        <w:tc>
          <w:tcPr/>
          <w:p>
            <w:pPr>
              <w:pStyle w:val="Compact"/>
              <w:spacing w:before="20" w:after="20"/>
              <w:jc w:val="left"/>
            </w:pPr>
            <w:r>
              <w:rPr>
                <w:sz w:val="18"/>
              </w:rPr>
              <w:t xml:space="preserve">Retry later. Nothing was completed. Report it if it persists.</w:t>
            </w:r>
          </w:p>
        </w:tc>
      </w:tr>
      <w:tr>
        <w:tc>
          <w:tcPr/>
          <w:p>
            <w:pPr>
              <w:pStyle w:val="Compact"/>
              <w:spacing w:before="20" w:after="20"/>
              <w:jc w:val="left"/>
            </w:pPr>
            <w:r>
              <w:rPr>
                <w:sz w:val="18"/>
              </w:rPr>
              <w:t xml:space="preserve">The screen looks wrong or blank</w:t>
            </w:r>
          </w:p>
        </w:tc>
        <w:tc>
          <w:tcPr/>
          <w:p>
            <w:pPr>
              <w:pStyle w:val="Compact"/>
              <w:spacing w:before="20" w:after="20"/>
              <w:jc w:val="left"/>
            </w:pPr>
            <w:r>
              <w:rPr>
                <w:sz w:val="18"/>
              </w:rPr>
              <w:t xml:space="preserve">Browser cache, or an unsupported browser</w:t>
            </w:r>
          </w:p>
        </w:tc>
        <w:tc>
          <w:tcPr/>
          <w:p>
            <w:pPr>
              <w:pStyle w:val="Compact"/>
              <w:spacing w:before="20" w:after="20"/>
              <w:jc w:val="left"/>
            </w:pPr>
            <w:r>
              <w:rPr>
                <w:sz w:val="18"/>
              </w:rPr>
              <w:t xml:space="preserve">Refresh (Ctrl+F5). Use a supported browser.</w:t>
            </w:r>
          </w:p>
        </w:tc>
      </w:tr>
    </w:tbl>
    <w:p>
      <w:r>
        <w:pict>
          <v:rect style="width:0;height:1.5pt" o:hralign="center" o:hrstd="t" o:hr="t"/>
        </w:pict>
      </w:r>
    </w:p>
    <w:bookmarkEnd w:id="41"/>
    <w:bookmarkStart w:id="42" w:name="Xc22417ec9bb3d7e403d4eb2211128cc242529c7"/>
    <w:p>
      <w:pPr>
        <w:pStyle w:val="Heading2"/>
      </w:pPr>
      <w:r>
        <w:t xml:space="preserve">8. Frequently asked questions</w:t>
      </w:r>
    </w:p>
    <w:p>
      <w:pPr>
        <w:pStyle w:val="FirstParagraph"/>
      </w:pPr>
      <w:r>
        <w:rPr>
          <w:bCs/>
          <w:b/>
        </w:rPr>
        <w:t xml:space="preserve">Why is the TNDS price the same as everywhere else? Can I offer a better price?</w:t>
      </w:r>
      <w:r>
        <w:t xml:space="preserve"> </w:t>
      </w:r>
      <w:r>
        <w:t xml:space="preserve">No. TNDS premiums are fixed by regulation (Decree 67/2023/ND-CP), and discounts are not allowed. Offer the service benefits shown on the customer page instead.</w:t>
      </w:r>
    </w:p>
    <w:p>
      <w:pPr>
        <w:pStyle w:val="BodyText"/>
      </w:pPr>
      <w:r>
        <w:rPr>
          <w:bCs/>
          <w:b/>
        </w:rPr>
        <w:t xml:space="preserve">Why can't I see the customer's phone number?</w:t>
      </w:r>
      <w:r>
        <w:t xml:space="preserve"> </w:t>
      </w:r>
      <w:r>
        <w:t xml:space="preserve">Personal data is shown only to roles that need it for their task (for example telesales). Everyone else sees it masked.</w:t>
      </w:r>
    </w:p>
    <w:p>
      <w:pPr>
        <w:pStyle w:val="BodyText"/>
      </w:pPr>
      <w:r>
        <w:rPr>
          <w:bCs/>
          <w:b/>
        </w:rPr>
        <w:t xml:space="preserve">Why is a customer's expiry date marked "estimated"?</w:t>
      </w:r>
      <w:r>
        <w:t xml:space="preserve"> </w:t>
      </w:r>
      <w:r>
        <w:t xml:space="preserve">Many records do not have a verified certificate. The platform infers the date from evidence (for example inspection cycles or partner records) and shows its confidence. Ask the customer to confirm it in the app before selling.</w:t>
      </w:r>
    </w:p>
    <w:p>
      <w:pPr>
        <w:pStyle w:val="BodyText"/>
      </w:pPr>
      <w:r>
        <w:rPr>
          <w:bCs/>
          <w:b/>
        </w:rPr>
        <w:t xml:space="preserve">Why did a reminder not go out?</w:t>
      </w:r>
      <w:r>
        <w:t xml:space="preserve"> </w:t>
      </w:r>
      <w:r>
        <w:t xml:space="preserve">The journey engine respects consent, contact hours (08:00–20:00), daily and weekly limits, and the copy guard. A touchpoint that is outside contact hours is deferred and stays scheduled. A touchpoint that no channel may send is skipped, and it shows the reason.</w:t>
      </w:r>
    </w:p>
    <w:p>
      <w:pPr>
        <w:pStyle w:val="BodyText"/>
      </w:pPr>
      <w:r>
        <w:rPr>
          <w:bCs/>
          <w:b/>
        </w:rPr>
        <w:t xml:space="preserve">Who changes the business rules?</w:t>
      </w:r>
      <w:r>
        <w:t xml:space="preserve"> </w:t>
      </w:r>
      <w:r>
        <w:t xml:space="preserve">Rule authors draft changes in the Rules studio and a</w:t>
      </w:r>
      <w:r>
        <w:t xml:space="preserve"> </w:t>
      </w:r>
      <w:r>
        <w:rPr>
          <w:bCs/>
          <w:b/>
        </w:rPr>
        <w:t xml:space="preserve">different person</w:t>
      </w:r>
      <w:r>
        <w:t xml:space="preserve"> </w:t>
      </w:r>
      <w:r>
        <w:t xml:space="preserve">approves them. Every change is recorded.</w:t>
      </w:r>
    </w:p>
    <w:p>
      <w:pPr>
        <w:pStyle w:val="BodyText"/>
      </w:pPr>
      <w:r>
        <w:rPr>
          <w:bCs/>
          <w:b/>
        </w:rPr>
        <w:t xml:space="preserve">Is my activity recorded?</w:t>
      </w:r>
      <w:r>
        <w:t xml:space="preserve"> </w:t>
      </w:r>
      <w:r>
        <w:t xml:space="preserve">Yes. Sign-ins, customer views and all changes are recorded in a tamper-evident audit trail, for security and regulatory reasons.</w:t>
      </w:r>
    </w:p>
    <w:p>
      <w:pPr>
        <w:pStyle w:val="BodyText"/>
      </w:pPr>
      <w:r>
        <w:rPr>
          <w:bCs/>
          <w:b/>
        </w:rPr>
        <w:t xml:space="preserve">Can I use the training sandbox data in production or the other way round?</w:t>
      </w:r>
      <w:r>
        <w:t xml:space="preserve"> </w:t>
      </w:r>
      <w:r>
        <w:t xml:space="preserve">No. The sandbox uses synthetic data and demo accounts. Never enter real customer data in the sandbox.</w:t>
      </w:r>
    </w:p>
    <w:p>
      <w:r>
        <w:pict>
          <v:rect style="width:0;height:1.5pt" o:hralign="center" o:hrstd="t" o:hr="t"/>
        </w:pict>
      </w:r>
    </w:p>
    <w:bookmarkEnd w:id="42"/>
    <w:bookmarkStart w:id="43" w:name="X5ababb3f0edf0f69f7bff121f08e9672a66a01e"/>
    <w:p>
      <w:pPr>
        <w:pStyle w:val="Heading2"/>
      </w:pPr>
      <w:r>
        <w:t xml:space="preserve">9. Responsible use</w:t>
      </w:r>
    </w:p>
    <w:p>
      <w:pPr>
        <w:numPr>
          <w:ilvl w:val="0"/>
          <w:numId w:val="1015"/>
        </w:numPr>
        <w:pStyle w:val="Compact"/>
      </w:pPr>
      <w:r>
        <w:t xml:space="preserve">Use only your own account. Never share passwords or authenticator codes.</w:t>
      </w:r>
    </w:p>
    <w:p>
      <w:pPr>
        <w:numPr>
          <w:ilvl w:val="0"/>
          <w:numId w:val="1015"/>
        </w:numPr>
        <w:pStyle w:val="Compact"/>
      </w:pPr>
      <w:r>
        <w:t xml:space="preserve">Open customer records only when your work requires it.</w:t>
      </w:r>
    </w:p>
    <w:p>
      <w:pPr>
        <w:numPr>
          <w:ilvl w:val="0"/>
          <w:numId w:val="1015"/>
        </w:numPr>
        <w:pStyle w:val="Compact"/>
      </w:pPr>
      <w:r>
        <w:t xml:space="preserve">Do not copy customer data into spreadsheets, chat apps or email.</w:t>
      </w:r>
    </w:p>
    <w:p>
      <w:pPr>
        <w:numPr>
          <w:ilvl w:val="0"/>
          <w:numId w:val="1015"/>
        </w:numPr>
        <w:pStyle w:val="Compact"/>
      </w:pPr>
      <w:r>
        <w:t xml:space="preserve">Never take payment, payment details or OTPs over the phone. Staff send quotes to the customer's VETC app, and the customer confirms and pays there.</w:t>
      </w:r>
    </w:p>
    <w:p>
      <w:pPr>
        <w:numPr>
          <w:ilvl w:val="0"/>
          <w:numId w:val="1015"/>
        </w:numPr>
        <w:pStyle w:val="Compact"/>
      </w:pPr>
      <w:r>
        <w:t xml:space="preserve">Report suspected security or privacy incidents to the service desk immediately.</w:t>
      </w:r>
    </w:p>
    <w:bookmarkEnd w:id="43"/>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Staff User Manual — TASCO Growth Platform (v1 UI)</dc:title>
  <dc:creator>iorta TechNXT</dc:creator>
  <cp:keywords/>
  <dcterms:created xsi:type="dcterms:W3CDTF">2026-10-07T22:36:16Z</dcterms:created>
  <dcterms:modified xsi:type="dcterms:W3CDTF">2026-10-07T22:36:16Z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User Manuals</vt:lpwstr>
  </property>
</Properties>
</file>