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Спецификация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Управдом: ввод адреса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улицы: нет ограничений по вводимы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м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символам, кол-во символов </w:t>
        <w:br w:type="textWrapping"/>
        <w:t xml:space="preserve">от 1 до 255.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 дома: можно использовать цифры и буквы, кол-во символов от 1 до 6.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Корпус: можно использовать только цифры от 0 до 7.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Подъезд: можно использовать только цифры, кол-во символов от 1 до 2.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Квартира: можно использовать только цифры, кол-во символов от 1 до 4.</w:t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Большой маркер">
    <w:name w:val="Большой маркер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9THheWfCdAzDuSWEa+jYKqxVg==">AMUW2mVyA8lt6ohP6uMPAYDL/Sz28sP0gbNH3eEU4Yj9ytZG5DhXV//MntGHQIOO8KhFjpzdy7wBfbf1JWoX4nER6E3jPa8FrcA/UPEbJIKeFFXcxYzn03g=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