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F72" w:rsidRPr="00453F72" w:rsidRDefault="00453F72" w:rsidP="00453F72">
      <w:pPr>
        <w:tabs>
          <w:tab w:val="left" w:pos="2775"/>
        </w:tabs>
        <w:jc w:val="center"/>
        <w:rPr>
          <w:rFonts w:ascii="Times New Roman" w:hAnsi="Times New Roman" w:cs="Times New Roman"/>
          <w:sz w:val="28"/>
          <w:szCs w:val="28"/>
          <w:u w:val="single"/>
        </w:rPr>
      </w:pPr>
      <w:r w:rsidRPr="00453F72">
        <w:rPr>
          <w:rFonts w:ascii="Times New Roman" w:hAnsi="Times New Roman" w:cs="Times New Roman"/>
          <w:sz w:val="28"/>
          <w:szCs w:val="28"/>
          <w:u w:val="single"/>
        </w:rPr>
        <w:t>Analysis: Heap vs QuickSelect Algorithm</w:t>
      </w:r>
    </w:p>
    <w:p w:rsidR="00453F72" w:rsidRPr="00453F72" w:rsidRDefault="00453F72" w:rsidP="00453F72">
      <w:pPr>
        <w:rPr>
          <w:rFonts w:ascii="Times New Roman" w:hAnsi="Times New Roman" w:cs="Times New Roman"/>
          <w:color w:val="000000"/>
          <w:kern w:val="0"/>
        </w:rPr>
      </w:pPr>
    </w:p>
    <w:p w:rsidR="00453F72" w:rsidRPr="00453F72" w:rsidRDefault="00453F72" w:rsidP="00453F72">
      <w:pPr>
        <w:rPr>
          <w:rFonts w:ascii="Times New Roman" w:hAnsi="Times New Roman" w:cs="Times New Roman"/>
          <w:color w:val="000000"/>
          <w:kern w:val="0"/>
        </w:rPr>
      </w:pPr>
      <w:r w:rsidRPr="00453F72">
        <w:rPr>
          <w:rFonts w:ascii="Times New Roman" w:hAnsi="Times New Roman" w:cs="Times New Roman"/>
          <w:color w:val="000000"/>
          <w:kern w:val="0"/>
        </w:rPr>
        <w:t>The table below shows the QuickSelec</w:t>
      </w:r>
      <w:bookmarkStart w:id="0" w:name="_GoBack"/>
      <w:bookmarkEnd w:id="0"/>
      <w:r w:rsidRPr="00453F72">
        <w:rPr>
          <w:rFonts w:ascii="Times New Roman" w:hAnsi="Times New Roman" w:cs="Times New Roman"/>
          <w:color w:val="000000"/>
          <w:kern w:val="0"/>
        </w:rPr>
        <w:t xml:space="preserve">t algorithm has a smaller execute time than the heap algorithm in all cases tested, even though the time complexity for QuickSelect is </w:t>
      </w:r>
      <w:r w:rsidRPr="00453F72">
        <w:rPr>
          <w:rFonts w:ascii="Times New Roman" w:hAnsi="Times New Roman" w:cs="Times New Roman"/>
        </w:rPr>
        <w:t>n</w:t>
      </w:r>
      <w:r w:rsidRPr="00453F72">
        <w:rPr>
          <w:rFonts w:ascii="Times New Roman" w:hAnsi="Times New Roman" w:cs="Times New Roman"/>
          <w:vertAlign w:val="superscript"/>
        </w:rPr>
        <w:t>2</w:t>
      </w:r>
      <w:r w:rsidRPr="00453F72">
        <w:rPr>
          <w:rFonts w:ascii="Times New Roman" w:hAnsi="Times New Roman" w:cs="Times New Roman"/>
          <w:color w:val="000000"/>
          <w:kern w:val="0"/>
        </w:rPr>
        <w:t xml:space="preserve"> and the time complexity for Heap is nlogn. </w:t>
      </w:r>
    </w:p>
    <w:p w:rsidR="00453F72" w:rsidRPr="00453F72" w:rsidRDefault="00453F72" w:rsidP="00453F72">
      <w:pPr>
        <w:rPr>
          <w:rFonts w:ascii="Times New Roman" w:hAnsi="Times New Roman" w:cs="Times New Roman"/>
          <w:color w:val="000000"/>
          <w:kern w:val="0"/>
        </w:rPr>
      </w:pPr>
    </w:p>
    <w:tbl>
      <w:tblPr>
        <w:tblStyle w:val="TableGrid"/>
        <w:tblW w:w="0" w:type="auto"/>
        <w:jc w:val="center"/>
        <w:tblInd w:w="0" w:type="dxa"/>
        <w:tblLook w:val="04A0" w:firstRow="1" w:lastRow="0" w:firstColumn="1" w:lastColumn="0" w:noHBand="0" w:noVBand="1"/>
      </w:tblPr>
      <w:tblGrid>
        <w:gridCol w:w="1615"/>
        <w:gridCol w:w="1419"/>
        <w:gridCol w:w="1419"/>
        <w:gridCol w:w="1820"/>
      </w:tblGrid>
      <w:tr w:rsidR="00453F72" w:rsidRPr="00453F72" w:rsidTr="00453F72">
        <w:trPr>
          <w:trHeight w:val="443"/>
          <w:jc w:val="center"/>
        </w:trPr>
        <w:tc>
          <w:tcPr>
            <w:tcW w:w="1615"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Case</w:t>
            </w:r>
          </w:p>
        </w:tc>
        <w:tc>
          <w:tcPr>
            <w:tcW w:w="1419"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Kth</w:t>
            </w:r>
          </w:p>
        </w:tc>
        <w:tc>
          <w:tcPr>
            <w:tcW w:w="1419"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 xml:space="preserve">Heap </w:t>
            </w:r>
          </w:p>
        </w:tc>
        <w:tc>
          <w:tcPr>
            <w:tcW w:w="1820"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QuickSelect</w:t>
            </w:r>
          </w:p>
        </w:tc>
      </w:tr>
      <w:tr w:rsidR="00453F72" w:rsidRPr="00453F72" w:rsidTr="00453F72">
        <w:trPr>
          <w:trHeight w:val="459"/>
          <w:jc w:val="center"/>
        </w:trPr>
        <w:tc>
          <w:tcPr>
            <w:tcW w:w="1615"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One</w:t>
            </w:r>
          </w:p>
        </w:tc>
        <w:tc>
          <w:tcPr>
            <w:tcW w:w="1419"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10</w:t>
            </w:r>
          </w:p>
        </w:tc>
        <w:tc>
          <w:tcPr>
            <w:tcW w:w="1419"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34 ms</w:t>
            </w:r>
          </w:p>
        </w:tc>
        <w:tc>
          <w:tcPr>
            <w:tcW w:w="1820"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26 ms</w:t>
            </w:r>
          </w:p>
        </w:tc>
      </w:tr>
      <w:tr w:rsidR="00453F72" w:rsidRPr="00453F72" w:rsidTr="00453F72">
        <w:trPr>
          <w:trHeight w:val="459"/>
          <w:jc w:val="center"/>
        </w:trPr>
        <w:tc>
          <w:tcPr>
            <w:tcW w:w="1615"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Two</w:t>
            </w:r>
          </w:p>
        </w:tc>
        <w:tc>
          <w:tcPr>
            <w:tcW w:w="1419"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1000</w:t>
            </w:r>
          </w:p>
        </w:tc>
        <w:tc>
          <w:tcPr>
            <w:tcW w:w="1419"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38 ms</w:t>
            </w:r>
          </w:p>
        </w:tc>
        <w:tc>
          <w:tcPr>
            <w:tcW w:w="1820"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15 ms</w:t>
            </w:r>
          </w:p>
        </w:tc>
      </w:tr>
      <w:tr w:rsidR="00453F72" w:rsidRPr="00453F72" w:rsidTr="00453F72">
        <w:trPr>
          <w:trHeight w:val="475"/>
          <w:jc w:val="center"/>
        </w:trPr>
        <w:tc>
          <w:tcPr>
            <w:tcW w:w="1615"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Average</w:t>
            </w:r>
          </w:p>
        </w:tc>
        <w:tc>
          <w:tcPr>
            <w:tcW w:w="1419"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w:t>
            </w:r>
          </w:p>
        </w:tc>
        <w:tc>
          <w:tcPr>
            <w:tcW w:w="1419"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36 ms</w:t>
            </w:r>
          </w:p>
        </w:tc>
        <w:tc>
          <w:tcPr>
            <w:tcW w:w="1820" w:type="dxa"/>
            <w:tcBorders>
              <w:top w:val="single" w:sz="4" w:space="0" w:color="auto"/>
              <w:left w:val="single" w:sz="4" w:space="0" w:color="auto"/>
              <w:bottom w:val="single" w:sz="4" w:space="0" w:color="auto"/>
              <w:right w:val="single" w:sz="4" w:space="0" w:color="auto"/>
            </w:tcBorders>
            <w:hideMark/>
          </w:tcPr>
          <w:p w:rsidR="00453F72" w:rsidRPr="00453F72" w:rsidRDefault="00453F72">
            <w:pPr>
              <w:jc w:val="center"/>
              <w:rPr>
                <w:rFonts w:ascii="Times New Roman" w:hAnsi="Times New Roman" w:cs="Times New Roman"/>
                <w:color w:val="000000"/>
                <w:kern w:val="0"/>
              </w:rPr>
            </w:pPr>
            <w:r w:rsidRPr="00453F72">
              <w:rPr>
                <w:rFonts w:ascii="Times New Roman" w:hAnsi="Times New Roman" w:cs="Times New Roman"/>
                <w:color w:val="000000"/>
                <w:kern w:val="0"/>
              </w:rPr>
              <w:t>20.5 ms</w:t>
            </w:r>
          </w:p>
        </w:tc>
      </w:tr>
    </w:tbl>
    <w:p w:rsidR="00453F72" w:rsidRPr="00453F72" w:rsidRDefault="00453F72" w:rsidP="00453F72">
      <w:pPr>
        <w:rPr>
          <w:rFonts w:ascii="Times New Roman" w:hAnsi="Times New Roman" w:cs="Times New Roman"/>
          <w:color w:val="000000"/>
          <w:kern w:val="0"/>
        </w:rPr>
      </w:pPr>
    </w:p>
    <w:p w:rsidR="00453F72" w:rsidRPr="00453F72" w:rsidRDefault="00453F72" w:rsidP="00453F72">
      <w:pPr>
        <w:rPr>
          <w:rFonts w:ascii="Times New Roman" w:hAnsi="Times New Roman" w:cs="Times New Roman"/>
        </w:rPr>
      </w:pPr>
      <w:r w:rsidRPr="00453F72">
        <w:rPr>
          <w:rFonts w:ascii="Times New Roman" w:hAnsi="Times New Roman" w:cs="Times New Roman"/>
        </w:rPr>
        <w:t xml:space="preserve">QuickSelect uses the partition function where the index of the pivot is n-k-1, which will be the kth largest number and this produces the average time complexity for QuickSelect algorithm which is n. The average time complexity of the Heap algorithm does not change from nlogn. Therefore, QuickSelect has a better execution time the bigger the k value is. </w:t>
      </w:r>
    </w:p>
    <w:p w:rsidR="00453F72" w:rsidRDefault="00453F72" w:rsidP="00453F72"/>
    <w:p w:rsidR="00453F72" w:rsidRDefault="00453F72" w:rsidP="00453F72"/>
    <w:p w:rsidR="00453F72" w:rsidRDefault="00453F72" w:rsidP="00453F72">
      <w:pPr>
        <w:rPr>
          <w:rFonts w:ascii="Times New Roman" w:hAnsi="Times New Roman" w:cs="Times New Roman"/>
        </w:rPr>
      </w:pPr>
    </w:p>
    <w:p w:rsidR="003D22CD" w:rsidRDefault="003D22CD"/>
    <w:sectPr w:rsidR="003D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9AE"/>
    <w:rsid w:val="001369AE"/>
    <w:rsid w:val="003D22CD"/>
    <w:rsid w:val="0045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172E7-085A-4FBA-BA81-8CA71CDD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F72"/>
    <w:pPr>
      <w:widowControl w:val="0"/>
      <w:spacing w:after="0" w:line="240" w:lineRule="auto"/>
      <w:jc w:val="both"/>
    </w:pPr>
    <w:rPr>
      <w:rFonts w:eastAsiaTheme="minorEastAsia"/>
      <w:kern w:val="2"/>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F72"/>
    <w:pPr>
      <w:spacing w:after="0" w:line="240" w:lineRule="auto"/>
    </w:pPr>
    <w:rPr>
      <w:rFonts w:eastAsiaTheme="minorEastAsia"/>
      <w:kern w:val="2"/>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63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ahiqbal</dc:creator>
  <cp:keywords/>
  <dc:description/>
  <cp:lastModifiedBy>ahiqbal</cp:lastModifiedBy>
  <cp:revision>2</cp:revision>
  <dcterms:created xsi:type="dcterms:W3CDTF">2016-04-30T04:55:00Z</dcterms:created>
  <dcterms:modified xsi:type="dcterms:W3CDTF">2016-04-30T04:57:00Z</dcterms:modified>
</cp:coreProperties>
</file>