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1702"/>
        <w:tblW w:w="0" w:type="auto"/>
        <w:tblLook w:val="04A0" w:firstRow="1" w:lastRow="0" w:firstColumn="1" w:lastColumn="0" w:noHBand="0" w:noVBand="1"/>
      </w:tblPr>
      <w:tblGrid>
        <w:gridCol w:w="1398"/>
        <w:gridCol w:w="1677"/>
        <w:gridCol w:w="2662"/>
        <w:gridCol w:w="1405"/>
        <w:gridCol w:w="2201"/>
      </w:tblGrid>
      <w:tr w:rsidR="00E84662" w14:paraId="76144E2E" w14:textId="77777777">
        <w:trPr>
          <w:cantSplit/>
        </w:trPr>
        <w:tc>
          <w:tcPr>
            <w:tcW w:w="1428" w:type="dxa"/>
          </w:tcPr>
          <w:p w14:paraId="686B871E" w14:textId="77777777" w:rsidR="00E84662" w:rsidRDefault="00665F8D">
            <w:pPr>
              <w:spacing w:line="480" w:lineRule="exact"/>
              <w:ind w:firstLineChars="0" w:firstLine="0"/>
              <w:jc w:val="distribute"/>
              <w:rPr>
                <w:rFonts w:cs="Times New Roman"/>
                <w:sz w:val="28"/>
                <w:szCs w:val="24"/>
              </w:rPr>
            </w:pPr>
            <w:r>
              <w:rPr>
                <w:rFonts w:cs="Times New Roman" w:hint="eastAsia"/>
                <w:sz w:val="28"/>
                <w:szCs w:val="24"/>
              </w:rPr>
              <w:t>分类号</w:t>
            </w:r>
          </w:p>
        </w:tc>
        <w:tc>
          <w:tcPr>
            <w:tcW w:w="1701" w:type="dxa"/>
            <w:tcBorders>
              <w:bottom w:val="single" w:sz="4" w:space="0" w:color="auto"/>
            </w:tcBorders>
          </w:tcPr>
          <w:p w14:paraId="002B8130" w14:textId="77777777" w:rsidR="00E84662" w:rsidRDefault="00665F8D">
            <w:pPr>
              <w:spacing w:line="480" w:lineRule="exact"/>
              <w:ind w:firstLineChars="0" w:firstLine="0"/>
              <w:jc w:val="center"/>
              <w:rPr>
                <w:rFonts w:cs="Times New Roman"/>
                <w:sz w:val="28"/>
                <w:szCs w:val="24"/>
              </w:rPr>
            </w:pPr>
            <w:r>
              <w:rPr>
                <w:rFonts w:cs="Times New Roman"/>
                <w:sz w:val="28"/>
                <w:szCs w:val="24"/>
              </w:rPr>
              <w:t>TP182</w:t>
            </w:r>
          </w:p>
        </w:tc>
        <w:tc>
          <w:tcPr>
            <w:tcW w:w="2744" w:type="dxa"/>
          </w:tcPr>
          <w:p w14:paraId="2007C882" w14:textId="77777777" w:rsidR="00E84662" w:rsidRDefault="00E84662">
            <w:pPr>
              <w:spacing w:line="480" w:lineRule="exact"/>
              <w:ind w:firstLineChars="0" w:firstLine="0"/>
              <w:jc w:val="left"/>
              <w:rPr>
                <w:rFonts w:cs="Times New Roman"/>
                <w:sz w:val="28"/>
                <w:szCs w:val="24"/>
              </w:rPr>
            </w:pPr>
          </w:p>
        </w:tc>
        <w:tc>
          <w:tcPr>
            <w:tcW w:w="1436" w:type="dxa"/>
          </w:tcPr>
          <w:p w14:paraId="65A3F44C" w14:textId="77777777" w:rsidR="00E84662" w:rsidRDefault="00665F8D">
            <w:pPr>
              <w:spacing w:line="480" w:lineRule="exact"/>
              <w:ind w:firstLineChars="0" w:firstLine="0"/>
              <w:jc w:val="distribute"/>
              <w:rPr>
                <w:rFonts w:cs="Times New Roman"/>
                <w:sz w:val="28"/>
                <w:szCs w:val="24"/>
              </w:rPr>
            </w:pPr>
            <w:r>
              <w:rPr>
                <w:rFonts w:cs="Times New Roman" w:hint="eastAsia"/>
                <w:sz w:val="28"/>
                <w:szCs w:val="24"/>
              </w:rPr>
              <w:t>学号</w:t>
            </w:r>
          </w:p>
        </w:tc>
        <w:tc>
          <w:tcPr>
            <w:tcW w:w="2268" w:type="dxa"/>
            <w:tcBorders>
              <w:bottom w:val="single" w:sz="4" w:space="0" w:color="auto"/>
            </w:tcBorders>
          </w:tcPr>
          <w:p w14:paraId="5DE0045D" w14:textId="77777777" w:rsidR="00E84662" w:rsidRDefault="00E84662">
            <w:pPr>
              <w:spacing w:line="480" w:lineRule="exact"/>
              <w:ind w:firstLineChars="0" w:firstLine="0"/>
              <w:jc w:val="center"/>
              <w:rPr>
                <w:rFonts w:cs="Times New Roman"/>
                <w:sz w:val="28"/>
                <w:szCs w:val="24"/>
              </w:rPr>
            </w:pPr>
          </w:p>
        </w:tc>
      </w:tr>
      <w:tr w:rsidR="00E84662" w14:paraId="7189C65F" w14:textId="77777777">
        <w:trPr>
          <w:cantSplit/>
        </w:trPr>
        <w:tc>
          <w:tcPr>
            <w:tcW w:w="1428" w:type="dxa"/>
          </w:tcPr>
          <w:p w14:paraId="04083838" w14:textId="77777777" w:rsidR="00E84662" w:rsidRDefault="00665F8D">
            <w:pPr>
              <w:spacing w:line="480" w:lineRule="exact"/>
              <w:ind w:firstLineChars="0" w:firstLine="0"/>
              <w:jc w:val="distribute"/>
              <w:rPr>
                <w:rFonts w:cs="Times New Roman"/>
                <w:sz w:val="28"/>
                <w:szCs w:val="24"/>
              </w:rPr>
            </w:pPr>
            <w:r>
              <w:rPr>
                <w:rFonts w:cs="Times New Roman" w:hint="eastAsia"/>
                <w:sz w:val="28"/>
                <w:szCs w:val="24"/>
              </w:rPr>
              <w:t>密级</w:t>
            </w:r>
          </w:p>
        </w:tc>
        <w:tc>
          <w:tcPr>
            <w:tcW w:w="1701" w:type="dxa"/>
            <w:tcBorders>
              <w:top w:val="single" w:sz="4" w:space="0" w:color="auto"/>
              <w:bottom w:val="single" w:sz="4" w:space="0" w:color="auto"/>
            </w:tcBorders>
          </w:tcPr>
          <w:p w14:paraId="4A617969" w14:textId="77777777" w:rsidR="00E84662" w:rsidRDefault="00E84662">
            <w:pPr>
              <w:spacing w:line="480" w:lineRule="exact"/>
              <w:ind w:firstLineChars="0" w:firstLine="0"/>
              <w:jc w:val="center"/>
              <w:rPr>
                <w:rFonts w:cs="Times New Roman"/>
                <w:sz w:val="28"/>
                <w:szCs w:val="24"/>
              </w:rPr>
            </w:pPr>
          </w:p>
        </w:tc>
        <w:tc>
          <w:tcPr>
            <w:tcW w:w="2744" w:type="dxa"/>
          </w:tcPr>
          <w:p w14:paraId="187B8C69" w14:textId="77777777" w:rsidR="00E84662" w:rsidRDefault="00E84662">
            <w:pPr>
              <w:spacing w:line="480" w:lineRule="exact"/>
              <w:ind w:firstLineChars="0" w:firstLine="0"/>
              <w:jc w:val="left"/>
              <w:rPr>
                <w:rFonts w:cs="Times New Roman"/>
                <w:sz w:val="28"/>
                <w:szCs w:val="24"/>
              </w:rPr>
            </w:pPr>
          </w:p>
        </w:tc>
        <w:tc>
          <w:tcPr>
            <w:tcW w:w="1436" w:type="dxa"/>
          </w:tcPr>
          <w:p w14:paraId="56C654C3" w14:textId="77777777" w:rsidR="00E84662" w:rsidRDefault="00E84662">
            <w:pPr>
              <w:spacing w:line="480" w:lineRule="exact"/>
              <w:ind w:firstLineChars="0" w:firstLine="0"/>
              <w:jc w:val="distribute"/>
              <w:rPr>
                <w:rFonts w:cs="Times New Roman"/>
                <w:sz w:val="28"/>
                <w:szCs w:val="24"/>
              </w:rPr>
            </w:pPr>
          </w:p>
        </w:tc>
        <w:tc>
          <w:tcPr>
            <w:tcW w:w="2268" w:type="dxa"/>
            <w:tcBorders>
              <w:top w:val="single" w:sz="4" w:space="0" w:color="auto"/>
            </w:tcBorders>
          </w:tcPr>
          <w:p w14:paraId="11AE94A9" w14:textId="77777777" w:rsidR="00E84662" w:rsidRDefault="00E84662">
            <w:pPr>
              <w:spacing w:line="480" w:lineRule="exact"/>
              <w:ind w:firstLineChars="0" w:firstLine="0"/>
              <w:jc w:val="center"/>
              <w:rPr>
                <w:rFonts w:cs="Times New Roman"/>
                <w:sz w:val="28"/>
                <w:szCs w:val="24"/>
              </w:rPr>
            </w:pPr>
          </w:p>
        </w:tc>
      </w:tr>
    </w:tbl>
    <w:p w14:paraId="4D8C2671" w14:textId="77777777" w:rsidR="00E84662" w:rsidRDefault="00E84662">
      <w:pPr>
        <w:spacing w:line="240" w:lineRule="auto"/>
        <w:ind w:firstLineChars="0" w:firstLine="0"/>
        <w:rPr>
          <w:rFonts w:cs="Times New Roman"/>
          <w:sz w:val="21"/>
          <w:szCs w:val="24"/>
        </w:rPr>
      </w:pPr>
    </w:p>
    <w:p w14:paraId="14ABA7AD" w14:textId="77777777" w:rsidR="00E84662" w:rsidRDefault="00E84662">
      <w:pPr>
        <w:spacing w:line="240" w:lineRule="auto"/>
        <w:ind w:firstLineChars="0" w:firstLine="0"/>
        <w:rPr>
          <w:rFonts w:cs="Times New Roman"/>
          <w:sz w:val="21"/>
          <w:szCs w:val="24"/>
        </w:rPr>
      </w:pPr>
    </w:p>
    <w:p w14:paraId="184C5D89" w14:textId="77777777" w:rsidR="00E84662" w:rsidRDefault="00665F8D">
      <w:pPr>
        <w:spacing w:line="240" w:lineRule="auto"/>
        <w:ind w:firstLineChars="0" w:firstLine="0"/>
        <w:jc w:val="center"/>
        <w:rPr>
          <w:rFonts w:eastAsia="方正小标宋简体" w:cs="Times New Roman"/>
          <w:b/>
          <w:bCs/>
          <w:color w:val="000000"/>
          <w:sz w:val="28"/>
          <w:szCs w:val="24"/>
        </w:rPr>
      </w:pPr>
      <w:r>
        <w:rPr>
          <w:rFonts w:eastAsia="方正小标宋简体" w:cs="Times New Roman" w:hint="eastAsia"/>
          <w:b/>
          <w:bCs/>
          <w:noProof/>
          <w:color w:val="000000"/>
          <w:sz w:val="28"/>
          <w:szCs w:val="24"/>
        </w:rPr>
        <w:drawing>
          <wp:inline distT="0" distB="0" distL="0" distR="0" wp14:anchorId="7DDC9029" wp14:editId="11937121">
            <wp:extent cx="2170430" cy="777240"/>
            <wp:effectExtent l="0" t="0" r="127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8" cstate="print"/>
                    <a:srcRect/>
                    <a:stretch>
                      <a:fillRect/>
                    </a:stretch>
                  </pic:blipFill>
                  <pic:spPr>
                    <a:xfrm>
                      <a:off x="0" y="0"/>
                      <a:ext cx="2170800" cy="777600"/>
                    </a:xfrm>
                    <a:prstGeom prst="rect">
                      <a:avLst/>
                    </a:prstGeom>
                    <a:noFill/>
                    <a:ln>
                      <a:noFill/>
                    </a:ln>
                  </pic:spPr>
                </pic:pic>
              </a:graphicData>
            </a:graphic>
          </wp:inline>
        </w:drawing>
      </w:r>
    </w:p>
    <w:p w14:paraId="44AD0166" w14:textId="77777777" w:rsidR="00E84662" w:rsidRDefault="00665F8D">
      <w:pPr>
        <w:spacing w:line="240" w:lineRule="auto"/>
        <w:ind w:firstLineChars="0" w:firstLine="0"/>
        <w:jc w:val="center"/>
        <w:rPr>
          <w:rFonts w:eastAsia="方正小标宋简体" w:cs="Times New Roman"/>
          <w:b/>
          <w:bCs/>
          <w:sz w:val="36"/>
          <w:szCs w:val="36"/>
        </w:rPr>
      </w:pPr>
      <w:r>
        <w:rPr>
          <w:rFonts w:eastAsia="方正小标宋简体" w:cs="Times New Roman" w:hint="eastAsia"/>
          <w:b/>
          <w:bCs/>
          <w:sz w:val="36"/>
          <w:szCs w:val="36"/>
        </w:rPr>
        <w:t>全</w:t>
      </w:r>
      <w:r>
        <w:rPr>
          <w:rFonts w:eastAsia="方正小标宋简体" w:cs="Times New Roman" w:hint="eastAsia"/>
          <w:b/>
          <w:bCs/>
          <w:sz w:val="36"/>
          <w:szCs w:val="36"/>
        </w:rPr>
        <w:t xml:space="preserve"> </w:t>
      </w:r>
      <w:r>
        <w:rPr>
          <w:rFonts w:eastAsia="方正小标宋简体" w:cs="Times New Roman" w:hint="eastAsia"/>
          <w:b/>
          <w:bCs/>
          <w:sz w:val="36"/>
          <w:szCs w:val="36"/>
        </w:rPr>
        <w:t>日</w:t>
      </w:r>
      <w:r>
        <w:rPr>
          <w:rFonts w:eastAsia="方正小标宋简体" w:cs="Times New Roman" w:hint="eastAsia"/>
          <w:b/>
          <w:bCs/>
          <w:sz w:val="36"/>
          <w:szCs w:val="36"/>
        </w:rPr>
        <w:t xml:space="preserve"> </w:t>
      </w:r>
      <w:r>
        <w:rPr>
          <w:rFonts w:eastAsia="方正小标宋简体" w:cs="Times New Roman" w:hint="eastAsia"/>
          <w:b/>
          <w:bCs/>
          <w:sz w:val="36"/>
          <w:szCs w:val="36"/>
        </w:rPr>
        <w:t>制</w:t>
      </w:r>
      <w:r>
        <w:rPr>
          <w:rFonts w:eastAsia="方正小标宋简体" w:cs="Times New Roman" w:hint="eastAsia"/>
          <w:b/>
          <w:bCs/>
          <w:sz w:val="36"/>
          <w:szCs w:val="36"/>
        </w:rPr>
        <w:t xml:space="preserve"> </w:t>
      </w:r>
      <w:r>
        <w:rPr>
          <w:rFonts w:eastAsia="方正小标宋简体" w:cs="Times New Roman" w:hint="eastAsia"/>
          <w:b/>
          <w:bCs/>
          <w:sz w:val="36"/>
          <w:szCs w:val="36"/>
        </w:rPr>
        <w:t>学</w:t>
      </w:r>
      <w:r>
        <w:rPr>
          <w:rFonts w:eastAsia="方正小标宋简体" w:cs="Times New Roman" w:hint="eastAsia"/>
          <w:b/>
          <w:bCs/>
          <w:sz w:val="36"/>
          <w:szCs w:val="36"/>
        </w:rPr>
        <w:t xml:space="preserve"> </w:t>
      </w:r>
      <w:r>
        <w:rPr>
          <w:rFonts w:eastAsia="方正小标宋简体" w:cs="Times New Roman" w:hint="eastAsia"/>
          <w:b/>
          <w:bCs/>
          <w:sz w:val="36"/>
          <w:szCs w:val="36"/>
        </w:rPr>
        <w:t>术</w:t>
      </w:r>
      <w:r>
        <w:rPr>
          <w:rFonts w:eastAsia="方正小标宋简体" w:cs="Times New Roman" w:hint="eastAsia"/>
          <w:b/>
          <w:bCs/>
          <w:sz w:val="36"/>
          <w:szCs w:val="36"/>
        </w:rPr>
        <w:t xml:space="preserve"> </w:t>
      </w:r>
      <w:r>
        <w:rPr>
          <w:rFonts w:eastAsia="方正小标宋简体" w:cs="Times New Roman" w:hint="eastAsia"/>
          <w:b/>
          <w:bCs/>
          <w:sz w:val="36"/>
          <w:szCs w:val="36"/>
        </w:rPr>
        <w:t>型</w:t>
      </w:r>
    </w:p>
    <w:p w14:paraId="3C1B7B79" w14:textId="77777777" w:rsidR="00E84662" w:rsidRDefault="00665F8D">
      <w:pPr>
        <w:spacing w:line="240" w:lineRule="auto"/>
        <w:ind w:firstLineChars="0" w:firstLine="0"/>
        <w:jc w:val="center"/>
        <w:rPr>
          <w:rFonts w:ascii="SimSun" w:hAnsi="SimSun" w:cs="Times New Roman"/>
          <w:b/>
          <w:bCs/>
          <w:sz w:val="84"/>
          <w:szCs w:val="24"/>
        </w:rPr>
      </w:pPr>
      <w:r>
        <w:rPr>
          <w:rFonts w:ascii="SimSun" w:hAnsi="SimSun" w:cs="Times New Roman" w:hint="eastAsia"/>
          <w:b/>
          <w:bCs/>
          <w:sz w:val="84"/>
          <w:szCs w:val="24"/>
        </w:rPr>
        <w:t>硕</w:t>
      </w:r>
      <w:r>
        <w:rPr>
          <w:rFonts w:ascii="SimSun" w:hAnsi="SimSun" w:cs="Times New Roman"/>
          <w:b/>
          <w:bCs/>
          <w:sz w:val="84"/>
          <w:szCs w:val="24"/>
        </w:rPr>
        <w:t xml:space="preserve"> </w:t>
      </w:r>
      <w:r>
        <w:rPr>
          <w:rFonts w:ascii="SimSun" w:hAnsi="SimSun" w:cs="Times New Roman" w:hint="eastAsia"/>
          <w:b/>
          <w:bCs/>
          <w:sz w:val="84"/>
          <w:szCs w:val="24"/>
        </w:rPr>
        <w:t>士 学 位 论 文</w:t>
      </w:r>
    </w:p>
    <w:p w14:paraId="055CAD7F" w14:textId="77777777" w:rsidR="00E84662" w:rsidRDefault="00E84662">
      <w:pPr>
        <w:spacing w:line="240" w:lineRule="auto"/>
        <w:ind w:firstLineChars="0" w:firstLine="0"/>
        <w:rPr>
          <w:rFonts w:eastAsia="SimHei" w:cs="Times New Roman"/>
          <w:sz w:val="21"/>
          <w:szCs w:val="24"/>
        </w:rPr>
      </w:pPr>
    </w:p>
    <w:p w14:paraId="4F78A120" w14:textId="77777777" w:rsidR="00E84662" w:rsidRDefault="00E84662">
      <w:pPr>
        <w:spacing w:line="240" w:lineRule="auto"/>
        <w:ind w:firstLineChars="0" w:firstLine="0"/>
        <w:rPr>
          <w:rFonts w:eastAsia="SimHei" w:cs="Times New Roman"/>
          <w:sz w:val="21"/>
          <w:szCs w:val="24"/>
        </w:rPr>
      </w:pPr>
    </w:p>
    <w:p w14:paraId="61CA271C" w14:textId="77777777" w:rsidR="00E84662" w:rsidRDefault="00E84662">
      <w:pPr>
        <w:spacing w:line="240" w:lineRule="auto"/>
        <w:ind w:firstLineChars="0" w:firstLine="0"/>
        <w:rPr>
          <w:rFonts w:eastAsia="SimHei" w:cs="Times New Roman"/>
          <w:sz w:val="21"/>
          <w:szCs w:val="24"/>
        </w:rPr>
      </w:pPr>
    </w:p>
    <w:p w14:paraId="234B38E3" w14:textId="77777777" w:rsidR="00E84662" w:rsidRDefault="00665F8D">
      <w:pPr>
        <w:spacing w:line="240" w:lineRule="auto"/>
        <w:ind w:firstLineChars="0" w:firstLine="0"/>
        <w:jc w:val="center"/>
        <w:rPr>
          <w:rFonts w:eastAsia="SimHei" w:cs="Times New Roman"/>
          <w:sz w:val="21"/>
          <w:szCs w:val="24"/>
        </w:rPr>
      </w:pPr>
      <w:r>
        <w:rPr>
          <w:rFonts w:eastAsia="SimHei" w:cs="Times New Roman"/>
          <w:noProof/>
          <w:sz w:val="21"/>
          <w:szCs w:val="24"/>
        </w:rPr>
        <w:drawing>
          <wp:inline distT="0" distB="0" distL="0" distR="0" wp14:anchorId="6067B8C2" wp14:editId="0627C60B">
            <wp:extent cx="1447800" cy="1456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1455137" cy="1463627"/>
                    </a:xfrm>
                    <a:prstGeom prst="rect">
                      <a:avLst/>
                    </a:prstGeom>
                  </pic:spPr>
                </pic:pic>
              </a:graphicData>
            </a:graphic>
          </wp:inline>
        </w:drawing>
      </w:r>
    </w:p>
    <w:p w14:paraId="17D21C88" w14:textId="77777777" w:rsidR="00E84662" w:rsidRDefault="00E84662">
      <w:pPr>
        <w:ind w:firstLineChars="0" w:firstLine="0"/>
      </w:pPr>
    </w:p>
    <w:p w14:paraId="729D4C7E" w14:textId="77777777" w:rsidR="00E84662" w:rsidRDefault="00E84662">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5742"/>
      </w:tblGrid>
      <w:tr w:rsidR="00E84662" w14:paraId="7F6D7F4F" w14:textId="77777777">
        <w:trPr>
          <w:trHeight w:hRule="exact" w:val="737"/>
          <w:jc w:val="center"/>
        </w:trPr>
        <w:tc>
          <w:tcPr>
            <w:tcW w:w="2694" w:type="dxa"/>
            <w:tcBorders>
              <w:top w:val="nil"/>
              <w:left w:val="nil"/>
              <w:bottom w:val="nil"/>
              <w:right w:val="nil"/>
            </w:tcBorders>
            <w:vAlign w:val="bottom"/>
          </w:tcPr>
          <w:p w14:paraId="178C7BBB" w14:textId="77777777" w:rsidR="00E84662" w:rsidRDefault="00665F8D">
            <w:pPr>
              <w:spacing w:line="240" w:lineRule="auto"/>
              <w:ind w:firstLineChars="0" w:firstLine="0"/>
              <w:jc w:val="distribute"/>
              <w:rPr>
                <w:rFonts w:ascii="SimHei" w:eastAsia="SimHei" w:hAnsi="SimHei" w:cs="Times New Roman"/>
                <w:sz w:val="32"/>
                <w:szCs w:val="24"/>
              </w:rPr>
            </w:pPr>
            <w:r>
              <w:rPr>
                <w:rFonts w:ascii="SimHei" w:eastAsia="SimHei" w:hAnsi="SimHei" w:cs="Times New Roman" w:hint="eastAsia"/>
                <w:spacing w:val="10"/>
                <w:sz w:val="32"/>
                <w:szCs w:val="24"/>
              </w:rPr>
              <w:t>题目</w:t>
            </w:r>
          </w:p>
        </w:tc>
        <w:tc>
          <w:tcPr>
            <w:tcW w:w="5742" w:type="dxa"/>
            <w:tcBorders>
              <w:top w:val="nil"/>
              <w:left w:val="nil"/>
              <w:bottom w:val="single" w:sz="4" w:space="0" w:color="auto"/>
              <w:right w:val="nil"/>
            </w:tcBorders>
            <w:vAlign w:val="bottom"/>
          </w:tcPr>
          <w:p w14:paraId="03737573" w14:textId="77777777" w:rsidR="00E84662" w:rsidRDefault="00665F8D">
            <w:pPr>
              <w:spacing w:line="240" w:lineRule="auto"/>
              <w:ind w:firstLineChars="0" w:firstLine="0"/>
              <w:jc w:val="center"/>
              <w:rPr>
                <w:rFonts w:ascii="SimHei" w:eastAsia="SimHei" w:hAnsi="SimHei" w:cs="Times New Roman"/>
                <w:sz w:val="32"/>
                <w:szCs w:val="24"/>
              </w:rPr>
            </w:pPr>
            <w:r>
              <w:rPr>
                <w:rFonts w:eastAsia="SimHei" w:cs="Times New Roman" w:hint="eastAsia"/>
                <w:sz w:val="32"/>
                <w:szCs w:val="24"/>
              </w:rPr>
              <w:t>炼油装置腐蚀评价专家系统研究</w:t>
            </w:r>
          </w:p>
        </w:tc>
      </w:tr>
      <w:tr w:rsidR="00E84662" w14:paraId="7B840D7E" w14:textId="77777777">
        <w:trPr>
          <w:trHeight w:hRule="exact" w:val="737"/>
          <w:jc w:val="center"/>
        </w:trPr>
        <w:tc>
          <w:tcPr>
            <w:tcW w:w="2694" w:type="dxa"/>
            <w:tcBorders>
              <w:top w:val="nil"/>
              <w:left w:val="nil"/>
              <w:bottom w:val="nil"/>
              <w:right w:val="nil"/>
            </w:tcBorders>
            <w:vAlign w:val="bottom"/>
          </w:tcPr>
          <w:p w14:paraId="26BA054B" w14:textId="77777777" w:rsidR="00E84662" w:rsidRDefault="00E84662">
            <w:pPr>
              <w:spacing w:line="240" w:lineRule="auto"/>
              <w:ind w:firstLineChars="0" w:firstLine="0"/>
              <w:jc w:val="distribute"/>
              <w:rPr>
                <w:rFonts w:ascii="SimHei" w:eastAsia="SimHei" w:hAnsi="SimHei" w:cs="Times New Roman"/>
                <w:spacing w:val="10"/>
                <w:sz w:val="32"/>
                <w:szCs w:val="24"/>
              </w:rPr>
            </w:pPr>
          </w:p>
        </w:tc>
        <w:tc>
          <w:tcPr>
            <w:tcW w:w="5742" w:type="dxa"/>
            <w:tcBorders>
              <w:top w:val="single" w:sz="4" w:space="0" w:color="auto"/>
              <w:left w:val="nil"/>
              <w:bottom w:val="single" w:sz="4" w:space="0" w:color="auto"/>
              <w:right w:val="nil"/>
            </w:tcBorders>
            <w:vAlign w:val="bottom"/>
          </w:tcPr>
          <w:p w14:paraId="4969D102" w14:textId="77777777" w:rsidR="00E84662" w:rsidRDefault="00E84662">
            <w:pPr>
              <w:spacing w:line="240" w:lineRule="auto"/>
              <w:ind w:firstLineChars="0" w:firstLine="0"/>
              <w:jc w:val="center"/>
              <w:rPr>
                <w:rFonts w:ascii="SimHei" w:eastAsia="SimHei" w:hAnsi="SimHei" w:cs="Times New Roman"/>
                <w:sz w:val="32"/>
                <w:szCs w:val="24"/>
              </w:rPr>
            </w:pPr>
          </w:p>
        </w:tc>
      </w:tr>
      <w:tr w:rsidR="00E84662" w14:paraId="506B64E1" w14:textId="77777777">
        <w:trPr>
          <w:trHeight w:hRule="exact" w:val="737"/>
          <w:jc w:val="center"/>
        </w:trPr>
        <w:tc>
          <w:tcPr>
            <w:tcW w:w="2694" w:type="dxa"/>
            <w:tcBorders>
              <w:top w:val="nil"/>
              <w:left w:val="nil"/>
              <w:bottom w:val="nil"/>
              <w:right w:val="nil"/>
            </w:tcBorders>
            <w:vAlign w:val="bottom"/>
          </w:tcPr>
          <w:p w14:paraId="14069DD3" w14:textId="77777777" w:rsidR="00E84662" w:rsidRDefault="00665F8D">
            <w:pPr>
              <w:spacing w:line="240" w:lineRule="auto"/>
              <w:ind w:firstLineChars="0" w:firstLine="0"/>
              <w:jc w:val="distribute"/>
              <w:rPr>
                <w:rFonts w:ascii="SimHei" w:eastAsia="SimHei" w:hAnsi="SimHei" w:cs="Times New Roman"/>
                <w:sz w:val="32"/>
                <w:szCs w:val="24"/>
              </w:rPr>
            </w:pPr>
            <w:r>
              <w:rPr>
                <w:rFonts w:ascii="SimHei" w:eastAsia="SimHei" w:hAnsi="SimHei" w:cs="Times New Roman" w:hint="eastAsia"/>
                <w:spacing w:val="8"/>
                <w:sz w:val="32"/>
                <w:szCs w:val="24"/>
              </w:rPr>
              <w:t>作者姓名</w:t>
            </w:r>
          </w:p>
        </w:tc>
        <w:tc>
          <w:tcPr>
            <w:tcW w:w="5742" w:type="dxa"/>
            <w:tcBorders>
              <w:top w:val="single" w:sz="4" w:space="0" w:color="auto"/>
              <w:left w:val="nil"/>
              <w:bottom w:val="single" w:sz="4" w:space="0" w:color="auto"/>
              <w:right w:val="nil"/>
            </w:tcBorders>
            <w:vAlign w:val="bottom"/>
          </w:tcPr>
          <w:p w14:paraId="5CE175A7" w14:textId="433A4B5E" w:rsidR="00E84662" w:rsidRPr="00AE587F" w:rsidRDefault="00AE587F">
            <w:pPr>
              <w:spacing w:line="240" w:lineRule="auto"/>
              <w:ind w:firstLineChars="0" w:firstLine="0"/>
              <w:jc w:val="center"/>
              <w:rPr>
                <w:rFonts w:eastAsia="SimHei" w:cs="Times New Roman"/>
                <w:sz w:val="32"/>
                <w:szCs w:val="24"/>
              </w:rPr>
            </w:pPr>
            <w:r w:rsidRPr="00AE587F">
              <w:rPr>
                <w:rFonts w:eastAsia="SimHei" w:cs="Times New Roman"/>
                <w:sz w:val="32"/>
                <w:szCs w:val="24"/>
              </w:rPr>
              <w:t>SHARIPOV MUHAMMADIQBOL</w:t>
            </w:r>
          </w:p>
        </w:tc>
      </w:tr>
      <w:tr w:rsidR="00E84662" w14:paraId="5703CC43" w14:textId="77777777">
        <w:trPr>
          <w:trHeight w:hRule="exact" w:val="737"/>
          <w:jc w:val="center"/>
        </w:trPr>
        <w:tc>
          <w:tcPr>
            <w:tcW w:w="2694" w:type="dxa"/>
            <w:tcBorders>
              <w:top w:val="nil"/>
              <w:left w:val="nil"/>
              <w:bottom w:val="nil"/>
              <w:right w:val="nil"/>
            </w:tcBorders>
            <w:vAlign w:val="bottom"/>
          </w:tcPr>
          <w:p w14:paraId="4309E414" w14:textId="77777777" w:rsidR="00E84662" w:rsidRDefault="00665F8D">
            <w:pPr>
              <w:spacing w:line="240" w:lineRule="auto"/>
              <w:ind w:firstLineChars="0" w:firstLine="0"/>
              <w:jc w:val="distribute"/>
              <w:rPr>
                <w:rFonts w:ascii="SimHei" w:eastAsia="SimHei" w:hAnsi="SimHei" w:cs="Times New Roman"/>
                <w:sz w:val="32"/>
                <w:szCs w:val="32"/>
              </w:rPr>
            </w:pPr>
            <w:r>
              <w:rPr>
                <w:rFonts w:ascii="SimHei" w:eastAsia="SimHei" w:hAnsi="SimHei" w:cs="Times New Roman" w:hint="eastAsia"/>
                <w:sz w:val="32"/>
                <w:szCs w:val="32"/>
              </w:rPr>
              <w:t>导师姓名、职称</w:t>
            </w:r>
          </w:p>
        </w:tc>
        <w:tc>
          <w:tcPr>
            <w:tcW w:w="5742" w:type="dxa"/>
            <w:tcBorders>
              <w:top w:val="single" w:sz="4" w:space="0" w:color="auto"/>
              <w:left w:val="nil"/>
              <w:bottom w:val="single" w:sz="4" w:space="0" w:color="auto"/>
              <w:right w:val="nil"/>
            </w:tcBorders>
            <w:vAlign w:val="bottom"/>
          </w:tcPr>
          <w:p w14:paraId="6D7FB306" w14:textId="78B2AEF9" w:rsidR="00E84662" w:rsidRDefault="00AE587F">
            <w:pPr>
              <w:spacing w:line="240" w:lineRule="auto"/>
              <w:ind w:firstLineChars="0" w:firstLine="0"/>
              <w:jc w:val="center"/>
              <w:rPr>
                <w:rFonts w:ascii="SimHei" w:eastAsia="SimHei" w:hAnsi="SimHei" w:cs="Times New Roman"/>
                <w:sz w:val="32"/>
                <w:szCs w:val="24"/>
              </w:rPr>
            </w:pPr>
            <w:r w:rsidRPr="00AE587F">
              <w:rPr>
                <w:rFonts w:ascii="SimHei" w:eastAsia="SimHei" w:hAnsi="SimHei" w:cs="Times New Roman" w:hint="eastAsia"/>
                <w:sz w:val="32"/>
                <w:szCs w:val="24"/>
              </w:rPr>
              <w:t>李皎</w:t>
            </w:r>
            <w:r>
              <w:rPr>
                <w:rFonts w:ascii="SimHei" w:eastAsia="SimHei" w:hAnsi="SimHei" w:cs="Times New Roman" w:hint="eastAsia"/>
                <w:sz w:val="32"/>
                <w:szCs w:val="24"/>
              </w:rPr>
              <w:t xml:space="preserve"> </w:t>
            </w:r>
            <w:r w:rsidRPr="00AE587F">
              <w:rPr>
                <w:rFonts w:ascii="SimHei" w:eastAsia="SimHei" w:hAnsi="SimHei" w:cs="Times New Roman" w:hint="eastAsia"/>
                <w:sz w:val="32"/>
                <w:szCs w:val="24"/>
              </w:rPr>
              <w:t>副教授</w:t>
            </w:r>
          </w:p>
        </w:tc>
      </w:tr>
      <w:tr w:rsidR="00E84662" w14:paraId="16FF5EC9" w14:textId="77777777">
        <w:trPr>
          <w:trHeight w:hRule="exact" w:val="737"/>
          <w:jc w:val="center"/>
        </w:trPr>
        <w:tc>
          <w:tcPr>
            <w:tcW w:w="2694" w:type="dxa"/>
            <w:tcBorders>
              <w:top w:val="nil"/>
              <w:left w:val="nil"/>
              <w:bottom w:val="nil"/>
              <w:right w:val="nil"/>
            </w:tcBorders>
            <w:vAlign w:val="bottom"/>
          </w:tcPr>
          <w:p w14:paraId="47C01383" w14:textId="77777777" w:rsidR="00E84662" w:rsidRDefault="00665F8D">
            <w:pPr>
              <w:spacing w:line="240" w:lineRule="auto"/>
              <w:ind w:firstLineChars="0" w:firstLine="0"/>
              <w:jc w:val="distribute"/>
              <w:rPr>
                <w:rFonts w:ascii="SimHei" w:eastAsia="SimHei" w:hAnsi="SimHei" w:cs="Times New Roman"/>
                <w:sz w:val="32"/>
                <w:szCs w:val="24"/>
              </w:rPr>
            </w:pPr>
            <w:r>
              <w:rPr>
                <w:rFonts w:ascii="SimHei" w:eastAsia="SimHei" w:hAnsi="SimHei" w:cs="Times New Roman" w:hint="eastAsia"/>
                <w:sz w:val="32"/>
                <w:szCs w:val="24"/>
              </w:rPr>
              <w:t>学科(专业)名称</w:t>
            </w:r>
          </w:p>
        </w:tc>
        <w:tc>
          <w:tcPr>
            <w:tcW w:w="5742" w:type="dxa"/>
            <w:tcBorders>
              <w:top w:val="single" w:sz="4" w:space="0" w:color="auto"/>
              <w:left w:val="nil"/>
              <w:bottom w:val="single" w:sz="4" w:space="0" w:color="auto"/>
              <w:right w:val="nil"/>
            </w:tcBorders>
            <w:vAlign w:val="bottom"/>
          </w:tcPr>
          <w:p w14:paraId="2EB95505" w14:textId="77777777" w:rsidR="00E84662" w:rsidRDefault="00665F8D">
            <w:pPr>
              <w:spacing w:line="240" w:lineRule="auto"/>
              <w:ind w:firstLineChars="0" w:firstLine="0"/>
              <w:jc w:val="center"/>
              <w:rPr>
                <w:rFonts w:ascii="SimHei" w:eastAsia="SimHei" w:hAnsi="SimHei" w:cs="Times New Roman"/>
                <w:sz w:val="32"/>
                <w:szCs w:val="24"/>
              </w:rPr>
            </w:pPr>
            <w:r>
              <w:rPr>
                <w:rFonts w:ascii="SimHei" w:eastAsia="SimHei" w:hAnsi="SimHei" w:cs="Times New Roman" w:hint="eastAsia"/>
                <w:sz w:val="32"/>
                <w:szCs w:val="24"/>
              </w:rPr>
              <w:t>计算机科学与技术</w:t>
            </w:r>
          </w:p>
        </w:tc>
      </w:tr>
      <w:tr w:rsidR="00E84662" w14:paraId="0E915575" w14:textId="77777777">
        <w:trPr>
          <w:trHeight w:hRule="exact" w:val="737"/>
          <w:jc w:val="center"/>
        </w:trPr>
        <w:tc>
          <w:tcPr>
            <w:tcW w:w="2694" w:type="dxa"/>
            <w:tcBorders>
              <w:top w:val="nil"/>
              <w:left w:val="nil"/>
              <w:bottom w:val="nil"/>
              <w:right w:val="nil"/>
            </w:tcBorders>
            <w:vAlign w:val="bottom"/>
          </w:tcPr>
          <w:p w14:paraId="5DE400D0" w14:textId="77777777" w:rsidR="00E84662" w:rsidRDefault="00665F8D">
            <w:pPr>
              <w:spacing w:line="240" w:lineRule="auto"/>
              <w:ind w:firstLineChars="0" w:firstLine="0"/>
              <w:jc w:val="distribute"/>
              <w:rPr>
                <w:rFonts w:ascii="SimHei" w:eastAsia="SimHei" w:hAnsi="SimHei" w:cs="Times New Roman"/>
                <w:sz w:val="32"/>
                <w:szCs w:val="24"/>
              </w:rPr>
            </w:pPr>
            <w:r>
              <w:rPr>
                <w:rFonts w:ascii="SimHei" w:eastAsia="SimHei" w:hAnsi="SimHei" w:cs="Times New Roman" w:hint="eastAsia"/>
                <w:sz w:val="32"/>
                <w:szCs w:val="24"/>
              </w:rPr>
              <w:t>提交论文日期</w:t>
            </w:r>
          </w:p>
        </w:tc>
        <w:tc>
          <w:tcPr>
            <w:tcW w:w="5742" w:type="dxa"/>
            <w:tcBorders>
              <w:top w:val="single" w:sz="4" w:space="0" w:color="auto"/>
              <w:left w:val="nil"/>
              <w:bottom w:val="single" w:sz="4" w:space="0" w:color="auto"/>
              <w:right w:val="nil"/>
            </w:tcBorders>
            <w:vAlign w:val="bottom"/>
          </w:tcPr>
          <w:p w14:paraId="0F000375" w14:textId="77777777" w:rsidR="00E84662" w:rsidRDefault="00E84662">
            <w:pPr>
              <w:spacing w:line="240" w:lineRule="auto"/>
              <w:ind w:firstLineChars="0" w:firstLine="0"/>
              <w:jc w:val="center"/>
              <w:rPr>
                <w:rFonts w:eastAsia="SimHei" w:cs="Times New Roman"/>
                <w:sz w:val="32"/>
                <w:szCs w:val="24"/>
              </w:rPr>
            </w:pPr>
          </w:p>
        </w:tc>
      </w:tr>
    </w:tbl>
    <w:p w14:paraId="78881496" w14:textId="77777777" w:rsidR="00E84662" w:rsidRDefault="00E84662">
      <w:pPr>
        <w:spacing w:line="240" w:lineRule="auto"/>
        <w:ind w:firstLineChars="0" w:firstLine="0"/>
        <w:rPr>
          <w:rFonts w:eastAsia="SimHei" w:cs="Times New Roman"/>
          <w:sz w:val="32"/>
          <w:szCs w:val="24"/>
        </w:rPr>
        <w:sectPr w:rsidR="00E84662">
          <w:headerReference w:type="even" r:id="rId10"/>
          <w:headerReference w:type="default" r:id="rId11"/>
          <w:footerReference w:type="even" r:id="rId12"/>
          <w:footerReference w:type="default" r:id="rId13"/>
          <w:headerReference w:type="first" r:id="rId14"/>
          <w:footerReference w:type="first" r:id="rId15"/>
          <w:pgSz w:w="11906" w:h="16838"/>
          <w:pgMar w:top="1418" w:right="1134" w:bottom="1418" w:left="1418" w:header="851" w:footer="992" w:gutter="227"/>
          <w:pgNumType w:fmt="upperRoman" w:start="1"/>
          <w:cols w:space="425"/>
          <w:titlePg/>
          <w:docGrid w:type="lines" w:linePitch="326"/>
        </w:sectPr>
      </w:pPr>
    </w:p>
    <w:p w14:paraId="178AA958" w14:textId="77777777" w:rsidR="00E84662" w:rsidRDefault="00E84662">
      <w:pPr>
        <w:widowControl/>
        <w:spacing w:line="240" w:lineRule="auto"/>
        <w:ind w:firstLineChars="0" w:firstLine="0"/>
        <w:jc w:val="left"/>
      </w:pPr>
    </w:p>
    <w:p w14:paraId="3D8F4958" w14:textId="77777777" w:rsidR="00E84662" w:rsidRDefault="00665F8D">
      <w:pPr>
        <w:ind w:firstLineChars="0" w:firstLine="0"/>
        <w:rPr>
          <w:b/>
          <w:bCs/>
        </w:rPr>
      </w:pPr>
      <w:r>
        <w:rPr>
          <w:rFonts w:hint="eastAsia"/>
          <w:b/>
          <w:bCs/>
        </w:rPr>
        <w:t>论文题目：炼油装置腐蚀评价专家系统研究</w:t>
      </w:r>
    </w:p>
    <w:p w14:paraId="3CFD8D89" w14:textId="77777777" w:rsidR="00E84662" w:rsidRDefault="00665F8D">
      <w:pPr>
        <w:ind w:firstLineChars="0" w:firstLine="0"/>
        <w:rPr>
          <w:b/>
          <w:bCs/>
        </w:rPr>
      </w:pPr>
      <w:r>
        <w:rPr>
          <w:rFonts w:hint="eastAsia"/>
          <w:b/>
          <w:bCs/>
        </w:rPr>
        <w:t>专</w:t>
      </w:r>
      <w:r>
        <w:rPr>
          <w:rFonts w:hint="eastAsia"/>
          <w:b/>
          <w:bCs/>
        </w:rPr>
        <w:t xml:space="preserve"> </w:t>
      </w:r>
      <w:r>
        <w:rPr>
          <w:b/>
          <w:bCs/>
        </w:rPr>
        <w:t xml:space="preserve">       </w:t>
      </w:r>
      <w:r>
        <w:rPr>
          <w:rFonts w:hint="eastAsia"/>
          <w:b/>
          <w:bCs/>
        </w:rPr>
        <w:t>业：计算机科学与技术</w:t>
      </w:r>
    </w:p>
    <w:p w14:paraId="662B8F11" w14:textId="77777777" w:rsidR="00E84662" w:rsidRDefault="00665F8D">
      <w:pPr>
        <w:ind w:firstLineChars="0" w:firstLine="0"/>
        <w:rPr>
          <w:b/>
          <w:bCs/>
        </w:rPr>
      </w:pPr>
      <w:r>
        <w:rPr>
          <w:rFonts w:hint="eastAsia"/>
          <w:b/>
          <w:bCs/>
        </w:rPr>
        <w:t>硕</w:t>
      </w:r>
      <w:r>
        <w:rPr>
          <w:rFonts w:hint="eastAsia"/>
          <w:b/>
          <w:bCs/>
        </w:rPr>
        <w:t xml:space="preserve"> </w:t>
      </w:r>
      <w:r>
        <w:rPr>
          <w:b/>
          <w:bCs/>
        </w:rPr>
        <w:t xml:space="preserve"> </w:t>
      </w:r>
      <w:r>
        <w:rPr>
          <w:rFonts w:hint="eastAsia"/>
          <w:b/>
          <w:bCs/>
        </w:rPr>
        <w:t>士</w:t>
      </w:r>
      <w:r>
        <w:rPr>
          <w:rFonts w:hint="eastAsia"/>
          <w:b/>
          <w:bCs/>
        </w:rPr>
        <w:t xml:space="preserve"> </w:t>
      </w:r>
      <w:r>
        <w:rPr>
          <w:b/>
          <w:bCs/>
        </w:rPr>
        <w:t xml:space="preserve"> </w:t>
      </w:r>
      <w:r>
        <w:rPr>
          <w:rFonts w:hint="eastAsia"/>
          <w:b/>
          <w:bCs/>
        </w:rPr>
        <w:t>生：</w:t>
      </w:r>
    </w:p>
    <w:p w14:paraId="301C7843" w14:textId="77777777" w:rsidR="00E84662" w:rsidRDefault="00665F8D">
      <w:pPr>
        <w:ind w:firstLineChars="0" w:firstLine="0"/>
        <w:rPr>
          <w:b/>
          <w:bCs/>
        </w:rPr>
      </w:pPr>
      <w:r>
        <w:rPr>
          <w:rFonts w:hint="eastAsia"/>
          <w:b/>
          <w:bCs/>
        </w:rPr>
        <w:t>导</w:t>
      </w:r>
      <w:r>
        <w:rPr>
          <w:rFonts w:hint="eastAsia"/>
          <w:b/>
          <w:bCs/>
        </w:rPr>
        <w:t xml:space="preserve"> </w:t>
      </w:r>
      <w:r>
        <w:rPr>
          <w:b/>
          <w:bCs/>
        </w:rPr>
        <w:t xml:space="preserve">       </w:t>
      </w:r>
      <w:r>
        <w:rPr>
          <w:rFonts w:hint="eastAsia"/>
          <w:b/>
          <w:bCs/>
        </w:rPr>
        <w:t>师：</w:t>
      </w:r>
    </w:p>
    <w:p w14:paraId="4F3E6A32" w14:textId="77777777" w:rsidR="00E84662" w:rsidRDefault="00E84662">
      <w:pPr>
        <w:ind w:firstLineChars="0" w:firstLine="0"/>
        <w:jc w:val="center"/>
      </w:pPr>
    </w:p>
    <w:p w14:paraId="287CE16C" w14:textId="77777777" w:rsidR="00E84662" w:rsidRDefault="00665F8D">
      <w:pPr>
        <w:ind w:firstLineChars="0" w:firstLine="0"/>
        <w:jc w:val="center"/>
        <w:rPr>
          <w:b/>
          <w:bCs/>
        </w:rPr>
      </w:pPr>
      <w:bookmarkStart w:id="0" w:name="OLE_LINK2"/>
      <w:r>
        <w:rPr>
          <w:rFonts w:hint="eastAsia"/>
          <w:b/>
          <w:bCs/>
        </w:rPr>
        <w:t>摘</w:t>
      </w:r>
      <w:r>
        <w:rPr>
          <w:rFonts w:hint="eastAsia"/>
          <w:b/>
          <w:bCs/>
        </w:rPr>
        <w:t xml:space="preserve">  </w:t>
      </w:r>
      <w:r>
        <w:rPr>
          <w:rFonts w:hint="eastAsia"/>
          <w:b/>
          <w:bCs/>
        </w:rPr>
        <w:t>要</w:t>
      </w:r>
    </w:p>
    <w:bookmarkEnd w:id="0"/>
    <w:p w14:paraId="59E0BD3B" w14:textId="77777777" w:rsidR="00E84662" w:rsidRDefault="00665F8D">
      <w:pPr>
        <w:ind w:firstLine="480"/>
        <w:rPr>
          <w:rFonts w:ascii="SimSun" w:hAnsi="SimSun" w:cs="SimSun"/>
          <w:szCs w:val="24"/>
        </w:rPr>
      </w:pPr>
      <w:r>
        <w:rPr>
          <w:rFonts w:ascii="SimSun" w:hAnsi="SimSun" w:cs="SimSun" w:hint="eastAsia"/>
          <w:szCs w:val="24"/>
        </w:rPr>
        <w:t>石油作为不可再生的资源，已成为全球的重要能源。原油本身是一种复杂的混合物，无法直接使用，需经过炼化厂的加工处理。随着全球原油品质的下降，高硫、高酸的劣质原油日益增多，导致炼油装置的运行环境恶化，腐蚀问题的发生率显著上升，对装置的安全性、经济效益及设备寿命造成了严重影响。由于炼油装置腐蚀的影响因素众多，采用简单的推理方法难以准确地对装置的腐蚀状况进行评价。本文研究开发了一套炼油装置腐蚀评价专家系统，具体内容如下：</w:t>
      </w:r>
    </w:p>
    <w:p w14:paraId="1DC867D6" w14:textId="77777777" w:rsidR="00E84662" w:rsidRDefault="00665F8D">
      <w:pPr>
        <w:numPr>
          <w:ilvl w:val="0"/>
          <w:numId w:val="1"/>
        </w:numPr>
        <w:ind w:firstLine="480"/>
        <w:rPr>
          <w:rFonts w:ascii="SimSun" w:hAnsi="SimSun" w:cs="SimSun"/>
          <w:szCs w:val="24"/>
        </w:rPr>
      </w:pPr>
      <w:r>
        <w:rPr>
          <w:rFonts w:ascii="SimSun" w:hAnsi="SimSun" w:cs="SimSun" w:hint="eastAsia"/>
          <w:szCs w:val="24"/>
        </w:rPr>
        <w:t>腐蚀评价数据的采集与预处理。</w:t>
      </w:r>
      <w:r>
        <w:rPr>
          <w:rFonts w:ascii="SimSun" w:hAnsi="SimSun" w:cs="SimSun"/>
          <w:szCs w:val="24"/>
        </w:rPr>
        <w:t>通过对炼油装置及其腐蚀类型的深入分析，明确了腐蚀的主要影响因素和关键设备部位。研究确定了系统所需的监测采集项目，并合理推荐了腐蚀监测点的选取及腐蚀监测方案的制定。对采集到的</w:t>
      </w:r>
      <w:r>
        <w:rPr>
          <w:rFonts w:ascii="SimSun" w:hAnsi="SimSun" w:cs="SimSun" w:hint="eastAsia"/>
          <w:szCs w:val="24"/>
        </w:rPr>
        <w:t>油品腐蚀介质数据、腐蚀速率和管线测厚等多源</w:t>
      </w:r>
      <w:r>
        <w:rPr>
          <w:rFonts w:ascii="SimSun" w:hAnsi="SimSun" w:cs="SimSun"/>
          <w:szCs w:val="24"/>
        </w:rPr>
        <w:t>数据进行了预处理，包括缺失值处理、噪声过滤、异常值检测与修正、数据格式化与精度校正、原始数据融合，并将处理后的数据存储到事实数据库中</w:t>
      </w:r>
      <w:r>
        <w:rPr>
          <w:rFonts w:ascii="SimSun" w:hAnsi="SimSun" w:cs="SimSun" w:hint="eastAsia"/>
          <w:szCs w:val="24"/>
        </w:rPr>
        <w:t>，为腐蚀评价提供数据基础。</w:t>
      </w:r>
    </w:p>
    <w:p w14:paraId="2C4449B2" w14:textId="77777777" w:rsidR="00E84662" w:rsidRDefault="00665F8D">
      <w:pPr>
        <w:numPr>
          <w:ilvl w:val="0"/>
          <w:numId w:val="1"/>
        </w:numPr>
        <w:ind w:firstLine="480"/>
        <w:rPr>
          <w:rFonts w:ascii="SimSun" w:hAnsi="SimSun" w:cs="SimSun"/>
          <w:szCs w:val="24"/>
        </w:rPr>
      </w:pPr>
      <w:r>
        <w:rPr>
          <w:rFonts w:ascii="SimSun" w:hAnsi="SimSun" w:cs="SimSun" w:hint="eastAsia"/>
          <w:szCs w:val="24"/>
        </w:rPr>
        <w:t>提出基于规则与案例库相结合的腐蚀评价推理方法。先根据</w:t>
      </w:r>
      <w:r>
        <w:rPr>
          <w:rFonts w:hint="eastAsia"/>
        </w:rPr>
        <w:t>腐蚀知识、国家标准和行业标准构建</w:t>
      </w:r>
      <w:r>
        <w:rPr>
          <w:rFonts w:ascii="SimSun" w:hAnsi="SimSun" w:cs="SimSun"/>
          <w:szCs w:val="24"/>
        </w:rPr>
        <w:t>炼油装置腐蚀</w:t>
      </w:r>
      <w:r>
        <w:rPr>
          <w:rFonts w:ascii="SimSun" w:hAnsi="SimSun" w:cs="SimSun" w:hint="eastAsia"/>
          <w:szCs w:val="24"/>
        </w:rPr>
        <w:t>知识规则库，并将历史的腐蚀评价情况构建</w:t>
      </w:r>
      <w:r>
        <w:rPr>
          <w:rFonts w:ascii="SimSun" w:hAnsi="SimSun" w:cs="SimSun"/>
          <w:szCs w:val="24"/>
        </w:rPr>
        <w:t>腐蚀案例库，</w:t>
      </w:r>
      <w:r>
        <w:rPr>
          <w:rFonts w:ascii="SimSun" w:hAnsi="SimSun" w:cs="SimSun" w:hint="eastAsia"/>
          <w:szCs w:val="24"/>
        </w:rPr>
        <w:t>将腐蚀介质检测数据、腐蚀速率和管线测厚等多源数据作为</w:t>
      </w:r>
      <w:r>
        <w:rPr>
          <w:rFonts w:ascii="SimSun" w:hAnsi="SimSun" w:cs="SimSun"/>
          <w:szCs w:val="24"/>
        </w:rPr>
        <w:t>事实库</w:t>
      </w:r>
      <w:r>
        <w:rPr>
          <w:rFonts w:ascii="SimSun" w:hAnsi="SimSun" w:cs="SimSun" w:hint="eastAsia"/>
          <w:szCs w:val="24"/>
        </w:rPr>
        <w:t>，</w:t>
      </w:r>
      <w:r>
        <w:rPr>
          <w:rFonts w:ascii="SimSun" w:hAnsi="SimSun" w:cs="SimSun"/>
          <w:szCs w:val="24"/>
        </w:rPr>
        <w:t>采用数据挖掘中的关联规则</w:t>
      </w:r>
      <w:proofErr w:type="spellStart"/>
      <w:r>
        <w:rPr>
          <w:rFonts w:cs="Times New Roman"/>
          <w:szCs w:val="24"/>
        </w:rPr>
        <w:t>Apriori</w:t>
      </w:r>
      <w:proofErr w:type="spellEnd"/>
      <w:r>
        <w:rPr>
          <w:rFonts w:ascii="SimSun" w:hAnsi="SimSun" w:cs="SimSun"/>
          <w:szCs w:val="24"/>
        </w:rPr>
        <w:t>算法，实现了规则与案例库相结合的腐蚀评价推理方法</w:t>
      </w:r>
      <w:r>
        <w:rPr>
          <w:rFonts w:ascii="SimSun" w:hAnsi="SimSun" w:cs="SimSun" w:hint="eastAsia"/>
          <w:szCs w:val="24"/>
        </w:rPr>
        <w:t>。该方法可以针对炼油装置中不同的腐蚀监测点位，根据构建的腐蚀监测方案，将多源监测数据作为输入，即可得到腐蚀评价结果。</w:t>
      </w:r>
    </w:p>
    <w:p w14:paraId="52CBFA0B" w14:textId="77777777" w:rsidR="00E84662" w:rsidRDefault="00665F8D">
      <w:pPr>
        <w:numPr>
          <w:ilvl w:val="0"/>
          <w:numId w:val="1"/>
        </w:numPr>
        <w:ind w:firstLine="480"/>
      </w:pPr>
      <w:r>
        <w:rPr>
          <w:rFonts w:ascii="SimSun" w:hAnsi="SimSun" w:cs="SimSun" w:hint="eastAsia"/>
          <w:szCs w:val="24"/>
        </w:rPr>
        <w:t>设计实现了</w:t>
      </w:r>
      <w:r>
        <w:rPr>
          <w:rFonts w:ascii="SimSun" w:hAnsi="SimSun" w:cs="SimSun"/>
          <w:szCs w:val="24"/>
        </w:rPr>
        <w:t>基于</w:t>
      </w:r>
      <w:r>
        <w:rPr>
          <w:rFonts w:cs="Times New Roman"/>
          <w:szCs w:val="24"/>
        </w:rPr>
        <w:t>B/S</w:t>
      </w:r>
      <w:r>
        <w:rPr>
          <w:rFonts w:ascii="SimSun" w:hAnsi="SimSun" w:cs="SimSun"/>
          <w:szCs w:val="24"/>
        </w:rPr>
        <w:t>架构</w:t>
      </w:r>
      <w:r>
        <w:rPr>
          <w:rFonts w:ascii="SimSun" w:hAnsi="SimSun" w:cs="SimSun" w:hint="eastAsia"/>
          <w:szCs w:val="24"/>
        </w:rPr>
        <w:t>的</w:t>
      </w:r>
      <w:r>
        <w:rPr>
          <w:rFonts w:ascii="SimSun" w:hAnsi="SimSun" w:cs="SimSun"/>
          <w:szCs w:val="24"/>
        </w:rPr>
        <w:t>炼油装置腐蚀评价专家系统</w:t>
      </w:r>
      <w:r>
        <w:rPr>
          <w:rFonts w:ascii="SimSun" w:hAnsi="SimSun" w:cs="SimSun" w:hint="eastAsia"/>
          <w:szCs w:val="24"/>
        </w:rPr>
        <w:t>。首先从系统需求分析出发，给出了</w:t>
      </w:r>
      <w:r>
        <w:rPr>
          <w:rFonts w:hint="eastAsia"/>
        </w:rPr>
        <w:t>炼油装置腐蚀评价专家系统的架构和功能结构图，在此基础上，采用</w:t>
      </w:r>
      <w:r>
        <w:t>Vue</w:t>
      </w:r>
      <w:r>
        <w:rPr>
          <w:rFonts w:hint="eastAsia"/>
        </w:rPr>
        <w:t>、</w:t>
      </w:r>
      <w:r>
        <w:t>Flask</w:t>
      </w:r>
      <w:r>
        <w:rPr>
          <w:rFonts w:hint="eastAsia"/>
        </w:rPr>
        <w:t>框架和</w:t>
      </w:r>
      <w:r>
        <w:t>PostgreSQL</w:t>
      </w:r>
      <w:r>
        <w:rPr>
          <w:rFonts w:hint="eastAsia"/>
        </w:rPr>
        <w:t>数据库设计实现了前后台分离的</w:t>
      </w:r>
      <w:r>
        <w:rPr>
          <w:rStyle w:val="Char"/>
          <w:rFonts w:hint="eastAsia"/>
        </w:rPr>
        <w:t>炼油装置腐蚀评价专家系统，并采用</w:t>
      </w:r>
      <w:proofErr w:type="spellStart"/>
      <w:r>
        <w:t>ECharts</w:t>
      </w:r>
      <w:proofErr w:type="spellEnd"/>
      <w:r>
        <w:rPr>
          <w:rFonts w:hint="eastAsia"/>
        </w:rPr>
        <w:t>实现了腐蚀评价数据的可视化，该系统的设计与实现</w:t>
      </w:r>
      <w:r>
        <w:rPr>
          <w:rFonts w:ascii="SimSun" w:hAnsi="SimSun" w:cs="SimSun"/>
          <w:szCs w:val="24"/>
        </w:rPr>
        <w:t>为炼油厂的腐蚀评价工作提供了有效的技术支撑，有助于炼油厂及时准确地掌握装置的腐蚀状况，制定科学合理的防腐策略。</w:t>
      </w:r>
    </w:p>
    <w:p w14:paraId="764463AA" w14:textId="77777777" w:rsidR="00E84662" w:rsidRDefault="00E84662">
      <w:pPr>
        <w:ind w:firstLineChars="0"/>
      </w:pPr>
    </w:p>
    <w:p w14:paraId="38B071A3" w14:textId="77777777" w:rsidR="00E84662" w:rsidRDefault="00665F8D">
      <w:pPr>
        <w:ind w:firstLineChars="0" w:firstLine="0"/>
        <w:rPr>
          <w:b/>
          <w:bCs/>
        </w:rPr>
      </w:pPr>
      <w:bookmarkStart w:id="1" w:name="OLE_LINK4"/>
      <w:r>
        <w:rPr>
          <w:rFonts w:hint="eastAsia"/>
          <w:b/>
          <w:bCs/>
        </w:rPr>
        <w:t>关</w:t>
      </w:r>
      <w:r>
        <w:rPr>
          <w:rFonts w:hint="eastAsia"/>
          <w:b/>
          <w:bCs/>
        </w:rPr>
        <w:t xml:space="preserve">  </w:t>
      </w:r>
      <w:r>
        <w:rPr>
          <w:rFonts w:hint="eastAsia"/>
          <w:b/>
          <w:bCs/>
        </w:rPr>
        <w:t>键</w:t>
      </w:r>
      <w:r>
        <w:rPr>
          <w:rFonts w:hint="eastAsia"/>
          <w:b/>
          <w:bCs/>
        </w:rPr>
        <w:t xml:space="preserve">  </w:t>
      </w:r>
      <w:r>
        <w:rPr>
          <w:rFonts w:hint="eastAsia"/>
          <w:b/>
          <w:bCs/>
        </w:rPr>
        <w:t>词：</w:t>
      </w:r>
      <w:bookmarkEnd w:id="1"/>
      <w:r>
        <w:rPr>
          <w:rFonts w:hint="eastAsia"/>
          <w:b/>
          <w:bCs/>
        </w:rPr>
        <w:t>炼油装置</w:t>
      </w:r>
      <w:r>
        <w:rPr>
          <w:rFonts w:hint="eastAsia"/>
          <w:b/>
          <w:bCs/>
        </w:rPr>
        <w:t xml:space="preserve"> </w:t>
      </w:r>
      <w:r>
        <w:rPr>
          <w:rFonts w:hint="eastAsia"/>
          <w:b/>
          <w:bCs/>
        </w:rPr>
        <w:t>腐蚀评价</w:t>
      </w:r>
      <w:r>
        <w:rPr>
          <w:rFonts w:hint="eastAsia"/>
          <w:b/>
          <w:bCs/>
        </w:rPr>
        <w:t xml:space="preserve"> </w:t>
      </w:r>
      <w:r>
        <w:rPr>
          <w:rFonts w:hint="eastAsia"/>
          <w:b/>
          <w:bCs/>
        </w:rPr>
        <w:t>规则库</w:t>
      </w:r>
      <w:r>
        <w:rPr>
          <w:rFonts w:hint="eastAsia"/>
          <w:b/>
          <w:bCs/>
        </w:rPr>
        <w:t xml:space="preserve"> </w:t>
      </w:r>
      <w:r>
        <w:rPr>
          <w:rFonts w:hint="eastAsia"/>
          <w:b/>
          <w:bCs/>
        </w:rPr>
        <w:t>腐蚀案例</w:t>
      </w:r>
      <w:r>
        <w:rPr>
          <w:rFonts w:hint="eastAsia"/>
          <w:b/>
          <w:bCs/>
        </w:rPr>
        <w:t xml:space="preserve"> </w:t>
      </w:r>
      <w:r>
        <w:rPr>
          <w:rFonts w:hint="eastAsia"/>
          <w:b/>
          <w:bCs/>
        </w:rPr>
        <w:t>专家系统</w:t>
      </w:r>
    </w:p>
    <w:p w14:paraId="64043DE0" w14:textId="77777777" w:rsidR="00E84662" w:rsidRDefault="00665F8D">
      <w:pPr>
        <w:ind w:firstLineChars="0" w:firstLine="0"/>
      </w:pPr>
      <w:r>
        <w:rPr>
          <w:rFonts w:hint="eastAsia"/>
          <w:b/>
          <w:bCs/>
        </w:rPr>
        <w:t>论文类型：应用研究</w:t>
      </w:r>
    </w:p>
    <w:p w14:paraId="11C6950B" w14:textId="77777777" w:rsidR="00E84662" w:rsidRDefault="00E84662">
      <w:pPr>
        <w:ind w:firstLineChars="0" w:firstLine="0"/>
        <w:sectPr w:rsidR="00E84662">
          <w:headerReference w:type="even" r:id="rId16"/>
          <w:headerReference w:type="default" r:id="rId17"/>
          <w:pgSz w:w="11906" w:h="16838"/>
          <w:pgMar w:top="1418" w:right="1134" w:bottom="1418" w:left="1418" w:header="851" w:footer="992" w:gutter="227"/>
          <w:pgNumType w:fmt="upperRoman" w:start="1"/>
          <w:cols w:space="425"/>
          <w:docGrid w:type="lines" w:linePitch="326"/>
        </w:sectPr>
      </w:pPr>
    </w:p>
    <w:p w14:paraId="0A50723C" w14:textId="77777777" w:rsidR="00E84662" w:rsidRDefault="00665F8D">
      <w:pPr>
        <w:ind w:left="964" w:hangingChars="400" w:hanging="964"/>
        <w:rPr>
          <w:b/>
          <w:bCs/>
        </w:rPr>
      </w:pPr>
      <w:r>
        <w:rPr>
          <w:rFonts w:hint="eastAsia"/>
          <w:b/>
          <w:bCs/>
        </w:rPr>
        <w:lastRenderedPageBreak/>
        <w:t>Subject</w:t>
      </w:r>
      <w:r>
        <w:rPr>
          <w:rFonts w:hint="eastAsia"/>
          <w:b/>
          <w:bCs/>
        </w:rPr>
        <w:t>：</w:t>
      </w:r>
      <w:r>
        <w:rPr>
          <w:b/>
          <w:bCs/>
        </w:rPr>
        <w:t>Research on Corrosion Evaluation Expert System for Refining Units</w:t>
      </w:r>
    </w:p>
    <w:p w14:paraId="4B3B13DB" w14:textId="77777777" w:rsidR="00E84662" w:rsidRDefault="00665F8D">
      <w:pPr>
        <w:ind w:firstLineChars="0" w:firstLine="0"/>
        <w:rPr>
          <w:b/>
          <w:bCs/>
        </w:rPr>
      </w:pPr>
      <w:proofErr w:type="spellStart"/>
      <w:r>
        <w:rPr>
          <w:rFonts w:hint="eastAsia"/>
          <w:b/>
          <w:bCs/>
        </w:rPr>
        <w:t>Speciality</w:t>
      </w:r>
      <w:proofErr w:type="spellEnd"/>
      <w:r>
        <w:rPr>
          <w:rFonts w:hint="eastAsia"/>
          <w:b/>
          <w:bCs/>
        </w:rPr>
        <w:t>：</w:t>
      </w:r>
      <w:r>
        <w:rPr>
          <w:b/>
          <w:bCs/>
        </w:rPr>
        <w:t>Computer Science and Technology</w:t>
      </w:r>
    </w:p>
    <w:p w14:paraId="34758AE8" w14:textId="77777777" w:rsidR="00E84662" w:rsidRDefault="00665F8D">
      <w:pPr>
        <w:ind w:firstLineChars="0" w:firstLine="0"/>
        <w:rPr>
          <w:b/>
          <w:bCs/>
        </w:rPr>
      </w:pPr>
      <w:r>
        <w:rPr>
          <w:rFonts w:hint="eastAsia"/>
          <w:b/>
          <w:bCs/>
        </w:rPr>
        <w:t>N</w:t>
      </w:r>
      <w:r>
        <w:rPr>
          <w:b/>
          <w:bCs/>
        </w:rPr>
        <w:t>ame:</w:t>
      </w:r>
    </w:p>
    <w:p w14:paraId="1C5EB1A9" w14:textId="77777777" w:rsidR="00E84662" w:rsidRDefault="00665F8D">
      <w:pPr>
        <w:ind w:firstLineChars="0" w:firstLine="0"/>
        <w:rPr>
          <w:b/>
          <w:bCs/>
          <w:u w:val="thick"/>
        </w:rPr>
      </w:pPr>
      <w:r>
        <w:rPr>
          <w:b/>
          <w:bCs/>
        </w:rPr>
        <w:t>Instructor:</w:t>
      </w:r>
    </w:p>
    <w:p w14:paraId="77D26FE4" w14:textId="77777777" w:rsidR="00E84662" w:rsidRDefault="00E84662">
      <w:pPr>
        <w:ind w:firstLine="480"/>
      </w:pPr>
    </w:p>
    <w:p w14:paraId="5F1B7350" w14:textId="77777777" w:rsidR="00E84662" w:rsidRDefault="00665F8D">
      <w:pPr>
        <w:ind w:firstLineChars="0" w:firstLine="0"/>
        <w:jc w:val="center"/>
        <w:rPr>
          <w:b/>
          <w:bCs/>
        </w:rPr>
      </w:pPr>
      <w:r>
        <w:rPr>
          <w:rFonts w:hint="eastAsia"/>
          <w:b/>
          <w:bCs/>
        </w:rPr>
        <w:t>ABSTRACT</w:t>
      </w:r>
    </w:p>
    <w:p w14:paraId="3B23BD13" w14:textId="77777777" w:rsidR="00E84662" w:rsidRDefault="00665F8D">
      <w:pPr>
        <w:ind w:firstLine="480"/>
      </w:pPr>
      <w:r>
        <w:t>Petroleum, as a non-renewable resource, has become a vital global energy source. Crude oil itself is a complex mixture that cannot be used directly; it must be processed in refineries. With the decline in the overall quality of crude oil worldwide, an increasing number of low-quality, high-sulfur, and high-acid crude oils have emerged. This phenomenon has precipitated a marked deterioration in the operational environment of refining installations, giving rise to a substantial escalation in the prevalence of corrosion-related issues. This deterioration has far-reaching ramifications, including compromised safety, economic inefficiency, and diminished equipment lifespan.  Given the numerous factors influencing corrosion in refining equipment, using simple reasoning methods makes it difficult to accurately evaluate the corrosion status of these installations. This paper proposes the development of an expert system for evaluating corrosion in refining installations, which is comprised of the following key components:</w:t>
      </w:r>
    </w:p>
    <w:p w14:paraId="651942CA" w14:textId="77777777" w:rsidR="00E84662" w:rsidRDefault="00665F8D">
      <w:pPr>
        <w:ind w:firstLine="480"/>
      </w:pPr>
      <w:r>
        <w:rPr>
          <w:rFonts w:hint="eastAsia"/>
        </w:rPr>
        <w:t>（</w:t>
      </w:r>
      <w:r>
        <w:rPr>
          <w:rFonts w:hint="eastAsia"/>
        </w:rPr>
        <w:t>1</w:t>
      </w:r>
      <w:r>
        <w:rPr>
          <w:rFonts w:hint="eastAsia"/>
        </w:rPr>
        <w:t>）</w:t>
      </w:r>
      <w:r>
        <w:t>Collection and Preprocessing of Corrosion Evaluation Data</w:t>
      </w:r>
      <w:r>
        <w:rPr>
          <w:rFonts w:hint="eastAsia"/>
        </w:rPr>
        <w:t>.</w:t>
      </w:r>
      <w:r>
        <w:t xml:space="preserve"> Through an in-depth analysis of refining installations and the types of corrosion, the main influencing factors and critical equipment locations for corrosion were identified. The study determined the necessary monitoring items for the system and reasonably recommended the selection of corrosion monitoring points as well as the formulation of a corrosion monitoring plan. The collected data—including corrosion medium data from oil, corrosion rates, and pipeline thickness measurements—are preprocessed using methods such as missing value handling, noise filtering, outlier detection and correction, data formatting and precision calibration, and raw data fusion. The processed data are then stored in a fact database, thereby providing a data foundation for corrosion evaluation.</w:t>
      </w:r>
    </w:p>
    <w:p w14:paraId="152424C4" w14:textId="77777777" w:rsidR="00E84662" w:rsidRDefault="00665F8D">
      <w:pPr>
        <w:ind w:firstLine="480"/>
      </w:pPr>
      <w:r>
        <w:rPr>
          <w:rFonts w:hint="eastAsia"/>
        </w:rPr>
        <w:t>（</w:t>
      </w:r>
      <w:r>
        <w:rPr>
          <w:rFonts w:hint="eastAsia"/>
        </w:rPr>
        <w:t>2</w:t>
      </w:r>
      <w:r>
        <w:rPr>
          <w:rFonts w:hint="eastAsia"/>
        </w:rPr>
        <w:t>）</w:t>
      </w:r>
      <w:r>
        <w:t>A Corrosion Evaluation Reasoning Method Based on a Combination of Rules and Case Libraries</w:t>
      </w:r>
      <w:r>
        <w:rPr>
          <w:rFonts w:hint="eastAsia"/>
        </w:rPr>
        <w:t>.</w:t>
      </w:r>
      <w:r>
        <w:t xml:space="preserve"> Initially, a corrosion knowledge rule database is constructed based on corrosion knowledge, national standards, and industry standards. In addition, a corrosion case library is built using historical corrosion evaluation data. Multi-source data—such as the corrosion medium detection data, corrosion rates, and pipeline thickness measurements—are used as the fact base. By employing the </w:t>
      </w:r>
      <w:proofErr w:type="spellStart"/>
      <w:r>
        <w:t>Apriori</w:t>
      </w:r>
      <w:proofErr w:type="spellEnd"/>
      <w:r>
        <w:t xml:space="preserve"> algorithm from data mining for association rules, a combined reasoning method based on the rule and case libraries is achieved. This </w:t>
      </w:r>
      <w:r>
        <w:lastRenderedPageBreak/>
        <w:t>method can provide corrosion evaluation results for different monitoring points in the refining installation. Based on the established corrosion monitoring plan, it takes the multi-source monitoring data as input and yields the corresponding corrosion evaluation outcomes.</w:t>
      </w:r>
    </w:p>
    <w:p w14:paraId="26A31D77" w14:textId="77777777" w:rsidR="00E84662" w:rsidRDefault="00665F8D">
      <w:pPr>
        <w:ind w:firstLine="480"/>
      </w:pPr>
      <w:r>
        <w:rPr>
          <w:rFonts w:hint="eastAsia"/>
        </w:rPr>
        <w:t>（</w:t>
      </w:r>
      <w:r>
        <w:rPr>
          <w:rFonts w:hint="eastAsia"/>
        </w:rPr>
        <w:t>3</w:t>
      </w:r>
      <w:r>
        <w:rPr>
          <w:rFonts w:hint="eastAsia"/>
        </w:rPr>
        <w:t>）</w:t>
      </w:r>
      <w:r>
        <w:t>Design and Implementation of a B/S Architecture-Based Expert System for Corrosion Evaluation in Refining Installations</w:t>
      </w:r>
      <w:r>
        <w:rPr>
          <w:rFonts w:hint="eastAsia"/>
        </w:rPr>
        <w:t>.</w:t>
      </w:r>
      <w:r>
        <w:t xml:space="preserve"> Starting with a system requirements analysis, the architecture and functional structure diagram of the expert system for corrosion evaluation in refining installations are presented. On this basis, the expert system is implemented with a separation of the front-end and back-end using frameworks and technologies such as Vue, Flask, and PostgreSQL. Additionally, </w:t>
      </w:r>
      <w:proofErr w:type="spellStart"/>
      <w:r>
        <w:t>E</w:t>
      </w:r>
      <w:r>
        <w:rPr>
          <w:rFonts w:hint="eastAsia"/>
        </w:rPr>
        <w:t>C</w:t>
      </w:r>
      <w:r>
        <w:t>harts</w:t>
      </w:r>
      <w:proofErr w:type="spellEnd"/>
      <w:r>
        <w:t xml:space="preserve"> is utilized for the visualization of corrosion evaluation data. The design and implementation of this system provide effective technical support for corrosion evaluation work at refineries, helping them to timely and accurately grasp the corrosion status of their installations and to formulate scientifically sound corrosion prevention strategies.</w:t>
      </w:r>
    </w:p>
    <w:p w14:paraId="5AAE22CA" w14:textId="77777777" w:rsidR="00E84662" w:rsidRDefault="00665F8D">
      <w:pPr>
        <w:ind w:firstLineChars="0" w:firstLine="0"/>
        <w:rPr>
          <w:b/>
          <w:bCs/>
        </w:rPr>
      </w:pPr>
      <w:r>
        <w:rPr>
          <w:rFonts w:hint="eastAsia"/>
          <w:b/>
          <w:bCs/>
        </w:rPr>
        <w:t>Keywords</w:t>
      </w:r>
      <w:r>
        <w:rPr>
          <w:rFonts w:hint="eastAsia"/>
          <w:b/>
          <w:bCs/>
        </w:rPr>
        <w:t>：</w:t>
      </w:r>
      <w:r>
        <w:rPr>
          <w:rFonts w:eastAsia="FangSong_GB2312" w:cs="Times New Roman" w:hint="eastAsia"/>
          <w:b/>
          <w:bCs/>
        </w:rPr>
        <w:t>Refinery Unit, Corrosion Evaluation, Rule Base, Corrosion Cases, Expert System</w:t>
      </w:r>
    </w:p>
    <w:p w14:paraId="657980F0" w14:textId="77777777" w:rsidR="00E84662" w:rsidRDefault="00665F8D">
      <w:pPr>
        <w:ind w:firstLineChars="0" w:firstLine="0"/>
        <w:rPr>
          <w:b/>
          <w:bCs/>
        </w:rPr>
      </w:pPr>
      <w:r>
        <w:rPr>
          <w:rFonts w:hint="eastAsia"/>
          <w:b/>
          <w:bCs/>
        </w:rPr>
        <w:t xml:space="preserve">Thesis type: </w:t>
      </w:r>
      <w:r>
        <w:rPr>
          <w:rFonts w:eastAsia="FangSong_GB2312" w:cs="Times New Roman" w:hint="eastAsia"/>
          <w:b/>
          <w:bCs/>
        </w:rPr>
        <w:t>Application Research</w:t>
      </w:r>
    </w:p>
    <w:p w14:paraId="01546410" w14:textId="77777777" w:rsidR="00E84662" w:rsidRDefault="00E84662">
      <w:pPr>
        <w:ind w:firstLine="480"/>
        <w:sectPr w:rsidR="00E84662">
          <w:headerReference w:type="even" r:id="rId18"/>
          <w:headerReference w:type="default" r:id="rId19"/>
          <w:pgSz w:w="11906" w:h="16838"/>
          <w:pgMar w:top="1418" w:right="1134" w:bottom="1418" w:left="1418" w:header="851" w:footer="992" w:gutter="227"/>
          <w:pgNumType w:fmt="upperRoman"/>
          <w:cols w:space="425"/>
          <w:docGrid w:type="lines" w:linePitch="312"/>
        </w:sectPr>
      </w:pPr>
    </w:p>
    <w:sdt>
      <w:sdtPr>
        <w:rPr>
          <w:rFonts w:ascii="Times New Roman" w:eastAsia="SimSun" w:hAnsi="Times New Roman" w:cstheme="minorBidi"/>
          <w:b w:val="0"/>
          <w:color w:val="auto"/>
          <w:kern w:val="2"/>
          <w:sz w:val="24"/>
          <w:szCs w:val="22"/>
          <w:lang w:val="zh-CN"/>
        </w:rPr>
        <w:id w:val="-1268393024"/>
        <w:docPartObj>
          <w:docPartGallery w:val="Table of Contents"/>
          <w:docPartUnique/>
        </w:docPartObj>
      </w:sdtPr>
      <w:sdtEndPr>
        <w:rPr>
          <w:bCs/>
        </w:rPr>
      </w:sdtEndPr>
      <w:sdtContent>
        <w:p w14:paraId="1D8F6A5E" w14:textId="77777777" w:rsidR="00E84662" w:rsidRDefault="00665F8D">
          <w:pPr>
            <w:pStyle w:val="TOC10"/>
            <w:spacing w:before="312" w:after="312"/>
            <w:jc w:val="center"/>
            <w:rPr>
              <w:rFonts w:ascii="SimSun" w:eastAsia="SimSun" w:hAnsi="SimSun"/>
              <w:b w:val="0"/>
              <w:bCs/>
              <w:color w:val="auto"/>
            </w:rPr>
          </w:pPr>
          <w:r>
            <w:rPr>
              <w:rFonts w:ascii="SimSun" w:eastAsia="SimSun" w:hAnsi="SimSun"/>
              <w:b w:val="0"/>
              <w:bCs/>
              <w:color w:val="auto"/>
              <w:lang w:val="zh-CN"/>
            </w:rPr>
            <w:t>目录</w:t>
          </w:r>
        </w:p>
        <w:p w14:paraId="23D0AE3B" w14:textId="77777777" w:rsidR="00E84662" w:rsidRDefault="00665F8D">
          <w:pPr>
            <w:pStyle w:val="TOC1"/>
            <w:tabs>
              <w:tab w:val="right" w:leader="dot" w:pos="9117"/>
            </w:tabs>
            <w:ind w:firstLine="480"/>
            <w:rPr>
              <w:rFonts w:asciiTheme="minorHAnsi" w:eastAsiaTheme="minorEastAsia" w:hAnsiTheme="minorHAnsi"/>
              <w:kern w:val="0"/>
              <w:sz w:val="22"/>
              <w:lang w:val="ru-RU"/>
            </w:rPr>
          </w:pPr>
          <w:r>
            <w:fldChar w:fldCharType="begin"/>
          </w:r>
          <w:r>
            <w:instrText xml:space="preserve"> TOC \o "1-3" \h \z \u </w:instrText>
          </w:r>
          <w:r>
            <w:fldChar w:fldCharType="separate"/>
          </w:r>
          <w:hyperlink w:anchor="_Toc196587884" w:history="1">
            <w:r>
              <w:rPr>
                <w:rStyle w:val="af0"/>
                <w:rFonts w:hint="eastAsia"/>
              </w:rPr>
              <w:t>第一章</w:t>
            </w:r>
            <w:r>
              <w:rPr>
                <w:rStyle w:val="af0"/>
              </w:rPr>
              <w:t xml:space="preserve">  </w:t>
            </w:r>
            <w:r>
              <w:rPr>
                <w:rStyle w:val="af0"/>
                <w:rFonts w:hint="eastAsia"/>
              </w:rPr>
              <w:t>绪论</w:t>
            </w:r>
            <w:r>
              <w:tab/>
            </w:r>
            <w:r>
              <w:fldChar w:fldCharType="begin"/>
            </w:r>
            <w:r>
              <w:instrText xml:space="preserve"> PAGEREF _Toc196587884 \h </w:instrText>
            </w:r>
            <w:r>
              <w:fldChar w:fldCharType="separate"/>
            </w:r>
            <w:r>
              <w:t>1</w:t>
            </w:r>
            <w:r>
              <w:fldChar w:fldCharType="end"/>
            </w:r>
          </w:hyperlink>
        </w:p>
        <w:p w14:paraId="17B8CCAD"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85" w:history="1">
            <w:r w:rsidR="00665F8D">
              <w:rPr>
                <w:rStyle w:val="af0"/>
              </w:rPr>
              <w:t xml:space="preserve">1.1 </w:t>
            </w:r>
            <w:r w:rsidR="00665F8D">
              <w:rPr>
                <w:rStyle w:val="af0"/>
                <w:rFonts w:hint="eastAsia"/>
              </w:rPr>
              <w:t>研究背景及意义</w:t>
            </w:r>
            <w:r w:rsidR="00665F8D">
              <w:tab/>
            </w:r>
            <w:r w:rsidR="00665F8D">
              <w:fldChar w:fldCharType="begin"/>
            </w:r>
            <w:r w:rsidR="00665F8D">
              <w:instrText xml:space="preserve"> PAGEREF _Toc196587885 \h </w:instrText>
            </w:r>
            <w:r w:rsidR="00665F8D">
              <w:fldChar w:fldCharType="separate"/>
            </w:r>
            <w:r w:rsidR="00665F8D">
              <w:t>1</w:t>
            </w:r>
            <w:r w:rsidR="00665F8D">
              <w:fldChar w:fldCharType="end"/>
            </w:r>
          </w:hyperlink>
        </w:p>
        <w:p w14:paraId="2790C804"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86" w:history="1">
            <w:r w:rsidR="00665F8D">
              <w:rPr>
                <w:rStyle w:val="af0"/>
              </w:rPr>
              <w:t xml:space="preserve">1.2 </w:t>
            </w:r>
            <w:r w:rsidR="00665F8D">
              <w:rPr>
                <w:rStyle w:val="af0"/>
                <w:rFonts w:hint="eastAsia"/>
              </w:rPr>
              <w:t>国内外研究现状</w:t>
            </w:r>
            <w:r w:rsidR="00665F8D">
              <w:tab/>
            </w:r>
            <w:r w:rsidR="00665F8D">
              <w:fldChar w:fldCharType="begin"/>
            </w:r>
            <w:r w:rsidR="00665F8D">
              <w:instrText xml:space="preserve"> PAGEREF _Toc196587886 \h </w:instrText>
            </w:r>
            <w:r w:rsidR="00665F8D">
              <w:fldChar w:fldCharType="separate"/>
            </w:r>
            <w:r w:rsidR="00665F8D">
              <w:t>2</w:t>
            </w:r>
            <w:r w:rsidR="00665F8D">
              <w:fldChar w:fldCharType="end"/>
            </w:r>
          </w:hyperlink>
        </w:p>
        <w:p w14:paraId="7855F9A5"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87" w:history="1">
            <w:r w:rsidR="00665F8D">
              <w:rPr>
                <w:rStyle w:val="af0"/>
              </w:rPr>
              <w:t xml:space="preserve">1.2.1 </w:t>
            </w:r>
            <w:r w:rsidR="00665F8D">
              <w:rPr>
                <w:rStyle w:val="af0"/>
                <w:rFonts w:hint="eastAsia"/>
              </w:rPr>
              <w:t>国外腐蚀评价技术和专家系统的研究现状</w:t>
            </w:r>
            <w:r w:rsidR="00665F8D">
              <w:tab/>
            </w:r>
            <w:r w:rsidR="00665F8D">
              <w:fldChar w:fldCharType="begin"/>
            </w:r>
            <w:r w:rsidR="00665F8D">
              <w:instrText xml:space="preserve"> PAGEREF _Toc196587887 \h </w:instrText>
            </w:r>
            <w:r w:rsidR="00665F8D">
              <w:fldChar w:fldCharType="separate"/>
            </w:r>
            <w:r w:rsidR="00665F8D">
              <w:t>3</w:t>
            </w:r>
            <w:r w:rsidR="00665F8D">
              <w:fldChar w:fldCharType="end"/>
            </w:r>
          </w:hyperlink>
        </w:p>
        <w:p w14:paraId="155737FD"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88" w:history="1">
            <w:r w:rsidR="00665F8D">
              <w:rPr>
                <w:rStyle w:val="af0"/>
              </w:rPr>
              <w:t xml:space="preserve">1.2.2 </w:t>
            </w:r>
            <w:r w:rsidR="00665F8D">
              <w:rPr>
                <w:rStyle w:val="af0"/>
                <w:rFonts w:hint="eastAsia"/>
              </w:rPr>
              <w:t>国内腐蚀评价技术和专家系统的研究现状</w:t>
            </w:r>
            <w:r w:rsidR="00665F8D">
              <w:tab/>
            </w:r>
            <w:r w:rsidR="00665F8D">
              <w:fldChar w:fldCharType="begin"/>
            </w:r>
            <w:r w:rsidR="00665F8D">
              <w:instrText xml:space="preserve"> PAGEREF _Toc196587888 \h </w:instrText>
            </w:r>
            <w:r w:rsidR="00665F8D">
              <w:fldChar w:fldCharType="separate"/>
            </w:r>
            <w:r w:rsidR="00665F8D">
              <w:t>4</w:t>
            </w:r>
            <w:r w:rsidR="00665F8D">
              <w:fldChar w:fldCharType="end"/>
            </w:r>
          </w:hyperlink>
        </w:p>
        <w:p w14:paraId="4E0BA0ED"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89" w:history="1">
            <w:r w:rsidR="00665F8D">
              <w:rPr>
                <w:rStyle w:val="af0"/>
              </w:rPr>
              <w:t xml:space="preserve">1.2.3 </w:t>
            </w:r>
            <w:r w:rsidR="00665F8D">
              <w:rPr>
                <w:rStyle w:val="af0"/>
                <w:rFonts w:hint="eastAsia"/>
              </w:rPr>
              <w:t>国内专家系统在其他行业的研究现状</w:t>
            </w:r>
            <w:r w:rsidR="00665F8D">
              <w:tab/>
            </w:r>
            <w:r w:rsidR="00665F8D">
              <w:fldChar w:fldCharType="begin"/>
            </w:r>
            <w:r w:rsidR="00665F8D">
              <w:instrText xml:space="preserve"> PAGEREF _Toc196587889 \h </w:instrText>
            </w:r>
            <w:r w:rsidR="00665F8D">
              <w:fldChar w:fldCharType="separate"/>
            </w:r>
            <w:r w:rsidR="00665F8D">
              <w:t>4</w:t>
            </w:r>
            <w:r w:rsidR="00665F8D">
              <w:fldChar w:fldCharType="end"/>
            </w:r>
          </w:hyperlink>
        </w:p>
        <w:p w14:paraId="2F2990E5"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90" w:history="1">
            <w:r w:rsidR="00665F8D">
              <w:rPr>
                <w:rStyle w:val="af0"/>
              </w:rPr>
              <w:t xml:space="preserve">1.3 </w:t>
            </w:r>
            <w:r w:rsidR="00665F8D">
              <w:rPr>
                <w:rStyle w:val="af0"/>
                <w:rFonts w:hint="eastAsia"/>
              </w:rPr>
              <w:t>研究内容及技术路线</w:t>
            </w:r>
            <w:r w:rsidR="00665F8D">
              <w:tab/>
            </w:r>
            <w:r w:rsidR="00665F8D">
              <w:fldChar w:fldCharType="begin"/>
            </w:r>
            <w:r w:rsidR="00665F8D">
              <w:instrText xml:space="preserve"> PAGEREF _Toc196587890 \h </w:instrText>
            </w:r>
            <w:r w:rsidR="00665F8D">
              <w:fldChar w:fldCharType="separate"/>
            </w:r>
            <w:r w:rsidR="00665F8D">
              <w:t>5</w:t>
            </w:r>
            <w:r w:rsidR="00665F8D">
              <w:fldChar w:fldCharType="end"/>
            </w:r>
          </w:hyperlink>
        </w:p>
        <w:p w14:paraId="68A87123"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91" w:history="1">
            <w:r w:rsidR="00665F8D">
              <w:rPr>
                <w:rStyle w:val="af0"/>
              </w:rPr>
              <w:t xml:space="preserve">1.3.1 </w:t>
            </w:r>
            <w:r w:rsidR="00665F8D">
              <w:rPr>
                <w:rStyle w:val="af0"/>
                <w:rFonts w:hint="eastAsia"/>
              </w:rPr>
              <w:t>研究内容</w:t>
            </w:r>
            <w:r w:rsidR="00665F8D">
              <w:tab/>
            </w:r>
            <w:r w:rsidR="00665F8D">
              <w:fldChar w:fldCharType="begin"/>
            </w:r>
            <w:r w:rsidR="00665F8D">
              <w:instrText xml:space="preserve"> PAGEREF _Toc196587891 \h </w:instrText>
            </w:r>
            <w:r w:rsidR="00665F8D">
              <w:fldChar w:fldCharType="separate"/>
            </w:r>
            <w:r w:rsidR="00665F8D">
              <w:t>5</w:t>
            </w:r>
            <w:r w:rsidR="00665F8D">
              <w:fldChar w:fldCharType="end"/>
            </w:r>
          </w:hyperlink>
        </w:p>
        <w:p w14:paraId="210944A7"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92" w:history="1">
            <w:r w:rsidR="00665F8D">
              <w:rPr>
                <w:rStyle w:val="af0"/>
              </w:rPr>
              <w:t xml:space="preserve">1.3.2 </w:t>
            </w:r>
            <w:r w:rsidR="00665F8D">
              <w:rPr>
                <w:rStyle w:val="af0"/>
                <w:rFonts w:hint="eastAsia"/>
              </w:rPr>
              <w:t>技术路线</w:t>
            </w:r>
            <w:r w:rsidR="00665F8D">
              <w:tab/>
            </w:r>
            <w:r w:rsidR="00665F8D">
              <w:fldChar w:fldCharType="begin"/>
            </w:r>
            <w:r w:rsidR="00665F8D">
              <w:instrText xml:space="preserve"> PAGEREF _Toc196587892 \h </w:instrText>
            </w:r>
            <w:r w:rsidR="00665F8D">
              <w:fldChar w:fldCharType="separate"/>
            </w:r>
            <w:r w:rsidR="00665F8D">
              <w:t>6</w:t>
            </w:r>
            <w:r w:rsidR="00665F8D">
              <w:fldChar w:fldCharType="end"/>
            </w:r>
          </w:hyperlink>
        </w:p>
        <w:p w14:paraId="7B9B7496"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93" w:history="1">
            <w:r w:rsidR="00665F8D">
              <w:rPr>
                <w:rStyle w:val="af0"/>
              </w:rPr>
              <w:t xml:space="preserve">1.4 </w:t>
            </w:r>
            <w:r w:rsidR="00665F8D">
              <w:rPr>
                <w:rStyle w:val="af0"/>
                <w:rFonts w:hint="eastAsia"/>
              </w:rPr>
              <w:t>论文组织结构</w:t>
            </w:r>
            <w:r w:rsidR="00665F8D">
              <w:tab/>
            </w:r>
            <w:r w:rsidR="00665F8D">
              <w:fldChar w:fldCharType="begin"/>
            </w:r>
            <w:r w:rsidR="00665F8D">
              <w:instrText xml:space="preserve"> PAGEREF _Toc196587893 \h </w:instrText>
            </w:r>
            <w:r w:rsidR="00665F8D">
              <w:fldChar w:fldCharType="separate"/>
            </w:r>
            <w:r w:rsidR="00665F8D">
              <w:t>7</w:t>
            </w:r>
            <w:r w:rsidR="00665F8D">
              <w:fldChar w:fldCharType="end"/>
            </w:r>
          </w:hyperlink>
        </w:p>
        <w:p w14:paraId="15D487FE"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894" w:history="1">
            <w:r w:rsidR="00665F8D">
              <w:rPr>
                <w:rStyle w:val="af0"/>
                <w:rFonts w:hint="eastAsia"/>
              </w:rPr>
              <w:t>第二章</w:t>
            </w:r>
            <w:r w:rsidR="00665F8D">
              <w:rPr>
                <w:rStyle w:val="af0"/>
              </w:rPr>
              <w:t xml:space="preserve">  </w:t>
            </w:r>
            <w:r w:rsidR="00665F8D">
              <w:rPr>
                <w:rStyle w:val="af0"/>
                <w:rFonts w:hint="eastAsia"/>
              </w:rPr>
              <w:t>炼油装置腐蚀问题的系统性分析</w:t>
            </w:r>
            <w:r w:rsidR="00665F8D">
              <w:tab/>
            </w:r>
            <w:r w:rsidR="00665F8D">
              <w:fldChar w:fldCharType="begin"/>
            </w:r>
            <w:r w:rsidR="00665F8D">
              <w:instrText xml:space="preserve"> PAGEREF _Toc196587894 \h </w:instrText>
            </w:r>
            <w:r w:rsidR="00665F8D">
              <w:fldChar w:fldCharType="separate"/>
            </w:r>
            <w:r w:rsidR="00665F8D">
              <w:t>8</w:t>
            </w:r>
            <w:r w:rsidR="00665F8D">
              <w:fldChar w:fldCharType="end"/>
            </w:r>
          </w:hyperlink>
        </w:p>
        <w:p w14:paraId="1571EB86"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95" w:history="1">
            <w:r w:rsidR="00665F8D">
              <w:rPr>
                <w:rStyle w:val="af0"/>
              </w:rPr>
              <w:t xml:space="preserve">2.1 </w:t>
            </w:r>
            <w:r w:rsidR="00665F8D">
              <w:rPr>
                <w:rStyle w:val="af0"/>
                <w:rFonts w:hint="eastAsia"/>
              </w:rPr>
              <w:t>腐蚀性质物参数</w:t>
            </w:r>
            <w:r w:rsidR="00665F8D">
              <w:tab/>
            </w:r>
            <w:r w:rsidR="00665F8D">
              <w:fldChar w:fldCharType="begin"/>
            </w:r>
            <w:r w:rsidR="00665F8D">
              <w:instrText xml:space="preserve"> PAGEREF _Toc196587895 \h </w:instrText>
            </w:r>
            <w:r w:rsidR="00665F8D">
              <w:fldChar w:fldCharType="separate"/>
            </w:r>
            <w:r w:rsidR="00665F8D">
              <w:t>8</w:t>
            </w:r>
            <w:r w:rsidR="00665F8D">
              <w:fldChar w:fldCharType="end"/>
            </w:r>
          </w:hyperlink>
        </w:p>
        <w:p w14:paraId="4E653BC3"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96" w:history="1">
            <w:r w:rsidR="00665F8D">
              <w:rPr>
                <w:rStyle w:val="af0"/>
              </w:rPr>
              <w:t xml:space="preserve">2.1.1 </w:t>
            </w:r>
            <w:r w:rsidR="00665F8D">
              <w:rPr>
                <w:rStyle w:val="af0"/>
                <w:rFonts w:hint="eastAsia"/>
              </w:rPr>
              <w:t>硫含量控制指标</w:t>
            </w:r>
            <w:r w:rsidR="00665F8D">
              <w:tab/>
            </w:r>
            <w:r w:rsidR="00665F8D">
              <w:fldChar w:fldCharType="begin"/>
            </w:r>
            <w:r w:rsidR="00665F8D">
              <w:instrText xml:space="preserve"> PAGEREF _Toc196587896 \h </w:instrText>
            </w:r>
            <w:r w:rsidR="00665F8D">
              <w:fldChar w:fldCharType="separate"/>
            </w:r>
            <w:r w:rsidR="00665F8D">
              <w:t>9</w:t>
            </w:r>
            <w:r w:rsidR="00665F8D">
              <w:fldChar w:fldCharType="end"/>
            </w:r>
          </w:hyperlink>
        </w:p>
        <w:p w14:paraId="1CB277A4"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97" w:history="1">
            <w:r w:rsidR="00665F8D">
              <w:rPr>
                <w:rStyle w:val="af0"/>
              </w:rPr>
              <w:t xml:space="preserve">2.1.2 </w:t>
            </w:r>
            <w:r w:rsidR="00665F8D">
              <w:rPr>
                <w:rStyle w:val="af0"/>
                <w:rFonts w:hint="eastAsia"/>
              </w:rPr>
              <w:t>酸值控制指标</w:t>
            </w:r>
            <w:r w:rsidR="00665F8D">
              <w:tab/>
            </w:r>
            <w:r w:rsidR="00665F8D">
              <w:fldChar w:fldCharType="begin"/>
            </w:r>
            <w:r w:rsidR="00665F8D">
              <w:instrText xml:space="preserve"> PAGEREF _Toc196587897 \h </w:instrText>
            </w:r>
            <w:r w:rsidR="00665F8D">
              <w:fldChar w:fldCharType="separate"/>
            </w:r>
            <w:r w:rsidR="00665F8D">
              <w:t>9</w:t>
            </w:r>
            <w:r w:rsidR="00665F8D">
              <w:fldChar w:fldCharType="end"/>
            </w:r>
          </w:hyperlink>
        </w:p>
        <w:p w14:paraId="05A49337"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898" w:history="1">
            <w:r w:rsidR="00665F8D">
              <w:rPr>
                <w:rStyle w:val="af0"/>
              </w:rPr>
              <w:t xml:space="preserve">2.1.3 </w:t>
            </w:r>
            <w:r w:rsidR="00665F8D">
              <w:rPr>
                <w:rStyle w:val="af0"/>
                <w:rFonts w:hint="eastAsia"/>
              </w:rPr>
              <w:t>盐含量控制指标</w:t>
            </w:r>
            <w:r w:rsidR="00665F8D">
              <w:tab/>
            </w:r>
            <w:r w:rsidR="00665F8D">
              <w:fldChar w:fldCharType="begin"/>
            </w:r>
            <w:r w:rsidR="00665F8D">
              <w:instrText xml:space="preserve"> PAGEREF _Toc196587898 \h </w:instrText>
            </w:r>
            <w:r w:rsidR="00665F8D">
              <w:fldChar w:fldCharType="separate"/>
            </w:r>
            <w:r w:rsidR="00665F8D">
              <w:t>10</w:t>
            </w:r>
            <w:r w:rsidR="00665F8D">
              <w:fldChar w:fldCharType="end"/>
            </w:r>
          </w:hyperlink>
        </w:p>
        <w:p w14:paraId="15B06725"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899" w:history="1">
            <w:r w:rsidR="00665F8D">
              <w:rPr>
                <w:rStyle w:val="af0"/>
              </w:rPr>
              <w:t xml:space="preserve">2.2 </w:t>
            </w:r>
            <w:r w:rsidR="00665F8D">
              <w:rPr>
                <w:rStyle w:val="af0"/>
                <w:rFonts w:hint="eastAsia"/>
              </w:rPr>
              <w:t>设备腐蚀监测参数</w:t>
            </w:r>
            <w:r w:rsidR="00665F8D">
              <w:tab/>
            </w:r>
            <w:r w:rsidR="00665F8D">
              <w:fldChar w:fldCharType="begin"/>
            </w:r>
            <w:r w:rsidR="00665F8D">
              <w:instrText xml:space="preserve"> PAGEREF _Toc196587899 \h </w:instrText>
            </w:r>
            <w:r w:rsidR="00665F8D">
              <w:fldChar w:fldCharType="separate"/>
            </w:r>
            <w:r w:rsidR="00665F8D">
              <w:t>10</w:t>
            </w:r>
            <w:r w:rsidR="00665F8D">
              <w:fldChar w:fldCharType="end"/>
            </w:r>
          </w:hyperlink>
        </w:p>
        <w:p w14:paraId="2B71B8D4"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0" w:history="1">
            <w:r w:rsidR="00665F8D">
              <w:rPr>
                <w:rStyle w:val="af0"/>
              </w:rPr>
              <w:t xml:space="preserve">2.2.1 </w:t>
            </w:r>
            <w:r w:rsidR="00665F8D">
              <w:rPr>
                <w:rStyle w:val="af0"/>
                <w:rFonts w:hint="eastAsia"/>
              </w:rPr>
              <w:t>设备公称厚度</w:t>
            </w:r>
            <w:r w:rsidR="00665F8D">
              <w:tab/>
            </w:r>
            <w:r w:rsidR="00665F8D">
              <w:fldChar w:fldCharType="begin"/>
            </w:r>
            <w:r w:rsidR="00665F8D">
              <w:instrText xml:space="preserve"> PAGEREF _Toc196587900 \h </w:instrText>
            </w:r>
            <w:r w:rsidR="00665F8D">
              <w:fldChar w:fldCharType="separate"/>
            </w:r>
            <w:r w:rsidR="00665F8D">
              <w:t>11</w:t>
            </w:r>
            <w:r w:rsidR="00665F8D">
              <w:fldChar w:fldCharType="end"/>
            </w:r>
          </w:hyperlink>
        </w:p>
        <w:p w14:paraId="44CC744F"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1" w:history="1">
            <w:r w:rsidR="00665F8D">
              <w:rPr>
                <w:rStyle w:val="af0"/>
              </w:rPr>
              <w:t xml:space="preserve">2.2.2 </w:t>
            </w:r>
            <w:r w:rsidR="00665F8D">
              <w:rPr>
                <w:rStyle w:val="af0"/>
                <w:rFonts w:hint="eastAsia"/>
              </w:rPr>
              <w:t>设备实测厚度</w:t>
            </w:r>
            <w:r w:rsidR="00665F8D">
              <w:tab/>
            </w:r>
            <w:r w:rsidR="00665F8D">
              <w:fldChar w:fldCharType="begin"/>
            </w:r>
            <w:r w:rsidR="00665F8D">
              <w:instrText xml:space="preserve"> PAGEREF _Toc196587901 \h </w:instrText>
            </w:r>
            <w:r w:rsidR="00665F8D">
              <w:fldChar w:fldCharType="separate"/>
            </w:r>
            <w:r w:rsidR="00665F8D">
              <w:t>11</w:t>
            </w:r>
            <w:r w:rsidR="00665F8D">
              <w:fldChar w:fldCharType="end"/>
            </w:r>
          </w:hyperlink>
        </w:p>
        <w:p w14:paraId="7296C5A0"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2" w:history="1">
            <w:r w:rsidR="00665F8D">
              <w:rPr>
                <w:rStyle w:val="af0"/>
              </w:rPr>
              <w:t xml:space="preserve">2.2.3 </w:t>
            </w:r>
            <w:r w:rsidR="00665F8D">
              <w:rPr>
                <w:rStyle w:val="af0"/>
                <w:rFonts w:hint="eastAsia"/>
              </w:rPr>
              <w:t>设备腐蚀速率</w:t>
            </w:r>
            <w:r w:rsidR="00665F8D">
              <w:tab/>
            </w:r>
            <w:r w:rsidR="00665F8D">
              <w:fldChar w:fldCharType="begin"/>
            </w:r>
            <w:r w:rsidR="00665F8D">
              <w:instrText xml:space="preserve"> PAGEREF _Toc196587902 \h </w:instrText>
            </w:r>
            <w:r w:rsidR="00665F8D">
              <w:fldChar w:fldCharType="separate"/>
            </w:r>
            <w:r w:rsidR="00665F8D">
              <w:t>12</w:t>
            </w:r>
            <w:r w:rsidR="00665F8D">
              <w:fldChar w:fldCharType="end"/>
            </w:r>
          </w:hyperlink>
        </w:p>
        <w:p w14:paraId="1D287D8B"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3" w:history="1">
            <w:r w:rsidR="00665F8D">
              <w:rPr>
                <w:rStyle w:val="af0"/>
              </w:rPr>
              <w:t xml:space="preserve">2.2.4 </w:t>
            </w:r>
            <w:r w:rsidR="00665F8D">
              <w:rPr>
                <w:rStyle w:val="af0"/>
                <w:rFonts w:hint="eastAsia"/>
              </w:rPr>
              <w:t>使用寿命计算方法</w:t>
            </w:r>
            <w:r w:rsidR="00665F8D">
              <w:tab/>
            </w:r>
            <w:r w:rsidR="00665F8D">
              <w:fldChar w:fldCharType="begin"/>
            </w:r>
            <w:r w:rsidR="00665F8D">
              <w:instrText xml:space="preserve"> PAGEREF _Toc196587903 \h </w:instrText>
            </w:r>
            <w:r w:rsidR="00665F8D">
              <w:fldChar w:fldCharType="separate"/>
            </w:r>
            <w:r w:rsidR="00665F8D">
              <w:t>14</w:t>
            </w:r>
            <w:r w:rsidR="00665F8D">
              <w:fldChar w:fldCharType="end"/>
            </w:r>
          </w:hyperlink>
        </w:p>
        <w:p w14:paraId="3564FF0F"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04" w:history="1">
            <w:r w:rsidR="00665F8D">
              <w:rPr>
                <w:rStyle w:val="af0"/>
              </w:rPr>
              <w:t xml:space="preserve">2.3 </w:t>
            </w:r>
            <w:r w:rsidR="00665F8D">
              <w:rPr>
                <w:rStyle w:val="af0"/>
                <w:rFonts w:hint="eastAsia"/>
              </w:rPr>
              <w:t>本章小结</w:t>
            </w:r>
            <w:r w:rsidR="00665F8D">
              <w:tab/>
            </w:r>
            <w:r w:rsidR="00665F8D">
              <w:fldChar w:fldCharType="begin"/>
            </w:r>
            <w:r w:rsidR="00665F8D">
              <w:instrText xml:space="preserve"> PAGEREF _Toc196587904 \h </w:instrText>
            </w:r>
            <w:r w:rsidR="00665F8D">
              <w:fldChar w:fldCharType="separate"/>
            </w:r>
            <w:r w:rsidR="00665F8D">
              <w:t>14</w:t>
            </w:r>
            <w:r w:rsidR="00665F8D">
              <w:fldChar w:fldCharType="end"/>
            </w:r>
          </w:hyperlink>
        </w:p>
        <w:p w14:paraId="7E99B9D0"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905" w:history="1">
            <w:r w:rsidR="00665F8D">
              <w:rPr>
                <w:rStyle w:val="af0"/>
                <w:rFonts w:hint="eastAsia"/>
              </w:rPr>
              <w:t>第三章</w:t>
            </w:r>
            <w:r w:rsidR="00665F8D">
              <w:rPr>
                <w:rStyle w:val="af0"/>
                <w:rFonts w:hint="eastAsia"/>
              </w:rPr>
              <w:t xml:space="preserve"> </w:t>
            </w:r>
            <w:r w:rsidR="00665F8D">
              <w:rPr>
                <w:rStyle w:val="af0"/>
                <w:rFonts w:hint="eastAsia"/>
              </w:rPr>
              <w:t>炼油装置腐蚀数据采集与预处理</w:t>
            </w:r>
            <w:r w:rsidR="00665F8D">
              <w:tab/>
            </w:r>
            <w:r w:rsidR="00665F8D">
              <w:fldChar w:fldCharType="begin"/>
            </w:r>
            <w:r w:rsidR="00665F8D">
              <w:instrText xml:space="preserve"> PAGEREF _Toc196587905 \h </w:instrText>
            </w:r>
            <w:r w:rsidR="00665F8D">
              <w:fldChar w:fldCharType="separate"/>
            </w:r>
            <w:r w:rsidR="00665F8D">
              <w:t>15</w:t>
            </w:r>
            <w:r w:rsidR="00665F8D">
              <w:fldChar w:fldCharType="end"/>
            </w:r>
          </w:hyperlink>
        </w:p>
        <w:p w14:paraId="6A7A58D2"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06" w:history="1">
            <w:r w:rsidR="00665F8D">
              <w:rPr>
                <w:rStyle w:val="af0"/>
              </w:rPr>
              <w:t xml:space="preserve">3.1 </w:t>
            </w:r>
            <w:r w:rsidR="00665F8D">
              <w:rPr>
                <w:rStyle w:val="af0"/>
                <w:rFonts w:hint="eastAsia"/>
              </w:rPr>
              <w:t>炼油装置腐蚀评价流程</w:t>
            </w:r>
            <w:r w:rsidR="00665F8D">
              <w:tab/>
            </w:r>
            <w:r w:rsidR="00665F8D">
              <w:fldChar w:fldCharType="begin"/>
            </w:r>
            <w:r w:rsidR="00665F8D">
              <w:instrText xml:space="preserve"> PAGEREF _Toc196587906 \h </w:instrText>
            </w:r>
            <w:r w:rsidR="00665F8D">
              <w:fldChar w:fldCharType="separate"/>
            </w:r>
            <w:r w:rsidR="00665F8D">
              <w:t>15</w:t>
            </w:r>
            <w:r w:rsidR="00665F8D">
              <w:fldChar w:fldCharType="end"/>
            </w:r>
          </w:hyperlink>
        </w:p>
        <w:p w14:paraId="72AE5EA8"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07" w:history="1">
            <w:r w:rsidR="00665F8D">
              <w:rPr>
                <w:rStyle w:val="af0"/>
              </w:rPr>
              <w:t>3.</w:t>
            </w:r>
            <w:r w:rsidR="00665F8D">
              <w:rPr>
                <w:rStyle w:val="af0"/>
                <w:lang w:val="ru-RU"/>
              </w:rPr>
              <w:t>2</w:t>
            </w:r>
            <w:r w:rsidR="00665F8D">
              <w:rPr>
                <w:rStyle w:val="af0"/>
              </w:rPr>
              <w:t xml:space="preserve"> </w:t>
            </w:r>
            <w:r w:rsidR="00665F8D">
              <w:rPr>
                <w:rStyle w:val="af0"/>
                <w:rFonts w:hint="eastAsia"/>
              </w:rPr>
              <w:t>数据采集</w:t>
            </w:r>
            <w:r w:rsidR="00665F8D">
              <w:tab/>
            </w:r>
            <w:r w:rsidR="00665F8D">
              <w:fldChar w:fldCharType="begin"/>
            </w:r>
            <w:r w:rsidR="00665F8D">
              <w:instrText xml:space="preserve"> PAGEREF _Toc196587907 \h </w:instrText>
            </w:r>
            <w:r w:rsidR="00665F8D">
              <w:fldChar w:fldCharType="separate"/>
            </w:r>
            <w:r w:rsidR="00665F8D">
              <w:t>17</w:t>
            </w:r>
            <w:r w:rsidR="00665F8D">
              <w:fldChar w:fldCharType="end"/>
            </w:r>
          </w:hyperlink>
        </w:p>
        <w:p w14:paraId="2672423A"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8" w:history="1">
            <w:r w:rsidR="00665F8D">
              <w:rPr>
                <w:rStyle w:val="af0"/>
                <w:lang w:val="ru-RU"/>
              </w:rPr>
              <w:t>3</w:t>
            </w:r>
            <w:r w:rsidR="00665F8D">
              <w:rPr>
                <w:rStyle w:val="af0"/>
              </w:rPr>
              <w:t>.2.</w:t>
            </w:r>
            <w:r w:rsidR="00665F8D">
              <w:rPr>
                <w:rStyle w:val="af0"/>
                <w:lang w:val="ru-RU"/>
              </w:rPr>
              <w:t>1</w:t>
            </w:r>
            <w:r w:rsidR="00665F8D">
              <w:rPr>
                <w:rStyle w:val="af0"/>
              </w:rPr>
              <w:t xml:space="preserve"> </w:t>
            </w:r>
            <w:r w:rsidR="00665F8D">
              <w:rPr>
                <w:rStyle w:val="af0"/>
                <w:rFonts w:hint="eastAsia"/>
              </w:rPr>
              <w:t>选取腐蚀监测点</w:t>
            </w:r>
            <w:r w:rsidR="00665F8D">
              <w:tab/>
            </w:r>
            <w:r w:rsidR="00665F8D">
              <w:fldChar w:fldCharType="begin"/>
            </w:r>
            <w:r w:rsidR="00665F8D">
              <w:instrText xml:space="preserve"> PAGEREF _Toc196587908 \h </w:instrText>
            </w:r>
            <w:r w:rsidR="00665F8D">
              <w:fldChar w:fldCharType="separate"/>
            </w:r>
            <w:r w:rsidR="00665F8D">
              <w:t>17</w:t>
            </w:r>
            <w:r w:rsidR="00665F8D">
              <w:fldChar w:fldCharType="end"/>
            </w:r>
          </w:hyperlink>
        </w:p>
        <w:p w14:paraId="086373D4"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09" w:history="1">
            <w:r w:rsidR="00665F8D">
              <w:rPr>
                <w:rStyle w:val="af0"/>
                <w:lang w:val="ru-RU"/>
              </w:rPr>
              <w:t>3</w:t>
            </w:r>
            <w:r w:rsidR="00665F8D">
              <w:rPr>
                <w:rStyle w:val="af0"/>
              </w:rPr>
              <w:t>.2.</w:t>
            </w:r>
            <w:r w:rsidR="00665F8D">
              <w:rPr>
                <w:rStyle w:val="af0"/>
                <w:lang w:val="ru-RU"/>
              </w:rPr>
              <w:t>2</w:t>
            </w:r>
            <w:r w:rsidR="00665F8D">
              <w:rPr>
                <w:rStyle w:val="af0"/>
              </w:rPr>
              <w:t xml:space="preserve"> </w:t>
            </w:r>
            <w:r w:rsidR="00665F8D">
              <w:rPr>
                <w:rStyle w:val="af0"/>
                <w:rFonts w:hint="eastAsia"/>
              </w:rPr>
              <w:t>制定腐蚀监测方案</w:t>
            </w:r>
            <w:r w:rsidR="00665F8D">
              <w:tab/>
            </w:r>
            <w:r w:rsidR="00665F8D">
              <w:fldChar w:fldCharType="begin"/>
            </w:r>
            <w:r w:rsidR="00665F8D">
              <w:instrText xml:space="preserve"> PAGEREF _Toc196587909 \h </w:instrText>
            </w:r>
            <w:r w:rsidR="00665F8D">
              <w:fldChar w:fldCharType="separate"/>
            </w:r>
            <w:r w:rsidR="00665F8D">
              <w:t>18</w:t>
            </w:r>
            <w:r w:rsidR="00665F8D">
              <w:fldChar w:fldCharType="end"/>
            </w:r>
          </w:hyperlink>
        </w:p>
        <w:p w14:paraId="6A5F4DCD"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10" w:history="1">
            <w:r w:rsidR="00665F8D">
              <w:rPr>
                <w:rStyle w:val="af0"/>
                <w:lang w:val="ru-RU"/>
              </w:rPr>
              <w:t>3</w:t>
            </w:r>
            <w:r w:rsidR="00665F8D">
              <w:rPr>
                <w:rStyle w:val="af0"/>
              </w:rPr>
              <w:t xml:space="preserve">.2.3 </w:t>
            </w:r>
            <w:r w:rsidR="00665F8D">
              <w:rPr>
                <w:rStyle w:val="af0"/>
                <w:rFonts w:hint="eastAsia"/>
              </w:rPr>
              <w:t>腐蚀数据采集</w:t>
            </w:r>
            <w:r w:rsidR="00665F8D">
              <w:tab/>
            </w:r>
            <w:r w:rsidR="00665F8D">
              <w:fldChar w:fldCharType="begin"/>
            </w:r>
            <w:r w:rsidR="00665F8D">
              <w:instrText xml:space="preserve"> PAGEREF _Toc196587910 \h </w:instrText>
            </w:r>
            <w:r w:rsidR="00665F8D">
              <w:fldChar w:fldCharType="separate"/>
            </w:r>
            <w:r w:rsidR="00665F8D">
              <w:t>19</w:t>
            </w:r>
            <w:r w:rsidR="00665F8D">
              <w:fldChar w:fldCharType="end"/>
            </w:r>
          </w:hyperlink>
        </w:p>
        <w:p w14:paraId="65389DBE"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11" w:history="1">
            <w:r w:rsidR="00665F8D">
              <w:rPr>
                <w:rStyle w:val="af0"/>
              </w:rPr>
              <w:t>3.</w:t>
            </w:r>
            <w:r w:rsidR="00665F8D">
              <w:rPr>
                <w:rStyle w:val="af0"/>
                <w:lang w:val="ru-RU"/>
              </w:rPr>
              <w:t xml:space="preserve">3 </w:t>
            </w:r>
            <w:r w:rsidR="00665F8D">
              <w:rPr>
                <w:rStyle w:val="af0"/>
                <w:rFonts w:hint="eastAsia"/>
                <w:lang w:val="ru-RU"/>
              </w:rPr>
              <w:t>数据</w:t>
            </w:r>
            <w:r w:rsidR="00665F8D">
              <w:rPr>
                <w:rStyle w:val="af0"/>
                <w:rFonts w:hint="eastAsia"/>
              </w:rPr>
              <w:t>预处理与信息融合</w:t>
            </w:r>
            <w:r w:rsidR="00665F8D">
              <w:tab/>
            </w:r>
            <w:r w:rsidR="00665F8D">
              <w:fldChar w:fldCharType="begin"/>
            </w:r>
            <w:r w:rsidR="00665F8D">
              <w:instrText xml:space="preserve"> PAGEREF _Toc196587911 \h </w:instrText>
            </w:r>
            <w:r w:rsidR="00665F8D">
              <w:fldChar w:fldCharType="separate"/>
            </w:r>
            <w:r w:rsidR="00665F8D">
              <w:t>20</w:t>
            </w:r>
            <w:r w:rsidR="00665F8D">
              <w:fldChar w:fldCharType="end"/>
            </w:r>
          </w:hyperlink>
        </w:p>
        <w:p w14:paraId="48086DEC"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12" w:history="1">
            <w:r w:rsidR="00665F8D">
              <w:rPr>
                <w:rStyle w:val="af0"/>
                <w:lang w:val="ru-RU"/>
              </w:rPr>
              <w:t xml:space="preserve">3.3.1 </w:t>
            </w:r>
            <w:r w:rsidR="00665F8D">
              <w:rPr>
                <w:rStyle w:val="af0"/>
                <w:rFonts w:hint="eastAsia"/>
                <w:lang w:val="ru-RU"/>
              </w:rPr>
              <w:t>数据预处理</w:t>
            </w:r>
            <w:r w:rsidR="00665F8D">
              <w:tab/>
            </w:r>
            <w:r w:rsidR="00665F8D">
              <w:fldChar w:fldCharType="begin"/>
            </w:r>
            <w:r w:rsidR="00665F8D">
              <w:instrText xml:space="preserve"> PAGEREF _Toc196587912 \h </w:instrText>
            </w:r>
            <w:r w:rsidR="00665F8D">
              <w:fldChar w:fldCharType="separate"/>
            </w:r>
            <w:r w:rsidR="00665F8D">
              <w:t>20</w:t>
            </w:r>
            <w:r w:rsidR="00665F8D">
              <w:fldChar w:fldCharType="end"/>
            </w:r>
          </w:hyperlink>
        </w:p>
        <w:p w14:paraId="066DBFCB"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13" w:history="1">
            <w:r w:rsidR="00665F8D">
              <w:rPr>
                <w:rStyle w:val="af0"/>
                <w:lang w:val="ru-RU"/>
              </w:rPr>
              <w:t xml:space="preserve">3.3.2 </w:t>
            </w:r>
            <w:r w:rsidR="00665F8D">
              <w:rPr>
                <w:rStyle w:val="af0"/>
                <w:rFonts w:hint="eastAsia"/>
                <w:lang w:val="ru-RU"/>
              </w:rPr>
              <w:t>信息融合</w:t>
            </w:r>
            <w:r w:rsidR="00665F8D">
              <w:tab/>
            </w:r>
            <w:r w:rsidR="00665F8D">
              <w:fldChar w:fldCharType="begin"/>
            </w:r>
            <w:r w:rsidR="00665F8D">
              <w:instrText xml:space="preserve"> PAGEREF _Toc196587913 \h </w:instrText>
            </w:r>
            <w:r w:rsidR="00665F8D">
              <w:fldChar w:fldCharType="separate"/>
            </w:r>
            <w:r w:rsidR="00665F8D">
              <w:t>21</w:t>
            </w:r>
            <w:r w:rsidR="00665F8D">
              <w:fldChar w:fldCharType="end"/>
            </w:r>
          </w:hyperlink>
        </w:p>
        <w:p w14:paraId="3B63860B"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14" w:history="1">
            <w:r w:rsidR="00665F8D">
              <w:rPr>
                <w:rStyle w:val="af0"/>
              </w:rPr>
              <w:t xml:space="preserve">3.4 </w:t>
            </w:r>
            <w:r w:rsidR="00665F8D">
              <w:rPr>
                <w:rStyle w:val="af0"/>
                <w:rFonts w:hint="eastAsia"/>
              </w:rPr>
              <w:t>构建事实表与数据存储</w:t>
            </w:r>
            <w:r w:rsidR="00665F8D">
              <w:tab/>
            </w:r>
            <w:r w:rsidR="00665F8D">
              <w:fldChar w:fldCharType="begin"/>
            </w:r>
            <w:r w:rsidR="00665F8D">
              <w:instrText xml:space="preserve"> PAGEREF _Toc196587914 \h </w:instrText>
            </w:r>
            <w:r w:rsidR="00665F8D">
              <w:fldChar w:fldCharType="separate"/>
            </w:r>
            <w:r w:rsidR="00665F8D">
              <w:t>22</w:t>
            </w:r>
            <w:r w:rsidR="00665F8D">
              <w:fldChar w:fldCharType="end"/>
            </w:r>
          </w:hyperlink>
        </w:p>
        <w:p w14:paraId="741A2FC8"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15" w:history="1">
            <w:r w:rsidR="00665F8D">
              <w:rPr>
                <w:rStyle w:val="af0"/>
              </w:rPr>
              <w:t>3.</w:t>
            </w:r>
            <w:r w:rsidR="00665F8D">
              <w:rPr>
                <w:rStyle w:val="af0"/>
                <w:lang w:val="ru-RU"/>
              </w:rPr>
              <w:t>5</w:t>
            </w:r>
            <w:r w:rsidR="00665F8D">
              <w:rPr>
                <w:rStyle w:val="af0"/>
              </w:rPr>
              <w:t xml:space="preserve"> </w:t>
            </w:r>
            <w:r w:rsidR="00665F8D">
              <w:rPr>
                <w:rStyle w:val="af0"/>
                <w:rFonts w:hint="eastAsia"/>
              </w:rPr>
              <w:t>本章小结</w:t>
            </w:r>
            <w:r w:rsidR="00665F8D">
              <w:tab/>
            </w:r>
            <w:r w:rsidR="00665F8D">
              <w:fldChar w:fldCharType="begin"/>
            </w:r>
            <w:r w:rsidR="00665F8D">
              <w:instrText xml:space="preserve"> PAGEREF _Toc196587915 \h </w:instrText>
            </w:r>
            <w:r w:rsidR="00665F8D">
              <w:fldChar w:fldCharType="separate"/>
            </w:r>
            <w:r w:rsidR="00665F8D">
              <w:t>24</w:t>
            </w:r>
            <w:r w:rsidR="00665F8D">
              <w:fldChar w:fldCharType="end"/>
            </w:r>
          </w:hyperlink>
        </w:p>
        <w:p w14:paraId="2BA7F90E"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916" w:history="1">
            <w:r w:rsidR="00665F8D">
              <w:rPr>
                <w:rStyle w:val="af0"/>
                <w:rFonts w:hint="eastAsia"/>
              </w:rPr>
              <w:t>第四章</w:t>
            </w:r>
            <w:r w:rsidR="00665F8D">
              <w:rPr>
                <w:rStyle w:val="af0"/>
              </w:rPr>
              <w:t xml:space="preserve">  </w:t>
            </w:r>
            <w:r w:rsidR="00665F8D">
              <w:rPr>
                <w:rStyle w:val="af0"/>
                <w:rFonts w:hint="eastAsia"/>
              </w:rPr>
              <w:t>基于规则与案例库相结合的腐蚀评价推理方法</w:t>
            </w:r>
            <w:r w:rsidR="00665F8D">
              <w:tab/>
            </w:r>
            <w:r w:rsidR="00665F8D">
              <w:fldChar w:fldCharType="begin"/>
            </w:r>
            <w:r w:rsidR="00665F8D">
              <w:instrText xml:space="preserve"> PAGEREF _Toc196587916 \h </w:instrText>
            </w:r>
            <w:r w:rsidR="00665F8D">
              <w:fldChar w:fldCharType="separate"/>
            </w:r>
            <w:r w:rsidR="00665F8D">
              <w:t>25</w:t>
            </w:r>
            <w:r w:rsidR="00665F8D">
              <w:fldChar w:fldCharType="end"/>
            </w:r>
          </w:hyperlink>
        </w:p>
        <w:p w14:paraId="660A490D"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17" w:history="1">
            <w:r w:rsidR="00665F8D">
              <w:rPr>
                <w:rStyle w:val="af0"/>
              </w:rPr>
              <w:t xml:space="preserve">4.1 </w:t>
            </w:r>
            <w:r w:rsidR="00665F8D">
              <w:rPr>
                <w:rStyle w:val="af0"/>
                <w:rFonts w:hint="eastAsia"/>
              </w:rPr>
              <w:t>专家系统概述</w:t>
            </w:r>
            <w:r w:rsidR="00665F8D">
              <w:tab/>
            </w:r>
            <w:r w:rsidR="00665F8D">
              <w:fldChar w:fldCharType="begin"/>
            </w:r>
            <w:r w:rsidR="00665F8D">
              <w:instrText xml:space="preserve"> PAGEREF _Toc196587917 \h </w:instrText>
            </w:r>
            <w:r w:rsidR="00665F8D">
              <w:fldChar w:fldCharType="separate"/>
            </w:r>
            <w:r w:rsidR="00665F8D">
              <w:t>25</w:t>
            </w:r>
            <w:r w:rsidR="00665F8D">
              <w:fldChar w:fldCharType="end"/>
            </w:r>
          </w:hyperlink>
        </w:p>
        <w:p w14:paraId="33A1760E"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18" w:history="1">
            <w:r w:rsidR="00665F8D">
              <w:rPr>
                <w:rStyle w:val="af0"/>
              </w:rPr>
              <w:t xml:space="preserve">4.1.1 </w:t>
            </w:r>
            <w:r w:rsidR="00665F8D">
              <w:rPr>
                <w:rStyle w:val="af0"/>
                <w:rFonts w:hint="eastAsia"/>
              </w:rPr>
              <w:t>知识概述和表达</w:t>
            </w:r>
            <w:r w:rsidR="00665F8D">
              <w:tab/>
            </w:r>
            <w:r w:rsidR="00665F8D">
              <w:fldChar w:fldCharType="begin"/>
            </w:r>
            <w:r w:rsidR="00665F8D">
              <w:instrText xml:space="preserve"> PAGEREF _Toc196587918 \h </w:instrText>
            </w:r>
            <w:r w:rsidR="00665F8D">
              <w:fldChar w:fldCharType="separate"/>
            </w:r>
            <w:r w:rsidR="00665F8D">
              <w:t>25</w:t>
            </w:r>
            <w:r w:rsidR="00665F8D">
              <w:fldChar w:fldCharType="end"/>
            </w:r>
          </w:hyperlink>
        </w:p>
        <w:p w14:paraId="543AB400"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19" w:history="1">
            <w:r w:rsidR="00665F8D">
              <w:rPr>
                <w:rStyle w:val="af0"/>
              </w:rPr>
              <w:t xml:space="preserve">4.1.2 </w:t>
            </w:r>
            <w:r w:rsidR="00665F8D">
              <w:rPr>
                <w:rStyle w:val="af0"/>
                <w:rFonts w:hint="eastAsia"/>
              </w:rPr>
              <w:t>专家系统实现方式</w:t>
            </w:r>
            <w:r w:rsidR="00665F8D">
              <w:tab/>
            </w:r>
            <w:r w:rsidR="00665F8D">
              <w:fldChar w:fldCharType="begin"/>
            </w:r>
            <w:r w:rsidR="00665F8D">
              <w:instrText xml:space="preserve"> PAGEREF _Toc196587919 \h </w:instrText>
            </w:r>
            <w:r w:rsidR="00665F8D">
              <w:fldChar w:fldCharType="separate"/>
            </w:r>
            <w:r w:rsidR="00665F8D">
              <w:t>26</w:t>
            </w:r>
            <w:r w:rsidR="00665F8D">
              <w:fldChar w:fldCharType="end"/>
            </w:r>
          </w:hyperlink>
        </w:p>
        <w:p w14:paraId="6B1857B0"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0" w:history="1">
            <w:r w:rsidR="00665F8D">
              <w:rPr>
                <w:rStyle w:val="af0"/>
              </w:rPr>
              <w:t xml:space="preserve">4.2 </w:t>
            </w:r>
            <w:r w:rsidR="00665F8D">
              <w:rPr>
                <w:rStyle w:val="af0"/>
                <w:rFonts w:hint="eastAsia"/>
              </w:rPr>
              <w:t>知识库规则表构建和存储</w:t>
            </w:r>
            <w:r w:rsidR="00665F8D">
              <w:tab/>
            </w:r>
            <w:r w:rsidR="00665F8D">
              <w:fldChar w:fldCharType="begin"/>
            </w:r>
            <w:r w:rsidR="00665F8D">
              <w:instrText xml:space="preserve"> PAGEREF _Toc196587920 \h </w:instrText>
            </w:r>
            <w:r w:rsidR="00665F8D">
              <w:fldChar w:fldCharType="separate"/>
            </w:r>
            <w:r w:rsidR="00665F8D">
              <w:t>26</w:t>
            </w:r>
            <w:r w:rsidR="00665F8D">
              <w:fldChar w:fldCharType="end"/>
            </w:r>
          </w:hyperlink>
        </w:p>
        <w:p w14:paraId="1FE8E62A"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1" w:history="1">
            <w:r w:rsidR="00665F8D">
              <w:rPr>
                <w:rStyle w:val="af0"/>
              </w:rPr>
              <w:t xml:space="preserve">4.3 </w:t>
            </w:r>
            <w:r w:rsidR="00665F8D">
              <w:rPr>
                <w:rStyle w:val="af0"/>
                <w:rFonts w:hint="eastAsia"/>
              </w:rPr>
              <w:t>基于案例库的历史数据推导规则</w:t>
            </w:r>
            <w:r w:rsidR="00665F8D">
              <w:tab/>
            </w:r>
            <w:r w:rsidR="00665F8D">
              <w:fldChar w:fldCharType="begin"/>
            </w:r>
            <w:r w:rsidR="00665F8D">
              <w:instrText xml:space="preserve"> PAGEREF _Toc196587921 \h </w:instrText>
            </w:r>
            <w:r w:rsidR="00665F8D">
              <w:fldChar w:fldCharType="separate"/>
            </w:r>
            <w:r w:rsidR="00665F8D">
              <w:t>28</w:t>
            </w:r>
            <w:r w:rsidR="00665F8D">
              <w:fldChar w:fldCharType="end"/>
            </w:r>
          </w:hyperlink>
        </w:p>
        <w:p w14:paraId="44D28A09"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22" w:history="1">
            <w:r w:rsidR="00665F8D">
              <w:rPr>
                <w:rStyle w:val="af0"/>
              </w:rPr>
              <w:t xml:space="preserve">4.3.1 </w:t>
            </w:r>
            <w:r w:rsidR="00665F8D">
              <w:rPr>
                <w:rStyle w:val="af0"/>
                <w:rFonts w:hint="eastAsia"/>
              </w:rPr>
              <w:t>基于</w:t>
            </w:r>
            <w:r w:rsidR="00665F8D">
              <w:rPr>
                <w:rStyle w:val="af0"/>
              </w:rPr>
              <w:t>Apriori</w:t>
            </w:r>
            <w:r w:rsidR="00665F8D">
              <w:rPr>
                <w:rStyle w:val="af0"/>
                <w:rFonts w:hint="eastAsia"/>
              </w:rPr>
              <w:t>算法的思想</w:t>
            </w:r>
            <w:r w:rsidR="00665F8D">
              <w:tab/>
            </w:r>
            <w:r w:rsidR="00665F8D">
              <w:fldChar w:fldCharType="begin"/>
            </w:r>
            <w:r w:rsidR="00665F8D">
              <w:instrText xml:space="preserve"> PAGEREF _Toc196587922 \h </w:instrText>
            </w:r>
            <w:r w:rsidR="00665F8D">
              <w:fldChar w:fldCharType="separate"/>
            </w:r>
            <w:r w:rsidR="00665F8D">
              <w:t>28</w:t>
            </w:r>
            <w:r w:rsidR="00665F8D">
              <w:fldChar w:fldCharType="end"/>
            </w:r>
          </w:hyperlink>
        </w:p>
        <w:p w14:paraId="5C065EA0"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3" w:history="1">
            <w:r w:rsidR="00665F8D">
              <w:rPr>
                <w:rStyle w:val="af0"/>
              </w:rPr>
              <w:t xml:space="preserve">4.4 </w:t>
            </w:r>
            <w:r w:rsidR="00665F8D">
              <w:rPr>
                <w:rStyle w:val="af0"/>
                <w:rFonts w:hint="eastAsia"/>
              </w:rPr>
              <w:t>推理机</w:t>
            </w:r>
            <w:r w:rsidR="00665F8D">
              <w:tab/>
            </w:r>
            <w:r w:rsidR="00665F8D">
              <w:fldChar w:fldCharType="begin"/>
            </w:r>
            <w:r w:rsidR="00665F8D">
              <w:instrText xml:space="preserve"> PAGEREF _Toc196587923 \h </w:instrText>
            </w:r>
            <w:r w:rsidR="00665F8D">
              <w:fldChar w:fldCharType="separate"/>
            </w:r>
            <w:r w:rsidR="00665F8D">
              <w:t>31</w:t>
            </w:r>
            <w:r w:rsidR="00665F8D">
              <w:fldChar w:fldCharType="end"/>
            </w:r>
          </w:hyperlink>
        </w:p>
        <w:p w14:paraId="7B68F46B"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24" w:history="1">
            <w:r w:rsidR="00665F8D">
              <w:rPr>
                <w:rStyle w:val="af0"/>
              </w:rPr>
              <w:t xml:space="preserve">4.4.1 </w:t>
            </w:r>
            <w:r w:rsidR="00665F8D">
              <w:rPr>
                <w:rStyle w:val="af0"/>
                <w:rFonts w:hint="eastAsia"/>
              </w:rPr>
              <w:t>选择推理方式</w:t>
            </w:r>
            <w:r w:rsidR="00665F8D">
              <w:tab/>
            </w:r>
            <w:r w:rsidR="00665F8D">
              <w:fldChar w:fldCharType="begin"/>
            </w:r>
            <w:r w:rsidR="00665F8D">
              <w:instrText xml:space="preserve"> PAGEREF _Toc196587924 \h </w:instrText>
            </w:r>
            <w:r w:rsidR="00665F8D">
              <w:fldChar w:fldCharType="separate"/>
            </w:r>
            <w:r w:rsidR="00665F8D">
              <w:t>31</w:t>
            </w:r>
            <w:r w:rsidR="00665F8D">
              <w:fldChar w:fldCharType="end"/>
            </w:r>
          </w:hyperlink>
        </w:p>
        <w:p w14:paraId="047593FA"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25" w:history="1">
            <w:r w:rsidR="00665F8D">
              <w:rPr>
                <w:rStyle w:val="af0"/>
              </w:rPr>
              <w:t xml:space="preserve">4.4.2 </w:t>
            </w:r>
            <w:r w:rsidR="00665F8D">
              <w:rPr>
                <w:rStyle w:val="af0"/>
                <w:rFonts w:hint="eastAsia"/>
              </w:rPr>
              <w:t>选择匹配方式</w:t>
            </w:r>
            <w:r w:rsidR="00665F8D">
              <w:tab/>
            </w:r>
            <w:r w:rsidR="00665F8D">
              <w:fldChar w:fldCharType="begin"/>
            </w:r>
            <w:r w:rsidR="00665F8D">
              <w:instrText xml:space="preserve"> PAGEREF _Toc196587925 \h </w:instrText>
            </w:r>
            <w:r w:rsidR="00665F8D">
              <w:fldChar w:fldCharType="separate"/>
            </w:r>
            <w:r w:rsidR="00665F8D">
              <w:t>31</w:t>
            </w:r>
            <w:r w:rsidR="00665F8D">
              <w:fldChar w:fldCharType="end"/>
            </w:r>
          </w:hyperlink>
        </w:p>
        <w:p w14:paraId="2DBA8EE6"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6" w:history="1">
            <w:r w:rsidR="00665F8D">
              <w:rPr>
                <w:rStyle w:val="af0"/>
              </w:rPr>
              <w:t xml:space="preserve">4.5 </w:t>
            </w:r>
            <w:r w:rsidR="00665F8D">
              <w:rPr>
                <w:rStyle w:val="af0"/>
                <w:rFonts w:hint="eastAsia"/>
              </w:rPr>
              <w:t>本章小结</w:t>
            </w:r>
            <w:r w:rsidR="00665F8D">
              <w:tab/>
            </w:r>
            <w:r w:rsidR="00665F8D">
              <w:fldChar w:fldCharType="begin"/>
            </w:r>
            <w:r w:rsidR="00665F8D">
              <w:instrText xml:space="preserve"> PAGEREF _Toc196587926 \h </w:instrText>
            </w:r>
            <w:r w:rsidR="00665F8D">
              <w:fldChar w:fldCharType="separate"/>
            </w:r>
            <w:r w:rsidR="00665F8D">
              <w:t>33</w:t>
            </w:r>
            <w:r w:rsidR="00665F8D">
              <w:fldChar w:fldCharType="end"/>
            </w:r>
          </w:hyperlink>
        </w:p>
        <w:p w14:paraId="6908E66B"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927" w:history="1">
            <w:r w:rsidR="00665F8D">
              <w:rPr>
                <w:rStyle w:val="af0"/>
                <w:rFonts w:hint="eastAsia"/>
              </w:rPr>
              <w:t>第五章</w:t>
            </w:r>
            <w:r w:rsidR="00665F8D">
              <w:rPr>
                <w:rStyle w:val="af0"/>
              </w:rPr>
              <w:t xml:space="preserve">  </w:t>
            </w:r>
            <w:r w:rsidR="00665F8D">
              <w:rPr>
                <w:rStyle w:val="af0"/>
                <w:rFonts w:hint="eastAsia"/>
              </w:rPr>
              <w:t>炼油装置腐蚀评价专家系统设计与实现</w:t>
            </w:r>
            <w:r w:rsidR="00665F8D">
              <w:tab/>
            </w:r>
            <w:r w:rsidR="00665F8D">
              <w:fldChar w:fldCharType="begin"/>
            </w:r>
            <w:r w:rsidR="00665F8D">
              <w:instrText xml:space="preserve"> PAGEREF _Toc196587927 \h </w:instrText>
            </w:r>
            <w:r w:rsidR="00665F8D">
              <w:fldChar w:fldCharType="separate"/>
            </w:r>
            <w:r w:rsidR="00665F8D">
              <w:t>34</w:t>
            </w:r>
            <w:r w:rsidR="00665F8D">
              <w:fldChar w:fldCharType="end"/>
            </w:r>
          </w:hyperlink>
        </w:p>
        <w:p w14:paraId="157C810C"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8" w:history="1">
            <w:r w:rsidR="00665F8D">
              <w:rPr>
                <w:rStyle w:val="af0"/>
              </w:rPr>
              <w:t xml:space="preserve">5.1 </w:t>
            </w:r>
            <w:r w:rsidR="00665F8D">
              <w:rPr>
                <w:rStyle w:val="af0"/>
                <w:rFonts w:hint="eastAsia"/>
              </w:rPr>
              <w:t>系统需求分析</w:t>
            </w:r>
            <w:r w:rsidR="00665F8D">
              <w:tab/>
            </w:r>
            <w:r w:rsidR="00665F8D">
              <w:fldChar w:fldCharType="begin"/>
            </w:r>
            <w:r w:rsidR="00665F8D">
              <w:instrText xml:space="preserve"> PAGEREF _Toc196587928 \h </w:instrText>
            </w:r>
            <w:r w:rsidR="00665F8D">
              <w:fldChar w:fldCharType="separate"/>
            </w:r>
            <w:r w:rsidR="00665F8D">
              <w:t>34</w:t>
            </w:r>
            <w:r w:rsidR="00665F8D">
              <w:fldChar w:fldCharType="end"/>
            </w:r>
          </w:hyperlink>
        </w:p>
        <w:p w14:paraId="646F6B98"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29" w:history="1">
            <w:r w:rsidR="00665F8D">
              <w:rPr>
                <w:rStyle w:val="af0"/>
              </w:rPr>
              <w:t xml:space="preserve">5.2 </w:t>
            </w:r>
            <w:r w:rsidR="00665F8D">
              <w:rPr>
                <w:rStyle w:val="af0"/>
                <w:rFonts w:hint="eastAsia"/>
              </w:rPr>
              <w:t>系统设计</w:t>
            </w:r>
            <w:r w:rsidR="00665F8D">
              <w:tab/>
            </w:r>
            <w:r w:rsidR="00665F8D">
              <w:fldChar w:fldCharType="begin"/>
            </w:r>
            <w:r w:rsidR="00665F8D">
              <w:instrText xml:space="preserve"> PAGEREF _Toc196587929 \h </w:instrText>
            </w:r>
            <w:r w:rsidR="00665F8D">
              <w:fldChar w:fldCharType="separate"/>
            </w:r>
            <w:r w:rsidR="00665F8D">
              <w:t>34</w:t>
            </w:r>
            <w:r w:rsidR="00665F8D">
              <w:fldChar w:fldCharType="end"/>
            </w:r>
          </w:hyperlink>
        </w:p>
        <w:p w14:paraId="217F95F0"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0" w:history="1">
            <w:r w:rsidR="00665F8D">
              <w:rPr>
                <w:rStyle w:val="af0"/>
              </w:rPr>
              <w:t xml:space="preserve">5.2.1 </w:t>
            </w:r>
            <w:r w:rsidR="00665F8D">
              <w:rPr>
                <w:rStyle w:val="af0"/>
                <w:rFonts w:hint="eastAsia"/>
              </w:rPr>
              <w:t>架构设计</w:t>
            </w:r>
            <w:r w:rsidR="00665F8D">
              <w:tab/>
            </w:r>
            <w:r w:rsidR="00665F8D">
              <w:fldChar w:fldCharType="begin"/>
            </w:r>
            <w:r w:rsidR="00665F8D">
              <w:instrText xml:space="preserve"> PAGEREF _Toc196587930 \h </w:instrText>
            </w:r>
            <w:r w:rsidR="00665F8D">
              <w:fldChar w:fldCharType="separate"/>
            </w:r>
            <w:r w:rsidR="00665F8D">
              <w:t>34</w:t>
            </w:r>
            <w:r w:rsidR="00665F8D">
              <w:fldChar w:fldCharType="end"/>
            </w:r>
          </w:hyperlink>
        </w:p>
        <w:p w14:paraId="36A7EB5C"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1" w:history="1">
            <w:r w:rsidR="00665F8D">
              <w:rPr>
                <w:rStyle w:val="af0"/>
              </w:rPr>
              <w:t xml:space="preserve">5.2.2 </w:t>
            </w:r>
            <w:r w:rsidR="00665F8D">
              <w:rPr>
                <w:rStyle w:val="af0"/>
                <w:rFonts w:hint="eastAsia"/>
              </w:rPr>
              <w:t>系统功能设计</w:t>
            </w:r>
            <w:r w:rsidR="00665F8D">
              <w:tab/>
            </w:r>
            <w:r w:rsidR="00665F8D">
              <w:fldChar w:fldCharType="begin"/>
            </w:r>
            <w:r w:rsidR="00665F8D">
              <w:instrText xml:space="preserve"> PAGEREF _Toc196587931 \h </w:instrText>
            </w:r>
            <w:r w:rsidR="00665F8D">
              <w:fldChar w:fldCharType="separate"/>
            </w:r>
            <w:r w:rsidR="00665F8D">
              <w:t>36</w:t>
            </w:r>
            <w:r w:rsidR="00665F8D">
              <w:fldChar w:fldCharType="end"/>
            </w:r>
          </w:hyperlink>
        </w:p>
        <w:p w14:paraId="62FCF3B9"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32" w:history="1">
            <w:r w:rsidR="00665F8D">
              <w:rPr>
                <w:rStyle w:val="af0"/>
              </w:rPr>
              <w:t xml:space="preserve">5.3 </w:t>
            </w:r>
            <w:r w:rsidR="00665F8D">
              <w:rPr>
                <w:rStyle w:val="af0"/>
                <w:rFonts w:hint="eastAsia"/>
              </w:rPr>
              <w:t>数据管理实现</w:t>
            </w:r>
            <w:r w:rsidR="00665F8D">
              <w:tab/>
            </w:r>
            <w:r w:rsidR="00665F8D">
              <w:fldChar w:fldCharType="begin"/>
            </w:r>
            <w:r w:rsidR="00665F8D">
              <w:instrText xml:space="preserve"> PAGEREF _Toc196587932 \h </w:instrText>
            </w:r>
            <w:r w:rsidR="00665F8D">
              <w:fldChar w:fldCharType="separate"/>
            </w:r>
            <w:r w:rsidR="00665F8D">
              <w:t>38</w:t>
            </w:r>
            <w:r w:rsidR="00665F8D">
              <w:fldChar w:fldCharType="end"/>
            </w:r>
          </w:hyperlink>
        </w:p>
        <w:p w14:paraId="1D1EEF1A"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3" w:history="1">
            <w:r w:rsidR="00665F8D">
              <w:rPr>
                <w:rStyle w:val="af0"/>
              </w:rPr>
              <w:t xml:space="preserve">5.3.1 </w:t>
            </w:r>
            <w:r w:rsidR="00665F8D">
              <w:rPr>
                <w:rStyle w:val="af0"/>
                <w:rFonts w:hint="eastAsia"/>
              </w:rPr>
              <w:t>系统登录界面及用户需求分析</w:t>
            </w:r>
            <w:r w:rsidR="00665F8D">
              <w:tab/>
            </w:r>
            <w:r w:rsidR="00665F8D">
              <w:fldChar w:fldCharType="begin"/>
            </w:r>
            <w:r w:rsidR="00665F8D">
              <w:instrText xml:space="preserve"> PAGEREF _Toc196587933 \h </w:instrText>
            </w:r>
            <w:r w:rsidR="00665F8D">
              <w:fldChar w:fldCharType="separate"/>
            </w:r>
            <w:r w:rsidR="00665F8D">
              <w:t>38</w:t>
            </w:r>
            <w:r w:rsidR="00665F8D">
              <w:fldChar w:fldCharType="end"/>
            </w:r>
          </w:hyperlink>
        </w:p>
        <w:p w14:paraId="46C78BB1"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4" w:history="1">
            <w:r w:rsidR="00665F8D">
              <w:rPr>
                <w:rStyle w:val="af0"/>
              </w:rPr>
              <w:t xml:space="preserve">5.3.2 </w:t>
            </w:r>
            <w:r w:rsidR="00665F8D">
              <w:rPr>
                <w:rStyle w:val="af0"/>
                <w:rFonts w:hint="eastAsia"/>
              </w:rPr>
              <w:t>设备及检测点管理</w:t>
            </w:r>
            <w:r w:rsidR="00665F8D">
              <w:tab/>
            </w:r>
            <w:r w:rsidR="00665F8D">
              <w:fldChar w:fldCharType="begin"/>
            </w:r>
            <w:r w:rsidR="00665F8D">
              <w:instrText xml:space="preserve"> PAGEREF _Toc196587934 \h </w:instrText>
            </w:r>
            <w:r w:rsidR="00665F8D">
              <w:fldChar w:fldCharType="separate"/>
            </w:r>
            <w:r w:rsidR="00665F8D">
              <w:t>39</w:t>
            </w:r>
            <w:r w:rsidR="00665F8D">
              <w:fldChar w:fldCharType="end"/>
            </w:r>
          </w:hyperlink>
        </w:p>
        <w:p w14:paraId="7046D792"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5" w:history="1">
            <w:r w:rsidR="00665F8D">
              <w:rPr>
                <w:rStyle w:val="af0"/>
              </w:rPr>
              <w:t xml:space="preserve">5.3.3 </w:t>
            </w:r>
            <w:r w:rsidR="00665F8D">
              <w:rPr>
                <w:rStyle w:val="af0"/>
                <w:rFonts w:hint="eastAsia"/>
              </w:rPr>
              <w:t>油品检测管理</w:t>
            </w:r>
            <w:r w:rsidR="00665F8D">
              <w:tab/>
            </w:r>
            <w:r w:rsidR="00665F8D">
              <w:fldChar w:fldCharType="begin"/>
            </w:r>
            <w:r w:rsidR="00665F8D">
              <w:instrText xml:space="preserve"> PAGEREF _Toc196587935 \h </w:instrText>
            </w:r>
            <w:r w:rsidR="00665F8D">
              <w:fldChar w:fldCharType="separate"/>
            </w:r>
            <w:r w:rsidR="00665F8D">
              <w:t>39</w:t>
            </w:r>
            <w:r w:rsidR="00665F8D">
              <w:fldChar w:fldCharType="end"/>
            </w:r>
          </w:hyperlink>
        </w:p>
        <w:p w14:paraId="68C8E6CF"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6" w:history="1">
            <w:r w:rsidR="00665F8D">
              <w:rPr>
                <w:rStyle w:val="af0"/>
              </w:rPr>
              <w:t xml:space="preserve">5.3.4 </w:t>
            </w:r>
            <w:r w:rsidR="00665F8D">
              <w:rPr>
                <w:rStyle w:val="af0"/>
                <w:rFonts w:hint="eastAsia"/>
              </w:rPr>
              <w:t>数据存储与管理</w:t>
            </w:r>
            <w:r w:rsidR="00665F8D">
              <w:tab/>
            </w:r>
            <w:r w:rsidR="00665F8D">
              <w:fldChar w:fldCharType="begin"/>
            </w:r>
            <w:r w:rsidR="00665F8D">
              <w:instrText xml:space="preserve"> PAGEREF _Toc196587936 \h </w:instrText>
            </w:r>
            <w:r w:rsidR="00665F8D">
              <w:fldChar w:fldCharType="separate"/>
            </w:r>
            <w:r w:rsidR="00665F8D">
              <w:t>40</w:t>
            </w:r>
            <w:r w:rsidR="00665F8D">
              <w:fldChar w:fldCharType="end"/>
            </w:r>
          </w:hyperlink>
        </w:p>
        <w:p w14:paraId="7E4B8D41"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37" w:history="1">
            <w:r w:rsidR="00665F8D">
              <w:rPr>
                <w:rStyle w:val="af0"/>
              </w:rPr>
              <w:t xml:space="preserve">5.4 </w:t>
            </w:r>
            <w:r w:rsidR="00665F8D">
              <w:rPr>
                <w:rStyle w:val="af0"/>
                <w:rFonts w:hint="eastAsia"/>
              </w:rPr>
              <w:t>评价功能实现</w:t>
            </w:r>
            <w:r w:rsidR="00665F8D">
              <w:tab/>
            </w:r>
            <w:r w:rsidR="00665F8D">
              <w:fldChar w:fldCharType="begin"/>
            </w:r>
            <w:r w:rsidR="00665F8D">
              <w:instrText xml:space="preserve"> PAGEREF _Toc196587937 \h </w:instrText>
            </w:r>
            <w:r w:rsidR="00665F8D">
              <w:fldChar w:fldCharType="separate"/>
            </w:r>
            <w:r w:rsidR="00665F8D">
              <w:t>40</w:t>
            </w:r>
            <w:r w:rsidR="00665F8D">
              <w:fldChar w:fldCharType="end"/>
            </w:r>
          </w:hyperlink>
        </w:p>
        <w:p w14:paraId="3376F2B2"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8" w:history="1">
            <w:r w:rsidR="00665F8D">
              <w:rPr>
                <w:rStyle w:val="af0"/>
              </w:rPr>
              <w:t xml:space="preserve">5.4.1 </w:t>
            </w:r>
            <w:r w:rsidR="00665F8D">
              <w:rPr>
                <w:rStyle w:val="af0"/>
                <w:rFonts w:hint="eastAsia"/>
              </w:rPr>
              <w:t>剩余寿命预测功能实现</w:t>
            </w:r>
            <w:r w:rsidR="00665F8D">
              <w:tab/>
            </w:r>
            <w:r w:rsidR="00665F8D">
              <w:fldChar w:fldCharType="begin"/>
            </w:r>
            <w:r w:rsidR="00665F8D">
              <w:instrText xml:space="preserve"> PAGEREF _Toc196587938 \h </w:instrText>
            </w:r>
            <w:r w:rsidR="00665F8D">
              <w:fldChar w:fldCharType="separate"/>
            </w:r>
            <w:r w:rsidR="00665F8D">
              <w:t>41</w:t>
            </w:r>
            <w:r w:rsidR="00665F8D">
              <w:fldChar w:fldCharType="end"/>
            </w:r>
          </w:hyperlink>
        </w:p>
        <w:p w14:paraId="754968B5" w14:textId="77777777" w:rsidR="00E84662" w:rsidRDefault="003C45D9">
          <w:pPr>
            <w:pStyle w:val="TOC3"/>
            <w:tabs>
              <w:tab w:val="right" w:leader="dot" w:pos="9117"/>
            </w:tabs>
            <w:ind w:left="960" w:firstLine="480"/>
            <w:rPr>
              <w:rFonts w:asciiTheme="minorHAnsi" w:eastAsiaTheme="minorEastAsia" w:hAnsiTheme="minorHAnsi"/>
              <w:kern w:val="0"/>
              <w:sz w:val="22"/>
              <w:lang w:val="ru-RU"/>
            </w:rPr>
          </w:pPr>
          <w:hyperlink w:anchor="_Toc196587939" w:history="1">
            <w:r w:rsidR="00665F8D">
              <w:rPr>
                <w:rStyle w:val="af0"/>
              </w:rPr>
              <w:t xml:space="preserve">5.4.2 </w:t>
            </w:r>
            <w:r w:rsidR="00665F8D">
              <w:rPr>
                <w:rStyle w:val="af0"/>
                <w:rFonts w:hint="eastAsia"/>
              </w:rPr>
              <w:t>可视化功能实现</w:t>
            </w:r>
            <w:r w:rsidR="00665F8D">
              <w:tab/>
            </w:r>
            <w:r w:rsidR="00665F8D">
              <w:fldChar w:fldCharType="begin"/>
            </w:r>
            <w:r w:rsidR="00665F8D">
              <w:instrText xml:space="preserve"> PAGEREF _Toc196587939 \h </w:instrText>
            </w:r>
            <w:r w:rsidR="00665F8D">
              <w:fldChar w:fldCharType="separate"/>
            </w:r>
            <w:r w:rsidR="00665F8D">
              <w:t>41</w:t>
            </w:r>
            <w:r w:rsidR="00665F8D">
              <w:fldChar w:fldCharType="end"/>
            </w:r>
          </w:hyperlink>
        </w:p>
        <w:p w14:paraId="1C42E3FD"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40" w:history="1">
            <w:r w:rsidR="00665F8D">
              <w:rPr>
                <w:rStyle w:val="af0"/>
              </w:rPr>
              <w:t xml:space="preserve">5.5 </w:t>
            </w:r>
            <w:r w:rsidR="00665F8D">
              <w:rPr>
                <w:rStyle w:val="af0"/>
                <w:rFonts w:hint="eastAsia"/>
              </w:rPr>
              <w:t>本章小结</w:t>
            </w:r>
            <w:r w:rsidR="00665F8D">
              <w:tab/>
            </w:r>
            <w:r w:rsidR="00665F8D">
              <w:fldChar w:fldCharType="begin"/>
            </w:r>
            <w:r w:rsidR="00665F8D">
              <w:instrText xml:space="preserve"> PAGEREF _Toc196587940 \h </w:instrText>
            </w:r>
            <w:r w:rsidR="00665F8D">
              <w:fldChar w:fldCharType="separate"/>
            </w:r>
            <w:r w:rsidR="00665F8D">
              <w:t>44</w:t>
            </w:r>
            <w:r w:rsidR="00665F8D">
              <w:fldChar w:fldCharType="end"/>
            </w:r>
          </w:hyperlink>
        </w:p>
        <w:p w14:paraId="4D311AAE"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941" w:history="1">
            <w:r w:rsidR="00665F8D">
              <w:rPr>
                <w:rStyle w:val="af0"/>
                <w:rFonts w:hint="eastAsia"/>
              </w:rPr>
              <w:t>第六章</w:t>
            </w:r>
            <w:r w:rsidR="00665F8D">
              <w:rPr>
                <w:rStyle w:val="af0"/>
              </w:rPr>
              <w:t xml:space="preserve">  </w:t>
            </w:r>
            <w:r w:rsidR="00665F8D">
              <w:rPr>
                <w:rStyle w:val="af0"/>
                <w:rFonts w:hint="eastAsia"/>
              </w:rPr>
              <w:t>总结与展望</w:t>
            </w:r>
            <w:r w:rsidR="00665F8D">
              <w:tab/>
            </w:r>
            <w:r w:rsidR="00665F8D">
              <w:fldChar w:fldCharType="begin"/>
            </w:r>
            <w:r w:rsidR="00665F8D">
              <w:instrText xml:space="preserve"> PAGEREF _Toc196587941 \h </w:instrText>
            </w:r>
            <w:r w:rsidR="00665F8D">
              <w:fldChar w:fldCharType="separate"/>
            </w:r>
            <w:r w:rsidR="00665F8D">
              <w:t>45</w:t>
            </w:r>
            <w:r w:rsidR="00665F8D">
              <w:fldChar w:fldCharType="end"/>
            </w:r>
          </w:hyperlink>
        </w:p>
        <w:p w14:paraId="6FD960C5"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42" w:history="1">
            <w:r w:rsidR="00665F8D">
              <w:rPr>
                <w:rStyle w:val="af0"/>
              </w:rPr>
              <w:t xml:space="preserve">6.1 </w:t>
            </w:r>
            <w:r w:rsidR="00665F8D">
              <w:rPr>
                <w:rStyle w:val="af0"/>
                <w:rFonts w:hint="eastAsia"/>
              </w:rPr>
              <w:t>总结</w:t>
            </w:r>
            <w:r w:rsidR="00665F8D">
              <w:tab/>
            </w:r>
            <w:r w:rsidR="00665F8D">
              <w:fldChar w:fldCharType="begin"/>
            </w:r>
            <w:r w:rsidR="00665F8D">
              <w:instrText xml:space="preserve"> PAGEREF _Toc196587942 \h </w:instrText>
            </w:r>
            <w:r w:rsidR="00665F8D">
              <w:fldChar w:fldCharType="separate"/>
            </w:r>
            <w:r w:rsidR="00665F8D">
              <w:t>45</w:t>
            </w:r>
            <w:r w:rsidR="00665F8D">
              <w:fldChar w:fldCharType="end"/>
            </w:r>
          </w:hyperlink>
        </w:p>
        <w:p w14:paraId="0162646D" w14:textId="77777777" w:rsidR="00E84662" w:rsidRDefault="003C45D9">
          <w:pPr>
            <w:pStyle w:val="TOC2"/>
            <w:tabs>
              <w:tab w:val="right" w:leader="dot" w:pos="9117"/>
            </w:tabs>
            <w:ind w:left="480" w:firstLine="480"/>
            <w:rPr>
              <w:rFonts w:asciiTheme="minorHAnsi" w:eastAsiaTheme="minorEastAsia" w:hAnsiTheme="minorHAnsi"/>
              <w:kern w:val="0"/>
              <w:sz w:val="22"/>
              <w:lang w:val="ru-RU"/>
            </w:rPr>
          </w:pPr>
          <w:hyperlink w:anchor="_Toc196587943" w:history="1">
            <w:r w:rsidR="00665F8D">
              <w:rPr>
                <w:rStyle w:val="af0"/>
              </w:rPr>
              <w:t>6.</w:t>
            </w:r>
            <w:r w:rsidR="00665F8D">
              <w:rPr>
                <w:rStyle w:val="af0"/>
                <w:lang w:val="ru-RU"/>
              </w:rPr>
              <w:t>2</w:t>
            </w:r>
            <w:r w:rsidR="00665F8D">
              <w:rPr>
                <w:rStyle w:val="af0"/>
              </w:rPr>
              <w:t xml:space="preserve"> </w:t>
            </w:r>
            <w:r w:rsidR="00665F8D">
              <w:rPr>
                <w:rStyle w:val="af0"/>
                <w:rFonts w:hint="eastAsia"/>
              </w:rPr>
              <w:t>展望</w:t>
            </w:r>
            <w:r w:rsidR="00665F8D">
              <w:tab/>
            </w:r>
            <w:r w:rsidR="00665F8D">
              <w:fldChar w:fldCharType="begin"/>
            </w:r>
            <w:r w:rsidR="00665F8D">
              <w:instrText xml:space="preserve"> PAGEREF _Toc196587943 \h </w:instrText>
            </w:r>
            <w:r w:rsidR="00665F8D">
              <w:fldChar w:fldCharType="separate"/>
            </w:r>
            <w:r w:rsidR="00665F8D">
              <w:t>46</w:t>
            </w:r>
            <w:r w:rsidR="00665F8D">
              <w:fldChar w:fldCharType="end"/>
            </w:r>
          </w:hyperlink>
        </w:p>
        <w:p w14:paraId="36B34AA4" w14:textId="77777777" w:rsidR="00E84662" w:rsidRDefault="003C45D9">
          <w:pPr>
            <w:pStyle w:val="TOC1"/>
            <w:tabs>
              <w:tab w:val="right" w:leader="dot" w:pos="9117"/>
            </w:tabs>
            <w:ind w:firstLine="480"/>
            <w:rPr>
              <w:rFonts w:asciiTheme="minorHAnsi" w:eastAsiaTheme="minorEastAsia" w:hAnsiTheme="minorHAnsi"/>
              <w:kern w:val="0"/>
              <w:sz w:val="22"/>
              <w:lang w:val="ru-RU"/>
            </w:rPr>
          </w:pPr>
          <w:hyperlink w:anchor="_Toc196587944" w:history="1">
            <w:r w:rsidR="00665F8D">
              <w:rPr>
                <w:rStyle w:val="af0"/>
                <w:rFonts w:hint="eastAsia"/>
              </w:rPr>
              <w:t>参考文献</w:t>
            </w:r>
            <w:r w:rsidR="00665F8D">
              <w:tab/>
            </w:r>
            <w:r w:rsidR="00665F8D">
              <w:fldChar w:fldCharType="begin"/>
            </w:r>
            <w:r w:rsidR="00665F8D">
              <w:instrText xml:space="preserve"> PAGEREF _Toc196587944 \h </w:instrText>
            </w:r>
            <w:r w:rsidR="00665F8D">
              <w:fldChar w:fldCharType="separate"/>
            </w:r>
            <w:r w:rsidR="00665F8D">
              <w:t>47</w:t>
            </w:r>
            <w:r w:rsidR="00665F8D">
              <w:fldChar w:fldCharType="end"/>
            </w:r>
          </w:hyperlink>
        </w:p>
        <w:p w14:paraId="51B35A1A" w14:textId="77777777" w:rsidR="00E84662" w:rsidRDefault="00665F8D">
          <w:pPr>
            <w:ind w:firstLineChars="0" w:firstLine="0"/>
          </w:pPr>
          <w:r>
            <w:rPr>
              <w:bCs/>
              <w:lang w:val="zh-CN"/>
            </w:rPr>
            <w:fldChar w:fldCharType="end"/>
          </w:r>
        </w:p>
      </w:sdtContent>
    </w:sdt>
    <w:p w14:paraId="6894879C" w14:textId="77777777" w:rsidR="00E84662" w:rsidRDefault="00E84662">
      <w:pPr>
        <w:widowControl/>
        <w:spacing w:line="240" w:lineRule="auto"/>
        <w:ind w:firstLineChars="0" w:firstLine="0"/>
        <w:jc w:val="left"/>
        <w:rPr>
          <w:b/>
          <w:bCs/>
          <w:kern w:val="44"/>
          <w:sz w:val="32"/>
          <w:szCs w:val="44"/>
          <w:lang w:val="ru-RU"/>
        </w:rPr>
        <w:sectPr w:rsidR="00E84662">
          <w:headerReference w:type="even" r:id="rId20"/>
          <w:headerReference w:type="default" r:id="rId21"/>
          <w:pgSz w:w="11906" w:h="16838"/>
          <w:pgMar w:top="1418" w:right="1134" w:bottom="1418" w:left="1418" w:header="851" w:footer="992" w:gutter="227"/>
          <w:pgNumType w:fmt="upperRoman"/>
          <w:cols w:space="425"/>
          <w:docGrid w:type="lines" w:linePitch="312"/>
        </w:sectPr>
      </w:pPr>
    </w:p>
    <w:p w14:paraId="252368A7" w14:textId="77777777" w:rsidR="00E84662" w:rsidRDefault="00665F8D">
      <w:pPr>
        <w:pStyle w:val="1"/>
        <w:spacing w:before="326" w:after="326"/>
      </w:pPr>
      <w:bookmarkStart w:id="2" w:name="_Toc196587884"/>
      <w:r>
        <w:rPr>
          <w:rFonts w:hint="eastAsia"/>
        </w:rPr>
        <w:lastRenderedPageBreak/>
        <w:t>第一章</w:t>
      </w:r>
      <w:r>
        <w:rPr>
          <w:rFonts w:hint="eastAsia"/>
        </w:rPr>
        <w:t xml:space="preserve"> </w:t>
      </w:r>
      <w:r>
        <w:t xml:space="preserve"> </w:t>
      </w:r>
      <w:r>
        <w:rPr>
          <w:rFonts w:hint="eastAsia"/>
        </w:rPr>
        <w:t>绪论</w:t>
      </w:r>
      <w:bookmarkEnd w:id="2"/>
    </w:p>
    <w:p w14:paraId="5A72A79B" w14:textId="77777777" w:rsidR="00E84662" w:rsidRDefault="00665F8D">
      <w:pPr>
        <w:pStyle w:val="2"/>
        <w:spacing w:before="163" w:after="163"/>
      </w:pPr>
      <w:bookmarkStart w:id="3" w:name="_Toc196587885"/>
      <w:r>
        <w:rPr>
          <w:rFonts w:hint="eastAsia"/>
        </w:rPr>
        <w:t>1</w:t>
      </w:r>
      <w:r>
        <w:t xml:space="preserve">.1 </w:t>
      </w:r>
      <w:r>
        <w:rPr>
          <w:rFonts w:hint="eastAsia"/>
        </w:rPr>
        <w:t>研究背景及意义</w:t>
      </w:r>
      <w:bookmarkEnd w:id="3"/>
    </w:p>
    <w:p w14:paraId="7B94D672" w14:textId="77777777" w:rsidR="00E84662" w:rsidRDefault="00665F8D">
      <w:pPr>
        <w:ind w:firstLine="480"/>
      </w:pPr>
      <w:r>
        <w:rPr>
          <w:rFonts w:hint="eastAsia"/>
        </w:rPr>
        <w:t>石油作为不可再生的资源，已经成为了全球的重要能源，而且作用也不容忽视。从原油开采到转化为日常使用的商品，炼油厂在这一过程中扮演着至关重要的角色。石油不仅可以为人们提供能源，保障日常生活所需，而且还能通过炼化过程，使原油被加工成汽油、柴油、航空煤油等燃料和多种化工原料，满足了交通、工业生产和消费需求。可以说炼油是现代社会正常运行的基础，直接影响着人们的生活质量</w:t>
      </w:r>
      <w:r>
        <w:rPr>
          <w:rFonts w:hint="eastAsia"/>
          <w:vertAlign w:val="superscript"/>
        </w:rPr>
        <w:fldChar w:fldCharType="begin"/>
      </w:r>
      <w:r>
        <w:rPr>
          <w:rFonts w:hint="eastAsia"/>
          <w:vertAlign w:val="superscript"/>
        </w:rPr>
        <w:instrText xml:space="preserve"> REF _Ref5663 \r \h </w:instrText>
      </w:r>
      <w:r>
        <w:rPr>
          <w:rFonts w:hint="eastAsia"/>
          <w:vertAlign w:val="superscript"/>
        </w:rPr>
      </w:r>
      <w:r>
        <w:rPr>
          <w:rFonts w:hint="eastAsia"/>
          <w:vertAlign w:val="superscript"/>
        </w:rPr>
        <w:fldChar w:fldCharType="separate"/>
      </w:r>
      <w:r>
        <w:rPr>
          <w:vertAlign w:val="superscript"/>
        </w:rPr>
        <w:t>[1]</w:t>
      </w:r>
      <w:r>
        <w:rPr>
          <w:rFonts w:hint="eastAsia"/>
          <w:vertAlign w:val="superscript"/>
        </w:rPr>
        <w:fldChar w:fldCharType="end"/>
      </w:r>
      <w:r>
        <w:rPr>
          <w:rFonts w:hint="eastAsia"/>
        </w:rPr>
        <w:t>。对于一个国家来说，石油和炼化产业是经济发展的关键支柱。炼油厂的建设和发展不仅确保了国内能源的稳定供应，也为工业生产提供了至关重要的原材料。石油的开采和精炼能力对一个国家的能源安全和经济独立性具有重要影响。炼油能力的提升和石油供应的保障在多国战略中占据重要地位</w:t>
      </w:r>
      <w:r>
        <w:rPr>
          <w:rStyle w:val="Char"/>
          <w:vertAlign w:val="superscript"/>
        </w:rPr>
        <w:fldChar w:fldCharType="begin"/>
      </w:r>
      <w:r>
        <w:rPr>
          <w:rStyle w:val="Char"/>
          <w:vertAlign w:val="superscript"/>
        </w:rPr>
        <w:instrText xml:space="preserve"> REF _Ref5797 \r \h </w:instrText>
      </w:r>
      <w:r>
        <w:rPr>
          <w:rStyle w:val="Char"/>
          <w:vertAlign w:val="superscript"/>
        </w:rPr>
      </w:r>
      <w:r>
        <w:rPr>
          <w:rStyle w:val="Char"/>
          <w:vertAlign w:val="superscript"/>
        </w:rPr>
        <w:fldChar w:fldCharType="separate"/>
      </w:r>
      <w:r>
        <w:rPr>
          <w:rStyle w:val="Char"/>
          <w:vertAlign w:val="superscript"/>
        </w:rPr>
        <w:t>[2]</w:t>
      </w:r>
      <w:r>
        <w:rPr>
          <w:rStyle w:val="Char"/>
          <w:vertAlign w:val="superscript"/>
        </w:rPr>
        <w:fldChar w:fldCharType="end"/>
      </w:r>
      <w:r>
        <w:rPr>
          <w:rFonts w:hint="eastAsia"/>
        </w:rPr>
        <w:t>。</w:t>
      </w:r>
    </w:p>
    <w:p w14:paraId="17F3DE42" w14:textId="77777777" w:rsidR="00E84662" w:rsidRDefault="00665F8D">
      <w:pPr>
        <w:ind w:firstLine="480"/>
      </w:pPr>
      <w:r>
        <w:t>炼油是经过物理和化学的一系列处理步骤，再从地下蕴藏的原油中提取有用的燃料和化学品的过程。随着全球能源需求的持续增加以及原油资源的逐步枯竭，炼油行业面临着日益严峻的挑战，其中炼油装置的腐蚀问题尤为突出。在炼油装置中，腐蚀现象并非偶然发生，而是由多种复杂因素共同作用所导致的结果。例如，原油中含有的硫化物在加工过程中会转化为具有强烈腐蚀性的硫化氢，这种物质不仅会腐蚀设备表面，还会导致钢材发生氢脆，长期积累可能会导致设备的严重失效。原油在加工过程中经历高温高压的环境，会促使这些成分发生化学反应，释放出有害物质，进而使装置内的设备和管道容易受到腐蚀</w:t>
      </w:r>
      <w:r>
        <w:rPr>
          <w:vertAlign w:val="superscript"/>
        </w:rPr>
        <w:fldChar w:fldCharType="begin"/>
      </w:r>
      <w:r>
        <w:rPr>
          <w:vertAlign w:val="superscript"/>
        </w:rPr>
        <w:instrText xml:space="preserve"> REF _Ref5862 \r \h </w:instrText>
      </w:r>
      <w:r>
        <w:rPr>
          <w:vertAlign w:val="superscript"/>
        </w:rPr>
      </w:r>
      <w:r>
        <w:rPr>
          <w:vertAlign w:val="superscript"/>
        </w:rPr>
        <w:fldChar w:fldCharType="separate"/>
      </w:r>
      <w:r>
        <w:rPr>
          <w:vertAlign w:val="superscript"/>
        </w:rPr>
        <w:t>[3]</w:t>
      </w:r>
      <w:r>
        <w:rPr>
          <w:vertAlign w:val="superscript"/>
        </w:rPr>
        <w:fldChar w:fldCharType="end"/>
      </w:r>
      <w:r>
        <w:t>。</w:t>
      </w:r>
    </w:p>
    <w:p w14:paraId="01A253C9" w14:textId="77777777" w:rsidR="00E84662" w:rsidRDefault="00665F8D">
      <w:pPr>
        <w:ind w:firstLine="480"/>
      </w:pPr>
      <w:r>
        <w:t>作为能源行业的核心，炼油装置的运行状态对国家经济和能源安全至关重要。炼油装置在长期运行过程中容易受到腐蚀的影响，这可能导致设备的损坏、生产中断等严重后果</w:t>
      </w:r>
      <w:r>
        <w:rPr>
          <w:rFonts w:hint="eastAsia"/>
          <w:vertAlign w:val="superscript"/>
        </w:rPr>
        <w:t>[</w:t>
      </w:r>
      <w:r>
        <w:rPr>
          <w:vertAlign w:val="superscript"/>
        </w:rPr>
        <w:t>4,5]</w:t>
      </w:r>
      <w:r>
        <w:t>。腐蚀所造成的经济损失对石化企业而言极为巨大</w:t>
      </w:r>
      <w:r>
        <w:rPr>
          <w:vertAlign w:val="superscript"/>
        </w:rPr>
        <w:fldChar w:fldCharType="begin"/>
      </w:r>
      <w:r>
        <w:rPr>
          <w:vertAlign w:val="superscript"/>
        </w:rPr>
        <w:instrText xml:space="preserve"> REF _Ref195468821 \r \h </w:instrText>
      </w:r>
      <w:r>
        <w:rPr>
          <w:vertAlign w:val="superscript"/>
        </w:rPr>
      </w:r>
      <w:r>
        <w:rPr>
          <w:vertAlign w:val="superscript"/>
        </w:rPr>
        <w:fldChar w:fldCharType="separate"/>
      </w:r>
      <w:r>
        <w:rPr>
          <w:vertAlign w:val="superscript"/>
        </w:rPr>
        <w:t>[6]</w:t>
      </w:r>
      <w:r>
        <w:rPr>
          <w:vertAlign w:val="superscript"/>
        </w:rPr>
        <w:fldChar w:fldCharType="end"/>
      </w:r>
      <w:r>
        <w:t>。随着原油质量逐渐下降，炼油厂设备的腐蚀问题也不断在加重</w:t>
      </w:r>
      <w:r>
        <w:rPr>
          <w:vertAlign w:val="superscript"/>
        </w:rPr>
        <w:fldChar w:fldCharType="begin"/>
      </w:r>
      <w:r>
        <w:rPr>
          <w:vertAlign w:val="superscript"/>
        </w:rPr>
        <w:instrText xml:space="preserve"> REF _Ref195468865 \r \h  \* MERGEFORMAT </w:instrText>
      </w:r>
      <w:r>
        <w:rPr>
          <w:vertAlign w:val="superscript"/>
        </w:rPr>
      </w:r>
      <w:r>
        <w:rPr>
          <w:vertAlign w:val="superscript"/>
        </w:rPr>
        <w:fldChar w:fldCharType="separate"/>
      </w:r>
      <w:r>
        <w:rPr>
          <w:vertAlign w:val="superscript"/>
        </w:rPr>
        <w:t>[7]</w:t>
      </w:r>
      <w:r>
        <w:rPr>
          <w:vertAlign w:val="superscript"/>
        </w:rPr>
        <w:fldChar w:fldCharType="end"/>
      </w:r>
      <w:r>
        <w:t>。某些炼油厂因设备腐蚀引发的泄漏事故，造成数百万经济损失，并导致周边环境污染</w:t>
      </w:r>
      <w:r>
        <w:rPr>
          <w:vertAlign w:val="superscript"/>
        </w:rPr>
        <w:fldChar w:fldCharType="begin"/>
      </w:r>
      <w:r>
        <w:rPr>
          <w:vertAlign w:val="superscript"/>
        </w:rPr>
        <w:instrText xml:space="preserve"> REF _Ref195468887 \r \h  \* MERGEFORMAT </w:instrText>
      </w:r>
      <w:r>
        <w:rPr>
          <w:vertAlign w:val="superscript"/>
        </w:rPr>
      </w:r>
      <w:r>
        <w:rPr>
          <w:vertAlign w:val="superscript"/>
        </w:rPr>
        <w:fldChar w:fldCharType="separate"/>
      </w:r>
      <w:r>
        <w:rPr>
          <w:vertAlign w:val="superscript"/>
        </w:rPr>
        <w:t>[8]</w:t>
      </w:r>
      <w:r>
        <w:rPr>
          <w:vertAlign w:val="superscript"/>
        </w:rPr>
        <w:fldChar w:fldCharType="end"/>
      </w:r>
      <w:r>
        <w:t>。腐蚀不仅威胁了设备的安全性和可靠性，而且直接损害到企业的经济效益和社会责任。因此，腐蚀问题一直是炼油装置安全稳定运行的影响因素，并且在石油化工行业中备受关注。</w:t>
      </w:r>
    </w:p>
    <w:p w14:paraId="4B74F646" w14:textId="77777777" w:rsidR="00E84662" w:rsidRDefault="00665F8D">
      <w:pPr>
        <w:ind w:firstLine="480"/>
      </w:pPr>
      <w:r>
        <w:t>在信息化时代到来之前，炼油装置普遍采用传统的防腐技术。这些技术包括表面涂层、合金材料选择、阴极保护、阳极保护、合理设计、定期检查与维护等</w:t>
      </w:r>
      <w:r>
        <w:rPr>
          <w:vertAlign w:val="superscript"/>
        </w:rPr>
        <w:fldChar w:fldCharType="begin"/>
      </w:r>
      <w:r>
        <w:rPr>
          <w:vertAlign w:val="superscript"/>
        </w:rPr>
        <w:instrText xml:space="preserve"> REF _Ref195468925 \r \h  \* MERGEFORMAT </w:instrText>
      </w:r>
      <w:r>
        <w:rPr>
          <w:vertAlign w:val="superscript"/>
        </w:rPr>
      </w:r>
      <w:r>
        <w:rPr>
          <w:vertAlign w:val="superscript"/>
        </w:rPr>
        <w:fldChar w:fldCharType="separate"/>
      </w:r>
      <w:r>
        <w:rPr>
          <w:vertAlign w:val="superscript"/>
        </w:rPr>
        <w:t>[9]</w:t>
      </w:r>
      <w:r>
        <w:rPr>
          <w:vertAlign w:val="superscript"/>
        </w:rPr>
        <w:fldChar w:fldCharType="end"/>
      </w:r>
      <w:r>
        <w:t>，基于物理和化学原理，通过形成保护膜、选择抗腐蚀材料以及电化学防护等手段，旨在最小化设备受腐蚀影响的风险。传统防腐方法注重降低设备运行中的腐蚀风险，同时通过合理设计和维护确保设备的安全性和可靠性。随着时间的推移，这些方法存在一定的局限性，</w:t>
      </w:r>
      <w:r>
        <w:lastRenderedPageBreak/>
        <w:t>主要体现在防护效果的及时性和精确性方面，难以应对复杂的腐蚀机理和多变的工况条件。传统上，炼油企业依赖人工经验和定期检查来识别腐蚀问题，但这些方法存在明显局限：人工判断容易受主观因素影响，难以应对复杂的腐蚀机理和多变的工况条件。</w:t>
      </w:r>
    </w:p>
    <w:p w14:paraId="6118B45E" w14:textId="77777777" w:rsidR="00E84662" w:rsidRDefault="00665F8D">
      <w:pPr>
        <w:ind w:firstLine="480"/>
      </w:pPr>
      <w:r>
        <w:t>随着信息技术的飞速发展，炼油行业逐步引入信息化手段，使腐蚀管理发生了革命性的变化。现代炼油企业通过腐蚀检查与腐蚀监测相结合，进一步提升了腐蚀防护效果。腐蚀检查主要依靠观察设备的外观、颜色和形状等进行定期评估，用于初步识别腐蚀问题。腐蚀监测则利用传感器、电化学方法、超声波检测等技术，可提供实时数据也可以提供定期检测数据支持，保障设备运行的安全与稳定性，还能实时跟踪材料表面的腐蚀状态，提供详尽的数据支持，并深入分析腐蚀机理。随着这些技术的发展，炼油企业积累了大量的物料分析与腐蚀数据，庞大的数据量给腐蚀管理带来了挑战，迫切需要一个智能化系统来高效处理和分析数据</w:t>
      </w:r>
      <w:r>
        <w:rPr>
          <w:vertAlign w:val="superscript"/>
        </w:rPr>
        <w:t>[</w:t>
      </w:r>
      <w:r>
        <w:rPr>
          <w:rFonts w:hint="eastAsia"/>
          <w:vertAlign w:val="superscript"/>
        </w:rPr>
        <w:t>10-12</w:t>
      </w:r>
      <w:r>
        <w:rPr>
          <w:vertAlign w:val="superscript"/>
        </w:rPr>
        <w:t>]</w:t>
      </w:r>
      <w:r>
        <w:t>。</w:t>
      </w:r>
    </w:p>
    <w:p w14:paraId="0BCC76C2" w14:textId="77777777" w:rsidR="00E84662" w:rsidRDefault="00665F8D">
      <w:pPr>
        <w:ind w:firstLine="480"/>
      </w:pPr>
      <w:r>
        <w:t>本文旨在研究一套炼油装置腐蚀评价专家系统，结合专家系统技术，利用腐蚀知识库与智能推理机制，融合多源信息提高监测数据的分析能力，优化设备维护策略，延长设备使用寿命，降低维修成本，并提高生产安全性。该系统通过数据分析与规则推理评价设备的腐蚀情况，提升炼油企业的维护决策，并能提前预测潜在风险，帮助企业制定防腐策略，减少事故风险与非计划停工期，降低设备更换与维修成本，提高生产效率。</w:t>
      </w:r>
    </w:p>
    <w:p w14:paraId="3DF4A693" w14:textId="77777777" w:rsidR="00E84662" w:rsidRDefault="00665F8D">
      <w:pPr>
        <w:pStyle w:val="2"/>
        <w:spacing w:before="163" w:after="163"/>
      </w:pPr>
      <w:bookmarkStart w:id="4" w:name="_Toc196587886"/>
      <w:r>
        <w:rPr>
          <w:rFonts w:hint="eastAsia"/>
        </w:rPr>
        <w:t>1</w:t>
      </w:r>
      <w:r>
        <w:t xml:space="preserve">.2 </w:t>
      </w:r>
      <w:r>
        <w:rPr>
          <w:rFonts w:hint="eastAsia"/>
        </w:rPr>
        <w:t>国内外研究现状</w:t>
      </w:r>
      <w:bookmarkEnd w:id="4"/>
    </w:p>
    <w:p w14:paraId="6DA734C9" w14:textId="77777777" w:rsidR="00E84662" w:rsidRDefault="00665F8D">
      <w:pPr>
        <w:ind w:firstLine="480"/>
        <w:rPr>
          <w:lang w:bidi="ar"/>
        </w:rPr>
      </w:pPr>
      <w:bookmarkStart w:id="5" w:name="_Hlk160456510"/>
      <w:r>
        <w:rPr>
          <w:rFonts w:hint="eastAsia"/>
          <w:lang w:bidi="ar"/>
        </w:rPr>
        <w:t>炼油装置的腐蚀问题一直是全球石化行业面临的重大挑战，尤其随着原油品质的不断下降，这一问题变得更加突出。根据行业技术规范及专业监测原理，传统腐蚀评估体系主要建立在装置停机维护阶段实施的监测流程，通过周期性部署及回收标准化腐蚀挂片完成数据采集，同时辅以设备表面状态检视与运行参数分析来识别腐蚀效应。在计算机技术普及之前，传统管理依赖手册形式的数表和曲线存储，造成数据更新缓慢、查询低效和共享困难。随着数据库技术的突破，腐蚀数据管理进入结构化存储阶段，提升了检索效率和跨领域共享，促进了决策的科学性。信息时代带来了巨大的变革，腐蚀研究技术在数据管理上可分为两类：一是数据采集和存储管理（数据管理系统），二是智能化数据应用。随着计算机技术的迅猛发展，专门用于腐蚀评价的软件得到了广泛开发</w:t>
      </w:r>
      <w:r>
        <w:rPr>
          <w:rFonts w:hint="eastAsia"/>
          <w:vertAlign w:val="superscript"/>
          <w:lang w:bidi="ar"/>
        </w:rPr>
        <w:t>[13,14]</w:t>
      </w:r>
      <w:r>
        <w:rPr>
          <w:rFonts w:hint="eastAsia"/>
          <w:lang w:bidi="ar"/>
        </w:rPr>
        <w:t>。这些软件通过分析设备的工作条件、环境因素和材料特性等数据，预测设备的腐蚀情况</w:t>
      </w:r>
      <w:r>
        <w:rPr>
          <w:rFonts w:hint="eastAsia"/>
          <w:vertAlign w:val="superscript"/>
          <w:lang w:bidi="ar"/>
        </w:rPr>
        <w:t>[15-19]</w:t>
      </w:r>
      <w:r>
        <w:rPr>
          <w:rFonts w:hint="eastAsia"/>
          <w:lang w:bidi="ar"/>
        </w:rPr>
        <w:t>。专家系统作为一种人工智能技术，在炼油装置腐蚀问题的解决中具有显著优势。能够处理复杂问题并提高决策支持。专家系统的引入不仅提高了腐蚀预测的精准度，还优化了决策效率，延长设备使用寿命，并降低维护成本</w:t>
      </w:r>
      <w:r>
        <w:rPr>
          <w:rFonts w:hint="eastAsia"/>
          <w:vertAlign w:val="superscript"/>
          <w:lang w:bidi="ar"/>
        </w:rPr>
        <w:t>[20,21]</w:t>
      </w:r>
      <w:r>
        <w:rPr>
          <w:rFonts w:hint="eastAsia"/>
          <w:lang w:bidi="ar"/>
        </w:rPr>
        <w:t>。</w:t>
      </w:r>
      <w:r>
        <w:rPr>
          <w:lang w:bidi="ar"/>
        </w:rPr>
        <w:t>专家系统的技术实现通常采用基于规则库、框架、模型、网络及案例库</w:t>
      </w:r>
      <w:r>
        <w:rPr>
          <w:vertAlign w:val="superscript"/>
          <w:lang w:bidi="ar"/>
        </w:rPr>
        <w:t>[22]</w:t>
      </w:r>
      <w:r>
        <w:rPr>
          <w:lang w:bidi="ar"/>
        </w:rPr>
        <w:t>的方法</w:t>
      </w:r>
      <w:r>
        <w:rPr>
          <w:rFonts w:hint="eastAsia"/>
          <w:lang w:bidi="ar"/>
        </w:rPr>
        <w:t>。</w:t>
      </w:r>
    </w:p>
    <w:p w14:paraId="42A0E5A0" w14:textId="77777777" w:rsidR="00E84662" w:rsidRDefault="00665F8D">
      <w:pPr>
        <w:pStyle w:val="3"/>
        <w:spacing w:before="163" w:after="163"/>
      </w:pPr>
      <w:bookmarkStart w:id="6" w:name="_Toc196587887"/>
      <w:r>
        <w:rPr>
          <w:rFonts w:hint="eastAsia"/>
        </w:rPr>
        <w:lastRenderedPageBreak/>
        <w:t>1</w:t>
      </w:r>
      <w:r>
        <w:t>.2.</w:t>
      </w:r>
      <w:r>
        <w:rPr>
          <w:rFonts w:hint="eastAsia"/>
        </w:rPr>
        <w:t xml:space="preserve">1 </w:t>
      </w:r>
      <w:r>
        <w:rPr>
          <w:rFonts w:hint="eastAsia"/>
        </w:rPr>
        <w:t>国外腐蚀评价技术和专家系统的研究现状</w:t>
      </w:r>
      <w:bookmarkEnd w:id="6"/>
    </w:p>
    <w:bookmarkEnd w:id="5"/>
    <w:p w14:paraId="31960677" w14:textId="77777777" w:rsidR="00E84662" w:rsidRDefault="00665F8D">
      <w:pPr>
        <w:pStyle w:val="af7"/>
      </w:pPr>
      <w:r>
        <w:t>从全球范围来看，</w:t>
      </w:r>
      <w:r>
        <w:t>60</w:t>
      </w:r>
      <w:r>
        <w:t>年代以来，各国陆续建立腐蚀数据库系统，以整合和共享腐蚀信息。例如，美国</w:t>
      </w:r>
      <w:r>
        <w:t>NACE</w:t>
      </w:r>
      <w:r>
        <w:t>与</w:t>
      </w:r>
      <w:r>
        <w:t>NBS</w:t>
      </w:r>
      <w:r>
        <w:t>合作建立腐蚀数据项目</w:t>
      </w:r>
      <w:r>
        <w:rPr>
          <w:vertAlign w:val="superscript"/>
        </w:rPr>
        <w:fldChar w:fldCharType="begin"/>
      </w:r>
      <w:r>
        <w:rPr>
          <w:vertAlign w:val="superscript"/>
        </w:rPr>
        <w:instrText xml:space="preserve"> REF _Ref195469743 \r \h  \* MERGEFORMAT </w:instrText>
      </w:r>
      <w:r>
        <w:rPr>
          <w:vertAlign w:val="superscript"/>
        </w:rPr>
      </w:r>
      <w:r>
        <w:rPr>
          <w:vertAlign w:val="superscript"/>
        </w:rPr>
        <w:fldChar w:fldCharType="separate"/>
      </w:r>
      <w:r>
        <w:rPr>
          <w:vertAlign w:val="superscript"/>
        </w:rPr>
        <w:t>[23]</w:t>
      </w:r>
      <w:r>
        <w:rPr>
          <w:vertAlign w:val="superscript"/>
        </w:rPr>
        <w:fldChar w:fldCharType="end"/>
      </w:r>
      <w:r>
        <w:t>，德国</w:t>
      </w:r>
      <w:r>
        <w:t>DECHEMA</w:t>
      </w:r>
      <w:r>
        <w:t>也构建了类似的数据库</w:t>
      </w:r>
      <w:r>
        <w:rPr>
          <w:vertAlign w:val="superscript"/>
        </w:rPr>
        <w:fldChar w:fldCharType="begin"/>
      </w:r>
      <w:r>
        <w:rPr>
          <w:vertAlign w:val="superscript"/>
        </w:rPr>
        <w:instrText xml:space="preserve"> REF _Ref195469766 \r \h  \* MERGEFORMAT </w:instrText>
      </w:r>
      <w:r>
        <w:rPr>
          <w:vertAlign w:val="superscript"/>
        </w:rPr>
      </w:r>
      <w:r>
        <w:rPr>
          <w:vertAlign w:val="superscript"/>
        </w:rPr>
        <w:fldChar w:fldCharType="separate"/>
      </w:r>
      <w:r>
        <w:rPr>
          <w:vertAlign w:val="superscript"/>
        </w:rPr>
        <w:t>[24]</w:t>
      </w:r>
      <w:r>
        <w:rPr>
          <w:vertAlign w:val="superscript"/>
        </w:rPr>
        <w:fldChar w:fldCharType="end"/>
      </w:r>
      <w:r>
        <w:t>。另一方面，欧洲的</w:t>
      </w:r>
      <w:r>
        <w:t>EFC</w:t>
      </w:r>
      <w:r>
        <w:t>指南也提出了一系列针对腐蚀控制的指导和建议，这些意见在行业内得到广泛遵循和应用。欧美发达国家在炼油装置腐蚀评价领域的研究起步较早，并已形成完善的理论体系和技术手段。美国石油学会（</w:t>
      </w:r>
      <w:r>
        <w:t>American Petroleum Institute, API</w:t>
      </w:r>
      <w:r>
        <w:t>）于</w:t>
      </w:r>
      <w:r>
        <w:t>20</w:t>
      </w:r>
      <w:r>
        <w:t>世纪</w:t>
      </w:r>
      <w:r>
        <w:t>70</w:t>
      </w:r>
      <w:r>
        <w:t>年代制定了</w:t>
      </w:r>
      <w:r>
        <w:t>API 571</w:t>
      </w:r>
      <w:r>
        <w:t>《炼油厂腐蚀机理》，为炼油装置的材料选择和腐蚀防护提供了重要参考。该标准详细阐述了电化学腐蚀、应力腐蚀开裂等多种腐蚀机理，为工程师和科研人员识别及应对腐蚀问题提供了重要指导，奠定了坚实的理论基础。欧洲国家在腐蚀监测技术方面处于领先地位，英国、德国等国的科研机构开发了多种先进的在线监测设备，能够实时、精准地跟踪设备的腐蚀状况，并为大量可靠的数据提供支持。通过测量电流、电位等参数，这些设备能实时监测腐蚀速率，及时发现潜在问题并采取相应防护措施。</w:t>
      </w:r>
    </w:p>
    <w:p w14:paraId="6382C6D0" w14:textId="77777777" w:rsidR="00E84662" w:rsidRDefault="00665F8D">
      <w:pPr>
        <w:pStyle w:val="af7"/>
      </w:pPr>
      <w:r>
        <w:t>专家系统的出现可以追溯到</w:t>
      </w:r>
      <w:r>
        <w:t>20</w:t>
      </w:r>
      <w:r>
        <w:t>世纪</w:t>
      </w:r>
      <w:r>
        <w:t>60</w:t>
      </w:r>
      <w:r>
        <w:t>年代，</w:t>
      </w:r>
      <w:r>
        <w:t>1965</w:t>
      </w:r>
      <w:r>
        <w:t>年斯坦福大学的</w:t>
      </w:r>
      <w:r>
        <w:t>DENDRAL</w:t>
      </w:r>
      <w:r>
        <w:rPr>
          <w:vertAlign w:val="superscript"/>
        </w:rPr>
        <w:fldChar w:fldCharType="begin"/>
      </w:r>
      <w:r>
        <w:rPr>
          <w:vertAlign w:val="superscript"/>
        </w:rPr>
        <w:instrText xml:space="preserve"> REF _Ref195469795 \r \h  \* MERGEFORMAT </w:instrText>
      </w:r>
      <w:r>
        <w:rPr>
          <w:vertAlign w:val="superscript"/>
        </w:rPr>
      </w:r>
      <w:r>
        <w:rPr>
          <w:vertAlign w:val="superscript"/>
        </w:rPr>
        <w:fldChar w:fldCharType="separate"/>
      </w:r>
      <w:r>
        <w:rPr>
          <w:vertAlign w:val="superscript"/>
        </w:rPr>
        <w:t>[25]</w:t>
      </w:r>
      <w:r>
        <w:rPr>
          <w:vertAlign w:val="superscript"/>
        </w:rPr>
        <w:fldChar w:fldCharType="end"/>
      </w:r>
      <w:r>
        <w:t>项目做出了开创性的贡献。这一创举标志着专家系统首次应用于化学分析领域。该系统使化学家能够通过分析质谱数据确定物质的分子结构，从而标志着人工智能研究领域从推理算法到基于知识的系统的范式转变。除</w:t>
      </w:r>
      <w:r>
        <w:t>DENDRAL</w:t>
      </w:r>
      <w:r>
        <w:t>外，其他著名的国外系统，包括医疗诊断领域的</w:t>
      </w:r>
      <w:r>
        <w:t>MYCIN</w:t>
      </w:r>
      <w:r>
        <w:rPr>
          <w:vertAlign w:val="superscript"/>
        </w:rPr>
        <w:fldChar w:fldCharType="begin"/>
      </w:r>
      <w:r>
        <w:rPr>
          <w:vertAlign w:val="superscript"/>
        </w:rPr>
        <w:instrText xml:space="preserve"> REF _Ref195469838 \r \h  \* MERGEFORMAT </w:instrText>
      </w:r>
      <w:r>
        <w:rPr>
          <w:vertAlign w:val="superscript"/>
        </w:rPr>
      </w:r>
      <w:r>
        <w:rPr>
          <w:vertAlign w:val="superscript"/>
        </w:rPr>
        <w:fldChar w:fldCharType="separate"/>
      </w:r>
      <w:r>
        <w:rPr>
          <w:vertAlign w:val="superscript"/>
        </w:rPr>
        <w:t>[26]</w:t>
      </w:r>
      <w:r>
        <w:rPr>
          <w:vertAlign w:val="superscript"/>
        </w:rPr>
        <w:fldChar w:fldCharType="end"/>
      </w:r>
      <w:r>
        <w:t>、确定机械零件切割和加工顺序的知识规划系统</w:t>
      </w:r>
      <w:r>
        <w:t>GARI</w:t>
      </w:r>
      <w:r>
        <w:rPr>
          <w:vertAlign w:val="superscript"/>
        </w:rPr>
        <w:fldChar w:fldCharType="begin"/>
      </w:r>
      <w:r>
        <w:rPr>
          <w:vertAlign w:val="superscript"/>
        </w:rPr>
        <w:instrText xml:space="preserve"> REF _Ref195469858 \r \h  \* MERGEFORMAT </w:instrText>
      </w:r>
      <w:r>
        <w:rPr>
          <w:vertAlign w:val="superscript"/>
        </w:rPr>
      </w:r>
      <w:r>
        <w:rPr>
          <w:vertAlign w:val="superscript"/>
        </w:rPr>
        <w:fldChar w:fldCharType="separate"/>
      </w:r>
      <w:r>
        <w:rPr>
          <w:vertAlign w:val="superscript"/>
        </w:rPr>
        <w:t>[27]</w:t>
      </w:r>
      <w:r>
        <w:rPr>
          <w:vertAlign w:val="superscript"/>
        </w:rPr>
        <w:fldChar w:fldCharType="end"/>
      </w:r>
      <w:r>
        <w:t>、</w:t>
      </w:r>
      <w:r>
        <w:t>OPTEX</w:t>
      </w:r>
      <w:r>
        <w:t>和</w:t>
      </w:r>
      <w:r>
        <w:t>HECODES</w:t>
      </w:r>
      <w:r>
        <w:rPr>
          <w:vertAlign w:val="superscript"/>
        </w:rPr>
        <w:t>[28,29]</w:t>
      </w:r>
      <w:r>
        <w:t>等系统，都体现了知识驱动方法和复杂问题解决方法在不同领域的广泛应用。这些系统通过模拟专家的决策过程，为人工智能技术的专家系统发展做出了贡献。</w:t>
      </w:r>
    </w:p>
    <w:p w14:paraId="2B12139F" w14:textId="77777777" w:rsidR="00E84662" w:rsidRDefault="00665F8D">
      <w:pPr>
        <w:pStyle w:val="af7"/>
      </w:pPr>
      <w:r>
        <w:t>腐蚀防护领域专家系统的发展得益于美国腐蚀工程师协会（</w:t>
      </w:r>
      <w:r>
        <w:t>NACE</w:t>
      </w:r>
      <w:r>
        <w:t>）制定的一系列广泛应用的标准和规范，这些标准和规范在腐蚀防护和监控领域具有全球影响力。基于这些标准和规范，美国</w:t>
      </w:r>
      <w:r>
        <w:t>RCS</w:t>
      </w:r>
      <w:r>
        <w:t>公司的</w:t>
      </w:r>
      <w:r>
        <w:t>MICROCOR</w:t>
      </w:r>
      <w:r>
        <w:t>技术得以发展。该技术应用于旗下的测试仪器、全套腐蚀测试设备，以及具有安全防爆性能的高压连接装置。这些产品凭借基于</w:t>
      </w:r>
      <w:r>
        <w:t>NACE</w:t>
      </w:r>
      <w:r>
        <w:t>标准的</w:t>
      </w:r>
      <w:r>
        <w:t>MICROCOR</w:t>
      </w:r>
      <w:r>
        <w:t>技术，在腐蚀监测领域达到了当前国际领先水平，且均为专利产品</w:t>
      </w:r>
      <w:r>
        <w:rPr>
          <w:vertAlign w:val="superscript"/>
        </w:rPr>
        <w:fldChar w:fldCharType="begin"/>
      </w:r>
      <w:r>
        <w:rPr>
          <w:vertAlign w:val="superscript"/>
        </w:rPr>
        <w:instrText xml:space="preserve"> REF _Ref195469888 \r \h  \* MERGEFORMAT </w:instrText>
      </w:r>
      <w:r>
        <w:rPr>
          <w:vertAlign w:val="superscript"/>
        </w:rPr>
      </w:r>
      <w:r>
        <w:rPr>
          <w:vertAlign w:val="superscript"/>
        </w:rPr>
        <w:fldChar w:fldCharType="separate"/>
      </w:r>
      <w:r>
        <w:rPr>
          <w:vertAlign w:val="superscript"/>
        </w:rPr>
        <w:t>[30]</w:t>
      </w:r>
      <w:r>
        <w:rPr>
          <w:vertAlign w:val="superscript"/>
        </w:rPr>
        <w:fldChar w:fldCharType="end"/>
      </w:r>
      <w:r>
        <w:t>。进入</w:t>
      </w:r>
      <w:r>
        <w:t>20</w:t>
      </w:r>
      <w:r>
        <w:t>世纪</w:t>
      </w:r>
      <w:r>
        <w:t>80</w:t>
      </w:r>
      <w:r>
        <w:t>年代，美国霍尼韦尔公司开发的基于规则库的</w:t>
      </w:r>
      <w:r>
        <w:t>PCMS</w:t>
      </w:r>
      <w:r>
        <w:t>在腐蚀防护管理软件领域产生了重要影响，这些系统通过规则库和推理机制为腐蚀防护提供了有效的决策支持。此外，美国</w:t>
      </w:r>
      <w:r>
        <w:t>DNV GL</w:t>
      </w:r>
      <w:r>
        <w:t>公司开发的炼油装置腐蚀管理专家系统，集成了大量腐蚀数据和经验规则，为用户提供智能化的决策支持，并在实际应用中取得了良好效果。专门从事腐蚀监测产品开发和销售的美国公司</w:t>
      </w:r>
      <w:r>
        <w:t xml:space="preserve"> </w:t>
      </w:r>
      <w:proofErr w:type="spellStart"/>
      <w:r>
        <w:t>Cortest</w:t>
      </w:r>
      <w:proofErr w:type="spellEnd"/>
      <w:r>
        <w:t xml:space="preserve"> </w:t>
      </w:r>
      <w:r>
        <w:t>和</w:t>
      </w:r>
      <w:r>
        <w:t xml:space="preserve"> Metal Samples </w:t>
      </w:r>
      <w:r>
        <w:t>在该领域也有重要影响</w:t>
      </w:r>
      <w:r>
        <w:rPr>
          <w:vertAlign w:val="superscript"/>
        </w:rPr>
        <w:fldChar w:fldCharType="begin"/>
      </w:r>
      <w:r>
        <w:rPr>
          <w:vertAlign w:val="superscript"/>
        </w:rPr>
        <w:instrText xml:space="preserve"> REF _Ref195469918 \r \h  \* MERGEFORMAT </w:instrText>
      </w:r>
      <w:r>
        <w:rPr>
          <w:vertAlign w:val="superscript"/>
        </w:rPr>
      </w:r>
      <w:r>
        <w:rPr>
          <w:vertAlign w:val="superscript"/>
        </w:rPr>
        <w:fldChar w:fldCharType="separate"/>
      </w:r>
      <w:r>
        <w:rPr>
          <w:vertAlign w:val="superscript"/>
        </w:rPr>
        <w:t>[31]</w:t>
      </w:r>
      <w:r>
        <w:rPr>
          <w:vertAlign w:val="superscript"/>
        </w:rPr>
        <w:fldChar w:fldCharType="end"/>
      </w:r>
      <w:r>
        <w:t>。</w:t>
      </w:r>
    </w:p>
    <w:p w14:paraId="6F87907A" w14:textId="77777777" w:rsidR="00E84662" w:rsidRDefault="00665F8D">
      <w:pPr>
        <w:pStyle w:val="af7"/>
      </w:pPr>
      <w:r>
        <w:t>值得一提的是，随着近年来物联网技术的突飞猛进，腐蚀评价的专家系统进一步融</w:t>
      </w:r>
      <w:r>
        <w:lastRenderedPageBreak/>
        <w:t>入了更多高级监测装置。这些系统能够实时接收来自炼油装置各个部位的监控数据，综合考虑等多种因素，精准评估装置的腐蚀状况。让系统不仅可以诊断当前的腐蚀情况，还可以预测未来的腐蚀趋势</w:t>
      </w:r>
      <w:r>
        <w:rPr>
          <w:vertAlign w:val="superscript"/>
        </w:rPr>
        <w:fldChar w:fldCharType="begin"/>
      </w:r>
      <w:r>
        <w:rPr>
          <w:vertAlign w:val="superscript"/>
        </w:rPr>
        <w:instrText xml:space="preserve"> REF _Ref195469931 \r \h  \* MERGEFORMAT </w:instrText>
      </w:r>
      <w:r>
        <w:rPr>
          <w:vertAlign w:val="superscript"/>
        </w:rPr>
      </w:r>
      <w:r>
        <w:rPr>
          <w:vertAlign w:val="superscript"/>
        </w:rPr>
        <w:fldChar w:fldCharType="separate"/>
      </w:r>
      <w:r>
        <w:rPr>
          <w:vertAlign w:val="superscript"/>
        </w:rPr>
        <w:t>[32]</w:t>
      </w:r>
      <w:r>
        <w:rPr>
          <w:vertAlign w:val="superscript"/>
        </w:rPr>
        <w:fldChar w:fldCharType="end"/>
      </w:r>
      <w:r>
        <w:t>。</w:t>
      </w:r>
    </w:p>
    <w:p w14:paraId="3EBE90BB" w14:textId="77777777" w:rsidR="00E84662" w:rsidRDefault="00665F8D">
      <w:pPr>
        <w:pStyle w:val="3"/>
        <w:spacing w:before="163" w:after="163"/>
      </w:pPr>
      <w:bookmarkStart w:id="7" w:name="_Toc196587888"/>
      <w:r>
        <w:rPr>
          <w:rFonts w:hint="eastAsia"/>
        </w:rPr>
        <w:t xml:space="preserve">1.2.2 </w:t>
      </w:r>
      <w:r>
        <w:rPr>
          <w:rFonts w:hint="eastAsia"/>
        </w:rPr>
        <w:t>国内腐蚀评价技术和专家系统的研究现状</w:t>
      </w:r>
      <w:bookmarkEnd w:id="7"/>
    </w:p>
    <w:p w14:paraId="2FC32BE1" w14:textId="77777777" w:rsidR="00E84662" w:rsidRDefault="00665F8D">
      <w:pPr>
        <w:pStyle w:val="af5"/>
      </w:pPr>
      <w:r>
        <w:t>国内在炼油装置腐蚀评价领域的研究起步较晚，但发展迅速。中国石化、中国石油等大型企业在此领域投入大量资源，开展炼油装置腐蚀适应性评价研究。这些研究成果已在某些石油企业公司和某些炼厂得到应用，并取得了良好的效果。腐蚀评价技术相较于国外，国内的腐蚀评价研究起步较晚，最初集中在常规腐蚀数据库的开发</w:t>
      </w:r>
      <w:r>
        <w:rPr>
          <w:vertAlign w:val="superscript"/>
        </w:rPr>
        <w:fldChar w:fldCharType="begin"/>
      </w:r>
      <w:r>
        <w:rPr>
          <w:vertAlign w:val="superscript"/>
        </w:rPr>
        <w:instrText xml:space="preserve"> REF _Ref195469949 \r \h  \* MERGEFORMAT </w:instrText>
      </w:r>
      <w:r>
        <w:rPr>
          <w:vertAlign w:val="superscript"/>
        </w:rPr>
      </w:r>
      <w:r>
        <w:rPr>
          <w:vertAlign w:val="superscript"/>
        </w:rPr>
        <w:fldChar w:fldCharType="separate"/>
      </w:r>
      <w:r>
        <w:rPr>
          <w:vertAlign w:val="superscript"/>
        </w:rPr>
        <w:t>[33]</w:t>
      </w:r>
      <w:r>
        <w:rPr>
          <w:vertAlign w:val="superscript"/>
        </w:rPr>
        <w:fldChar w:fldCharType="end"/>
      </w:r>
      <w:r>
        <w:t>。随着时间的推移，国内在这一领域取得了显著进展。经过数十年的努力，众多大型石化企业成功建立了腐蚀数据库和数据管理系统，并实施了腐蚀监测诊断系统，有效监测了关键设备，推动了相关研究的发展。这表明，国内企业在腐蚀评价领域逐渐重视理论与实践相结合，并通过借鉴国际标准和方法，持续提升自身的腐蚀评价能力。</w:t>
      </w:r>
    </w:p>
    <w:p w14:paraId="6D771753" w14:textId="77777777" w:rsidR="00E84662" w:rsidRDefault="00665F8D">
      <w:pPr>
        <w:pStyle w:val="af5"/>
      </w:pPr>
      <w:r>
        <w:t>在专家系统开发方面，国内已取得一系列显著成果。魏长军等人</w:t>
      </w:r>
      <w:r>
        <w:rPr>
          <w:vertAlign w:val="superscript"/>
        </w:rPr>
        <w:fldChar w:fldCharType="begin"/>
      </w:r>
      <w:r>
        <w:rPr>
          <w:vertAlign w:val="superscript"/>
        </w:rPr>
        <w:instrText xml:space="preserve"> REF _Ref195469965 \r \h  \* MERGEFORMAT </w:instrText>
      </w:r>
      <w:r>
        <w:rPr>
          <w:vertAlign w:val="superscript"/>
        </w:rPr>
      </w:r>
      <w:r>
        <w:rPr>
          <w:vertAlign w:val="superscript"/>
        </w:rPr>
        <w:fldChar w:fldCharType="separate"/>
      </w:r>
      <w:r>
        <w:rPr>
          <w:vertAlign w:val="superscript"/>
        </w:rPr>
        <w:t>[34]</w:t>
      </w:r>
      <w:r>
        <w:rPr>
          <w:vertAlign w:val="superscript"/>
        </w:rPr>
        <w:fldChar w:fldCharType="end"/>
      </w:r>
      <w:r>
        <w:t>运用基于规则的正向推理方法，成功开发出炼油厂管道腐蚀防护专家系统。该系统依据单一参数，年腐蚀率判定腐蚀程度，为炼油厂管道腐蚀防护工作提供有力支持。在技术实现上，采用</w:t>
      </w:r>
      <w:r>
        <w:t>JSP/Servlet</w:t>
      </w:r>
      <w:r>
        <w:t>与</w:t>
      </w:r>
      <w:r>
        <w:t>SAX</w:t>
      </w:r>
      <w:r>
        <w:t>对以</w:t>
      </w:r>
      <w:r>
        <w:t>XML</w:t>
      </w:r>
      <w:r>
        <w:t>文档形式呈现的知识进行处理和解析，高效整合知识资源，推动了炼油厂管道腐蚀防护从传统模式向智能化、精准化转变。在基于规则库的研究方面，饶思贤等人</w:t>
      </w:r>
      <w:r>
        <w:rPr>
          <w:vertAlign w:val="superscript"/>
        </w:rPr>
        <w:fldChar w:fldCharType="begin"/>
      </w:r>
      <w:r>
        <w:rPr>
          <w:vertAlign w:val="superscript"/>
        </w:rPr>
        <w:instrText xml:space="preserve"> REF _Ref195469980 \r \h  \* MERGEFORMAT </w:instrText>
      </w:r>
      <w:r>
        <w:rPr>
          <w:vertAlign w:val="superscript"/>
        </w:rPr>
      </w:r>
      <w:r>
        <w:rPr>
          <w:vertAlign w:val="superscript"/>
        </w:rPr>
        <w:fldChar w:fldCharType="separate"/>
      </w:r>
      <w:r>
        <w:rPr>
          <w:vertAlign w:val="superscript"/>
        </w:rPr>
        <w:t>[35]</w:t>
      </w:r>
      <w:r>
        <w:rPr>
          <w:vertAlign w:val="superscript"/>
        </w:rPr>
        <w:fldChar w:fldCharType="end"/>
      </w:r>
      <w:r>
        <w:t>发表了《基于失效规则的机械装备腐蚀失效模式诊断》。建立了一个包含</w:t>
      </w:r>
      <w:r>
        <w:t>400</w:t>
      </w:r>
      <w:r>
        <w:t>个腐蚀失效案例的数据库，并深入分析了不同腐蚀失效模式的失效特征，成功建立了失效判断规则。这些研究为腐蚀失效模式的识别和预防提供了理论支持。在腐蚀失效专家系统的研究中，北京化工大学的叶皓</w:t>
      </w:r>
      <w:r>
        <w:rPr>
          <w:vertAlign w:val="superscript"/>
        </w:rPr>
        <w:t>[36,37]</w:t>
      </w:r>
      <w:r>
        <w:t>于</w:t>
      </w:r>
      <w:r>
        <w:t xml:space="preserve"> 2005 </w:t>
      </w:r>
      <w:r>
        <w:t>年发表了《腐蚀失效专家系统的设计与实现》。该研究采用</w:t>
      </w:r>
      <w:r>
        <w:t>C/S</w:t>
      </w:r>
      <w:r>
        <w:t>模式开发软件，基于</w:t>
      </w:r>
      <w:r>
        <w:t>138</w:t>
      </w:r>
      <w:r>
        <w:t>条真实腐蚀失效案例，成功实现了对设备腐蚀失效倾向的判断，并建立了包含概要、环境、材料、结构、检测、腐蚀、失效等七个部分的腐蚀失效案例库。这一基于案例的专家系统为腐蚀失效分析提供了丰富的数据和经验支持。这些专家系统的开发极大提升了国内炼油装置腐蚀评价的效率和准确性，为腐蚀防护提供了智能化工具。</w:t>
      </w:r>
    </w:p>
    <w:p w14:paraId="0CC6BB06" w14:textId="77777777" w:rsidR="00E84662" w:rsidRDefault="00665F8D">
      <w:pPr>
        <w:pStyle w:val="3"/>
        <w:spacing w:before="163" w:after="163"/>
      </w:pPr>
      <w:bookmarkStart w:id="8" w:name="_Toc196587889"/>
      <w:r>
        <w:rPr>
          <w:rFonts w:hint="eastAsia"/>
        </w:rPr>
        <w:t xml:space="preserve">1.2.3 </w:t>
      </w:r>
      <w:r>
        <w:rPr>
          <w:rFonts w:hint="eastAsia"/>
        </w:rPr>
        <w:t>国内专家系统在其他行业的研究现状</w:t>
      </w:r>
      <w:bookmarkEnd w:id="8"/>
    </w:p>
    <w:p w14:paraId="3F019000" w14:textId="77777777" w:rsidR="00E84662" w:rsidRDefault="00665F8D">
      <w:pPr>
        <w:pStyle w:val="af5"/>
      </w:pPr>
      <w:bookmarkStart w:id="9" w:name="_Hlk162971131"/>
      <w:r>
        <w:t>在中国，专家系统的发展经历了从起步、发展到应用的全过程。在不同的行业应用中，专家系统展现出了良好的适应性和促进行业技术革新的潜力。在智能制造领域，专家系统的应用不仅优化了制造流程，还提升了产品质量和生产效率</w:t>
      </w:r>
      <w:r>
        <w:rPr>
          <w:vertAlign w:val="superscript"/>
        </w:rPr>
        <w:fldChar w:fldCharType="begin"/>
      </w:r>
      <w:r>
        <w:rPr>
          <w:vertAlign w:val="superscript"/>
        </w:rPr>
        <w:instrText xml:space="preserve"> REF _Ref195470007 \r \h  \* MERGEFORMAT </w:instrText>
      </w:r>
      <w:r>
        <w:rPr>
          <w:vertAlign w:val="superscript"/>
        </w:rPr>
      </w:r>
      <w:r>
        <w:rPr>
          <w:vertAlign w:val="superscript"/>
        </w:rPr>
        <w:fldChar w:fldCharType="separate"/>
      </w:r>
      <w:r>
        <w:rPr>
          <w:vertAlign w:val="superscript"/>
        </w:rPr>
        <w:t>[38]</w:t>
      </w:r>
      <w:r>
        <w:rPr>
          <w:vertAlign w:val="superscript"/>
        </w:rPr>
        <w:fldChar w:fldCharType="end"/>
      </w:r>
      <w:r>
        <w:t>。在医疗领域，专家系统通过模拟医生的诊断思路，提供疾病诊断和治疗建议，大幅提高了疾病诊断的准确性和效率</w:t>
      </w:r>
      <w:r>
        <w:rPr>
          <w:vertAlign w:val="superscript"/>
        </w:rPr>
        <w:fldChar w:fldCharType="begin"/>
      </w:r>
      <w:r>
        <w:rPr>
          <w:vertAlign w:val="superscript"/>
        </w:rPr>
        <w:instrText xml:space="preserve"> REF _Ref195470020 \r \h  \* MERGEFORMAT </w:instrText>
      </w:r>
      <w:r>
        <w:rPr>
          <w:vertAlign w:val="superscript"/>
        </w:rPr>
      </w:r>
      <w:r>
        <w:rPr>
          <w:vertAlign w:val="superscript"/>
        </w:rPr>
        <w:fldChar w:fldCharType="separate"/>
      </w:r>
      <w:r>
        <w:rPr>
          <w:vertAlign w:val="superscript"/>
        </w:rPr>
        <w:t>[39]</w:t>
      </w:r>
      <w:r>
        <w:rPr>
          <w:vertAlign w:val="superscript"/>
        </w:rPr>
        <w:fldChar w:fldCharType="end"/>
      </w:r>
      <w:r>
        <w:t>。此外，在决策支持系统中，专家系统利用其强大的知识推理能力，</w:t>
      </w:r>
      <w:r>
        <w:lastRenderedPageBreak/>
        <w:t>帮助管理者在面对复杂决策问题时作出更合理的选择</w:t>
      </w:r>
      <w:r>
        <w:rPr>
          <w:vertAlign w:val="superscript"/>
        </w:rPr>
        <w:fldChar w:fldCharType="begin"/>
      </w:r>
      <w:r>
        <w:rPr>
          <w:vertAlign w:val="superscript"/>
        </w:rPr>
        <w:instrText xml:space="preserve"> REF _Ref195470031 \r \h  \* MERGEFORMAT </w:instrText>
      </w:r>
      <w:r>
        <w:rPr>
          <w:vertAlign w:val="superscript"/>
        </w:rPr>
      </w:r>
      <w:r>
        <w:rPr>
          <w:vertAlign w:val="superscript"/>
        </w:rPr>
        <w:fldChar w:fldCharType="separate"/>
      </w:r>
      <w:r>
        <w:rPr>
          <w:vertAlign w:val="superscript"/>
        </w:rPr>
        <w:t>[40]</w:t>
      </w:r>
      <w:r>
        <w:rPr>
          <w:vertAlign w:val="superscript"/>
        </w:rPr>
        <w:fldChar w:fldCharType="end"/>
      </w:r>
      <w:r>
        <w:t>。这些成功的应用案例为本研究构建炼油装置腐蚀评价专家系统提供了丰富的实践经验和技术参考。</w:t>
      </w:r>
    </w:p>
    <w:p w14:paraId="39FE1A08" w14:textId="77777777" w:rsidR="00E84662" w:rsidRDefault="00665F8D">
      <w:pPr>
        <w:pStyle w:val="af5"/>
      </w:pPr>
      <w:r>
        <w:t>国内专家系统的研究不仅限于前述领域，其在平面几何推理、核电站决策支持和钻井液设计等领域也有实践。蔡胜胜与卜凡亮</w:t>
      </w:r>
      <w:r>
        <w:rPr>
          <w:vertAlign w:val="superscript"/>
        </w:rPr>
        <w:fldChar w:fldCharType="begin"/>
      </w:r>
      <w:r>
        <w:rPr>
          <w:vertAlign w:val="superscript"/>
        </w:rPr>
        <w:instrText xml:space="preserve"> REF _Ref195470043 \r \h  \* MERGEFORMAT </w:instrText>
      </w:r>
      <w:r>
        <w:rPr>
          <w:vertAlign w:val="superscript"/>
        </w:rPr>
      </w:r>
      <w:r>
        <w:rPr>
          <w:vertAlign w:val="superscript"/>
        </w:rPr>
        <w:fldChar w:fldCharType="separate"/>
      </w:r>
      <w:r>
        <w:rPr>
          <w:vertAlign w:val="superscript"/>
        </w:rPr>
        <w:t>[41]</w:t>
      </w:r>
      <w:r>
        <w:rPr>
          <w:vertAlign w:val="superscript"/>
        </w:rPr>
        <w:fldChar w:fldCharType="end"/>
      </w:r>
      <w:r>
        <w:t>在研究中构建了案例基推理（</w:t>
      </w:r>
      <w:r>
        <w:t>CBR</w:t>
      </w:r>
      <w:r>
        <w:t>）与规则基推理（</w:t>
      </w:r>
      <w:r>
        <w:t>RBR</w:t>
      </w:r>
      <w:r>
        <w:t>）的集成决策框架，该模型通过双模推理协同机制实现公安应急场景下的智能辅助决策。这种方法能够快速生成针对公安突发事件的辅助决策方案，充分发挥两种推理方式的互补优势。该算法通过分析历史案例，为公安部门处理突发事件提供了有效支持。牛丽等人</w:t>
      </w:r>
      <w:r>
        <w:rPr>
          <w:vertAlign w:val="superscript"/>
        </w:rPr>
        <w:fldChar w:fldCharType="begin"/>
      </w:r>
      <w:r>
        <w:rPr>
          <w:vertAlign w:val="superscript"/>
        </w:rPr>
        <w:instrText xml:space="preserve"> REF _Ref195470055 \r \h  \* MERGEFORMAT </w:instrText>
      </w:r>
      <w:r>
        <w:rPr>
          <w:vertAlign w:val="superscript"/>
        </w:rPr>
      </w:r>
      <w:r>
        <w:rPr>
          <w:vertAlign w:val="superscript"/>
        </w:rPr>
        <w:fldChar w:fldCharType="separate"/>
      </w:r>
      <w:r>
        <w:rPr>
          <w:vertAlign w:val="superscript"/>
        </w:rPr>
        <w:t>[42]</w:t>
      </w:r>
      <w:r>
        <w:rPr>
          <w:vertAlign w:val="superscript"/>
        </w:rPr>
        <w:fldChar w:fldCharType="end"/>
      </w:r>
      <w:r>
        <w:t>研究的《融合案例和规则推理的</w:t>
      </w:r>
      <w:r>
        <w:t>IT</w:t>
      </w:r>
      <w:r>
        <w:t>外包决策支持系统的研究》采用了前导案例规则算法，确保规则在案例的各个阶段都能有效地应用于</w:t>
      </w:r>
      <w:r>
        <w:t>IT</w:t>
      </w:r>
      <w:r>
        <w:t>外包决策支持系统中。这种融合方法提高了决策支持系统的效能和准确性，为企业的</w:t>
      </w:r>
      <w:r>
        <w:t>IT</w:t>
      </w:r>
      <w:r>
        <w:t>外包决策提供了科学依据，展示了专家系统在</w:t>
      </w:r>
      <w:r>
        <w:t>IT</w:t>
      </w:r>
      <w:r>
        <w:t>领域的应用前景。张鹏程</w:t>
      </w:r>
      <w:r>
        <w:rPr>
          <w:vertAlign w:val="superscript"/>
        </w:rPr>
        <w:fldChar w:fldCharType="begin"/>
      </w:r>
      <w:r>
        <w:rPr>
          <w:vertAlign w:val="superscript"/>
        </w:rPr>
        <w:instrText xml:space="preserve"> REF _Ref195470071 \r \h  \* MERGEFORMAT </w:instrText>
      </w:r>
      <w:r>
        <w:rPr>
          <w:vertAlign w:val="superscript"/>
        </w:rPr>
      </w:r>
      <w:r>
        <w:rPr>
          <w:vertAlign w:val="superscript"/>
        </w:rPr>
        <w:fldChar w:fldCharType="separate"/>
      </w:r>
      <w:r>
        <w:rPr>
          <w:vertAlign w:val="superscript"/>
        </w:rPr>
        <w:t>[43]</w:t>
      </w:r>
      <w:r>
        <w:rPr>
          <w:vertAlign w:val="superscript"/>
        </w:rPr>
        <w:fldChar w:fldCharType="end"/>
      </w:r>
      <w:r>
        <w:t>研究的《基于专家系统的平面几何推理系统设计及实现》利用专家系统解决平面几何推理问题。通过建立规则库和推理机制，该系统能够自动分析平面几何问题，给出推理过程和结论，展示了专家系统在数学领域的应用潜力。胡敬阔</w:t>
      </w:r>
      <w:r>
        <w:rPr>
          <w:vertAlign w:val="superscript"/>
        </w:rPr>
        <w:fldChar w:fldCharType="begin"/>
      </w:r>
      <w:r>
        <w:rPr>
          <w:vertAlign w:val="superscript"/>
        </w:rPr>
        <w:instrText xml:space="preserve"> REF _Ref195470085 \r \h  \* MERGEFORMAT </w:instrText>
      </w:r>
      <w:r>
        <w:rPr>
          <w:vertAlign w:val="superscript"/>
        </w:rPr>
      </w:r>
      <w:r>
        <w:rPr>
          <w:vertAlign w:val="superscript"/>
        </w:rPr>
        <w:fldChar w:fldCharType="separate"/>
      </w:r>
      <w:r>
        <w:rPr>
          <w:vertAlign w:val="superscript"/>
        </w:rPr>
        <w:t>[44]</w:t>
      </w:r>
      <w:r>
        <w:rPr>
          <w:vertAlign w:val="superscript"/>
        </w:rPr>
        <w:fldChar w:fldCharType="end"/>
      </w:r>
      <w:r>
        <w:t>的研究《基于故障树和规则推理的核电站决策支持系统》通过规则推理为核电站决策提供支持。该系统利用故障树分析法，建立核电站故障模型，通过推理找出故障原因并提出解决方案，表明专家系统在核电站等高危行业的决策支持方面具有重要作用。李建</w:t>
      </w:r>
      <w:r>
        <w:rPr>
          <w:vertAlign w:val="superscript"/>
        </w:rPr>
        <w:fldChar w:fldCharType="begin"/>
      </w:r>
      <w:r>
        <w:rPr>
          <w:vertAlign w:val="superscript"/>
        </w:rPr>
        <w:instrText xml:space="preserve"> REF _Ref195470098 \r \h  \* MERGEFORMAT </w:instrText>
      </w:r>
      <w:r>
        <w:rPr>
          <w:vertAlign w:val="superscript"/>
        </w:rPr>
      </w:r>
      <w:r>
        <w:rPr>
          <w:vertAlign w:val="superscript"/>
        </w:rPr>
        <w:fldChar w:fldCharType="separate"/>
      </w:r>
      <w:r>
        <w:rPr>
          <w:vertAlign w:val="superscript"/>
        </w:rPr>
        <w:t>[45]</w:t>
      </w:r>
      <w:r>
        <w:rPr>
          <w:vertAlign w:val="superscript"/>
        </w:rPr>
        <w:fldChar w:fldCharType="end"/>
      </w:r>
      <w:r>
        <w:t>的《钻井液设计专家系统规则库的检测算法》致力于提升钻井液设计专家系统规则库的可靠性。通过对规则库的检测与优化，提升了钻井液设计的准确性和效率，体现了专家系统在石油钻井领域的应用价值。当然，中国国内的研究者在石油和天然气管道腐蚀监测和防腐技术领域，除了上述的研究成果。还发表了大量的具有价值的学术论文</w:t>
      </w:r>
      <w:r>
        <w:rPr>
          <w:vertAlign w:val="superscript"/>
        </w:rPr>
        <w:fldChar w:fldCharType="begin"/>
      </w:r>
      <w:r>
        <w:rPr>
          <w:vertAlign w:val="superscript"/>
        </w:rPr>
        <w:instrText xml:space="preserve"> REF _Ref195470112 \r \h  \* MERGEFORMAT </w:instrText>
      </w:r>
      <w:r>
        <w:rPr>
          <w:vertAlign w:val="superscript"/>
        </w:rPr>
      </w:r>
      <w:r>
        <w:rPr>
          <w:vertAlign w:val="superscript"/>
        </w:rPr>
        <w:fldChar w:fldCharType="separate"/>
      </w:r>
      <w:r>
        <w:rPr>
          <w:vertAlign w:val="superscript"/>
        </w:rPr>
        <w:t>[46]</w:t>
      </w:r>
      <w:r>
        <w:rPr>
          <w:vertAlign w:val="superscript"/>
        </w:rPr>
        <w:fldChar w:fldCharType="end"/>
      </w:r>
      <w:r>
        <w:t>。这些研究展示了专家系统在不同领域的广泛应用，为炼油装置腐蚀评价专家系统的进一步发展提供了借鉴。</w:t>
      </w:r>
    </w:p>
    <w:p w14:paraId="64396A10" w14:textId="77777777" w:rsidR="00E84662" w:rsidRDefault="00665F8D">
      <w:pPr>
        <w:pStyle w:val="af5"/>
      </w:pPr>
      <w:r>
        <w:t>通过对国内外基于规则的推理库和基于案例的专家系统的现有研究和应用进行深入研究，可以发现专家系统在不同学科中的重要性与日俱增。这些系统也为防腐蚀管理领域带来了更大的便利和创新。国内虽然在这一领域的研究起步比较晚，但经过几十年的努力，已经取得了显著进展。虽然专家系统在其他行业的应用已经有所探索，但其在炼油领域的集成研究和系统实施仍不发达。大多数现有系统都是针对特定检测项目或参数定制的，这表明需要更加全面和适应性更强的方法。因此，本研究开发一种基于多方面因素考虑和多参数信息整合的评价系统。</w:t>
      </w:r>
    </w:p>
    <w:p w14:paraId="09A6DAC2" w14:textId="77777777" w:rsidR="00E84662" w:rsidRDefault="00665F8D">
      <w:pPr>
        <w:pStyle w:val="2"/>
        <w:spacing w:before="163" w:after="163"/>
      </w:pPr>
      <w:bookmarkStart w:id="10" w:name="_Toc196587890"/>
      <w:bookmarkEnd w:id="9"/>
      <w:r>
        <w:rPr>
          <w:rFonts w:hint="eastAsia"/>
        </w:rPr>
        <w:t xml:space="preserve">1.3 </w:t>
      </w:r>
      <w:r>
        <w:rPr>
          <w:rFonts w:hint="eastAsia"/>
        </w:rPr>
        <w:t>研究内容及技术路线</w:t>
      </w:r>
      <w:bookmarkEnd w:id="10"/>
    </w:p>
    <w:p w14:paraId="6122EA04" w14:textId="77777777" w:rsidR="00E84662" w:rsidRDefault="00665F8D">
      <w:pPr>
        <w:pStyle w:val="3"/>
        <w:spacing w:before="163" w:after="163"/>
      </w:pPr>
      <w:bookmarkStart w:id="11" w:name="_Toc196587891"/>
      <w:r>
        <w:rPr>
          <w:rFonts w:hint="eastAsia"/>
        </w:rPr>
        <w:t xml:space="preserve">1.3.1 </w:t>
      </w:r>
      <w:r>
        <w:rPr>
          <w:rFonts w:hint="eastAsia"/>
        </w:rPr>
        <w:t>研究内容</w:t>
      </w:r>
      <w:bookmarkEnd w:id="11"/>
    </w:p>
    <w:p w14:paraId="1378755F" w14:textId="77777777" w:rsidR="00E84662" w:rsidRDefault="00665F8D">
      <w:pPr>
        <w:pStyle w:val="af5"/>
      </w:pPr>
      <w:r>
        <w:rPr>
          <w:rFonts w:hint="eastAsia"/>
        </w:rPr>
        <w:t>本研究开发智能化腐蚀评价专家系统，通过多参数分析和规则匹配，实现原油腐蚀</w:t>
      </w:r>
      <w:r>
        <w:rPr>
          <w:rFonts w:hint="eastAsia"/>
        </w:rPr>
        <w:lastRenderedPageBreak/>
        <w:t>性评估与设备寿命预测，为炼油装置提供精准、高效的腐蚀管理方案。研究内容主要包括以下几个方面：</w:t>
      </w:r>
    </w:p>
    <w:p w14:paraId="0F3B6FCB" w14:textId="77777777" w:rsidR="00E84662" w:rsidRDefault="00665F8D">
      <w:pPr>
        <w:pStyle w:val="af5"/>
      </w:pPr>
      <w:r>
        <w:rPr>
          <w:rFonts w:hint="eastAsia"/>
        </w:rPr>
        <w:t>（</w:t>
      </w:r>
      <w:r>
        <w:rPr>
          <w:rFonts w:hint="eastAsia"/>
        </w:rPr>
        <w:t>1</w:t>
      </w:r>
      <w:r>
        <w:rPr>
          <w:rFonts w:hint="eastAsia"/>
        </w:rPr>
        <w:t>）炼油装置腐蚀</w:t>
      </w:r>
      <w:r>
        <w:t>问题的系统性分析</w:t>
      </w:r>
      <w:r>
        <w:rPr>
          <w:rFonts w:hint="eastAsia"/>
        </w:rPr>
        <w:t>：对炼油装置腐蚀问题进行系统性分析，通过查阅国内外相关文献，总结炼油厂的主要腐蚀影响因素、选出关键参数，为后续研究奠定基础。</w:t>
      </w:r>
    </w:p>
    <w:p w14:paraId="763C6DA6" w14:textId="77777777" w:rsidR="00E84662" w:rsidRDefault="00665F8D">
      <w:pPr>
        <w:pStyle w:val="af5"/>
      </w:pPr>
      <w:r>
        <w:rPr>
          <w:rFonts w:hint="eastAsia"/>
        </w:rPr>
        <w:t>（</w:t>
      </w:r>
      <w:r>
        <w:rPr>
          <w:rFonts w:hint="eastAsia"/>
        </w:rPr>
        <w:t>2</w:t>
      </w:r>
      <w:r>
        <w:rPr>
          <w:rFonts w:hint="eastAsia"/>
        </w:rPr>
        <w:t>）针对腐蚀数据进行采集与预处理：采集不同数据，进行预处理后来建立数据表存储检测关键参数和时间序列信息为后续评价提供高质量数据支持。</w:t>
      </w:r>
    </w:p>
    <w:p w14:paraId="07476E46" w14:textId="77777777" w:rsidR="00E84662" w:rsidRDefault="00665F8D">
      <w:pPr>
        <w:pStyle w:val="af7"/>
      </w:pPr>
      <w:r>
        <w:t>（</w:t>
      </w:r>
      <w:r>
        <w:t>3</w:t>
      </w:r>
      <w:r>
        <w:t>）提出了基于规则与案例库相结合的腐蚀评价推理方法：构建多信息融合的知识规则表、</w:t>
      </w:r>
      <w:r>
        <w:rPr>
          <w:rFonts w:hint="eastAsia"/>
        </w:rPr>
        <w:t>案例表、</w:t>
      </w:r>
      <w:r>
        <w:t>设计推理机制、研究规则库的管理动态功能。</w:t>
      </w:r>
      <w:r>
        <w:rPr>
          <w:rFonts w:hint="eastAsia"/>
        </w:rPr>
        <w:t>采用数据挖掘中的关联规则</w:t>
      </w:r>
      <w:proofErr w:type="spellStart"/>
      <w:r>
        <w:rPr>
          <w:rFonts w:hint="eastAsia"/>
        </w:rPr>
        <w:t>Apriori</w:t>
      </w:r>
      <w:proofErr w:type="spellEnd"/>
      <w:r>
        <w:rPr>
          <w:rFonts w:hint="eastAsia"/>
        </w:rPr>
        <w:t>算法，实现了规则与案例库相结合的腐蚀评价推理方法。</w:t>
      </w:r>
    </w:p>
    <w:p w14:paraId="5A5E155F" w14:textId="77777777" w:rsidR="00E84662" w:rsidRDefault="00665F8D">
      <w:pPr>
        <w:pStyle w:val="af7"/>
      </w:pPr>
      <w:r>
        <w:rPr>
          <w:rFonts w:hint="eastAsia"/>
        </w:rPr>
        <w:t>（</w:t>
      </w:r>
      <w:r>
        <w:rPr>
          <w:rFonts w:hint="eastAsia"/>
        </w:rPr>
        <w:t>4</w:t>
      </w:r>
      <w:r>
        <w:rPr>
          <w:rFonts w:hint="eastAsia"/>
        </w:rPr>
        <w:t>）系统设计与实现：基于</w:t>
      </w:r>
      <w:r>
        <w:rPr>
          <w:rFonts w:hint="eastAsia"/>
        </w:rPr>
        <w:t>B/S</w:t>
      </w:r>
      <w:r>
        <w:rPr>
          <w:rFonts w:hint="eastAsia"/>
        </w:rPr>
        <w:t>模式设计用户交互界面，实现数据输入、处理、分析及结果展示的完整流程，确保系统操作便捷且数据处理高效。</w:t>
      </w:r>
    </w:p>
    <w:p w14:paraId="6666C237" w14:textId="77777777" w:rsidR="00E84662" w:rsidRDefault="00665F8D">
      <w:pPr>
        <w:pStyle w:val="3"/>
        <w:spacing w:before="163" w:after="163"/>
      </w:pPr>
      <w:bookmarkStart w:id="12" w:name="_Toc196587892"/>
      <w:r>
        <w:rPr>
          <w:rFonts w:hint="eastAsia"/>
        </w:rPr>
        <w:t>1</w:t>
      </w:r>
      <w:r>
        <w:t>.</w:t>
      </w:r>
      <w:r>
        <w:rPr>
          <w:rFonts w:hint="eastAsia"/>
        </w:rPr>
        <w:t>3.2</w:t>
      </w:r>
      <w:r>
        <w:t xml:space="preserve"> </w:t>
      </w:r>
      <w:r>
        <w:rPr>
          <w:rFonts w:hint="eastAsia"/>
        </w:rPr>
        <w:t>技术路线</w:t>
      </w:r>
      <w:bookmarkEnd w:id="12"/>
    </w:p>
    <w:p w14:paraId="15DFEEB0" w14:textId="77777777" w:rsidR="00E84662" w:rsidRDefault="00665F8D">
      <w:pPr>
        <w:spacing w:line="240" w:lineRule="auto"/>
        <w:ind w:firstLineChars="0" w:firstLine="0"/>
        <w:jc w:val="center"/>
      </w:pPr>
      <w:r>
        <w:rPr>
          <w:rFonts w:hint="eastAsia"/>
          <w:noProof/>
        </w:rPr>
        <w:drawing>
          <wp:inline distT="0" distB="0" distL="114300" distR="114300" wp14:anchorId="3EE54620" wp14:editId="7CC000F4">
            <wp:extent cx="5400040" cy="4455160"/>
            <wp:effectExtent l="0" t="0" r="0" b="0"/>
            <wp:docPr id="25" name="图片 25"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技术路线"/>
                    <pic:cNvPicPr>
                      <a:picLocks noChangeAspect="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5400040" cy="4455160"/>
                    </a:xfrm>
                    <a:prstGeom prst="rect">
                      <a:avLst/>
                    </a:prstGeom>
                  </pic:spPr>
                </pic:pic>
              </a:graphicData>
            </a:graphic>
          </wp:inline>
        </w:drawing>
      </w:r>
    </w:p>
    <w:p w14:paraId="4AD48DC2" w14:textId="77777777" w:rsidR="00E84662" w:rsidRDefault="00665F8D">
      <w:pPr>
        <w:pStyle w:val="af8"/>
      </w:pPr>
      <w:r>
        <w:rPr>
          <w:rFonts w:hint="eastAsia"/>
        </w:rPr>
        <w:t>图</w:t>
      </w:r>
      <w:r>
        <w:rPr>
          <w:rFonts w:ascii="Times New Roman" w:hAnsi="Times New Roman" w:cs="Times New Roman"/>
        </w:rPr>
        <w:t>1-1</w:t>
      </w:r>
      <w:r>
        <w:rPr>
          <w:rFonts w:hint="eastAsia"/>
        </w:rPr>
        <w:t>技术路线图</w:t>
      </w:r>
    </w:p>
    <w:p w14:paraId="574F31AD" w14:textId="77777777" w:rsidR="00E84662" w:rsidRDefault="00665F8D">
      <w:pPr>
        <w:pStyle w:val="2"/>
        <w:spacing w:before="163" w:after="163"/>
      </w:pPr>
      <w:bookmarkStart w:id="13" w:name="_Toc196587893"/>
      <w:r>
        <w:rPr>
          <w:rFonts w:hint="eastAsia"/>
        </w:rPr>
        <w:lastRenderedPageBreak/>
        <w:t>1.</w:t>
      </w:r>
      <w:r>
        <w:t>4</w:t>
      </w:r>
      <w:r>
        <w:rPr>
          <w:rFonts w:hint="eastAsia"/>
        </w:rPr>
        <w:t xml:space="preserve"> </w:t>
      </w:r>
      <w:r>
        <w:rPr>
          <w:rFonts w:hint="eastAsia"/>
        </w:rPr>
        <w:t>论文组织结构</w:t>
      </w:r>
      <w:bookmarkEnd w:id="13"/>
    </w:p>
    <w:p w14:paraId="1431B0C3" w14:textId="77777777" w:rsidR="00E84662" w:rsidRDefault="00665F8D">
      <w:pPr>
        <w:widowControl/>
        <w:ind w:firstLine="480"/>
        <w:jc w:val="left"/>
        <w:rPr>
          <w:rFonts w:eastAsia="Times New Roman" w:cs="Times New Roman"/>
          <w:kern w:val="0"/>
          <w:szCs w:val="24"/>
          <w:lang w:val="ru-RU"/>
        </w:rPr>
      </w:pPr>
      <w:r>
        <w:rPr>
          <w:rFonts w:ascii="NSimSun" w:eastAsia="NSimSun" w:hAnsi="NSimSun" w:cs="Times New Roman" w:hint="eastAsia"/>
          <w:kern w:val="0"/>
          <w:szCs w:val="24"/>
          <w:lang w:val="ru-RU"/>
        </w:rPr>
        <w:t>对论文整个结构根据前面研究内容进行撰写：</w:t>
      </w:r>
    </w:p>
    <w:p w14:paraId="5156E66E" w14:textId="77777777" w:rsidR="00E84662" w:rsidRDefault="00665F8D">
      <w:pPr>
        <w:pStyle w:val="af5"/>
        <w:numPr>
          <w:ilvl w:val="0"/>
          <w:numId w:val="2"/>
        </w:numPr>
      </w:pPr>
      <w:r>
        <w:rPr>
          <w:rFonts w:ascii="NSimSun" w:eastAsia="NSimSun" w:hAnsi="NSimSun" w:hint="eastAsia"/>
          <w:lang w:val="ru-RU"/>
        </w:rPr>
        <w:t>绪论。本章首先详细阐述了论文研究所基于的学术背景，以及对相关领域产生的理论和实践意义进行了全面深入的探讨</w:t>
      </w:r>
      <w:r>
        <w:rPr>
          <w:rFonts w:ascii="NSimSun" w:eastAsia="NSimSun" w:hAnsi="NSimSun" w:hint="eastAsia"/>
          <w:color w:val="000000"/>
          <w:lang w:val="ru-RU"/>
        </w:rPr>
        <w:t>，</w:t>
      </w:r>
      <w:r>
        <w:rPr>
          <w:rFonts w:hint="eastAsia"/>
        </w:rPr>
        <w:t>介绍了国内外腐蚀评价技术和专家系统的研究现状和国内专家系统在其他行业的研究现状，分析引出了本文的主要研究内容及创新点。</w:t>
      </w:r>
      <w:r>
        <w:t>进一步论述</w:t>
      </w:r>
      <w:r>
        <w:rPr>
          <w:rFonts w:hint="eastAsia"/>
        </w:rPr>
        <w:t>了</w:t>
      </w:r>
      <w:r>
        <w:t>腐蚀评价技术的紧迫性和专家系统在腐蚀管理中的应用。</w:t>
      </w:r>
    </w:p>
    <w:p w14:paraId="0DD2EFA4" w14:textId="77777777" w:rsidR="00E84662" w:rsidRDefault="00665F8D">
      <w:pPr>
        <w:pStyle w:val="af7"/>
        <w:numPr>
          <w:ilvl w:val="0"/>
          <w:numId w:val="2"/>
        </w:numPr>
      </w:pPr>
      <w:r>
        <w:t>炼油装置腐蚀问题的系统性分析相。本章对炼油装置腐蚀问题进行了全面性的分析，通过分析现有的腐蚀检测方法，并查阅了相关行业标准、国家标准以及其他研究者的相关工作，确定了哪些参数可以纳入评价系统提出了评价指标，并说明如何通过测厚与腐蚀速率监测来预算设备使用寿命。这一章的核心是建立一个坚实的技术基础。影响因素和对应的评价指标</w:t>
      </w:r>
    </w:p>
    <w:p w14:paraId="70402CB5" w14:textId="77777777" w:rsidR="00E84662" w:rsidRDefault="00665F8D">
      <w:pPr>
        <w:pStyle w:val="af7"/>
        <w:numPr>
          <w:ilvl w:val="0"/>
          <w:numId w:val="2"/>
        </w:numPr>
      </w:pPr>
      <w:r>
        <w:t>炼油装置腐蚀数据采集与预处理。通过对炼油厂的数据来源分析和数据采集方法，对原始数据进行了预处理，为后面对设备方便对数据的评价构建了事实库。</w:t>
      </w:r>
    </w:p>
    <w:p w14:paraId="69001C8E" w14:textId="77777777" w:rsidR="00E84662" w:rsidRDefault="00665F8D">
      <w:pPr>
        <w:pStyle w:val="af7"/>
        <w:numPr>
          <w:ilvl w:val="0"/>
          <w:numId w:val="2"/>
        </w:numPr>
      </w:pPr>
      <w:r>
        <w:t>提出了基于规则与案例库相结合的腐蚀评价推理方法。介绍专家系统的基本概念，基于规则正向推理，来使用早已订的知识规则库和用户的事实库进行匹配给出结论。实现了对规则库的修改包括用户手动修改规则和使用案例库通过关联</w:t>
      </w:r>
      <w:proofErr w:type="spellStart"/>
      <w:r>
        <w:t>Apriori</w:t>
      </w:r>
      <w:proofErr w:type="spellEnd"/>
      <w:r>
        <w:t>算法生产新规则添加。</w:t>
      </w:r>
    </w:p>
    <w:p w14:paraId="445456B7" w14:textId="77777777" w:rsidR="00E84662" w:rsidRDefault="00665F8D">
      <w:pPr>
        <w:pStyle w:val="af7"/>
        <w:numPr>
          <w:ilvl w:val="0"/>
          <w:numId w:val="2"/>
        </w:numPr>
      </w:pPr>
      <w:r>
        <w:t>炼油装置腐蚀评价专家系统设计与实现。本章详细介绍炼油装置腐蚀评价专家系统的设计与实施过程，涵盖系统需求分析、功能设计、系统架构、用户交互界面设计以及系统测试与验证等多个关键方面。</w:t>
      </w:r>
    </w:p>
    <w:p w14:paraId="728F903B" w14:textId="77777777" w:rsidR="00E84662" w:rsidRDefault="00665F8D">
      <w:pPr>
        <w:pStyle w:val="af7"/>
        <w:numPr>
          <w:ilvl w:val="0"/>
          <w:numId w:val="2"/>
        </w:numPr>
      </w:pPr>
      <w:r>
        <w:t>结论与展望。对本研究的工作进行综合总结，归纳所解决问题的要点，并反思了研究中存在的不足之处，为未来研究的方向提供了指导和启示。</w:t>
      </w:r>
    </w:p>
    <w:p w14:paraId="089D1AE7" w14:textId="77777777" w:rsidR="00E84662" w:rsidRDefault="00665F8D">
      <w:pPr>
        <w:ind w:firstLineChars="0" w:firstLine="0"/>
        <w:jc w:val="center"/>
        <w:sectPr w:rsidR="00E84662">
          <w:headerReference w:type="even" r:id="rId24"/>
          <w:headerReference w:type="default" r:id="rId25"/>
          <w:pgSz w:w="11906" w:h="16838"/>
          <w:pgMar w:top="1418" w:right="1134" w:bottom="1418" w:left="1418" w:header="851" w:footer="992" w:gutter="227"/>
          <w:pgNumType w:start="1"/>
          <w:cols w:space="425"/>
          <w:docGrid w:type="lines" w:linePitch="326"/>
        </w:sectPr>
      </w:pPr>
      <w:r>
        <w:br w:type="page"/>
      </w:r>
    </w:p>
    <w:p w14:paraId="0E1DBFF3" w14:textId="77777777" w:rsidR="00E84662" w:rsidRDefault="00665F8D">
      <w:pPr>
        <w:pStyle w:val="1"/>
        <w:spacing w:before="312" w:after="312"/>
      </w:pPr>
      <w:bookmarkStart w:id="14" w:name="_Toc196587894"/>
      <w:r>
        <w:rPr>
          <w:rFonts w:hint="eastAsia"/>
        </w:rPr>
        <w:lastRenderedPageBreak/>
        <w:t>第二章</w:t>
      </w:r>
      <w:r>
        <w:rPr>
          <w:rFonts w:hint="eastAsia"/>
        </w:rPr>
        <w:t xml:space="preserve"> </w:t>
      </w:r>
      <w:r>
        <w:t xml:space="preserve"> </w:t>
      </w:r>
      <w:r>
        <w:rPr>
          <w:rFonts w:hint="eastAsia"/>
        </w:rPr>
        <w:t>炼油装置腐蚀问题的系统性分析</w:t>
      </w:r>
      <w:bookmarkEnd w:id="14"/>
    </w:p>
    <w:p w14:paraId="26599150" w14:textId="77777777" w:rsidR="00E84662" w:rsidRDefault="00665F8D">
      <w:pPr>
        <w:pStyle w:val="af5"/>
      </w:pPr>
      <w:r>
        <w:rPr>
          <w:rFonts w:hint="eastAsia"/>
        </w:rPr>
        <w:t>随着人工智能和大数据技术的发展，从数据角度来分析腐蚀问题，实现设备腐蚀状态的快速评价成为腐蚀这行的研究热点。专家系统作为人工智能的一部分能解决这个问题。专家系统的是以知识库为基础，系统结论的准确性和价值取决于其知识的质量。而知识库由这一行这么多年累积的相关知识和专家经验组成。因此，分析和查阅炼油厂的腐蚀与相关的防护技术，是本研究不可缺少的一部分。为了确定哪些参数可以纳入评价系统，本研究首先分析了炼油厂和现有的腐蚀检测方法，并查阅了相关行业标准、国家标准以及其他研究者的相关工作。</w:t>
      </w:r>
    </w:p>
    <w:p w14:paraId="55288134" w14:textId="77777777" w:rsidR="00E84662" w:rsidRDefault="00665F8D">
      <w:pPr>
        <w:pStyle w:val="af7"/>
      </w:pPr>
      <w:r>
        <w:t>炼油厂的各个装置每个部分都会发生腐蚀，炼油厂设备的腐蚀因素复杂，涉及众多参数，整体上是一个高度复杂的系统。通过对炼油厂的腐蚀类型及腐蚀环境研究，可以清晰认识其复杂性与多样性。炼油厂的腐蚀监测方法种类很多，需要根据工况选择并优化。炼油厂的腐蚀影响因素包括腐蚀性物质参数（硫含量、盐含量、酸值等）、生产工艺参数以及腐蚀监测参数</w:t>
      </w:r>
      <w:r>
        <w:rPr>
          <w:vertAlign w:val="superscript"/>
        </w:rPr>
        <w:fldChar w:fldCharType="begin"/>
      </w:r>
      <w:r>
        <w:rPr>
          <w:vertAlign w:val="superscript"/>
        </w:rPr>
        <w:instrText xml:space="preserve"> REF _Ref195470130 \r \h  \* MERGEFORMAT </w:instrText>
      </w:r>
      <w:r>
        <w:rPr>
          <w:vertAlign w:val="superscript"/>
        </w:rPr>
      </w:r>
      <w:r>
        <w:rPr>
          <w:vertAlign w:val="superscript"/>
        </w:rPr>
        <w:fldChar w:fldCharType="separate"/>
      </w:r>
      <w:r>
        <w:rPr>
          <w:vertAlign w:val="superscript"/>
        </w:rPr>
        <w:t>[47]</w:t>
      </w:r>
      <w:r>
        <w:rPr>
          <w:vertAlign w:val="superscript"/>
        </w:rPr>
        <w:fldChar w:fldCharType="end"/>
      </w:r>
      <w:r>
        <w:t>（腐蚀速率、壁厚等）。本文选择容易受到腐蚀影响的蒸馏工艺过程中的设备</w:t>
      </w:r>
      <w:r w:rsidRPr="00A60C41">
        <w:t>—</w:t>
      </w:r>
      <w:r>
        <w:t>蒸馏装置（初馏塔、常压塔、减压塔）作为研究对象，重点分析与评价了原油进蒸馏装置前的腐蚀性及变化趋势。</w:t>
      </w:r>
    </w:p>
    <w:p w14:paraId="0DF18B40" w14:textId="77777777" w:rsidR="00E84662" w:rsidRDefault="00665F8D">
      <w:pPr>
        <w:pStyle w:val="2"/>
        <w:spacing w:before="156" w:after="156"/>
      </w:pPr>
      <w:bookmarkStart w:id="15" w:name="_Toc196587895"/>
      <w:r>
        <w:rPr>
          <w:rFonts w:hint="eastAsia"/>
        </w:rPr>
        <w:t>2.</w:t>
      </w:r>
      <w:r>
        <w:t>1</w:t>
      </w:r>
      <w:r>
        <w:rPr>
          <w:rFonts w:hint="eastAsia"/>
        </w:rPr>
        <w:t xml:space="preserve"> </w:t>
      </w:r>
      <w:r>
        <w:rPr>
          <w:rFonts w:hint="eastAsia"/>
        </w:rPr>
        <w:t>腐蚀性质物参数</w:t>
      </w:r>
      <w:bookmarkEnd w:id="15"/>
    </w:p>
    <w:p w14:paraId="0677C42F" w14:textId="77777777" w:rsidR="00E84662" w:rsidRDefault="00665F8D">
      <w:pPr>
        <w:pStyle w:val="af7"/>
      </w:pPr>
      <w:r>
        <w:t>原油本身是一种复杂的混合物，包含数千种化学成分，无法直接使用。通过蒸馏等工艺，可以分离多种有用的产品。在石油化工行业，炼油装置占据着核心地位。负责将原油转化为各种有用的石油产品。这个过程涉及到多个复杂的工艺步骤，其中蒸馏工艺是最基础也是最重要的环节之一。原油包含的腐蚀性物质是导致设备腐蚀的关键因素，包括各种化学离子、无机盐及流体中的杂质等。在原油处理前，油品中已含有大量腐蚀性物质，如盐、酸和硫化物，这些物质会引发严重腐蚀。分析炼油厂常减压整理装置也就是原油一次加工过程中的腐蚀性介质，分析蒸馏装置例如原油换热工段和电脱盐工段腐蚀性介质可知主要腐蚀性质物是原油包含的硫含量、盐含量和酸值</w:t>
      </w:r>
      <w:r>
        <w:rPr>
          <w:vertAlign w:val="superscript"/>
        </w:rPr>
        <w:fldChar w:fldCharType="begin"/>
      </w:r>
      <w:r>
        <w:rPr>
          <w:vertAlign w:val="superscript"/>
        </w:rPr>
        <w:instrText xml:space="preserve"> REF _Ref195470145 \r \h  \* MERGEFORMAT </w:instrText>
      </w:r>
      <w:r>
        <w:rPr>
          <w:vertAlign w:val="superscript"/>
        </w:rPr>
      </w:r>
      <w:r>
        <w:rPr>
          <w:vertAlign w:val="superscript"/>
        </w:rPr>
        <w:fldChar w:fldCharType="separate"/>
      </w:r>
      <w:r>
        <w:rPr>
          <w:vertAlign w:val="superscript"/>
        </w:rPr>
        <w:t>[48]</w:t>
      </w:r>
      <w:r>
        <w:rPr>
          <w:vertAlign w:val="superscript"/>
        </w:rPr>
        <w:fldChar w:fldCharType="end"/>
      </w:r>
      <w:r>
        <w:t>。</w:t>
      </w:r>
    </w:p>
    <w:p w14:paraId="3BADFFD0" w14:textId="77777777" w:rsidR="00E84662" w:rsidRDefault="00665F8D">
      <w:pPr>
        <w:pStyle w:val="af7"/>
      </w:pPr>
      <w:r>
        <w:t>中国早期开发的玉门油田和</w:t>
      </w:r>
      <w:r>
        <w:t>50</w:t>
      </w:r>
      <w:r>
        <w:t>年代末发现的大庆油田，原油质量较好，对炼油设备的腐蚀影响较小。但自</w:t>
      </w:r>
      <w:r>
        <w:t>20</w:t>
      </w:r>
      <w:r>
        <w:t>世纪</w:t>
      </w:r>
      <w:r>
        <w:t>60</w:t>
      </w:r>
      <w:r>
        <w:t>年代以来，随着胜利、辽河、新疆、大港油田的开发，及近年来海上油田的开采，原油普遍具有较高的含硫和含酸特性，甚至两者同时存在，导致了更严重的腐蚀问题。国内大部分炼油装置和管线的腐蚀也主要由原油中的硫含量和酸值引起。由于中国自产原油供应不足，炼油企业为降低成本需要加工高硫、高酸、高盐原油</w:t>
      </w:r>
      <w:r>
        <w:rPr>
          <w:vertAlign w:val="superscript"/>
        </w:rPr>
        <w:t>[49,50]</w:t>
      </w:r>
      <w:r>
        <w:t>，但这些原油的腐蚀性强，严重威胁生产安全。随着全球原油品质的下降，高硫、高酸的劣质原油日益增多。这类原油不仅加工难度大，还对设备具有更强</w:t>
      </w:r>
      <w:r>
        <w:lastRenderedPageBreak/>
        <w:t>的腐蚀性。例如，在处理含硫原油时，硫化物在高温条件下分解产生硫化氢，这种气体对钢材具有强腐蚀性，可能导致设备壁厚减薄、强度下降，甚至引发安全事故。因此，现代炼油厂必须采取有效措施来应对腐蚀问题，如选用耐腐蚀材料、添加缓蚀剂等。</w:t>
      </w:r>
    </w:p>
    <w:p w14:paraId="1D3BA602" w14:textId="77777777" w:rsidR="00E84662" w:rsidRDefault="00665F8D">
      <w:pPr>
        <w:pStyle w:val="af7"/>
      </w:pPr>
      <w:r>
        <w:t>另外需要说明，蒸馏装置原料油腐蚀介质及含量监测不但与蒸馏装置腐蚀有影响，同时也对炼油生产系统的其他二次加工装置、乙烯生产系统的腐蚀也有影响，所以是一个综合性的腐蚀评价。近年来，原油质量逐渐下降，进一步加剧了腐蚀问题，同时增加了监测和防护的难度。因此，如何有效减缓设备腐蚀，保障装置长期稳定运行，成为炼油企业亟待解决的核心问题。中国在高硫、高酸原油防腐方面积累了丰富经验，而这些经验也就是系统知识库所需要的指标和评价依据。这些评价范围是基于国内外长期积累的腐蚀调查、评估数据以及成功案例的收集、整理和分析得出的。</w:t>
      </w:r>
    </w:p>
    <w:p w14:paraId="145C4D3B" w14:textId="77777777" w:rsidR="00E84662" w:rsidRDefault="00665F8D">
      <w:pPr>
        <w:pStyle w:val="3"/>
        <w:spacing w:before="156" w:after="156"/>
      </w:pPr>
      <w:bookmarkStart w:id="16" w:name="_Toc196587896"/>
      <w:r>
        <w:rPr>
          <w:rFonts w:hint="eastAsia"/>
        </w:rPr>
        <w:t>2</w:t>
      </w:r>
      <w:r>
        <w:t xml:space="preserve">.1.1 </w:t>
      </w:r>
      <w:r>
        <w:rPr>
          <w:rFonts w:hint="eastAsia"/>
        </w:rPr>
        <w:t>硫含量控制指标</w:t>
      </w:r>
      <w:bookmarkEnd w:id="16"/>
    </w:p>
    <w:p w14:paraId="340B943F" w14:textId="77777777" w:rsidR="00E84662" w:rsidRDefault="00665F8D">
      <w:pPr>
        <w:pStyle w:val="af7"/>
      </w:pPr>
      <w:r>
        <w:t>在整个生产过程中，硫化合物会产生各种腐蚀性物质，硫化合物是原油蒸馏装置中的主要腐蚀剂。硫分析的目的是确定原油及其蒸馏物中的硫含量，来评估设备的腐蚀风险。结合国内行业标准</w:t>
      </w:r>
      <w:r>
        <w:rPr>
          <w:rStyle w:val="Char"/>
        </w:rPr>
        <w:t>SH/T 3096-2012</w:t>
      </w:r>
      <w:r>
        <w:rPr>
          <w:rStyle w:val="Char"/>
          <w:rFonts w:hint="eastAsia"/>
        </w:rPr>
        <w:t>《高硫原油加工装置设备和管道设计选材导则》</w:t>
      </w:r>
      <w:r>
        <w:rPr>
          <w:rStyle w:val="Char"/>
        </w:rPr>
        <w:t>和</w:t>
      </w:r>
      <w:r>
        <w:t>国外石化行业制定的标准</w:t>
      </w:r>
      <w:r>
        <w:rPr>
          <w:rFonts w:hint="eastAsia"/>
        </w:rPr>
        <w:t>以及</w:t>
      </w:r>
      <w:r>
        <w:t>一些研究作者的工作</w:t>
      </w:r>
      <w:r>
        <w:rPr>
          <w:vertAlign w:val="superscript"/>
        </w:rPr>
        <w:t>[51</w:t>
      </w:r>
      <w:r>
        <w:rPr>
          <w:rFonts w:hint="eastAsia"/>
          <w:vertAlign w:val="superscript"/>
        </w:rPr>
        <w:t>-</w:t>
      </w:r>
      <w:r>
        <w:rPr>
          <w:vertAlign w:val="superscript"/>
        </w:rPr>
        <w:t>5</w:t>
      </w:r>
      <w:r>
        <w:rPr>
          <w:rFonts w:hint="eastAsia"/>
          <w:vertAlign w:val="superscript"/>
        </w:rPr>
        <w:t>3</w:t>
      </w:r>
      <w:r>
        <w:rPr>
          <w:vertAlign w:val="superscript"/>
        </w:rPr>
        <w:t>]</w:t>
      </w:r>
      <w:r>
        <w:t>，把原油主要按其总硫含量可以分为三类：低硫原油（硫含量低于</w:t>
      </w:r>
      <w:r>
        <w:t>0.5%</w:t>
      </w:r>
      <w:r>
        <w:t>）、中硫原油（硫含量在</w:t>
      </w:r>
      <w:r>
        <w:t>0.5%</w:t>
      </w:r>
      <w:r>
        <w:t>至</w:t>
      </w:r>
      <w:r>
        <w:t>2.0%</w:t>
      </w:r>
      <w:r>
        <w:t>之间）和高硫原油（硫含量超过</w:t>
      </w:r>
      <w:r>
        <w:t>2.0%</w:t>
      </w:r>
      <w:r>
        <w:t>）</w:t>
      </w:r>
      <w:r>
        <w:rPr>
          <w:rFonts w:hint="eastAsia"/>
        </w:rPr>
        <w:t>，结果如表</w:t>
      </w:r>
      <w:r>
        <w:rPr>
          <w:rFonts w:hint="eastAsia"/>
        </w:rPr>
        <w:t>2-1</w:t>
      </w:r>
      <w:r>
        <w:rPr>
          <w:rFonts w:hint="eastAsia"/>
        </w:rPr>
        <w:t>所示。</w:t>
      </w:r>
    </w:p>
    <w:p w14:paraId="3B42F720" w14:textId="77777777" w:rsidR="00E84662" w:rsidRDefault="00665F8D">
      <w:pPr>
        <w:pStyle w:val="af8"/>
      </w:pPr>
      <w:r>
        <w:rPr>
          <w:rFonts w:hint="eastAsia"/>
        </w:rPr>
        <w:t>表</w:t>
      </w:r>
      <w:r>
        <w:rPr>
          <w:rFonts w:ascii="Times New Roman" w:hAnsi="Times New Roman" w:cs="Times New Roman"/>
        </w:rPr>
        <w:t>2-1</w:t>
      </w:r>
      <w:r>
        <w:rPr>
          <w:rFonts w:hint="eastAsia"/>
        </w:rPr>
        <w:t>原油硫含量评价表</w:t>
      </w:r>
    </w:p>
    <w:tbl>
      <w:tblPr>
        <w:tblStyle w:val="ae"/>
        <w:tblW w:w="907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84662" w14:paraId="2E65255D" w14:textId="77777777">
        <w:trPr>
          <w:trHeight w:val="425"/>
          <w:jc w:val="center"/>
        </w:trPr>
        <w:tc>
          <w:tcPr>
            <w:tcW w:w="4535" w:type="dxa"/>
            <w:tcBorders>
              <w:top w:val="single" w:sz="12" w:space="0" w:color="auto"/>
              <w:bottom w:val="single" w:sz="8" w:space="0" w:color="auto"/>
            </w:tcBorders>
          </w:tcPr>
          <w:p w14:paraId="130F4FFC" w14:textId="77777777" w:rsidR="00E84662" w:rsidRDefault="00665F8D">
            <w:pPr>
              <w:ind w:firstLine="420"/>
              <w:jc w:val="center"/>
              <w:rPr>
                <w:rFonts w:cs="Times New Roman"/>
                <w:bCs/>
                <w:sz w:val="21"/>
                <w:szCs w:val="21"/>
                <w:lang w:bidi="ar"/>
              </w:rPr>
            </w:pPr>
            <w:r>
              <w:rPr>
                <w:rFonts w:cs="Times New Roman"/>
                <w:bCs/>
                <w:sz w:val="21"/>
                <w:szCs w:val="21"/>
                <w:lang w:bidi="ar"/>
              </w:rPr>
              <w:t>硫含量指标范围（</w:t>
            </w:r>
            <w:r>
              <w:rPr>
                <w:rFonts w:cs="Times New Roman"/>
                <w:bCs/>
                <w:sz w:val="21"/>
                <w:szCs w:val="21"/>
                <w:lang w:bidi="ar"/>
              </w:rPr>
              <w:t>%</w:t>
            </w:r>
            <w:r>
              <w:rPr>
                <w:rFonts w:cs="Times New Roman"/>
                <w:bCs/>
                <w:sz w:val="21"/>
                <w:szCs w:val="21"/>
                <w:lang w:bidi="ar"/>
              </w:rPr>
              <w:t>）</w:t>
            </w:r>
          </w:p>
        </w:tc>
        <w:tc>
          <w:tcPr>
            <w:tcW w:w="4535" w:type="dxa"/>
            <w:tcBorders>
              <w:top w:val="single" w:sz="12" w:space="0" w:color="auto"/>
              <w:bottom w:val="single" w:sz="8" w:space="0" w:color="auto"/>
            </w:tcBorders>
          </w:tcPr>
          <w:p w14:paraId="4D7C235A" w14:textId="77777777" w:rsidR="00E84662" w:rsidRDefault="00665F8D">
            <w:pPr>
              <w:ind w:firstLine="420"/>
              <w:jc w:val="center"/>
              <w:rPr>
                <w:rFonts w:cs="Times New Roman"/>
                <w:bCs/>
                <w:sz w:val="21"/>
                <w:szCs w:val="21"/>
                <w:lang w:bidi="ar"/>
              </w:rPr>
            </w:pPr>
            <w:r>
              <w:rPr>
                <w:rFonts w:cs="Times New Roman"/>
                <w:bCs/>
                <w:sz w:val="21"/>
                <w:szCs w:val="21"/>
                <w:lang w:bidi="ar"/>
              </w:rPr>
              <w:t>原油硫含量等级</w:t>
            </w:r>
          </w:p>
        </w:tc>
      </w:tr>
      <w:tr w:rsidR="00E84662" w14:paraId="5D7027D4" w14:textId="77777777">
        <w:trPr>
          <w:trHeight w:val="425"/>
          <w:jc w:val="center"/>
        </w:trPr>
        <w:tc>
          <w:tcPr>
            <w:tcW w:w="4535" w:type="dxa"/>
            <w:tcBorders>
              <w:top w:val="single" w:sz="8" w:space="0" w:color="auto"/>
              <w:bottom w:val="nil"/>
            </w:tcBorders>
          </w:tcPr>
          <w:p w14:paraId="79572950" w14:textId="77777777" w:rsidR="00E84662" w:rsidRDefault="00665F8D">
            <w:pPr>
              <w:ind w:firstLine="420"/>
              <w:jc w:val="center"/>
              <w:rPr>
                <w:rFonts w:cs="Times New Roman"/>
                <w:bCs/>
                <w:sz w:val="21"/>
                <w:szCs w:val="21"/>
                <w:lang w:bidi="ar"/>
              </w:rPr>
            </w:pPr>
            <w:r>
              <w:rPr>
                <w:rFonts w:cs="Times New Roman"/>
                <w:bCs/>
                <w:sz w:val="21"/>
                <w:szCs w:val="21"/>
                <w:lang w:bidi="ar"/>
              </w:rPr>
              <w:t>&lt;0.5</w:t>
            </w:r>
          </w:p>
        </w:tc>
        <w:tc>
          <w:tcPr>
            <w:tcW w:w="4535" w:type="dxa"/>
            <w:tcBorders>
              <w:top w:val="single" w:sz="8" w:space="0" w:color="auto"/>
              <w:bottom w:val="nil"/>
            </w:tcBorders>
          </w:tcPr>
          <w:p w14:paraId="1FD8DBAC" w14:textId="77777777" w:rsidR="00E84662" w:rsidRDefault="00665F8D">
            <w:pPr>
              <w:ind w:firstLine="420"/>
              <w:jc w:val="center"/>
              <w:rPr>
                <w:rFonts w:cs="Times New Roman"/>
                <w:bCs/>
                <w:sz w:val="21"/>
                <w:szCs w:val="21"/>
                <w:lang w:bidi="ar"/>
              </w:rPr>
            </w:pPr>
            <w:r>
              <w:rPr>
                <w:rFonts w:cs="Times New Roman"/>
                <w:bCs/>
                <w:sz w:val="21"/>
                <w:szCs w:val="21"/>
                <w:lang w:bidi="ar"/>
              </w:rPr>
              <w:t>低硫原油</w:t>
            </w:r>
          </w:p>
        </w:tc>
      </w:tr>
      <w:tr w:rsidR="00E84662" w14:paraId="69F0ABF1" w14:textId="77777777">
        <w:trPr>
          <w:trHeight w:val="425"/>
          <w:jc w:val="center"/>
        </w:trPr>
        <w:tc>
          <w:tcPr>
            <w:tcW w:w="4535" w:type="dxa"/>
            <w:tcBorders>
              <w:top w:val="nil"/>
              <w:bottom w:val="nil"/>
            </w:tcBorders>
          </w:tcPr>
          <w:p w14:paraId="32B4E1C2" w14:textId="77777777" w:rsidR="00E84662" w:rsidRDefault="00665F8D">
            <w:pPr>
              <w:ind w:firstLine="420"/>
              <w:jc w:val="center"/>
              <w:rPr>
                <w:rFonts w:cs="Times New Roman"/>
                <w:bCs/>
                <w:sz w:val="21"/>
                <w:szCs w:val="21"/>
                <w:lang w:bidi="ar"/>
              </w:rPr>
            </w:pPr>
            <w:r>
              <w:rPr>
                <w:rFonts w:cs="Times New Roman"/>
                <w:bCs/>
                <w:sz w:val="21"/>
                <w:szCs w:val="21"/>
                <w:lang w:bidi="ar"/>
              </w:rPr>
              <w:t>0.5~2.0</w:t>
            </w:r>
          </w:p>
        </w:tc>
        <w:tc>
          <w:tcPr>
            <w:tcW w:w="4535" w:type="dxa"/>
            <w:tcBorders>
              <w:top w:val="nil"/>
              <w:bottom w:val="nil"/>
            </w:tcBorders>
          </w:tcPr>
          <w:p w14:paraId="60459EF9" w14:textId="77777777" w:rsidR="00E84662" w:rsidRDefault="00665F8D">
            <w:pPr>
              <w:ind w:firstLine="420"/>
              <w:jc w:val="center"/>
              <w:rPr>
                <w:rFonts w:cs="Times New Roman"/>
                <w:bCs/>
                <w:sz w:val="21"/>
                <w:szCs w:val="21"/>
                <w:lang w:bidi="ar"/>
              </w:rPr>
            </w:pPr>
            <w:r>
              <w:rPr>
                <w:rFonts w:cs="Times New Roman"/>
                <w:bCs/>
                <w:sz w:val="21"/>
                <w:szCs w:val="21"/>
                <w:lang w:bidi="ar"/>
              </w:rPr>
              <w:t>含硫原油</w:t>
            </w:r>
          </w:p>
        </w:tc>
      </w:tr>
      <w:tr w:rsidR="00E84662" w14:paraId="183F07E8" w14:textId="77777777">
        <w:trPr>
          <w:trHeight w:val="425"/>
          <w:jc w:val="center"/>
        </w:trPr>
        <w:tc>
          <w:tcPr>
            <w:tcW w:w="4535" w:type="dxa"/>
            <w:tcBorders>
              <w:top w:val="nil"/>
              <w:bottom w:val="single" w:sz="12" w:space="0" w:color="auto"/>
            </w:tcBorders>
          </w:tcPr>
          <w:p w14:paraId="5101358F" w14:textId="77777777" w:rsidR="00E84662" w:rsidRDefault="00665F8D">
            <w:pPr>
              <w:ind w:firstLine="420"/>
              <w:jc w:val="center"/>
              <w:rPr>
                <w:rFonts w:cs="Times New Roman"/>
                <w:bCs/>
                <w:sz w:val="21"/>
                <w:szCs w:val="21"/>
                <w:lang w:bidi="ar"/>
              </w:rPr>
            </w:pPr>
            <w:r>
              <w:rPr>
                <w:rFonts w:cs="Times New Roman"/>
                <w:bCs/>
                <w:sz w:val="21"/>
                <w:szCs w:val="21"/>
                <w:lang w:bidi="ar"/>
              </w:rPr>
              <w:t>&gt;2.0</w:t>
            </w:r>
          </w:p>
        </w:tc>
        <w:tc>
          <w:tcPr>
            <w:tcW w:w="4535" w:type="dxa"/>
            <w:tcBorders>
              <w:top w:val="nil"/>
              <w:bottom w:val="single" w:sz="12" w:space="0" w:color="auto"/>
            </w:tcBorders>
          </w:tcPr>
          <w:p w14:paraId="36709634" w14:textId="77777777" w:rsidR="00E84662" w:rsidRDefault="00665F8D">
            <w:pPr>
              <w:ind w:firstLine="420"/>
              <w:jc w:val="center"/>
              <w:rPr>
                <w:rFonts w:cs="Times New Roman"/>
                <w:bCs/>
                <w:sz w:val="21"/>
                <w:szCs w:val="21"/>
                <w:lang w:bidi="ar"/>
              </w:rPr>
            </w:pPr>
            <w:r>
              <w:rPr>
                <w:rFonts w:cs="Times New Roman"/>
                <w:bCs/>
                <w:sz w:val="21"/>
                <w:szCs w:val="21"/>
                <w:lang w:bidi="ar"/>
              </w:rPr>
              <w:t>高硫原油</w:t>
            </w:r>
          </w:p>
        </w:tc>
      </w:tr>
    </w:tbl>
    <w:p w14:paraId="451F1FE7" w14:textId="77777777" w:rsidR="00E84662" w:rsidRDefault="00665F8D">
      <w:pPr>
        <w:pStyle w:val="3"/>
        <w:spacing w:before="156" w:after="156"/>
      </w:pPr>
      <w:bookmarkStart w:id="17" w:name="_Toc196587897"/>
      <w:r>
        <w:rPr>
          <w:rFonts w:hint="eastAsia"/>
        </w:rPr>
        <w:t>2</w:t>
      </w:r>
      <w:r>
        <w:t xml:space="preserve">.1.2 </w:t>
      </w:r>
      <w:r>
        <w:rPr>
          <w:rFonts w:hint="eastAsia"/>
        </w:rPr>
        <w:t>酸值控制指标</w:t>
      </w:r>
      <w:bookmarkEnd w:id="17"/>
    </w:p>
    <w:p w14:paraId="5617CBD7" w14:textId="77777777" w:rsidR="00E84662" w:rsidRDefault="00665F8D">
      <w:pPr>
        <w:pStyle w:val="af7"/>
      </w:pPr>
      <w:r>
        <w:t>酸值和酸度是衡量石油产品酸度的指标。酸值表示中和</w:t>
      </w:r>
      <w:r>
        <w:t>1</w:t>
      </w:r>
      <w:r>
        <w:t>克石油产品所需的氢氧化钾毫克数（</w:t>
      </w:r>
      <w:r>
        <w:t>mg KOH/g</w:t>
      </w:r>
      <w:r>
        <w:t>）。相反，酸度则表示中和</w:t>
      </w:r>
      <w:r>
        <w:t>100</w:t>
      </w:r>
      <w:r>
        <w:t>毫升轻质石油产品所需的氢氧化钾毫克数。利用相关石油产品的密度可以方便地进行这两个参数之间的换算</w:t>
      </w:r>
      <w:r>
        <w:rPr>
          <w:vertAlign w:val="superscript"/>
        </w:rPr>
        <w:fldChar w:fldCharType="begin"/>
      </w:r>
      <w:r>
        <w:rPr>
          <w:vertAlign w:val="superscript"/>
        </w:rPr>
        <w:instrText xml:space="preserve"> REF _Ref195470169 \r \h  \* MERGEFORMAT </w:instrText>
      </w:r>
      <w:r>
        <w:rPr>
          <w:vertAlign w:val="superscript"/>
        </w:rPr>
      </w:r>
      <w:r>
        <w:rPr>
          <w:vertAlign w:val="superscript"/>
        </w:rPr>
        <w:fldChar w:fldCharType="separate"/>
      </w:r>
      <w:r>
        <w:rPr>
          <w:vertAlign w:val="superscript"/>
        </w:rPr>
        <w:t>[5</w:t>
      </w:r>
      <w:r>
        <w:rPr>
          <w:rFonts w:hint="eastAsia"/>
          <w:vertAlign w:val="superscript"/>
        </w:rPr>
        <w:t>4</w:t>
      </w:r>
      <w:r>
        <w:rPr>
          <w:vertAlign w:val="superscript"/>
        </w:rPr>
        <w:t>]</w:t>
      </w:r>
      <w:r>
        <w:rPr>
          <w:vertAlign w:val="superscript"/>
        </w:rPr>
        <w:fldChar w:fldCharType="end"/>
      </w:r>
      <w:r>
        <w:t>。石油产品的酸值对其提炼、储存和质量有很大影响，因此是石油加工和提炼行业的一项重要检测指标。是评估石油腐蚀性和可用性的重要指标。通过测量油品的酸值，可以合理估计油品的酸含量、对金属的腐蚀性。结合现行国家标准</w:t>
      </w:r>
      <w:r>
        <w:t>GB/T 264-1983</w:t>
      </w:r>
      <w:r>
        <w:rPr>
          <w:rFonts w:hint="eastAsia"/>
        </w:rPr>
        <w:t>，</w:t>
      </w:r>
      <w:r>
        <w:t>GB/T 18609-2011</w:t>
      </w:r>
      <w:r>
        <w:rPr>
          <w:rFonts w:hint="eastAsia"/>
        </w:rPr>
        <w:t>，</w:t>
      </w:r>
      <w:r>
        <w:t>行业标准</w:t>
      </w:r>
      <w:r>
        <w:t>SH/T 3129-2012</w:t>
      </w:r>
      <w:r>
        <w:rPr>
          <w:rFonts w:hint="eastAsia"/>
        </w:rPr>
        <w:t>《高酸原油加工装置设备和管道设计选材导则》</w:t>
      </w:r>
      <w:r w:rsidRPr="00AA09A9">
        <w:rPr>
          <w:highlight w:val="yellow"/>
        </w:rPr>
        <w:t>和国外石化行业制定的标准</w:t>
      </w:r>
      <w:r w:rsidRPr="00A60C41">
        <w:t>和一</w:t>
      </w:r>
      <w:r>
        <w:t>些研究作者的工作</w:t>
      </w:r>
      <w:r>
        <w:rPr>
          <w:vertAlign w:val="superscript"/>
        </w:rPr>
        <w:t>[5</w:t>
      </w:r>
      <w:r>
        <w:rPr>
          <w:rFonts w:hint="eastAsia"/>
          <w:vertAlign w:val="superscript"/>
        </w:rPr>
        <w:t>5</w:t>
      </w:r>
      <w:r>
        <w:rPr>
          <w:vertAlign w:val="superscript"/>
        </w:rPr>
        <w:t>,5</w:t>
      </w:r>
      <w:r>
        <w:rPr>
          <w:rFonts w:hint="eastAsia"/>
          <w:vertAlign w:val="superscript"/>
        </w:rPr>
        <w:t>6</w:t>
      </w:r>
      <w:r>
        <w:rPr>
          <w:vertAlign w:val="superscript"/>
        </w:rPr>
        <w:t>]</w:t>
      </w:r>
      <w:r>
        <w:t>，把原油主要按其总酸值</w:t>
      </w:r>
      <w:r>
        <w:rPr>
          <w:rFonts w:hint="eastAsia"/>
        </w:rPr>
        <w:t>，如表</w:t>
      </w:r>
      <w:r>
        <w:rPr>
          <w:rFonts w:hint="eastAsia"/>
        </w:rPr>
        <w:t>2-2</w:t>
      </w:r>
      <w:r>
        <w:t>可以分</w:t>
      </w:r>
      <w:r>
        <w:rPr>
          <w:rFonts w:hint="eastAsia"/>
        </w:rPr>
        <w:t>三</w:t>
      </w:r>
      <w:r>
        <w:t>类</w:t>
      </w:r>
      <w:r>
        <w:rPr>
          <w:rFonts w:hint="eastAsia"/>
        </w:rPr>
        <w:t>。</w:t>
      </w:r>
    </w:p>
    <w:p w14:paraId="69F3D8A9" w14:textId="77777777" w:rsidR="00E84662" w:rsidRDefault="00665F8D">
      <w:pPr>
        <w:pStyle w:val="af8"/>
        <w:keepNext/>
      </w:pPr>
      <w:r>
        <w:rPr>
          <w:rFonts w:hint="eastAsia"/>
        </w:rPr>
        <w:lastRenderedPageBreak/>
        <w:t>表</w:t>
      </w:r>
      <w:r>
        <w:rPr>
          <w:rFonts w:ascii="Times New Roman" w:hAnsi="Times New Roman" w:cs="Times New Roman"/>
        </w:rPr>
        <w:t>2-2</w:t>
      </w:r>
      <w:r>
        <w:rPr>
          <w:rFonts w:hint="eastAsia"/>
        </w:rPr>
        <w:t>原油酸值评价表</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84662" w14:paraId="4657A536" w14:textId="77777777">
        <w:trPr>
          <w:trHeight w:val="425"/>
          <w:jc w:val="center"/>
        </w:trPr>
        <w:tc>
          <w:tcPr>
            <w:tcW w:w="4535" w:type="dxa"/>
            <w:tcBorders>
              <w:bottom w:val="single" w:sz="4" w:space="0" w:color="auto"/>
            </w:tcBorders>
          </w:tcPr>
          <w:p w14:paraId="4ACBB844" w14:textId="77777777" w:rsidR="00E84662" w:rsidRDefault="00665F8D">
            <w:pPr>
              <w:ind w:firstLine="420"/>
              <w:jc w:val="center"/>
              <w:rPr>
                <w:rFonts w:cs="Times New Roman"/>
                <w:bCs/>
                <w:sz w:val="21"/>
                <w:szCs w:val="21"/>
                <w:lang w:bidi="ar"/>
              </w:rPr>
            </w:pPr>
            <w:r>
              <w:rPr>
                <w:rFonts w:cs="Times New Roman" w:hint="eastAsia"/>
                <w:bCs/>
                <w:sz w:val="21"/>
                <w:szCs w:val="21"/>
                <w:lang w:bidi="ar"/>
              </w:rPr>
              <w:t>酸值指标范围</w:t>
            </w:r>
            <w:r>
              <w:rPr>
                <w:rFonts w:cs="Times New Roman"/>
                <w:bCs/>
                <w:sz w:val="21"/>
                <w:szCs w:val="21"/>
                <w:lang w:bidi="ar"/>
              </w:rPr>
              <w:t>（</w:t>
            </w:r>
            <w:proofErr w:type="spellStart"/>
            <w:r>
              <w:rPr>
                <w:rFonts w:cs="Times New Roman"/>
                <w:bCs/>
                <w:sz w:val="21"/>
                <w:szCs w:val="21"/>
                <w:lang w:bidi="ar"/>
              </w:rPr>
              <w:t>mgKOH</w:t>
            </w:r>
            <w:proofErr w:type="spellEnd"/>
            <w:r>
              <w:rPr>
                <w:rFonts w:cs="Times New Roman"/>
                <w:bCs/>
                <w:sz w:val="21"/>
                <w:szCs w:val="21"/>
                <w:lang w:bidi="ar"/>
              </w:rPr>
              <w:t>/g</w:t>
            </w:r>
            <w:r>
              <w:rPr>
                <w:rFonts w:cs="Times New Roman"/>
                <w:bCs/>
                <w:sz w:val="21"/>
                <w:szCs w:val="21"/>
                <w:lang w:bidi="ar"/>
              </w:rPr>
              <w:t>）</w:t>
            </w:r>
          </w:p>
        </w:tc>
        <w:tc>
          <w:tcPr>
            <w:tcW w:w="4535" w:type="dxa"/>
            <w:tcBorders>
              <w:bottom w:val="single" w:sz="4" w:space="0" w:color="auto"/>
            </w:tcBorders>
          </w:tcPr>
          <w:p w14:paraId="0468DFA0" w14:textId="77777777" w:rsidR="00E84662" w:rsidRDefault="00665F8D">
            <w:pPr>
              <w:ind w:firstLine="420"/>
              <w:jc w:val="center"/>
              <w:rPr>
                <w:rFonts w:cs="Times New Roman"/>
                <w:bCs/>
                <w:sz w:val="21"/>
                <w:szCs w:val="21"/>
                <w:lang w:bidi="ar"/>
              </w:rPr>
            </w:pPr>
            <w:r>
              <w:rPr>
                <w:rFonts w:cs="Times New Roman" w:hint="eastAsia"/>
                <w:bCs/>
                <w:sz w:val="21"/>
                <w:szCs w:val="21"/>
                <w:lang w:bidi="ar"/>
              </w:rPr>
              <w:t>原油酸值等级</w:t>
            </w:r>
          </w:p>
        </w:tc>
      </w:tr>
      <w:tr w:rsidR="00E84662" w14:paraId="097A5FCB" w14:textId="77777777">
        <w:trPr>
          <w:trHeight w:val="425"/>
          <w:jc w:val="center"/>
        </w:trPr>
        <w:tc>
          <w:tcPr>
            <w:tcW w:w="4535" w:type="dxa"/>
            <w:tcBorders>
              <w:top w:val="single" w:sz="4" w:space="0" w:color="auto"/>
            </w:tcBorders>
          </w:tcPr>
          <w:p w14:paraId="2B69E947" w14:textId="77777777" w:rsidR="00E84662" w:rsidRDefault="00665F8D">
            <w:pPr>
              <w:ind w:firstLine="420"/>
              <w:jc w:val="center"/>
              <w:rPr>
                <w:rFonts w:cs="Times New Roman"/>
                <w:bCs/>
                <w:sz w:val="21"/>
                <w:szCs w:val="21"/>
                <w:lang w:bidi="ar"/>
              </w:rPr>
            </w:pPr>
            <w:r>
              <w:rPr>
                <w:rFonts w:cs="Times New Roman" w:hint="eastAsia"/>
                <w:bCs/>
                <w:sz w:val="21"/>
                <w:szCs w:val="21"/>
                <w:lang w:bidi="ar"/>
              </w:rPr>
              <w:t>&lt;0.5</w:t>
            </w:r>
          </w:p>
        </w:tc>
        <w:tc>
          <w:tcPr>
            <w:tcW w:w="4535" w:type="dxa"/>
            <w:tcBorders>
              <w:top w:val="single" w:sz="4" w:space="0" w:color="auto"/>
            </w:tcBorders>
          </w:tcPr>
          <w:p w14:paraId="19270869"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低酸原油</w:t>
            </w:r>
          </w:p>
        </w:tc>
      </w:tr>
      <w:tr w:rsidR="00E84662" w14:paraId="2D904FCF" w14:textId="77777777">
        <w:trPr>
          <w:trHeight w:val="425"/>
          <w:jc w:val="center"/>
        </w:trPr>
        <w:tc>
          <w:tcPr>
            <w:tcW w:w="4535" w:type="dxa"/>
          </w:tcPr>
          <w:p w14:paraId="36B99257" w14:textId="77777777" w:rsidR="00E84662" w:rsidRDefault="00665F8D">
            <w:pPr>
              <w:ind w:firstLine="420"/>
              <w:jc w:val="center"/>
              <w:rPr>
                <w:rFonts w:cs="Times New Roman"/>
                <w:bCs/>
                <w:sz w:val="21"/>
                <w:szCs w:val="21"/>
                <w:lang w:bidi="ar"/>
              </w:rPr>
            </w:pPr>
            <w:r>
              <w:rPr>
                <w:rFonts w:cs="Times New Roman" w:hint="eastAsia"/>
                <w:bCs/>
                <w:sz w:val="21"/>
                <w:szCs w:val="21"/>
                <w:lang w:bidi="ar"/>
              </w:rPr>
              <w:t>0.5~2.0</w:t>
            </w:r>
          </w:p>
        </w:tc>
        <w:tc>
          <w:tcPr>
            <w:tcW w:w="4535" w:type="dxa"/>
          </w:tcPr>
          <w:p w14:paraId="082FD1CD" w14:textId="77777777" w:rsidR="00E84662" w:rsidRDefault="00665F8D">
            <w:pPr>
              <w:ind w:firstLine="420"/>
              <w:jc w:val="center"/>
              <w:rPr>
                <w:rFonts w:cs="Times New Roman"/>
                <w:bCs/>
                <w:sz w:val="21"/>
                <w:szCs w:val="21"/>
                <w:lang w:bidi="ar"/>
              </w:rPr>
            </w:pPr>
            <w:r>
              <w:rPr>
                <w:rFonts w:cs="Times New Roman" w:hint="eastAsia"/>
                <w:bCs/>
                <w:sz w:val="21"/>
                <w:szCs w:val="21"/>
                <w:lang w:bidi="ar"/>
              </w:rPr>
              <w:t>含酸原油</w:t>
            </w:r>
          </w:p>
        </w:tc>
      </w:tr>
      <w:tr w:rsidR="00E84662" w14:paraId="2167979C" w14:textId="77777777">
        <w:trPr>
          <w:trHeight w:val="425"/>
          <w:jc w:val="center"/>
        </w:trPr>
        <w:tc>
          <w:tcPr>
            <w:tcW w:w="4535" w:type="dxa"/>
          </w:tcPr>
          <w:p w14:paraId="145283BB" w14:textId="77777777" w:rsidR="00E84662" w:rsidRDefault="00665F8D">
            <w:pPr>
              <w:ind w:firstLine="420"/>
              <w:jc w:val="center"/>
              <w:rPr>
                <w:rFonts w:cs="Times New Roman"/>
                <w:bCs/>
                <w:sz w:val="21"/>
                <w:szCs w:val="21"/>
                <w:lang w:bidi="ar"/>
              </w:rPr>
            </w:pPr>
            <w:r>
              <w:rPr>
                <w:rFonts w:cs="Times New Roman" w:hint="eastAsia"/>
                <w:bCs/>
                <w:sz w:val="21"/>
                <w:szCs w:val="21"/>
                <w:lang w:bidi="ar"/>
              </w:rPr>
              <w:t>&gt;2.0</w:t>
            </w:r>
          </w:p>
        </w:tc>
        <w:tc>
          <w:tcPr>
            <w:tcW w:w="4535" w:type="dxa"/>
          </w:tcPr>
          <w:p w14:paraId="3C94540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高酸原油</w:t>
            </w:r>
          </w:p>
        </w:tc>
      </w:tr>
    </w:tbl>
    <w:p w14:paraId="1E300F12" w14:textId="77777777" w:rsidR="00E84662" w:rsidRDefault="00665F8D">
      <w:pPr>
        <w:pStyle w:val="3"/>
        <w:spacing w:before="156" w:after="156"/>
      </w:pPr>
      <w:bookmarkStart w:id="18" w:name="_Toc196587898"/>
      <w:r>
        <w:rPr>
          <w:rFonts w:hint="eastAsia"/>
        </w:rPr>
        <w:t>2</w:t>
      </w:r>
      <w:r>
        <w:t xml:space="preserve">.1.3 </w:t>
      </w:r>
      <w:r>
        <w:rPr>
          <w:rFonts w:hint="eastAsia"/>
        </w:rPr>
        <w:t>盐含量控制指标</w:t>
      </w:r>
      <w:bookmarkEnd w:id="18"/>
    </w:p>
    <w:p w14:paraId="34BEDF62" w14:textId="77777777" w:rsidR="00E84662" w:rsidRDefault="00665F8D">
      <w:pPr>
        <w:pStyle w:val="af7"/>
      </w:pPr>
      <w:r>
        <w:t>事实证明，原油中存在的氯化物会导致设备腐蚀。含盐量分析是一种用于检测原油中溶解盐（</w:t>
      </w:r>
      <w:r>
        <w:rPr>
          <w:rStyle w:val="Char"/>
        </w:rPr>
        <w:t>如</w:t>
      </w:r>
      <w:r>
        <w:rPr>
          <w:rStyle w:val="Char"/>
        </w:rPr>
        <w:t>NaCl</w:t>
      </w:r>
      <w:r>
        <w:rPr>
          <w:rStyle w:val="Char"/>
        </w:rPr>
        <w:t>、</w:t>
      </w:r>
      <w:r>
        <w:rPr>
          <w:rStyle w:val="Char"/>
        </w:rPr>
        <w:t>CaCl</w:t>
      </w:r>
      <w:r>
        <w:rPr>
          <w:rStyle w:val="Char"/>
          <w:vertAlign w:val="subscript"/>
        </w:rPr>
        <w:t>2</w:t>
      </w:r>
      <w:r>
        <w:rPr>
          <w:rStyle w:val="Char"/>
        </w:rPr>
        <w:t>、</w:t>
      </w:r>
      <w:r>
        <w:rPr>
          <w:rStyle w:val="Char"/>
        </w:rPr>
        <w:t>MgCl</w:t>
      </w:r>
      <w:r>
        <w:rPr>
          <w:rStyle w:val="Char"/>
          <w:vertAlign w:val="subscript"/>
        </w:rPr>
        <w:t>2</w:t>
      </w:r>
      <w:r>
        <w:rPr>
          <w:rStyle w:val="Char"/>
        </w:rPr>
        <w:t>等</w:t>
      </w:r>
      <w:r>
        <w:t>）的方法。在石油加工过程中，这些盐类会发生一系列化学反应，形成盐酸等腐蚀性介质。这反过来又导致蒸馏装置的受到严重腐蚀。因此，精确测定盐含量对于优化工艺和降低腐蚀风险至关重要。盐含量分析是评估电蒸馏装置运行效果的重要组成部分，从而确保原油脱盐工艺的质量。</w:t>
      </w:r>
    </w:p>
    <w:p w14:paraId="198C9523" w14:textId="77777777" w:rsidR="00E84662" w:rsidRDefault="00665F8D">
      <w:pPr>
        <w:pStyle w:val="af7"/>
        <w:rPr>
          <w:rStyle w:val="Char"/>
        </w:rPr>
      </w:pPr>
      <w:r>
        <w:t>结合现行国家标准</w:t>
      </w:r>
      <w:r>
        <w:t>GB/T 6532</w:t>
      </w:r>
      <w:r>
        <w:t>、相关行业标准和国外石化行业制定的标准与一些研究作者的工作</w:t>
      </w:r>
      <w:r>
        <w:rPr>
          <w:vertAlign w:val="superscript"/>
        </w:rPr>
        <w:t>[5</w:t>
      </w:r>
      <w:r>
        <w:rPr>
          <w:rFonts w:hint="eastAsia"/>
          <w:vertAlign w:val="superscript"/>
        </w:rPr>
        <w:t>7</w:t>
      </w:r>
      <w:r>
        <w:rPr>
          <w:vertAlign w:val="superscript"/>
        </w:rPr>
        <w:t>-6</w:t>
      </w:r>
      <w:r>
        <w:rPr>
          <w:rFonts w:hint="eastAsia"/>
          <w:vertAlign w:val="superscript"/>
        </w:rPr>
        <w:t>0</w:t>
      </w:r>
      <w:r>
        <w:rPr>
          <w:vertAlign w:val="superscript"/>
        </w:rPr>
        <w:t>]</w:t>
      </w:r>
      <w:r>
        <w:t>，参考陕西延长石油永坪炼油厂</w:t>
      </w:r>
      <w:r>
        <w:t>2012</w:t>
      </w:r>
      <w:r>
        <w:t>年前的脱盐标准和</w:t>
      </w:r>
      <w:r>
        <w:t>2012</w:t>
      </w:r>
      <w:r>
        <w:t>年后的脱盐标准，把原油按盐含量可以分</w:t>
      </w:r>
      <w:r>
        <w:rPr>
          <w:rFonts w:hint="eastAsia"/>
        </w:rPr>
        <w:t>三</w:t>
      </w:r>
      <w:r>
        <w:t>类</w:t>
      </w:r>
      <w:r>
        <w:rPr>
          <w:rFonts w:hint="eastAsia"/>
        </w:rPr>
        <w:t>，</w:t>
      </w:r>
      <w:r>
        <w:t>如</w:t>
      </w:r>
      <w:r>
        <w:rPr>
          <w:rFonts w:hint="eastAsia"/>
        </w:rPr>
        <w:t>2-3</w:t>
      </w:r>
      <w:r>
        <w:rPr>
          <w:rFonts w:hint="eastAsia"/>
        </w:rPr>
        <w:t>表所示。</w:t>
      </w:r>
    </w:p>
    <w:p w14:paraId="41420DB9" w14:textId="77777777" w:rsidR="00E84662" w:rsidRDefault="00665F8D">
      <w:pPr>
        <w:pStyle w:val="af8"/>
      </w:pPr>
      <w:r>
        <w:rPr>
          <w:rFonts w:hint="eastAsia"/>
        </w:rPr>
        <w:t>表</w:t>
      </w:r>
      <w:r>
        <w:rPr>
          <w:rFonts w:ascii="Times New Roman" w:hAnsi="Times New Roman" w:cs="Times New Roman"/>
        </w:rPr>
        <w:t>2-3</w:t>
      </w:r>
      <w:r>
        <w:rPr>
          <w:rFonts w:hint="eastAsia"/>
        </w:rPr>
        <w:t>原油盐含量评价表</w:t>
      </w:r>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84662" w14:paraId="2FC146C4" w14:textId="77777777">
        <w:trPr>
          <w:trHeight w:val="445"/>
          <w:jc w:val="center"/>
        </w:trPr>
        <w:tc>
          <w:tcPr>
            <w:tcW w:w="4535" w:type="dxa"/>
            <w:tcBorders>
              <w:bottom w:val="single" w:sz="4" w:space="0" w:color="auto"/>
            </w:tcBorders>
          </w:tcPr>
          <w:p w14:paraId="1E1539EA" w14:textId="77777777" w:rsidR="00E84662" w:rsidRDefault="00665F8D">
            <w:pPr>
              <w:ind w:firstLine="420"/>
              <w:jc w:val="center"/>
              <w:rPr>
                <w:rFonts w:cs="Times New Roman"/>
                <w:bCs/>
                <w:sz w:val="21"/>
                <w:szCs w:val="21"/>
                <w:lang w:bidi="ar"/>
              </w:rPr>
            </w:pPr>
            <w:r>
              <w:rPr>
                <w:rFonts w:cs="Times New Roman" w:hint="eastAsia"/>
                <w:bCs/>
                <w:sz w:val="21"/>
                <w:szCs w:val="21"/>
                <w:lang w:bidi="ar"/>
              </w:rPr>
              <w:t>盐含量指标范围（</w:t>
            </w:r>
            <w:r>
              <w:rPr>
                <w:rFonts w:cs="Times New Roman" w:hint="eastAsia"/>
                <w:bCs/>
                <w:sz w:val="21"/>
                <w:szCs w:val="21"/>
                <w:lang w:bidi="ar"/>
              </w:rPr>
              <w:t>mg/L</w:t>
            </w:r>
            <w:r>
              <w:rPr>
                <w:rFonts w:cs="Times New Roman" w:hint="eastAsia"/>
                <w:bCs/>
                <w:sz w:val="21"/>
                <w:szCs w:val="21"/>
                <w:lang w:bidi="ar"/>
              </w:rPr>
              <w:t>）</w:t>
            </w:r>
          </w:p>
          <w:p w14:paraId="2F5B9954" w14:textId="77777777" w:rsidR="00E84662" w:rsidRDefault="00665F8D">
            <w:pPr>
              <w:ind w:firstLine="420"/>
              <w:jc w:val="center"/>
              <w:rPr>
                <w:rFonts w:cs="Times New Roman"/>
                <w:bCs/>
                <w:sz w:val="21"/>
                <w:szCs w:val="21"/>
                <w:lang w:bidi="ar"/>
              </w:rPr>
            </w:pPr>
            <w:r>
              <w:rPr>
                <w:rFonts w:cs="Times New Roman" w:hint="eastAsia"/>
                <w:bCs/>
                <w:sz w:val="21"/>
                <w:szCs w:val="21"/>
                <w:lang w:bidi="ar"/>
              </w:rPr>
              <w:t>控制指标≤</w:t>
            </w:r>
            <w:r>
              <w:rPr>
                <w:rFonts w:cs="Times New Roman" w:hint="eastAsia"/>
                <w:bCs/>
                <w:sz w:val="21"/>
                <w:szCs w:val="21"/>
                <w:lang w:bidi="ar"/>
              </w:rPr>
              <w:t>3 mg/L</w:t>
            </w:r>
          </w:p>
        </w:tc>
        <w:tc>
          <w:tcPr>
            <w:tcW w:w="4535" w:type="dxa"/>
            <w:tcBorders>
              <w:bottom w:val="single" w:sz="4" w:space="0" w:color="auto"/>
            </w:tcBorders>
          </w:tcPr>
          <w:p w14:paraId="681604C1" w14:textId="77777777" w:rsidR="00E84662" w:rsidRDefault="00665F8D">
            <w:pPr>
              <w:ind w:firstLine="420"/>
              <w:jc w:val="center"/>
              <w:rPr>
                <w:rFonts w:cs="Times New Roman"/>
                <w:bCs/>
                <w:sz w:val="21"/>
                <w:szCs w:val="21"/>
                <w:lang w:bidi="ar"/>
              </w:rPr>
            </w:pPr>
            <w:r>
              <w:rPr>
                <w:rFonts w:cs="Times New Roman" w:hint="eastAsia"/>
                <w:bCs/>
                <w:sz w:val="21"/>
                <w:szCs w:val="21"/>
                <w:lang w:bidi="ar"/>
              </w:rPr>
              <w:t>盐含量状态及腐蚀影响</w:t>
            </w:r>
          </w:p>
        </w:tc>
      </w:tr>
      <w:tr w:rsidR="00E84662" w14:paraId="224F900A" w14:textId="77777777">
        <w:trPr>
          <w:trHeight w:val="425"/>
          <w:jc w:val="center"/>
        </w:trPr>
        <w:tc>
          <w:tcPr>
            <w:tcW w:w="4535" w:type="dxa"/>
            <w:tcBorders>
              <w:top w:val="single" w:sz="4" w:space="0" w:color="auto"/>
            </w:tcBorders>
          </w:tcPr>
          <w:p w14:paraId="24C4A133" w14:textId="77777777" w:rsidR="00E84662" w:rsidRDefault="00665F8D">
            <w:pPr>
              <w:ind w:firstLine="420"/>
              <w:jc w:val="center"/>
              <w:rPr>
                <w:rFonts w:cs="Times New Roman"/>
                <w:bCs/>
                <w:sz w:val="21"/>
                <w:szCs w:val="21"/>
                <w:lang w:bidi="ar"/>
              </w:rPr>
            </w:pPr>
            <w:r>
              <w:rPr>
                <w:rFonts w:cs="Times New Roman" w:hint="eastAsia"/>
                <w:bCs/>
                <w:sz w:val="21"/>
                <w:szCs w:val="21"/>
                <w:lang w:bidi="ar"/>
              </w:rPr>
              <w:t>≤</w:t>
            </w:r>
            <w:r>
              <w:rPr>
                <w:rFonts w:cs="Times New Roman" w:hint="eastAsia"/>
                <w:bCs/>
                <w:sz w:val="21"/>
                <w:szCs w:val="21"/>
                <w:lang w:bidi="ar"/>
              </w:rPr>
              <w:t>3</w:t>
            </w:r>
          </w:p>
        </w:tc>
        <w:tc>
          <w:tcPr>
            <w:tcW w:w="4535" w:type="dxa"/>
            <w:tcBorders>
              <w:top w:val="single" w:sz="4" w:space="0" w:color="auto"/>
            </w:tcBorders>
          </w:tcPr>
          <w:p w14:paraId="2668ECC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没有超标，腐蚀性低</w:t>
            </w:r>
          </w:p>
        </w:tc>
      </w:tr>
      <w:tr w:rsidR="00E84662" w14:paraId="17684B7D" w14:textId="77777777">
        <w:trPr>
          <w:trHeight w:val="425"/>
          <w:jc w:val="center"/>
        </w:trPr>
        <w:tc>
          <w:tcPr>
            <w:tcW w:w="4535" w:type="dxa"/>
          </w:tcPr>
          <w:p w14:paraId="6155A6FF" w14:textId="77777777" w:rsidR="00E84662" w:rsidRDefault="00665F8D">
            <w:pPr>
              <w:ind w:firstLine="420"/>
              <w:jc w:val="center"/>
              <w:rPr>
                <w:rFonts w:cs="Times New Roman"/>
                <w:bCs/>
                <w:sz w:val="21"/>
                <w:szCs w:val="21"/>
                <w:lang w:bidi="ar"/>
              </w:rPr>
            </w:pPr>
            <w:r>
              <w:rPr>
                <w:rFonts w:cs="Times New Roman" w:hint="eastAsia"/>
                <w:bCs/>
                <w:sz w:val="21"/>
                <w:szCs w:val="21"/>
                <w:lang w:bidi="ar"/>
              </w:rPr>
              <w:t>＞</w:t>
            </w:r>
            <w:r>
              <w:rPr>
                <w:rFonts w:cs="Times New Roman" w:hint="eastAsia"/>
                <w:bCs/>
                <w:sz w:val="21"/>
                <w:szCs w:val="21"/>
                <w:lang w:bidi="ar"/>
              </w:rPr>
              <w:t>3</w:t>
            </w:r>
            <w:r>
              <w:rPr>
                <w:rFonts w:cs="Times New Roman" w:hint="eastAsia"/>
                <w:bCs/>
                <w:sz w:val="21"/>
                <w:szCs w:val="21"/>
                <w:lang w:bidi="ar"/>
              </w:rPr>
              <w:t>；≤</w:t>
            </w:r>
            <w:r>
              <w:rPr>
                <w:rFonts w:cs="Times New Roman" w:hint="eastAsia"/>
                <w:bCs/>
                <w:sz w:val="21"/>
                <w:szCs w:val="21"/>
                <w:lang w:bidi="ar"/>
              </w:rPr>
              <w:t>5</w:t>
            </w:r>
          </w:p>
        </w:tc>
        <w:tc>
          <w:tcPr>
            <w:tcW w:w="4535" w:type="dxa"/>
          </w:tcPr>
          <w:p w14:paraId="2DF47CE6" w14:textId="77777777" w:rsidR="00E84662" w:rsidRDefault="00665F8D">
            <w:pPr>
              <w:ind w:firstLine="420"/>
              <w:jc w:val="center"/>
              <w:rPr>
                <w:rFonts w:cs="Times New Roman"/>
                <w:bCs/>
                <w:sz w:val="21"/>
                <w:szCs w:val="21"/>
                <w:lang w:bidi="ar"/>
              </w:rPr>
            </w:pPr>
            <w:r>
              <w:rPr>
                <w:rFonts w:cs="Times New Roman" w:hint="eastAsia"/>
                <w:bCs/>
                <w:sz w:val="21"/>
                <w:szCs w:val="21"/>
                <w:lang w:bidi="ar"/>
              </w:rPr>
              <w:t>明显超标，腐蚀性中</w:t>
            </w:r>
          </w:p>
        </w:tc>
      </w:tr>
      <w:tr w:rsidR="00E84662" w14:paraId="762E161C" w14:textId="77777777">
        <w:trPr>
          <w:trHeight w:val="425"/>
          <w:jc w:val="center"/>
        </w:trPr>
        <w:tc>
          <w:tcPr>
            <w:tcW w:w="4535" w:type="dxa"/>
          </w:tcPr>
          <w:p w14:paraId="1724BC46" w14:textId="77777777" w:rsidR="00E84662" w:rsidRDefault="00665F8D">
            <w:pPr>
              <w:ind w:firstLine="420"/>
              <w:jc w:val="center"/>
              <w:rPr>
                <w:rFonts w:cs="Times New Roman"/>
                <w:bCs/>
                <w:sz w:val="21"/>
                <w:szCs w:val="21"/>
                <w:lang w:bidi="ar"/>
              </w:rPr>
            </w:pPr>
            <w:r>
              <w:rPr>
                <w:rFonts w:cs="Times New Roman" w:hint="eastAsia"/>
                <w:bCs/>
                <w:sz w:val="21"/>
                <w:szCs w:val="21"/>
                <w:lang w:bidi="ar"/>
              </w:rPr>
              <w:t>＞</w:t>
            </w:r>
            <w:r>
              <w:rPr>
                <w:rFonts w:cs="Times New Roman" w:hint="eastAsia"/>
                <w:bCs/>
                <w:sz w:val="21"/>
                <w:szCs w:val="21"/>
                <w:lang w:bidi="ar"/>
              </w:rPr>
              <w:t>5</w:t>
            </w:r>
          </w:p>
        </w:tc>
        <w:tc>
          <w:tcPr>
            <w:tcW w:w="4535" w:type="dxa"/>
          </w:tcPr>
          <w:p w14:paraId="7757964E"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严重超标，腐蚀性严重</w:t>
            </w:r>
          </w:p>
        </w:tc>
      </w:tr>
    </w:tbl>
    <w:p w14:paraId="6113200A" w14:textId="77777777" w:rsidR="00E84662" w:rsidRDefault="00665F8D">
      <w:pPr>
        <w:pStyle w:val="2"/>
        <w:spacing w:before="156" w:after="156"/>
      </w:pPr>
      <w:bookmarkStart w:id="19" w:name="_Toc196587899"/>
      <w:r>
        <w:rPr>
          <w:rFonts w:hint="eastAsia"/>
        </w:rPr>
        <w:t xml:space="preserve">2.2 </w:t>
      </w:r>
      <w:r>
        <w:t>设备腐蚀监测参数</w:t>
      </w:r>
      <w:bookmarkEnd w:id="19"/>
    </w:p>
    <w:p w14:paraId="55395C0C" w14:textId="77777777" w:rsidR="00E84662" w:rsidRDefault="00665F8D">
      <w:pPr>
        <w:pStyle w:val="af7"/>
        <w:spacing w:line="240" w:lineRule="auto"/>
        <w:ind w:firstLineChars="0" w:firstLine="0"/>
        <w:jc w:val="center"/>
      </w:pPr>
      <w:r>
        <w:rPr>
          <w:rFonts w:hint="eastAsia"/>
          <w:noProof/>
          <w:color w:val="0000FF"/>
        </w:rPr>
        <w:drawing>
          <wp:inline distT="0" distB="0" distL="114300" distR="114300" wp14:anchorId="6CF18DD8" wp14:editId="09DB8564">
            <wp:extent cx="3872865" cy="1944370"/>
            <wp:effectExtent l="0" t="0" r="3810" b="8255"/>
            <wp:docPr id="2" name="图片 2" descr="相关参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相关参数"/>
                    <pic:cNvPicPr>
                      <a:picLocks noChangeAspect="1"/>
                    </pic:cNvPicPr>
                  </pic:nvPicPr>
                  <pic:blipFill>
                    <a:blip r:embed="rId26">
                      <a:lum bright="-12000" contrast="42000"/>
                      <a:extLst>
                        <a:ext uri="{BEBA8EAE-BF5A-486C-A8C5-ECC9F3942E4B}">
                          <a14:imgProps xmlns:a14="http://schemas.microsoft.com/office/drawing/2010/main">
                            <a14:imgLayer r:embed="rId27">
                              <a14:imgEffect>
                                <a14:sharpenSoften amount="25000"/>
                              </a14:imgEffect>
                            </a14:imgLayer>
                          </a14:imgProps>
                        </a:ext>
                      </a:extLst>
                    </a:blip>
                    <a:stretch>
                      <a:fillRect/>
                    </a:stretch>
                  </pic:blipFill>
                  <pic:spPr>
                    <a:xfrm>
                      <a:off x="0" y="0"/>
                      <a:ext cx="3872865" cy="1944370"/>
                    </a:xfrm>
                    <a:prstGeom prst="rect">
                      <a:avLst/>
                    </a:prstGeom>
                  </pic:spPr>
                </pic:pic>
              </a:graphicData>
            </a:graphic>
          </wp:inline>
        </w:drawing>
      </w:r>
    </w:p>
    <w:p w14:paraId="5AF5BD38" w14:textId="77777777" w:rsidR="00E84662" w:rsidRDefault="00665F8D">
      <w:pPr>
        <w:pStyle w:val="af8"/>
      </w:pPr>
      <w:r>
        <w:rPr>
          <w:rFonts w:hint="eastAsia"/>
        </w:rPr>
        <w:t>图</w:t>
      </w:r>
      <w:r>
        <w:rPr>
          <w:rFonts w:ascii="Times New Roman" w:hAnsi="Times New Roman" w:cs="Times New Roman"/>
        </w:rPr>
        <w:t>2-1</w:t>
      </w:r>
      <w:r>
        <w:rPr>
          <w:rFonts w:hint="eastAsia"/>
        </w:rPr>
        <w:t>炼油装置腐蚀评价相关参数</w:t>
      </w:r>
    </w:p>
    <w:p w14:paraId="48491BF4" w14:textId="77777777" w:rsidR="00E84662" w:rsidRDefault="00665F8D">
      <w:pPr>
        <w:pStyle w:val="af7"/>
      </w:pPr>
      <w:r>
        <w:t>由于每个设备的工艺条件（如温度、压力）存在差异，而这些也会对腐蚀产生显著影响，仅依靠原油腐蚀性参数，来全面的评价炼油装置的腐蚀情况，是不够的。为了确</w:t>
      </w:r>
      <w:r>
        <w:lastRenderedPageBreak/>
        <w:t>定设备的腐蚀程度。计算设备寿命以及确保炼油装置的安全运行。本研究把设备的腐蚀速率与设备壁厚变化监测数据以及设备公称厚度作为参数被纳入分析，对设备（尤其是对管道和管线）的腐蚀状况进行了分析和评估。设备公称厚度一般不需要测试，监测测厚方法常用的是定点测厚，腐蚀速率测试常用的方法是腐蚀探针监测。</w:t>
      </w:r>
    </w:p>
    <w:p w14:paraId="74721BA4" w14:textId="77777777" w:rsidR="00E84662" w:rsidRDefault="00665F8D">
      <w:pPr>
        <w:pStyle w:val="3"/>
        <w:spacing w:before="156" w:after="156"/>
      </w:pPr>
      <w:bookmarkStart w:id="20" w:name="_Toc196587900"/>
      <w:r>
        <w:rPr>
          <w:rFonts w:hint="eastAsia"/>
        </w:rPr>
        <w:t>2</w:t>
      </w:r>
      <w:r>
        <w:t>.</w:t>
      </w:r>
      <w:r>
        <w:rPr>
          <w:rFonts w:hint="eastAsia"/>
        </w:rPr>
        <w:t>2.1</w:t>
      </w:r>
      <w:r>
        <w:t xml:space="preserve"> </w:t>
      </w:r>
      <w:r>
        <w:rPr>
          <w:rFonts w:hint="eastAsia"/>
        </w:rPr>
        <w:t>设备</w:t>
      </w:r>
      <w:r>
        <w:t>公称厚度</w:t>
      </w:r>
      <w:bookmarkEnd w:id="20"/>
    </w:p>
    <w:p w14:paraId="589B62DB" w14:textId="77777777" w:rsidR="00E84662" w:rsidRDefault="00665F8D">
      <w:pPr>
        <w:pStyle w:val="af7"/>
      </w:pPr>
      <w:r>
        <w:t>设备的公称厚度是设计和制造中的一个基本参数，确保设备在高温、高压和腐蚀性环境等条件下满足必要的强度和安全要求。在本研究中，设备的公称厚度是一个关键的参考参数。通过比较公称厚度跟测量得到的设备厚度（实测厚度），可以评估设备的腐蚀程度并计算设备的使用寿命，从而确保炼油装置的安全运行。</w:t>
      </w:r>
    </w:p>
    <w:p w14:paraId="5C2C4433" w14:textId="77777777" w:rsidR="00E84662" w:rsidRDefault="00665F8D">
      <w:pPr>
        <w:pStyle w:val="3"/>
        <w:spacing w:before="156" w:after="156"/>
      </w:pPr>
      <w:bookmarkStart w:id="21" w:name="_Toc196587901"/>
      <w:r>
        <w:rPr>
          <w:rFonts w:hint="eastAsia"/>
        </w:rPr>
        <w:t>2</w:t>
      </w:r>
      <w:r>
        <w:t>.</w:t>
      </w:r>
      <w:r>
        <w:rPr>
          <w:rFonts w:hint="eastAsia"/>
        </w:rPr>
        <w:t>2.2</w:t>
      </w:r>
      <w:r>
        <w:t xml:space="preserve"> </w:t>
      </w:r>
      <w:r>
        <w:rPr>
          <w:rFonts w:hint="eastAsia"/>
        </w:rPr>
        <w:t>设备实测厚度</w:t>
      </w:r>
      <w:bookmarkEnd w:id="21"/>
    </w:p>
    <w:p w14:paraId="29412DCC" w14:textId="77777777" w:rsidR="00E84662" w:rsidRDefault="00665F8D">
      <w:pPr>
        <w:pStyle w:val="af7"/>
      </w:pPr>
      <w:r>
        <w:rPr>
          <w:rFonts w:hint="eastAsia"/>
        </w:rPr>
        <w:t>（</w:t>
      </w:r>
      <w:r>
        <w:rPr>
          <w:rFonts w:hint="eastAsia"/>
        </w:rPr>
        <w:t>1</w:t>
      </w:r>
      <w:r>
        <w:rPr>
          <w:rFonts w:hint="eastAsia"/>
        </w:rPr>
        <w:t>）设备</w:t>
      </w:r>
      <w:r>
        <w:t>厚度</w:t>
      </w:r>
      <w:r>
        <w:rPr>
          <w:rFonts w:hint="eastAsia"/>
        </w:rPr>
        <w:t>监测</w:t>
      </w:r>
    </w:p>
    <w:p w14:paraId="4486B9B6" w14:textId="77777777" w:rsidR="00E84662" w:rsidRDefault="00665F8D">
      <w:pPr>
        <w:pStyle w:val="af7"/>
      </w:pPr>
      <w:r>
        <w:t>设备实测厚度是通过实际测量得到的厚度。早期较常见的是腐蚀挂片监测的一种检测手段，通常在设备停工检修期间，将腐蚀挂片放置在重点腐蚀区域。经过一个生产周期后取出，通过测量质量损失计算腐蚀速率。其监测周期通常为</w:t>
      </w:r>
      <w:r>
        <w:t>2</w:t>
      </w:r>
      <w:r>
        <w:t>至</w:t>
      </w:r>
      <w:r>
        <w:t>3</w:t>
      </w:r>
      <w:r>
        <w:t>年，主要用于材料适应性研究。同时，可作为其他腐蚀监测数据的参考。</w:t>
      </w:r>
    </w:p>
    <w:p w14:paraId="7F8F4358" w14:textId="77777777" w:rsidR="00E84662" w:rsidRDefault="00665F8D">
      <w:pPr>
        <w:pStyle w:val="af7"/>
      </w:pPr>
      <w:r>
        <w:t>目前常用的方法是定点测厚。国外先进炼油厂采用的腐蚀监测措施表明，对设备和管道进行大规模点状厚度测量是一种有效的措施。国内同行的经验也支持这一结论。这种方法的特点是简单、可靠、直接和全面，可以监测设备和管道的均匀腐蚀及冲刷腐蚀。实践证明，采用定点厚度测量法可帮助识别和消除与设备和管道腐蚀变薄有关的潜在危险。因此，这种方法有助于保障工业设施的安全运行。定点测厚是在特定位置定期测量壁厚的技术，通常采用人工或自动化设备进行监测。常用方法有超声波测厚和磁性检测。该技术适用于周期性检查或特定部位监测，具有操作简便、尤其适合局部腐蚀评估的优势。</w:t>
      </w:r>
    </w:p>
    <w:p w14:paraId="36178B11" w14:textId="77777777" w:rsidR="00E84662" w:rsidRDefault="00665F8D">
      <w:pPr>
        <w:pStyle w:val="af7"/>
      </w:pPr>
      <w:r>
        <w:t>近年来，超声波定点测厚已成为石化企业的常规监测手段。该方法基于超声波脉冲反射原理。探头发射超声波至金属表面，超声波在材料内部传播并从界面反射回探头。通过测量超声波传播时间并结合公式，可计算金属壁厚。超声波定点测厚技术最早在中国石化镇海炼化公司的常减压装置中应用。随后，中海油惠州炼油公司推广该技术，安装数百个测点进行定期测厚，有效监测腐蚀状况，保障生产安全。</w:t>
      </w:r>
    </w:p>
    <w:p w14:paraId="403EEE02" w14:textId="77777777" w:rsidR="00E84662" w:rsidRDefault="00665F8D">
      <w:pPr>
        <w:pStyle w:val="af7"/>
      </w:pPr>
      <w:r>
        <w:t>根据国家标准</w:t>
      </w:r>
      <w:r>
        <w:t>GB/T 11344-2021</w:t>
      </w:r>
      <w:r>
        <w:t>《无损检测</w:t>
      </w:r>
      <w:r>
        <w:t xml:space="preserve"> </w:t>
      </w:r>
      <w:r>
        <w:t>超声测厚》，定点测厚的推荐监测周期为一个月，具体周期可根据设备运行情况调整。</w:t>
      </w:r>
    </w:p>
    <w:p w14:paraId="493D8C9B" w14:textId="77777777" w:rsidR="00E84662" w:rsidRDefault="00665F8D">
      <w:pPr>
        <w:pStyle w:val="af7"/>
      </w:pPr>
      <w:r>
        <w:rPr>
          <w:rFonts w:hint="eastAsia"/>
        </w:rPr>
        <w:t>（</w:t>
      </w:r>
      <w:r>
        <w:rPr>
          <w:rFonts w:hint="eastAsia"/>
        </w:rPr>
        <w:t>2</w:t>
      </w:r>
      <w:r>
        <w:rPr>
          <w:rFonts w:hint="eastAsia"/>
        </w:rPr>
        <w:t>）</w:t>
      </w:r>
      <w:r>
        <w:t>根据壁厚损失评价设备的腐蚀情况</w:t>
      </w:r>
    </w:p>
    <w:p w14:paraId="5947F3E5" w14:textId="246BE77B" w:rsidR="00E84662" w:rsidRDefault="00665F8D">
      <w:pPr>
        <w:pStyle w:val="af7"/>
      </w:pPr>
      <w:r>
        <w:t>根据国家现行行业标准</w:t>
      </w:r>
      <w:r>
        <w:t>SY/T6151-2022</w:t>
      </w:r>
      <w:r>
        <w:t>《钢质管道金属损失缺陷评价方法》的规定</w:t>
      </w:r>
      <w:r>
        <w:rPr>
          <w:rFonts w:hint="eastAsia"/>
        </w:rPr>
        <w:t>，</w:t>
      </w:r>
      <w:r>
        <w:rPr>
          <w:rFonts w:hint="eastAsia"/>
        </w:rPr>
        <w:lastRenderedPageBreak/>
        <w:t>在最大</w:t>
      </w:r>
      <w:r w:rsidR="001751AE">
        <w:rPr>
          <w:rFonts w:hint="eastAsia"/>
        </w:rPr>
        <w:t>允许操作</w:t>
      </w:r>
      <w:r>
        <w:rPr>
          <w:rFonts w:hint="eastAsia"/>
        </w:rPr>
        <w:t>压力（</w:t>
      </w:r>
      <w:r>
        <w:rPr>
          <w:rFonts w:hint="eastAsia"/>
        </w:rPr>
        <w:t>MOAP</w:t>
      </w:r>
      <w:r>
        <w:rPr>
          <w:rFonts w:hint="eastAsia"/>
        </w:rPr>
        <w:t>，</w:t>
      </w:r>
      <w:r>
        <w:rPr>
          <w:rFonts w:hint="eastAsia"/>
        </w:rPr>
        <w:t>Maximum Operating Allowable Pressure</w:t>
      </w:r>
      <w:r>
        <w:rPr>
          <w:rFonts w:hint="eastAsia"/>
        </w:rPr>
        <w:t>）和最高运行温度</w:t>
      </w:r>
      <w:r>
        <w:t>情况下</w:t>
      </w:r>
      <w:r>
        <w:rPr>
          <w:rFonts w:hint="eastAsia"/>
        </w:rPr>
        <w:t>，</w:t>
      </w:r>
      <w:r>
        <w:t>把管体腐蚀损伤可以分为</w:t>
      </w:r>
      <w:r>
        <w:t>5</w:t>
      </w:r>
      <w:r>
        <w:t>种情况。根据下面公式可以得到金属损失相对深度。</w:t>
      </w:r>
    </w:p>
    <w:p w14:paraId="38646D03" w14:textId="77777777" w:rsidR="00E84662" w:rsidRDefault="003C45D9">
      <w:pPr>
        <w:spacing w:line="360" w:lineRule="auto"/>
        <w:ind w:firstLineChars="175" w:firstLine="420"/>
        <w:jc w:val="right"/>
        <w:rPr>
          <w:rFonts w:cs="Times New Roman"/>
          <w:szCs w:val="24"/>
          <w:lang w:bidi="ar"/>
        </w:rPr>
      </w:pPr>
      <m:oMath>
        <m:eqArr>
          <m:eqArrPr>
            <m:maxDist m:val="1"/>
            <m:ctrlPr>
              <w:rPr>
                <w:rFonts w:ascii="Cambria Math" w:hAnsi="Cambria Math" w:cs="Times New Roman"/>
                <w:i/>
                <w:szCs w:val="24"/>
                <w:lang w:bidi="ar"/>
              </w:rPr>
            </m:ctrlPr>
          </m:eqArrPr>
          <m:e>
            <m:r>
              <w:rPr>
                <w:rFonts w:ascii="Cambria Math" w:cs="Times New Roman"/>
                <w:szCs w:val="24"/>
                <w:lang w:bidi="ar"/>
              </w:rPr>
              <m:t>A=</m:t>
            </m:r>
            <m:f>
              <m:fPr>
                <m:ctrlPr>
                  <w:rPr>
                    <w:rFonts w:ascii="Cambria Math" w:hAnsi="Cambria Math" w:cs="Times New Roman"/>
                    <w:bCs/>
                    <w:i/>
                    <w:szCs w:val="24"/>
                    <w:lang w:bidi="ar"/>
                  </w:rPr>
                </m:ctrlPr>
              </m:fPr>
              <m:num>
                <m:r>
                  <w:rPr>
                    <w:rFonts w:ascii="Cambria Math" w:cs="Times New Roman"/>
                    <w:szCs w:val="24"/>
                    <w:lang w:bidi="ar"/>
                  </w:rPr>
                  <m:t>d</m:t>
                </m:r>
              </m:num>
              <m:den>
                <m:r>
                  <w:rPr>
                    <w:rFonts w:ascii="Cambria Math" w:cs="Times New Roman"/>
                    <w:szCs w:val="24"/>
                    <w:lang w:bidi="ar"/>
                  </w:rPr>
                  <m:t>t</m:t>
                </m:r>
              </m:den>
            </m:f>
            <m:r>
              <w:rPr>
                <w:rFonts w:ascii="Cambria Math" w:hAnsi="Cambria Math" w:cs="Cambria Math"/>
                <w:szCs w:val="24"/>
                <w:lang w:bidi="ar"/>
              </w:rPr>
              <m:t>*</m:t>
            </m:r>
            <m:r>
              <w:rPr>
                <w:rFonts w:ascii="Cambria Math" w:cs="Times New Roman"/>
                <w:szCs w:val="24"/>
                <w:lang w:bidi="ar"/>
              </w:rPr>
              <m:t>100%</m:t>
            </m:r>
          </m:e>
        </m:eqArr>
      </m:oMath>
      <w:r w:rsidR="00665F8D">
        <w:rPr>
          <w:rFonts w:hAnsi="Cambria Math" w:cs="Times New Roman" w:hint="eastAsia"/>
          <w:szCs w:val="24"/>
          <w:lang w:bidi="ar"/>
        </w:rPr>
        <w:t xml:space="preserve">                                                  </w:t>
      </w:r>
      <w:r w:rsidR="00665F8D">
        <w:rPr>
          <w:rFonts w:hAnsi="Cambria Math" w:cs="Times New Roman" w:hint="eastAsia"/>
          <w:szCs w:val="24"/>
          <w:lang w:bidi="ar"/>
        </w:rPr>
        <w:t>（</w:t>
      </w:r>
      <w:r w:rsidR="00665F8D">
        <w:rPr>
          <w:rFonts w:hAnsi="Cambria Math" w:cs="Times New Roman" w:hint="eastAsia"/>
          <w:szCs w:val="24"/>
          <w:lang w:bidi="ar"/>
        </w:rPr>
        <w:t>2-1</w:t>
      </w:r>
      <w:r w:rsidR="00665F8D">
        <w:rPr>
          <w:rFonts w:hAnsi="Cambria Math" w:cs="Times New Roman" w:hint="eastAsia"/>
          <w:szCs w:val="24"/>
          <w:lang w:bidi="ar"/>
        </w:rPr>
        <w:t>）</w:t>
      </w:r>
    </w:p>
    <w:p w14:paraId="7FB6D73D" w14:textId="77777777" w:rsidR="00E84662" w:rsidRDefault="00665F8D">
      <w:pPr>
        <w:spacing w:line="300" w:lineRule="auto"/>
        <w:ind w:firstLineChars="175" w:firstLine="420"/>
        <w:rPr>
          <w:rFonts w:cs="Times New Roman"/>
          <w:bCs/>
          <w:szCs w:val="24"/>
          <w:lang w:bidi="ar"/>
        </w:rPr>
      </w:pPr>
      <w:r>
        <w:rPr>
          <w:rFonts w:cs="Times New Roman" w:hint="eastAsia"/>
          <w:bCs/>
          <w:szCs w:val="24"/>
          <w:lang w:bidi="ar"/>
        </w:rPr>
        <w:t>式中：</w:t>
      </w:r>
      <w:r>
        <w:rPr>
          <w:i/>
          <w:iCs/>
        </w:rPr>
        <w:t>t</w:t>
      </w:r>
      <w:r>
        <w:rPr>
          <w:rFonts w:cs="Times New Roman" w:hint="eastAsia"/>
          <w:bCs/>
          <w:szCs w:val="24"/>
          <w:lang w:bidi="ar"/>
        </w:rPr>
        <w:t>表示管道公称壁厚；</w:t>
      </w:r>
      <w:r>
        <w:rPr>
          <w:i/>
          <w:iCs/>
        </w:rPr>
        <w:t>d</w:t>
      </w:r>
      <w:r>
        <w:rPr>
          <w:rFonts w:hint="eastAsia"/>
          <w:lang w:val="ru-RU"/>
        </w:rPr>
        <w:t>是</w:t>
      </w:r>
      <w:r>
        <w:rPr>
          <w:rFonts w:cs="Times New Roman" w:hint="eastAsia"/>
          <w:bCs/>
          <w:szCs w:val="24"/>
          <w:lang w:bidi="ar"/>
        </w:rPr>
        <w:t>实测的损失区域的最大深度；</w:t>
      </w:r>
      <w:r>
        <w:rPr>
          <w:rFonts w:hint="eastAsia"/>
          <w:i/>
          <w:iCs/>
        </w:rPr>
        <w:t>A</w:t>
      </w:r>
      <w:r>
        <w:rPr>
          <w:rFonts w:cs="Times New Roman" w:hint="eastAsia"/>
          <w:bCs/>
          <w:szCs w:val="24"/>
          <w:lang w:bidi="ar"/>
        </w:rPr>
        <w:t>金属损失相对深度。</w:t>
      </w:r>
    </w:p>
    <w:p w14:paraId="246C467C" w14:textId="77777777" w:rsidR="00E84662" w:rsidRDefault="00665F8D">
      <w:pPr>
        <w:spacing w:line="360" w:lineRule="auto"/>
        <w:ind w:firstLineChars="175" w:firstLine="420"/>
        <w:jc w:val="right"/>
        <w:rPr>
          <w:rFonts w:cs="Times New Roman"/>
          <w:szCs w:val="24"/>
          <w:lang w:bidi="ar"/>
        </w:rPr>
      </w:pPr>
      <w:r>
        <w:rPr>
          <w:rFonts w:cs="Times New Roman"/>
          <w:bCs/>
          <w:position w:val="-10"/>
          <w:szCs w:val="24"/>
          <w:lang w:bidi="ar"/>
        </w:rPr>
        <w:object w:dxaOrig="180" w:dyaOrig="340" w14:anchorId="1F655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7.05pt" o:ole="">
            <v:imagedata r:id="rId28" o:title=""/>
          </v:shape>
          <o:OLEObject Type="Embed" ProgID="Equation.3" ShapeID="_x0000_i1025" DrawAspect="Content" ObjectID="_1809033233" r:id="rId29"/>
        </w:object>
      </w:r>
      <m:oMath>
        <m:eqArr>
          <m:eqArrPr>
            <m:maxDist m:val="1"/>
            <m:ctrlPr>
              <w:rPr>
                <w:rFonts w:ascii="Cambria Math" w:hAnsi="Cambria Math" w:cs="Times New Roman"/>
                <w:bCs/>
                <w:i/>
                <w:szCs w:val="24"/>
                <w:lang w:bidi="ar"/>
              </w:rPr>
            </m:ctrlPr>
          </m:eqArrPr>
          <m:e>
            <m:r>
              <m:rPr>
                <m:sty m:val="p"/>
              </m:rPr>
              <w:rPr>
                <w:rFonts w:ascii="Cambria Math" w:hAnsi="Cambria Math" w:cs="Times New Roman"/>
                <w:szCs w:val="24"/>
                <w:lang w:bidi="ar"/>
              </w:rPr>
              <m:t>d=</m:t>
            </m:r>
            <m:r>
              <m:rPr>
                <m:sty m:val="p"/>
              </m:rPr>
              <w:rPr>
                <w:rFonts w:ascii="Cambria Math" w:hAnsi="Cambria Math" w:cs="Times New Roman" w:hint="eastAsia"/>
                <w:szCs w:val="24"/>
                <w:lang w:bidi="ar"/>
              </w:rPr>
              <m:t>t</m:t>
            </m:r>
            <m:r>
              <m:rPr>
                <m:sty m:val="p"/>
              </m:rPr>
              <w:rPr>
                <w:rFonts w:ascii="Cambria Math" w:hAnsi="Cambria Math" w:cs="Times New Roman"/>
                <w:szCs w:val="24"/>
                <w:lang w:bidi="ar"/>
              </w:rPr>
              <m:t>-</m:t>
            </m:r>
            <m:sSub>
              <m:sSubPr>
                <m:ctrlPr>
                  <w:rPr>
                    <w:rFonts w:ascii="Cambria Math" w:hAnsi="Cambria Math" w:cs="Times New Roman"/>
                    <w:bCs/>
                    <w:szCs w:val="24"/>
                    <w:lang w:bidi="ar"/>
                  </w:rPr>
                </m:ctrlPr>
              </m:sSubPr>
              <m:e>
                <m:r>
                  <m:rPr>
                    <m:sty m:val="p"/>
                  </m:rPr>
                  <w:rPr>
                    <w:rFonts w:ascii="Cambria Math" w:hAnsi="Cambria Math" w:cs="Times New Roman" w:hint="eastAsia"/>
                    <w:szCs w:val="24"/>
                    <w:lang w:bidi="ar"/>
                  </w:rPr>
                  <m:t>t</m:t>
                </m:r>
              </m:e>
              <m:sub>
                <m:d>
                  <m:dPr>
                    <m:ctrlPr>
                      <w:rPr>
                        <w:rFonts w:ascii="Cambria Math" w:hAnsi="Cambria Math" w:cs="Times New Roman"/>
                        <w:szCs w:val="24"/>
                        <w:lang w:bidi="ar"/>
                      </w:rPr>
                    </m:ctrlPr>
                  </m:dPr>
                  <m:e>
                    <m:r>
                      <m:rPr>
                        <m:sty m:val="p"/>
                      </m:rPr>
                      <w:rPr>
                        <w:rFonts w:ascii="Cambria Math" w:hAnsi="Cambria Math" w:cs="Times New Roman" w:hint="eastAsia"/>
                        <w:szCs w:val="24"/>
                        <w:lang w:bidi="ar"/>
                      </w:rPr>
                      <m:t>实测</m:t>
                    </m:r>
                  </m:e>
                </m:d>
              </m:sub>
            </m:sSub>
            <m:ctrlPr>
              <w:rPr>
                <w:rFonts w:ascii="Cambria Math" w:hAnsi="Cambria Math" w:cs="Times New Roman"/>
                <w:i/>
                <w:szCs w:val="24"/>
                <w:lang w:bidi="ar"/>
              </w:rPr>
            </m:ctrlPr>
          </m:e>
        </m:eqArr>
      </m:oMath>
      <w:r>
        <w:rPr>
          <w:rFonts w:hAnsi="Cambria Math" w:cs="Times New Roman" w:hint="eastAsia"/>
          <w:szCs w:val="24"/>
          <w:lang w:bidi="ar"/>
        </w:rPr>
        <w:t xml:space="preserve">                                                  </w:t>
      </w:r>
      <w:r>
        <w:rPr>
          <w:rFonts w:hAnsi="Cambria Math" w:cs="Times New Roman" w:hint="eastAsia"/>
          <w:szCs w:val="24"/>
          <w:lang w:bidi="ar"/>
        </w:rPr>
        <w:t>（</w:t>
      </w:r>
      <w:r>
        <w:rPr>
          <w:rFonts w:hAnsi="Cambria Math" w:cs="Times New Roman" w:hint="eastAsia"/>
          <w:szCs w:val="24"/>
          <w:lang w:bidi="ar"/>
        </w:rPr>
        <w:t>2-2</w:t>
      </w:r>
      <w:r>
        <w:rPr>
          <w:rFonts w:hAnsi="Cambria Math" w:cs="Times New Roman" w:hint="eastAsia"/>
          <w:szCs w:val="24"/>
          <w:lang w:bidi="ar"/>
        </w:rPr>
        <w:t>）</w:t>
      </w:r>
    </w:p>
    <w:p w14:paraId="68D8B852" w14:textId="77777777" w:rsidR="00E84662" w:rsidRDefault="003C45D9">
      <w:pPr>
        <w:tabs>
          <w:tab w:val="left" w:pos="1895"/>
        </w:tabs>
        <w:spacing w:line="360" w:lineRule="auto"/>
        <w:ind w:firstLineChars="175" w:firstLine="420"/>
        <w:jc w:val="right"/>
        <w:rPr>
          <w:rFonts w:cs="Times New Roman"/>
          <w:szCs w:val="24"/>
          <w:lang w:bidi="ar"/>
        </w:rPr>
      </w:pPr>
      <m:oMath>
        <m:eqArr>
          <m:eqArrPr>
            <m:maxDist m:val="1"/>
            <m:ctrlPr>
              <w:rPr>
                <w:rFonts w:ascii="Cambria Math" w:hAnsi="Cambria Math" w:cs="Times New Roman"/>
                <w:i/>
                <w:szCs w:val="24"/>
                <w:lang w:val="ru-RU" w:bidi="ar"/>
              </w:rPr>
            </m:ctrlPr>
          </m:eqArrPr>
          <m:e>
            <m:r>
              <w:rPr>
                <w:rFonts w:ascii="Cambria Math" w:cs="Times New Roman"/>
                <w:szCs w:val="24"/>
                <w:lang w:val="ru-RU" w:bidi="ar"/>
              </w:rPr>
              <m:t>A</m:t>
            </m:r>
            <m:r>
              <w:rPr>
                <w:rFonts w:ascii="Cambria Math" w:cs="Times New Roman"/>
                <w:szCs w:val="24"/>
                <w:lang w:bidi="ar"/>
              </w:rPr>
              <m:t>=</m:t>
            </m:r>
            <m:f>
              <m:fPr>
                <m:ctrlPr>
                  <w:rPr>
                    <w:rFonts w:ascii="Cambria Math" w:hAnsi="Cambria Math" w:cs="Times New Roman"/>
                    <w:bCs/>
                    <w:i/>
                    <w:szCs w:val="24"/>
                    <w:lang w:val="ru-RU" w:bidi="ar"/>
                  </w:rPr>
                </m:ctrlPr>
              </m:fPr>
              <m:num>
                <m:r>
                  <w:rPr>
                    <w:rFonts w:ascii="Cambria Math" w:cs="Times New Roman"/>
                    <w:szCs w:val="24"/>
                    <w:lang w:val="ru-RU" w:bidi="ar"/>
                  </w:rPr>
                  <m:t>d</m:t>
                </m:r>
              </m:num>
              <m:den>
                <m:r>
                  <w:rPr>
                    <w:rFonts w:ascii="Cambria Math" w:cs="Times New Roman"/>
                    <w:szCs w:val="24"/>
                    <w:lang w:val="ru-RU" w:bidi="ar"/>
                  </w:rPr>
                  <m:t>t</m:t>
                </m:r>
              </m:den>
            </m:f>
            <m:r>
              <w:rPr>
                <w:rFonts w:ascii="Cambria Math" w:hAnsi="Cambria Math" w:cs="Cambria Math"/>
                <w:szCs w:val="24"/>
                <w:lang w:bidi="ar"/>
              </w:rPr>
              <m:t>*</m:t>
            </m:r>
            <m:r>
              <w:rPr>
                <w:rFonts w:ascii="Cambria Math" w:cs="Times New Roman"/>
                <w:szCs w:val="24"/>
                <w:lang w:bidi="ar"/>
              </w:rPr>
              <m:t>100%=</m:t>
            </m:r>
            <m:f>
              <m:fPr>
                <m:ctrlPr>
                  <w:rPr>
                    <w:rFonts w:ascii="Cambria Math" w:hAnsi="Cambria Math" w:cs="Times New Roman"/>
                    <w:bCs/>
                    <w:i/>
                    <w:szCs w:val="24"/>
                    <w:lang w:val="ru-RU" w:bidi="ar"/>
                  </w:rPr>
                </m:ctrlPr>
              </m:fPr>
              <m:num>
                <m:r>
                  <w:rPr>
                    <w:rFonts w:ascii="Cambria Math" w:cs="Times New Roman"/>
                    <w:szCs w:val="24"/>
                    <w:lang w:val="ru-RU" w:bidi="ar"/>
                  </w:rPr>
                  <m:t>t</m:t>
                </m:r>
                <m:r>
                  <w:rPr>
                    <w:rFonts w:ascii="Cambria Math" w:cs="Times New Roman"/>
                    <w:szCs w:val="24"/>
                    <w:lang w:bidi="ar"/>
                  </w:rPr>
                  <m:t>-</m:t>
                </m:r>
                <m:sSub>
                  <m:sSubPr>
                    <m:ctrlPr>
                      <w:rPr>
                        <w:rFonts w:ascii="Cambria Math" w:hAnsi="Cambria Math" w:cs="Times New Roman"/>
                        <w:bCs/>
                        <w:i/>
                        <w:szCs w:val="24"/>
                        <w:lang w:val="ru-RU" w:bidi="ar"/>
                      </w:rPr>
                    </m:ctrlPr>
                  </m:sSubPr>
                  <m:e>
                    <m:r>
                      <w:rPr>
                        <w:rFonts w:ascii="Cambria Math" w:cs="Times New Roman"/>
                        <w:szCs w:val="24"/>
                        <w:lang w:val="ru-RU" w:bidi="ar"/>
                      </w:rPr>
                      <m:t>t</m:t>
                    </m:r>
                  </m:e>
                  <m:sub>
                    <m:d>
                      <m:dPr>
                        <m:ctrlPr>
                          <w:rPr>
                            <w:rFonts w:ascii="Cambria Math" w:hAnsi="Cambria Math" w:cs="Times New Roman"/>
                            <w:i/>
                            <w:szCs w:val="24"/>
                            <w:lang w:val="ru-RU" w:bidi="ar"/>
                          </w:rPr>
                        </m:ctrlPr>
                      </m:dPr>
                      <m:e>
                        <m:r>
                          <w:rPr>
                            <w:rFonts w:ascii="Cambria Math" w:cs="Times New Roman"/>
                            <w:szCs w:val="24"/>
                            <w:lang w:val="ru-RU" w:bidi="ar"/>
                          </w:rPr>
                          <m:t>实测</m:t>
                        </m:r>
                      </m:e>
                    </m:d>
                  </m:sub>
                </m:sSub>
              </m:num>
              <m:den>
                <m:r>
                  <w:rPr>
                    <w:rFonts w:ascii="Cambria Math" w:cs="Times New Roman"/>
                    <w:szCs w:val="24"/>
                    <w:lang w:val="ru-RU" w:bidi="ar"/>
                  </w:rPr>
                  <m:t>t</m:t>
                </m:r>
              </m:den>
            </m:f>
            <m:r>
              <w:rPr>
                <w:rFonts w:ascii="Cambria Math" w:hAnsi="Cambria Math" w:cs="Cambria Math"/>
                <w:szCs w:val="24"/>
                <w:lang w:bidi="ar"/>
              </w:rPr>
              <m:t>*</m:t>
            </m:r>
            <m:r>
              <w:rPr>
                <w:rFonts w:ascii="Cambria Math" w:cs="Times New Roman"/>
                <w:szCs w:val="24"/>
                <w:lang w:bidi="ar"/>
              </w:rPr>
              <m:t>100%=</m:t>
            </m:r>
            <m:d>
              <m:dPr>
                <m:ctrlPr>
                  <w:rPr>
                    <w:rFonts w:ascii="Cambria Math" w:hAnsi="Cambria Math" w:cs="Times New Roman"/>
                    <w:i/>
                    <w:szCs w:val="24"/>
                    <w:lang w:val="ru-RU" w:bidi="ar"/>
                  </w:rPr>
                </m:ctrlPr>
              </m:dPr>
              <m:e>
                <m:r>
                  <w:rPr>
                    <w:rFonts w:ascii="Cambria Math" w:cs="Times New Roman"/>
                    <w:szCs w:val="24"/>
                    <w:lang w:bidi="ar"/>
                  </w:rPr>
                  <m:t>1</m:t>
                </m:r>
                <m:r>
                  <w:rPr>
                    <w:rFonts w:ascii="Cambria Math" w:cs="Times New Roman"/>
                    <w:szCs w:val="24"/>
                    <w:lang w:bidi="ar"/>
                  </w:rPr>
                  <m:t>-</m:t>
                </m:r>
                <m:f>
                  <m:fPr>
                    <m:ctrlPr>
                      <w:rPr>
                        <w:rFonts w:ascii="Cambria Math" w:hAnsi="Cambria Math" w:cs="Times New Roman"/>
                        <w:bCs/>
                        <w:i/>
                        <w:szCs w:val="24"/>
                        <w:lang w:val="ru-RU" w:bidi="ar"/>
                      </w:rPr>
                    </m:ctrlPr>
                  </m:fPr>
                  <m:num>
                    <m:sSub>
                      <m:sSubPr>
                        <m:ctrlPr>
                          <w:rPr>
                            <w:rFonts w:ascii="Cambria Math" w:hAnsi="Cambria Math" w:cs="Times New Roman"/>
                            <w:bCs/>
                            <w:i/>
                            <w:szCs w:val="24"/>
                            <w:lang w:val="ru-RU" w:bidi="ar"/>
                          </w:rPr>
                        </m:ctrlPr>
                      </m:sSubPr>
                      <m:e>
                        <m:r>
                          <w:rPr>
                            <w:rFonts w:ascii="Cambria Math" w:cs="Times New Roman"/>
                            <w:szCs w:val="24"/>
                            <w:lang w:val="ru-RU" w:bidi="ar"/>
                          </w:rPr>
                          <m:t>t</m:t>
                        </m:r>
                      </m:e>
                      <m:sub>
                        <m:d>
                          <m:dPr>
                            <m:ctrlPr>
                              <w:rPr>
                                <w:rFonts w:ascii="Cambria Math" w:hAnsi="Cambria Math" w:cs="Times New Roman"/>
                                <w:i/>
                                <w:szCs w:val="24"/>
                                <w:lang w:val="ru-RU" w:bidi="ar"/>
                              </w:rPr>
                            </m:ctrlPr>
                          </m:dPr>
                          <m:e>
                            <m:r>
                              <w:rPr>
                                <w:rFonts w:ascii="Cambria Math" w:cs="Times New Roman"/>
                                <w:szCs w:val="24"/>
                                <w:lang w:val="ru-RU" w:bidi="ar"/>
                              </w:rPr>
                              <m:t>实测</m:t>
                            </m:r>
                          </m:e>
                        </m:d>
                      </m:sub>
                    </m:sSub>
                  </m:num>
                  <m:den>
                    <m:r>
                      <w:rPr>
                        <w:rFonts w:ascii="Cambria Math" w:cs="Times New Roman"/>
                        <w:szCs w:val="24"/>
                        <w:lang w:val="ru-RU" w:bidi="ar"/>
                      </w:rPr>
                      <m:t>t</m:t>
                    </m:r>
                  </m:den>
                </m:f>
              </m:e>
            </m:d>
            <m:r>
              <w:rPr>
                <w:rFonts w:ascii="Cambria Math" w:hAnsi="Cambria Math" w:cs="Cambria Math"/>
                <w:szCs w:val="24"/>
                <w:lang w:bidi="ar"/>
              </w:rPr>
              <m:t>*</m:t>
            </m:r>
            <m:r>
              <w:rPr>
                <w:rFonts w:ascii="Cambria Math" w:cs="Times New Roman"/>
                <w:szCs w:val="24"/>
                <w:lang w:bidi="ar"/>
              </w:rPr>
              <m:t>100%</m:t>
            </m:r>
          </m:e>
        </m:eqArr>
      </m:oMath>
      <w:r w:rsidR="00665F8D">
        <w:rPr>
          <w:rFonts w:hAnsi="Cambria Math" w:cs="Times New Roman" w:hint="eastAsia"/>
          <w:szCs w:val="24"/>
          <w:lang w:bidi="ar"/>
        </w:rPr>
        <w:t xml:space="preserve">          </w:t>
      </w:r>
      <w:r w:rsidR="00665F8D">
        <w:rPr>
          <w:rFonts w:hAnsi="Cambria Math" w:cs="Times New Roman" w:hint="eastAsia"/>
          <w:szCs w:val="24"/>
          <w:lang w:bidi="ar"/>
        </w:rPr>
        <w:t>（</w:t>
      </w:r>
      <w:r w:rsidR="00665F8D">
        <w:rPr>
          <w:rFonts w:hAnsi="Cambria Math" w:cs="Times New Roman" w:hint="eastAsia"/>
          <w:szCs w:val="24"/>
          <w:lang w:bidi="ar"/>
        </w:rPr>
        <w:t>2-3</w:t>
      </w:r>
      <w:r w:rsidR="00665F8D">
        <w:rPr>
          <w:rFonts w:hAnsi="Cambria Math" w:cs="Times New Roman" w:hint="eastAsia"/>
          <w:szCs w:val="24"/>
          <w:lang w:bidi="ar"/>
        </w:rPr>
        <w:t>）</w:t>
      </w:r>
    </w:p>
    <w:p w14:paraId="5D24013F" w14:textId="77777777" w:rsidR="00E84662" w:rsidRDefault="00665F8D">
      <w:pPr>
        <w:pStyle w:val="af7"/>
      </w:pPr>
      <w:r>
        <w:t>根据已得到设备公称厚度和实测厚度可以来计算和评价腐蚀级别</w:t>
      </w:r>
      <w:r>
        <w:rPr>
          <w:vertAlign w:val="superscript"/>
        </w:rPr>
        <w:fldChar w:fldCharType="begin"/>
      </w:r>
      <w:r>
        <w:rPr>
          <w:vertAlign w:val="superscript"/>
        </w:rPr>
        <w:instrText xml:space="preserve"> REF _Ref195470198 \r \h  \* MERGEFORMAT </w:instrText>
      </w:r>
      <w:r>
        <w:rPr>
          <w:vertAlign w:val="superscript"/>
        </w:rPr>
      </w:r>
      <w:r>
        <w:rPr>
          <w:vertAlign w:val="superscript"/>
        </w:rPr>
        <w:fldChar w:fldCharType="separate"/>
      </w:r>
      <w:r>
        <w:rPr>
          <w:vertAlign w:val="superscript"/>
        </w:rPr>
        <w:t>[6</w:t>
      </w:r>
      <w:r>
        <w:rPr>
          <w:rFonts w:hint="eastAsia"/>
          <w:vertAlign w:val="superscript"/>
        </w:rPr>
        <w:t>1</w:t>
      </w:r>
      <w:r>
        <w:rPr>
          <w:vertAlign w:val="superscript"/>
        </w:rPr>
        <w:t>]</w:t>
      </w:r>
      <w:r>
        <w:rPr>
          <w:vertAlign w:val="superscript"/>
        </w:rPr>
        <w:fldChar w:fldCharType="end"/>
      </w:r>
      <w:r>
        <w:t>。例如摸一个公司的炼油装置中的某一个管线公称厚度为</w:t>
      </w:r>
      <w:r>
        <w:t>10mm</w:t>
      </w:r>
      <w:r>
        <w:t>，实测厚度为</w:t>
      </w:r>
      <w:r>
        <w:t>8mm</w:t>
      </w:r>
      <w:r>
        <w:t>。根据上述</w:t>
      </w:r>
      <w:r>
        <w:rPr>
          <w:rFonts w:hint="eastAsia"/>
        </w:rPr>
        <w:t>2-3</w:t>
      </w:r>
      <w:r>
        <w:t>公式这个管线的损失相对深度等于</w:t>
      </w:r>
      <w:r>
        <w:t>2mm</w:t>
      </w:r>
      <w:r>
        <w:t>也就是</w:t>
      </w:r>
      <w:r>
        <w:t>20%</w:t>
      </w:r>
      <w:r>
        <w:t>。</w:t>
      </w:r>
      <w:r>
        <w:rPr>
          <w:rFonts w:hint="eastAsia"/>
        </w:rPr>
        <w:t>根据下面</w:t>
      </w:r>
      <w:r>
        <w:t>2-4</w:t>
      </w:r>
      <w:r>
        <w:t>表</w:t>
      </w:r>
      <w:r>
        <w:rPr>
          <w:rFonts w:hint="eastAsia"/>
        </w:rPr>
        <w:t>所示</w:t>
      </w:r>
      <w:r>
        <w:t>的腐蚀情况，腐蚀级别是</w:t>
      </w:r>
      <w:r>
        <w:rPr>
          <w:rFonts w:hint="eastAsia"/>
        </w:rPr>
        <w:t>为：</w:t>
      </w:r>
      <w:r>
        <w:t>轻微腐蚀。</w:t>
      </w:r>
    </w:p>
    <w:p w14:paraId="4950B776" w14:textId="77777777" w:rsidR="00E84662" w:rsidRDefault="00665F8D">
      <w:pPr>
        <w:pStyle w:val="af8"/>
      </w:pPr>
      <w:r>
        <w:rPr>
          <w:rFonts w:hint="eastAsia"/>
        </w:rPr>
        <w:t>表</w:t>
      </w:r>
      <w:r>
        <w:rPr>
          <w:rFonts w:ascii="Times New Roman" w:hAnsi="Times New Roman" w:cs="Times New Roman"/>
        </w:rPr>
        <w:t>2-4</w:t>
      </w:r>
      <w:r>
        <w:rPr>
          <w:rFonts w:hint="eastAsia"/>
        </w:rPr>
        <w:t>根据设备壁厚的评价指标</w:t>
      </w:r>
    </w:p>
    <w:tbl>
      <w:tblPr>
        <w:tblStyle w:val="ae"/>
        <w:tblW w:w="9070"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E84662" w14:paraId="72B19CD0" w14:textId="77777777">
        <w:trPr>
          <w:trHeight w:val="425"/>
          <w:jc w:val="center"/>
        </w:trPr>
        <w:tc>
          <w:tcPr>
            <w:tcW w:w="4535" w:type="dxa"/>
            <w:tcBorders>
              <w:bottom w:val="single" w:sz="4" w:space="0" w:color="auto"/>
            </w:tcBorders>
          </w:tcPr>
          <w:p w14:paraId="389B0116" w14:textId="77777777" w:rsidR="00E84662" w:rsidRDefault="00665F8D">
            <w:pPr>
              <w:ind w:firstLine="420"/>
              <w:jc w:val="center"/>
              <w:rPr>
                <w:rFonts w:cs="Times New Roman"/>
                <w:bCs/>
                <w:sz w:val="21"/>
                <w:szCs w:val="21"/>
                <w:lang w:bidi="ar"/>
              </w:rPr>
            </w:pPr>
            <w:r>
              <w:rPr>
                <w:rFonts w:cs="Times New Roman" w:hint="eastAsia"/>
                <w:bCs/>
                <w:sz w:val="21"/>
                <w:szCs w:val="21"/>
                <w:lang w:bidi="ar"/>
              </w:rPr>
              <w:t>腐蚀级别</w:t>
            </w:r>
          </w:p>
        </w:tc>
        <w:tc>
          <w:tcPr>
            <w:tcW w:w="4535" w:type="dxa"/>
            <w:tcBorders>
              <w:bottom w:val="single" w:sz="4" w:space="0" w:color="auto"/>
            </w:tcBorders>
          </w:tcPr>
          <w:p w14:paraId="2D856CF4" w14:textId="77777777" w:rsidR="00E84662" w:rsidRDefault="00665F8D">
            <w:pPr>
              <w:ind w:firstLine="420"/>
              <w:jc w:val="center"/>
              <w:rPr>
                <w:rFonts w:cs="Times New Roman"/>
                <w:bCs/>
                <w:sz w:val="21"/>
                <w:szCs w:val="21"/>
                <w:lang w:bidi="ar"/>
              </w:rPr>
            </w:pPr>
            <w:r>
              <w:rPr>
                <w:rFonts w:cs="Times New Roman" w:hint="eastAsia"/>
                <w:bCs/>
                <w:sz w:val="21"/>
                <w:szCs w:val="21"/>
                <w:lang w:bidi="ar"/>
              </w:rPr>
              <w:t>金属损失相对深度</w:t>
            </w:r>
          </w:p>
        </w:tc>
      </w:tr>
      <w:tr w:rsidR="00E84662" w14:paraId="2FA509B8" w14:textId="77777777">
        <w:trPr>
          <w:trHeight w:val="425"/>
          <w:jc w:val="center"/>
        </w:trPr>
        <w:tc>
          <w:tcPr>
            <w:tcW w:w="4535" w:type="dxa"/>
            <w:tcBorders>
              <w:top w:val="single" w:sz="4" w:space="0" w:color="auto"/>
            </w:tcBorders>
          </w:tcPr>
          <w:p w14:paraId="22D9BF0A" w14:textId="77777777" w:rsidR="00E84662" w:rsidRDefault="00665F8D">
            <w:pPr>
              <w:ind w:firstLine="420"/>
              <w:jc w:val="center"/>
              <w:rPr>
                <w:rFonts w:cs="Times New Roman"/>
                <w:bCs/>
                <w:sz w:val="21"/>
                <w:szCs w:val="21"/>
                <w:lang w:bidi="ar"/>
              </w:rPr>
            </w:pPr>
            <w:r>
              <w:rPr>
                <w:rFonts w:cs="Times New Roman" w:hint="eastAsia"/>
                <w:bCs/>
                <w:sz w:val="21"/>
                <w:szCs w:val="21"/>
                <w:lang w:bidi="ar"/>
              </w:rPr>
              <w:t>正常</w:t>
            </w:r>
          </w:p>
        </w:tc>
        <w:tc>
          <w:tcPr>
            <w:tcW w:w="4535" w:type="dxa"/>
            <w:tcBorders>
              <w:top w:val="single" w:sz="4" w:space="0" w:color="auto"/>
            </w:tcBorders>
          </w:tcPr>
          <w:p w14:paraId="1682B6A1" w14:textId="77777777" w:rsidR="00E84662" w:rsidRDefault="00665F8D">
            <w:pPr>
              <w:ind w:firstLine="420"/>
              <w:jc w:val="center"/>
              <w:rPr>
                <w:rFonts w:cs="Times New Roman"/>
                <w:bCs/>
                <w:sz w:val="21"/>
                <w:szCs w:val="21"/>
                <w:lang w:bidi="ar"/>
              </w:rPr>
            </w:pPr>
            <w:r>
              <w:rPr>
                <w:rFonts w:cs="Times New Roman" w:hint="eastAsia"/>
                <w:bCs/>
                <w:sz w:val="21"/>
                <w:szCs w:val="21"/>
                <w:lang w:bidi="ar"/>
              </w:rPr>
              <w:t>&lt;10%</w:t>
            </w:r>
            <w:r>
              <w:rPr>
                <w:rFonts w:cs="Times New Roman" w:hint="eastAsia"/>
                <w:bCs/>
                <w:sz w:val="21"/>
                <w:szCs w:val="21"/>
                <w:lang w:bidi="ar"/>
              </w:rPr>
              <w:t>壁</w:t>
            </w:r>
            <w:r>
              <w:rPr>
                <w:rFonts w:cs="Times New Roman" w:hint="eastAsia"/>
                <w:bCs/>
                <w:sz w:val="21"/>
                <w:szCs w:val="21"/>
                <w:lang w:bidi="ar"/>
              </w:rPr>
              <w:t xml:space="preserve"> </w:t>
            </w:r>
          </w:p>
        </w:tc>
      </w:tr>
      <w:tr w:rsidR="00E84662" w14:paraId="39833DB4" w14:textId="77777777">
        <w:trPr>
          <w:trHeight w:val="425"/>
          <w:jc w:val="center"/>
        </w:trPr>
        <w:tc>
          <w:tcPr>
            <w:tcW w:w="4535" w:type="dxa"/>
          </w:tcPr>
          <w:p w14:paraId="69729967" w14:textId="77777777" w:rsidR="00E84662" w:rsidRDefault="00665F8D">
            <w:pPr>
              <w:ind w:firstLine="420"/>
              <w:jc w:val="center"/>
              <w:rPr>
                <w:rFonts w:cs="Times New Roman"/>
                <w:bCs/>
                <w:sz w:val="21"/>
                <w:szCs w:val="21"/>
                <w:lang w:bidi="ar"/>
              </w:rPr>
            </w:pPr>
            <w:r>
              <w:rPr>
                <w:rFonts w:cs="Times New Roman" w:hint="eastAsia"/>
                <w:bCs/>
                <w:sz w:val="21"/>
                <w:szCs w:val="21"/>
                <w:lang w:bidi="ar"/>
              </w:rPr>
              <w:t>轻微腐蚀</w:t>
            </w:r>
          </w:p>
        </w:tc>
        <w:tc>
          <w:tcPr>
            <w:tcW w:w="4535" w:type="dxa"/>
          </w:tcPr>
          <w:p w14:paraId="6C740225" w14:textId="77777777" w:rsidR="00E84662" w:rsidRDefault="00665F8D">
            <w:pPr>
              <w:ind w:firstLine="420"/>
              <w:jc w:val="center"/>
              <w:rPr>
                <w:rFonts w:cs="Times New Roman"/>
                <w:bCs/>
                <w:sz w:val="21"/>
                <w:szCs w:val="21"/>
                <w:lang w:bidi="ar"/>
              </w:rPr>
            </w:pPr>
            <w:r>
              <w:rPr>
                <w:rFonts w:cs="Times New Roman" w:hint="eastAsia"/>
                <w:bCs/>
                <w:sz w:val="21"/>
                <w:szCs w:val="21"/>
                <w:lang w:bidi="ar"/>
              </w:rPr>
              <w:t>10%</w:t>
            </w:r>
            <w:r>
              <w:rPr>
                <w:rFonts w:cs="Times New Roman" w:hint="eastAsia"/>
                <w:bCs/>
                <w:sz w:val="21"/>
                <w:szCs w:val="21"/>
                <w:lang w:bidi="ar"/>
              </w:rPr>
              <w:t>～</w:t>
            </w:r>
            <w:r>
              <w:rPr>
                <w:rFonts w:cs="Times New Roman" w:hint="eastAsia"/>
                <w:bCs/>
                <w:sz w:val="21"/>
                <w:szCs w:val="21"/>
                <w:lang w:bidi="ar"/>
              </w:rPr>
              <w:t>25%</w:t>
            </w:r>
            <w:r>
              <w:rPr>
                <w:rFonts w:cs="Times New Roman" w:hint="eastAsia"/>
                <w:bCs/>
                <w:sz w:val="21"/>
                <w:szCs w:val="21"/>
                <w:lang w:bidi="ar"/>
              </w:rPr>
              <w:t>壁厚</w:t>
            </w:r>
          </w:p>
        </w:tc>
      </w:tr>
      <w:tr w:rsidR="00E84662" w14:paraId="37D2B439" w14:textId="77777777">
        <w:trPr>
          <w:trHeight w:val="425"/>
          <w:jc w:val="center"/>
        </w:trPr>
        <w:tc>
          <w:tcPr>
            <w:tcW w:w="4535" w:type="dxa"/>
            <w:shd w:val="clear" w:color="auto" w:fill="auto"/>
          </w:tcPr>
          <w:p w14:paraId="7AE2EA65"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中度腐蚀</w:t>
            </w:r>
          </w:p>
        </w:tc>
        <w:tc>
          <w:tcPr>
            <w:tcW w:w="4535" w:type="dxa"/>
            <w:shd w:val="clear" w:color="auto" w:fill="auto"/>
          </w:tcPr>
          <w:p w14:paraId="6E4713E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25%</w:t>
            </w:r>
            <w:r>
              <w:rPr>
                <w:rFonts w:cs="Times New Roman" w:hint="eastAsia"/>
                <w:bCs/>
                <w:sz w:val="21"/>
                <w:szCs w:val="21"/>
                <w:lang w:bidi="ar"/>
              </w:rPr>
              <w:t>～</w:t>
            </w:r>
            <w:r>
              <w:rPr>
                <w:rFonts w:cs="Times New Roman" w:hint="eastAsia"/>
                <w:bCs/>
                <w:sz w:val="21"/>
                <w:szCs w:val="21"/>
                <w:lang w:bidi="ar"/>
              </w:rPr>
              <w:t>50%</w:t>
            </w:r>
            <w:r>
              <w:rPr>
                <w:rFonts w:cs="Times New Roman" w:hint="eastAsia"/>
                <w:bCs/>
                <w:sz w:val="21"/>
                <w:szCs w:val="21"/>
                <w:lang w:bidi="ar"/>
              </w:rPr>
              <w:t>壁厚</w:t>
            </w:r>
          </w:p>
        </w:tc>
      </w:tr>
      <w:tr w:rsidR="00E84662" w14:paraId="5D0901C8" w14:textId="77777777">
        <w:trPr>
          <w:trHeight w:val="425"/>
          <w:jc w:val="center"/>
        </w:trPr>
        <w:tc>
          <w:tcPr>
            <w:tcW w:w="4535" w:type="dxa"/>
            <w:shd w:val="clear" w:color="auto" w:fill="auto"/>
          </w:tcPr>
          <w:p w14:paraId="2958B09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严重腐蚀</w:t>
            </w:r>
          </w:p>
        </w:tc>
        <w:tc>
          <w:tcPr>
            <w:tcW w:w="4535" w:type="dxa"/>
            <w:shd w:val="clear" w:color="auto" w:fill="auto"/>
          </w:tcPr>
          <w:p w14:paraId="4A7A9DEA" w14:textId="77777777" w:rsidR="00E84662" w:rsidRDefault="00665F8D">
            <w:pPr>
              <w:ind w:firstLine="420"/>
              <w:jc w:val="center"/>
              <w:rPr>
                <w:rFonts w:cs="Times New Roman"/>
                <w:bCs/>
                <w:sz w:val="21"/>
                <w:szCs w:val="21"/>
                <w:lang w:bidi="ar"/>
              </w:rPr>
            </w:pPr>
            <w:r>
              <w:rPr>
                <w:rFonts w:cs="Times New Roman" w:hint="eastAsia"/>
                <w:bCs/>
                <w:sz w:val="21"/>
                <w:szCs w:val="21"/>
                <w:lang w:bidi="ar"/>
              </w:rPr>
              <w:t>50%</w:t>
            </w:r>
            <w:r>
              <w:rPr>
                <w:rFonts w:cs="Times New Roman" w:hint="eastAsia"/>
                <w:bCs/>
                <w:sz w:val="21"/>
                <w:szCs w:val="21"/>
                <w:lang w:bidi="ar"/>
              </w:rPr>
              <w:t>～</w:t>
            </w:r>
            <w:r>
              <w:rPr>
                <w:rFonts w:cs="Times New Roman" w:hint="eastAsia"/>
                <w:bCs/>
                <w:sz w:val="21"/>
                <w:szCs w:val="21"/>
                <w:lang w:bidi="ar"/>
              </w:rPr>
              <w:t>80%</w:t>
            </w:r>
            <w:r>
              <w:rPr>
                <w:rFonts w:cs="Times New Roman" w:hint="eastAsia"/>
                <w:bCs/>
                <w:sz w:val="21"/>
                <w:szCs w:val="21"/>
                <w:lang w:bidi="ar"/>
              </w:rPr>
              <w:t>壁厚</w:t>
            </w:r>
          </w:p>
        </w:tc>
      </w:tr>
      <w:tr w:rsidR="00E84662" w14:paraId="3328CC8E" w14:textId="77777777">
        <w:trPr>
          <w:trHeight w:val="425"/>
          <w:jc w:val="center"/>
        </w:trPr>
        <w:tc>
          <w:tcPr>
            <w:tcW w:w="4535" w:type="dxa"/>
            <w:shd w:val="clear" w:color="auto" w:fill="auto"/>
          </w:tcPr>
          <w:p w14:paraId="3D964573" w14:textId="77777777" w:rsidR="00E84662" w:rsidRDefault="00665F8D">
            <w:pPr>
              <w:ind w:firstLine="420"/>
              <w:jc w:val="center"/>
              <w:rPr>
                <w:rFonts w:cs="Times New Roman"/>
                <w:bCs/>
                <w:sz w:val="21"/>
                <w:szCs w:val="21"/>
                <w:lang w:bidi="ar"/>
              </w:rPr>
            </w:pPr>
            <w:r>
              <w:rPr>
                <w:rFonts w:cs="Times New Roman" w:hint="eastAsia"/>
                <w:bCs/>
                <w:sz w:val="21"/>
                <w:szCs w:val="21"/>
                <w:lang w:bidi="ar"/>
              </w:rPr>
              <w:t>穿孔</w:t>
            </w:r>
          </w:p>
        </w:tc>
        <w:tc>
          <w:tcPr>
            <w:tcW w:w="4535" w:type="dxa"/>
            <w:shd w:val="clear" w:color="auto" w:fill="auto"/>
          </w:tcPr>
          <w:p w14:paraId="48F326EA" w14:textId="77777777" w:rsidR="00E84662" w:rsidRDefault="00665F8D">
            <w:pPr>
              <w:ind w:firstLine="420"/>
              <w:jc w:val="center"/>
              <w:rPr>
                <w:rFonts w:cs="Times New Roman"/>
                <w:bCs/>
                <w:sz w:val="21"/>
                <w:szCs w:val="21"/>
                <w:lang w:bidi="ar"/>
              </w:rPr>
            </w:pPr>
            <w:r>
              <w:rPr>
                <w:rFonts w:cs="Times New Roman" w:hint="eastAsia"/>
                <w:bCs/>
                <w:sz w:val="21"/>
                <w:szCs w:val="21"/>
                <w:lang w:bidi="ar"/>
              </w:rPr>
              <w:t>≧</w:t>
            </w:r>
            <w:r>
              <w:rPr>
                <w:rFonts w:cs="Times New Roman" w:hint="eastAsia"/>
                <w:bCs/>
                <w:sz w:val="21"/>
                <w:szCs w:val="21"/>
                <w:lang w:bidi="ar"/>
              </w:rPr>
              <w:t>80%</w:t>
            </w:r>
            <w:r>
              <w:rPr>
                <w:rFonts w:cs="Times New Roman" w:hint="eastAsia"/>
                <w:bCs/>
                <w:sz w:val="21"/>
                <w:szCs w:val="21"/>
                <w:lang w:bidi="ar"/>
              </w:rPr>
              <w:t>壁厚</w:t>
            </w:r>
            <w:r>
              <w:rPr>
                <w:rFonts w:cs="Times New Roman" w:hint="eastAsia"/>
                <w:bCs/>
                <w:sz w:val="21"/>
                <w:szCs w:val="21"/>
                <w:lang w:bidi="ar"/>
              </w:rPr>
              <w:t xml:space="preserve"> </w:t>
            </w:r>
            <w:r>
              <w:rPr>
                <w:rFonts w:cs="Times New Roman" w:hint="eastAsia"/>
                <w:bCs/>
                <w:sz w:val="21"/>
                <w:szCs w:val="21"/>
                <w:lang w:bidi="ar"/>
              </w:rPr>
              <w:t>或者小于等于</w:t>
            </w:r>
            <w:r>
              <w:rPr>
                <w:rFonts w:cs="Times New Roman" w:hint="eastAsia"/>
                <w:bCs/>
                <w:sz w:val="21"/>
                <w:szCs w:val="21"/>
                <w:lang w:bidi="ar"/>
              </w:rPr>
              <w:t>2mm</w:t>
            </w:r>
          </w:p>
        </w:tc>
      </w:tr>
    </w:tbl>
    <w:p w14:paraId="3F3C2C7E" w14:textId="77777777" w:rsidR="00E84662" w:rsidRDefault="00665F8D">
      <w:pPr>
        <w:pStyle w:val="3"/>
        <w:spacing w:before="156" w:after="156"/>
      </w:pPr>
      <w:bookmarkStart w:id="22" w:name="_Toc196587902"/>
      <w:r>
        <w:rPr>
          <w:rFonts w:hint="eastAsia"/>
        </w:rPr>
        <w:t>2</w:t>
      </w:r>
      <w:r>
        <w:t>.</w:t>
      </w:r>
      <w:r>
        <w:rPr>
          <w:rFonts w:hint="eastAsia"/>
        </w:rPr>
        <w:t>2.3</w:t>
      </w:r>
      <w:r>
        <w:t xml:space="preserve"> </w:t>
      </w:r>
      <w:r>
        <w:rPr>
          <w:rFonts w:hint="eastAsia"/>
        </w:rPr>
        <w:t>设备腐蚀速率</w:t>
      </w:r>
      <w:bookmarkEnd w:id="22"/>
    </w:p>
    <w:p w14:paraId="0283AD80" w14:textId="77777777" w:rsidR="00E84662" w:rsidRDefault="00665F8D">
      <w:pPr>
        <w:pStyle w:val="af7"/>
        <w:numPr>
          <w:ilvl w:val="0"/>
          <w:numId w:val="3"/>
        </w:numPr>
        <w:ind w:firstLineChars="0" w:firstLine="0"/>
      </w:pPr>
      <w:r>
        <w:t>获取腐蚀速率按照行业标准来进行判断。腐蚀速率监测按照物理原理可以分为三种分别是电化学法、电阻法和电感法</w:t>
      </w:r>
    </w:p>
    <w:p w14:paraId="10A3C52B" w14:textId="77777777" w:rsidR="00E84662" w:rsidRDefault="00665F8D">
      <w:pPr>
        <w:pStyle w:val="af7"/>
        <w:numPr>
          <w:ilvl w:val="0"/>
          <w:numId w:val="4"/>
        </w:numPr>
        <w:ind w:firstLineChars="0" w:firstLine="420"/>
      </w:pPr>
      <w:r>
        <w:t>电阻探针监测技术是一种采用与测量设备相同材质的金属丝。金属丝在腐蚀过程中长度保持不变，但直径逐渐减小，导致电阻增大。通过测量电阻变化，可判断金属丝的腐蚀减薄量，从而计算设备的腐蚀率。此外，电阻探针监测仪器用于实时检测并分析腐蚀情况，为设备安全评估和防腐措施提供重要数据支持。</w:t>
      </w:r>
    </w:p>
    <w:p w14:paraId="75CFC8E7" w14:textId="77777777" w:rsidR="00E84662" w:rsidRDefault="00665F8D">
      <w:pPr>
        <w:pStyle w:val="af7"/>
        <w:numPr>
          <w:ilvl w:val="0"/>
          <w:numId w:val="4"/>
        </w:numPr>
        <w:ind w:firstLineChars="0" w:firstLine="420"/>
      </w:pPr>
      <w:r>
        <w:t>电化学法基于金属电极与电解质溶液之间的电化学反应，通过测量相关电化学</w:t>
      </w:r>
      <w:r>
        <w:lastRenderedPageBreak/>
        <w:t>参数来评估腐蚀行为。该方法涵盖多种技术，包括极化曲线法、电化学阻抗谱（</w:t>
      </w:r>
      <w:r>
        <w:t>EIS</w:t>
      </w:r>
      <w:r>
        <w:t>）和线性极化电阻法（</w:t>
      </w:r>
      <w:r>
        <w:t>LPR</w:t>
      </w:r>
      <w:r>
        <w:t>）。极化曲线法通过改变电极电位并测量电流密度，绘制极化曲线，从而确定腐蚀电位和腐蚀电流密度等关键参数。电化学阻抗谱（</w:t>
      </w:r>
      <w:r>
        <w:t>EIS</w:t>
      </w:r>
      <w:r>
        <w:t>）通过施加小振幅的正弦波信号，测量电极的阻抗响应，提供腐蚀过程的动力学和机理信息。线性极化电阻法（</w:t>
      </w:r>
      <w:r>
        <w:t>LPR</w:t>
      </w:r>
      <w:r>
        <w:t>）则在小电位范围内施加线性变化的电位，测量电流响应，通过线性拟合得到极化电阻，进而计算腐蚀速率。电化学法的优势在于能够提供详尽的腐蚀动力学数据，适用于实验室研究和在线监测。然而，该方法对设备和操作人员的专业性要求较高，且对环境条件较为敏感。</w:t>
      </w:r>
    </w:p>
    <w:p w14:paraId="0B86E431" w14:textId="77777777" w:rsidR="00E84662" w:rsidRDefault="00665F8D">
      <w:pPr>
        <w:pStyle w:val="af7"/>
        <w:numPr>
          <w:ilvl w:val="0"/>
          <w:numId w:val="4"/>
        </w:numPr>
        <w:ind w:firstLineChars="0" w:firstLine="420"/>
      </w:pPr>
      <w:r>
        <w:t>电感法利用线圈的电感变化来监测腐蚀行为。当金属试片发生腐蚀时，其磁导率和几何形状的变化会导致线圈的电感值改变。该方法的原理是线圈的电感值与金属试片的磁导率和几何形状密切相关。电感法的优点在于灵敏度高，能够检测微小的金属损失，且为非接触式测量，适用于难以直接接触的场合。然而，该方法设备复杂、成本较高，且需要精确的校准和控制以避免环境因素的干扰。电感法常用于对灵敏度要求较高的领域，如航空航天中的腐蚀监测。</w:t>
      </w:r>
    </w:p>
    <w:p w14:paraId="1676A41C" w14:textId="77777777" w:rsidR="00E84662" w:rsidRDefault="00665F8D">
      <w:pPr>
        <w:pStyle w:val="af7"/>
        <w:ind w:firstLineChars="0" w:firstLine="420"/>
      </w:pPr>
      <w:r>
        <w:t>电化学法适用于需要详尽腐蚀动力学数据的实验室研究和在线监测；电阻法适用于长期监测和成本敏感的场合，具有设备简单、操作便捷的优势；电感法则适用于高灵敏度要求的场景，如航空航天领域，能够有效检测微小的金属损失。每种方法均有其独特的优缺点和适用场景，实际应用中需根据具体的监测需求、环境条件及成本限制进行合理选择。这些都是属于常用的在线探针监测，其中在炼油装置最常用的是电阻探针监测。</w:t>
      </w:r>
    </w:p>
    <w:p w14:paraId="265DF16B" w14:textId="77777777" w:rsidR="00E84662" w:rsidRDefault="00665F8D">
      <w:pPr>
        <w:pStyle w:val="af7"/>
        <w:numPr>
          <w:ilvl w:val="0"/>
          <w:numId w:val="4"/>
        </w:numPr>
        <w:ind w:firstLineChars="0" w:firstLine="420"/>
      </w:pPr>
      <w:r>
        <w:t>除了在线探针腐蚀监测还可以根据在不同时间段得到管线实测厚度可以来算腐蚀速率，计算公式如下：</w:t>
      </w:r>
    </w:p>
    <w:p w14:paraId="7D035FF9" w14:textId="77777777" w:rsidR="00E84662" w:rsidRDefault="003C45D9">
      <w:pPr>
        <w:spacing w:line="360" w:lineRule="auto"/>
        <w:ind w:firstLineChars="175" w:firstLine="420"/>
        <w:jc w:val="right"/>
        <w:rPr>
          <w:rFonts w:cs="Times New Roman"/>
          <w:szCs w:val="24"/>
          <w:lang w:bidi="ar"/>
        </w:rPr>
      </w:pPr>
      <m:oMath>
        <m:eqArr>
          <m:eqArrPr>
            <m:maxDist m:val="1"/>
            <m:ctrlPr>
              <w:rPr>
                <w:rFonts w:ascii="Cambria Math" w:hAnsi="Cambria Math" w:cs="Times New Roman"/>
                <w:bCs/>
                <w:i/>
                <w:szCs w:val="24"/>
                <w:lang w:bidi="ar"/>
              </w:rPr>
            </m:ctrlPr>
          </m:eqArrPr>
          <m:e>
            <m:r>
              <m:rPr>
                <m:sty m:val="p"/>
              </m:rPr>
              <w:rPr>
                <w:rFonts w:ascii="Cambria Math" w:hAnsi="Cambria Math" w:cs="Times New Roman" w:hint="eastAsia"/>
                <w:szCs w:val="24"/>
                <w:lang w:bidi="ar"/>
              </w:rPr>
              <m:t>腐蚀速率</m:t>
            </m:r>
            <m:r>
              <m:rPr>
                <m:sty m:val="p"/>
              </m:rPr>
              <w:rPr>
                <w:rFonts w:ascii="Cambria Math" w:hAnsi="Cambria Math" w:cs="Times New Roman" w:hint="eastAsia"/>
                <w:szCs w:val="24"/>
                <w:lang w:bidi="ar"/>
              </w:rPr>
              <m:t>=</m:t>
            </m:r>
            <m:f>
              <m:fPr>
                <m:ctrlPr>
                  <w:rPr>
                    <w:rFonts w:ascii="Cambria Math" w:hAnsi="Cambria Math" w:cs="Times New Roman" w:hint="eastAsia"/>
                    <w:bCs/>
                    <w:szCs w:val="24"/>
                    <w:lang w:bidi="ar"/>
                  </w:rPr>
                </m:ctrlPr>
              </m:fPr>
              <m:num>
                <m:sSub>
                  <m:sSubPr>
                    <m:ctrlPr>
                      <w:rPr>
                        <w:rFonts w:ascii="Cambria Math" w:hAnsi="Cambria Math" w:cs="Times New Roman" w:hint="eastAsia"/>
                        <w:bCs/>
                        <w:szCs w:val="24"/>
                        <w:lang w:bidi="ar"/>
                      </w:rPr>
                    </m:ctrlPr>
                  </m:sSubPr>
                  <m:e>
                    <m:sSub>
                      <m:sSubPr>
                        <m:ctrlPr>
                          <w:rPr>
                            <w:rFonts w:ascii="Cambria Math" w:hAnsi="Cambria Math" w:cs="Times New Roman" w:hint="eastAsia"/>
                            <w:bCs/>
                            <w:szCs w:val="24"/>
                            <w:lang w:bidi="ar"/>
                          </w:rPr>
                        </m:ctrlPr>
                      </m:sSubPr>
                      <m:e>
                        <m:r>
                          <m:rPr>
                            <m:sty m:val="p"/>
                          </m:rPr>
                          <w:rPr>
                            <w:rFonts w:ascii="Cambria Math" w:hAnsi="Cambria Math" w:cs="Times New Roman" w:hint="eastAsia"/>
                            <w:szCs w:val="24"/>
                            <w:lang w:bidi="ar"/>
                          </w:rPr>
                          <m:t>实测厚度</m:t>
                        </m:r>
                      </m:e>
                      <m:sub>
                        <m:d>
                          <m:dPr>
                            <m:begChr m:val="（"/>
                            <m:endChr m:val="）"/>
                            <m:ctrlPr>
                              <w:rPr>
                                <w:rFonts w:ascii="Cambria Math" w:hAnsi="Cambria Math" w:cs="Times New Roman"/>
                                <w:szCs w:val="24"/>
                                <w:lang w:bidi="ar"/>
                              </w:rPr>
                            </m:ctrlPr>
                          </m:dPr>
                          <m:e>
                            <m:r>
                              <m:rPr>
                                <m:sty m:val="p"/>
                              </m:rPr>
                              <w:rPr>
                                <w:rFonts w:ascii="Cambria Math" w:hAnsi="Cambria Math" w:cs="Times New Roman"/>
                                <w:szCs w:val="24"/>
                                <w:lang w:bidi="ar"/>
                              </w:rPr>
                              <m:t>n</m:t>
                            </m:r>
                          </m:e>
                        </m:d>
                      </m:sub>
                    </m:sSub>
                    <m:r>
                      <m:rPr>
                        <m:sty m:val="p"/>
                      </m:rPr>
                      <w:rPr>
                        <w:rFonts w:ascii="Cambria Math" w:hAnsi="Cambria Math" w:cs="Times New Roman"/>
                        <w:szCs w:val="24"/>
                        <w:lang w:bidi="ar"/>
                      </w:rPr>
                      <m:t>-</m:t>
                    </m:r>
                    <m:r>
                      <m:rPr>
                        <m:sty m:val="p"/>
                      </m:rPr>
                      <w:rPr>
                        <w:rFonts w:ascii="Cambria Math" w:hAnsi="Cambria Math" w:cs="Times New Roman" w:hint="eastAsia"/>
                        <w:szCs w:val="24"/>
                        <w:lang w:bidi="ar"/>
                      </w:rPr>
                      <m:t>实测厚度</m:t>
                    </m:r>
                  </m:e>
                  <m:sub>
                    <m:d>
                      <m:dPr>
                        <m:begChr m:val="（"/>
                        <m:endChr m:val="）"/>
                        <m:ctrlPr>
                          <w:rPr>
                            <w:rFonts w:ascii="Cambria Math" w:hAnsi="Cambria Math" w:cs="Times New Roman"/>
                            <w:szCs w:val="24"/>
                            <w:lang w:bidi="ar"/>
                          </w:rPr>
                        </m:ctrlPr>
                      </m:dPr>
                      <m:e>
                        <m:r>
                          <m:rPr>
                            <m:sty m:val="p"/>
                          </m:rPr>
                          <w:rPr>
                            <w:rFonts w:ascii="Cambria Math" w:hAnsi="Cambria Math" w:cs="Times New Roman"/>
                            <w:szCs w:val="24"/>
                            <w:lang w:bidi="ar"/>
                          </w:rPr>
                          <m:t>n-1</m:t>
                        </m:r>
                      </m:e>
                    </m:d>
                  </m:sub>
                </m:sSub>
              </m:num>
              <m:den>
                <m:r>
                  <m:rPr>
                    <m:sty m:val="p"/>
                  </m:rPr>
                  <w:rPr>
                    <w:rFonts w:ascii="Cambria Math" w:hAnsi="Cambria Math" w:cs="Times New Roman" w:hint="eastAsia"/>
                    <w:szCs w:val="24"/>
                    <w:lang w:bidi="ar"/>
                  </w:rPr>
                  <m:t>检测时间间隔</m:t>
                </m:r>
              </m:den>
            </m:f>
            <m:ctrlPr>
              <w:rPr>
                <w:rFonts w:ascii="Cambria Math" w:hAnsi="Cambria Math" w:cs="Times New Roman"/>
                <w:i/>
                <w:szCs w:val="24"/>
                <w:lang w:bidi="ar"/>
              </w:rPr>
            </m:ctrlPr>
          </m:e>
        </m:eqArr>
      </m:oMath>
      <w:r w:rsidR="00665F8D">
        <w:rPr>
          <w:rFonts w:hAnsi="Cambria Math" w:cs="Times New Roman" w:hint="eastAsia"/>
          <w:szCs w:val="24"/>
          <w:lang w:bidi="ar"/>
        </w:rPr>
        <w:t xml:space="preserve">                                    </w:t>
      </w:r>
      <w:r w:rsidR="00665F8D">
        <w:rPr>
          <w:rFonts w:hAnsi="Cambria Math" w:cs="Times New Roman" w:hint="eastAsia"/>
          <w:szCs w:val="24"/>
          <w:lang w:bidi="ar"/>
        </w:rPr>
        <w:t>（</w:t>
      </w:r>
      <w:r w:rsidR="00665F8D">
        <w:rPr>
          <w:rFonts w:hAnsi="Cambria Math" w:cs="Times New Roman" w:hint="eastAsia"/>
          <w:szCs w:val="24"/>
          <w:lang w:bidi="ar"/>
        </w:rPr>
        <w:t>2-4</w:t>
      </w:r>
      <w:r w:rsidR="00665F8D">
        <w:rPr>
          <w:rFonts w:hAnsi="Cambria Math" w:cs="Times New Roman" w:hint="eastAsia"/>
          <w:szCs w:val="24"/>
          <w:lang w:bidi="ar"/>
        </w:rPr>
        <w:t>）</w:t>
      </w:r>
    </w:p>
    <w:p w14:paraId="0585C5F4" w14:textId="77777777" w:rsidR="00E84662" w:rsidRDefault="00665F8D">
      <w:pPr>
        <w:pStyle w:val="af7"/>
        <w:ind w:firstLineChars="0" w:firstLine="0"/>
        <w:rPr>
          <w:bCs/>
          <w:kern w:val="2"/>
          <w:lang w:bidi="ar"/>
        </w:rPr>
      </w:pPr>
      <w:r>
        <w:rPr>
          <w:rFonts w:hint="eastAsia"/>
          <w:bCs/>
          <w:kern w:val="2"/>
          <w:lang w:bidi="ar"/>
        </w:rPr>
        <w:t>时间单位采用年（符号：</w:t>
      </w:r>
      <w:r>
        <w:rPr>
          <w:rFonts w:hint="eastAsia"/>
          <w:bCs/>
          <w:kern w:val="2"/>
          <w:lang w:bidi="ar"/>
        </w:rPr>
        <w:t>a</w:t>
      </w:r>
      <w:r>
        <w:rPr>
          <w:rFonts w:hint="eastAsia"/>
          <w:bCs/>
          <w:kern w:val="2"/>
          <w:lang w:bidi="ar"/>
        </w:rPr>
        <w:t>），厚度单位采用毫米（符号：</w:t>
      </w:r>
      <w:r>
        <w:rPr>
          <w:rFonts w:hint="eastAsia"/>
          <w:bCs/>
          <w:kern w:val="2"/>
          <w:lang w:bidi="ar"/>
        </w:rPr>
        <w:t>mm</w:t>
      </w:r>
      <w:r>
        <w:rPr>
          <w:rFonts w:hint="eastAsia"/>
          <w:bCs/>
          <w:kern w:val="2"/>
          <w:lang w:bidi="ar"/>
        </w:rPr>
        <w:t>），腐蚀速率以毫米每年（符号：</w:t>
      </w:r>
      <w:r>
        <w:rPr>
          <w:rFonts w:hint="eastAsia"/>
          <w:bCs/>
          <w:kern w:val="2"/>
          <w:lang w:bidi="ar"/>
        </w:rPr>
        <w:t>mm/a</w:t>
      </w:r>
      <w:r>
        <w:rPr>
          <w:rFonts w:hint="eastAsia"/>
          <w:bCs/>
          <w:kern w:val="2"/>
          <w:lang w:bidi="ar"/>
        </w:rPr>
        <w:t>）表示。</w:t>
      </w:r>
    </w:p>
    <w:p w14:paraId="7807C3BB" w14:textId="77777777" w:rsidR="00E84662" w:rsidRDefault="00665F8D">
      <w:pPr>
        <w:pStyle w:val="af7"/>
        <w:ind w:firstLineChars="0" w:firstLine="0"/>
      </w:pPr>
      <w:r>
        <w:t>（</w:t>
      </w:r>
      <w:r>
        <w:t>2</w:t>
      </w:r>
      <w:r>
        <w:t>）备腐蚀速率评价指标</w:t>
      </w:r>
    </w:p>
    <w:p w14:paraId="5CECCF93" w14:textId="77777777" w:rsidR="00E84662" w:rsidRDefault="00665F8D">
      <w:pPr>
        <w:pStyle w:val="af7"/>
      </w:pPr>
      <w:r>
        <w:t>腐蚀速率指标自上世纪</w:t>
      </w:r>
      <w:r>
        <w:t>60</w:t>
      </w:r>
      <w:r>
        <w:t>年代开是，如果钢质设备腐蚀速率</w:t>
      </w:r>
      <w:r>
        <w:t xml:space="preserve">&lt;0.2mm/a </w:t>
      </w:r>
      <w:r>
        <w:t>就可以正常运行。</w:t>
      </w:r>
      <w:r>
        <w:rPr>
          <w:rFonts w:hint="eastAsia"/>
        </w:rPr>
        <w:t>下面</w:t>
      </w:r>
      <w:r>
        <w:t>2-</w:t>
      </w:r>
      <w:r>
        <w:rPr>
          <w:rFonts w:hint="eastAsia"/>
        </w:rPr>
        <w:t>5</w:t>
      </w:r>
      <w:r>
        <w:rPr>
          <w:rFonts w:hint="eastAsia"/>
        </w:rPr>
        <w:t>表所示</w:t>
      </w:r>
      <w:r>
        <w:t>是根据最新现行国家标准</w:t>
      </w:r>
      <w:r>
        <w:t>GB/T 23258-2020</w:t>
      </w:r>
      <w:r>
        <w:t>年《钢质管道内腐蚀控制规范》来对管线进行评价表，单位为毫米每年</w:t>
      </w:r>
      <w:r>
        <w:t>mm/a</w:t>
      </w:r>
      <w:r>
        <w:t>。</w:t>
      </w:r>
    </w:p>
    <w:p w14:paraId="03E410F3" w14:textId="77777777" w:rsidR="00E84662" w:rsidRDefault="00665F8D">
      <w:pPr>
        <w:pStyle w:val="af8"/>
      </w:pPr>
      <w:r>
        <w:rPr>
          <w:rFonts w:hint="eastAsia"/>
        </w:rPr>
        <w:t>表</w:t>
      </w:r>
      <w:r>
        <w:rPr>
          <w:rFonts w:ascii="Times New Roman" w:hAnsi="Times New Roman" w:cs="Times New Roman"/>
        </w:rPr>
        <w:t>2-5</w:t>
      </w:r>
      <w:r>
        <w:rPr>
          <w:rFonts w:hint="eastAsia"/>
        </w:rPr>
        <w:t xml:space="preserve"> 根据腐蚀速率的评价指标</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274"/>
        <w:gridCol w:w="4509"/>
        <w:gridCol w:w="26"/>
      </w:tblGrid>
      <w:tr w:rsidR="00E84662" w14:paraId="1F6E47E4" w14:textId="77777777">
        <w:trPr>
          <w:trHeight w:val="425"/>
          <w:jc w:val="center"/>
        </w:trPr>
        <w:tc>
          <w:tcPr>
            <w:tcW w:w="4535" w:type="dxa"/>
            <w:gridSpan w:val="2"/>
            <w:tcBorders>
              <w:top w:val="single" w:sz="12" w:space="0" w:color="auto"/>
              <w:bottom w:val="single" w:sz="4" w:space="0" w:color="auto"/>
            </w:tcBorders>
          </w:tcPr>
          <w:p w14:paraId="5F6AE5E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平均腐蚀速率（</w:t>
            </w:r>
            <w:r>
              <w:rPr>
                <w:rFonts w:cs="Times New Roman" w:hint="eastAsia"/>
                <w:bCs/>
                <w:sz w:val="21"/>
                <w:szCs w:val="21"/>
                <w:lang w:bidi="ar"/>
              </w:rPr>
              <w:t>mm/a</w:t>
            </w:r>
            <w:r>
              <w:rPr>
                <w:rFonts w:cs="Times New Roman" w:hint="eastAsia"/>
                <w:bCs/>
                <w:sz w:val="21"/>
                <w:szCs w:val="21"/>
                <w:lang w:bidi="ar"/>
              </w:rPr>
              <w:t>）</w:t>
            </w:r>
          </w:p>
        </w:tc>
        <w:tc>
          <w:tcPr>
            <w:tcW w:w="4535" w:type="dxa"/>
            <w:gridSpan w:val="2"/>
            <w:tcBorders>
              <w:top w:val="single" w:sz="12" w:space="0" w:color="auto"/>
              <w:bottom w:val="single" w:sz="4" w:space="0" w:color="auto"/>
            </w:tcBorders>
          </w:tcPr>
          <w:p w14:paraId="2302045E" w14:textId="77777777" w:rsidR="00E84662" w:rsidRDefault="00665F8D">
            <w:pPr>
              <w:ind w:firstLine="420"/>
              <w:jc w:val="center"/>
              <w:rPr>
                <w:rFonts w:cs="Times New Roman"/>
                <w:bCs/>
                <w:sz w:val="21"/>
                <w:szCs w:val="21"/>
                <w:lang w:bidi="ar"/>
              </w:rPr>
            </w:pPr>
            <w:r>
              <w:rPr>
                <w:rFonts w:cs="Times New Roman" w:hint="eastAsia"/>
                <w:bCs/>
                <w:sz w:val="21"/>
                <w:szCs w:val="21"/>
                <w:lang w:bidi="ar"/>
              </w:rPr>
              <w:t>级别</w:t>
            </w:r>
          </w:p>
        </w:tc>
      </w:tr>
      <w:tr w:rsidR="00E84662" w14:paraId="22305B82" w14:textId="77777777">
        <w:trPr>
          <w:gridAfter w:val="1"/>
          <w:wAfter w:w="26" w:type="dxa"/>
          <w:trHeight w:val="425"/>
          <w:jc w:val="center"/>
        </w:trPr>
        <w:tc>
          <w:tcPr>
            <w:tcW w:w="4261" w:type="dxa"/>
            <w:tcBorders>
              <w:top w:val="single" w:sz="4" w:space="0" w:color="auto"/>
            </w:tcBorders>
          </w:tcPr>
          <w:p w14:paraId="64C8C314" w14:textId="77777777" w:rsidR="00E84662" w:rsidRDefault="00665F8D">
            <w:pPr>
              <w:ind w:firstLine="420"/>
              <w:jc w:val="center"/>
              <w:rPr>
                <w:rFonts w:cs="Times New Roman"/>
                <w:bCs/>
                <w:sz w:val="21"/>
                <w:szCs w:val="21"/>
                <w:lang w:bidi="ar"/>
              </w:rPr>
            </w:pPr>
            <w:r>
              <w:rPr>
                <w:rFonts w:cs="Times New Roman" w:hint="eastAsia"/>
                <w:bCs/>
                <w:sz w:val="21"/>
                <w:szCs w:val="21"/>
                <w:lang w:bidi="ar"/>
              </w:rPr>
              <w:t>&lt;0.025</w:t>
            </w:r>
          </w:p>
        </w:tc>
        <w:tc>
          <w:tcPr>
            <w:tcW w:w="4783" w:type="dxa"/>
            <w:gridSpan w:val="2"/>
            <w:tcBorders>
              <w:top w:val="single" w:sz="4" w:space="0" w:color="auto"/>
            </w:tcBorders>
          </w:tcPr>
          <w:p w14:paraId="04F0BA86"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低</w:t>
            </w:r>
          </w:p>
        </w:tc>
      </w:tr>
      <w:tr w:rsidR="00E84662" w14:paraId="31E3E208" w14:textId="77777777">
        <w:trPr>
          <w:gridAfter w:val="1"/>
          <w:wAfter w:w="26" w:type="dxa"/>
          <w:trHeight w:val="425"/>
          <w:jc w:val="center"/>
        </w:trPr>
        <w:tc>
          <w:tcPr>
            <w:tcW w:w="4261" w:type="dxa"/>
          </w:tcPr>
          <w:p w14:paraId="34333FE0" w14:textId="77777777" w:rsidR="00E84662" w:rsidRDefault="00665F8D">
            <w:pPr>
              <w:ind w:firstLine="420"/>
              <w:jc w:val="center"/>
              <w:rPr>
                <w:rFonts w:cs="Times New Roman"/>
                <w:bCs/>
                <w:sz w:val="21"/>
                <w:szCs w:val="21"/>
                <w:lang w:bidi="ar"/>
              </w:rPr>
            </w:pPr>
            <w:r>
              <w:rPr>
                <w:rFonts w:cs="Times New Roman" w:hint="eastAsia"/>
                <w:bCs/>
                <w:sz w:val="21"/>
                <w:szCs w:val="21"/>
                <w:lang w:bidi="ar"/>
              </w:rPr>
              <w:lastRenderedPageBreak/>
              <w:t>0.025</w:t>
            </w:r>
            <w:r>
              <w:rPr>
                <w:rFonts w:cs="Times New Roman" w:hint="eastAsia"/>
                <w:bCs/>
                <w:sz w:val="21"/>
                <w:szCs w:val="21"/>
                <w:lang w:bidi="ar"/>
              </w:rPr>
              <w:t>～</w:t>
            </w:r>
            <w:r>
              <w:rPr>
                <w:rFonts w:cs="Times New Roman" w:hint="eastAsia"/>
                <w:bCs/>
                <w:sz w:val="21"/>
                <w:szCs w:val="21"/>
                <w:lang w:bidi="ar"/>
              </w:rPr>
              <w:t>0.12</w:t>
            </w:r>
          </w:p>
        </w:tc>
        <w:tc>
          <w:tcPr>
            <w:tcW w:w="4783" w:type="dxa"/>
            <w:gridSpan w:val="2"/>
          </w:tcPr>
          <w:p w14:paraId="2D265050"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中</w:t>
            </w:r>
          </w:p>
        </w:tc>
      </w:tr>
      <w:tr w:rsidR="00E84662" w14:paraId="2A09D8EF" w14:textId="77777777">
        <w:trPr>
          <w:gridAfter w:val="1"/>
          <w:wAfter w:w="26" w:type="dxa"/>
          <w:trHeight w:val="425"/>
          <w:jc w:val="center"/>
        </w:trPr>
        <w:tc>
          <w:tcPr>
            <w:tcW w:w="4261" w:type="dxa"/>
          </w:tcPr>
          <w:p w14:paraId="0E632600" w14:textId="77777777" w:rsidR="00E84662" w:rsidRDefault="00665F8D">
            <w:pPr>
              <w:ind w:firstLine="420"/>
              <w:jc w:val="center"/>
              <w:rPr>
                <w:rFonts w:cs="Times New Roman"/>
                <w:bCs/>
                <w:sz w:val="21"/>
                <w:szCs w:val="21"/>
                <w:lang w:bidi="ar"/>
              </w:rPr>
            </w:pPr>
            <w:r>
              <w:rPr>
                <w:rFonts w:cs="Times New Roman" w:hint="eastAsia"/>
                <w:bCs/>
                <w:sz w:val="21"/>
                <w:szCs w:val="21"/>
                <w:lang w:bidi="ar"/>
              </w:rPr>
              <w:t>0.13</w:t>
            </w:r>
            <w:r>
              <w:rPr>
                <w:rFonts w:cs="Times New Roman" w:hint="eastAsia"/>
                <w:bCs/>
                <w:sz w:val="21"/>
                <w:szCs w:val="21"/>
                <w:lang w:bidi="ar"/>
              </w:rPr>
              <w:t>～</w:t>
            </w:r>
            <w:r>
              <w:rPr>
                <w:rFonts w:cs="Times New Roman" w:hint="eastAsia"/>
                <w:bCs/>
                <w:sz w:val="21"/>
                <w:szCs w:val="21"/>
                <w:lang w:bidi="ar"/>
              </w:rPr>
              <w:t>0.25</w:t>
            </w:r>
          </w:p>
        </w:tc>
        <w:tc>
          <w:tcPr>
            <w:tcW w:w="4783" w:type="dxa"/>
            <w:gridSpan w:val="2"/>
          </w:tcPr>
          <w:p w14:paraId="0CB5805B" w14:textId="77777777" w:rsidR="00E84662" w:rsidRDefault="00665F8D">
            <w:pPr>
              <w:ind w:firstLine="420"/>
              <w:jc w:val="center"/>
              <w:rPr>
                <w:rFonts w:cs="Times New Roman"/>
                <w:bCs/>
                <w:sz w:val="21"/>
                <w:szCs w:val="21"/>
                <w:lang w:bidi="ar"/>
              </w:rPr>
            </w:pPr>
            <w:r>
              <w:rPr>
                <w:rFonts w:cs="Times New Roman" w:hint="eastAsia"/>
                <w:bCs/>
                <w:sz w:val="21"/>
                <w:szCs w:val="21"/>
                <w:lang w:bidi="ar"/>
              </w:rPr>
              <w:t>较重</w:t>
            </w:r>
          </w:p>
        </w:tc>
      </w:tr>
      <w:tr w:rsidR="00E84662" w14:paraId="006E7AC5" w14:textId="77777777">
        <w:trPr>
          <w:gridAfter w:val="1"/>
          <w:wAfter w:w="26" w:type="dxa"/>
          <w:trHeight w:val="425"/>
          <w:jc w:val="center"/>
        </w:trPr>
        <w:tc>
          <w:tcPr>
            <w:tcW w:w="4261" w:type="dxa"/>
            <w:tcBorders>
              <w:bottom w:val="single" w:sz="12" w:space="0" w:color="auto"/>
            </w:tcBorders>
          </w:tcPr>
          <w:p w14:paraId="56D4134D" w14:textId="77777777" w:rsidR="00E84662" w:rsidRDefault="00665F8D">
            <w:pPr>
              <w:ind w:firstLine="420"/>
              <w:jc w:val="center"/>
              <w:rPr>
                <w:rFonts w:cs="Times New Roman"/>
                <w:bCs/>
                <w:sz w:val="21"/>
                <w:szCs w:val="21"/>
                <w:lang w:bidi="ar"/>
              </w:rPr>
            </w:pPr>
            <w:r>
              <w:rPr>
                <w:rFonts w:cs="Times New Roman" w:hint="eastAsia"/>
                <w:bCs/>
                <w:sz w:val="21"/>
                <w:szCs w:val="21"/>
                <w:lang w:bidi="ar"/>
              </w:rPr>
              <w:t>&gt;0.25</w:t>
            </w:r>
          </w:p>
        </w:tc>
        <w:tc>
          <w:tcPr>
            <w:tcW w:w="4783" w:type="dxa"/>
            <w:gridSpan w:val="2"/>
            <w:tcBorders>
              <w:bottom w:val="single" w:sz="12" w:space="0" w:color="auto"/>
            </w:tcBorders>
          </w:tcPr>
          <w:p w14:paraId="20F55FF2" w14:textId="77777777" w:rsidR="00E84662" w:rsidRDefault="00665F8D">
            <w:pPr>
              <w:ind w:firstLine="420"/>
              <w:jc w:val="center"/>
              <w:rPr>
                <w:rFonts w:cs="Times New Roman"/>
                <w:bCs/>
                <w:sz w:val="21"/>
                <w:szCs w:val="21"/>
                <w:lang w:bidi="ar"/>
              </w:rPr>
            </w:pPr>
            <w:r>
              <w:rPr>
                <w:rFonts w:cs="Times New Roman" w:hint="eastAsia"/>
                <w:bCs/>
                <w:sz w:val="21"/>
                <w:szCs w:val="21"/>
                <w:lang w:bidi="ar"/>
              </w:rPr>
              <w:t>严重</w:t>
            </w:r>
          </w:p>
        </w:tc>
      </w:tr>
    </w:tbl>
    <w:p w14:paraId="29687F5B" w14:textId="77777777" w:rsidR="00E84662" w:rsidRDefault="00665F8D">
      <w:pPr>
        <w:pStyle w:val="3"/>
        <w:keepNext w:val="0"/>
        <w:spacing w:before="156" w:after="156"/>
      </w:pPr>
      <w:bookmarkStart w:id="23" w:name="_Toc196587903"/>
      <w:r>
        <w:rPr>
          <w:rFonts w:hint="eastAsia"/>
        </w:rPr>
        <w:t>2</w:t>
      </w:r>
      <w:r>
        <w:t>.</w:t>
      </w:r>
      <w:r>
        <w:rPr>
          <w:rFonts w:hint="eastAsia"/>
        </w:rPr>
        <w:t>2.4</w:t>
      </w:r>
      <w:r>
        <w:t xml:space="preserve"> </w:t>
      </w:r>
      <w:r>
        <w:rPr>
          <w:rFonts w:hint="eastAsia"/>
        </w:rPr>
        <w:t>使用寿命计算方法</w:t>
      </w:r>
      <w:bookmarkEnd w:id="23"/>
    </w:p>
    <w:p w14:paraId="28EA8AD8" w14:textId="77777777" w:rsidR="00E84662" w:rsidRDefault="00665F8D">
      <w:pPr>
        <w:spacing w:line="300" w:lineRule="auto"/>
        <w:ind w:firstLineChars="175" w:firstLine="420"/>
        <w:rPr>
          <w:rFonts w:cs="Times New Roman"/>
          <w:bCs/>
          <w:szCs w:val="24"/>
          <w:lang w:bidi="ar"/>
        </w:rPr>
      </w:pPr>
      <w:r>
        <w:t>根据公称壁厚、腐蚀速率和实测厚度来计算管道使用寿命</w:t>
      </w:r>
      <w:r>
        <w:rPr>
          <w:rFonts w:hint="eastAsia"/>
        </w:rPr>
        <w:t>，</w:t>
      </w:r>
      <w:r>
        <w:rPr>
          <w:rFonts w:cs="Times New Roman" w:hint="eastAsia"/>
          <w:bCs/>
          <w:szCs w:val="24"/>
          <w:lang w:bidi="ar"/>
        </w:rPr>
        <w:t>计算公式如下：</w:t>
      </w:r>
    </w:p>
    <w:p w14:paraId="48DD5C12" w14:textId="77777777" w:rsidR="00E84662" w:rsidRDefault="003C45D9">
      <w:pPr>
        <w:spacing w:line="360" w:lineRule="auto"/>
        <w:ind w:firstLineChars="175" w:firstLine="420"/>
        <w:jc w:val="right"/>
        <w:rPr>
          <w:rFonts w:cs="Times New Roman"/>
          <w:bCs/>
          <w:szCs w:val="24"/>
          <w:lang w:bidi="ar"/>
        </w:rPr>
      </w:pPr>
      <m:oMath>
        <m:eqArr>
          <m:eqArrPr>
            <m:maxDist m:val="1"/>
            <m:ctrlPr>
              <w:rPr>
                <w:rFonts w:ascii="Cambria Math" w:hAnsi="Cambria Math" w:cs="Times New Roman"/>
                <w:bCs/>
                <w:i/>
                <w:szCs w:val="24"/>
                <w:lang w:bidi="ar"/>
              </w:rPr>
            </m:ctrlPr>
          </m:eqArrPr>
          <m:e>
            <m:sSub>
              <m:sSubPr>
                <m:ctrlPr>
                  <w:rPr>
                    <w:rFonts w:ascii="Cambria Math" w:hAnsi="Cambria Math" w:cs="Times New Roman"/>
                    <w:bCs/>
                    <w:i/>
                    <w:szCs w:val="24"/>
                    <w:lang w:bidi="ar"/>
                  </w:rPr>
                </m:ctrlPr>
              </m:sSubPr>
              <m:e>
                <m:r>
                  <w:rPr>
                    <w:rFonts w:ascii="Cambria Math" w:cs="Times New Roman"/>
                    <w:szCs w:val="24"/>
                    <w:lang w:bidi="ar"/>
                  </w:rPr>
                  <m:t>T</m:t>
                </m:r>
              </m:e>
              <m:sub>
                <m:d>
                  <m:dPr>
                    <m:begChr m:val="（"/>
                    <m:endChr m:val="）"/>
                    <m:ctrlPr>
                      <w:rPr>
                        <w:rFonts w:ascii="Cambria Math" w:hAnsi="Cambria Math" w:cs="Times New Roman"/>
                        <w:i/>
                        <w:szCs w:val="24"/>
                        <w:lang w:bidi="ar"/>
                      </w:rPr>
                    </m:ctrlPr>
                  </m:dPr>
                  <m:e>
                    <m:r>
                      <w:rPr>
                        <w:rFonts w:ascii="Cambria Math" w:cs="Times New Roman"/>
                        <w:szCs w:val="24"/>
                        <w:lang w:bidi="ar"/>
                      </w:rPr>
                      <m:t>寿命</m:t>
                    </m:r>
                  </m:e>
                </m:d>
              </m:sub>
            </m:sSub>
            <m:r>
              <w:rPr>
                <w:rFonts w:ascii="Cambria Math" w:cs="Times New Roman"/>
                <w:szCs w:val="24"/>
                <w:lang w:bidi="ar"/>
              </w:rPr>
              <m:t>=</m:t>
            </m:r>
            <m:f>
              <m:fPr>
                <m:ctrlPr>
                  <w:rPr>
                    <w:rFonts w:ascii="Cambria Math" w:hAnsi="Cambria Math" w:cs="Times New Roman"/>
                    <w:bCs/>
                    <w:i/>
                    <w:szCs w:val="24"/>
                    <w:lang w:bidi="ar"/>
                  </w:rPr>
                </m:ctrlPr>
              </m:fPr>
              <m:num>
                <m:sSub>
                  <m:sSubPr>
                    <m:ctrlPr>
                      <w:rPr>
                        <w:rFonts w:ascii="Cambria Math" w:hAnsi="Cambria Math" w:cs="Times New Roman"/>
                        <w:bCs/>
                        <w:i/>
                        <w:szCs w:val="24"/>
                        <w:lang w:bidi="ar"/>
                      </w:rPr>
                    </m:ctrlPr>
                  </m:sSubPr>
                  <m:e>
                    <m:r>
                      <w:rPr>
                        <w:rFonts w:ascii="Cambria Math" w:cs="Times New Roman"/>
                        <w:szCs w:val="24"/>
                        <w:lang w:bidi="ar"/>
                      </w:rPr>
                      <m:t>t</m:t>
                    </m:r>
                  </m:e>
                  <m:sub>
                    <m:d>
                      <m:dPr>
                        <m:begChr m:val="（"/>
                        <m:endChr m:val="）"/>
                        <m:ctrlPr>
                          <w:rPr>
                            <w:rFonts w:ascii="Cambria Math" w:hAnsi="Cambria Math" w:cs="Times New Roman"/>
                            <w:i/>
                            <w:szCs w:val="24"/>
                            <w:lang w:bidi="ar"/>
                          </w:rPr>
                        </m:ctrlPr>
                      </m:dPr>
                      <m:e>
                        <m:r>
                          <m:rPr>
                            <m:sty m:val="p"/>
                          </m:rPr>
                          <w:rPr>
                            <w:rFonts w:ascii="Cambria Math" w:cs="Times New Roman" w:hint="eastAsia"/>
                            <w:szCs w:val="24"/>
                            <w:lang w:bidi="ar"/>
                          </w:rPr>
                          <m:t>max</m:t>
                        </m:r>
                      </m:e>
                    </m:d>
                  </m:sub>
                </m:sSub>
              </m:num>
              <m:den>
                <m:r>
                  <w:rPr>
                    <w:rFonts w:ascii="Cambria Math" w:cs="Times New Roman"/>
                    <w:szCs w:val="24"/>
                    <w:lang w:bidi="ar"/>
                  </w:rPr>
                  <m:t>v</m:t>
                </m:r>
              </m:den>
            </m:f>
          </m:e>
        </m:eqArr>
      </m:oMath>
      <w:r w:rsidR="00665F8D">
        <w:rPr>
          <w:rFonts w:hAnsi="Cambria Math" w:cs="Times New Roman" w:hint="eastAsia"/>
          <w:bCs/>
          <w:szCs w:val="24"/>
          <w:lang w:bidi="ar"/>
        </w:rPr>
        <w:t xml:space="preserve">                                                 </w:t>
      </w:r>
      <w:r w:rsidR="00665F8D">
        <w:rPr>
          <w:rFonts w:hAnsi="Cambria Math" w:cs="Times New Roman" w:hint="eastAsia"/>
          <w:bCs/>
          <w:szCs w:val="24"/>
          <w:lang w:bidi="ar"/>
        </w:rPr>
        <w:t>（</w:t>
      </w:r>
      <w:r w:rsidR="00665F8D">
        <w:rPr>
          <w:rFonts w:hAnsi="Cambria Math" w:cs="Times New Roman" w:hint="eastAsia"/>
          <w:bCs/>
          <w:szCs w:val="24"/>
          <w:lang w:bidi="ar"/>
        </w:rPr>
        <w:t>2-5</w:t>
      </w:r>
      <w:r w:rsidR="00665F8D">
        <w:rPr>
          <w:rFonts w:hAnsi="Cambria Math" w:cs="Times New Roman" w:hint="eastAsia"/>
          <w:bCs/>
          <w:szCs w:val="24"/>
          <w:lang w:bidi="ar"/>
        </w:rPr>
        <w:t>）</w:t>
      </w:r>
    </w:p>
    <w:p w14:paraId="6F21E754" w14:textId="77777777" w:rsidR="00E84662" w:rsidRDefault="00665F8D">
      <w:pPr>
        <w:spacing w:line="300" w:lineRule="auto"/>
        <w:ind w:firstLineChars="175" w:firstLine="420"/>
        <w:rPr>
          <w:rFonts w:cs="Times New Roman"/>
          <w:bCs/>
          <w:szCs w:val="24"/>
          <w:lang w:bidi="ar"/>
        </w:rPr>
      </w:pPr>
      <w:r>
        <w:rPr>
          <w:rFonts w:cs="Times New Roman" w:hint="eastAsia"/>
          <w:bCs/>
          <w:szCs w:val="24"/>
          <w:lang w:bidi="ar"/>
        </w:rPr>
        <w:t>式中：</w:t>
      </w:r>
      <w:r>
        <w:rPr>
          <w:i/>
          <w:iCs/>
        </w:rPr>
        <w:t>v</w:t>
      </w:r>
      <w:r>
        <w:rPr>
          <w:rFonts w:cs="Times New Roman" w:hint="eastAsia"/>
          <w:bCs/>
          <w:szCs w:val="24"/>
          <w:lang w:bidi="ar"/>
        </w:rPr>
        <w:t>表示腐蚀速度——腐蚀速率；</w:t>
      </w:r>
      <w:r>
        <w:rPr>
          <w:i/>
          <w:iCs/>
        </w:rPr>
        <w:t>t</w:t>
      </w:r>
      <w:r>
        <w:rPr>
          <w:i/>
          <w:iCs/>
          <w:vertAlign w:val="subscript"/>
        </w:rPr>
        <w:t>(max)</w:t>
      </w:r>
      <w:r>
        <w:t>最大允许腐蚀厚度：</w:t>
      </w:r>
    </w:p>
    <w:p w14:paraId="02B4804C" w14:textId="77777777" w:rsidR="00E84662" w:rsidRDefault="003C45D9">
      <w:pPr>
        <w:spacing w:line="360" w:lineRule="auto"/>
        <w:ind w:firstLineChars="175" w:firstLine="420"/>
        <w:jc w:val="right"/>
        <w:rPr>
          <w:rFonts w:cs="Times New Roman"/>
          <w:bCs/>
          <w:szCs w:val="24"/>
          <w:lang w:bidi="ar"/>
        </w:rPr>
      </w:pPr>
      <m:oMath>
        <m:eqArr>
          <m:eqArrPr>
            <m:maxDist m:val="1"/>
            <m:ctrlPr>
              <w:rPr>
                <w:rFonts w:ascii="Cambria Math" w:hAnsi="Cambria Math" w:cs="Times New Roman"/>
                <w:bCs/>
                <w:i/>
                <w:szCs w:val="24"/>
                <w:lang w:bidi="ar"/>
              </w:rPr>
            </m:ctrlPr>
          </m:eqArrPr>
          <m:e>
            <m:sSub>
              <m:sSubPr>
                <m:ctrlPr>
                  <w:rPr>
                    <w:rFonts w:ascii="Cambria Math" w:hAnsi="Cambria Math" w:cs="Times New Roman"/>
                    <w:bCs/>
                    <w:i/>
                    <w:szCs w:val="24"/>
                    <w:lang w:bidi="ar"/>
                  </w:rPr>
                </m:ctrlPr>
              </m:sSubPr>
              <m:e>
                <m:r>
                  <w:rPr>
                    <w:rFonts w:ascii="Cambria Math" w:cs="Times New Roman" w:hint="eastAsia"/>
                    <w:szCs w:val="24"/>
                    <w:lang w:bidi="ar"/>
                  </w:rPr>
                  <m:t>t</m:t>
                </m:r>
              </m:e>
              <m:sub>
                <m:r>
                  <w:rPr>
                    <w:rFonts w:ascii="Cambria Math" w:cs="Times New Roman"/>
                    <w:szCs w:val="24"/>
                    <w:lang w:bidi="ar"/>
                  </w:rPr>
                  <m:t>(max)</m:t>
                </m:r>
              </m:sub>
            </m:sSub>
            <m:r>
              <w:rPr>
                <w:rFonts w:ascii="Cambria Math" w:cs="Times New Roman"/>
                <w:szCs w:val="24"/>
                <w:lang w:bidi="ar"/>
              </w:rPr>
              <m:t>=</m:t>
            </m:r>
            <m:sSub>
              <m:sSubPr>
                <m:ctrlPr>
                  <w:rPr>
                    <w:rFonts w:ascii="Cambria Math" w:hAnsi="Cambria Math" w:cs="Times New Roman"/>
                    <w:bCs/>
                    <w:i/>
                    <w:szCs w:val="24"/>
                    <w:lang w:bidi="ar"/>
                  </w:rPr>
                </m:ctrlPr>
              </m:sSubPr>
              <m:e>
                <m:r>
                  <w:rPr>
                    <w:rFonts w:ascii="Cambria Math" w:cs="Times New Roman" w:hint="eastAsia"/>
                    <w:szCs w:val="24"/>
                    <w:lang w:bidi="ar"/>
                  </w:rPr>
                  <m:t>t</m:t>
                </m:r>
              </m:e>
              <m:sub>
                <m:d>
                  <m:dPr>
                    <m:ctrlPr>
                      <w:rPr>
                        <w:rFonts w:ascii="Cambria Math" w:hAnsi="Cambria Math" w:cs="Times New Roman"/>
                        <w:i/>
                        <w:szCs w:val="24"/>
                        <w:lang w:bidi="ar"/>
                      </w:rPr>
                    </m:ctrlPr>
                  </m:dPr>
                  <m:e>
                    <m:r>
                      <w:rPr>
                        <w:rFonts w:ascii="Cambria Math" w:cs="Times New Roman" w:hint="eastAsia"/>
                        <w:szCs w:val="24"/>
                        <w:lang w:bidi="ar"/>
                      </w:rPr>
                      <m:t>实测</m:t>
                    </m:r>
                  </m:e>
                </m:d>
              </m:sub>
            </m:sSub>
            <m:r>
              <w:rPr>
                <w:rFonts w:ascii="Cambria Math" w:cs="Times New Roman"/>
                <w:szCs w:val="24"/>
                <w:lang w:bidi="ar"/>
              </w:rPr>
              <m:t>-</m:t>
            </m:r>
            <m:sSub>
              <m:sSubPr>
                <m:ctrlPr>
                  <w:rPr>
                    <w:rFonts w:ascii="Cambria Math" w:hAnsi="Cambria Math" w:cs="Times New Roman"/>
                    <w:bCs/>
                    <w:i/>
                    <w:szCs w:val="24"/>
                    <w:lang w:bidi="ar"/>
                  </w:rPr>
                </m:ctrlPr>
              </m:sSubPr>
              <m:e>
                <m:r>
                  <w:rPr>
                    <w:rFonts w:ascii="Cambria Math" w:cs="Times New Roman" w:hint="eastAsia"/>
                    <w:szCs w:val="24"/>
                    <w:lang w:bidi="ar"/>
                  </w:rPr>
                  <m:t>t</m:t>
                </m:r>
              </m:e>
              <m:sub>
                <m:d>
                  <m:dPr>
                    <m:ctrlPr>
                      <w:rPr>
                        <w:rFonts w:ascii="Cambria Math" w:hAnsi="Cambria Math" w:cs="Times New Roman"/>
                        <w:i/>
                        <w:szCs w:val="24"/>
                        <w:lang w:bidi="ar"/>
                      </w:rPr>
                    </m:ctrlPr>
                  </m:dPr>
                  <m:e>
                    <m:r>
                      <m:rPr>
                        <m:sty m:val="p"/>
                      </m:rPr>
                      <w:rPr>
                        <w:rFonts w:ascii="Cambria Math" w:cs="Times New Roman"/>
                        <w:szCs w:val="24"/>
                        <w:lang w:bidi="ar"/>
                      </w:rPr>
                      <m:t>min</m:t>
                    </m:r>
                  </m:e>
                </m:d>
              </m:sub>
            </m:sSub>
          </m:e>
        </m:eqArr>
      </m:oMath>
      <w:r w:rsidR="00665F8D">
        <w:rPr>
          <w:rFonts w:hAnsi="Cambria Math" w:cs="Times New Roman" w:hint="eastAsia"/>
          <w:bCs/>
          <w:szCs w:val="24"/>
          <w:lang w:bidi="ar"/>
        </w:rPr>
        <w:t xml:space="preserve">                                        </w:t>
      </w:r>
      <w:r w:rsidR="00665F8D">
        <w:rPr>
          <w:rFonts w:hAnsi="Cambria Math" w:cs="Times New Roman" w:hint="eastAsia"/>
          <w:bCs/>
          <w:szCs w:val="24"/>
          <w:lang w:bidi="ar"/>
        </w:rPr>
        <w:t>（</w:t>
      </w:r>
      <w:r w:rsidR="00665F8D">
        <w:rPr>
          <w:rFonts w:hAnsi="Cambria Math" w:cs="Times New Roman" w:hint="eastAsia"/>
          <w:bCs/>
          <w:szCs w:val="24"/>
          <w:lang w:bidi="ar"/>
        </w:rPr>
        <w:t>2-6</w:t>
      </w:r>
      <w:r w:rsidR="00665F8D">
        <w:rPr>
          <w:rFonts w:hAnsi="Cambria Math" w:cs="Times New Roman" w:hint="eastAsia"/>
          <w:bCs/>
          <w:szCs w:val="24"/>
          <w:lang w:bidi="ar"/>
        </w:rPr>
        <w:t>）</w:t>
      </w:r>
    </w:p>
    <w:p w14:paraId="61AAA3F9" w14:textId="6690E385" w:rsidR="00E84662" w:rsidRDefault="00665F8D">
      <w:pPr>
        <w:spacing w:line="300" w:lineRule="auto"/>
        <w:ind w:firstLineChars="175" w:firstLine="420"/>
        <w:rPr>
          <w:rFonts w:cs="Times New Roman"/>
          <w:bCs/>
          <w:szCs w:val="24"/>
          <w:lang w:bidi="ar"/>
        </w:rPr>
      </w:pPr>
      <w:r>
        <w:rPr>
          <w:rFonts w:cs="Times New Roman" w:hint="eastAsia"/>
          <w:bCs/>
          <w:szCs w:val="24"/>
          <w:lang w:bidi="ar"/>
        </w:rPr>
        <w:t>式中：</w:t>
      </w:r>
      <w:r>
        <w:rPr>
          <w:rFonts w:cs="Times New Roman" w:hint="eastAsia"/>
          <w:bCs/>
          <w:i/>
          <w:iCs/>
          <w:szCs w:val="24"/>
          <w:lang w:bidi="ar"/>
        </w:rPr>
        <w:t>t</w:t>
      </w:r>
      <w:r>
        <w:rPr>
          <w:rFonts w:cs="Times New Roman" w:hint="eastAsia"/>
          <w:bCs/>
          <w:i/>
          <w:iCs/>
          <w:szCs w:val="24"/>
          <w:vertAlign w:val="subscript"/>
          <w:lang w:bidi="ar"/>
        </w:rPr>
        <w:t>（实测）</w:t>
      </w:r>
      <w:r>
        <w:rPr>
          <w:rFonts w:cs="Times New Roman" w:hint="eastAsia"/>
          <w:bCs/>
          <w:szCs w:val="24"/>
          <w:lang w:bidi="ar"/>
        </w:rPr>
        <w:t>表示管道实际检测得到的壁厚；</w:t>
      </w:r>
      <w:r>
        <w:rPr>
          <w:i/>
          <w:iCs/>
          <w:lang w:val="ru-RU"/>
        </w:rPr>
        <w:t>t</w:t>
      </w:r>
      <w:r>
        <w:rPr>
          <w:i/>
          <w:iCs/>
          <w:vertAlign w:val="subscript"/>
          <w:lang w:val="ru-RU"/>
        </w:rPr>
        <w:t>(min)</w:t>
      </w:r>
      <w:r>
        <w:rPr>
          <w:rStyle w:val="Char"/>
        </w:rPr>
        <w:t>是</w:t>
      </w:r>
      <w:r>
        <w:rPr>
          <w:rFonts w:cs="Times New Roman" w:hint="eastAsia"/>
          <w:bCs/>
          <w:szCs w:val="24"/>
          <w:lang w:bidi="ar"/>
        </w:rPr>
        <w:t>MOAP</w:t>
      </w:r>
      <w:r>
        <w:rPr>
          <w:rFonts w:cs="Times New Roman" w:hint="eastAsia"/>
          <w:bCs/>
          <w:szCs w:val="24"/>
          <w:lang w:bidi="ar"/>
        </w:rPr>
        <w:t>允许最小壁厚，根据上述的</w:t>
      </w:r>
      <w:r>
        <w:rPr>
          <w:rFonts w:cs="Times New Roman" w:hint="eastAsia"/>
          <w:bCs/>
          <w:szCs w:val="24"/>
          <w:lang w:bidi="ar"/>
        </w:rPr>
        <w:t>2-4</w:t>
      </w:r>
      <w:r>
        <w:rPr>
          <w:rFonts w:cs="Times New Roman" w:hint="eastAsia"/>
          <w:bCs/>
          <w:szCs w:val="24"/>
          <w:lang w:bidi="ar"/>
        </w:rPr>
        <w:t>表等于公称厚度的</w:t>
      </w:r>
      <w:r>
        <w:rPr>
          <w:rFonts w:cs="Times New Roman" w:hint="eastAsia"/>
          <w:bCs/>
          <w:szCs w:val="24"/>
          <w:lang w:bidi="ar"/>
        </w:rPr>
        <w:t>80%</w:t>
      </w:r>
      <w:r>
        <w:rPr>
          <w:rFonts w:cs="Times New Roman" w:hint="eastAsia"/>
          <w:bCs/>
          <w:szCs w:val="24"/>
          <w:lang w:bidi="ar"/>
        </w:rPr>
        <w:t>。</w:t>
      </w:r>
    </w:p>
    <w:p w14:paraId="6A61626C" w14:textId="77777777" w:rsidR="00E84662" w:rsidRDefault="00665F8D">
      <w:pPr>
        <w:pStyle w:val="L2"/>
      </w:pPr>
      <w:bookmarkStart w:id="24" w:name="_Toc29150"/>
      <w:bookmarkStart w:id="25" w:name="_Toc14487"/>
      <w:bookmarkStart w:id="26" w:name="_Toc196587904"/>
      <w:r>
        <w:rPr>
          <w:rFonts w:hint="eastAsia"/>
        </w:rPr>
        <w:t>2.3</w:t>
      </w:r>
      <w:r>
        <w:t xml:space="preserve"> </w:t>
      </w:r>
      <w:r>
        <w:t>本章小结</w:t>
      </w:r>
      <w:bookmarkEnd w:id="24"/>
      <w:bookmarkEnd w:id="25"/>
      <w:bookmarkEnd w:id="26"/>
    </w:p>
    <w:p w14:paraId="3509A758" w14:textId="77777777" w:rsidR="00E84662" w:rsidRDefault="00665F8D">
      <w:pPr>
        <w:pStyle w:val="af7"/>
      </w:pPr>
      <w:r>
        <w:t>本章介绍了炼油装置的主要腐蚀影响因素和主要采用的设备腐蚀监测参数。并且决定了从六个关键检测项目来入手纳入系统来评价。评价炼油装置两个方面的问题：原油腐蚀性质物对设备的影响和变化趋势；评价和计算设备的腐蚀等级与使用寿命。针对每个参数并查阅了相关行业标准、国家标准以及其他研究者的相关工作提出了评价指标。这些参数和指标为后续构建事实库和知识库施奠定了基础。</w:t>
      </w:r>
    </w:p>
    <w:p w14:paraId="4E65BA34" w14:textId="77777777" w:rsidR="00E84662" w:rsidRDefault="00665F8D">
      <w:pPr>
        <w:ind w:firstLine="480"/>
        <w:sectPr w:rsidR="00E84662">
          <w:headerReference w:type="even" r:id="rId30"/>
          <w:headerReference w:type="default" r:id="rId31"/>
          <w:pgSz w:w="11906" w:h="16838"/>
          <w:pgMar w:top="1418" w:right="1134" w:bottom="1418" w:left="1418" w:header="851" w:footer="992" w:gutter="227"/>
          <w:cols w:space="425"/>
          <w:docGrid w:type="lines" w:linePitch="312"/>
        </w:sectPr>
      </w:pPr>
      <w:r>
        <w:br w:type="page"/>
      </w:r>
    </w:p>
    <w:p w14:paraId="2FA53190" w14:textId="77777777" w:rsidR="00E84662" w:rsidRDefault="00665F8D">
      <w:pPr>
        <w:pStyle w:val="L1"/>
        <w:numPr>
          <w:ilvl w:val="0"/>
          <w:numId w:val="5"/>
        </w:numPr>
      </w:pPr>
      <w:r>
        <w:rPr>
          <w:rFonts w:hint="eastAsia"/>
        </w:rPr>
        <w:lastRenderedPageBreak/>
        <w:t xml:space="preserve">  </w:t>
      </w:r>
      <w:bookmarkStart w:id="27" w:name="_Toc196587905"/>
      <w:bookmarkStart w:id="28" w:name="_Toc6243"/>
      <w:r>
        <w:t>炼油装置腐蚀数据采集与预处理</w:t>
      </w:r>
      <w:bookmarkEnd w:id="27"/>
      <w:bookmarkEnd w:id="28"/>
    </w:p>
    <w:p w14:paraId="6F6B1E87" w14:textId="77777777" w:rsidR="00E84662" w:rsidRDefault="00665F8D">
      <w:pPr>
        <w:pStyle w:val="af7"/>
      </w:pPr>
      <w:r>
        <w:t>在炼油装置腐蚀评价专家系统的构建中，数据采集与预处理是极为关键的前置环节。精准且完备的数据是实现对炼油装置腐蚀状况精确评估的基石，其质量直接关乎后续评价结果的可靠性与决策建议的科学性。本章将系统阐述炼油装置腐蚀数据的采集来源、方法以及针对原始数据开展的一系列预处理技术，旨在为后续的腐蚀评价与分析工作筑牢数据根基。</w:t>
      </w:r>
    </w:p>
    <w:p w14:paraId="7B7F0A3D" w14:textId="77777777" w:rsidR="00E84662" w:rsidRDefault="00665F8D">
      <w:pPr>
        <w:pStyle w:val="L2"/>
      </w:pPr>
      <w:bookmarkStart w:id="29" w:name="_Toc196587906"/>
      <w:r>
        <w:t xml:space="preserve">3.1 </w:t>
      </w:r>
      <w:r>
        <w:t>炼油装置腐蚀评价流程</w:t>
      </w:r>
      <w:bookmarkEnd w:id="29"/>
    </w:p>
    <w:p w14:paraId="53B8C743" w14:textId="77777777" w:rsidR="00E84662" w:rsidRDefault="00665F8D">
      <w:pPr>
        <w:pStyle w:val="af7"/>
      </w:pPr>
      <w:r>
        <w:t>腐蚀是一门多学科交叉的研究领域，任何因素的变化都会影响腐蚀状态的演变。由于每种腐蚀监测方法都有其技术优点和局限性，单一方法只能提供有限的腐蚀信息，因此需要合理选择监测技术、监测部位和监测周期。腐蚀监测可分为周期性监测和长期性监测，其周期取决于监测目的对于腐蚀速率较快的材料，应缩短监测周期</w:t>
      </w:r>
      <w:r>
        <w:rPr>
          <w:vertAlign w:val="superscript"/>
        </w:rPr>
        <w:fldChar w:fldCharType="begin"/>
      </w:r>
      <w:r>
        <w:rPr>
          <w:vertAlign w:val="superscript"/>
        </w:rPr>
        <w:instrText xml:space="preserve"> REF _Ref195470213 \r \h  \* MERGEFORMAT </w:instrText>
      </w:r>
      <w:r>
        <w:rPr>
          <w:vertAlign w:val="superscript"/>
        </w:rPr>
      </w:r>
      <w:r>
        <w:rPr>
          <w:vertAlign w:val="superscript"/>
        </w:rPr>
        <w:fldChar w:fldCharType="separate"/>
      </w:r>
      <w:r>
        <w:rPr>
          <w:vertAlign w:val="superscript"/>
        </w:rPr>
        <w:t>[6</w:t>
      </w:r>
      <w:r>
        <w:rPr>
          <w:rFonts w:hint="eastAsia"/>
          <w:vertAlign w:val="superscript"/>
        </w:rPr>
        <w:t>2</w:t>
      </w:r>
      <w:r>
        <w:rPr>
          <w:vertAlign w:val="superscript"/>
        </w:rPr>
        <w:t>]</w:t>
      </w:r>
      <w:r>
        <w:rPr>
          <w:vertAlign w:val="superscript"/>
        </w:rPr>
        <w:fldChar w:fldCharType="end"/>
      </w:r>
      <w:r>
        <w:t>。炼油厂典型的蒸馏装置加工过程</w:t>
      </w:r>
      <w:r>
        <w:rPr>
          <w:vertAlign w:val="superscript"/>
        </w:rPr>
        <w:fldChar w:fldCharType="begin"/>
      </w:r>
      <w:r>
        <w:rPr>
          <w:vertAlign w:val="superscript"/>
        </w:rPr>
        <w:instrText xml:space="preserve"> REF _Ref195470225 \r \h  \* MERGEFORMAT </w:instrText>
      </w:r>
      <w:r>
        <w:rPr>
          <w:vertAlign w:val="superscript"/>
        </w:rPr>
      </w:r>
      <w:r>
        <w:rPr>
          <w:vertAlign w:val="superscript"/>
        </w:rPr>
        <w:fldChar w:fldCharType="separate"/>
      </w:r>
      <w:r>
        <w:rPr>
          <w:vertAlign w:val="superscript"/>
        </w:rPr>
        <w:t>[6</w:t>
      </w:r>
      <w:r>
        <w:rPr>
          <w:rFonts w:hint="eastAsia"/>
          <w:vertAlign w:val="superscript"/>
        </w:rPr>
        <w:t>3</w:t>
      </w:r>
      <w:r>
        <w:rPr>
          <w:vertAlign w:val="superscript"/>
        </w:rPr>
        <w:t>]</w:t>
      </w:r>
      <w:r>
        <w:rPr>
          <w:vertAlign w:val="superscript"/>
        </w:rPr>
        <w:fldChar w:fldCharType="end"/>
      </w:r>
      <w:r>
        <w:t>如下：</w:t>
      </w:r>
    </w:p>
    <w:p w14:paraId="72C12DFA" w14:textId="77777777" w:rsidR="00E84662" w:rsidRDefault="00665F8D">
      <w:pPr>
        <w:spacing w:line="240" w:lineRule="auto"/>
        <w:ind w:firstLineChars="0" w:firstLine="0"/>
        <w:jc w:val="center"/>
        <w:rPr>
          <w:lang w:val="ru-RU"/>
        </w:rPr>
      </w:pPr>
      <w:r>
        <w:rPr>
          <w:rFonts w:hint="eastAsia"/>
          <w:noProof/>
        </w:rPr>
        <w:drawing>
          <wp:inline distT="0" distB="0" distL="114300" distR="114300" wp14:anchorId="459912C9" wp14:editId="1C729179">
            <wp:extent cx="4191000" cy="2149475"/>
            <wp:effectExtent l="0" t="0" r="0" b="0"/>
            <wp:docPr id="11" name="图片 11" descr="炼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炼油过程"/>
                    <pic:cNvPicPr>
                      <a:picLocks noChangeAspect="1"/>
                    </pic:cNvPicPr>
                  </pic:nvPicPr>
                  <pic:blipFill>
                    <a:blip r:embed="rId32">
                      <a:lum bright="-6000" contrast="24000"/>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4228648" cy="2169270"/>
                    </a:xfrm>
                    <a:prstGeom prst="rect">
                      <a:avLst/>
                    </a:prstGeom>
                  </pic:spPr>
                </pic:pic>
              </a:graphicData>
            </a:graphic>
          </wp:inline>
        </w:drawing>
      </w:r>
    </w:p>
    <w:p w14:paraId="780DCB73" w14:textId="77777777" w:rsidR="00E84662" w:rsidRDefault="00665F8D">
      <w:pPr>
        <w:pStyle w:val="af8"/>
      </w:pPr>
      <w:r>
        <w:rPr>
          <w:rFonts w:hint="eastAsia"/>
        </w:rPr>
        <w:t>图</w:t>
      </w:r>
      <w:r>
        <w:rPr>
          <w:rFonts w:ascii="Times New Roman" w:hAnsi="Times New Roman" w:cs="Times New Roman"/>
        </w:rPr>
        <w:t>3-1</w:t>
      </w:r>
      <w:r>
        <w:rPr>
          <w:rFonts w:hint="eastAsia"/>
        </w:rPr>
        <w:t>炼油蒸馏装置基本加工流程</w:t>
      </w:r>
    </w:p>
    <w:p w14:paraId="4442EFE4" w14:textId="77777777" w:rsidR="00E84662" w:rsidRDefault="00665F8D">
      <w:pPr>
        <w:pStyle w:val="af7"/>
      </w:pPr>
      <w:r>
        <w:rPr>
          <w:rFonts w:hint="eastAsia"/>
        </w:rPr>
        <w:t>炼油装置的腐蚀评价是一项极为关键且复杂的工作，它对于保障炼油装置的安全稳定运行、延长装置使用寿命以及降低生产成本起着至关重要的作用。一般来说，炼油装置的腐蚀评价如图</w:t>
      </w:r>
      <w:r>
        <w:rPr>
          <w:rFonts w:hint="eastAsia"/>
        </w:rPr>
        <w:t>3</w:t>
      </w:r>
      <w:r>
        <w:t>-</w:t>
      </w:r>
      <w:r>
        <w:rPr>
          <w:rFonts w:hint="eastAsia"/>
        </w:rPr>
        <w:t>2</w:t>
      </w:r>
      <w:r>
        <w:rPr>
          <w:rFonts w:hint="eastAsia"/>
        </w:rPr>
        <w:t>所示</w:t>
      </w:r>
    </w:p>
    <w:p w14:paraId="56F9D412" w14:textId="77777777" w:rsidR="00E84662" w:rsidRDefault="00665F8D">
      <w:pPr>
        <w:pStyle w:val="af7"/>
        <w:spacing w:line="240" w:lineRule="auto"/>
        <w:ind w:firstLineChars="0" w:firstLine="0"/>
        <w:jc w:val="center"/>
      </w:pPr>
      <w:r>
        <w:rPr>
          <w:rFonts w:hint="eastAsia"/>
          <w:noProof/>
        </w:rPr>
        <w:lastRenderedPageBreak/>
        <w:drawing>
          <wp:inline distT="0" distB="0" distL="0" distR="0" wp14:anchorId="72438A5F" wp14:editId="2420604A">
            <wp:extent cx="2033270" cy="3277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lum bright="-6000" contrast="12000"/>
                      <a:extLst>
                        <a:ext uri="{BEBA8EAE-BF5A-486C-A8C5-ECC9F3942E4B}">
                          <a14:imgProps xmlns:a14="http://schemas.microsoft.com/office/drawing/2010/main">
                            <a14:imgLayer r:embed="rId35">
                              <a14:imgEffect>
                                <a14:brightnessContrast contrast="-40000"/>
                              </a14:imgEffect>
                              <a14:imgEffect>
                                <a14:sharpenSoften amount="25000"/>
                              </a14:imgEffect>
                            </a14:imgLayer>
                          </a14:imgProps>
                        </a:ext>
                      </a:extLst>
                    </a:blip>
                    <a:stretch>
                      <a:fillRect/>
                    </a:stretch>
                  </pic:blipFill>
                  <pic:spPr>
                    <a:xfrm>
                      <a:off x="0" y="0"/>
                      <a:ext cx="2067449" cy="3332770"/>
                    </a:xfrm>
                    <a:prstGeom prst="rect">
                      <a:avLst/>
                    </a:prstGeom>
                  </pic:spPr>
                </pic:pic>
              </a:graphicData>
            </a:graphic>
          </wp:inline>
        </w:drawing>
      </w:r>
    </w:p>
    <w:p w14:paraId="49499300" w14:textId="77777777" w:rsidR="00E84662" w:rsidRDefault="00665F8D">
      <w:pPr>
        <w:pStyle w:val="af8"/>
      </w:pPr>
      <w:commentRangeStart w:id="30"/>
      <w:r w:rsidRPr="00AA09A9">
        <w:rPr>
          <w:rFonts w:hint="eastAsia"/>
        </w:rPr>
        <w:t>图</w:t>
      </w:r>
      <w:r w:rsidRPr="00AA09A9">
        <w:rPr>
          <w:rFonts w:ascii="Times New Roman" w:hAnsi="Times New Roman" w:cs="Times New Roman"/>
        </w:rPr>
        <w:t>3-</w:t>
      </w:r>
      <w:r w:rsidRPr="00AA09A9">
        <w:rPr>
          <w:rFonts w:ascii="Times New Roman" w:hAnsi="Times New Roman" w:cs="Times New Roman"/>
          <w:lang w:val="ru-RU"/>
        </w:rPr>
        <w:t>2</w:t>
      </w:r>
      <w:r w:rsidRPr="00AA09A9">
        <w:rPr>
          <w:rFonts w:hint="eastAsia"/>
        </w:rPr>
        <w:t>炼油装置腐蚀评价流程图</w:t>
      </w:r>
      <w:commentRangeEnd w:id="30"/>
      <w:r w:rsidR="00AA09A9">
        <w:rPr>
          <w:rStyle w:val="af1"/>
          <w:rFonts w:ascii="Times New Roman" w:eastAsia="SimSun" w:hAnsi="Times New Roman"/>
        </w:rPr>
        <w:commentReference w:id="30"/>
      </w:r>
    </w:p>
    <w:p w14:paraId="26994663" w14:textId="77777777" w:rsidR="00E84662" w:rsidRDefault="00665F8D">
      <w:pPr>
        <w:pStyle w:val="af7"/>
      </w:pPr>
      <w:r>
        <w:rPr>
          <w:rFonts w:hint="eastAsia"/>
        </w:rPr>
        <w:t>具体步骤如下：</w:t>
      </w:r>
    </w:p>
    <w:p w14:paraId="612E0035" w14:textId="77777777" w:rsidR="00E84662" w:rsidRDefault="00665F8D">
      <w:pPr>
        <w:pStyle w:val="af7"/>
      </w:pPr>
      <w:r>
        <w:rPr>
          <w:rFonts w:hint="eastAsia"/>
        </w:rPr>
        <w:t>（</w:t>
      </w:r>
      <w:r>
        <w:t>1</w:t>
      </w:r>
      <w:r>
        <w:rPr>
          <w:rFonts w:hint="eastAsia"/>
        </w:rPr>
        <w:t>）选取腐蚀监测点：针对炼油装置的各个组成部分，依据装置的运行工况、物料特性以及历史腐蚀案例，选出最易发生腐蚀的关键部位作为监测点。例如，在常减压蒸馏装置中，原油入口处、塔顶冷凝系统以及高温高压的反应管道等位置，因其接触具有腐蚀性的物料且承受较大压力与温度波动，最易发生腐蚀。</w:t>
      </w:r>
    </w:p>
    <w:p w14:paraId="3CCACC98" w14:textId="77777777" w:rsidR="00E84662" w:rsidRDefault="00665F8D">
      <w:pPr>
        <w:pStyle w:val="af7"/>
      </w:pPr>
      <w:r>
        <w:rPr>
          <w:rFonts w:hint="eastAsia"/>
        </w:rPr>
        <w:t>（</w:t>
      </w:r>
      <w:r>
        <w:t>2</w:t>
      </w:r>
      <w:r>
        <w:rPr>
          <w:rFonts w:hint="eastAsia"/>
        </w:rPr>
        <w:t>）制定腐蚀监测方案：根据选定的监测点，定制详细不同的监测方案。明确规定监测的时间间隔，对于腐蚀风险高的部位采用高频次监测，如每天或每周进行一次检测；而对于相对稳定的部位，则可适当延长监测周期，如每月或每季度监测一次。同时，确定所使用的监测技术与设备，像采用腐蚀挂片监测全面腐蚀情况，运用电阻探针实时监测腐蚀速率，利用超声波测厚仪测量设备壁厚变化等。</w:t>
      </w:r>
    </w:p>
    <w:p w14:paraId="4B17A6CE" w14:textId="77777777" w:rsidR="00E84662" w:rsidRDefault="00665F8D">
      <w:pPr>
        <w:pStyle w:val="af7"/>
      </w:pPr>
      <w:r>
        <w:rPr>
          <w:rFonts w:hint="eastAsia"/>
        </w:rPr>
        <w:t>（</w:t>
      </w:r>
      <w:r>
        <w:t>3</w:t>
      </w:r>
      <w:r>
        <w:rPr>
          <w:rFonts w:hint="eastAsia"/>
        </w:rPr>
        <w:t>）确定腐蚀监测项：结合炼油工艺和设备特点，清晰界定具体的腐蚀监测项目。这不仅包括对设备壁厚、腐蚀速率等直接反映腐蚀状况的物理量进行监测，还涵盖对工艺介质的成分、酸碱度、温度、压力等可能引发腐蚀的环境因素和运行参数的监控。例如，密切关注原油中的硫含量、氯化物含量以及反应过程中的温度变化范围等。</w:t>
      </w:r>
    </w:p>
    <w:p w14:paraId="65670087" w14:textId="77777777" w:rsidR="00E84662" w:rsidRDefault="00665F8D">
      <w:pPr>
        <w:pStyle w:val="af7"/>
      </w:pPr>
      <w:r>
        <w:rPr>
          <w:rFonts w:hint="eastAsia"/>
        </w:rPr>
        <w:t>（</w:t>
      </w:r>
      <w:r>
        <w:t>4</w:t>
      </w:r>
      <w:r>
        <w:rPr>
          <w:rFonts w:hint="eastAsia"/>
        </w:rPr>
        <w:t>）采集腐蚀数据：按照既定的监测方案和监测项，借助专业的监测设备，持续、准确地采集腐蚀数据。监测人员需严格遵循操作规范，确保数据的真实性与完整性。在采集过程中，及时记录设备运行状态、环境条件等相关信息，以便后续进行数据关联分析。</w:t>
      </w:r>
    </w:p>
    <w:p w14:paraId="3B8C3720" w14:textId="77777777" w:rsidR="00E84662" w:rsidRDefault="00665F8D">
      <w:pPr>
        <w:pStyle w:val="af7"/>
      </w:pPr>
      <w:r>
        <w:rPr>
          <w:rFonts w:hint="eastAsia"/>
        </w:rPr>
        <w:t>（</w:t>
      </w:r>
      <w:r>
        <w:t>5</w:t>
      </w:r>
      <w:r>
        <w:rPr>
          <w:rFonts w:hint="eastAsia"/>
        </w:rPr>
        <w:t>）腐蚀数据预处理：对采集到的原始腐蚀数据进行清洗和整理。运用数据清洗算法去除数据中的噪声、异常值和错误记录，针对缺失值采用合适的填充方法进行处理。</w:t>
      </w:r>
    </w:p>
    <w:p w14:paraId="0D2B98AD" w14:textId="77777777" w:rsidR="00E84662" w:rsidRDefault="00665F8D">
      <w:pPr>
        <w:pStyle w:val="af7"/>
      </w:pPr>
      <w:r>
        <w:rPr>
          <w:rFonts w:hint="eastAsia"/>
        </w:rPr>
        <w:lastRenderedPageBreak/>
        <w:t>（</w:t>
      </w:r>
      <w:r>
        <w:t>6</w:t>
      </w:r>
      <w:r>
        <w:rPr>
          <w:rFonts w:hint="eastAsia"/>
        </w:rPr>
        <w:t>）基于多源信息融合的规则推理：将经过预处理的腐蚀数据与其他相关的多源信息进行融合，这些信息包括设备运行数据、工艺参数数据以及环境监测数据等。通过建立规则库，运用规则推理引擎，依据融合后的信息和既定规则，推断炼油装置当前的腐蚀状态以及腐蚀可能的发展趋势。例如，如果工艺温度持续升高且介质酸碱度超出正常范围，结合腐蚀规则库中的知识，推断设备腐蚀风险增加。</w:t>
      </w:r>
    </w:p>
    <w:p w14:paraId="5C8CD45A" w14:textId="77777777" w:rsidR="00E84662" w:rsidRDefault="00665F8D">
      <w:pPr>
        <w:pStyle w:val="af7"/>
      </w:pPr>
      <w:r>
        <w:rPr>
          <w:rFonts w:hint="eastAsia"/>
        </w:rPr>
        <w:t>（</w:t>
      </w:r>
      <w:r>
        <w:t>7</w:t>
      </w:r>
      <w:r>
        <w:rPr>
          <w:rFonts w:hint="eastAsia"/>
        </w:rPr>
        <w:t>）腐蚀预测与评价：基于规则推理的结果，运用数学模型和数据分析方法，对炼油装置未来一段时间内的腐蚀情况进行预测。同时，依据行业标准和企业自身的安全要求，对当前的腐蚀状况以及预测结果进行综合评价，划分腐蚀风险等级，如低风险、中风险、高风险等，为后续决策提供清晰的依据。</w:t>
      </w:r>
    </w:p>
    <w:p w14:paraId="21BB60AE" w14:textId="77777777" w:rsidR="00E84662" w:rsidRDefault="00665F8D">
      <w:pPr>
        <w:pStyle w:val="af7"/>
      </w:pPr>
      <w:r>
        <w:rPr>
          <w:rFonts w:hint="eastAsia"/>
        </w:rPr>
        <w:t>（</w:t>
      </w:r>
      <w:r>
        <w:t>8</w:t>
      </w:r>
      <w:r>
        <w:rPr>
          <w:rFonts w:hint="eastAsia"/>
        </w:rPr>
        <w:t>）制定防腐策略和调整工艺参数：根据腐蚀预测与评价的结果，针对性地制定防腐策略。对于处于低风险的设备，可采取常规的防腐维护措施，如定期涂刷防腐漆；对于中风险设备，考虑采用缓蚀剂添加、优化设备材质等方法；对于高风险设备，可能需要立即安排停机检修，更换腐蚀严重的部件。同时，结合腐蚀原因分析，对工艺参数进行合理调整，如降低反应温度、优化物料配比、改进工艺流程等，从源头上减少腐蚀的发生，确保炼油装置的长期安全稳定运行。</w:t>
      </w:r>
    </w:p>
    <w:p w14:paraId="2C78C0D7" w14:textId="77777777" w:rsidR="00E84662" w:rsidRDefault="00665F8D">
      <w:pPr>
        <w:pStyle w:val="2"/>
        <w:spacing w:before="156" w:after="156"/>
      </w:pPr>
      <w:bookmarkStart w:id="31" w:name="_Toc196587907"/>
      <w:r>
        <w:rPr>
          <w:rFonts w:hint="eastAsia"/>
        </w:rPr>
        <w:t>3.</w:t>
      </w:r>
      <w:r>
        <w:rPr>
          <w:lang w:val="ru-RU"/>
        </w:rPr>
        <w:t>2</w:t>
      </w:r>
      <w:r>
        <w:rPr>
          <w:rFonts w:hint="eastAsia"/>
        </w:rPr>
        <w:t xml:space="preserve"> </w:t>
      </w:r>
      <w:r>
        <w:rPr>
          <w:rFonts w:hint="eastAsia"/>
        </w:rPr>
        <w:t>数据采集</w:t>
      </w:r>
      <w:bookmarkEnd w:id="31"/>
    </w:p>
    <w:p w14:paraId="2F8AB27A" w14:textId="77777777" w:rsidR="00E84662" w:rsidRDefault="00665F8D">
      <w:pPr>
        <w:pStyle w:val="3"/>
        <w:spacing w:before="156" w:after="156"/>
      </w:pPr>
      <w:bookmarkStart w:id="32" w:name="_Toc196587908"/>
      <w:r>
        <w:rPr>
          <w:lang w:val="ru-RU"/>
        </w:rPr>
        <w:t>3</w:t>
      </w:r>
      <w:r>
        <w:t>.</w:t>
      </w:r>
      <w:r>
        <w:rPr>
          <w:rFonts w:hint="eastAsia"/>
        </w:rPr>
        <w:t>2.</w:t>
      </w:r>
      <w:r>
        <w:rPr>
          <w:rFonts w:hint="eastAsia"/>
          <w:lang w:val="ru-RU"/>
        </w:rPr>
        <w:t>1</w:t>
      </w:r>
      <w:r>
        <w:t xml:space="preserve"> </w:t>
      </w:r>
      <w:r>
        <w:rPr>
          <w:rFonts w:hint="eastAsia"/>
        </w:rPr>
        <w:t>选取腐蚀监测点</w:t>
      </w:r>
      <w:bookmarkEnd w:id="32"/>
    </w:p>
    <w:p w14:paraId="76EDB8E6" w14:textId="77777777" w:rsidR="00E84662" w:rsidRDefault="00665F8D">
      <w:pPr>
        <w:pStyle w:val="af7"/>
      </w:pPr>
      <w:r>
        <w:rPr>
          <w:rFonts w:hint="eastAsia"/>
        </w:rPr>
        <w:t>（</w:t>
      </w:r>
      <w:r>
        <w:t>1</w:t>
      </w:r>
      <w:r>
        <w:rPr>
          <w:rFonts w:hint="eastAsia"/>
        </w:rPr>
        <w:t>）油品腐蚀参数检验点</w:t>
      </w:r>
    </w:p>
    <w:p w14:paraId="18DB53CE" w14:textId="77777777" w:rsidR="00E84662" w:rsidRDefault="00665F8D">
      <w:pPr>
        <w:pStyle w:val="af7"/>
      </w:pPr>
      <w:r>
        <w:rPr>
          <w:rFonts w:hint="eastAsia"/>
        </w:rPr>
        <w:t>在蒸馏加工过程中，原油并不会直接进入蒸馏加工，而是首先进入原油缓冲罐，用于储存和稳定流量与压力，确保后续加工流程的平稳运行。随后，原油通常经过有一些预处理工艺，如电脱盐脱水处理、脱硫、一脱三注、一脱四注等预处理工艺，去除盐类、水分，和其他导致腐蚀的杂质以防腐蚀设备、堵塞管道以及影响产品质量。经过这些预处理工艺后，原油的盐分和水分含量大幅降低，然后由原料泵提供压力，输送至后续的蒸馏等加工单元。这一过程有助于减少腐蚀性介质的影响，从源头降低设备的腐蚀风险，从而提高装置的运行效率和产品质量，同时降低氯离子引发的腐蚀问题，延长设备使用寿命，并提高运行的安全性。</w:t>
      </w:r>
    </w:p>
    <w:p w14:paraId="312AD03E" w14:textId="77777777" w:rsidR="00E84662" w:rsidRDefault="00665F8D">
      <w:pPr>
        <w:pStyle w:val="af7"/>
      </w:pPr>
      <w:r>
        <w:rPr>
          <w:rFonts w:hint="eastAsia"/>
        </w:rPr>
        <w:t>为了评价原油对设备能造成的腐蚀，原油的采样点推荐选在预处理后来设置，定期获取原料油油样，也可以是预处理前和后都来设置取样，这样取样是最为合适，可以对预处理工艺的调整有帮助。严格工艺控制，特别是控制腐蚀价质的硫含量。当然本研究是基于专家系统的知识库来实现评价，而知识库的规则表是为每个设备每个检验点单独提供的。因此，在哪一个部分取样油得看负责人自己来决定。</w:t>
      </w:r>
    </w:p>
    <w:p w14:paraId="52839C29" w14:textId="77777777" w:rsidR="00E84662" w:rsidRDefault="00665F8D">
      <w:pPr>
        <w:pStyle w:val="af7"/>
      </w:pPr>
      <w:r>
        <w:rPr>
          <w:rFonts w:hint="eastAsia"/>
        </w:rPr>
        <w:t>（</w:t>
      </w:r>
      <w:r>
        <w:t>2</w:t>
      </w:r>
      <w:r>
        <w:rPr>
          <w:rFonts w:hint="eastAsia"/>
        </w:rPr>
        <w:t>）设备腐蚀监测点布置原则</w:t>
      </w:r>
    </w:p>
    <w:p w14:paraId="1E0AAF3B" w14:textId="77777777" w:rsidR="00E84662" w:rsidRDefault="00665F8D">
      <w:pPr>
        <w:pStyle w:val="af7"/>
      </w:pPr>
      <w:r>
        <w:rPr>
          <w:rFonts w:hint="eastAsia"/>
        </w:rPr>
        <w:lastRenderedPageBreak/>
        <w:t>在生产过程中，设备的腐蚀是持续发生的。如果无法及时察觉腐蚀状况并采取有效措施，可能会带来较大损失。因此，针对炼油装置的各个组成部分，依据装置的运行工况、物料特性以及历史腐蚀案例，要选出最容易会发生腐蚀的关键部位作为监测点。例如，在常减压蒸馏装置中，原油入口处、塔顶冷凝系统以及高温高压的反应管道等位置，因其接触具有腐蚀性的物料且承受较大压力与温度波动，最易发生腐蚀。</w:t>
      </w:r>
    </w:p>
    <w:p w14:paraId="1AF13836" w14:textId="77777777" w:rsidR="00E84662" w:rsidRDefault="00665F8D">
      <w:pPr>
        <w:pStyle w:val="3"/>
        <w:spacing w:before="156" w:after="156"/>
      </w:pPr>
      <w:bookmarkStart w:id="33" w:name="_Toc196587909"/>
      <w:r>
        <w:rPr>
          <w:lang w:val="ru-RU"/>
        </w:rPr>
        <w:t>3</w:t>
      </w:r>
      <w:r>
        <w:t>.</w:t>
      </w:r>
      <w:r>
        <w:rPr>
          <w:rFonts w:hint="eastAsia"/>
        </w:rPr>
        <w:t>2.</w:t>
      </w:r>
      <w:r>
        <w:rPr>
          <w:rFonts w:hint="eastAsia"/>
          <w:lang w:val="ru-RU"/>
        </w:rPr>
        <w:t>2</w:t>
      </w:r>
      <w:r>
        <w:t xml:space="preserve"> </w:t>
      </w:r>
      <w:r>
        <w:rPr>
          <w:rFonts w:hint="eastAsia"/>
        </w:rPr>
        <w:t>制定腐蚀监测方案</w:t>
      </w:r>
      <w:bookmarkEnd w:id="33"/>
    </w:p>
    <w:p w14:paraId="330637ED" w14:textId="77777777" w:rsidR="00E84662" w:rsidRDefault="00665F8D">
      <w:pPr>
        <w:pStyle w:val="af7"/>
      </w:pPr>
      <w:r>
        <w:rPr>
          <w:rFonts w:hint="eastAsia"/>
        </w:rPr>
        <w:t>结合炼油工艺和设备特点，清晰界定具体的腐蚀监测项目。这不仅包括对设备壁厚、腐蚀速率等直接反映腐蚀状况的物理量进行监测，还可以对腐蚀性质物对该设备的影响来分析和参考。例如原油的介质成分：酸值、硫含量、盐含量等参数监控、密切关注变化范围和趋势。这样能全面更好地为设备维护管理提供科学依据，保障炼油生产安全稳定运行。</w:t>
      </w:r>
    </w:p>
    <w:p w14:paraId="109C3D71" w14:textId="77777777" w:rsidR="00E84662" w:rsidRDefault="00665F8D">
      <w:pPr>
        <w:pStyle w:val="af7"/>
        <w:spacing w:line="240" w:lineRule="auto"/>
        <w:ind w:firstLineChars="0" w:firstLine="0"/>
        <w:jc w:val="center"/>
      </w:pPr>
      <w:r>
        <w:rPr>
          <w:rFonts w:hint="eastAsia"/>
          <w:noProof/>
        </w:rPr>
        <w:drawing>
          <wp:inline distT="0" distB="0" distL="0" distR="0" wp14:anchorId="091AC171" wp14:editId="3A4ED8B6">
            <wp:extent cx="4783378" cy="2814765"/>
            <wp:effectExtent l="19050" t="1905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rcRect l="9660" t="7174" r="7174" b="5549"/>
                    <a:stretch>
                      <a:fillRect/>
                    </a:stretch>
                  </pic:blipFill>
                  <pic:spPr>
                    <a:xfrm>
                      <a:off x="0" y="0"/>
                      <a:ext cx="4807034" cy="2828685"/>
                    </a:xfrm>
                    <a:prstGeom prst="rect">
                      <a:avLst/>
                    </a:prstGeom>
                    <a:ln w="9525">
                      <a:solidFill>
                        <a:schemeClr val="tx1"/>
                      </a:solidFill>
                    </a:ln>
                  </pic:spPr>
                </pic:pic>
              </a:graphicData>
            </a:graphic>
          </wp:inline>
        </w:drawing>
      </w:r>
    </w:p>
    <w:p w14:paraId="54EDD052" w14:textId="77777777" w:rsidR="00E84662" w:rsidRDefault="00665F8D">
      <w:pPr>
        <w:pStyle w:val="af8"/>
      </w:pPr>
      <w:commentRangeStart w:id="34"/>
      <w:r w:rsidRPr="00AA09A9">
        <w:rPr>
          <w:rFonts w:hint="eastAsia"/>
        </w:rPr>
        <w:t>图</w:t>
      </w:r>
      <w:r w:rsidRPr="00AA09A9">
        <w:rPr>
          <w:rFonts w:ascii="Times New Roman" w:hAnsi="Times New Roman" w:cs="Times New Roman"/>
        </w:rPr>
        <w:t>3-3</w:t>
      </w:r>
      <w:r w:rsidRPr="00AA09A9">
        <w:rPr>
          <w:rFonts w:hint="eastAsia"/>
        </w:rPr>
        <w:t>原油进料腐蚀系统腐蚀监测方式及布置图</w:t>
      </w:r>
      <w:commentRangeEnd w:id="34"/>
      <w:r w:rsidR="00AA09A9">
        <w:rPr>
          <w:rStyle w:val="af1"/>
          <w:rFonts w:ascii="Times New Roman" w:eastAsia="SimSun" w:hAnsi="Times New Roman"/>
        </w:rPr>
        <w:commentReference w:id="34"/>
      </w:r>
    </w:p>
    <w:p w14:paraId="425DC370" w14:textId="77777777" w:rsidR="00E84662" w:rsidRDefault="00665F8D">
      <w:pPr>
        <w:pStyle w:val="af7"/>
      </w:pPr>
      <w:r>
        <w:rPr>
          <w:rFonts w:hint="eastAsia"/>
        </w:rPr>
        <w:t>原油进料腐蚀系统涉及的腐蚀监测方式共有四种，其中带有监测数据的为三种。</w:t>
      </w:r>
    </w:p>
    <w:p w14:paraId="221F7DE0" w14:textId="77777777" w:rsidR="00E84662" w:rsidRDefault="00665F8D">
      <w:pPr>
        <w:pStyle w:val="af7"/>
      </w:pPr>
      <w:r>
        <w:rPr>
          <w:rFonts w:hint="eastAsia"/>
        </w:rPr>
        <w:t>（</w:t>
      </w:r>
      <w:r>
        <w:t>1</w:t>
      </w:r>
      <w:r>
        <w:rPr>
          <w:rFonts w:hint="eastAsia"/>
        </w:rPr>
        <w:t>）油品腐蚀监测。</w:t>
      </w:r>
      <w:r>
        <w:rPr>
          <w:rFonts w:ascii="SimSun" w:hAnsi="SimSun" w:cs="SimSun" w:hint="eastAsia"/>
        </w:rPr>
        <w:t>该油品监测为原油进料油，监测方式中的监测项目有四个，分别为酸值、硫含量、氮含量及氯含量</w:t>
      </w:r>
      <w:r>
        <w:rPr>
          <w:rFonts w:hint="eastAsia"/>
        </w:rPr>
        <w:t>；根据检测点在装置所处的位置不同，可以增加相应的监测项，例如在</w:t>
      </w:r>
      <w:r>
        <w:rPr>
          <w:rFonts w:ascii="SimSun" w:hAnsi="SimSun" w:cs="SimSun" w:hint="eastAsia"/>
        </w:rPr>
        <w:t>原料油中酸值、硫含量在经电脱盐之后基本没有变化，且如果针对炼油的二次加工装置及乙烯生产系统，则在进料系统专门设置有监测点进行监测及评价，氮含量及氯含量对加氢装置有腐蚀影响，在进料部分也设置有监测及评价。因此，就该部位的油品监测而言，分析认为只监测电脱盐后原料油中盐含量，为关键监测项目。</w:t>
      </w:r>
    </w:p>
    <w:p w14:paraId="2D2CBA37" w14:textId="77777777" w:rsidR="00E84662" w:rsidRDefault="00665F8D">
      <w:pPr>
        <w:pStyle w:val="af7"/>
      </w:pPr>
      <w:r>
        <w:rPr>
          <w:rFonts w:hint="eastAsia"/>
        </w:rPr>
        <w:t>（</w:t>
      </w:r>
      <w:r>
        <w:t>2</w:t>
      </w:r>
      <w:r>
        <w:rPr>
          <w:rFonts w:hint="eastAsia"/>
        </w:rPr>
        <w:t>）探针腐蚀监测。</w:t>
      </w:r>
      <w:r>
        <w:rPr>
          <w:rFonts w:hint="eastAsia"/>
          <w:bCs/>
        </w:rPr>
        <w:t>该腐蚀监测数据类型为以在线腐蚀监测方式，数据为实时数据，一般我们以</w:t>
      </w:r>
      <w:r>
        <w:rPr>
          <w:bCs/>
        </w:rPr>
        <w:t>“1</w:t>
      </w:r>
      <w:r>
        <w:rPr>
          <w:rFonts w:hint="eastAsia"/>
          <w:bCs/>
        </w:rPr>
        <w:t>次</w:t>
      </w:r>
      <w:r>
        <w:rPr>
          <w:bCs/>
        </w:rPr>
        <w:t>/</w:t>
      </w:r>
      <w:r>
        <w:rPr>
          <w:rFonts w:hint="eastAsia"/>
          <w:bCs/>
        </w:rPr>
        <w:t>每周</w:t>
      </w:r>
      <w:r>
        <w:rPr>
          <w:bCs/>
        </w:rPr>
        <w:t>”</w:t>
      </w:r>
      <w:r>
        <w:rPr>
          <w:rFonts w:hint="eastAsia"/>
          <w:bCs/>
        </w:rPr>
        <w:t>为监测分析频次，也可以调整监测分析频次。所监测数据为探针材质在介质运行环境下的腐蚀速率。因为有获取的电磁信号的转换、处理及传输过</w:t>
      </w:r>
      <w:r>
        <w:rPr>
          <w:rFonts w:hint="eastAsia"/>
          <w:bCs/>
        </w:rPr>
        <w:lastRenderedPageBreak/>
        <w:t>程，经过试验验证，通过系统软件显示腐蚀速率与实际腐蚀速率有正比例差异，显示腐蚀速率与实际腐蚀速率趋势显示是一致的。</w:t>
      </w:r>
    </w:p>
    <w:p w14:paraId="27F0A088" w14:textId="77777777" w:rsidR="00E84662" w:rsidRDefault="00665F8D">
      <w:pPr>
        <w:pStyle w:val="af7"/>
      </w:pPr>
      <w:r>
        <w:rPr>
          <w:rFonts w:hint="eastAsia"/>
        </w:rPr>
        <w:t>（</w:t>
      </w:r>
      <w:r>
        <w:t>3</w:t>
      </w:r>
      <w:r>
        <w:rPr>
          <w:rFonts w:hint="eastAsia"/>
        </w:rPr>
        <w:t>）管线测厚。</w:t>
      </w:r>
      <w:r>
        <w:rPr>
          <w:rFonts w:ascii="SimSun" w:hAnsi="SimSun" w:cs="SimSun" w:hint="eastAsia"/>
        </w:rPr>
        <w:t>该腐蚀采用在线监测，依腐蚀程度定周期（常2次/年，特殊可调整），对易腐蚀管线设特定截面和监测点获12个剩余壁厚数据，以最小值直观判管线减薄情况。若某点减薄或趋势增大，扩检所有易腐蚀管线壁厚。管线测厚也是腐蚀评价的重要数据。</w:t>
      </w:r>
    </w:p>
    <w:p w14:paraId="554B3EFF" w14:textId="77777777" w:rsidR="00E84662" w:rsidRDefault="00665F8D">
      <w:pPr>
        <w:pStyle w:val="af7"/>
      </w:pPr>
      <w:r>
        <w:rPr>
          <w:rFonts w:hint="eastAsia"/>
        </w:rPr>
        <w:t>这些监测数据定期获取，这些定期获取的腐蚀监测数据作为评价腐蚀系统腐蚀程度、腐蚀发展趋势、制定建议性腐蚀消（减）控措施的依据。原油进料腐蚀系统具体每个监测方式所包含的监测项目见下表</w:t>
      </w:r>
      <w:r>
        <w:t>3-1</w:t>
      </w:r>
      <w:r>
        <w:rPr>
          <w:rFonts w:hint="eastAsia"/>
        </w:rPr>
        <w:t>。</w:t>
      </w:r>
    </w:p>
    <w:p w14:paraId="42BCA251" w14:textId="77777777" w:rsidR="00E84662" w:rsidRDefault="00665F8D">
      <w:pPr>
        <w:pStyle w:val="af8"/>
      </w:pPr>
      <w:r>
        <w:rPr>
          <w:rFonts w:hint="eastAsia"/>
        </w:rPr>
        <w:t>表</w:t>
      </w:r>
      <w:r>
        <w:rPr>
          <w:rFonts w:ascii="Times New Roman" w:hAnsi="Times New Roman" w:cs="Times New Roman"/>
        </w:rPr>
        <w:t>3-1</w:t>
      </w:r>
      <w:r>
        <w:rPr>
          <w:rFonts w:hint="eastAsia"/>
        </w:rPr>
        <w:t xml:space="preserve"> 原油进料腐蚀系统腐蚀监测项</w:t>
      </w:r>
    </w:p>
    <w:tbl>
      <w:tblPr>
        <w:tblStyle w:val="ae"/>
        <w:tblW w:w="5001"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1477"/>
        <w:gridCol w:w="2658"/>
        <w:gridCol w:w="1402"/>
        <w:gridCol w:w="1200"/>
      </w:tblGrid>
      <w:tr w:rsidR="00E84662" w14:paraId="46B17290" w14:textId="77777777">
        <w:trPr>
          <w:trHeight w:val="425"/>
          <w:jc w:val="center"/>
        </w:trPr>
        <w:tc>
          <w:tcPr>
            <w:tcW w:w="1395" w:type="pct"/>
            <w:tcBorders>
              <w:top w:val="single" w:sz="12" w:space="0" w:color="auto"/>
              <w:bottom w:val="single" w:sz="8" w:space="0" w:color="auto"/>
            </w:tcBorders>
          </w:tcPr>
          <w:p w14:paraId="59ABC38F" w14:textId="77777777" w:rsidR="00E84662" w:rsidRDefault="00665F8D">
            <w:pPr>
              <w:keepNext/>
              <w:ind w:firstLineChars="0" w:firstLine="0"/>
              <w:jc w:val="center"/>
              <w:rPr>
                <w:rFonts w:eastAsia="SimHei" w:cs="Times New Roman"/>
                <w:b/>
                <w:sz w:val="21"/>
                <w:szCs w:val="21"/>
              </w:rPr>
            </w:pPr>
            <w:r>
              <w:rPr>
                <w:rFonts w:eastAsia="SimHei" w:cs="Times New Roman"/>
                <w:b/>
                <w:sz w:val="21"/>
                <w:szCs w:val="21"/>
              </w:rPr>
              <w:t>监测点</w:t>
            </w:r>
          </w:p>
        </w:tc>
        <w:tc>
          <w:tcPr>
            <w:tcW w:w="790" w:type="pct"/>
            <w:tcBorders>
              <w:top w:val="single" w:sz="12" w:space="0" w:color="auto"/>
              <w:bottom w:val="single" w:sz="8" w:space="0" w:color="auto"/>
            </w:tcBorders>
          </w:tcPr>
          <w:p w14:paraId="2D7A1F64" w14:textId="77777777" w:rsidR="00E84662" w:rsidRDefault="00665F8D">
            <w:pPr>
              <w:keepNext/>
              <w:ind w:firstLineChars="0" w:firstLine="0"/>
              <w:jc w:val="center"/>
              <w:rPr>
                <w:rFonts w:eastAsia="SimHei" w:cs="Times New Roman"/>
                <w:b/>
                <w:sz w:val="21"/>
                <w:szCs w:val="21"/>
              </w:rPr>
            </w:pPr>
            <w:r>
              <w:rPr>
                <w:rFonts w:eastAsia="SimHei" w:cs="Times New Roman"/>
                <w:b/>
                <w:sz w:val="21"/>
                <w:szCs w:val="21"/>
              </w:rPr>
              <w:t>类型</w:t>
            </w:r>
          </w:p>
        </w:tc>
        <w:tc>
          <w:tcPr>
            <w:tcW w:w="1422" w:type="pct"/>
            <w:tcBorders>
              <w:top w:val="single" w:sz="12" w:space="0" w:color="auto"/>
              <w:bottom w:val="single" w:sz="8" w:space="0" w:color="auto"/>
            </w:tcBorders>
          </w:tcPr>
          <w:p w14:paraId="4112FC05" w14:textId="77777777" w:rsidR="00E84662" w:rsidRDefault="00665F8D">
            <w:pPr>
              <w:keepNext/>
              <w:ind w:firstLineChars="0" w:firstLine="0"/>
              <w:jc w:val="center"/>
              <w:rPr>
                <w:rFonts w:eastAsia="SimHei" w:cs="Times New Roman"/>
                <w:b/>
                <w:sz w:val="21"/>
                <w:szCs w:val="21"/>
              </w:rPr>
            </w:pPr>
            <w:r>
              <w:rPr>
                <w:rFonts w:eastAsia="SimHei" w:cs="Times New Roman"/>
                <w:b/>
                <w:sz w:val="21"/>
                <w:szCs w:val="21"/>
              </w:rPr>
              <w:t>监测项</w:t>
            </w:r>
          </w:p>
        </w:tc>
        <w:tc>
          <w:tcPr>
            <w:tcW w:w="750" w:type="pct"/>
            <w:tcBorders>
              <w:top w:val="single" w:sz="12" w:space="0" w:color="auto"/>
              <w:bottom w:val="single" w:sz="8" w:space="0" w:color="auto"/>
            </w:tcBorders>
          </w:tcPr>
          <w:p w14:paraId="105B2A9B" w14:textId="77777777" w:rsidR="00E84662" w:rsidRDefault="00665F8D">
            <w:pPr>
              <w:keepNext/>
              <w:ind w:firstLineChars="0" w:firstLine="0"/>
              <w:jc w:val="center"/>
              <w:rPr>
                <w:rFonts w:eastAsia="SimHei" w:cs="Times New Roman"/>
                <w:b/>
                <w:sz w:val="21"/>
                <w:szCs w:val="21"/>
              </w:rPr>
            </w:pPr>
            <w:r>
              <w:rPr>
                <w:rFonts w:eastAsia="SimHei" w:cs="Times New Roman"/>
                <w:b/>
                <w:sz w:val="21"/>
                <w:szCs w:val="21"/>
              </w:rPr>
              <w:t>单位</w:t>
            </w:r>
          </w:p>
        </w:tc>
        <w:tc>
          <w:tcPr>
            <w:tcW w:w="642" w:type="pct"/>
            <w:tcBorders>
              <w:top w:val="single" w:sz="12" w:space="0" w:color="auto"/>
              <w:bottom w:val="single" w:sz="8" w:space="0" w:color="auto"/>
            </w:tcBorders>
          </w:tcPr>
          <w:p w14:paraId="147E272C" w14:textId="77777777" w:rsidR="00E84662" w:rsidRDefault="00665F8D">
            <w:pPr>
              <w:keepNext/>
              <w:ind w:firstLineChars="0" w:firstLine="0"/>
              <w:jc w:val="center"/>
              <w:rPr>
                <w:rFonts w:eastAsia="SimHei" w:cs="Times New Roman"/>
                <w:b/>
                <w:sz w:val="21"/>
                <w:szCs w:val="21"/>
              </w:rPr>
            </w:pPr>
            <w:r>
              <w:rPr>
                <w:rFonts w:eastAsia="SimHei" w:cs="Times New Roman"/>
                <w:b/>
                <w:sz w:val="21"/>
                <w:szCs w:val="21"/>
              </w:rPr>
              <w:t>检测周期</w:t>
            </w:r>
          </w:p>
        </w:tc>
      </w:tr>
      <w:tr w:rsidR="00E84662" w14:paraId="567E71E3" w14:textId="77777777">
        <w:trPr>
          <w:trHeight w:val="425"/>
          <w:jc w:val="center"/>
        </w:trPr>
        <w:tc>
          <w:tcPr>
            <w:tcW w:w="1395" w:type="pct"/>
            <w:vMerge w:val="restart"/>
            <w:tcBorders>
              <w:top w:val="single" w:sz="8" w:space="0" w:color="auto"/>
              <w:bottom w:val="single" w:sz="2" w:space="0" w:color="auto"/>
              <w:right w:val="single" w:sz="2" w:space="0" w:color="auto"/>
            </w:tcBorders>
            <w:vAlign w:val="center"/>
          </w:tcPr>
          <w:p w14:paraId="2084E544" w14:textId="77777777" w:rsidR="00E84662" w:rsidRDefault="00665F8D">
            <w:pPr>
              <w:keepNext/>
              <w:ind w:firstLineChars="0" w:firstLine="0"/>
              <w:jc w:val="center"/>
              <w:rPr>
                <w:rFonts w:cs="Times New Roman"/>
                <w:kern w:val="0"/>
                <w:sz w:val="21"/>
                <w:szCs w:val="21"/>
              </w:rPr>
            </w:pPr>
            <w:r>
              <w:rPr>
                <w:rFonts w:cs="Times New Roman"/>
                <w:kern w:val="0"/>
                <w:sz w:val="21"/>
                <w:szCs w:val="21"/>
              </w:rPr>
              <w:t>原油进料泵</w:t>
            </w:r>
            <w:r>
              <w:rPr>
                <w:rFonts w:cs="Times New Roman"/>
                <w:kern w:val="0"/>
                <w:sz w:val="21"/>
                <w:szCs w:val="21"/>
              </w:rPr>
              <w:t>P-101A/B</w:t>
            </w:r>
            <w:r>
              <w:rPr>
                <w:rFonts w:cs="Times New Roman"/>
                <w:kern w:val="0"/>
                <w:sz w:val="21"/>
                <w:szCs w:val="21"/>
              </w:rPr>
              <w:t>前</w:t>
            </w:r>
          </w:p>
        </w:tc>
        <w:tc>
          <w:tcPr>
            <w:tcW w:w="790" w:type="pct"/>
            <w:vMerge w:val="restart"/>
            <w:tcBorders>
              <w:top w:val="single" w:sz="8" w:space="0" w:color="auto"/>
              <w:left w:val="single" w:sz="2" w:space="0" w:color="auto"/>
              <w:bottom w:val="single" w:sz="2" w:space="0" w:color="auto"/>
              <w:right w:val="single" w:sz="2" w:space="0" w:color="auto"/>
            </w:tcBorders>
            <w:vAlign w:val="center"/>
          </w:tcPr>
          <w:p w14:paraId="255C2B36" w14:textId="77777777" w:rsidR="00E84662" w:rsidRDefault="00665F8D">
            <w:pPr>
              <w:keepNext/>
              <w:ind w:firstLineChars="0" w:firstLine="0"/>
              <w:jc w:val="center"/>
              <w:rPr>
                <w:rFonts w:cs="Times New Roman"/>
                <w:kern w:val="0"/>
                <w:sz w:val="21"/>
                <w:szCs w:val="21"/>
              </w:rPr>
            </w:pPr>
            <w:r>
              <w:rPr>
                <w:rFonts w:cs="Times New Roman"/>
                <w:kern w:val="0"/>
                <w:sz w:val="21"/>
                <w:szCs w:val="21"/>
              </w:rPr>
              <w:t>油品腐蚀介质</w:t>
            </w:r>
          </w:p>
        </w:tc>
        <w:tc>
          <w:tcPr>
            <w:tcW w:w="1422" w:type="pct"/>
            <w:tcBorders>
              <w:top w:val="single" w:sz="8" w:space="0" w:color="auto"/>
              <w:left w:val="single" w:sz="2" w:space="0" w:color="auto"/>
              <w:bottom w:val="single" w:sz="2" w:space="0" w:color="auto"/>
              <w:right w:val="single" w:sz="2" w:space="0" w:color="auto"/>
            </w:tcBorders>
            <w:vAlign w:val="center"/>
          </w:tcPr>
          <w:p w14:paraId="5BF2715C" w14:textId="77777777" w:rsidR="00E84662" w:rsidRDefault="00665F8D">
            <w:pPr>
              <w:keepNext/>
              <w:ind w:firstLineChars="0" w:firstLine="0"/>
              <w:jc w:val="center"/>
              <w:rPr>
                <w:rFonts w:cs="Times New Roman"/>
                <w:kern w:val="0"/>
                <w:sz w:val="21"/>
                <w:szCs w:val="21"/>
              </w:rPr>
            </w:pPr>
            <w:r>
              <w:rPr>
                <w:rFonts w:cs="Times New Roman"/>
                <w:kern w:val="0"/>
                <w:sz w:val="21"/>
                <w:szCs w:val="21"/>
              </w:rPr>
              <w:t>酸</w:t>
            </w:r>
            <w:r>
              <w:rPr>
                <w:rFonts w:cs="Times New Roman"/>
                <w:kern w:val="0"/>
                <w:sz w:val="21"/>
                <w:szCs w:val="21"/>
              </w:rPr>
              <w:t xml:space="preserve">  </w:t>
            </w:r>
            <w:r>
              <w:rPr>
                <w:rFonts w:cs="Times New Roman"/>
                <w:kern w:val="0"/>
                <w:sz w:val="21"/>
                <w:szCs w:val="21"/>
              </w:rPr>
              <w:t>值</w:t>
            </w:r>
          </w:p>
        </w:tc>
        <w:tc>
          <w:tcPr>
            <w:tcW w:w="750" w:type="pct"/>
            <w:tcBorders>
              <w:top w:val="single" w:sz="8" w:space="0" w:color="auto"/>
              <w:left w:val="single" w:sz="2" w:space="0" w:color="auto"/>
              <w:bottom w:val="single" w:sz="2" w:space="0" w:color="auto"/>
              <w:right w:val="single" w:sz="2" w:space="0" w:color="auto"/>
            </w:tcBorders>
            <w:vAlign w:val="center"/>
          </w:tcPr>
          <w:p w14:paraId="7EF3BFD8" w14:textId="77777777" w:rsidR="00E84662" w:rsidRDefault="00665F8D">
            <w:pPr>
              <w:keepNext/>
              <w:ind w:firstLineChars="0" w:firstLine="0"/>
              <w:jc w:val="center"/>
              <w:rPr>
                <w:rFonts w:cs="Times New Roman"/>
                <w:kern w:val="0"/>
                <w:sz w:val="21"/>
                <w:szCs w:val="21"/>
              </w:rPr>
            </w:pPr>
            <w:proofErr w:type="spellStart"/>
            <w:r>
              <w:rPr>
                <w:rFonts w:cs="Times New Roman"/>
                <w:kern w:val="0"/>
                <w:sz w:val="21"/>
                <w:szCs w:val="21"/>
              </w:rPr>
              <w:t>mgKOH</w:t>
            </w:r>
            <w:proofErr w:type="spellEnd"/>
            <w:r>
              <w:rPr>
                <w:rFonts w:cs="Times New Roman"/>
                <w:kern w:val="0"/>
                <w:sz w:val="21"/>
                <w:szCs w:val="21"/>
              </w:rPr>
              <w:t>/g</w:t>
            </w:r>
          </w:p>
        </w:tc>
        <w:tc>
          <w:tcPr>
            <w:tcW w:w="642" w:type="pct"/>
            <w:tcBorders>
              <w:top w:val="single" w:sz="8" w:space="0" w:color="auto"/>
              <w:left w:val="single" w:sz="2" w:space="0" w:color="auto"/>
              <w:bottom w:val="single" w:sz="2" w:space="0" w:color="auto"/>
            </w:tcBorders>
          </w:tcPr>
          <w:p w14:paraId="6813B11C" w14:textId="77777777" w:rsidR="00E84662" w:rsidRDefault="00665F8D">
            <w:pPr>
              <w:keepNext/>
              <w:ind w:firstLineChars="0" w:firstLine="0"/>
              <w:jc w:val="center"/>
              <w:rPr>
                <w:rFonts w:cs="Times New Roman"/>
                <w:kern w:val="0"/>
                <w:sz w:val="21"/>
                <w:szCs w:val="21"/>
              </w:rPr>
            </w:pPr>
            <w:r>
              <w:rPr>
                <w:rFonts w:cs="Times New Roman"/>
                <w:kern w:val="0"/>
                <w:sz w:val="21"/>
                <w:szCs w:val="21"/>
              </w:rPr>
              <w:t>每周</w:t>
            </w:r>
          </w:p>
        </w:tc>
      </w:tr>
      <w:tr w:rsidR="00E84662" w14:paraId="0B667925"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4BE3EED3"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024DFAEF"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04A053FB" w14:textId="77777777" w:rsidR="00E84662" w:rsidRDefault="00665F8D">
            <w:pPr>
              <w:keepNext/>
              <w:ind w:firstLineChars="0" w:firstLine="0"/>
              <w:jc w:val="center"/>
              <w:rPr>
                <w:rFonts w:cs="Times New Roman"/>
                <w:kern w:val="0"/>
                <w:sz w:val="21"/>
                <w:szCs w:val="21"/>
              </w:rPr>
            </w:pPr>
            <w:r>
              <w:rPr>
                <w:rFonts w:cs="Times New Roman"/>
                <w:kern w:val="0"/>
                <w:sz w:val="21"/>
                <w:szCs w:val="21"/>
              </w:rPr>
              <w:t>硫含量</w:t>
            </w:r>
          </w:p>
        </w:tc>
        <w:tc>
          <w:tcPr>
            <w:tcW w:w="750" w:type="pct"/>
            <w:tcBorders>
              <w:top w:val="single" w:sz="2" w:space="0" w:color="auto"/>
              <w:left w:val="single" w:sz="2" w:space="0" w:color="auto"/>
              <w:bottom w:val="single" w:sz="2" w:space="0" w:color="auto"/>
              <w:right w:val="single" w:sz="2" w:space="0" w:color="auto"/>
            </w:tcBorders>
            <w:vAlign w:val="center"/>
          </w:tcPr>
          <w:p w14:paraId="15C27DA9" w14:textId="77777777" w:rsidR="00E84662" w:rsidRDefault="00665F8D">
            <w:pPr>
              <w:keepNext/>
              <w:ind w:firstLineChars="0" w:firstLine="0"/>
              <w:jc w:val="center"/>
              <w:rPr>
                <w:rFonts w:cs="Times New Roman"/>
                <w:kern w:val="0"/>
                <w:sz w:val="21"/>
                <w:szCs w:val="21"/>
              </w:rPr>
            </w:pPr>
            <w:r>
              <w:rPr>
                <w:rFonts w:cs="Times New Roman"/>
                <w:kern w:val="0"/>
                <w:sz w:val="21"/>
                <w:szCs w:val="21"/>
              </w:rPr>
              <w:t>%</w:t>
            </w:r>
          </w:p>
        </w:tc>
        <w:tc>
          <w:tcPr>
            <w:tcW w:w="642" w:type="pct"/>
            <w:tcBorders>
              <w:top w:val="single" w:sz="2" w:space="0" w:color="auto"/>
              <w:left w:val="single" w:sz="2" w:space="0" w:color="auto"/>
              <w:bottom w:val="single" w:sz="2" w:space="0" w:color="auto"/>
            </w:tcBorders>
          </w:tcPr>
          <w:p w14:paraId="615B6CB6" w14:textId="77777777" w:rsidR="00E84662" w:rsidRDefault="00665F8D">
            <w:pPr>
              <w:keepNext/>
              <w:ind w:firstLineChars="0" w:firstLine="0"/>
              <w:jc w:val="center"/>
              <w:rPr>
                <w:rFonts w:cs="Times New Roman"/>
                <w:kern w:val="0"/>
                <w:sz w:val="21"/>
                <w:szCs w:val="21"/>
              </w:rPr>
            </w:pPr>
            <w:r>
              <w:rPr>
                <w:rFonts w:cs="Times New Roman"/>
                <w:kern w:val="0"/>
                <w:sz w:val="21"/>
                <w:szCs w:val="21"/>
              </w:rPr>
              <w:t>每周</w:t>
            </w:r>
          </w:p>
        </w:tc>
      </w:tr>
      <w:tr w:rsidR="00E84662" w14:paraId="6163E0FD"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75423556"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08052D97"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49B2AB62" w14:textId="77777777" w:rsidR="00E84662" w:rsidRDefault="00665F8D">
            <w:pPr>
              <w:keepNext/>
              <w:ind w:firstLineChars="0" w:firstLine="0"/>
              <w:jc w:val="center"/>
              <w:rPr>
                <w:rFonts w:cs="Times New Roman"/>
                <w:kern w:val="0"/>
                <w:sz w:val="21"/>
                <w:szCs w:val="21"/>
              </w:rPr>
            </w:pPr>
            <w:r>
              <w:rPr>
                <w:rFonts w:cs="Times New Roman"/>
                <w:kern w:val="0"/>
                <w:sz w:val="21"/>
                <w:szCs w:val="21"/>
              </w:rPr>
              <w:t>氮含量</w:t>
            </w:r>
          </w:p>
        </w:tc>
        <w:tc>
          <w:tcPr>
            <w:tcW w:w="750" w:type="pct"/>
            <w:tcBorders>
              <w:top w:val="single" w:sz="2" w:space="0" w:color="auto"/>
              <w:left w:val="single" w:sz="2" w:space="0" w:color="auto"/>
              <w:bottom w:val="single" w:sz="2" w:space="0" w:color="auto"/>
              <w:right w:val="single" w:sz="2" w:space="0" w:color="auto"/>
            </w:tcBorders>
            <w:vAlign w:val="center"/>
          </w:tcPr>
          <w:p w14:paraId="6665AAE9" w14:textId="77777777" w:rsidR="00E84662" w:rsidRDefault="00665F8D">
            <w:pPr>
              <w:keepNext/>
              <w:ind w:firstLineChars="0" w:firstLine="0"/>
              <w:jc w:val="center"/>
              <w:rPr>
                <w:rFonts w:cs="Times New Roman"/>
                <w:kern w:val="0"/>
                <w:sz w:val="21"/>
                <w:szCs w:val="21"/>
              </w:rPr>
            </w:pPr>
            <w:r>
              <w:rPr>
                <w:rFonts w:cs="Times New Roman"/>
                <w:kern w:val="0"/>
                <w:sz w:val="21"/>
                <w:szCs w:val="21"/>
              </w:rPr>
              <w:t>mg/L</w:t>
            </w:r>
          </w:p>
        </w:tc>
        <w:tc>
          <w:tcPr>
            <w:tcW w:w="642" w:type="pct"/>
            <w:tcBorders>
              <w:top w:val="single" w:sz="2" w:space="0" w:color="auto"/>
              <w:left w:val="single" w:sz="2" w:space="0" w:color="auto"/>
              <w:bottom w:val="single" w:sz="2" w:space="0" w:color="auto"/>
            </w:tcBorders>
          </w:tcPr>
          <w:p w14:paraId="655AA474" w14:textId="77777777" w:rsidR="00E84662" w:rsidRDefault="00665F8D">
            <w:pPr>
              <w:keepNext/>
              <w:ind w:firstLineChars="0" w:firstLine="0"/>
              <w:jc w:val="center"/>
              <w:rPr>
                <w:rFonts w:cs="Times New Roman"/>
                <w:kern w:val="0"/>
                <w:sz w:val="21"/>
                <w:szCs w:val="21"/>
              </w:rPr>
            </w:pPr>
            <w:r>
              <w:rPr>
                <w:rFonts w:cs="Times New Roman"/>
                <w:kern w:val="0"/>
                <w:sz w:val="21"/>
                <w:szCs w:val="21"/>
              </w:rPr>
              <w:t>每周</w:t>
            </w:r>
          </w:p>
        </w:tc>
      </w:tr>
      <w:tr w:rsidR="00E84662" w14:paraId="7C5BAAD1"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4FBB247F"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59740D21"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54288188" w14:textId="77777777" w:rsidR="00E84662" w:rsidRDefault="00665F8D">
            <w:pPr>
              <w:keepNext/>
              <w:ind w:firstLineChars="0" w:firstLine="0"/>
              <w:jc w:val="center"/>
              <w:rPr>
                <w:rFonts w:cs="Times New Roman"/>
                <w:kern w:val="0"/>
                <w:sz w:val="21"/>
                <w:szCs w:val="21"/>
              </w:rPr>
            </w:pPr>
            <w:r>
              <w:rPr>
                <w:rFonts w:cs="Times New Roman"/>
                <w:kern w:val="0"/>
                <w:sz w:val="21"/>
                <w:szCs w:val="21"/>
              </w:rPr>
              <w:t>氯含量</w:t>
            </w:r>
          </w:p>
        </w:tc>
        <w:tc>
          <w:tcPr>
            <w:tcW w:w="750" w:type="pct"/>
            <w:tcBorders>
              <w:top w:val="single" w:sz="2" w:space="0" w:color="auto"/>
              <w:left w:val="single" w:sz="2" w:space="0" w:color="auto"/>
              <w:bottom w:val="single" w:sz="2" w:space="0" w:color="auto"/>
              <w:right w:val="single" w:sz="2" w:space="0" w:color="auto"/>
            </w:tcBorders>
            <w:vAlign w:val="center"/>
          </w:tcPr>
          <w:p w14:paraId="30FE1061" w14:textId="77777777" w:rsidR="00E84662" w:rsidRDefault="00665F8D">
            <w:pPr>
              <w:keepNext/>
              <w:ind w:firstLineChars="0" w:firstLine="0"/>
              <w:jc w:val="center"/>
              <w:rPr>
                <w:rFonts w:cs="Times New Roman"/>
                <w:kern w:val="0"/>
                <w:sz w:val="21"/>
                <w:szCs w:val="21"/>
              </w:rPr>
            </w:pPr>
            <w:r>
              <w:rPr>
                <w:rFonts w:cs="Times New Roman"/>
                <w:kern w:val="0"/>
                <w:sz w:val="21"/>
                <w:szCs w:val="21"/>
              </w:rPr>
              <w:t>mg/L</w:t>
            </w:r>
          </w:p>
        </w:tc>
        <w:tc>
          <w:tcPr>
            <w:tcW w:w="642" w:type="pct"/>
            <w:tcBorders>
              <w:top w:val="single" w:sz="2" w:space="0" w:color="auto"/>
              <w:left w:val="single" w:sz="2" w:space="0" w:color="auto"/>
              <w:bottom w:val="single" w:sz="2" w:space="0" w:color="auto"/>
            </w:tcBorders>
          </w:tcPr>
          <w:p w14:paraId="1DC72824" w14:textId="77777777" w:rsidR="00E84662" w:rsidRDefault="00665F8D">
            <w:pPr>
              <w:keepNext/>
              <w:ind w:firstLineChars="0" w:firstLine="0"/>
              <w:jc w:val="center"/>
              <w:rPr>
                <w:rFonts w:cs="Times New Roman"/>
                <w:kern w:val="0"/>
                <w:sz w:val="21"/>
                <w:szCs w:val="21"/>
              </w:rPr>
            </w:pPr>
            <w:r>
              <w:rPr>
                <w:rFonts w:cs="Times New Roman"/>
                <w:kern w:val="0"/>
                <w:sz w:val="21"/>
                <w:szCs w:val="21"/>
              </w:rPr>
              <w:t>每周</w:t>
            </w:r>
          </w:p>
        </w:tc>
      </w:tr>
      <w:tr w:rsidR="00E84662" w14:paraId="39BAC2A5" w14:textId="77777777">
        <w:trPr>
          <w:trHeight w:val="425"/>
          <w:jc w:val="center"/>
        </w:trPr>
        <w:tc>
          <w:tcPr>
            <w:tcW w:w="1395" w:type="pct"/>
            <w:vMerge w:val="restart"/>
            <w:tcBorders>
              <w:top w:val="single" w:sz="2" w:space="0" w:color="auto"/>
              <w:bottom w:val="single" w:sz="2" w:space="0" w:color="auto"/>
              <w:right w:val="single" w:sz="2" w:space="0" w:color="auto"/>
            </w:tcBorders>
            <w:vAlign w:val="center"/>
          </w:tcPr>
          <w:p w14:paraId="63B5078A" w14:textId="77777777" w:rsidR="00E84662" w:rsidRDefault="00665F8D">
            <w:pPr>
              <w:ind w:firstLineChars="0" w:firstLine="0"/>
              <w:jc w:val="center"/>
              <w:rPr>
                <w:rFonts w:cs="Times New Roman"/>
                <w:kern w:val="0"/>
                <w:sz w:val="21"/>
                <w:szCs w:val="21"/>
              </w:rPr>
            </w:pPr>
            <w:r>
              <w:rPr>
                <w:rFonts w:cs="Times New Roman"/>
                <w:kern w:val="0"/>
                <w:sz w:val="21"/>
                <w:szCs w:val="21"/>
              </w:rPr>
              <w:t>电脱盐罐后</w:t>
            </w:r>
          </w:p>
        </w:tc>
        <w:tc>
          <w:tcPr>
            <w:tcW w:w="790" w:type="pct"/>
            <w:vMerge w:val="restart"/>
            <w:tcBorders>
              <w:top w:val="single" w:sz="2" w:space="0" w:color="auto"/>
              <w:left w:val="single" w:sz="2" w:space="0" w:color="auto"/>
              <w:bottom w:val="single" w:sz="2" w:space="0" w:color="auto"/>
              <w:right w:val="single" w:sz="2" w:space="0" w:color="auto"/>
            </w:tcBorders>
            <w:vAlign w:val="center"/>
          </w:tcPr>
          <w:p w14:paraId="32EF1D77" w14:textId="77777777" w:rsidR="00E84662" w:rsidRDefault="00665F8D">
            <w:pPr>
              <w:ind w:firstLineChars="0" w:firstLine="0"/>
              <w:jc w:val="center"/>
              <w:rPr>
                <w:rFonts w:cs="Times New Roman"/>
                <w:kern w:val="0"/>
                <w:sz w:val="21"/>
                <w:szCs w:val="21"/>
              </w:rPr>
            </w:pPr>
            <w:r>
              <w:rPr>
                <w:rFonts w:cs="Times New Roman"/>
                <w:kern w:val="0"/>
                <w:sz w:val="21"/>
                <w:szCs w:val="21"/>
              </w:rPr>
              <w:t>油品腐蚀介质</w:t>
            </w:r>
          </w:p>
        </w:tc>
        <w:tc>
          <w:tcPr>
            <w:tcW w:w="1422" w:type="pct"/>
            <w:tcBorders>
              <w:top w:val="single" w:sz="2" w:space="0" w:color="auto"/>
              <w:left w:val="single" w:sz="2" w:space="0" w:color="auto"/>
              <w:bottom w:val="single" w:sz="2" w:space="0" w:color="auto"/>
              <w:right w:val="single" w:sz="2" w:space="0" w:color="auto"/>
            </w:tcBorders>
            <w:vAlign w:val="center"/>
          </w:tcPr>
          <w:p w14:paraId="1A4A1A07" w14:textId="77777777" w:rsidR="00E84662" w:rsidRDefault="00665F8D">
            <w:pPr>
              <w:ind w:firstLineChars="0" w:firstLine="0"/>
              <w:jc w:val="center"/>
              <w:rPr>
                <w:rFonts w:eastAsiaTheme="minorEastAsia" w:cs="Times New Roman"/>
                <w:sz w:val="21"/>
                <w:szCs w:val="21"/>
              </w:rPr>
            </w:pPr>
            <w:r>
              <w:rPr>
                <w:rFonts w:cs="Times New Roman"/>
                <w:sz w:val="21"/>
                <w:szCs w:val="21"/>
              </w:rPr>
              <w:t>酸</w:t>
            </w:r>
            <w:r>
              <w:rPr>
                <w:rFonts w:cs="Times New Roman"/>
                <w:sz w:val="21"/>
                <w:szCs w:val="21"/>
              </w:rPr>
              <w:t xml:space="preserve"> </w:t>
            </w:r>
            <w:r>
              <w:rPr>
                <w:rFonts w:cs="Times New Roman"/>
                <w:sz w:val="21"/>
                <w:szCs w:val="21"/>
                <w:lang w:val="ru-RU"/>
              </w:rPr>
              <w:t xml:space="preserve"> </w:t>
            </w:r>
            <w:r>
              <w:rPr>
                <w:rFonts w:cs="Times New Roman"/>
                <w:sz w:val="21"/>
                <w:szCs w:val="21"/>
              </w:rPr>
              <w:t>值</w:t>
            </w:r>
          </w:p>
        </w:tc>
        <w:tc>
          <w:tcPr>
            <w:tcW w:w="750" w:type="pct"/>
            <w:tcBorders>
              <w:top w:val="single" w:sz="2" w:space="0" w:color="auto"/>
              <w:left w:val="single" w:sz="2" w:space="0" w:color="auto"/>
              <w:bottom w:val="single" w:sz="2" w:space="0" w:color="auto"/>
              <w:right w:val="single" w:sz="2" w:space="0" w:color="auto"/>
            </w:tcBorders>
            <w:vAlign w:val="center"/>
          </w:tcPr>
          <w:p w14:paraId="27D53013" w14:textId="77777777" w:rsidR="00E84662" w:rsidRDefault="00665F8D">
            <w:pPr>
              <w:ind w:firstLineChars="0" w:firstLine="0"/>
              <w:jc w:val="center"/>
              <w:rPr>
                <w:rFonts w:cs="Times New Roman"/>
                <w:sz w:val="21"/>
                <w:szCs w:val="21"/>
              </w:rPr>
            </w:pPr>
            <w:proofErr w:type="spellStart"/>
            <w:r>
              <w:rPr>
                <w:rFonts w:cs="Times New Roman"/>
                <w:sz w:val="21"/>
                <w:szCs w:val="21"/>
              </w:rPr>
              <w:t>mgKOH</w:t>
            </w:r>
            <w:proofErr w:type="spellEnd"/>
            <w:r>
              <w:rPr>
                <w:rFonts w:cs="Times New Roman"/>
                <w:sz w:val="21"/>
                <w:szCs w:val="21"/>
              </w:rPr>
              <w:t>/g</w:t>
            </w:r>
          </w:p>
        </w:tc>
        <w:tc>
          <w:tcPr>
            <w:tcW w:w="642" w:type="pct"/>
            <w:tcBorders>
              <w:top w:val="single" w:sz="2" w:space="0" w:color="auto"/>
              <w:left w:val="single" w:sz="2" w:space="0" w:color="auto"/>
              <w:bottom w:val="single" w:sz="2" w:space="0" w:color="auto"/>
            </w:tcBorders>
          </w:tcPr>
          <w:p w14:paraId="38A1FEDA"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62A11AD3"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4CC9F86D"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7B4C482F"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387A2411" w14:textId="77777777" w:rsidR="00E84662" w:rsidRDefault="00665F8D">
            <w:pPr>
              <w:ind w:firstLineChars="0" w:firstLine="0"/>
              <w:jc w:val="center"/>
              <w:rPr>
                <w:rFonts w:eastAsiaTheme="minorEastAsia" w:cs="Times New Roman"/>
                <w:sz w:val="21"/>
                <w:szCs w:val="21"/>
              </w:rPr>
            </w:pPr>
            <w:r>
              <w:rPr>
                <w:rFonts w:cs="Times New Roman"/>
                <w:sz w:val="21"/>
                <w:szCs w:val="21"/>
              </w:rPr>
              <w:t>硫含量</w:t>
            </w:r>
          </w:p>
        </w:tc>
        <w:tc>
          <w:tcPr>
            <w:tcW w:w="750" w:type="pct"/>
            <w:tcBorders>
              <w:top w:val="single" w:sz="2" w:space="0" w:color="auto"/>
              <w:left w:val="single" w:sz="2" w:space="0" w:color="auto"/>
              <w:bottom w:val="single" w:sz="2" w:space="0" w:color="auto"/>
              <w:right w:val="single" w:sz="2" w:space="0" w:color="auto"/>
            </w:tcBorders>
            <w:vAlign w:val="center"/>
          </w:tcPr>
          <w:p w14:paraId="40C676B8" w14:textId="77777777" w:rsidR="00E84662" w:rsidRDefault="00665F8D">
            <w:pPr>
              <w:ind w:firstLineChars="0" w:firstLine="0"/>
              <w:jc w:val="center"/>
              <w:rPr>
                <w:rFonts w:cs="Times New Roman"/>
                <w:sz w:val="21"/>
                <w:szCs w:val="21"/>
              </w:rPr>
            </w:pPr>
            <w:r>
              <w:rPr>
                <w:rFonts w:cs="Times New Roman"/>
                <w:sz w:val="21"/>
                <w:szCs w:val="21"/>
              </w:rPr>
              <w:t>%</w:t>
            </w:r>
          </w:p>
        </w:tc>
        <w:tc>
          <w:tcPr>
            <w:tcW w:w="642" w:type="pct"/>
            <w:tcBorders>
              <w:top w:val="single" w:sz="2" w:space="0" w:color="auto"/>
              <w:left w:val="single" w:sz="2" w:space="0" w:color="auto"/>
              <w:bottom w:val="single" w:sz="2" w:space="0" w:color="auto"/>
            </w:tcBorders>
          </w:tcPr>
          <w:p w14:paraId="18C542D1"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593D61D6"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598EF4C1"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5C5083BA"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17DA5AD4" w14:textId="77777777" w:rsidR="00E84662" w:rsidRDefault="00665F8D">
            <w:pPr>
              <w:ind w:firstLineChars="0" w:firstLine="0"/>
              <w:jc w:val="center"/>
              <w:rPr>
                <w:rFonts w:eastAsiaTheme="minorEastAsia" w:cs="Times New Roman"/>
                <w:sz w:val="21"/>
                <w:szCs w:val="21"/>
              </w:rPr>
            </w:pPr>
            <w:r>
              <w:rPr>
                <w:rFonts w:cs="Times New Roman"/>
                <w:sz w:val="21"/>
                <w:szCs w:val="21"/>
              </w:rPr>
              <w:t>盐含量（指标</w:t>
            </w:r>
            <w:r>
              <w:rPr>
                <w:rFonts w:cs="Times New Roman"/>
                <w:sz w:val="21"/>
                <w:szCs w:val="21"/>
              </w:rPr>
              <w:t>≤3</w:t>
            </w:r>
            <w:r>
              <w:rPr>
                <w:rFonts w:cs="Times New Roman"/>
                <w:sz w:val="21"/>
                <w:szCs w:val="21"/>
              </w:rPr>
              <w:t>）</w:t>
            </w:r>
          </w:p>
        </w:tc>
        <w:tc>
          <w:tcPr>
            <w:tcW w:w="750" w:type="pct"/>
            <w:tcBorders>
              <w:top w:val="single" w:sz="2" w:space="0" w:color="auto"/>
              <w:left w:val="single" w:sz="2" w:space="0" w:color="auto"/>
              <w:bottom w:val="single" w:sz="2" w:space="0" w:color="auto"/>
              <w:right w:val="single" w:sz="2" w:space="0" w:color="auto"/>
            </w:tcBorders>
            <w:vAlign w:val="center"/>
          </w:tcPr>
          <w:p w14:paraId="2EDB2BD7" w14:textId="77777777" w:rsidR="00E84662" w:rsidRDefault="00665F8D">
            <w:pPr>
              <w:ind w:firstLineChars="0" w:firstLine="0"/>
              <w:jc w:val="center"/>
              <w:rPr>
                <w:rFonts w:cs="Times New Roman"/>
                <w:sz w:val="21"/>
                <w:szCs w:val="21"/>
              </w:rPr>
            </w:pPr>
            <w:r>
              <w:rPr>
                <w:rFonts w:cs="Times New Roman"/>
                <w:sz w:val="21"/>
                <w:szCs w:val="21"/>
              </w:rPr>
              <w:t>mg/L</w:t>
            </w:r>
          </w:p>
        </w:tc>
        <w:tc>
          <w:tcPr>
            <w:tcW w:w="642" w:type="pct"/>
            <w:tcBorders>
              <w:top w:val="single" w:sz="2" w:space="0" w:color="auto"/>
              <w:left w:val="single" w:sz="2" w:space="0" w:color="auto"/>
              <w:bottom w:val="single" w:sz="2" w:space="0" w:color="auto"/>
            </w:tcBorders>
          </w:tcPr>
          <w:p w14:paraId="292DB31E"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1010F62E"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22DF23B7"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6569D634"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284B87F9" w14:textId="77777777" w:rsidR="00E84662" w:rsidRDefault="00665F8D">
            <w:pPr>
              <w:ind w:firstLineChars="0" w:firstLine="0"/>
              <w:jc w:val="center"/>
              <w:rPr>
                <w:rFonts w:eastAsiaTheme="minorEastAsia" w:cs="Times New Roman"/>
                <w:sz w:val="21"/>
                <w:szCs w:val="21"/>
              </w:rPr>
            </w:pPr>
            <w:r>
              <w:rPr>
                <w:rFonts w:cs="Times New Roman"/>
                <w:sz w:val="21"/>
                <w:szCs w:val="21"/>
              </w:rPr>
              <w:t>氮含量</w:t>
            </w:r>
          </w:p>
        </w:tc>
        <w:tc>
          <w:tcPr>
            <w:tcW w:w="750" w:type="pct"/>
            <w:tcBorders>
              <w:top w:val="single" w:sz="2" w:space="0" w:color="auto"/>
              <w:left w:val="single" w:sz="2" w:space="0" w:color="auto"/>
              <w:bottom w:val="single" w:sz="2" w:space="0" w:color="auto"/>
              <w:right w:val="single" w:sz="2" w:space="0" w:color="auto"/>
            </w:tcBorders>
            <w:vAlign w:val="center"/>
          </w:tcPr>
          <w:p w14:paraId="74AC1154" w14:textId="77777777" w:rsidR="00E84662" w:rsidRDefault="00665F8D">
            <w:pPr>
              <w:ind w:firstLineChars="0" w:firstLine="0"/>
              <w:jc w:val="center"/>
              <w:rPr>
                <w:rFonts w:cs="Times New Roman"/>
                <w:sz w:val="21"/>
                <w:szCs w:val="21"/>
              </w:rPr>
            </w:pPr>
            <w:r>
              <w:rPr>
                <w:rFonts w:cs="Times New Roman"/>
                <w:sz w:val="21"/>
                <w:szCs w:val="21"/>
              </w:rPr>
              <w:t>mg/L</w:t>
            </w:r>
          </w:p>
        </w:tc>
        <w:tc>
          <w:tcPr>
            <w:tcW w:w="642" w:type="pct"/>
            <w:tcBorders>
              <w:top w:val="single" w:sz="2" w:space="0" w:color="auto"/>
              <w:left w:val="single" w:sz="2" w:space="0" w:color="auto"/>
              <w:bottom w:val="single" w:sz="2" w:space="0" w:color="auto"/>
            </w:tcBorders>
          </w:tcPr>
          <w:p w14:paraId="0821B45D"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22035AC8" w14:textId="77777777">
        <w:trPr>
          <w:trHeight w:val="425"/>
          <w:jc w:val="center"/>
        </w:trPr>
        <w:tc>
          <w:tcPr>
            <w:tcW w:w="1395" w:type="pct"/>
            <w:vMerge/>
            <w:tcBorders>
              <w:top w:val="single" w:sz="2" w:space="0" w:color="auto"/>
              <w:bottom w:val="single" w:sz="2" w:space="0" w:color="auto"/>
              <w:right w:val="single" w:sz="2" w:space="0" w:color="auto"/>
            </w:tcBorders>
            <w:vAlign w:val="center"/>
          </w:tcPr>
          <w:p w14:paraId="75C1047F" w14:textId="77777777" w:rsidR="00E84662" w:rsidRDefault="00E84662">
            <w:pPr>
              <w:widowControl/>
              <w:ind w:firstLine="420"/>
              <w:jc w:val="center"/>
              <w:rPr>
                <w:rFonts w:cs="Times New Roman"/>
                <w:kern w:val="0"/>
                <w:sz w:val="21"/>
                <w:szCs w:val="21"/>
              </w:rPr>
            </w:pPr>
          </w:p>
        </w:tc>
        <w:tc>
          <w:tcPr>
            <w:tcW w:w="790" w:type="pct"/>
            <w:vMerge/>
            <w:tcBorders>
              <w:top w:val="single" w:sz="2" w:space="0" w:color="auto"/>
              <w:left w:val="single" w:sz="2" w:space="0" w:color="auto"/>
              <w:bottom w:val="single" w:sz="2" w:space="0" w:color="auto"/>
              <w:right w:val="single" w:sz="2" w:space="0" w:color="auto"/>
            </w:tcBorders>
            <w:vAlign w:val="center"/>
          </w:tcPr>
          <w:p w14:paraId="08D66869" w14:textId="77777777" w:rsidR="00E84662" w:rsidRDefault="00E84662">
            <w:pPr>
              <w:widowControl/>
              <w:ind w:firstLine="420"/>
              <w:jc w:val="center"/>
              <w:rPr>
                <w:rFonts w:cs="Times New Roman"/>
                <w:kern w:val="0"/>
                <w:sz w:val="21"/>
                <w:szCs w:val="21"/>
              </w:rPr>
            </w:pPr>
          </w:p>
        </w:tc>
        <w:tc>
          <w:tcPr>
            <w:tcW w:w="1422" w:type="pct"/>
            <w:tcBorders>
              <w:top w:val="single" w:sz="2" w:space="0" w:color="auto"/>
              <w:left w:val="single" w:sz="2" w:space="0" w:color="auto"/>
              <w:bottom w:val="single" w:sz="2" w:space="0" w:color="auto"/>
              <w:right w:val="single" w:sz="2" w:space="0" w:color="auto"/>
            </w:tcBorders>
            <w:vAlign w:val="center"/>
          </w:tcPr>
          <w:p w14:paraId="247049C1" w14:textId="77777777" w:rsidR="00E84662" w:rsidRDefault="00665F8D">
            <w:pPr>
              <w:ind w:firstLineChars="0" w:firstLine="0"/>
              <w:jc w:val="center"/>
              <w:rPr>
                <w:rFonts w:eastAsiaTheme="minorEastAsia" w:cs="Times New Roman"/>
                <w:sz w:val="21"/>
                <w:szCs w:val="21"/>
              </w:rPr>
            </w:pPr>
            <w:r>
              <w:rPr>
                <w:rFonts w:cs="Times New Roman"/>
                <w:sz w:val="21"/>
                <w:szCs w:val="21"/>
              </w:rPr>
              <w:t>氯含量</w:t>
            </w:r>
          </w:p>
        </w:tc>
        <w:tc>
          <w:tcPr>
            <w:tcW w:w="750" w:type="pct"/>
            <w:tcBorders>
              <w:top w:val="single" w:sz="2" w:space="0" w:color="auto"/>
              <w:left w:val="single" w:sz="2" w:space="0" w:color="auto"/>
              <w:bottom w:val="single" w:sz="2" w:space="0" w:color="auto"/>
              <w:right w:val="single" w:sz="2" w:space="0" w:color="auto"/>
            </w:tcBorders>
            <w:vAlign w:val="center"/>
          </w:tcPr>
          <w:p w14:paraId="02CA4124" w14:textId="77777777" w:rsidR="00E84662" w:rsidRDefault="00665F8D">
            <w:pPr>
              <w:ind w:firstLineChars="0" w:firstLine="0"/>
              <w:jc w:val="center"/>
              <w:rPr>
                <w:rFonts w:cs="Times New Roman"/>
                <w:sz w:val="21"/>
                <w:szCs w:val="21"/>
              </w:rPr>
            </w:pPr>
            <w:r>
              <w:rPr>
                <w:rFonts w:cs="Times New Roman"/>
                <w:sz w:val="21"/>
                <w:szCs w:val="21"/>
              </w:rPr>
              <w:t>mg/L</w:t>
            </w:r>
          </w:p>
        </w:tc>
        <w:tc>
          <w:tcPr>
            <w:tcW w:w="642" w:type="pct"/>
            <w:tcBorders>
              <w:top w:val="single" w:sz="2" w:space="0" w:color="auto"/>
              <w:left w:val="single" w:sz="2" w:space="0" w:color="auto"/>
              <w:bottom w:val="single" w:sz="2" w:space="0" w:color="auto"/>
            </w:tcBorders>
          </w:tcPr>
          <w:p w14:paraId="2431B542"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57BABCD7" w14:textId="77777777">
        <w:trPr>
          <w:trHeight w:val="425"/>
          <w:jc w:val="center"/>
        </w:trPr>
        <w:tc>
          <w:tcPr>
            <w:tcW w:w="1395" w:type="pct"/>
            <w:tcBorders>
              <w:top w:val="single" w:sz="2" w:space="0" w:color="auto"/>
              <w:bottom w:val="single" w:sz="2" w:space="0" w:color="auto"/>
              <w:right w:val="single" w:sz="2" w:space="0" w:color="auto"/>
            </w:tcBorders>
          </w:tcPr>
          <w:p w14:paraId="75BE5ECE" w14:textId="77777777" w:rsidR="00E84662" w:rsidRDefault="00665F8D">
            <w:pPr>
              <w:ind w:firstLineChars="0" w:firstLine="0"/>
              <w:jc w:val="center"/>
              <w:rPr>
                <w:rFonts w:cs="Times New Roman"/>
                <w:kern w:val="0"/>
                <w:sz w:val="21"/>
                <w:szCs w:val="21"/>
              </w:rPr>
            </w:pPr>
            <w:r>
              <w:rPr>
                <w:rFonts w:cs="Times New Roman"/>
                <w:kern w:val="0"/>
                <w:sz w:val="21"/>
                <w:szCs w:val="21"/>
              </w:rPr>
              <w:t>初馏塔进料线</w:t>
            </w:r>
          </w:p>
        </w:tc>
        <w:tc>
          <w:tcPr>
            <w:tcW w:w="790" w:type="pct"/>
            <w:tcBorders>
              <w:top w:val="single" w:sz="2" w:space="0" w:color="auto"/>
              <w:left w:val="single" w:sz="2" w:space="0" w:color="auto"/>
              <w:bottom w:val="single" w:sz="2" w:space="0" w:color="auto"/>
              <w:right w:val="single" w:sz="2" w:space="0" w:color="auto"/>
            </w:tcBorders>
            <w:vAlign w:val="center"/>
          </w:tcPr>
          <w:p w14:paraId="2347EEDD" w14:textId="77777777" w:rsidR="00E84662" w:rsidRDefault="00665F8D">
            <w:pPr>
              <w:ind w:firstLineChars="0" w:firstLine="0"/>
              <w:jc w:val="center"/>
              <w:rPr>
                <w:rFonts w:cs="Times New Roman"/>
                <w:kern w:val="0"/>
                <w:sz w:val="21"/>
                <w:szCs w:val="21"/>
              </w:rPr>
            </w:pPr>
            <w:r>
              <w:rPr>
                <w:rFonts w:cs="Times New Roman"/>
                <w:kern w:val="0"/>
                <w:sz w:val="21"/>
                <w:szCs w:val="21"/>
              </w:rPr>
              <w:t>在线探针</w:t>
            </w:r>
          </w:p>
        </w:tc>
        <w:tc>
          <w:tcPr>
            <w:tcW w:w="1422" w:type="pct"/>
            <w:tcBorders>
              <w:top w:val="single" w:sz="2" w:space="0" w:color="auto"/>
              <w:left w:val="single" w:sz="2" w:space="0" w:color="auto"/>
              <w:bottom w:val="single" w:sz="2" w:space="0" w:color="auto"/>
              <w:right w:val="single" w:sz="2" w:space="0" w:color="auto"/>
            </w:tcBorders>
            <w:vAlign w:val="center"/>
          </w:tcPr>
          <w:p w14:paraId="19A348AA" w14:textId="77777777" w:rsidR="00E84662" w:rsidRDefault="00665F8D">
            <w:pPr>
              <w:ind w:firstLineChars="0" w:firstLine="0"/>
              <w:jc w:val="center"/>
              <w:rPr>
                <w:rFonts w:eastAsiaTheme="minorEastAsia" w:cs="Times New Roman"/>
                <w:sz w:val="21"/>
                <w:szCs w:val="21"/>
              </w:rPr>
            </w:pPr>
            <w:r>
              <w:rPr>
                <w:rFonts w:cs="Times New Roman"/>
                <w:sz w:val="21"/>
                <w:szCs w:val="21"/>
              </w:rPr>
              <w:t>腐蚀速率（</w:t>
            </w:r>
            <w:r>
              <w:rPr>
                <w:rFonts w:cs="Times New Roman"/>
                <w:sz w:val="21"/>
                <w:szCs w:val="21"/>
              </w:rPr>
              <w:t>20#</w:t>
            </w:r>
            <w:r>
              <w:rPr>
                <w:rFonts w:cs="Times New Roman"/>
                <w:sz w:val="21"/>
                <w:szCs w:val="21"/>
              </w:rPr>
              <w:t>钢）</w:t>
            </w:r>
          </w:p>
        </w:tc>
        <w:tc>
          <w:tcPr>
            <w:tcW w:w="750" w:type="pct"/>
            <w:tcBorders>
              <w:top w:val="single" w:sz="2" w:space="0" w:color="auto"/>
              <w:left w:val="single" w:sz="2" w:space="0" w:color="auto"/>
              <w:bottom w:val="single" w:sz="2" w:space="0" w:color="auto"/>
              <w:right w:val="single" w:sz="2" w:space="0" w:color="auto"/>
            </w:tcBorders>
            <w:vAlign w:val="center"/>
          </w:tcPr>
          <w:p w14:paraId="282753F6" w14:textId="77777777" w:rsidR="00E84662" w:rsidRDefault="00665F8D">
            <w:pPr>
              <w:ind w:firstLineChars="0" w:firstLine="0"/>
              <w:jc w:val="center"/>
              <w:rPr>
                <w:rFonts w:cs="Times New Roman"/>
                <w:sz w:val="21"/>
                <w:szCs w:val="21"/>
              </w:rPr>
            </w:pPr>
            <w:r>
              <w:rPr>
                <w:rFonts w:cs="Times New Roman"/>
                <w:sz w:val="21"/>
                <w:szCs w:val="21"/>
              </w:rPr>
              <w:t>mm/a</w:t>
            </w:r>
          </w:p>
        </w:tc>
        <w:tc>
          <w:tcPr>
            <w:tcW w:w="642" w:type="pct"/>
            <w:tcBorders>
              <w:top w:val="single" w:sz="2" w:space="0" w:color="auto"/>
              <w:left w:val="single" w:sz="2" w:space="0" w:color="auto"/>
              <w:bottom w:val="single" w:sz="2" w:space="0" w:color="auto"/>
            </w:tcBorders>
          </w:tcPr>
          <w:p w14:paraId="07CCD2AC" w14:textId="77777777" w:rsidR="00E84662" w:rsidRDefault="00665F8D">
            <w:pPr>
              <w:ind w:firstLineChars="0" w:firstLine="0"/>
              <w:jc w:val="center"/>
              <w:rPr>
                <w:rFonts w:eastAsia="SimHei" w:cs="Times New Roman"/>
                <w:bCs/>
                <w:sz w:val="21"/>
                <w:szCs w:val="21"/>
              </w:rPr>
            </w:pPr>
            <w:r>
              <w:rPr>
                <w:rFonts w:cs="Times New Roman"/>
                <w:kern w:val="0"/>
                <w:sz w:val="21"/>
                <w:szCs w:val="21"/>
              </w:rPr>
              <w:t>每周</w:t>
            </w:r>
          </w:p>
        </w:tc>
      </w:tr>
      <w:tr w:rsidR="00E84662" w14:paraId="2662BCAC" w14:textId="77777777">
        <w:trPr>
          <w:trHeight w:val="425"/>
          <w:jc w:val="center"/>
        </w:trPr>
        <w:tc>
          <w:tcPr>
            <w:tcW w:w="1395" w:type="pct"/>
            <w:tcBorders>
              <w:top w:val="single" w:sz="2" w:space="0" w:color="auto"/>
              <w:bottom w:val="single" w:sz="2" w:space="0" w:color="auto"/>
              <w:right w:val="single" w:sz="2" w:space="0" w:color="auto"/>
            </w:tcBorders>
            <w:vAlign w:val="center"/>
          </w:tcPr>
          <w:p w14:paraId="31EB7253" w14:textId="77777777" w:rsidR="00E84662" w:rsidRDefault="00665F8D">
            <w:pPr>
              <w:ind w:firstLineChars="0" w:firstLine="0"/>
              <w:jc w:val="center"/>
              <w:rPr>
                <w:rFonts w:cs="Times New Roman"/>
                <w:kern w:val="0"/>
                <w:sz w:val="21"/>
                <w:szCs w:val="21"/>
              </w:rPr>
            </w:pPr>
            <w:r>
              <w:rPr>
                <w:rFonts w:cs="Times New Roman"/>
                <w:sz w:val="21"/>
                <w:szCs w:val="21"/>
              </w:rPr>
              <w:t>E-113A</w:t>
            </w:r>
            <w:r>
              <w:rPr>
                <w:rFonts w:cs="Times New Roman" w:hint="eastAsia"/>
                <w:sz w:val="21"/>
                <w:szCs w:val="21"/>
              </w:rPr>
              <w:t>/</w:t>
            </w:r>
            <w:r>
              <w:rPr>
                <w:rFonts w:cs="Times New Roman"/>
                <w:sz w:val="21"/>
                <w:szCs w:val="21"/>
              </w:rPr>
              <w:t>至</w:t>
            </w:r>
            <w:r>
              <w:rPr>
                <w:rFonts w:cs="Times New Roman"/>
                <w:sz w:val="21"/>
                <w:szCs w:val="21"/>
              </w:rPr>
              <w:t>E-114A/B</w:t>
            </w:r>
          </w:p>
        </w:tc>
        <w:tc>
          <w:tcPr>
            <w:tcW w:w="790" w:type="pct"/>
            <w:tcBorders>
              <w:top w:val="single" w:sz="2" w:space="0" w:color="auto"/>
              <w:left w:val="single" w:sz="2" w:space="0" w:color="auto"/>
              <w:bottom w:val="single" w:sz="2" w:space="0" w:color="auto"/>
              <w:right w:val="single" w:sz="2" w:space="0" w:color="auto"/>
            </w:tcBorders>
            <w:vAlign w:val="center"/>
          </w:tcPr>
          <w:p w14:paraId="308DBB69" w14:textId="77777777" w:rsidR="00E84662" w:rsidRDefault="00665F8D">
            <w:pPr>
              <w:ind w:firstLineChars="0" w:firstLine="0"/>
              <w:jc w:val="center"/>
              <w:rPr>
                <w:rFonts w:cs="Times New Roman"/>
                <w:kern w:val="0"/>
                <w:sz w:val="21"/>
                <w:szCs w:val="21"/>
              </w:rPr>
            </w:pPr>
            <w:r>
              <w:rPr>
                <w:rFonts w:cs="Times New Roman"/>
                <w:kern w:val="0"/>
                <w:sz w:val="21"/>
                <w:szCs w:val="21"/>
              </w:rPr>
              <w:t>测厚</w:t>
            </w:r>
          </w:p>
        </w:tc>
        <w:tc>
          <w:tcPr>
            <w:tcW w:w="1422" w:type="pct"/>
            <w:tcBorders>
              <w:top w:val="single" w:sz="2" w:space="0" w:color="auto"/>
              <w:left w:val="single" w:sz="2" w:space="0" w:color="auto"/>
              <w:bottom w:val="single" w:sz="2" w:space="0" w:color="auto"/>
              <w:right w:val="single" w:sz="2" w:space="0" w:color="auto"/>
            </w:tcBorders>
            <w:vAlign w:val="center"/>
          </w:tcPr>
          <w:p w14:paraId="485B7C24" w14:textId="77777777" w:rsidR="00E84662" w:rsidRDefault="00665F8D">
            <w:pPr>
              <w:ind w:firstLineChars="0" w:firstLine="0"/>
              <w:jc w:val="center"/>
              <w:rPr>
                <w:rFonts w:eastAsiaTheme="minorEastAsia" w:cs="Times New Roman"/>
                <w:sz w:val="21"/>
                <w:szCs w:val="21"/>
              </w:rPr>
            </w:pPr>
            <w:r>
              <w:rPr>
                <w:rFonts w:cs="Times New Roman"/>
                <w:sz w:val="21"/>
                <w:szCs w:val="21"/>
              </w:rPr>
              <w:t>剩余壁厚的最小壁厚</w:t>
            </w:r>
          </w:p>
        </w:tc>
        <w:tc>
          <w:tcPr>
            <w:tcW w:w="750" w:type="pct"/>
            <w:tcBorders>
              <w:top w:val="single" w:sz="2" w:space="0" w:color="auto"/>
              <w:left w:val="single" w:sz="2" w:space="0" w:color="auto"/>
              <w:bottom w:val="single" w:sz="2" w:space="0" w:color="auto"/>
              <w:right w:val="single" w:sz="2" w:space="0" w:color="auto"/>
            </w:tcBorders>
            <w:vAlign w:val="center"/>
          </w:tcPr>
          <w:p w14:paraId="78B6587A" w14:textId="77777777" w:rsidR="00E84662" w:rsidRDefault="00665F8D">
            <w:pPr>
              <w:ind w:firstLineChars="0" w:firstLine="0"/>
              <w:jc w:val="center"/>
              <w:rPr>
                <w:rFonts w:cs="Times New Roman"/>
                <w:sz w:val="21"/>
                <w:szCs w:val="21"/>
              </w:rPr>
            </w:pPr>
            <w:r>
              <w:rPr>
                <w:rFonts w:cs="Times New Roman"/>
                <w:sz w:val="21"/>
                <w:szCs w:val="21"/>
              </w:rPr>
              <w:t>mm/a</w:t>
            </w:r>
          </w:p>
        </w:tc>
        <w:tc>
          <w:tcPr>
            <w:tcW w:w="642" w:type="pct"/>
            <w:tcBorders>
              <w:top w:val="single" w:sz="2" w:space="0" w:color="auto"/>
              <w:left w:val="single" w:sz="2" w:space="0" w:color="auto"/>
              <w:bottom w:val="single" w:sz="2" w:space="0" w:color="auto"/>
            </w:tcBorders>
          </w:tcPr>
          <w:p w14:paraId="066D33A4" w14:textId="77777777" w:rsidR="00E84662" w:rsidRDefault="00665F8D">
            <w:pPr>
              <w:ind w:firstLineChars="0" w:firstLine="0"/>
              <w:jc w:val="center"/>
              <w:rPr>
                <w:rFonts w:cs="Times New Roman"/>
                <w:kern w:val="0"/>
                <w:sz w:val="21"/>
                <w:szCs w:val="21"/>
              </w:rPr>
            </w:pPr>
            <w:r>
              <w:rPr>
                <w:rFonts w:cs="Times New Roman"/>
                <w:kern w:val="0"/>
                <w:sz w:val="21"/>
                <w:szCs w:val="21"/>
              </w:rPr>
              <w:t>半年</w:t>
            </w:r>
          </w:p>
        </w:tc>
      </w:tr>
      <w:tr w:rsidR="00E84662" w14:paraId="5D5C63C7" w14:textId="77777777">
        <w:trPr>
          <w:trHeight w:val="425"/>
          <w:jc w:val="center"/>
        </w:trPr>
        <w:tc>
          <w:tcPr>
            <w:tcW w:w="1395" w:type="pct"/>
            <w:tcBorders>
              <w:top w:val="single" w:sz="2" w:space="0" w:color="auto"/>
              <w:bottom w:val="single" w:sz="2" w:space="0" w:color="auto"/>
              <w:right w:val="single" w:sz="2" w:space="0" w:color="auto"/>
            </w:tcBorders>
            <w:vAlign w:val="center"/>
          </w:tcPr>
          <w:p w14:paraId="34ECDEC3" w14:textId="77777777" w:rsidR="00E84662" w:rsidRDefault="00665F8D">
            <w:pPr>
              <w:ind w:firstLineChars="0" w:firstLine="0"/>
              <w:jc w:val="center"/>
              <w:rPr>
                <w:rFonts w:cs="Times New Roman"/>
                <w:kern w:val="0"/>
                <w:sz w:val="21"/>
                <w:szCs w:val="21"/>
              </w:rPr>
            </w:pPr>
            <w:r>
              <w:rPr>
                <w:rFonts w:cs="Times New Roman"/>
                <w:sz w:val="21"/>
                <w:szCs w:val="21"/>
              </w:rPr>
              <w:t>E-117A</w:t>
            </w:r>
            <w:r>
              <w:rPr>
                <w:rFonts w:cs="Times New Roman"/>
                <w:sz w:val="21"/>
                <w:szCs w:val="21"/>
              </w:rPr>
              <w:t>至</w:t>
            </w:r>
            <w:r>
              <w:rPr>
                <w:rFonts w:cs="Times New Roman"/>
                <w:sz w:val="21"/>
                <w:szCs w:val="21"/>
              </w:rPr>
              <w:t>E-118A~D</w:t>
            </w:r>
          </w:p>
        </w:tc>
        <w:tc>
          <w:tcPr>
            <w:tcW w:w="790" w:type="pct"/>
            <w:tcBorders>
              <w:top w:val="single" w:sz="2" w:space="0" w:color="auto"/>
              <w:left w:val="single" w:sz="2" w:space="0" w:color="auto"/>
              <w:bottom w:val="single" w:sz="2" w:space="0" w:color="auto"/>
              <w:right w:val="single" w:sz="2" w:space="0" w:color="auto"/>
            </w:tcBorders>
            <w:vAlign w:val="center"/>
          </w:tcPr>
          <w:p w14:paraId="7E2AB53B" w14:textId="77777777" w:rsidR="00E84662" w:rsidRDefault="00665F8D">
            <w:pPr>
              <w:ind w:firstLineChars="0" w:firstLine="0"/>
              <w:jc w:val="center"/>
              <w:rPr>
                <w:rFonts w:cs="Times New Roman"/>
                <w:kern w:val="0"/>
                <w:sz w:val="21"/>
                <w:szCs w:val="21"/>
              </w:rPr>
            </w:pPr>
            <w:r>
              <w:rPr>
                <w:rFonts w:cs="Times New Roman"/>
                <w:kern w:val="0"/>
                <w:sz w:val="21"/>
                <w:szCs w:val="21"/>
              </w:rPr>
              <w:t>测厚</w:t>
            </w:r>
          </w:p>
        </w:tc>
        <w:tc>
          <w:tcPr>
            <w:tcW w:w="1422" w:type="pct"/>
            <w:tcBorders>
              <w:top w:val="single" w:sz="2" w:space="0" w:color="auto"/>
              <w:left w:val="single" w:sz="2" w:space="0" w:color="auto"/>
              <w:bottom w:val="single" w:sz="2" w:space="0" w:color="auto"/>
              <w:right w:val="single" w:sz="2" w:space="0" w:color="auto"/>
            </w:tcBorders>
            <w:vAlign w:val="center"/>
          </w:tcPr>
          <w:p w14:paraId="477782D5" w14:textId="77777777" w:rsidR="00E84662" w:rsidRDefault="00665F8D">
            <w:pPr>
              <w:ind w:firstLineChars="0" w:firstLine="0"/>
              <w:jc w:val="center"/>
              <w:rPr>
                <w:rFonts w:eastAsiaTheme="minorEastAsia" w:cs="Times New Roman"/>
                <w:sz w:val="21"/>
                <w:szCs w:val="21"/>
              </w:rPr>
            </w:pPr>
            <w:r>
              <w:rPr>
                <w:rFonts w:cs="Times New Roman"/>
                <w:sz w:val="21"/>
                <w:szCs w:val="21"/>
              </w:rPr>
              <w:t>剩余壁厚的最小壁厚</w:t>
            </w:r>
          </w:p>
        </w:tc>
        <w:tc>
          <w:tcPr>
            <w:tcW w:w="750" w:type="pct"/>
            <w:tcBorders>
              <w:top w:val="single" w:sz="2" w:space="0" w:color="auto"/>
              <w:left w:val="single" w:sz="2" w:space="0" w:color="auto"/>
              <w:bottom w:val="single" w:sz="2" w:space="0" w:color="auto"/>
              <w:right w:val="single" w:sz="2" w:space="0" w:color="auto"/>
            </w:tcBorders>
            <w:vAlign w:val="center"/>
          </w:tcPr>
          <w:p w14:paraId="4EE2FC85" w14:textId="77777777" w:rsidR="00E84662" w:rsidRDefault="00665F8D">
            <w:pPr>
              <w:ind w:firstLineChars="0" w:firstLine="0"/>
              <w:jc w:val="center"/>
              <w:rPr>
                <w:rFonts w:cs="Times New Roman"/>
                <w:sz w:val="21"/>
                <w:szCs w:val="21"/>
              </w:rPr>
            </w:pPr>
            <w:r>
              <w:rPr>
                <w:rFonts w:cs="Times New Roman"/>
                <w:sz w:val="21"/>
                <w:szCs w:val="21"/>
              </w:rPr>
              <w:t>mm/a</w:t>
            </w:r>
          </w:p>
        </w:tc>
        <w:tc>
          <w:tcPr>
            <w:tcW w:w="642" w:type="pct"/>
            <w:tcBorders>
              <w:top w:val="single" w:sz="2" w:space="0" w:color="auto"/>
              <w:left w:val="single" w:sz="2" w:space="0" w:color="auto"/>
              <w:bottom w:val="single" w:sz="2" w:space="0" w:color="auto"/>
            </w:tcBorders>
          </w:tcPr>
          <w:p w14:paraId="74FE5DAB" w14:textId="77777777" w:rsidR="00E84662" w:rsidRDefault="00665F8D">
            <w:pPr>
              <w:ind w:firstLineChars="0" w:firstLine="0"/>
              <w:jc w:val="center"/>
              <w:rPr>
                <w:rFonts w:cs="Times New Roman"/>
                <w:kern w:val="0"/>
                <w:sz w:val="21"/>
                <w:szCs w:val="21"/>
              </w:rPr>
            </w:pPr>
            <w:r>
              <w:rPr>
                <w:rFonts w:cs="Times New Roman"/>
                <w:kern w:val="0"/>
                <w:sz w:val="21"/>
                <w:szCs w:val="21"/>
              </w:rPr>
              <w:t>半年</w:t>
            </w:r>
          </w:p>
        </w:tc>
      </w:tr>
      <w:tr w:rsidR="00E84662" w14:paraId="6FF278D3" w14:textId="77777777">
        <w:trPr>
          <w:trHeight w:val="425"/>
          <w:jc w:val="center"/>
        </w:trPr>
        <w:tc>
          <w:tcPr>
            <w:tcW w:w="1395" w:type="pct"/>
            <w:tcBorders>
              <w:top w:val="single" w:sz="2" w:space="0" w:color="auto"/>
              <w:bottom w:val="single" w:sz="12" w:space="0" w:color="auto"/>
              <w:right w:val="single" w:sz="2" w:space="0" w:color="auto"/>
            </w:tcBorders>
            <w:vAlign w:val="center"/>
          </w:tcPr>
          <w:p w14:paraId="3C6CB078" w14:textId="77777777" w:rsidR="00E84662" w:rsidRDefault="00665F8D">
            <w:pPr>
              <w:ind w:firstLineChars="0" w:firstLine="0"/>
              <w:jc w:val="center"/>
              <w:rPr>
                <w:rFonts w:cs="Times New Roman"/>
                <w:kern w:val="0"/>
                <w:sz w:val="21"/>
                <w:szCs w:val="21"/>
              </w:rPr>
            </w:pPr>
            <w:r>
              <w:rPr>
                <w:rFonts w:cs="Times New Roman"/>
                <w:sz w:val="21"/>
                <w:szCs w:val="21"/>
              </w:rPr>
              <w:t>E-123A/B</w:t>
            </w:r>
            <w:r>
              <w:rPr>
                <w:rFonts w:cs="Times New Roman"/>
                <w:sz w:val="21"/>
                <w:szCs w:val="21"/>
              </w:rPr>
              <w:t>出口管线</w:t>
            </w:r>
          </w:p>
        </w:tc>
        <w:tc>
          <w:tcPr>
            <w:tcW w:w="790" w:type="pct"/>
            <w:tcBorders>
              <w:top w:val="single" w:sz="2" w:space="0" w:color="auto"/>
              <w:left w:val="single" w:sz="2" w:space="0" w:color="auto"/>
              <w:bottom w:val="single" w:sz="12" w:space="0" w:color="auto"/>
              <w:right w:val="single" w:sz="2" w:space="0" w:color="auto"/>
            </w:tcBorders>
            <w:vAlign w:val="center"/>
          </w:tcPr>
          <w:p w14:paraId="30BACA01" w14:textId="77777777" w:rsidR="00E84662" w:rsidRDefault="00665F8D">
            <w:pPr>
              <w:ind w:firstLineChars="0" w:firstLine="0"/>
              <w:jc w:val="center"/>
              <w:rPr>
                <w:rFonts w:cs="Times New Roman"/>
                <w:kern w:val="0"/>
                <w:sz w:val="21"/>
                <w:szCs w:val="21"/>
              </w:rPr>
            </w:pPr>
            <w:r>
              <w:rPr>
                <w:rFonts w:cs="Times New Roman"/>
                <w:kern w:val="0"/>
                <w:sz w:val="21"/>
                <w:szCs w:val="21"/>
              </w:rPr>
              <w:t>测厚</w:t>
            </w:r>
          </w:p>
        </w:tc>
        <w:tc>
          <w:tcPr>
            <w:tcW w:w="1422" w:type="pct"/>
            <w:tcBorders>
              <w:top w:val="single" w:sz="2" w:space="0" w:color="auto"/>
              <w:left w:val="single" w:sz="2" w:space="0" w:color="auto"/>
              <w:bottom w:val="single" w:sz="12" w:space="0" w:color="auto"/>
              <w:right w:val="single" w:sz="2" w:space="0" w:color="auto"/>
            </w:tcBorders>
            <w:vAlign w:val="center"/>
          </w:tcPr>
          <w:p w14:paraId="08E45D1C" w14:textId="77777777" w:rsidR="00E84662" w:rsidRDefault="00665F8D">
            <w:pPr>
              <w:ind w:firstLineChars="0" w:firstLine="0"/>
              <w:jc w:val="center"/>
              <w:rPr>
                <w:rFonts w:eastAsiaTheme="minorEastAsia" w:cs="Times New Roman"/>
                <w:sz w:val="21"/>
                <w:szCs w:val="21"/>
              </w:rPr>
            </w:pPr>
            <w:r>
              <w:rPr>
                <w:rFonts w:cs="Times New Roman"/>
                <w:sz w:val="21"/>
                <w:szCs w:val="21"/>
              </w:rPr>
              <w:t>剩余壁厚的最小壁厚</w:t>
            </w:r>
          </w:p>
        </w:tc>
        <w:tc>
          <w:tcPr>
            <w:tcW w:w="750" w:type="pct"/>
            <w:tcBorders>
              <w:top w:val="single" w:sz="2" w:space="0" w:color="auto"/>
              <w:left w:val="single" w:sz="2" w:space="0" w:color="auto"/>
              <w:bottom w:val="single" w:sz="12" w:space="0" w:color="auto"/>
              <w:right w:val="single" w:sz="2" w:space="0" w:color="auto"/>
            </w:tcBorders>
            <w:vAlign w:val="center"/>
          </w:tcPr>
          <w:p w14:paraId="3BD4BF5B" w14:textId="77777777" w:rsidR="00E84662" w:rsidRDefault="00665F8D">
            <w:pPr>
              <w:ind w:firstLineChars="0" w:firstLine="0"/>
              <w:jc w:val="center"/>
              <w:rPr>
                <w:rFonts w:cs="Times New Roman"/>
                <w:sz w:val="21"/>
                <w:szCs w:val="21"/>
              </w:rPr>
            </w:pPr>
            <w:r>
              <w:rPr>
                <w:rFonts w:cs="Times New Roman"/>
                <w:sz w:val="21"/>
                <w:szCs w:val="21"/>
              </w:rPr>
              <w:t>mm/a</w:t>
            </w:r>
          </w:p>
        </w:tc>
        <w:tc>
          <w:tcPr>
            <w:tcW w:w="642" w:type="pct"/>
            <w:tcBorders>
              <w:top w:val="single" w:sz="2" w:space="0" w:color="auto"/>
              <w:left w:val="single" w:sz="2" w:space="0" w:color="auto"/>
              <w:bottom w:val="single" w:sz="12" w:space="0" w:color="auto"/>
            </w:tcBorders>
          </w:tcPr>
          <w:p w14:paraId="6BBDEB22" w14:textId="77777777" w:rsidR="00E84662" w:rsidRDefault="00665F8D">
            <w:pPr>
              <w:ind w:firstLineChars="0" w:firstLine="0"/>
              <w:jc w:val="center"/>
              <w:rPr>
                <w:rFonts w:cs="Times New Roman"/>
                <w:kern w:val="0"/>
                <w:sz w:val="21"/>
                <w:szCs w:val="21"/>
              </w:rPr>
            </w:pPr>
            <w:r>
              <w:rPr>
                <w:rFonts w:cs="Times New Roman"/>
                <w:kern w:val="0"/>
                <w:sz w:val="21"/>
                <w:szCs w:val="21"/>
              </w:rPr>
              <w:t>半年</w:t>
            </w:r>
          </w:p>
        </w:tc>
      </w:tr>
    </w:tbl>
    <w:p w14:paraId="4412320F" w14:textId="77777777" w:rsidR="00E84662" w:rsidRDefault="00665F8D">
      <w:pPr>
        <w:pStyle w:val="3"/>
        <w:spacing w:before="156" w:after="156"/>
      </w:pPr>
      <w:bookmarkStart w:id="35" w:name="_Toc196587910"/>
      <w:r>
        <w:rPr>
          <w:lang w:val="ru-RU"/>
        </w:rPr>
        <w:t>3</w:t>
      </w:r>
      <w:r>
        <w:t>.2</w:t>
      </w:r>
      <w:r>
        <w:rPr>
          <w:rFonts w:hint="eastAsia"/>
        </w:rPr>
        <w:t>.3</w:t>
      </w:r>
      <w:r>
        <w:t xml:space="preserve"> </w:t>
      </w:r>
      <w:r>
        <w:rPr>
          <w:rFonts w:hint="eastAsia"/>
        </w:rPr>
        <w:t>腐蚀数据采集</w:t>
      </w:r>
      <w:bookmarkEnd w:id="35"/>
    </w:p>
    <w:p w14:paraId="09174996" w14:textId="77777777" w:rsidR="00E84662" w:rsidRDefault="00665F8D">
      <w:pPr>
        <w:pStyle w:val="af7"/>
      </w:pPr>
      <w:bookmarkStart w:id="36" w:name="OLE_LINK6"/>
      <w:r>
        <w:rPr>
          <w:rFonts w:hint="eastAsia"/>
        </w:rPr>
        <w:t>腐蚀监测数据的来源与采集方式在炼油装置腐蚀评价中具有重要意义。准确、全面的数据来源和科学的采集方式是进行有效腐蚀监测和评价的基础。采集腐蚀数据按照既定的监测方案和监测项，借助专业的监测设备，持续、准确地采集腐蚀数据。监测人员需严格遵循操作规范，确保数据的真实性与完整性。在采集过程中，及时记录相关信息，以便后续进行数据关联分析。</w:t>
      </w:r>
    </w:p>
    <w:p w14:paraId="5D6EB4B1" w14:textId="77777777" w:rsidR="00E84662" w:rsidRDefault="00665F8D">
      <w:pPr>
        <w:pStyle w:val="af7"/>
      </w:pPr>
      <w:r>
        <w:rPr>
          <w:rFonts w:hint="eastAsia"/>
        </w:rPr>
        <w:t>（</w:t>
      </w:r>
      <w:r>
        <w:t>1</w:t>
      </w:r>
      <w:r>
        <w:rPr>
          <w:rFonts w:hint="eastAsia"/>
        </w:rPr>
        <w:t>）</w:t>
      </w:r>
      <w:r>
        <w:rPr>
          <w:rStyle w:val="Char"/>
          <w:rFonts w:hint="eastAsia"/>
        </w:rPr>
        <w:t>油品腐蚀参数采集方式</w:t>
      </w:r>
    </w:p>
    <w:p w14:paraId="7B16C2CA" w14:textId="77777777" w:rsidR="00E84662" w:rsidRDefault="00665F8D">
      <w:pPr>
        <w:pStyle w:val="af7"/>
      </w:pPr>
      <w:r>
        <w:rPr>
          <w:rFonts w:hint="eastAsia"/>
          <w:bCs/>
          <w:lang w:bidi="ar"/>
        </w:rPr>
        <w:t>原料油的价值成分用传感器很难分析。因此，还得需要人工进行采样并且用物理化</w:t>
      </w:r>
      <w:r>
        <w:rPr>
          <w:rFonts w:hint="eastAsia"/>
          <w:bCs/>
          <w:lang w:bidi="ar"/>
        </w:rPr>
        <w:lastRenderedPageBreak/>
        <w:t>学方法进行检测后需要把数据引入给系统。这是一种常用的方案不是唯一的。</w:t>
      </w:r>
      <w:r>
        <w:rPr>
          <w:rFonts w:hint="eastAsia"/>
        </w:rPr>
        <w:t>数据采集涵盖实验室中与样品检测相关的数据，包括样品本身信息（样品编号、名称、来源、采集时间、采集地点）和检测结果（测量结果）等。</w:t>
      </w:r>
    </w:p>
    <w:p w14:paraId="333BAD14" w14:textId="77777777" w:rsidR="00E84662" w:rsidRDefault="00665F8D">
      <w:pPr>
        <w:pStyle w:val="af7"/>
      </w:pPr>
      <w:r>
        <w:rPr>
          <w:rFonts w:hint="eastAsia"/>
        </w:rPr>
        <w:t>（</w:t>
      </w:r>
      <w:r>
        <w:t>2</w:t>
      </w:r>
      <w:r>
        <w:rPr>
          <w:rFonts w:hint="eastAsia"/>
        </w:rPr>
        <w:t>）</w:t>
      </w:r>
      <w:r>
        <w:rPr>
          <w:rStyle w:val="Char"/>
          <w:rFonts w:hint="eastAsia"/>
        </w:rPr>
        <w:t>设备腐蚀监测</w:t>
      </w:r>
      <w:r>
        <w:rPr>
          <w:rFonts w:hint="eastAsia"/>
        </w:rPr>
        <w:t>数据采集</w:t>
      </w:r>
    </w:p>
    <w:p w14:paraId="136BAF1C" w14:textId="77777777" w:rsidR="00E84662" w:rsidRDefault="00665F8D">
      <w:pPr>
        <w:pStyle w:val="af7"/>
      </w:pPr>
      <w:r>
        <w:rPr>
          <w:rFonts w:hint="eastAsia"/>
        </w:rPr>
        <w:t>腐蚀速率根据不同的检测方法由传感器或人工来提供：在线探针腐蚀速率监测数据根据在线电阻探针（</w:t>
      </w:r>
      <w:r>
        <w:t>ER</w:t>
      </w:r>
      <w:r>
        <w:rPr>
          <w:rFonts w:hint="eastAsia"/>
        </w:rPr>
        <w:t>）或线性极化电阻（</w:t>
      </w:r>
      <w:r>
        <w:t>LPR</w:t>
      </w:r>
      <w:r>
        <w:rPr>
          <w:rFonts w:hint="eastAsia"/>
        </w:rPr>
        <w:t>）技术由传感器传过来安全监测数据；另一种是可以按照定点剩余壁厚测厚来计算腐蚀速率由人工来提供数据。在线进行数据采集过程如下：</w:t>
      </w:r>
    </w:p>
    <w:p w14:paraId="25298CA8" w14:textId="77777777" w:rsidR="00E84662" w:rsidRDefault="00665F8D">
      <w:pPr>
        <w:pStyle w:val="af7"/>
        <w:spacing w:line="240" w:lineRule="auto"/>
        <w:ind w:firstLineChars="0" w:firstLine="0"/>
        <w:jc w:val="center"/>
      </w:pPr>
      <w:r>
        <w:rPr>
          <w:rFonts w:hint="eastAsia"/>
          <w:noProof/>
        </w:rPr>
        <w:drawing>
          <wp:inline distT="0" distB="0" distL="0" distR="0" wp14:anchorId="627BB542" wp14:editId="3EE5A16F">
            <wp:extent cx="5399405" cy="5118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extLst>
                        <a:ext uri="{BEBA8EAE-BF5A-486C-A8C5-ECC9F3942E4B}">
                          <a14:imgProps xmlns:a14="http://schemas.microsoft.com/office/drawing/2010/main">
                            <a14:imgLayer r:embed="rId42">
                              <a14:imgEffect>
                                <a14:brightnessContrast bright="20000" contrast="-20000"/>
                              </a14:imgEffect>
                              <a14:imgEffect>
                                <a14:sharpenSoften amount="25000"/>
                              </a14:imgEffect>
                            </a14:imgLayer>
                          </a14:imgProps>
                        </a:ext>
                      </a:extLst>
                    </a:blip>
                    <a:stretch>
                      <a:fillRect/>
                    </a:stretch>
                  </pic:blipFill>
                  <pic:spPr>
                    <a:xfrm>
                      <a:off x="0" y="0"/>
                      <a:ext cx="5400000" cy="512266"/>
                    </a:xfrm>
                    <a:prstGeom prst="rect">
                      <a:avLst/>
                    </a:prstGeom>
                  </pic:spPr>
                </pic:pic>
              </a:graphicData>
            </a:graphic>
          </wp:inline>
        </w:drawing>
      </w:r>
    </w:p>
    <w:p w14:paraId="4605C772" w14:textId="77777777" w:rsidR="00E84662" w:rsidRDefault="00665F8D">
      <w:pPr>
        <w:pStyle w:val="af8"/>
      </w:pPr>
      <w:r w:rsidRPr="00AA09A9">
        <w:rPr>
          <w:rFonts w:hint="eastAsia"/>
        </w:rPr>
        <w:t>图</w:t>
      </w:r>
      <w:r w:rsidRPr="00AA09A9">
        <w:rPr>
          <w:rFonts w:ascii="Times New Roman" w:hAnsi="Times New Roman" w:cs="Times New Roman"/>
        </w:rPr>
        <w:t>3-4</w:t>
      </w:r>
      <w:r w:rsidRPr="00AA09A9">
        <w:rPr>
          <w:rFonts w:hint="eastAsia"/>
        </w:rPr>
        <w:t xml:space="preserve"> 在线进行数据采集</w:t>
      </w:r>
      <w:commentRangeStart w:id="37"/>
      <w:r w:rsidRPr="00AA09A9">
        <w:rPr>
          <w:rFonts w:hint="eastAsia"/>
        </w:rPr>
        <w:t>过程</w:t>
      </w:r>
      <w:commentRangeEnd w:id="37"/>
      <w:r w:rsidR="00AA09A9">
        <w:rPr>
          <w:rStyle w:val="af1"/>
          <w:rFonts w:ascii="Times New Roman" w:eastAsia="SimSun" w:hAnsi="Times New Roman"/>
        </w:rPr>
        <w:commentReference w:id="37"/>
      </w:r>
    </w:p>
    <w:p w14:paraId="66C14604" w14:textId="77777777" w:rsidR="00E84662" w:rsidRDefault="00665F8D">
      <w:pPr>
        <w:pStyle w:val="af7"/>
      </w:pPr>
      <w:r>
        <w:rPr>
          <w:rFonts w:hint="eastAsia"/>
        </w:rPr>
        <w:t>本系统数据采集的方式主要包括三种分别是手动录入、文件导入、传感器传送。手动录入；用户在前端手动，把数据录入到系统。文件导入；将数据以文件形式（如</w:t>
      </w:r>
      <w:r>
        <w:t>Excel</w:t>
      </w:r>
      <w:r>
        <w:rPr>
          <w:rFonts w:hint="eastAsia"/>
        </w:rPr>
        <w:t>、</w:t>
      </w:r>
      <w:r>
        <w:t>CSV</w:t>
      </w:r>
      <w:r>
        <w:rPr>
          <w:rFonts w:hint="eastAsia"/>
        </w:rPr>
        <w:t>、</w:t>
      </w:r>
      <w:r>
        <w:t>XML</w:t>
      </w:r>
      <w:r>
        <w:rPr>
          <w:rFonts w:hint="eastAsia"/>
        </w:rPr>
        <w:t>等）导入系统，需要确保文件格式与系统兼容。</w:t>
      </w:r>
    </w:p>
    <w:p w14:paraId="1FA7ECFC" w14:textId="77777777" w:rsidR="00E84662" w:rsidRDefault="00665F8D">
      <w:pPr>
        <w:pStyle w:val="2"/>
        <w:spacing w:before="156" w:after="156"/>
      </w:pPr>
      <w:bookmarkStart w:id="38" w:name="_Toc196587911"/>
      <w:bookmarkEnd w:id="36"/>
      <w:r>
        <w:rPr>
          <w:rFonts w:hint="eastAsia"/>
        </w:rPr>
        <w:t>3.</w:t>
      </w:r>
      <w:r>
        <w:rPr>
          <w:lang w:val="ru-RU"/>
        </w:rPr>
        <w:t xml:space="preserve">3 </w:t>
      </w:r>
      <w:r>
        <w:rPr>
          <w:rFonts w:hint="eastAsia"/>
          <w:lang w:val="ru-RU"/>
        </w:rPr>
        <w:t>数据</w:t>
      </w:r>
      <w:r>
        <w:rPr>
          <w:rFonts w:hint="eastAsia"/>
        </w:rPr>
        <w:t>预处理与信息融合</w:t>
      </w:r>
      <w:bookmarkEnd w:id="38"/>
    </w:p>
    <w:p w14:paraId="083B37BF" w14:textId="77777777" w:rsidR="00E84662" w:rsidRDefault="00665F8D">
      <w:pPr>
        <w:pStyle w:val="3"/>
        <w:spacing w:before="156" w:after="156"/>
        <w:rPr>
          <w:lang w:val="ru-RU"/>
        </w:rPr>
      </w:pPr>
      <w:bookmarkStart w:id="39" w:name="_Toc196587912"/>
      <w:r>
        <w:rPr>
          <w:rFonts w:hint="eastAsia"/>
          <w:lang w:val="ru-RU"/>
        </w:rPr>
        <w:t xml:space="preserve">3.3.1 </w:t>
      </w:r>
      <w:r>
        <w:rPr>
          <w:rFonts w:hint="eastAsia"/>
          <w:lang w:val="ru-RU"/>
        </w:rPr>
        <w:t>数据预处理</w:t>
      </w:r>
      <w:bookmarkEnd w:id="39"/>
    </w:p>
    <w:p w14:paraId="62D656B4" w14:textId="77777777" w:rsidR="00E84662" w:rsidRDefault="00665F8D">
      <w:pPr>
        <w:pStyle w:val="af7"/>
      </w:pPr>
      <w:r>
        <w:rPr>
          <w:rFonts w:hint="eastAsia"/>
        </w:rPr>
        <w:t>在炼油装置腐蚀监测过程中，数据的质量和准确性直接影响到后续分析和评价的结果。由于腐蚀数据的来源多样、采集环境复杂，原始数据中难免会存在噪声、缺失值或异常值等问题。因此，数据清洗和异常值处理是整个数据分析流程中不可或缺的关键步骤。数据清洗是指对原始数据进行预处理，剔除无效、错误或不完整的数据，从而提高数据的可用性和可靠性。对于炼油装置腐蚀监测数据来说，清洗工作尤为重要。比如，在腐蚀监测系统中，传感器可能因为环境温度过高、信号干扰或设备故障导致数据失真；或者在数据传输过程中，网络不稳定可能导致部分数据丢失。这些问题如果不及时处理，会直接影响腐蚀评价的准确性和可靠性。</w:t>
      </w:r>
    </w:p>
    <w:p w14:paraId="53C919B2" w14:textId="77777777" w:rsidR="00E84662" w:rsidRDefault="00665F8D">
      <w:pPr>
        <w:spacing w:line="360" w:lineRule="auto"/>
        <w:ind w:firstLine="480"/>
        <w:rPr>
          <w:rFonts w:ascii="SimSun" w:hAnsi="SimSun" w:cs="SimSun"/>
          <w:szCs w:val="24"/>
        </w:rPr>
      </w:pPr>
      <w:r>
        <w:rPr>
          <w:rFonts w:ascii="SimSun" w:hAnsi="SimSun" w:cs="SimSun" w:hint="eastAsia"/>
          <w:szCs w:val="24"/>
        </w:rPr>
        <w:t>假如，在某个检测点检测到的腐蚀速率数据中，突然出现一个远高于正常范围的数值。这种情况可能是由于传感器受到外部干扰导致的异常波动，而不是真实的腐蚀速率变化。如果不对这种异常值进行处理，直接将其纳入分析，可能会导致错误的结论，甚至误导后续的设备维护决策。</w:t>
      </w:r>
    </w:p>
    <w:p w14:paraId="64EBA77D" w14:textId="77777777" w:rsidR="00E84662" w:rsidRDefault="00665F8D">
      <w:pPr>
        <w:pStyle w:val="af7"/>
      </w:pPr>
      <w:r>
        <w:rPr>
          <w:rFonts w:hint="eastAsia"/>
        </w:rPr>
        <w:t>为了避免发生这种问题，当用户提供数据在进行数据预处理前，先保留原始数据的备份，以便在必要时进行复查和验证，系统先过下面四个步骤后会把数据存储到事实库里。</w:t>
      </w:r>
    </w:p>
    <w:p w14:paraId="3F8560D8" w14:textId="77777777" w:rsidR="00E84662" w:rsidRDefault="00665F8D">
      <w:pPr>
        <w:pStyle w:val="af7"/>
        <w:numPr>
          <w:ilvl w:val="0"/>
          <w:numId w:val="6"/>
        </w:numPr>
        <w:ind w:firstLine="480"/>
        <w:textAlignment w:val="auto"/>
      </w:pPr>
      <w:r>
        <w:rPr>
          <w:rFonts w:hint="eastAsia"/>
        </w:rPr>
        <w:t>缺失值处理：采用</w:t>
      </w:r>
      <w:r>
        <w:t>“</w:t>
      </w:r>
      <w:r>
        <w:rPr>
          <w:rFonts w:hint="eastAsia"/>
        </w:rPr>
        <w:t>线性内插法</w:t>
      </w:r>
      <w:r>
        <w:t>”</w:t>
      </w:r>
      <w:r>
        <w:rPr>
          <w:rFonts w:hint="eastAsia"/>
        </w:rPr>
        <w:t>处理空值</w:t>
      </w:r>
    </w:p>
    <w:p w14:paraId="7AE110A9" w14:textId="77777777" w:rsidR="00E84662" w:rsidRDefault="00665F8D">
      <w:pPr>
        <w:pStyle w:val="af7"/>
        <w:numPr>
          <w:ilvl w:val="0"/>
          <w:numId w:val="6"/>
        </w:numPr>
        <w:ind w:firstLine="480"/>
        <w:textAlignment w:val="auto"/>
      </w:pPr>
      <w:r>
        <w:rPr>
          <w:rFonts w:hint="eastAsia"/>
        </w:rPr>
        <w:lastRenderedPageBreak/>
        <w:t>噪声过滤：使用</w:t>
      </w:r>
      <w:r>
        <w:t>“</w:t>
      </w:r>
      <w:r>
        <w:rPr>
          <w:rFonts w:hint="eastAsia"/>
        </w:rPr>
        <w:t>移动平均法</w:t>
      </w:r>
      <w:r>
        <w:t>”</w:t>
      </w:r>
      <w:r>
        <w:rPr>
          <w:rFonts w:hint="eastAsia"/>
        </w:rPr>
        <w:t>进行噪声过滤，假设移动平均的窗口大小为如</w:t>
      </w:r>
      <w:r>
        <w:t>3</w:t>
      </w:r>
      <w:r>
        <w:rPr>
          <w:rFonts w:hint="eastAsia"/>
        </w:rPr>
        <w:t>天窗口。</w:t>
      </w:r>
    </w:p>
    <w:p w14:paraId="27492D90" w14:textId="77777777" w:rsidR="00E84662" w:rsidRDefault="00665F8D">
      <w:pPr>
        <w:pStyle w:val="af7"/>
        <w:numPr>
          <w:ilvl w:val="0"/>
          <w:numId w:val="6"/>
        </w:numPr>
        <w:ind w:firstLine="480"/>
        <w:textAlignment w:val="auto"/>
      </w:pPr>
      <w:r>
        <w:rPr>
          <w:rFonts w:hint="eastAsia"/>
        </w:rPr>
        <w:t>异常值检测与修正：采用箱</w:t>
      </w:r>
      <w:r>
        <w:t>“</w:t>
      </w:r>
      <w:r>
        <w:rPr>
          <w:rFonts w:hint="eastAsia"/>
        </w:rPr>
        <w:t>线图法检测异常值</w:t>
      </w:r>
      <w:r>
        <w:t>”</w:t>
      </w:r>
      <w:r>
        <w:rPr>
          <w:rFonts w:hint="eastAsia"/>
        </w:rPr>
        <w:t>；为修改实测厚度异常值采用了</w:t>
      </w:r>
      <w:r>
        <w:t>“</w:t>
      </w:r>
      <w:r>
        <w:rPr>
          <w:rFonts w:hint="eastAsia"/>
        </w:rPr>
        <w:t>行业经验阈值处理</w:t>
      </w:r>
      <w:r>
        <w:t>”</w:t>
      </w:r>
      <w:r>
        <w:rPr>
          <w:rFonts w:hint="eastAsia"/>
        </w:rPr>
        <w:t>。</w:t>
      </w:r>
    </w:p>
    <w:p w14:paraId="3D65C50E" w14:textId="77777777" w:rsidR="00E84662" w:rsidRDefault="00665F8D">
      <w:pPr>
        <w:pStyle w:val="af7"/>
        <w:numPr>
          <w:ilvl w:val="0"/>
          <w:numId w:val="6"/>
        </w:numPr>
        <w:ind w:firstLine="480"/>
        <w:textAlignment w:val="auto"/>
      </w:pPr>
      <w:r>
        <w:rPr>
          <w:rFonts w:hint="eastAsia"/>
        </w:rPr>
        <w:t>数据格式化与精度校正：在数据预处理过程中，对数值进行格式化和精度校正，确保所有数据保留三位小数。</w:t>
      </w:r>
    </w:p>
    <w:p w14:paraId="04457877" w14:textId="77777777" w:rsidR="00E84662" w:rsidRDefault="00665F8D">
      <w:pPr>
        <w:pStyle w:val="af7"/>
      </w:pPr>
      <w:r>
        <w:rPr>
          <w:rFonts w:hint="eastAsia"/>
        </w:rPr>
        <w:t>通过各种手段和工具，对采集到的原始腐蚀数据进行清洗和整理完后。把采集的数据保存。</w:t>
      </w:r>
    </w:p>
    <w:p w14:paraId="782B208E" w14:textId="77777777" w:rsidR="00E84662" w:rsidRDefault="00665F8D">
      <w:pPr>
        <w:pStyle w:val="3"/>
        <w:spacing w:before="156" w:after="156"/>
        <w:rPr>
          <w:lang w:val="ru-RU"/>
        </w:rPr>
      </w:pPr>
      <w:bookmarkStart w:id="40" w:name="_Toc196587913"/>
      <w:bookmarkStart w:id="41" w:name="_Hlk167008414"/>
      <w:r>
        <w:rPr>
          <w:rFonts w:hint="eastAsia"/>
          <w:lang w:val="ru-RU"/>
        </w:rPr>
        <w:t>3.</w:t>
      </w:r>
      <w:r>
        <w:rPr>
          <w:lang w:val="ru-RU"/>
        </w:rPr>
        <w:t>3.</w:t>
      </w:r>
      <w:r>
        <w:rPr>
          <w:rFonts w:hint="eastAsia"/>
          <w:lang w:val="ru-RU"/>
        </w:rPr>
        <w:t>2</w:t>
      </w:r>
      <w:r>
        <w:rPr>
          <w:lang w:val="ru-RU"/>
        </w:rPr>
        <w:t xml:space="preserve"> </w:t>
      </w:r>
      <w:r>
        <w:rPr>
          <w:rFonts w:hint="eastAsia"/>
          <w:lang w:val="ru-RU"/>
        </w:rPr>
        <w:t>信息融合</w:t>
      </w:r>
      <w:bookmarkEnd w:id="40"/>
    </w:p>
    <w:bookmarkEnd w:id="41"/>
    <w:p w14:paraId="1A550835" w14:textId="77777777" w:rsidR="00E84662" w:rsidRDefault="00665F8D">
      <w:pPr>
        <w:pStyle w:val="af7"/>
      </w:pPr>
      <w:r>
        <w:rPr>
          <w:rFonts w:hint="eastAsia"/>
        </w:rPr>
        <w:t>信息融合基本上可分为三种不同类型都有各自的优势：原始数据融合、特征融合和决策融合。选择这些方法，需要根据任务的性质和处理的目标选择合适的融合策略。数据级融合需要直接分析和处理来自单一对象和属性的原始数据。这种级别的融合可以减少原始数据中的误差，提高融合过程的效率。举例来说，使用相同或不同的温度传感器多次测量一个部件的温度，然后计算所收集数据的平均值，就能得出更接近实际值的结果。数据级融合的一个显著特点是它独立于数据表示的解释，这是特征提取之前的一个过程。</w:t>
      </w:r>
    </w:p>
    <w:p w14:paraId="47BC6434" w14:textId="77777777" w:rsidR="00E84662" w:rsidRDefault="00665F8D">
      <w:pPr>
        <w:pStyle w:val="af7"/>
        <w:spacing w:line="240" w:lineRule="auto"/>
        <w:ind w:firstLineChars="0" w:firstLine="0"/>
        <w:jc w:val="center"/>
      </w:pPr>
      <w:r>
        <w:rPr>
          <w:noProof/>
        </w:rPr>
        <w:drawing>
          <wp:inline distT="0" distB="0" distL="0" distR="0" wp14:anchorId="0A6EEDDA" wp14:editId="5CA78575">
            <wp:extent cx="3538220" cy="20847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3538626" cy="2084714"/>
                    </a:xfrm>
                    <a:prstGeom prst="rect">
                      <a:avLst/>
                    </a:prstGeom>
                  </pic:spPr>
                </pic:pic>
              </a:graphicData>
            </a:graphic>
          </wp:inline>
        </w:drawing>
      </w:r>
    </w:p>
    <w:p w14:paraId="4B28A6BB" w14:textId="77777777" w:rsidR="00E84662" w:rsidRDefault="00665F8D">
      <w:pPr>
        <w:pStyle w:val="af8"/>
      </w:pPr>
      <w:r>
        <w:rPr>
          <w:rFonts w:hint="eastAsia"/>
        </w:rPr>
        <w:t>图</w:t>
      </w:r>
      <w:r>
        <w:rPr>
          <w:rFonts w:ascii="Times New Roman" w:hAnsi="Times New Roman" w:cs="Times New Roman"/>
        </w:rPr>
        <w:t>3-5</w:t>
      </w:r>
      <w:r>
        <w:rPr>
          <w:rFonts w:hint="eastAsia"/>
        </w:rPr>
        <w:t xml:space="preserve"> 信息融合过程</w:t>
      </w:r>
    </w:p>
    <w:p w14:paraId="719126BA" w14:textId="77777777" w:rsidR="00E84662" w:rsidRDefault="00665F8D">
      <w:pPr>
        <w:pStyle w:val="af7"/>
      </w:pPr>
      <w:r>
        <w:rPr>
          <w:rFonts w:hint="eastAsia"/>
        </w:rPr>
        <w:t>在通常情况下监测设备腐蚀的时候一套装置或者一个设备有很多监测点，而每个检测点通常是油一个传感器来提供数据，或者可以说，一个监测点能提供一组数据。</w:t>
      </w:r>
    </w:p>
    <w:p w14:paraId="6887A2C2" w14:textId="77777777" w:rsidR="00E84662" w:rsidRDefault="00665F8D">
      <w:pPr>
        <w:pStyle w:val="af7"/>
      </w:pPr>
      <w:r>
        <w:rPr>
          <w:rFonts w:hint="eastAsia"/>
        </w:rPr>
        <w:t>分析原油的样油也是同样根据设备在一个地方或者几个点同时会取多于一个样油，进行分析这些原油的方法也不只有一种。不同方法或者不同取样点所得结果存在一定差异，当然应严格依据产品规格要求进行监测。但如果用户在一个监测点用不同的方法或者不同的传感器同时获取了多于一组数据，研究者不排除这样的可能性，因此，添加了信息融合的功能，在这种情况需要用户提供多组数据。需要系统对原始数据进行融合后才存储到事实表。</w:t>
      </w:r>
    </w:p>
    <w:p w14:paraId="367BC99D" w14:textId="77777777" w:rsidR="00E84662" w:rsidRDefault="00665F8D">
      <w:pPr>
        <w:pStyle w:val="af7"/>
      </w:pPr>
      <w:r>
        <w:rPr>
          <w:rFonts w:hint="eastAsia"/>
        </w:rPr>
        <w:lastRenderedPageBreak/>
        <w:t>对原始数据进行融合常用方法是量重分别是平均法与加权平均：</w:t>
      </w:r>
    </w:p>
    <w:p w14:paraId="45F25D68" w14:textId="77777777" w:rsidR="00E84662" w:rsidRDefault="00665F8D">
      <w:pPr>
        <w:pStyle w:val="af7"/>
        <w:numPr>
          <w:ilvl w:val="0"/>
          <w:numId w:val="7"/>
        </w:numPr>
        <w:ind w:firstLine="480"/>
        <w:textAlignment w:val="auto"/>
      </w:pPr>
      <w:r>
        <w:rPr>
          <w:rFonts w:cstheme="minorBidi" w:hint="eastAsia"/>
          <w:szCs w:val="22"/>
        </w:rPr>
        <w:t>平均融合：该方法通过计算多个数据来源的算术平均值来获得综合信息，适用于数据可靠性相近的情况。</w:t>
      </w:r>
    </w:p>
    <w:p w14:paraId="7DF642A8" w14:textId="77777777" w:rsidR="00E84662" w:rsidRDefault="003C45D9">
      <w:pPr>
        <w:pStyle w:val="af7"/>
        <w:spacing w:line="360" w:lineRule="auto"/>
        <w:ind w:firstLineChars="0" w:firstLine="0"/>
        <w:jc w:val="right"/>
      </w:pPr>
      <m:oMath>
        <m:eqArr>
          <m:eqArrPr>
            <m:maxDist m:val="1"/>
            <m:ctrlPr>
              <w:rPr>
                <w:rFonts w:ascii="Cambria Math" w:hAnsi="Cambria Math"/>
                <w:i/>
              </w:rPr>
            </m:ctrlPr>
          </m:eqArrPr>
          <m:e>
            <m:bar>
              <m:barPr>
                <m:pos m:val="top"/>
                <m:ctrlPr>
                  <w:rPr>
                    <w:rFonts w:ascii="Cambria Math" w:hAnsi="Cambria Math"/>
                    <w:i/>
                  </w:rPr>
                </m:ctrlPr>
              </m:barPr>
              <m:e>
                <m:r>
                  <w:rPr>
                    <w:rFonts w:ascii="Cambria Math"/>
                  </w:rPr>
                  <m:t>x</m:t>
                </m:r>
              </m:e>
            </m:bar>
            <m:r>
              <w:rPr>
                <w:rFonts w:ascii="Cambria Math"/>
              </w:rPr>
              <m:t>=</m:t>
            </m:r>
            <m:f>
              <m:fPr>
                <m:ctrlPr>
                  <w:rPr>
                    <w:rFonts w:ascii="Cambria Math" w:hAnsi="Cambria Math"/>
                    <w:i/>
                  </w:rPr>
                </m:ctrlPr>
              </m:fPr>
              <m:num>
                <m:r>
                  <w:rPr>
                    <w:rFonts w:ascii="Cambria Math"/>
                  </w:rPr>
                  <m:t>1</m:t>
                </m:r>
              </m:num>
              <m:den>
                <m:r>
                  <w:rPr>
                    <w:rFonts w:ascii="Cambria Math"/>
                  </w:rPr>
                  <m:t>n</m:t>
                </m:r>
              </m:den>
            </m:f>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x</m:t>
                    </m:r>
                  </m:e>
                  <m:sub>
                    <m:r>
                      <w:rPr>
                        <w:rFonts w:ascii="Cambria Math"/>
                      </w:rPr>
                      <m:t>i</m:t>
                    </m:r>
                  </m:sub>
                </m:sSub>
              </m:e>
            </m:nary>
          </m:e>
        </m:eqArr>
      </m:oMath>
      <w:r w:rsidR="00665F8D">
        <w:rPr>
          <w:rFonts w:hAnsi="Cambria Math" w:hint="eastAsia"/>
        </w:rPr>
        <w:t xml:space="preserve">                                                   </w:t>
      </w:r>
      <w:r w:rsidR="00665F8D">
        <w:rPr>
          <w:rFonts w:hAnsi="Cambria Math" w:hint="eastAsia"/>
        </w:rPr>
        <w:t>（</w:t>
      </w:r>
      <w:r w:rsidR="00665F8D">
        <w:rPr>
          <w:rFonts w:hAnsi="Cambria Math" w:hint="eastAsia"/>
        </w:rPr>
        <w:t>3-1</w:t>
      </w:r>
      <w:r w:rsidR="00665F8D">
        <w:rPr>
          <w:rFonts w:hAnsi="Cambria Math" w:hint="eastAsia"/>
        </w:rPr>
        <w:t>）</w:t>
      </w:r>
    </w:p>
    <w:p w14:paraId="6B682C1A" w14:textId="77777777" w:rsidR="00E84662" w:rsidRDefault="00665F8D">
      <w:pPr>
        <w:pStyle w:val="af7"/>
        <w:spacing w:line="240" w:lineRule="auto"/>
        <w:ind w:firstLineChars="0" w:firstLine="0"/>
        <w:jc w:val="left"/>
      </w:pPr>
      <w:r>
        <w:rPr>
          <w:rFonts w:hint="eastAsia"/>
        </w:rPr>
        <w:t>示例：假设用三各种方法测得某原油的硫含量分别为</w:t>
      </w:r>
      <w:r>
        <w:t>1.2%</w:t>
      </w:r>
      <w:r>
        <w:rPr>
          <w:rFonts w:hint="eastAsia"/>
        </w:rPr>
        <w:t>、</w:t>
      </w:r>
      <w:r>
        <w:t>1.3%</w:t>
      </w:r>
      <w:r>
        <w:rPr>
          <w:rFonts w:hint="eastAsia"/>
        </w:rPr>
        <w:t>、</w:t>
      </w:r>
      <w:r>
        <w:t>1.1%,</w:t>
      </w:r>
      <w:r>
        <w:rPr>
          <w:rFonts w:hint="eastAsia"/>
        </w:rPr>
        <w:t>则综合硫含量计算如下：</w:t>
      </w:r>
    </w:p>
    <w:p w14:paraId="1670D211" w14:textId="77777777" w:rsidR="00E84662" w:rsidRDefault="00665F8D">
      <w:pPr>
        <w:pStyle w:val="af7"/>
        <w:spacing w:line="240" w:lineRule="auto"/>
        <w:ind w:firstLineChars="0" w:firstLine="0"/>
        <w:jc w:val="center"/>
      </w:pPr>
      <m:oMathPara>
        <m:oMath>
          <m:r>
            <w:rPr>
              <w:rFonts w:ascii="Cambria Math" w:hAnsi="Cambria Math" w:hint="eastAsia"/>
            </w:rPr>
            <m:t>综合硫含量</m:t>
          </m:r>
          <m:r>
            <w:rPr>
              <w:rFonts w:ascii="Cambria Math" w:hAnsi="Cambria Math"/>
            </w:rPr>
            <m:t xml:space="preserve"> </m:t>
          </m:r>
          <m:r>
            <w:rPr>
              <w:rFonts w:ascii="Cambria Math" w:hAnsi="Cambria Math" w:hint="eastAsia"/>
            </w:rPr>
            <m:t>（</m:t>
          </m:r>
          <m:r>
            <w:rPr>
              <w:rFonts w:ascii="Cambria Math" w:hAnsi="Cambria Math"/>
            </w:rPr>
            <m:t xml:space="preserve"> </m:t>
          </m:r>
          <m:bar>
            <m:barPr>
              <m:pos m:val="top"/>
              <m:ctrlPr>
                <w:rPr>
                  <w:rFonts w:ascii="Cambria Math" w:hAnsi="Cambria Math"/>
                  <w:i/>
                </w:rPr>
              </m:ctrlPr>
            </m:barPr>
            <m:e>
              <m:r>
                <w:rPr>
                  <w:rFonts w:ascii="Cambria Math"/>
                </w:rPr>
                <m:t>x</m:t>
              </m:r>
            </m:e>
          </m:bar>
          <m:r>
            <w:rPr>
              <w:rFonts w:ascii="Cambria Math" w:hAnsi="Cambria Math" w:hint="eastAsia"/>
            </w:rPr>
            <m:t>）</m:t>
          </m:r>
          <m:r>
            <w:rPr>
              <w:rFonts w:ascii="Cambria Math" w:hAnsi="Cambria Math" w:hint="eastAsia"/>
            </w:rPr>
            <m:t>=</m:t>
          </m:r>
          <m:f>
            <m:fPr>
              <m:ctrlPr>
                <w:rPr>
                  <w:rFonts w:ascii="Cambria Math" w:hAnsi="Cambria Math"/>
                  <w:i/>
                </w:rPr>
              </m:ctrlPr>
            </m:fPr>
            <m:num>
              <m:r>
                <w:rPr>
                  <w:rFonts w:ascii="Cambria Math" w:hAnsi="Cambria Math" w:hint="eastAsia"/>
                </w:rPr>
                <m:t>1.2%+1.3%+1.1%</m:t>
              </m:r>
            </m:num>
            <m:den>
              <m:r>
                <w:rPr>
                  <w:rFonts w:ascii="Cambria Math" w:hAnsi="Cambria Math" w:hint="eastAsia"/>
                </w:rPr>
                <m:t>3</m:t>
              </m:r>
            </m:den>
          </m:f>
          <m:r>
            <w:rPr>
              <w:rFonts w:ascii="Cambria Math" w:hAnsi="Cambria Math" w:hint="eastAsia"/>
            </w:rPr>
            <m:t>=1.2%</m:t>
          </m:r>
        </m:oMath>
      </m:oMathPara>
    </w:p>
    <w:p w14:paraId="013789F5" w14:textId="77777777" w:rsidR="00E84662" w:rsidRDefault="00665F8D">
      <w:pPr>
        <w:pStyle w:val="af7"/>
        <w:numPr>
          <w:ilvl w:val="0"/>
          <w:numId w:val="7"/>
        </w:numPr>
        <w:ind w:firstLine="480"/>
        <w:textAlignment w:val="auto"/>
      </w:pPr>
      <w:r>
        <w:rPr>
          <w:rFonts w:hint="eastAsia"/>
        </w:rPr>
        <w:t>加权平均融合：当数据来源的可靠性不同，需要赋予不同的权重，以反映其对最终结果的贡献度。</w:t>
      </w:r>
    </w:p>
    <w:p w14:paraId="4AB41CD2" w14:textId="77777777" w:rsidR="00E84662" w:rsidRDefault="003C45D9">
      <w:pPr>
        <w:pStyle w:val="af7"/>
        <w:spacing w:line="240" w:lineRule="auto"/>
        <w:ind w:firstLineChars="0" w:firstLine="482"/>
        <w:jc w:val="right"/>
        <w:textAlignment w:val="auto"/>
      </w:pPr>
      <m:oMath>
        <m:eqArr>
          <m:eqArrPr>
            <m:maxDist m:val="1"/>
            <m:ctrlPr>
              <w:rPr>
                <w:rFonts w:ascii="Cambria Math" w:hAnsi="Cambria Math"/>
                <w:i/>
              </w:rPr>
            </m:ctrlPr>
          </m:eqArrPr>
          <m:e>
            <m:bar>
              <m:barPr>
                <m:pos m:val="top"/>
                <m:ctrlPr>
                  <w:rPr>
                    <w:rFonts w:ascii="Cambria Math" w:hAnsi="Cambria Math"/>
                    <w:i/>
                  </w:rPr>
                </m:ctrlPr>
              </m:barPr>
              <m:e>
                <m:r>
                  <w:rPr>
                    <w:rFonts w:ascii="Cambria Math"/>
                  </w:rPr>
                  <m:t>x</m:t>
                </m:r>
              </m:e>
            </m:ba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w</m:t>
                    </m:r>
                  </m:e>
                  <m:sub>
                    <m:r>
                      <w:rPr>
                        <w:rFonts w:ascii="Cambria Math"/>
                      </w:rPr>
                      <m:t>i</m:t>
                    </m:r>
                  </m:sub>
                </m:sSub>
                <m:sSub>
                  <m:sSubPr>
                    <m:ctrlPr>
                      <w:rPr>
                        <w:rFonts w:ascii="Cambria Math" w:hAnsi="Cambria Math"/>
                        <w:i/>
                      </w:rPr>
                    </m:ctrlPr>
                  </m:sSubPr>
                  <m:e>
                    <m:r>
                      <w:rPr>
                        <w:rFonts w:ascii="Cambria Math"/>
                      </w:rPr>
                      <m:t>x</m:t>
                    </m:r>
                  </m:e>
                  <m:sub>
                    <m:r>
                      <w:rPr>
                        <w:rFonts w:ascii="Cambria Math"/>
                      </w:rPr>
                      <m:t>i</m:t>
                    </m:r>
                  </m:sub>
                </m:sSub>
              </m:e>
            </m:nary>
          </m:e>
        </m:eqArr>
      </m:oMath>
      <w:r w:rsidR="00665F8D">
        <w:rPr>
          <w:rFonts w:hAnsi="Cambria Math" w:hint="eastAsia"/>
        </w:rPr>
        <w:t xml:space="preserve">                                                </w:t>
      </w:r>
      <w:r w:rsidR="00665F8D">
        <w:rPr>
          <w:rFonts w:hAnsi="Cambria Math" w:hint="eastAsia"/>
        </w:rPr>
        <w:t>（</w:t>
      </w:r>
      <w:r w:rsidR="00665F8D">
        <w:rPr>
          <w:rFonts w:hAnsi="Cambria Math" w:hint="eastAsia"/>
        </w:rPr>
        <w:t>3-2</w:t>
      </w:r>
      <w:r w:rsidR="00665F8D">
        <w:rPr>
          <w:rFonts w:hAnsi="Cambria Math" w:hint="eastAsia"/>
        </w:rPr>
        <w:t>）</w:t>
      </w:r>
    </w:p>
    <w:p w14:paraId="7AC2938E" w14:textId="77777777" w:rsidR="00E84662" w:rsidRDefault="00665F8D">
      <w:pPr>
        <w:pStyle w:val="af7"/>
      </w:pPr>
      <w:r>
        <w:rPr>
          <w:rFonts w:hint="eastAsia"/>
        </w:rPr>
        <w:t>上面的例子原油的硫含量分别为</w:t>
      </w:r>
      <w:r>
        <w:t>1.2%</w:t>
      </w:r>
      <w:r>
        <w:rPr>
          <w:rFonts w:hint="eastAsia"/>
        </w:rPr>
        <w:t>、</w:t>
      </w:r>
      <w:r>
        <w:t>1.3%</w:t>
      </w:r>
      <w:r>
        <w:rPr>
          <w:rFonts w:hint="eastAsia"/>
        </w:rPr>
        <w:t>、</w:t>
      </w:r>
      <w:r>
        <w:t>1.1%</w:t>
      </w:r>
      <w:r>
        <w:rPr>
          <w:rFonts w:hint="eastAsia"/>
        </w:rPr>
        <w:t>用加权平均值来计算会得到如下结果：得到的结果更偏于一种方法，因为给数据的适合它的权限高一些。</w:t>
      </w:r>
    </w:p>
    <w:p w14:paraId="15A3B024" w14:textId="77777777" w:rsidR="00E84662" w:rsidRDefault="00665F8D">
      <w:pPr>
        <w:pStyle w:val="af7"/>
      </w:pPr>
      <w:r>
        <w:rPr>
          <w:rFonts w:hint="eastAsia"/>
        </w:rPr>
        <w:t>假如用户对每个检测得到数据的相信都都不同，更偏于一个：再这种情况的是后需要设置的权重分别为</w:t>
      </w:r>
      <w:r>
        <w:t>1.2%</w:t>
      </w:r>
      <w:r>
        <w:rPr>
          <w:rFonts w:hint="eastAsia"/>
        </w:rPr>
        <w:t>的</w:t>
      </w:r>
      <w:r>
        <w:rPr>
          <w:i/>
          <w:iCs/>
        </w:rPr>
        <w:t>w</w:t>
      </w:r>
      <w:r>
        <w:rPr>
          <w:i/>
          <w:iCs/>
          <w:vertAlign w:val="subscript"/>
        </w:rPr>
        <w:t>1</w:t>
      </w:r>
      <w:r>
        <w:t>=0.5</w:t>
      </w:r>
      <w:r>
        <w:rPr>
          <w:rFonts w:hint="eastAsia"/>
        </w:rPr>
        <w:t>；</w:t>
      </w:r>
      <w:r>
        <w:t>1.3%</w:t>
      </w:r>
      <w:r>
        <w:rPr>
          <w:rFonts w:hint="eastAsia"/>
        </w:rPr>
        <w:t>的</w:t>
      </w:r>
      <w:r>
        <w:rPr>
          <w:i/>
          <w:iCs/>
        </w:rPr>
        <w:t>w</w:t>
      </w:r>
      <w:r>
        <w:rPr>
          <w:i/>
          <w:iCs/>
          <w:vertAlign w:val="subscript"/>
        </w:rPr>
        <w:t>2</w:t>
      </w:r>
      <w:r>
        <w:t>=0.3</w:t>
      </w:r>
      <w:r>
        <w:rPr>
          <w:rFonts w:hint="eastAsia"/>
        </w:rPr>
        <w:t>；</w:t>
      </w:r>
      <w:r>
        <w:t>1.1%</w:t>
      </w:r>
      <w:r>
        <w:rPr>
          <w:rFonts w:hint="eastAsia"/>
        </w:rPr>
        <w:t>的</w:t>
      </w:r>
      <w:r>
        <w:t xml:space="preserve"> </w:t>
      </w:r>
      <w:r>
        <w:rPr>
          <w:i/>
          <w:iCs/>
        </w:rPr>
        <w:t>w</w:t>
      </w:r>
      <w:r>
        <w:rPr>
          <w:i/>
          <w:iCs/>
          <w:vertAlign w:val="subscript"/>
        </w:rPr>
        <w:t>3</w:t>
      </w:r>
      <w:r>
        <w:t>=0.2</w:t>
      </w:r>
      <w:r>
        <w:rPr>
          <w:rFonts w:hint="eastAsia"/>
        </w:rPr>
        <w:t>。</w:t>
      </w:r>
    </w:p>
    <w:p w14:paraId="43A90ACD" w14:textId="77777777" w:rsidR="00E84662" w:rsidRDefault="003C45D9">
      <w:pPr>
        <w:pStyle w:val="af7"/>
        <w:spacing w:before="120" w:after="120"/>
      </w:pPr>
      <m:oMathPara>
        <m:oMath>
          <m:bar>
            <m:barPr>
              <m:pos m:val="top"/>
              <m:ctrlPr>
                <w:rPr>
                  <w:rFonts w:ascii="Cambria Math" w:hAnsi="Cambria Math"/>
                  <w:i/>
                </w:rPr>
              </m:ctrlPr>
            </m:barPr>
            <m:e>
              <m:r>
                <w:rPr>
                  <w:rFonts w:ascii="Cambria Math"/>
                </w:rPr>
                <m:t>x</m:t>
              </m:r>
            </m:e>
          </m:bar>
          <m:r>
            <w:rPr>
              <w:rFonts w:ascii="Cambria Math" w:hAnsi="Cambria Math"/>
            </w:rPr>
            <m:t>=0.5*1,2%+0.3*1.3%+0.2*1.1%=1.21%</m:t>
          </m:r>
        </m:oMath>
      </m:oMathPara>
    </w:p>
    <w:p w14:paraId="47103D61" w14:textId="77777777" w:rsidR="00E84662" w:rsidRDefault="00665F8D">
      <w:pPr>
        <w:pStyle w:val="2"/>
        <w:spacing w:before="156" w:after="156"/>
      </w:pPr>
      <w:bookmarkStart w:id="42" w:name="_Toc196587914"/>
      <w:r>
        <w:rPr>
          <w:rFonts w:hint="eastAsia"/>
        </w:rPr>
        <w:t>3.</w:t>
      </w:r>
      <w:r>
        <w:t>4</w:t>
      </w:r>
      <w:r>
        <w:rPr>
          <w:rFonts w:hint="eastAsia"/>
        </w:rPr>
        <w:t xml:space="preserve"> </w:t>
      </w:r>
      <w:r>
        <w:rPr>
          <w:rFonts w:hint="eastAsia"/>
        </w:rPr>
        <w:t>构建事实表与数据存储</w:t>
      </w:r>
      <w:bookmarkEnd w:id="42"/>
    </w:p>
    <w:p w14:paraId="550F8316" w14:textId="77777777" w:rsidR="00E84662" w:rsidRDefault="00665F8D">
      <w:pPr>
        <w:pStyle w:val="af7"/>
      </w:pPr>
      <w:r>
        <w:rPr>
          <w:rFonts w:hint="eastAsia"/>
        </w:rPr>
        <w:t>系统事实库是存储原数据也是事实的数据库，事实库里由</w:t>
      </w:r>
      <w:r>
        <w:t>6</w:t>
      </w:r>
      <w:r>
        <w:rPr>
          <w:rFonts w:hint="eastAsia"/>
        </w:rPr>
        <w:t>种参数分别三个数据表：第一个数据表包含腐蚀性植物</w:t>
      </w:r>
      <w:r>
        <w:t>——</w:t>
      </w:r>
      <w:r>
        <w:rPr>
          <w:rFonts w:hint="eastAsia"/>
        </w:rPr>
        <w:t>原油的硫含量、酸值；第二个数据表包含腐蚀性植物（盐含量）；第三个事实表包含设备腐蚀参数，监测得到的参数或算出来的参数。</w:t>
      </w:r>
    </w:p>
    <w:p w14:paraId="4F24BC75" w14:textId="77777777" w:rsidR="00E84662" w:rsidRDefault="00665F8D">
      <w:pPr>
        <w:pStyle w:val="af7"/>
      </w:pPr>
      <w:r>
        <w:rPr>
          <w:rFonts w:hint="eastAsia"/>
        </w:rPr>
        <w:t>根据一下形式来存储。</w:t>
      </w:r>
    </w:p>
    <w:p w14:paraId="4F5EA9B2" w14:textId="77777777" w:rsidR="00E84662" w:rsidRDefault="00E84662">
      <w:pPr>
        <w:spacing w:line="240" w:lineRule="auto"/>
        <w:ind w:firstLine="480"/>
        <w:jc w:val="center"/>
      </w:pPr>
    </w:p>
    <w:p w14:paraId="7DA0FFA8" w14:textId="77777777" w:rsidR="00E84662" w:rsidRDefault="00665F8D">
      <w:pPr>
        <w:spacing w:line="240" w:lineRule="auto"/>
        <w:ind w:firstLineChars="0" w:firstLine="0"/>
        <w:jc w:val="center"/>
      </w:pPr>
      <w:r>
        <w:rPr>
          <w:noProof/>
        </w:rPr>
        <w:drawing>
          <wp:inline distT="0" distB="0" distL="0" distR="0" wp14:anchorId="21B7BB5D" wp14:editId="209B9ACE">
            <wp:extent cx="3843655" cy="2139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5"/>
                    <a:srcRect l="26534"/>
                    <a:stretch>
                      <a:fillRect/>
                    </a:stretch>
                  </pic:blipFill>
                  <pic:spPr>
                    <a:xfrm>
                      <a:off x="0" y="0"/>
                      <a:ext cx="3867893" cy="2153445"/>
                    </a:xfrm>
                    <a:prstGeom prst="rect">
                      <a:avLst/>
                    </a:prstGeom>
                    <a:ln>
                      <a:noFill/>
                    </a:ln>
                  </pic:spPr>
                </pic:pic>
              </a:graphicData>
            </a:graphic>
          </wp:inline>
        </w:drawing>
      </w:r>
    </w:p>
    <w:p w14:paraId="247CC2C0" w14:textId="77777777" w:rsidR="00E84662" w:rsidRDefault="00665F8D">
      <w:pPr>
        <w:pStyle w:val="af8"/>
      </w:pPr>
      <w:r>
        <w:rPr>
          <w:rFonts w:hint="eastAsia"/>
        </w:rPr>
        <w:t>图</w:t>
      </w:r>
      <w:r>
        <w:rPr>
          <w:rFonts w:ascii="Times New Roman" w:hAnsi="Times New Roman" w:cs="Times New Roman"/>
        </w:rPr>
        <w:t>3-6</w:t>
      </w:r>
      <w:r>
        <w:rPr>
          <w:rFonts w:hint="eastAsia"/>
        </w:rPr>
        <w:t>硫含量和酸值数据表</w:t>
      </w:r>
    </w:p>
    <w:p w14:paraId="6147F6D2" w14:textId="77777777" w:rsidR="00E84662" w:rsidRDefault="00665F8D">
      <w:pPr>
        <w:pStyle w:val="af7"/>
      </w:pPr>
      <w:r>
        <w:rPr>
          <w:rFonts w:hint="eastAsia"/>
        </w:rPr>
        <w:lastRenderedPageBreak/>
        <w:t>第三个数据表包含设备的腐蚀情况（公称厚度、实测厚度、检测得到的腐蚀速率、计算出来的腐蚀速率，）。用户提供数据和存储的时候最少要提供检测点的实测厚度和腐蚀速率，要么只提供实测厚度跟相关检测得到的时间。系统自己来根据事实表的历史数据来算腐蚀速率。如果事实表是空的之前没有提供过实测厚度算不出来腐蚀速率。公称厚度为每一个检测点早已给的。</w:t>
      </w:r>
    </w:p>
    <w:p w14:paraId="20D4C389" w14:textId="77777777" w:rsidR="00E84662" w:rsidRDefault="00665F8D">
      <w:pPr>
        <w:pStyle w:val="af8"/>
        <w:ind w:firstLine="400"/>
      </w:pPr>
      <w:r>
        <w:rPr>
          <w:rFonts w:hint="eastAsia"/>
        </w:rPr>
        <w:t>表</w:t>
      </w:r>
      <w:r>
        <w:rPr>
          <w:rFonts w:ascii="Times New Roman" w:hAnsi="Times New Roman" w:cs="Times New Roman"/>
        </w:rPr>
        <w:t>3-2</w:t>
      </w:r>
      <w:r>
        <w:rPr>
          <w:rFonts w:hint="eastAsia"/>
        </w:rPr>
        <w:t xml:space="preserve"> 设备腐蚀评价规则表</w:t>
      </w:r>
    </w:p>
    <w:tbl>
      <w:tblPr>
        <w:tblStyle w:val="ae"/>
        <w:tblpPr w:leftFromText="180" w:rightFromText="180" w:vertAnchor="text" w:horzAnchor="page" w:tblpX="1966" w:tblpY="53"/>
        <w:tblOverlap w:val="never"/>
        <w:tblW w:w="876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34"/>
        <w:gridCol w:w="1936"/>
        <w:gridCol w:w="1040"/>
        <w:gridCol w:w="1276"/>
        <w:gridCol w:w="1276"/>
        <w:gridCol w:w="1436"/>
        <w:gridCol w:w="1267"/>
      </w:tblGrid>
      <w:tr w:rsidR="00E84662" w14:paraId="7738F6D4" w14:textId="77777777">
        <w:trPr>
          <w:trHeight w:val="693"/>
        </w:trPr>
        <w:tc>
          <w:tcPr>
            <w:tcW w:w="534" w:type="dxa"/>
            <w:tcBorders>
              <w:top w:val="single" w:sz="12" w:space="0" w:color="auto"/>
              <w:bottom w:val="single" w:sz="8" w:space="0" w:color="auto"/>
            </w:tcBorders>
          </w:tcPr>
          <w:p w14:paraId="131956D0"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ID</w:t>
            </w:r>
          </w:p>
        </w:tc>
        <w:tc>
          <w:tcPr>
            <w:tcW w:w="1936" w:type="dxa"/>
            <w:tcBorders>
              <w:top w:val="single" w:sz="12" w:space="0" w:color="auto"/>
              <w:bottom w:val="single" w:sz="8" w:space="0" w:color="auto"/>
            </w:tcBorders>
          </w:tcPr>
          <w:p w14:paraId="463D2461"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检测得到的时间</w:t>
            </w:r>
          </w:p>
        </w:tc>
        <w:tc>
          <w:tcPr>
            <w:tcW w:w="1040" w:type="dxa"/>
            <w:tcBorders>
              <w:top w:val="single" w:sz="12" w:space="0" w:color="auto"/>
              <w:bottom w:val="single" w:sz="8" w:space="0" w:color="auto"/>
            </w:tcBorders>
          </w:tcPr>
          <w:p w14:paraId="680D7C05"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检测点</w:t>
            </w:r>
          </w:p>
        </w:tc>
        <w:tc>
          <w:tcPr>
            <w:tcW w:w="1276" w:type="dxa"/>
            <w:tcBorders>
              <w:top w:val="single" w:sz="12" w:space="0" w:color="auto"/>
              <w:bottom w:val="single" w:sz="8" w:space="0" w:color="auto"/>
            </w:tcBorders>
          </w:tcPr>
          <w:p w14:paraId="312942C4"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公称厚度</w:t>
            </w:r>
          </w:p>
          <w:p w14:paraId="6E922B83"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(mm)</w:t>
            </w:r>
          </w:p>
        </w:tc>
        <w:tc>
          <w:tcPr>
            <w:tcW w:w="1276" w:type="dxa"/>
            <w:tcBorders>
              <w:top w:val="single" w:sz="12" w:space="0" w:color="auto"/>
              <w:bottom w:val="single" w:sz="8" w:space="0" w:color="auto"/>
            </w:tcBorders>
          </w:tcPr>
          <w:p w14:paraId="16F64641"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实测厚度</w:t>
            </w:r>
            <w:r>
              <w:rPr>
                <w:rFonts w:cs="Times New Roman"/>
                <w:bCs/>
                <w:sz w:val="21"/>
                <w:szCs w:val="21"/>
                <w:lang w:bidi="ar"/>
              </w:rPr>
              <w:t>(mm)</w:t>
            </w:r>
          </w:p>
        </w:tc>
        <w:tc>
          <w:tcPr>
            <w:tcW w:w="1436" w:type="dxa"/>
            <w:tcBorders>
              <w:top w:val="single" w:sz="12" w:space="0" w:color="auto"/>
              <w:bottom w:val="single" w:sz="8" w:space="0" w:color="auto"/>
            </w:tcBorders>
          </w:tcPr>
          <w:p w14:paraId="489FF477"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腐蚀速率</w:t>
            </w:r>
          </w:p>
          <w:p w14:paraId="6271DAC5"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(mm/</w:t>
            </w:r>
            <w:r>
              <w:rPr>
                <w:rFonts w:cs="Times New Roman" w:hint="eastAsia"/>
                <w:bCs/>
                <w:sz w:val="21"/>
                <w:szCs w:val="21"/>
                <w:lang w:bidi="ar"/>
              </w:rPr>
              <w:t>年</w:t>
            </w:r>
            <w:r>
              <w:rPr>
                <w:rFonts w:cs="Times New Roman"/>
                <w:bCs/>
                <w:sz w:val="21"/>
                <w:szCs w:val="21"/>
                <w:lang w:bidi="ar"/>
              </w:rPr>
              <w:t>)</w:t>
            </w:r>
          </w:p>
        </w:tc>
        <w:tc>
          <w:tcPr>
            <w:tcW w:w="1267" w:type="dxa"/>
            <w:tcBorders>
              <w:top w:val="single" w:sz="12" w:space="0" w:color="auto"/>
              <w:bottom w:val="single" w:sz="8" w:space="0" w:color="auto"/>
            </w:tcBorders>
          </w:tcPr>
          <w:p w14:paraId="37C81D6C" w14:textId="77777777" w:rsidR="00E84662" w:rsidRDefault="00665F8D">
            <w:pPr>
              <w:keepNext/>
              <w:ind w:firstLineChars="0" w:firstLine="0"/>
              <w:jc w:val="center"/>
              <w:rPr>
                <w:rFonts w:cs="Times New Roman"/>
                <w:bCs/>
                <w:sz w:val="21"/>
                <w:szCs w:val="21"/>
                <w:lang w:bidi="ar"/>
              </w:rPr>
            </w:pPr>
            <w:r>
              <w:rPr>
                <w:rFonts w:cs="Times New Roman" w:hint="eastAsia"/>
                <w:bCs/>
                <w:sz w:val="21"/>
                <w:szCs w:val="21"/>
                <w:lang w:bidi="ar"/>
              </w:rPr>
              <w:t>计算出来的腐蚀速率</w:t>
            </w:r>
          </w:p>
          <w:p w14:paraId="132187FD"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(mm/</w:t>
            </w:r>
            <w:r>
              <w:rPr>
                <w:rFonts w:cs="Times New Roman" w:hint="eastAsia"/>
                <w:bCs/>
                <w:sz w:val="21"/>
                <w:szCs w:val="21"/>
                <w:lang w:bidi="ar"/>
              </w:rPr>
              <w:t>年</w:t>
            </w:r>
            <w:r>
              <w:rPr>
                <w:rFonts w:cs="Times New Roman"/>
                <w:bCs/>
                <w:sz w:val="21"/>
                <w:szCs w:val="21"/>
                <w:lang w:bidi="ar"/>
              </w:rPr>
              <w:t>)</w:t>
            </w:r>
          </w:p>
        </w:tc>
      </w:tr>
      <w:tr w:rsidR="00E84662" w14:paraId="03D17D5C" w14:textId="77777777">
        <w:trPr>
          <w:trHeight w:val="425"/>
        </w:trPr>
        <w:tc>
          <w:tcPr>
            <w:tcW w:w="534" w:type="dxa"/>
            <w:tcBorders>
              <w:top w:val="single" w:sz="8" w:space="0" w:color="auto"/>
            </w:tcBorders>
          </w:tcPr>
          <w:p w14:paraId="4CEFB922"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1</w:t>
            </w:r>
          </w:p>
        </w:tc>
        <w:tc>
          <w:tcPr>
            <w:tcW w:w="1936" w:type="dxa"/>
            <w:tcBorders>
              <w:top w:val="single" w:sz="8" w:space="0" w:color="auto"/>
            </w:tcBorders>
          </w:tcPr>
          <w:p w14:paraId="0A3B24DB"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2025</w:t>
            </w:r>
            <w:r>
              <w:rPr>
                <w:rFonts w:cs="Times New Roman" w:hint="eastAsia"/>
                <w:bCs/>
                <w:sz w:val="21"/>
                <w:szCs w:val="21"/>
                <w:lang w:bidi="ar"/>
              </w:rPr>
              <w:t>年</w:t>
            </w:r>
            <w:r>
              <w:rPr>
                <w:rFonts w:cs="Times New Roman"/>
                <w:bCs/>
                <w:sz w:val="21"/>
                <w:szCs w:val="21"/>
                <w:lang w:bidi="ar"/>
              </w:rPr>
              <w:t>2</w:t>
            </w:r>
            <w:r>
              <w:rPr>
                <w:rFonts w:cs="Times New Roman" w:hint="eastAsia"/>
                <w:bCs/>
                <w:sz w:val="21"/>
                <w:szCs w:val="21"/>
                <w:lang w:bidi="ar"/>
              </w:rPr>
              <w:t>月</w:t>
            </w:r>
            <w:r>
              <w:rPr>
                <w:rFonts w:cs="Times New Roman"/>
                <w:bCs/>
                <w:sz w:val="21"/>
                <w:szCs w:val="21"/>
                <w:lang w:bidi="ar"/>
              </w:rPr>
              <w:t>3</w:t>
            </w:r>
            <w:r>
              <w:rPr>
                <w:rFonts w:cs="Times New Roman" w:hint="eastAsia"/>
                <w:bCs/>
                <w:sz w:val="21"/>
                <w:szCs w:val="21"/>
                <w:lang w:bidi="ar"/>
              </w:rPr>
              <w:t>日</w:t>
            </w:r>
          </w:p>
        </w:tc>
        <w:tc>
          <w:tcPr>
            <w:tcW w:w="1040" w:type="dxa"/>
            <w:tcBorders>
              <w:top w:val="single" w:sz="8" w:space="0" w:color="auto"/>
            </w:tcBorders>
          </w:tcPr>
          <w:p w14:paraId="6F0F54C9"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E001</w:t>
            </w:r>
          </w:p>
        </w:tc>
        <w:tc>
          <w:tcPr>
            <w:tcW w:w="1276" w:type="dxa"/>
            <w:tcBorders>
              <w:top w:val="single" w:sz="8" w:space="0" w:color="auto"/>
            </w:tcBorders>
          </w:tcPr>
          <w:p w14:paraId="2C4A185A"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8</w:t>
            </w:r>
          </w:p>
        </w:tc>
        <w:tc>
          <w:tcPr>
            <w:tcW w:w="1276" w:type="dxa"/>
            <w:tcBorders>
              <w:top w:val="single" w:sz="8" w:space="0" w:color="auto"/>
            </w:tcBorders>
          </w:tcPr>
          <w:p w14:paraId="2ED2E9E1"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6.486</w:t>
            </w:r>
          </w:p>
        </w:tc>
        <w:tc>
          <w:tcPr>
            <w:tcW w:w="1436" w:type="dxa"/>
            <w:tcBorders>
              <w:top w:val="single" w:sz="8" w:space="0" w:color="auto"/>
            </w:tcBorders>
          </w:tcPr>
          <w:p w14:paraId="3BFF8F1F"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0.16</w:t>
            </w:r>
          </w:p>
        </w:tc>
        <w:tc>
          <w:tcPr>
            <w:tcW w:w="1267" w:type="dxa"/>
            <w:tcBorders>
              <w:top w:val="single" w:sz="8" w:space="0" w:color="auto"/>
            </w:tcBorders>
          </w:tcPr>
          <w:p w14:paraId="0F7072B2" w14:textId="77777777" w:rsidR="00E84662" w:rsidRDefault="00E84662">
            <w:pPr>
              <w:keepNext/>
              <w:ind w:firstLineChars="0" w:firstLine="0"/>
              <w:jc w:val="center"/>
              <w:rPr>
                <w:rFonts w:cs="Times New Roman"/>
                <w:bCs/>
                <w:sz w:val="21"/>
                <w:szCs w:val="21"/>
                <w:lang w:bidi="ar"/>
              </w:rPr>
            </w:pPr>
          </w:p>
        </w:tc>
      </w:tr>
      <w:tr w:rsidR="00E84662" w14:paraId="6160D25D" w14:textId="77777777">
        <w:trPr>
          <w:trHeight w:val="425"/>
        </w:trPr>
        <w:tc>
          <w:tcPr>
            <w:tcW w:w="534" w:type="dxa"/>
          </w:tcPr>
          <w:p w14:paraId="367BE18E"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2</w:t>
            </w:r>
          </w:p>
        </w:tc>
        <w:tc>
          <w:tcPr>
            <w:tcW w:w="1936" w:type="dxa"/>
          </w:tcPr>
          <w:p w14:paraId="286BE87F"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2025</w:t>
            </w:r>
            <w:r>
              <w:rPr>
                <w:rFonts w:cs="Times New Roman" w:hint="eastAsia"/>
                <w:bCs/>
                <w:sz w:val="21"/>
                <w:szCs w:val="21"/>
                <w:lang w:bidi="ar"/>
              </w:rPr>
              <w:t>年</w:t>
            </w:r>
            <w:r>
              <w:rPr>
                <w:rFonts w:cs="Times New Roman"/>
                <w:bCs/>
                <w:sz w:val="21"/>
                <w:szCs w:val="21"/>
                <w:lang w:bidi="ar"/>
              </w:rPr>
              <w:t>3</w:t>
            </w:r>
            <w:r>
              <w:rPr>
                <w:rFonts w:cs="Times New Roman" w:hint="eastAsia"/>
                <w:bCs/>
                <w:sz w:val="21"/>
                <w:szCs w:val="21"/>
                <w:lang w:bidi="ar"/>
              </w:rPr>
              <w:t>月</w:t>
            </w:r>
            <w:r>
              <w:rPr>
                <w:rFonts w:cs="Times New Roman"/>
                <w:bCs/>
                <w:sz w:val="21"/>
                <w:szCs w:val="21"/>
                <w:lang w:bidi="ar"/>
              </w:rPr>
              <w:t>3</w:t>
            </w:r>
            <w:r>
              <w:rPr>
                <w:rFonts w:cs="Times New Roman" w:hint="eastAsia"/>
                <w:bCs/>
                <w:sz w:val="21"/>
                <w:szCs w:val="21"/>
                <w:lang w:bidi="ar"/>
              </w:rPr>
              <w:t>日</w:t>
            </w:r>
          </w:p>
        </w:tc>
        <w:tc>
          <w:tcPr>
            <w:tcW w:w="1040" w:type="dxa"/>
          </w:tcPr>
          <w:p w14:paraId="310AB34C"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E001</w:t>
            </w:r>
          </w:p>
        </w:tc>
        <w:tc>
          <w:tcPr>
            <w:tcW w:w="1276" w:type="dxa"/>
          </w:tcPr>
          <w:p w14:paraId="5F38CF5D"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8</w:t>
            </w:r>
          </w:p>
        </w:tc>
        <w:tc>
          <w:tcPr>
            <w:tcW w:w="1276" w:type="dxa"/>
          </w:tcPr>
          <w:p w14:paraId="1361510B"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6.472</w:t>
            </w:r>
          </w:p>
        </w:tc>
        <w:tc>
          <w:tcPr>
            <w:tcW w:w="1436" w:type="dxa"/>
          </w:tcPr>
          <w:p w14:paraId="78C6FE2D" w14:textId="77777777" w:rsidR="00E84662" w:rsidRDefault="00665F8D">
            <w:pPr>
              <w:keepNext/>
              <w:ind w:firstLineChars="0" w:firstLine="0"/>
              <w:jc w:val="center"/>
              <w:rPr>
                <w:rFonts w:ascii="Arial" w:hAnsi="Arial" w:cs="Arial"/>
                <w:bCs/>
                <w:sz w:val="21"/>
                <w:szCs w:val="21"/>
                <w:lang w:bidi="ar"/>
              </w:rPr>
            </w:pPr>
            <w:r>
              <w:rPr>
                <w:rFonts w:cs="Times New Roman"/>
                <w:bCs/>
                <w:sz w:val="21"/>
                <w:szCs w:val="21"/>
                <w:lang w:bidi="ar"/>
              </w:rPr>
              <w:t>0.17</w:t>
            </w:r>
          </w:p>
        </w:tc>
        <w:tc>
          <w:tcPr>
            <w:tcW w:w="1267" w:type="dxa"/>
          </w:tcPr>
          <w:p w14:paraId="7FB597C1" w14:textId="77777777" w:rsidR="00E84662" w:rsidRDefault="00665F8D">
            <w:pPr>
              <w:keepNext/>
              <w:ind w:firstLineChars="0" w:firstLine="0"/>
              <w:jc w:val="center"/>
              <w:rPr>
                <w:rFonts w:ascii="Arial" w:hAnsi="Arial" w:cs="Arial"/>
                <w:bCs/>
                <w:sz w:val="21"/>
                <w:szCs w:val="21"/>
                <w:lang w:bidi="ar"/>
              </w:rPr>
            </w:pPr>
            <w:r>
              <w:rPr>
                <w:rFonts w:ascii="Arial" w:hAnsi="Arial" w:cs="Arial"/>
                <w:bCs/>
                <w:sz w:val="21"/>
                <w:szCs w:val="21"/>
                <w:lang w:bidi="ar"/>
              </w:rPr>
              <w:t>≈</w:t>
            </w:r>
            <w:r>
              <w:rPr>
                <w:rFonts w:cs="Times New Roman"/>
                <w:bCs/>
                <w:sz w:val="21"/>
                <w:szCs w:val="21"/>
                <w:lang w:bidi="ar"/>
              </w:rPr>
              <w:t>0.17</w:t>
            </w:r>
          </w:p>
        </w:tc>
      </w:tr>
      <w:tr w:rsidR="00E84662" w14:paraId="69A3BC93" w14:textId="77777777">
        <w:trPr>
          <w:trHeight w:val="425"/>
        </w:trPr>
        <w:tc>
          <w:tcPr>
            <w:tcW w:w="534" w:type="dxa"/>
          </w:tcPr>
          <w:p w14:paraId="2F058F86"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3</w:t>
            </w:r>
          </w:p>
        </w:tc>
        <w:tc>
          <w:tcPr>
            <w:tcW w:w="1936" w:type="dxa"/>
          </w:tcPr>
          <w:p w14:paraId="0CACFC18"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2025</w:t>
            </w:r>
            <w:r>
              <w:rPr>
                <w:rFonts w:cs="Times New Roman" w:hint="eastAsia"/>
                <w:bCs/>
                <w:sz w:val="21"/>
                <w:szCs w:val="21"/>
                <w:lang w:bidi="ar"/>
              </w:rPr>
              <w:t>年</w:t>
            </w:r>
            <w:r>
              <w:rPr>
                <w:rFonts w:cs="Times New Roman"/>
                <w:bCs/>
                <w:sz w:val="21"/>
                <w:szCs w:val="21"/>
                <w:lang w:bidi="ar"/>
              </w:rPr>
              <w:t>4</w:t>
            </w:r>
            <w:r>
              <w:rPr>
                <w:rFonts w:cs="Times New Roman" w:hint="eastAsia"/>
                <w:bCs/>
                <w:sz w:val="21"/>
                <w:szCs w:val="21"/>
                <w:lang w:bidi="ar"/>
              </w:rPr>
              <w:t>月</w:t>
            </w:r>
            <w:r>
              <w:rPr>
                <w:rFonts w:cs="Times New Roman"/>
                <w:bCs/>
                <w:sz w:val="21"/>
                <w:szCs w:val="21"/>
                <w:lang w:bidi="ar"/>
              </w:rPr>
              <w:t>3</w:t>
            </w:r>
            <w:r>
              <w:rPr>
                <w:rFonts w:cs="Times New Roman" w:hint="eastAsia"/>
                <w:bCs/>
                <w:sz w:val="21"/>
                <w:szCs w:val="21"/>
                <w:lang w:bidi="ar"/>
              </w:rPr>
              <w:t>日</w:t>
            </w:r>
          </w:p>
        </w:tc>
        <w:tc>
          <w:tcPr>
            <w:tcW w:w="1040" w:type="dxa"/>
          </w:tcPr>
          <w:p w14:paraId="3867A210"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E001</w:t>
            </w:r>
          </w:p>
        </w:tc>
        <w:tc>
          <w:tcPr>
            <w:tcW w:w="1276" w:type="dxa"/>
          </w:tcPr>
          <w:p w14:paraId="3A7C587E"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8</w:t>
            </w:r>
          </w:p>
        </w:tc>
        <w:tc>
          <w:tcPr>
            <w:tcW w:w="1276" w:type="dxa"/>
          </w:tcPr>
          <w:p w14:paraId="170336F1" w14:textId="77777777" w:rsidR="00E84662" w:rsidRDefault="00665F8D">
            <w:pPr>
              <w:keepNext/>
              <w:ind w:firstLineChars="0" w:firstLine="0"/>
              <w:jc w:val="center"/>
              <w:rPr>
                <w:rFonts w:cs="Times New Roman"/>
                <w:bCs/>
                <w:sz w:val="21"/>
                <w:szCs w:val="21"/>
                <w:lang w:bidi="ar"/>
              </w:rPr>
            </w:pPr>
            <w:r>
              <w:rPr>
                <w:rFonts w:cs="Times New Roman"/>
                <w:bCs/>
                <w:sz w:val="21"/>
                <w:szCs w:val="21"/>
                <w:lang w:bidi="ar"/>
              </w:rPr>
              <w:t>6.457</w:t>
            </w:r>
          </w:p>
        </w:tc>
        <w:tc>
          <w:tcPr>
            <w:tcW w:w="1436" w:type="dxa"/>
          </w:tcPr>
          <w:p w14:paraId="53786F92" w14:textId="77777777" w:rsidR="00E84662" w:rsidRDefault="00665F8D">
            <w:pPr>
              <w:keepNext/>
              <w:ind w:firstLineChars="0" w:firstLine="0"/>
              <w:jc w:val="center"/>
              <w:rPr>
                <w:rFonts w:ascii="Arial" w:hAnsi="Arial" w:cs="Arial"/>
                <w:bCs/>
                <w:sz w:val="21"/>
                <w:szCs w:val="21"/>
                <w:lang w:bidi="ar"/>
              </w:rPr>
            </w:pPr>
            <w:r>
              <w:rPr>
                <w:rFonts w:cs="Times New Roman"/>
                <w:bCs/>
                <w:sz w:val="21"/>
                <w:szCs w:val="21"/>
                <w:lang w:bidi="ar"/>
              </w:rPr>
              <w:t>0.18</w:t>
            </w:r>
          </w:p>
        </w:tc>
        <w:tc>
          <w:tcPr>
            <w:tcW w:w="1267" w:type="dxa"/>
          </w:tcPr>
          <w:p w14:paraId="06E92EFE" w14:textId="77777777" w:rsidR="00E84662" w:rsidRDefault="00665F8D">
            <w:pPr>
              <w:keepNext/>
              <w:ind w:firstLineChars="0" w:firstLine="0"/>
              <w:jc w:val="center"/>
              <w:rPr>
                <w:rFonts w:ascii="Arial" w:hAnsi="Arial" w:cs="Arial"/>
                <w:bCs/>
                <w:sz w:val="21"/>
                <w:szCs w:val="21"/>
                <w:lang w:bidi="ar"/>
              </w:rPr>
            </w:pPr>
            <w:r>
              <w:rPr>
                <w:rFonts w:ascii="Arial" w:hAnsi="Arial" w:cs="Arial"/>
                <w:bCs/>
                <w:sz w:val="21"/>
                <w:szCs w:val="21"/>
                <w:lang w:bidi="ar"/>
              </w:rPr>
              <w:t>≈</w:t>
            </w:r>
            <w:r>
              <w:rPr>
                <w:rFonts w:cs="Times New Roman"/>
                <w:bCs/>
                <w:sz w:val="21"/>
                <w:szCs w:val="21"/>
                <w:lang w:bidi="ar"/>
              </w:rPr>
              <w:t>0.18</w:t>
            </w:r>
          </w:p>
        </w:tc>
      </w:tr>
    </w:tbl>
    <w:p w14:paraId="7C28043E" w14:textId="77777777" w:rsidR="00E84662" w:rsidRDefault="00665F8D">
      <w:pPr>
        <w:pStyle w:val="af7"/>
      </w:pPr>
      <w:r>
        <w:rPr>
          <w:rFonts w:hint="eastAsia"/>
        </w:rPr>
        <w:t>数据库里每个检测点跟用户的关联关系。</w:t>
      </w:r>
    </w:p>
    <w:p w14:paraId="2637C5B2" w14:textId="77777777" w:rsidR="00E84662" w:rsidRDefault="00665F8D">
      <w:pPr>
        <w:pStyle w:val="af8"/>
      </w:pPr>
      <w:r>
        <w:rPr>
          <w:rFonts w:ascii="Times New Roman" w:eastAsia="SimSun" w:hAnsi="Times New Roman"/>
          <w:szCs w:val="21"/>
        </w:rPr>
        <w:t>users</w:t>
      </w:r>
      <w:r>
        <w:rPr>
          <w:rFonts w:hint="eastAsia"/>
        </w:rPr>
        <w:t>表</w:t>
      </w:r>
    </w:p>
    <w:tbl>
      <w:tblPr>
        <w:tblStyle w:val="ae"/>
        <w:tblW w:w="4628" w:type="pct"/>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163"/>
        <w:gridCol w:w="2797"/>
        <w:gridCol w:w="2688"/>
      </w:tblGrid>
      <w:tr w:rsidR="00E84662" w14:paraId="4E4217F1" w14:textId="77777777">
        <w:trPr>
          <w:trHeight w:val="425"/>
        </w:trPr>
        <w:tc>
          <w:tcPr>
            <w:tcW w:w="1828" w:type="pct"/>
            <w:tcBorders>
              <w:top w:val="single" w:sz="12" w:space="0" w:color="auto"/>
              <w:left w:val="nil"/>
              <w:bottom w:val="single" w:sz="8" w:space="0" w:color="auto"/>
              <w:right w:val="nil"/>
            </w:tcBorders>
            <w:vAlign w:val="center"/>
          </w:tcPr>
          <w:p w14:paraId="44A80B37" w14:textId="77777777" w:rsidR="00E84662" w:rsidRDefault="00665F8D">
            <w:pPr>
              <w:pStyle w:val="af5"/>
              <w:spacing w:line="240" w:lineRule="auto"/>
              <w:ind w:firstLine="422"/>
              <w:jc w:val="center"/>
              <w:rPr>
                <w:b/>
                <w:bCs/>
                <w:sz w:val="21"/>
                <w:szCs w:val="21"/>
              </w:rPr>
            </w:pPr>
            <w:r>
              <w:rPr>
                <w:rFonts w:hint="eastAsia"/>
                <w:b/>
                <w:bCs/>
                <w:sz w:val="21"/>
                <w:szCs w:val="21"/>
              </w:rPr>
              <w:t>字段名称</w:t>
            </w:r>
          </w:p>
        </w:tc>
        <w:tc>
          <w:tcPr>
            <w:tcW w:w="1617" w:type="pct"/>
            <w:tcBorders>
              <w:top w:val="single" w:sz="12" w:space="0" w:color="auto"/>
              <w:left w:val="nil"/>
              <w:bottom w:val="single" w:sz="8" w:space="0" w:color="auto"/>
              <w:right w:val="nil"/>
            </w:tcBorders>
            <w:vAlign w:val="center"/>
          </w:tcPr>
          <w:p w14:paraId="7DC316BE" w14:textId="77777777" w:rsidR="00E84662" w:rsidRDefault="00665F8D">
            <w:pPr>
              <w:pStyle w:val="af5"/>
              <w:spacing w:line="240" w:lineRule="auto"/>
              <w:ind w:firstLine="422"/>
              <w:jc w:val="center"/>
              <w:rPr>
                <w:b/>
                <w:bCs/>
                <w:sz w:val="21"/>
                <w:szCs w:val="21"/>
              </w:rPr>
            </w:pPr>
            <w:r>
              <w:rPr>
                <w:rFonts w:hint="eastAsia"/>
                <w:b/>
                <w:bCs/>
                <w:sz w:val="21"/>
                <w:szCs w:val="21"/>
              </w:rPr>
              <w:t>数据类型</w:t>
            </w:r>
          </w:p>
        </w:tc>
        <w:tc>
          <w:tcPr>
            <w:tcW w:w="1554" w:type="pct"/>
            <w:tcBorders>
              <w:top w:val="single" w:sz="12" w:space="0" w:color="auto"/>
              <w:left w:val="nil"/>
              <w:bottom w:val="single" w:sz="8" w:space="0" w:color="auto"/>
              <w:right w:val="nil"/>
            </w:tcBorders>
            <w:vAlign w:val="center"/>
          </w:tcPr>
          <w:p w14:paraId="404C6817" w14:textId="77777777" w:rsidR="00E84662" w:rsidRDefault="00665F8D">
            <w:pPr>
              <w:pStyle w:val="af5"/>
              <w:spacing w:line="240" w:lineRule="auto"/>
              <w:ind w:firstLine="422"/>
              <w:jc w:val="center"/>
              <w:rPr>
                <w:b/>
                <w:bCs/>
                <w:sz w:val="21"/>
                <w:szCs w:val="21"/>
              </w:rPr>
            </w:pPr>
            <w:r>
              <w:rPr>
                <w:rFonts w:hint="eastAsia"/>
                <w:b/>
                <w:bCs/>
                <w:sz w:val="21"/>
                <w:szCs w:val="21"/>
              </w:rPr>
              <w:t>描述</w:t>
            </w:r>
          </w:p>
        </w:tc>
      </w:tr>
      <w:tr w:rsidR="00E84662" w14:paraId="3510F9F8" w14:textId="77777777">
        <w:trPr>
          <w:trHeight w:val="425"/>
        </w:trPr>
        <w:tc>
          <w:tcPr>
            <w:tcW w:w="1828" w:type="pct"/>
            <w:tcBorders>
              <w:top w:val="single" w:sz="8" w:space="0" w:color="auto"/>
              <w:left w:val="nil"/>
              <w:bottom w:val="nil"/>
              <w:right w:val="nil"/>
            </w:tcBorders>
          </w:tcPr>
          <w:p w14:paraId="589D4D5E" w14:textId="77777777" w:rsidR="00E84662" w:rsidRDefault="00665F8D">
            <w:pPr>
              <w:pStyle w:val="af5"/>
              <w:spacing w:line="240" w:lineRule="auto"/>
              <w:ind w:firstLine="420"/>
              <w:jc w:val="center"/>
              <w:rPr>
                <w:sz w:val="21"/>
                <w:szCs w:val="21"/>
              </w:rPr>
            </w:pPr>
            <w:proofErr w:type="spellStart"/>
            <w:r>
              <w:rPr>
                <w:sz w:val="21"/>
                <w:szCs w:val="21"/>
              </w:rPr>
              <w:t>user_id</w:t>
            </w:r>
            <w:proofErr w:type="spellEnd"/>
          </w:p>
        </w:tc>
        <w:tc>
          <w:tcPr>
            <w:tcW w:w="1617" w:type="pct"/>
            <w:tcBorders>
              <w:top w:val="single" w:sz="8" w:space="0" w:color="auto"/>
              <w:left w:val="nil"/>
              <w:bottom w:val="nil"/>
              <w:right w:val="nil"/>
            </w:tcBorders>
          </w:tcPr>
          <w:p w14:paraId="25AE00AB" w14:textId="77777777" w:rsidR="00E84662" w:rsidRDefault="00665F8D">
            <w:pPr>
              <w:pStyle w:val="af5"/>
              <w:spacing w:line="240" w:lineRule="auto"/>
              <w:ind w:firstLine="420"/>
              <w:jc w:val="center"/>
              <w:rPr>
                <w:sz w:val="21"/>
                <w:szCs w:val="21"/>
              </w:rPr>
            </w:pPr>
            <w:r>
              <w:rPr>
                <w:sz w:val="21"/>
                <w:szCs w:val="21"/>
              </w:rPr>
              <w:t>serial</w:t>
            </w:r>
          </w:p>
        </w:tc>
        <w:tc>
          <w:tcPr>
            <w:tcW w:w="1554" w:type="pct"/>
            <w:tcBorders>
              <w:top w:val="single" w:sz="8" w:space="0" w:color="auto"/>
              <w:left w:val="nil"/>
              <w:bottom w:val="nil"/>
              <w:right w:val="nil"/>
            </w:tcBorders>
          </w:tcPr>
          <w:p w14:paraId="1F5C5AB8" w14:textId="77777777" w:rsidR="00E84662" w:rsidRDefault="00665F8D">
            <w:pPr>
              <w:pStyle w:val="af5"/>
              <w:spacing w:line="240" w:lineRule="auto"/>
              <w:ind w:firstLine="420"/>
              <w:jc w:val="center"/>
              <w:rPr>
                <w:rFonts w:ascii="SimSun" w:hAnsi="SimSun" w:cs="SimSun"/>
                <w:sz w:val="21"/>
                <w:szCs w:val="21"/>
              </w:rPr>
            </w:pPr>
            <w:r>
              <w:rPr>
                <w:rFonts w:hint="eastAsia"/>
                <w:sz w:val="21"/>
                <w:szCs w:val="21"/>
              </w:rPr>
              <w:t>用户的</w:t>
            </w:r>
            <w:r>
              <w:rPr>
                <w:sz w:val="21"/>
                <w:szCs w:val="21"/>
              </w:rPr>
              <w:t>ID</w:t>
            </w:r>
            <w:r>
              <w:rPr>
                <w:rFonts w:hint="eastAsia"/>
                <w:sz w:val="21"/>
                <w:szCs w:val="21"/>
              </w:rPr>
              <w:t>，主键</w:t>
            </w:r>
          </w:p>
        </w:tc>
      </w:tr>
      <w:tr w:rsidR="00E84662" w14:paraId="3C2A89C3" w14:textId="77777777">
        <w:trPr>
          <w:trHeight w:val="425"/>
        </w:trPr>
        <w:tc>
          <w:tcPr>
            <w:tcW w:w="1828" w:type="pct"/>
            <w:tcBorders>
              <w:top w:val="nil"/>
              <w:left w:val="nil"/>
              <w:bottom w:val="single" w:sz="12" w:space="0" w:color="auto"/>
              <w:right w:val="nil"/>
            </w:tcBorders>
          </w:tcPr>
          <w:p w14:paraId="6752709D" w14:textId="77777777" w:rsidR="00E84662" w:rsidRDefault="00665F8D">
            <w:pPr>
              <w:pStyle w:val="af5"/>
              <w:spacing w:line="240" w:lineRule="auto"/>
              <w:ind w:firstLine="420"/>
              <w:jc w:val="center"/>
              <w:rPr>
                <w:sz w:val="21"/>
                <w:szCs w:val="21"/>
              </w:rPr>
            </w:pPr>
            <w:r>
              <w:rPr>
                <w:sz w:val="21"/>
                <w:szCs w:val="21"/>
              </w:rPr>
              <w:t>username</w:t>
            </w:r>
          </w:p>
        </w:tc>
        <w:tc>
          <w:tcPr>
            <w:tcW w:w="1617" w:type="pct"/>
            <w:tcBorders>
              <w:top w:val="nil"/>
              <w:left w:val="nil"/>
              <w:bottom w:val="single" w:sz="12" w:space="0" w:color="auto"/>
              <w:right w:val="nil"/>
            </w:tcBorders>
          </w:tcPr>
          <w:p w14:paraId="60B728D9" w14:textId="77777777" w:rsidR="00E84662" w:rsidRDefault="00665F8D">
            <w:pPr>
              <w:pStyle w:val="af5"/>
              <w:spacing w:line="240" w:lineRule="auto"/>
              <w:ind w:firstLine="420"/>
              <w:jc w:val="center"/>
              <w:rPr>
                <w:sz w:val="21"/>
                <w:szCs w:val="21"/>
              </w:rPr>
            </w:pPr>
            <w:r>
              <w:rPr>
                <w:sz w:val="21"/>
                <w:szCs w:val="21"/>
              </w:rPr>
              <w:t>varchar(50)</w:t>
            </w:r>
          </w:p>
        </w:tc>
        <w:tc>
          <w:tcPr>
            <w:tcW w:w="1554" w:type="pct"/>
            <w:tcBorders>
              <w:top w:val="nil"/>
              <w:left w:val="nil"/>
              <w:bottom w:val="single" w:sz="12" w:space="0" w:color="auto"/>
              <w:right w:val="nil"/>
            </w:tcBorders>
          </w:tcPr>
          <w:p w14:paraId="6DA709A9" w14:textId="77777777" w:rsidR="00E84662" w:rsidRDefault="00665F8D">
            <w:pPr>
              <w:pStyle w:val="af5"/>
              <w:spacing w:line="240" w:lineRule="auto"/>
              <w:ind w:firstLine="420"/>
              <w:jc w:val="center"/>
              <w:rPr>
                <w:rFonts w:ascii="SimSun" w:hAnsi="SimSun" w:cs="SimSun"/>
                <w:sz w:val="21"/>
                <w:szCs w:val="21"/>
              </w:rPr>
            </w:pPr>
            <w:r>
              <w:rPr>
                <w:rFonts w:ascii="SimSun" w:hAnsi="SimSun" w:cs="SimSun" w:hint="eastAsia"/>
                <w:sz w:val="21"/>
                <w:szCs w:val="21"/>
              </w:rPr>
              <w:t>用户的名称</w:t>
            </w:r>
          </w:p>
        </w:tc>
      </w:tr>
    </w:tbl>
    <w:p w14:paraId="46F3D0EF" w14:textId="77777777" w:rsidR="00E84662" w:rsidRDefault="00665F8D">
      <w:pPr>
        <w:pStyle w:val="af8"/>
        <w:rPr>
          <w:rFonts w:asciiTheme="minorHAnsi" w:eastAsiaTheme="minorEastAsia" w:hAnsiTheme="minorHAnsi"/>
        </w:rPr>
      </w:pPr>
      <w:r>
        <w:rPr>
          <w:rFonts w:ascii="Times New Roman" w:eastAsia="SimSun" w:hAnsi="Times New Roman"/>
          <w:szCs w:val="21"/>
        </w:rPr>
        <w:t>devices</w:t>
      </w:r>
      <w:r>
        <w:rPr>
          <w:rFonts w:hint="eastAsia"/>
          <w:lang w:bidi="ar"/>
        </w:rPr>
        <w:t>表</w:t>
      </w:r>
    </w:p>
    <w:tbl>
      <w:tblPr>
        <w:tblStyle w:val="ae"/>
        <w:tblW w:w="4628"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1"/>
        <w:gridCol w:w="2423"/>
        <w:gridCol w:w="3264"/>
      </w:tblGrid>
      <w:tr w:rsidR="00E84662" w14:paraId="7162AE8A" w14:textId="77777777">
        <w:trPr>
          <w:trHeight w:val="425"/>
        </w:trPr>
        <w:tc>
          <w:tcPr>
            <w:tcW w:w="1712" w:type="pct"/>
            <w:tcBorders>
              <w:top w:val="single" w:sz="12" w:space="0" w:color="auto"/>
              <w:left w:val="nil"/>
              <w:bottom w:val="single" w:sz="8" w:space="0" w:color="auto"/>
              <w:right w:val="nil"/>
            </w:tcBorders>
            <w:vAlign w:val="center"/>
          </w:tcPr>
          <w:p w14:paraId="12A34B86" w14:textId="77777777" w:rsidR="00E84662" w:rsidRDefault="00665F8D">
            <w:pPr>
              <w:pStyle w:val="af5"/>
              <w:spacing w:line="240" w:lineRule="auto"/>
              <w:ind w:firstLine="422"/>
              <w:jc w:val="center"/>
              <w:rPr>
                <w:b/>
                <w:bCs/>
                <w:sz w:val="21"/>
                <w:szCs w:val="21"/>
              </w:rPr>
            </w:pPr>
            <w:r>
              <w:rPr>
                <w:rFonts w:hint="eastAsia"/>
                <w:b/>
                <w:bCs/>
                <w:sz w:val="21"/>
                <w:szCs w:val="21"/>
              </w:rPr>
              <w:t>字段名称</w:t>
            </w:r>
          </w:p>
        </w:tc>
        <w:tc>
          <w:tcPr>
            <w:tcW w:w="1401" w:type="pct"/>
            <w:tcBorders>
              <w:top w:val="single" w:sz="12" w:space="0" w:color="auto"/>
              <w:left w:val="nil"/>
              <w:bottom w:val="single" w:sz="8" w:space="0" w:color="auto"/>
              <w:right w:val="nil"/>
            </w:tcBorders>
            <w:vAlign w:val="center"/>
          </w:tcPr>
          <w:p w14:paraId="1D952055" w14:textId="77777777" w:rsidR="00E84662" w:rsidRDefault="00665F8D">
            <w:pPr>
              <w:pStyle w:val="af5"/>
              <w:spacing w:line="240" w:lineRule="auto"/>
              <w:ind w:firstLine="422"/>
              <w:jc w:val="center"/>
              <w:rPr>
                <w:b/>
                <w:bCs/>
                <w:sz w:val="21"/>
                <w:szCs w:val="21"/>
              </w:rPr>
            </w:pPr>
            <w:r>
              <w:rPr>
                <w:rFonts w:hint="eastAsia"/>
                <w:b/>
                <w:bCs/>
                <w:sz w:val="21"/>
                <w:szCs w:val="21"/>
              </w:rPr>
              <w:t>数据类型</w:t>
            </w:r>
          </w:p>
        </w:tc>
        <w:tc>
          <w:tcPr>
            <w:tcW w:w="1887" w:type="pct"/>
            <w:tcBorders>
              <w:top w:val="single" w:sz="12" w:space="0" w:color="auto"/>
              <w:left w:val="nil"/>
              <w:bottom w:val="single" w:sz="8" w:space="0" w:color="auto"/>
              <w:right w:val="nil"/>
            </w:tcBorders>
            <w:vAlign w:val="center"/>
          </w:tcPr>
          <w:p w14:paraId="7D062FBF" w14:textId="77777777" w:rsidR="00E84662" w:rsidRDefault="00665F8D">
            <w:pPr>
              <w:pStyle w:val="af5"/>
              <w:spacing w:line="240" w:lineRule="auto"/>
              <w:ind w:firstLine="422"/>
              <w:jc w:val="center"/>
              <w:rPr>
                <w:b/>
                <w:bCs/>
                <w:sz w:val="21"/>
                <w:szCs w:val="21"/>
              </w:rPr>
            </w:pPr>
            <w:r>
              <w:rPr>
                <w:rFonts w:hint="eastAsia"/>
                <w:b/>
                <w:bCs/>
                <w:sz w:val="21"/>
                <w:szCs w:val="21"/>
              </w:rPr>
              <w:t>描述</w:t>
            </w:r>
          </w:p>
        </w:tc>
      </w:tr>
      <w:tr w:rsidR="00E84662" w14:paraId="39CB0904" w14:textId="77777777">
        <w:trPr>
          <w:trHeight w:val="425"/>
        </w:trPr>
        <w:tc>
          <w:tcPr>
            <w:tcW w:w="1712" w:type="pct"/>
            <w:tcBorders>
              <w:top w:val="single" w:sz="8" w:space="0" w:color="auto"/>
              <w:left w:val="nil"/>
              <w:bottom w:val="nil"/>
              <w:right w:val="nil"/>
            </w:tcBorders>
          </w:tcPr>
          <w:p w14:paraId="71CEE395" w14:textId="77777777" w:rsidR="00E84662" w:rsidRDefault="00665F8D">
            <w:pPr>
              <w:pStyle w:val="af5"/>
              <w:spacing w:line="240" w:lineRule="auto"/>
              <w:ind w:firstLine="420"/>
              <w:jc w:val="center"/>
              <w:rPr>
                <w:sz w:val="21"/>
                <w:szCs w:val="21"/>
              </w:rPr>
            </w:pPr>
            <w:proofErr w:type="spellStart"/>
            <w:r>
              <w:rPr>
                <w:sz w:val="21"/>
                <w:szCs w:val="21"/>
              </w:rPr>
              <w:t>device_id</w:t>
            </w:r>
            <w:proofErr w:type="spellEnd"/>
          </w:p>
        </w:tc>
        <w:tc>
          <w:tcPr>
            <w:tcW w:w="1401" w:type="pct"/>
            <w:tcBorders>
              <w:top w:val="single" w:sz="8" w:space="0" w:color="auto"/>
              <w:left w:val="nil"/>
              <w:bottom w:val="nil"/>
              <w:right w:val="nil"/>
            </w:tcBorders>
          </w:tcPr>
          <w:p w14:paraId="28FDCA49" w14:textId="77777777" w:rsidR="00E84662" w:rsidRDefault="00665F8D">
            <w:pPr>
              <w:pStyle w:val="af5"/>
              <w:spacing w:line="240" w:lineRule="auto"/>
              <w:ind w:firstLine="420"/>
              <w:jc w:val="center"/>
              <w:rPr>
                <w:sz w:val="21"/>
                <w:szCs w:val="21"/>
              </w:rPr>
            </w:pPr>
            <w:r>
              <w:rPr>
                <w:sz w:val="21"/>
                <w:szCs w:val="21"/>
              </w:rPr>
              <w:t>serial</w:t>
            </w:r>
          </w:p>
        </w:tc>
        <w:tc>
          <w:tcPr>
            <w:tcW w:w="1887" w:type="pct"/>
            <w:tcBorders>
              <w:top w:val="single" w:sz="8" w:space="0" w:color="auto"/>
              <w:left w:val="nil"/>
              <w:bottom w:val="nil"/>
              <w:right w:val="nil"/>
            </w:tcBorders>
          </w:tcPr>
          <w:p w14:paraId="2B460F70" w14:textId="77777777" w:rsidR="00E84662" w:rsidRDefault="00665F8D">
            <w:pPr>
              <w:pStyle w:val="af5"/>
              <w:spacing w:line="240" w:lineRule="auto"/>
              <w:ind w:firstLine="420"/>
              <w:jc w:val="center"/>
              <w:rPr>
                <w:sz w:val="21"/>
                <w:szCs w:val="21"/>
              </w:rPr>
            </w:pPr>
            <w:r>
              <w:rPr>
                <w:rFonts w:hint="eastAsia"/>
                <w:sz w:val="21"/>
                <w:szCs w:val="21"/>
              </w:rPr>
              <w:t>设备</w:t>
            </w:r>
            <w:r>
              <w:rPr>
                <w:sz w:val="21"/>
                <w:szCs w:val="21"/>
              </w:rPr>
              <w:t>ID</w:t>
            </w:r>
            <w:r>
              <w:rPr>
                <w:rFonts w:hint="eastAsia"/>
                <w:sz w:val="21"/>
                <w:szCs w:val="21"/>
              </w:rPr>
              <w:t>，主键</w:t>
            </w:r>
          </w:p>
        </w:tc>
      </w:tr>
      <w:tr w:rsidR="00E84662" w14:paraId="4E3DB44A" w14:textId="77777777">
        <w:trPr>
          <w:trHeight w:val="425"/>
        </w:trPr>
        <w:tc>
          <w:tcPr>
            <w:tcW w:w="1712" w:type="pct"/>
          </w:tcPr>
          <w:p w14:paraId="3D25A350" w14:textId="77777777" w:rsidR="00E84662" w:rsidRDefault="00665F8D">
            <w:pPr>
              <w:pStyle w:val="af5"/>
              <w:spacing w:line="240" w:lineRule="auto"/>
              <w:ind w:firstLine="420"/>
              <w:jc w:val="center"/>
              <w:rPr>
                <w:sz w:val="21"/>
                <w:szCs w:val="21"/>
              </w:rPr>
            </w:pPr>
            <w:proofErr w:type="spellStart"/>
            <w:r>
              <w:rPr>
                <w:sz w:val="21"/>
                <w:szCs w:val="21"/>
              </w:rPr>
              <w:t>user_id</w:t>
            </w:r>
            <w:proofErr w:type="spellEnd"/>
          </w:p>
        </w:tc>
        <w:tc>
          <w:tcPr>
            <w:tcW w:w="1401" w:type="pct"/>
          </w:tcPr>
          <w:p w14:paraId="67F70B21" w14:textId="77777777" w:rsidR="00E84662" w:rsidRDefault="00665F8D">
            <w:pPr>
              <w:pStyle w:val="af5"/>
              <w:spacing w:line="240" w:lineRule="auto"/>
              <w:ind w:firstLine="420"/>
              <w:jc w:val="center"/>
              <w:rPr>
                <w:sz w:val="21"/>
                <w:szCs w:val="21"/>
              </w:rPr>
            </w:pPr>
            <w:r>
              <w:rPr>
                <w:sz w:val="21"/>
                <w:szCs w:val="21"/>
              </w:rPr>
              <w:t>int</w:t>
            </w:r>
          </w:p>
        </w:tc>
        <w:tc>
          <w:tcPr>
            <w:tcW w:w="1887" w:type="pct"/>
          </w:tcPr>
          <w:p w14:paraId="0B72CD61" w14:textId="77777777" w:rsidR="00E84662" w:rsidRDefault="00665F8D">
            <w:pPr>
              <w:pStyle w:val="af5"/>
              <w:spacing w:line="240" w:lineRule="auto"/>
              <w:ind w:firstLine="420"/>
              <w:jc w:val="center"/>
              <w:rPr>
                <w:sz w:val="21"/>
                <w:szCs w:val="21"/>
              </w:rPr>
            </w:pPr>
            <w:r>
              <w:rPr>
                <w:rFonts w:hint="eastAsia"/>
                <w:sz w:val="21"/>
                <w:szCs w:val="21"/>
              </w:rPr>
              <w:t>关联的用户</w:t>
            </w:r>
            <w:r>
              <w:rPr>
                <w:sz w:val="21"/>
                <w:szCs w:val="21"/>
              </w:rPr>
              <w:t>ID</w:t>
            </w:r>
            <w:r>
              <w:rPr>
                <w:rFonts w:hint="eastAsia"/>
                <w:sz w:val="21"/>
                <w:szCs w:val="21"/>
              </w:rPr>
              <w:t>，外键，引用</w:t>
            </w:r>
            <w:r>
              <w:rPr>
                <w:sz w:val="21"/>
                <w:szCs w:val="21"/>
              </w:rPr>
              <w:t>users</w:t>
            </w:r>
            <w:r>
              <w:rPr>
                <w:rFonts w:hint="eastAsia"/>
                <w:sz w:val="21"/>
                <w:szCs w:val="21"/>
              </w:rPr>
              <w:t>表的</w:t>
            </w:r>
            <w:proofErr w:type="spellStart"/>
            <w:r>
              <w:rPr>
                <w:sz w:val="21"/>
                <w:szCs w:val="21"/>
              </w:rPr>
              <w:t>user_id</w:t>
            </w:r>
            <w:proofErr w:type="spellEnd"/>
          </w:p>
        </w:tc>
      </w:tr>
      <w:tr w:rsidR="00E84662" w14:paraId="11424E18" w14:textId="77777777">
        <w:trPr>
          <w:trHeight w:val="425"/>
        </w:trPr>
        <w:tc>
          <w:tcPr>
            <w:tcW w:w="1712" w:type="pct"/>
          </w:tcPr>
          <w:p w14:paraId="303A619C" w14:textId="77777777" w:rsidR="00E84662" w:rsidRDefault="00665F8D">
            <w:pPr>
              <w:pStyle w:val="af5"/>
              <w:spacing w:line="240" w:lineRule="auto"/>
              <w:ind w:firstLine="420"/>
              <w:jc w:val="center"/>
              <w:rPr>
                <w:sz w:val="21"/>
                <w:szCs w:val="21"/>
              </w:rPr>
            </w:pPr>
            <w:proofErr w:type="spellStart"/>
            <w:r>
              <w:rPr>
                <w:sz w:val="21"/>
                <w:szCs w:val="21"/>
              </w:rPr>
              <w:t>device_number</w:t>
            </w:r>
            <w:proofErr w:type="spellEnd"/>
          </w:p>
        </w:tc>
        <w:tc>
          <w:tcPr>
            <w:tcW w:w="1401" w:type="pct"/>
          </w:tcPr>
          <w:p w14:paraId="4ABF78A2" w14:textId="77777777" w:rsidR="00E84662" w:rsidRDefault="00665F8D">
            <w:pPr>
              <w:pStyle w:val="af5"/>
              <w:spacing w:line="240" w:lineRule="auto"/>
              <w:ind w:firstLine="420"/>
              <w:jc w:val="center"/>
              <w:rPr>
                <w:sz w:val="21"/>
                <w:szCs w:val="21"/>
              </w:rPr>
            </w:pPr>
            <w:r>
              <w:rPr>
                <w:sz w:val="21"/>
                <w:szCs w:val="21"/>
              </w:rPr>
              <w:t>varchar(10)</w:t>
            </w:r>
          </w:p>
        </w:tc>
        <w:tc>
          <w:tcPr>
            <w:tcW w:w="1887" w:type="pct"/>
          </w:tcPr>
          <w:p w14:paraId="2E83CC53" w14:textId="77777777" w:rsidR="00E84662" w:rsidRDefault="00665F8D">
            <w:pPr>
              <w:pStyle w:val="af5"/>
              <w:spacing w:line="240" w:lineRule="auto"/>
              <w:ind w:firstLine="420"/>
              <w:jc w:val="center"/>
              <w:rPr>
                <w:sz w:val="21"/>
                <w:szCs w:val="21"/>
              </w:rPr>
            </w:pPr>
            <w:r>
              <w:rPr>
                <w:rFonts w:hint="eastAsia"/>
                <w:sz w:val="21"/>
                <w:szCs w:val="21"/>
              </w:rPr>
              <w:t>设备编号</w:t>
            </w:r>
          </w:p>
        </w:tc>
      </w:tr>
      <w:tr w:rsidR="00E84662" w14:paraId="3AE6665B" w14:textId="77777777">
        <w:trPr>
          <w:trHeight w:val="425"/>
        </w:trPr>
        <w:tc>
          <w:tcPr>
            <w:tcW w:w="1712" w:type="pct"/>
          </w:tcPr>
          <w:p w14:paraId="37BA9C33" w14:textId="77777777" w:rsidR="00E84662" w:rsidRDefault="00665F8D">
            <w:pPr>
              <w:pStyle w:val="af5"/>
              <w:spacing w:line="240" w:lineRule="auto"/>
              <w:ind w:firstLine="420"/>
              <w:jc w:val="center"/>
              <w:rPr>
                <w:sz w:val="21"/>
                <w:szCs w:val="21"/>
              </w:rPr>
            </w:pPr>
            <w:proofErr w:type="spellStart"/>
            <w:r>
              <w:rPr>
                <w:sz w:val="21"/>
                <w:szCs w:val="21"/>
              </w:rPr>
              <w:t>device_name</w:t>
            </w:r>
            <w:proofErr w:type="spellEnd"/>
          </w:p>
        </w:tc>
        <w:tc>
          <w:tcPr>
            <w:tcW w:w="1401" w:type="pct"/>
          </w:tcPr>
          <w:p w14:paraId="0D07342F" w14:textId="77777777" w:rsidR="00E84662" w:rsidRDefault="00665F8D">
            <w:pPr>
              <w:pStyle w:val="af5"/>
              <w:spacing w:line="240" w:lineRule="auto"/>
              <w:ind w:firstLine="420"/>
              <w:jc w:val="center"/>
              <w:rPr>
                <w:sz w:val="21"/>
                <w:szCs w:val="21"/>
              </w:rPr>
            </w:pPr>
            <w:r>
              <w:rPr>
                <w:sz w:val="21"/>
                <w:szCs w:val="21"/>
              </w:rPr>
              <w:t>varchar(50)</w:t>
            </w:r>
          </w:p>
        </w:tc>
        <w:tc>
          <w:tcPr>
            <w:tcW w:w="1887" w:type="pct"/>
          </w:tcPr>
          <w:p w14:paraId="6869B8E0" w14:textId="77777777" w:rsidR="00E84662" w:rsidRDefault="00665F8D">
            <w:pPr>
              <w:pStyle w:val="af5"/>
              <w:spacing w:line="240" w:lineRule="auto"/>
              <w:ind w:firstLine="420"/>
              <w:jc w:val="center"/>
              <w:rPr>
                <w:sz w:val="21"/>
                <w:szCs w:val="21"/>
              </w:rPr>
            </w:pPr>
            <w:r>
              <w:rPr>
                <w:rFonts w:hint="eastAsia"/>
                <w:sz w:val="21"/>
                <w:szCs w:val="21"/>
              </w:rPr>
              <w:t>设备名称</w:t>
            </w:r>
          </w:p>
        </w:tc>
      </w:tr>
      <w:tr w:rsidR="00E84662" w14:paraId="2A66DFA9" w14:textId="77777777">
        <w:trPr>
          <w:trHeight w:val="425"/>
        </w:trPr>
        <w:tc>
          <w:tcPr>
            <w:tcW w:w="1712" w:type="pct"/>
            <w:tcBorders>
              <w:top w:val="nil"/>
              <w:left w:val="nil"/>
              <w:bottom w:val="single" w:sz="12" w:space="0" w:color="auto"/>
              <w:right w:val="nil"/>
            </w:tcBorders>
          </w:tcPr>
          <w:p w14:paraId="33F18A00" w14:textId="77777777" w:rsidR="00E84662" w:rsidRDefault="00665F8D">
            <w:pPr>
              <w:pStyle w:val="af5"/>
              <w:spacing w:line="240" w:lineRule="auto"/>
              <w:ind w:firstLine="420"/>
              <w:jc w:val="center"/>
              <w:rPr>
                <w:sz w:val="21"/>
                <w:szCs w:val="21"/>
              </w:rPr>
            </w:pPr>
            <w:proofErr w:type="spellStart"/>
            <w:r>
              <w:rPr>
                <w:sz w:val="21"/>
                <w:szCs w:val="21"/>
              </w:rPr>
              <w:t>nominal_thickness</w:t>
            </w:r>
            <w:proofErr w:type="spellEnd"/>
          </w:p>
        </w:tc>
        <w:tc>
          <w:tcPr>
            <w:tcW w:w="1401" w:type="pct"/>
            <w:tcBorders>
              <w:top w:val="nil"/>
              <w:left w:val="nil"/>
              <w:bottom w:val="single" w:sz="12" w:space="0" w:color="auto"/>
              <w:right w:val="nil"/>
            </w:tcBorders>
          </w:tcPr>
          <w:p w14:paraId="5447ECC7" w14:textId="77777777" w:rsidR="00E84662" w:rsidRDefault="00665F8D">
            <w:pPr>
              <w:pStyle w:val="af5"/>
              <w:spacing w:line="240" w:lineRule="auto"/>
              <w:ind w:firstLine="420"/>
              <w:jc w:val="center"/>
              <w:rPr>
                <w:sz w:val="21"/>
                <w:szCs w:val="21"/>
              </w:rPr>
            </w:pPr>
            <w:r>
              <w:rPr>
                <w:sz w:val="21"/>
                <w:szCs w:val="21"/>
              </w:rPr>
              <w:t>numeric(6, 3)</w:t>
            </w:r>
          </w:p>
        </w:tc>
        <w:tc>
          <w:tcPr>
            <w:tcW w:w="1887" w:type="pct"/>
            <w:tcBorders>
              <w:top w:val="nil"/>
              <w:left w:val="nil"/>
              <w:bottom w:val="single" w:sz="12" w:space="0" w:color="auto"/>
              <w:right w:val="nil"/>
            </w:tcBorders>
          </w:tcPr>
          <w:p w14:paraId="665372C5" w14:textId="77777777" w:rsidR="00E84662" w:rsidRDefault="00665F8D">
            <w:pPr>
              <w:pStyle w:val="af5"/>
              <w:spacing w:line="240" w:lineRule="auto"/>
              <w:ind w:firstLine="420"/>
              <w:jc w:val="center"/>
              <w:rPr>
                <w:sz w:val="21"/>
                <w:szCs w:val="21"/>
              </w:rPr>
            </w:pPr>
            <w:r>
              <w:rPr>
                <w:rFonts w:hint="eastAsia"/>
                <w:sz w:val="21"/>
                <w:szCs w:val="21"/>
              </w:rPr>
              <w:t>公称厚度，保留三位小数</w:t>
            </w:r>
          </w:p>
        </w:tc>
      </w:tr>
    </w:tbl>
    <w:p w14:paraId="479F260B" w14:textId="77777777" w:rsidR="00E84662" w:rsidRDefault="00665F8D">
      <w:pPr>
        <w:pStyle w:val="af8"/>
        <w:keepNext/>
        <w:rPr>
          <w:rFonts w:asciiTheme="minorHAnsi" w:eastAsiaTheme="minorEastAsia" w:hAnsiTheme="minorHAnsi"/>
        </w:rPr>
      </w:pPr>
      <w:proofErr w:type="spellStart"/>
      <w:r>
        <w:rPr>
          <w:rFonts w:ascii="Times New Roman" w:eastAsia="SimSun" w:hAnsi="Times New Roman"/>
          <w:szCs w:val="21"/>
        </w:rPr>
        <w:t>monitoring_points</w:t>
      </w:r>
      <w:proofErr w:type="spellEnd"/>
      <w:r>
        <w:rPr>
          <w:rFonts w:hint="eastAsia"/>
          <w:lang w:bidi="ar"/>
        </w:rPr>
        <w:t>表</w:t>
      </w:r>
    </w:p>
    <w:tbl>
      <w:tblPr>
        <w:tblStyle w:val="ae"/>
        <w:tblW w:w="466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8"/>
        <w:gridCol w:w="2230"/>
        <w:gridCol w:w="3613"/>
      </w:tblGrid>
      <w:tr w:rsidR="00E84662" w14:paraId="65C0697F" w14:textId="77777777">
        <w:trPr>
          <w:trHeight w:val="425"/>
          <w:jc w:val="center"/>
        </w:trPr>
        <w:tc>
          <w:tcPr>
            <w:tcW w:w="1646" w:type="pct"/>
            <w:tcBorders>
              <w:top w:val="single" w:sz="12" w:space="0" w:color="auto"/>
              <w:left w:val="nil"/>
              <w:bottom w:val="single" w:sz="8" w:space="0" w:color="auto"/>
              <w:right w:val="nil"/>
            </w:tcBorders>
            <w:vAlign w:val="center"/>
          </w:tcPr>
          <w:p w14:paraId="3F83510F" w14:textId="77777777" w:rsidR="00E84662" w:rsidRDefault="00665F8D">
            <w:pPr>
              <w:pStyle w:val="af5"/>
              <w:spacing w:line="240" w:lineRule="auto"/>
              <w:ind w:firstLine="422"/>
              <w:jc w:val="center"/>
              <w:rPr>
                <w:b/>
                <w:bCs/>
                <w:sz w:val="21"/>
                <w:szCs w:val="21"/>
              </w:rPr>
            </w:pPr>
            <w:r>
              <w:rPr>
                <w:rFonts w:hint="eastAsia"/>
                <w:b/>
                <w:bCs/>
                <w:sz w:val="21"/>
                <w:szCs w:val="21"/>
              </w:rPr>
              <w:t>字段名称</w:t>
            </w:r>
          </w:p>
        </w:tc>
        <w:tc>
          <w:tcPr>
            <w:tcW w:w="1280" w:type="pct"/>
            <w:tcBorders>
              <w:top w:val="single" w:sz="12" w:space="0" w:color="auto"/>
              <w:left w:val="nil"/>
              <w:bottom w:val="single" w:sz="8" w:space="0" w:color="auto"/>
              <w:right w:val="nil"/>
            </w:tcBorders>
            <w:vAlign w:val="center"/>
          </w:tcPr>
          <w:p w14:paraId="2BC976DB" w14:textId="77777777" w:rsidR="00E84662" w:rsidRDefault="00665F8D">
            <w:pPr>
              <w:pStyle w:val="af5"/>
              <w:spacing w:line="240" w:lineRule="auto"/>
              <w:ind w:firstLine="422"/>
              <w:jc w:val="center"/>
              <w:rPr>
                <w:b/>
                <w:bCs/>
                <w:sz w:val="21"/>
                <w:szCs w:val="21"/>
              </w:rPr>
            </w:pPr>
            <w:r>
              <w:rPr>
                <w:rFonts w:hint="eastAsia"/>
                <w:b/>
                <w:bCs/>
                <w:sz w:val="21"/>
                <w:szCs w:val="21"/>
              </w:rPr>
              <w:t>数据类型</w:t>
            </w:r>
          </w:p>
        </w:tc>
        <w:tc>
          <w:tcPr>
            <w:tcW w:w="2074" w:type="pct"/>
            <w:tcBorders>
              <w:top w:val="single" w:sz="12" w:space="0" w:color="auto"/>
              <w:left w:val="nil"/>
              <w:bottom w:val="single" w:sz="8" w:space="0" w:color="auto"/>
              <w:right w:val="nil"/>
            </w:tcBorders>
            <w:vAlign w:val="center"/>
          </w:tcPr>
          <w:p w14:paraId="6AE17132" w14:textId="77777777" w:rsidR="00E84662" w:rsidRDefault="00665F8D">
            <w:pPr>
              <w:pStyle w:val="af5"/>
              <w:spacing w:line="240" w:lineRule="auto"/>
              <w:ind w:firstLine="422"/>
              <w:jc w:val="center"/>
              <w:rPr>
                <w:b/>
                <w:bCs/>
                <w:sz w:val="21"/>
                <w:szCs w:val="21"/>
              </w:rPr>
            </w:pPr>
            <w:r>
              <w:rPr>
                <w:rFonts w:hint="eastAsia"/>
                <w:b/>
                <w:bCs/>
                <w:sz w:val="21"/>
                <w:szCs w:val="21"/>
              </w:rPr>
              <w:t>描述</w:t>
            </w:r>
          </w:p>
        </w:tc>
      </w:tr>
      <w:tr w:rsidR="00E84662" w14:paraId="64A8F5EE" w14:textId="77777777">
        <w:trPr>
          <w:trHeight w:val="425"/>
          <w:jc w:val="center"/>
        </w:trPr>
        <w:tc>
          <w:tcPr>
            <w:tcW w:w="1646" w:type="pct"/>
            <w:tcBorders>
              <w:top w:val="single" w:sz="8" w:space="0" w:color="auto"/>
              <w:left w:val="nil"/>
              <w:bottom w:val="nil"/>
              <w:right w:val="nil"/>
            </w:tcBorders>
          </w:tcPr>
          <w:p w14:paraId="219C215A" w14:textId="77777777" w:rsidR="00E84662" w:rsidRDefault="00665F8D">
            <w:pPr>
              <w:pStyle w:val="af5"/>
              <w:spacing w:line="240" w:lineRule="auto"/>
              <w:ind w:firstLine="420"/>
              <w:jc w:val="left"/>
              <w:rPr>
                <w:sz w:val="21"/>
                <w:szCs w:val="21"/>
              </w:rPr>
            </w:pPr>
            <w:proofErr w:type="spellStart"/>
            <w:r>
              <w:rPr>
                <w:sz w:val="21"/>
                <w:szCs w:val="21"/>
              </w:rPr>
              <w:t>point_id</w:t>
            </w:r>
            <w:proofErr w:type="spellEnd"/>
          </w:p>
        </w:tc>
        <w:tc>
          <w:tcPr>
            <w:tcW w:w="1280" w:type="pct"/>
            <w:tcBorders>
              <w:top w:val="single" w:sz="8" w:space="0" w:color="auto"/>
              <w:left w:val="nil"/>
              <w:bottom w:val="nil"/>
              <w:right w:val="nil"/>
            </w:tcBorders>
          </w:tcPr>
          <w:p w14:paraId="7DB848F7" w14:textId="77777777" w:rsidR="00E84662" w:rsidRDefault="00665F8D">
            <w:pPr>
              <w:pStyle w:val="af5"/>
              <w:spacing w:line="240" w:lineRule="auto"/>
              <w:ind w:firstLine="420"/>
              <w:jc w:val="left"/>
              <w:rPr>
                <w:sz w:val="21"/>
                <w:szCs w:val="21"/>
              </w:rPr>
            </w:pPr>
            <w:r>
              <w:rPr>
                <w:sz w:val="21"/>
                <w:szCs w:val="21"/>
              </w:rPr>
              <w:t>serial</w:t>
            </w:r>
          </w:p>
        </w:tc>
        <w:tc>
          <w:tcPr>
            <w:tcW w:w="2074" w:type="pct"/>
            <w:tcBorders>
              <w:top w:val="single" w:sz="8" w:space="0" w:color="auto"/>
              <w:left w:val="nil"/>
              <w:bottom w:val="nil"/>
              <w:right w:val="nil"/>
            </w:tcBorders>
          </w:tcPr>
          <w:p w14:paraId="21D432AE" w14:textId="77777777" w:rsidR="00E84662" w:rsidRDefault="00665F8D">
            <w:pPr>
              <w:pStyle w:val="af5"/>
              <w:spacing w:line="240" w:lineRule="auto"/>
              <w:ind w:firstLine="420"/>
              <w:jc w:val="center"/>
              <w:rPr>
                <w:sz w:val="21"/>
                <w:szCs w:val="21"/>
              </w:rPr>
            </w:pPr>
            <w:r>
              <w:rPr>
                <w:rFonts w:hint="eastAsia"/>
                <w:sz w:val="21"/>
                <w:szCs w:val="21"/>
              </w:rPr>
              <w:t>监测点的</w:t>
            </w:r>
            <w:r>
              <w:rPr>
                <w:sz w:val="21"/>
                <w:szCs w:val="21"/>
              </w:rPr>
              <w:t>ID</w:t>
            </w:r>
            <w:r>
              <w:rPr>
                <w:rFonts w:hint="eastAsia"/>
                <w:sz w:val="21"/>
                <w:szCs w:val="21"/>
              </w:rPr>
              <w:t>，主键</w:t>
            </w:r>
          </w:p>
        </w:tc>
      </w:tr>
      <w:tr w:rsidR="00E84662" w14:paraId="05128238" w14:textId="77777777">
        <w:trPr>
          <w:trHeight w:val="425"/>
          <w:jc w:val="center"/>
        </w:trPr>
        <w:tc>
          <w:tcPr>
            <w:tcW w:w="1646" w:type="pct"/>
          </w:tcPr>
          <w:p w14:paraId="40EF988F" w14:textId="77777777" w:rsidR="00E84662" w:rsidRDefault="00665F8D">
            <w:pPr>
              <w:pStyle w:val="af5"/>
              <w:spacing w:line="240" w:lineRule="auto"/>
              <w:ind w:firstLine="420"/>
              <w:jc w:val="left"/>
              <w:rPr>
                <w:sz w:val="21"/>
                <w:szCs w:val="21"/>
              </w:rPr>
            </w:pPr>
            <w:proofErr w:type="spellStart"/>
            <w:r>
              <w:rPr>
                <w:sz w:val="21"/>
                <w:szCs w:val="21"/>
              </w:rPr>
              <w:t>device_id</w:t>
            </w:r>
            <w:proofErr w:type="spellEnd"/>
          </w:p>
        </w:tc>
        <w:tc>
          <w:tcPr>
            <w:tcW w:w="1280" w:type="pct"/>
          </w:tcPr>
          <w:p w14:paraId="42BC6B68" w14:textId="77777777" w:rsidR="00E84662" w:rsidRDefault="00665F8D">
            <w:pPr>
              <w:pStyle w:val="af5"/>
              <w:spacing w:line="240" w:lineRule="auto"/>
              <w:ind w:firstLine="420"/>
              <w:jc w:val="left"/>
              <w:rPr>
                <w:sz w:val="21"/>
                <w:szCs w:val="21"/>
              </w:rPr>
            </w:pPr>
            <w:r>
              <w:rPr>
                <w:sz w:val="21"/>
                <w:szCs w:val="21"/>
              </w:rPr>
              <w:t>int</w:t>
            </w:r>
          </w:p>
        </w:tc>
        <w:tc>
          <w:tcPr>
            <w:tcW w:w="2074" w:type="pct"/>
          </w:tcPr>
          <w:p w14:paraId="51715D3B" w14:textId="77777777" w:rsidR="00E84662" w:rsidRDefault="00665F8D">
            <w:pPr>
              <w:pStyle w:val="af5"/>
              <w:spacing w:line="240" w:lineRule="auto"/>
              <w:ind w:firstLine="420"/>
              <w:jc w:val="center"/>
              <w:rPr>
                <w:sz w:val="21"/>
                <w:szCs w:val="21"/>
              </w:rPr>
            </w:pPr>
            <w:r>
              <w:rPr>
                <w:rFonts w:hint="eastAsia"/>
                <w:sz w:val="21"/>
                <w:szCs w:val="21"/>
              </w:rPr>
              <w:t>关联的设备</w:t>
            </w:r>
            <w:r>
              <w:rPr>
                <w:sz w:val="21"/>
                <w:szCs w:val="21"/>
              </w:rPr>
              <w:t>ID</w:t>
            </w:r>
            <w:r>
              <w:rPr>
                <w:rFonts w:hint="eastAsia"/>
                <w:sz w:val="21"/>
                <w:szCs w:val="21"/>
              </w:rPr>
              <w:t>，外键，引用</w:t>
            </w:r>
            <w:r>
              <w:rPr>
                <w:sz w:val="21"/>
                <w:szCs w:val="21"/>
              </w:rPr>
              <w:t>devices</w:t>
            </w:r>
            <w:r>
              <w:rPr>
                <w:rFonts w:hint="eastAsia"/>
                <w:sz w:val="21"/>
                <w:szCs w:val="21"/>
              </w:rPr>
              <w:t>表的</w:t>
            </w:r>
            <w:proofErr w:type="spellStart"/>
            <w:r>
              <w:rPr>
                <w:sz w:val="21"/>
                <w:szCs w:val="21"/>
              </w:rPr>
              <w:t>device_id</w:t>
            </w:r>
            <w:proofErr w:type="spellEnd"/>
          </w:p>
        </w:tc>
      </w:tr>
      <w:tr w:rsidR="00E84662" w14:paraId="6DF578F5" w14:textId="77777777">
        <w:trPr>
          <w:trHeight w:val="425"/>
          <w:jc w:val="center"/>
        </w:trPr>
        <w:tc>
          <w:tcPr>
            <w:tcW w:w="1646" w:type="pct"/>
          </w:tcPr>
          <w:p w14:paraId="321A5365" w14:textId="77777777" w:rsidR="00E84662" w:rsidRDefault="00665F8D">
            <w:pPr>
              <w:pStyle w:val="af5"/>
              <w:spacing w:line="240" w:lineRule="auto"/>
              <w:ind w:firstLine="420"/>
              <w:jc w:val="left"/>
              <w:rPr>
                <w:sz w:val="21"/>
                <w:szCs w:val="21"/>
              </w:rPr>
            </w:pPr>
            <w:proofErr w:type="spellStart"/>
            <w:r>
              <w:rPr>
                <w:sz w:val="21"/>
                <w:szCs w:val="21"/>
              </w:rPr>
              <w:t>measured_thickness</w:t>
            </w:r>
            <w:proofErr w:type="spellEnd"/>
          </w:p>
        </w:tc>
        <w:tc>
          <w:tcPr>
            <w:tcW w:w="1280" w:type="pct"/>
          </w:tcPr>
          <w:p w14:paraId="36FE143F" w14:textId="77777777" w:rsidR="00E84662" w:rsidRDefault="00665F8D">
            <w:pPr>
              <w:pStyle w:val="af5"/>
              <w:spacing w:line="240" w:lineRule="auto"/>
              <w:ind w:firstLine="420"/>
              <w:jc w:val="left"/>
              <w:rPr>
                <w:sz w:val="21"/>
                <w:szCs w:val="21"/>
              </w:rPr>
            </w:pPr>
            <w:r>
              <w:rPr>
                <w:sz w:val="21"/>
                <w:szCs w:val="21"/>
              </w:rPr>
              <w:t>numeric(6,3)</w:t>
            </w:r>
          </w:p>
        </w:tc>
        <w:tc>
          <w:tcPr>
            <w:tcW w:w="2074" w:type="pct"/>
          </w:tcPr>
          <w:p w14:paraId="4C5B8476" w14:textId="77777777" w:rsidR="00E84662" w:rsidRDefault="00665F8D">
            <w:pPr>
              <w:pStyle w:val="af5"/>
              <w:spacing w:line="240" w:lineRule="auto"/>
              <w:ind w:firstLine="420"/>
              <w:jc w:val="center"/>
              <w:rPr>
                <w:sz w:val="21"/>
                <w:szCs w:val="21"/>
              </w:rPr>
            </w:pPr>
            <w:r>
              <w:rPr>
                <w:rFonts w:hint="eastAsia"/>
                <w:sz w:val="21"/>
                <w:szCs w:val="21"/>
              </w:rPr>
              <w:t>实测厚度，保留三位小数</w:t>
            </w:r>
          </w:p>
        </w:tc>
      </w:tr>
      <w:tr w:rsidR="00E84662" w14:paraId="48A4C0F7" w14:textId="77777777">
        <w:trPr>
          <w:trHeight w:val="425"/>
          <w:jc w:val="center"/>
        </w:trPr>
        <w:tc>
          <w:tcPr>
            <w:tcW w:w="1646" w:type="pct"/>
          </w:tcPr>
          <w:p w14:paraId="7D2E43E3" w14:textId="77777777" w:rsidR="00E84662" w:rsidRDefault="00665F8D">
            <w:pPr>
              <w:pStyle w:val="af5"/>
              <w:spacing w:line="240" w:lineRule="auto"/>
              <w:ind w:firstLine="420"/>
              <w:jc w:val="left"/>
              <w:rPr>
                <w:sz w:val="21"/>
                <w:szCs w:val="21"/>
              </w:rPr>
            </w:pPr>
            <w:proofErr w:type="spellStart"/>
            <w:r>
              <w:rPr>
                <w:sz w:val="21"/>
                <w:szCs w:val="21"/>
              </w:rPr>
              <w:t>corrosion_rate</w:t>
            </w:r>
            <w:proofErr w:type="spellEnd"/>
          </w:p>
        </w:tc>
        <w:tc>
          <w:tcPr>
            <w:tcW w:w="1280" w:type="pct"/>
          </w:tcPr>
          <w:p w14:paraId="72EF6974" w14:textId="77777777" w:rsidR="00E84662" w:rsidRDefault="00665F8D">
            <w:pPr>
              <w:pStyle w:val="af5"/>
              <w:spacing w:line="240" w:lineRule="auto"/>
              <w:ind w:firstLine="420"/>
              <w:jc w:val="left"/>
              <w:rPr>
                <w:sz w:val="21"/>
                <w:szCs w:val="21"/>
              </w:rPr>
            </w:pPr>
            <w:r>
              <w:rPr>
                <w:sz w:val="21"/>
                <w:szCs w:val="21"/>
              </w:rPr>
              <w:t>numeric(5,3)</w:t>
            </w:r>
          </w:p>
        </w:tc>
        <w:tc>
          <w:tcPr>
            <w:tcW w:w="2074" w:type="pct"/>
          </w:tcPr>
          <w:p w14:paraId="65AD6912" w14:textId="77777777" w:rsidR="00E84662" w:rsidRDefault="00665F8D">
            <w:pPr>
              <w:pStyle w:val="af5"/>
              <w:spacing w:line="240" w:lineRule="auto"/>
              <w:ind w:firstLine="420"/>
              <w:jc w:val="center"/>
              <w:rPr>
                <w:sz w:val="21"/>
                <w:szCs w:val="21"/>
              </w:rPr>
            </w:pPr>
            <w:r>
              <w:rPr>
                <w:rFonts w:hint="eastAsia"/>
                <w:sz w:val="21"/>
                <w:szCs w:val="21"/>
              </w:rPr>
              <w:t>腐蚀速率，保留三位小数</w:t>
            </w:r>
          </w:p>
        </w:tc>
      </w:tr>
      <w:tr w:rsidR="00E84662" w14:paraId="09790284" w14:textId="77777777">
        <w:trPr>
          <w:trHeight w:val="425"/>
          <w:jc w:val="center"/>
        </w:trPr>
        <w:tc>
          <w:tcPr>
            <w:tcW w:w="1646" w:type="pct"/>
            <w:tcBorders>
              <w:top w:val="nil"/>
              <w:left w:val="nil"/>
              <w:bottom w:val="single" w:sz="12" w:space="0" w:color="auto"/>
              <w:right w:val="nil"/>
            </w:tcBorders>
          </w:tcPr>
          <w:p w14:paraId="738B8D02" w14:textId="77777777" w:rsidR="00E84662" w:rsidRDefault="00665F8D">
            <w:pPr>
              <w:pStyle w:val="af5"/>
              <w:spacing w:line="240" w:lineRule="auto"/>
              <w:ind w:firstLine="420"/>
              <w:jc w:val="left"/>
              <w:rPr>
                <w:sz w:val="21"/>
                <w:szCs w:val="21"/>
              </w:rPr>
            </w:pPr>
            <w:r>
              <w:rPr>
                <w:sz w:val="21"/>
                <w:szCs w:val="21"/>
              </w:rPr>
              <w:t>timestamp</w:t>
            </w:r>
          </w:p>
        </w:tc>
        <w:tc>
          <w:tcPr>
            <w:tcW w:w="1280" w:type="pct"/>
            <w:tcBorders>
              <w:top w:val="nil"/>
              <w:left w:val="nil"/>
              <w:bottom w:val="single" w:sz="12" w:space="0" w:color="auto"/>
              <w:right w:val="nil"/>
            </w:tcBorders>
          </w:tcPr>
          <w:p w14:paraId="4BAD784B" w14:textId="77777777" w:rsidR="00E84662" w:rsidRDefault="00665F8D">
            <w:pPr>
              <w:pStyle w:val="af5"/>
              <w:spacing w:line="240" w:lineRule="auto"/>
              <w:ind w:firstLine="420"/>
              <w:jc w:val="left"/>
              <w:rPr>
                <w:sz w:val="21"/>
                <w:szCs w:val="21"/>
              </w:rPr>
            </w:pPr>
            <w:r>
              <w:rPr>
                <w:sz w:val="21"/>
                <w:szCs w:val="21"/>
              </w:rPr>
              <w:t>timestamp</w:t>
            </w:r>
          </w:p>
        </w:tc>
        <w:tc>
          <w:tcPr>
            <w:tcW w:w="2074" w:type="pct"/>
            <w:tcBorders>
              <w:top w:val="nil"/>
              <w:left w:val="nil"/>
              <w:bottom w:val="single" w:sz="12" w:space="0" w:color="auto"/>
              <w:right w:val="nil"/>
            </w:tcBorders>
          </w:tcPr>
          <w:p w14:paraId="58ECA4BE" w14:textId="77777777" w:rsidR="00E84662" w:rsidRDefault="00665F8D">
            <w:pPr>
              <w:pStyle w:val="af5"/>
              <w:spacing w:line="240" w:lineRule="auto"/>
              <w:ind w:firstLine="420"/>
              <w:jc w:val="center"/>
              <w:rPr>
                <w:sz w:val="21"/>
                <w:szCs w:val="21"/>
              </w:rPr>
            </w:pPr>
            <w:r>
              <w:rPr>
                <w:rFonts w:hint="eastAsia"/>
                <w:sz w:val="21"/>
                <w:szCs w:val="21"/>
              </w:rPr>
              <w:t>数据采集的时间戳</w:t>
            </w:r>
          </w:p>
        </w:tc>
      </w:tr>
    </w:tbl>
    <w:p w14:paraId="02622E3D" w14:textId="77777777" w:rsidR="00E84662" w:rsidRDefault="00665F8D">
      <w:pPr>
        <w:pStyle w:val="2"/>
        <w:spacing w:before="156" w:after="156"/>
      </w:pPr>
      <w:bookmarkStart w:id="43" w:name="_Toc196587915"/>
      <w:r>
        <w:rPr>
          <w:rFonts w:hint="eastAsia"/>
        </w:rPr>
        <w:lastRenderedPageBreak/>
        <w:t>3.</w:t>
      </w:r>
      <w:r>
        <w:rPr>
          <w:lang w:val="ru-RU"/>
        </w:rPr>
        <w:t>5</w:t>
      </w:r>
      <w:r>
        <w:rPr>
          <w:rFonts w:hint="eastAsia"/>
        </w:rPr>
        <w:t xml:space="preserve"> </w:t>
      </w:r>
      <w:r>
        <w:rPr>
          <w:rFonts w:hint="eastAsia"/>
        </w:rPr>
        <w:t>本章小结</w:t>
      </w:r>
      <w:bookmarkEnd w:id="43"/>
    </w:p>
    <w:p w14:paraId="0B949B0D" w14:textId="77777777" w:rsidR="00E84662" w:rsidRDefault="00665F8D">
      <w:pPr>
        <w:pStyle w:val="af7"/>
      </w:pPr>
      <w:r>
        <w:rPr>
          <w:rFonts w:hint="eastAsia"/>
        </w:rPr>
        <w:t>本章全面阐述了炼油装置腐蚀数据的采集与预处理流程，通过对选取腐蚀检测点以及制定腐蚀检测方案，确定了该检测点的相关检测项目。通过相关技术和方法采集到了所需要的参数。经过对采集到的数据进行相关的预处理，</w:t>
      </w:r>
      <w:r>
        <w:rPr>
          <w:rFonts w:ascii="SimSun" w:hAnsi="SimSun" w:cs="SimSun" w:hint="eastAsia"/>
          <w:lang w:bidi="ar"/>
        </w:rPr>
        <w:t>构建了高质量、结构化的数据体系。这些经过精心处理的数据，不仅为原油腐蚀性评价、设备腐蚀速率计算以及使用寿命预测提供了坚实的数据基础，还通过数据趋势分析与可视化准备，为炼油装置腐蚀评价专家系统提供了直观、准确的信息展示方式，有力保障了系统能够为炼油装置的安全稳定运行提供可靠的决策支持。</w:t>
      </w:r>
    </w:p>
    <w:p w14:paraId="5F0D00BD" w14:textId="77777777" w:rsidR="00E84662" w:rsidRDefault="00E84662">
      <w:pPr>
        <w:ind w:firstLine="480"/>
      </w:pPr>
    </w:p>
    <w:p w14:paraId="10E23A48" w14:textId="77777777" w:rsidR="00E84662" w:rsidRDefault="00E84662">
      <w:pPr>
        <w:ind w:firstLine="480"/>
        <w:sectPr w:rsidR="00E84662">
          <w:headerReference w:type="even" r:id="rId46"/>
          <w:headerReference w:type="default" r:id="rId47"/>
          <w:pgSz w:w="11906" w:h="16838"/>
          <w:pgMar w:top="1418" w:right="1134" w:bottom="1418" w:left="1418" w:header="851" w:footer="992" w:gutter="227"/>
          <w:cols w:space="425"/>
          <w:docGrid w:type="lines" w:linePitch="312"/>
        </w:sectPr>
      </w:pPr>
    </w:p>
    <w:p w14:paraId="51E2885D" w14:textId="77777777" w:rsidR="00E84662" w:rsidRDefault="00665F8D">
      <w:pPr>
        <w:pStyle w:val="1"/>
        <w:spacing w:before="312" w:after="312"/>
        <w:rPr>
          <w:rStyle w:val="L1Char"/>
          <w:rFonts w:asciiTheme="minorHAnsi" w:hAnsiTheme="minorHAnsi"/>
          <w:bCs/>
        </w:rPr>
      </w:pPr>
      <w:bookmarkStart w:id="44" w:name="_Toc196587916"/>
      <w:r>
        <w:rPr>
          <w:rFonts w:hint="eastAsia"/>
        </w:rPr>
        <w:lastRenderedPageBreak/>
        <w:t>第四章</w:t>
      </w:r>
      <w:bookmarkStart w:id="45" w:name="_Hlk161935366"/>
      <w:r>
        <w:rPr>
          <w:rFonts w:hint="eastAsia"/>
        </w:rPr>
        <w:t xml:space="preserve">  </w:t>
      </w:r>
      <w:bookmarkEnd w:id="45"/>
      <w:r>
        <w:rPr>
          <w:rStyle w:val="L1Char"/>
          <w:rFonts w:asciiTheme="minorHAnsi" w:hAnsiTheme="minorHAnsi" w:hint="eastAsia"/>
          <w:bCs/>
        </w:rPr>
        <w:t>基于规则与案例库相结合的腐蚀评价推理方法</w:t>
      </w:r>
      <w:bookmarkEnd w:id="44"/>
    </w:p>
    <w:p w14:paraId="7A963811" w14:textId="77777777" w:rsidR="00E84662" w:rsidRDefault="00665F8D">
      <w:pPr>
        <w:pStyle w:val="af7"/>
      </w:pPr>
      <w:r>
        <w:rPr>
          <w:rFonts w:hint="eastAsia"/>
        </w:rPr>
        <w:t>基于第三章完成数据采集与预处理的事实库基础上，本章对炼油装置腐蚀评价专家系统进行了整体结构设计、重点是专家系统知识库的构建以及专家系统逻辑推理。</w:t>
      </w:r>
    </w:p>
    <w:p w14:paraId="6FF1CDAC" w14:textId="77777777" w:rsidR="00E84662" w:rsidRDefault="00665F8D">
      <w:pPr>
        <w:pStyle w:val="2"/>
        <w:spacing w:before="156" w:after="156"/>
      </w:pPr>
      <w:bookmarkStart w:id="46" w:name="_Toc196587917"/>
      <w:r>
        <w:rPr>
          <w:rFonts w:hint="eastAsia"/>
        </w:rPr>
        <w:t xml:space="preserve">4.1 </w:t>
      </w:r>
      <w:r>
        <w:rPr>
          <w:rFonts w:hint="eastAsia"/>
        </w:rPr>
        <w:t>专家系统概述</w:t>
      </w:r>
      <w:bookmarkEnd w:id="46"/>
    </w:p>
    <w:p w14:paraId="2A6C3619" w14:textId="77777777" w:rsidR="00E84662" w:rsidRDefault="00665F8D">
      <w:pPr>
        <w:spacing w:line="300" w:lineRule="auto"/>
        <w:ind w:firstLineChars="175" w:firstLine="420"/>
        <w:rPr>
          <w:rFonts w:cs="Times New Roman"/>
          <w:bCs/>
          <w:szCs w:val="24"/>
          <w:lang w:bidi="ar"/>
        </w:rPr>
      </w:pPr>
      <w:r>
        <w:rPr>
          <w:rFonts w:cs="Times New Roman" w:hint="eastAsia"/>
          <w:bCs/>
          <w:szCs w:val="24"/>
          <w:lang w:bidi="ar"/>
        </w:rPr>
        <w:t>专家系统（</w:t>
      </w:r>
      <w:r>
        <w:rPr>
          <w:rFonts w:cs="Times New Roman" w:hint="eastAsia"/>
          <w:bCs/>
          <w:szCs w:val="24"/>
          <w:lang w:bidi="ar"/>
        </w:rPr>
        <w:t>Expert</w:t>
      </w:r>
      <w:r>
        <w:rPr>
          <w:rFonts w:cs="Times New Roman"/>
          <w:bCs/>
          <w:szCs w:val="24"/>
          <w:lang w:bidi="ar"/>
        </w:rPr>
        <w:t xml:space="preserve"> </w:t>
      </w:r>
      <w:r>
        <w:rPr>
          <w:rFonts w:cs="Times New Roman" w:hint="eastAsia"/>
          <w:bCs/>
          <w:szCs w:val="24"/>
          <w:lang w:bidi="ar"/>
        </w:rPr>
        <w:t>System</w:t>
      </w:r>
      <w:r>
        <w:rPr>
          <w:rFonts w:cs="Times New Roman" w:hint="eastAsia"/>
          <w:bCs/>
          <w:szCs w:val="24"/>
          <w:lang w:bidi="ar"/>
        </w:rPr>
        <w:t>）是一种基于人工智能技术的智能应用，人工智能科学的一个重要的研究领域，其核心是通过模拟人类专家的经验和知识来解决特定领域的问题，是一个计算机智能程序系统。专家系统具有领域专一性的特点，通常针对特定领域，依赖该领域的专门知识。系统一般由知识库；存储某一领域专家的知识和经验，是专家系统的核心、推理机；模拟人类专家的推理过程，根据知识库中的信息进行逻辑判断。用户接口；提供与用户交互的界面，便于用户输入问题和获取解答、解释器来组成；解释推理过程和结果，帮助用户理解系统的决策依据。</w:t>
      </w:r>
    </w:p>
    <w:p w14:paraId="1464253E" w14:textId="77777777" w:rsidR="00E84662" w:rsidRDefault="00665F8D">
      <w:pPr>
        <w:spacing w:line="240" w:lineRule="auto"/>
        <w:ind w:firstLineChars="0" w:firstLine="0"/>
        <w:jc w:val="center"/>
        <w:rPr>
          <w:rFonts w:cs="Times New Roman"/>
          <w:bCs/>
          <w:szCs w:val="24"/>
          <w:lang w:bidi="ar"/>
        </w:rPr>
      </w:pPr>
      <w:r>
        <w:rPr>
          <w:rFonts w:cs="Times New Roman" w:hint="eastAsia"/>
          <w:bCs/>
          <w:noProof/>
          <w:szCs w:val="24"/>
          <w:lang w:bidi="ar"/>
        </w:rPr>
        <w:drawing>
          <wp:inline distT="0" distB="0" distL="0" distR="0" wp14:anchorId="0C8E9746" wp14:editId="554E0204">
            <wp:extent cx="4877435" cy="2556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stretch>
                      <a:fillRect/>
                    </a:stretch>
                  </pic:blipFill>
                  <pic:spPr>
                    <a:xfrm>
                      <a:off x="0" y="0"/>
                      <a:ext cx="4878000" cy="2556574"/>
                    </a:xfrm>
                    <a:prstGeom prst="rect">
                      <a:avLst/>
                    </a:prstGeom>
                  </pic:spPr>
                </pic:pic>
              </a:graphicData>
            </a:graphic>
          </wp:inline>
        </w:drawing>
      </w:r>
    </w:p>
    <w:p w14:paraId="60F56BED" w14:textId="77777777" w:rsidR="00E84662" w:rsidRDefault="00665F8D">
      <w:pPr>
        <w:pStyle w:val="af8"/>
      </w:pPr>
      <w:r>
        <w:rPr>
          <w:rFonts w:hint="eastAsia"/>
        </w:rPr>
        <w:t>图</w:t>
      </w:r>
      <w:r>
        <w:rPr>
          <w:rFonts w:ascii="Times New Roman" w:hAnsi="Times New Roman" w:cs="Times New Roman"/>
        </w:rPr>
        <w:t>4-1</w:t>
      </w:r>
      <w:r>
        <w:rPr>
          <w:rFonts w:hint="eastAsia"/>
        </w:rPr>
        <w:t>专家系统基本架构</w:t>
      </w:r>
    </w:p>
    <w:p w14:paraId="423A49F9" w14:textId="77777777" w:rsidR="00E84662" w:rsidRDefault="00665F8D">
      <w:pPr>
        <w:spacing w:line="300" w:lineRule="auto"/>
        <w:ind w:firstLineChars="175" w:firstLine="420"/>
        <w:rPr>
          <w:rFonts w:eastAsiaTheme="minorEastAsia"/>
          <w:sz w:val="21"/>
        </w:rPr>
      </w:pPr>
      <w:r>
        <w:rPr>
          <w:rFonts w:cs="Times New Roman" w:hint="eastAsia"/>
          <w:bCs/>
          <w:szCs w:val="24"/>
          <w:lang w:bidi="ar"/>
        </w:rPr>
        <w:t>专家系统广泛应用于多个领域，例如医疗诊断、工程设计和质量控制。在医疗诊断方面，专家系统通过模拟医生的诊断过程，提供疾病诊断建议；在工程设计中，可以辅助工程师完成复杂的设计任务；在质量控制领域，专家系统能够监控生产过程中的质量问题并提供解决方案。</w:t>
      </w:r>
    </w:p>
    <w:p w14:paraId="5134BE5B" w14:textId="77777777" w:rsidR="00E84662" w:rsidRDefault="00665F8D">
      <w:pPr>
        <w:pStyle w:val="3"/>
        <w:spacing w:before="156" w:after="156"/>
      </w:pPr>
      <w:bookmarkStart w:id="47" w:name="_Toc196587918"/>
      <w:r>
        <w:rPr>
          <w:rFonts w:hint="eastAsia"/>
        </w:rPr>
        <w:t xml:space="preserve">4.1.1 </w:t>
      </w:r>
      <w:r>
        <w:rPr>
          <w:rFonts w:hint="eastAsia"/>
        </w:rPr>
        <w:t>知识概述和表达</w:t>
      </w:r>
      <w:bookmarkEnd w:id="47"/>
    </w:p>
    <w:p w14:paraId="6F778E49" w14:textId="77777777" w:rsidR="00E84662" w:rsidRDefault="00665F8D">
      <w:pPr>
        <w:pStyle w:val="af7"/>
        <w:rPr>
          <w:sz w:val="21"/>
          <w:szCs w:val="21"/>
        </w:rPr>
      </w:pPr>
      <w:r>
        <w:rPr>
          <w:rStyle w:val="Char"/>
          <w:rFonts w:hint="eastAsia"/>
        </w:rPr>
        <w:t>知识指对某一学科或领域形成的理论或实践层面的理解，亦涵盖人类已知认知的总和。掌握特定领域知识体系的个体被称为专家，在所属组织中发挥着核心作用。在本研究，</w:t>
      </w:r>
      <w:r>
        <w:rPr>
          <w:rFonts w:hint="eastAsia"/>
        </w:rPr>
        <w:t>系统或者说知识库就是那个专家，该系统能够使用自己包含的知识来给出结论。在</w:t>
      </w:r>
      <w:r>
        <w:rPr>
          <w:rFonts w:hint="eastAsia"/>
        </w:rPr>
        <w:lastRenderedPageBreak/>
        <w:t>该评价系统工作中，专家系统的知识库和推理机制是实现智能化、自动化评估的核心部分。知识库所蕴含的知识组件对于诊断策略和决策支持具有决定性作用。知识的采集来自于多年腐蚀预防和评价的经验总结，也包括众多专业文献和实际案例的深入分析。知识表达是指将专家系统中的知识以一种计算机可以理解的格式来描述。知识库中，知识以特定的形式表现出来。</w:t>
      </w:r>
    </w:p>
    <w:p w14:paraId="589A6F91" w14:textId="77777777" w:rsidR="00E84662" w:rsidRDefault="00665F8D">
      <w:pPr>
        <w:pStyle w:val="3"/>
        <w:spacing w:before="156" w:after="156"/>
      </w:pPr>
      <w:bookmarkStart w:id="48" w:name="_Toc196587919"/>
      <w:r>
        <w:rPr>
          <w:rFonts w:hint="eastAsia"/>
        </w:rPr>
        <w:t xml:space="preserve">4.1.2 </w:t>
      </w:r>
      <w:r>
        <w:rPr>
          <w:rStyle w:val="L3Char"/>
          <w:rFonts w:asciiTheme="minorHAnsi" w:hAnsiTheme="minorHAnsi" w:hint="eastAsia"/>
          <w:b/>
          <w:bCs/>
        </w:rPr>
        <w:t>专家系统实现方式</w:t>
      </w:r>
      <w:bookmarkEnd w:id="48"/>
    </w:p>
    <w:p w14:paraId="37B700FE" w14:textId="77777777" w:rsidR="00E84662" w:rsidRDefault="00665F8D">
      <w:pPr>
        <w:pStyle w:val="af7"/>
      </w:pPr>
      <w:r>
        <w:rPr>
          <w:rFonts w:hint="eastAsia"/>
        </w:rPr>
        <w:t>根据技术实现方式，专家系统可分为多种类型。基于规则的专家系统使用一系列规则来表示专家知识；基于框架的专家系统采用面向对象的思想描述数据结构；基于案例的专家系统通过历史案例解决当前问题；基于模型的专家系统通过模型定义和标准化知识库；而基于网络的专家系统则将人机交互定位在网络层次。</w:t>
      </w:r>
    </w:p>
    <w:p w14:paraId="02ADD8A9" w14:textId="77777777" w:rsidR="00E84662" w:rsidRDefault="00665F8D">
      <w:pPr>
        <w:pStyle w:val="af7"/>
      </w:pPr>
      <w:r>
        <w:rPr>
          <w:rFonts w:hint="eastAsia"/>
        </w:rPr>
        <w:t>该系统利用的是基于规则表达方式包括了一系列的条件</w:t>
      </w:r>
      <w:r>
        <w:t>-</w:t>
      </w:r>
      <w:r>
        <w:rPr>
          <w:rFonts w:hint="eastAsia"/>
        </w:rPr>
        <w:t>动作（</w:t>
      </w:r>
      <w:r>
        <w:t>IF-THEN</w:t>
      </w:r>
      <w:r>
        <w:rPr>
          <w:rFonts w:hint="eastAsia"/>
        </w:rPr>
        <w:t>规则）形式思想，可以基于特定的监测数据和环境参数自动触发相应的诊断和决策过程。例如，基于</w:t>
      </w:r>
      <w:r>
        <w:rPr>
          <w:rFonts w:hint="eastAsia"/>
        </w:rPr>
        <w:t>2-3</w:t>
      </w:r>
      <w:r>
        <w:rPr>
          <w:rFonts w:hint="eastAsia"/>
        </w:rPr>
        <w:t>表描述的范围针对原油盐含量</w:t>
      </w:r>
      <w:r>
        <w:rPr>
          <w:rFonts w:ascii="SimSun" w:hAnsi="SimSun" w:cs="SimSun" w:hint="eastAsia"/>
        </w:rPr>
        <w:t>≦</w:t>
      </w:r>
      <w:r>
        <w:t>3</w:t>
      </w:r>
      <w:r>
        <w:rPr>
          <w:rFonts w:hint="eastAsia"/>
        </w:rPr>
        <w:t>的情况下，会给出</w:t>
      </w:r>
      <w:r>
        <w:t>“</w:t>
      </w:r>
      <w:r>
        <w:rPr>
          <w:rFonts w:hint="eastAsia"/>
        </w:rPr>
        <w:t>没有超标</w:t>
      </w:r>
      <w:r>
        <w:t>——</w:t>
      </w:r>
      <w:r>
        <w:rPr>
          <w:rFonts w:hint="eastAsia"/>
        </w:rPr>
        <w:t>腐蚀性</w:t>
      </w:r>
      <w:r>
        <w:t>低</w:t>
      </w:r>
      <w:r>
        <w:t>”</w:t>
      </w:r>
      <w:r>
        <w:rPr>
          <w:rFonts w:hint="eastAsia"/>
        </w:rPr>
        <w:t>这样的一个结论。这些知识的表示形式多种多样，包括规则、网络、逻辑和流程等。评价系统的效能取决于其知识库所含知识的质量和表的方式。系统的知识库由两部分组成：第一部分是已知的和当前相关的数据信息也就是所说的</w:t>
      </w:r>
      <w:r>
        <w:t>“</w:t>
      </w:r>
      <w:r>
        <w:rPr>
          <w:rFonts w:hint="eastAsia"/>
        </w:rPr>
        <w:t>条件</w:t>
      </w:r>
      <w:r>
        <w:t>”</w:t>
      </w:r>
      <w:r>
        <w:rPr>
          <w:rFonts w:hint="eastAsia"/>
        </w:rPr>
        <w:t>，第二部分是用于推理的一般知识和领域知识</w:t>
      </w:r>
      <w:r>
        <w:t>“</w:t>
      </w:r>
      <w:r>
        <w:rPr>
          <w:rFonts w:hint="eastAsia"/>
        </w:rPr>
        <w:t>结论</w:t>
      </w:r>
      <w:r>
        <w:t>”</w:t>
      </w:r>
      <w:r>
        <w:rPr>
          <w:rFonts w:hint="eastAsia"/>
        </w:rPr>
        <w:t>。</w:t>
      </w:r>
    </w:p>
    <w:p w14:paraId="5D9B4DCD" w14:textId="77777777" w:rsidR="00E84662" w:rsidRDefault="00665F8D">
      <w:pPr>
        <w:spacing w:line="240" w:lineRule="auto"/>
        <w:ind w:firstLineChars="0" w:firstLine="0"/>
        <w:jc w:val="center"/>
      </w:pPr>
      <w:r>
        <w:rPr>
          <w:noProof/>
        </w:rPr>
        <w:drawing>
          <wp:inline distT="0" distB="0" distL="0" distR="0" wp14:anchorId="2CB02607" wp14:editId="7CAF9476">
            <wp:extent cx="5795010" cy="2037080"/>
            <wp:effectExtent l="19050" t="1905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rcRect t="3869" b="4845"/>
                    <a:stretch>
                      <a:fillRect/>
                    </a:stretch>
                  </pic:blipFill>
                  <pic:spPr>
                    <a:xfrm>
                      <a:off x="0" y="0"/>
                      <a:ext cx="5795645" cy="2037531"/>
                    </a:xfrm>
                    <a:prstGeom prst="rect">
                      <a:avLst/>
                    </a:prstGeom>
                    <a:ln w="3175" cap="flat" cmpd="sng" algn="ctr">
                      <a:solidFill>
                        <a:sysClr val="windowText" lastClr="000000"/>
                      </a:solidFill>
                      <a:prstDash val="solid"/>
                      <a:round/>
                      <a:headEnd type="none" w="med" len="med"/>
                      <a:tailEnd type="none" w="med" len="med"/>
                    </a:ln>
                  </pic:spPr>
                </pic:pic>
              </a:graphicData>
            </a:graphic>
          </wp:inline>
        </w:drawing>
      </w:r>
    </w:p>
    <w:p w14:paraId="34C5661F" w14:textId="77777777" w:rsidR="00E84662" w:rsidRDefault="00665F8D">
      <w:pPr>
        <w:pStyle w:val="af8"/>
      </w:pPr>
      <w:r>
        <w:rPr>
          <w:rFonts w:hint="eastAsia"/>
        </w:rPr>
        <w:t>图</w:t>
      </w:r>
      <w:r>
        <w:rPr>
          <w:rFonts w:ascii="Times New Roman" w:hAnsi="Times New Roman" w:cs="Times New Roman"/>
        </w:rPr>
        <w:t>4-2</w:t>
      </w:r>
      <w:r>
        <w:rPr>
          <w:rFonts w:hint="eastAsia"/>
        </w:rPr>
        <w:t>组成知识库的两个部分</w:t>
      </w:r>
    </w:p>
    <w:p w14:paraId="13EB8DEE" w14:textId="77777777" w:rsidR="00E84662" w:rsidRDefault="00665F8D">
      <w:pPr>
        <w:pStyle w:val="2"/>
        <w:spacing w:before="156" w:after="156"/>
      </w:pPr>
      <w:bookmarkStart w:id="49" w:name="_Toc196587920"/>
      <w:r>
        <w:rPr>
          <w:rFonts w:hint="eastAsia"/>
        </w:rPr>
        <w:t xml:space="preserve">4.2 </w:t>
      </w:r>
      <w:r>
        <w:rPr>
          <w:rFonts w:hint="eastAsia"/>
        </w:rPr>
        <w:t>知识库规则表构建和存储</w:t>
      </w:r>
      <w:bookmarkEnd w:id="49"/>
    </w:p>
    <w:p w14:paraId="4EB08EB2" w14:textId="77777777" w:rsidR="00E84662" w:rsidRDefault="00665F8D">
      <w:pPr>
        <w:pStyle w:val="af7"/>
      </w:pPr>
      <w:r>
        <w:rPr>
          <w:rFonts w:hint="eastAsia"/>
        </w:rPr>
        <w:t>专家系统一般由数据库（存事实）、知识库（存规则）和推理机（做决策）组成。数据库（存事实）是为了把用户来提供的数据存储而构建；知识库是库为了给出建议决策而来构建。本研究针对每个参数在知识库当中基于第二章的相关范围构建了相对的规则表。这样系统采用规则表来评价每个参数。下面针对每个参数都进行了规则表达。</w:t>
      </w:r>
    </w:p>
    <w:p w14:paraId="665F1515" w14:textId="77777777" w:rsidR="00E84662" w:rsidRDefault="00665F8D">
      <w:pPr>
        <w:pStyle w:val="af5"/>
      </w:pPr>
      <w:r>
        <w:rPr>
          <w:rFonts w:hint="eastAsia"/>
        </w:rPr>
        <w:lastRenderedPageBreak/>
        <w:t>（</w:t>
      </w:r>
      <w:r>
        <w:rPr>
          <w:rFonts w:hint="eastAsia"/>
        </w:rPr>
        <w:t>1</w:t>
      </w:r>
      <w:r>
        <w:rPr>
          <w:rFonts w:hint="eastAsia"/>
        </w:rPr>
        <w:t>）基于硫含量和酸值规则表</w:t>
      </w:r>
    </w:p>
    <w:p w14:paraId="129137FD" w14:textId="77777777" w:rsidR="00E84662" w:rsidRDefault="00665F8D">
      <w:pPr>
        <w:pStyle w:val="af7"/>
      </w:pPr>
      <w:r>
        <w:rPr>
          <w:rFonts w:hint="eastAsia"/>
        </w:rPr>
        <w:t>基于结合</w:t>
      </w:r>
      <w:r>
        <w:t>2-1</w:t>
      </w:r>
      <w:r>
        <w:rPr>
          <w:rFonts w:hint="eastAsia"/>
        </w:rPr>
        <w:t>表与</w:t>
      </w:r>
      <w:r>
        <w:t>2-2</w:t>
      </w:r>
      <w:r>
        <w:rPr>
          <w:rFonts w:hint="eastAsia"/>
        </w:rPr>
        <w:t>表，这两表分别包含：原油硫含量、原油酸值。包含油品质量相关的知识和控制范围。在蒸馏装置腐蚀介质含量监测中这两个参数，酸值和硫含量是关键监测指标，对炼油生产系统的影响程度最为强烈。根据国内外石化行业</w:t>
      </w:r>
      <w:r>
        <w:rPr>
          <w:rFonts w:hint="eastAsia"/>
          <w:highlight w:val="yellow"/>
        </w:rPr>
        <w:t>【</w:t>
      </w:r>
      <w:r>
        <w:rPr>
          <w:rFonts w:hint="eastAsia"/>
          <w:highlight w:val="yellow"/>
        </w:rPr>
        <w:t>[1]</w:t>
      </w:r>
      <w:r>
        <w:rPr>
          <w:rFonts w:hint="eastAsia"/>
          <w:highlight w:val="yellow"/>
        </w:rPr>
        <w:t>康强利</w:t>
      </w:r>
      <w:r>
        <w:rPr>
          <w:rFonts w:hint="eastAsia"/>
          <w:highlight w:val="yellow"/>
        </w:rPr>
        <w:t>,</w:t>
      </w:r>
      <w:r>
        <w:rPr>
          <w:rFonts w:hint="eastAsia"/>
          <w:highlight w:val="yellow"/>
        </w:rPr>
        <w:t>陈军</w:t>
      </w:r>
      <w:r>
        <w:rPr>
          <w:rFonts w:hint="eastAsia"/>
          <w:highlight w:val="yellow"/>
        </w:rPr>
        <w:t>.</w:t>
      </w:r>
      <w:r>
        <w:rPr>
          <w:rFonts w:hint="eastAsia"/>
          <w:highlight w:val="yellow"/>
        </w:rPr>
        <w:t>高温腐蚀评价模式建立的思路及方法</w:t>
      </w:r>
      <w:r>
        <w:rPr>
          <w:rFonts w:hint="eastAsia"/>
          <w:highlight w:val="yellow"/>
        </w:rPr>
        <w:t>[J].</w:t>
      </w:r>
      <w:r>
        <w:rPr>
          <w:rFonts w:hint="eastAsia"/>
          <w:highlight w:val="yellow"/>
        </w:rPr>
        <w:t>石油化工腐蚀与防护</w:t>
      </w:r>
      <w:r>
        <w:rPr>
          <w:rFonts w:hint="eastAsia"/>
          <w:highlight w:val="yellow"/>
        </w:rPr>
        <w:t>,2019,36(05):28-31.</w:t>
      </w:r>
      <w:r>
        <w:rPr>
          <w:rFonts w:hint="eastAsia"/>
          <w:highlight w:val="yellow"/>
        </w:rPr>
        <w:t>】</w:t>
      </w:r>
      <w:r>
        <w:rPr>
          <w:rFonts w:hint="eastAsia"/>
        </w:rPr>
        <w:t>对原油中的酸值、硫含量的等级划分，可以把这两个融合到一个数据表来评价原油的腐蚀性。需要注意的时用户提供数据时硫含量是一个百分比，酸值是</w:t>
      </w:r>
      <w:proofErr w:type="spellStart"/>
      <w:r>
        <w:t>mgKOH</w:t>
      </w:r>
      <w:proofErr w:type="spellEnd"/>
      <w:r>
        <w:t>/g</w:t>
      </w:r>
      <w:r>
        <w:rPr>
          <w:rFonts w:hint="eastAsia"/>
        </w:rPr>
        <w:t>。以下面这种形式存储到规则库。</w:t>
      </w:r>
    </w:p>
    <w:p w14:paraId="55FE6A72" w14:textId="77777777" w:rsidR="00E84662" w:rsidRDefault="00665F8D">
      <w:pPr>
        <w:spacing w:line="240" w:lineRule="auto"/>
        <w:ind w:firstLineChars="0" w:firstLine="0"/>
        <w:jc w:val="center"/>
      </w:pPr>
      <w:r>
        <w:rPr>
          <w:noProof/>
        </w:rPr>
        <w:drawing>
          <wp:inline distT="0" distB="0" distL="0" distR="0" wp14:anchorId="76DF5C5D" wp14:editId="71E75265">
            <wp:extent cx="5759450" cy="2569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5760000" cy="2569817"/>
                    </a:xfrm>
                    <a:prstGeom prst="rect">
                      <a:avLst/>
                    </a:prstGeom>
                  </pic:spPr>
                </pic:pic>
              </a:graphicData>
            </a:graphic>
          </wp:inline>
        </w:drawing>
      </w:r>
    </w:p>
    <w:p w14:paraId="681D8E0B" w14:textId="77777777" w:rsidR="00E84662" w:rsidRDefault="00665F8D">
      <w:pPr>
        <w:pStyle w:val="af8"/>
      </w:pPr>
      <w:r>
        <w:rPr>
          <w:rFonts w:hint="eastAsia"/>
        </w:rPr>
        <w:t>图</w:t>
      </w:r>
      <w:r>
        <w:rPr>
          <w:rFonts w:ascii="Times New Roman" w:hAnsi="Times New Roman" w:cs="Times New Roman"/>
        </w:rPr>
        <w:t>4-3</w:t>
      </w:r>
      <w:r>
        <w:rPr>
          <w:rFonts w:hint="eastAsia"/>
        </w:rPr>
        <w:t xml:space="preserve"> 基于硫含量和酸值规则来评价的规则表</w:t>
      </w:r>
    </w:p>
    <w:p w14:paraId="50DF317C" w14:textId="77777777" w:rsidR="00E84662" w:rsidRDefault="00665F8D">
      <w:pPr>
        <w:pStyle w:val="af5"/>
        <w:rPr>
          <w:lang w:val="ru-RU"/>
        </w:rPr>
      </w:pPr>
      <w:r>
        <w:rPr>
          <w:rFonts w:hint="eastAsia"/>
        </w:rPr>
        <w:t>（</w:t>
      </w:r>
      <w:r>
        <w:rPr>
          <w:rFonts w:hint="eastAsia"/>
        </w:rPr>
        <w:t>2</w:t>
      </w:r>
      <w:r>
        <w:rPr>
          <w:rFonts w:hint="eastAsia"/>
        </w:rPr>
        <w:t>）基于盐含量的规则表</w:t>
      </w:r>
    </w:p>
    <w:p w14:paraId="1D7A34B2" w14:textId="77777777" w:rsidR="00E84662" w:rsidRDefault="00665F8D">
      <w:pPr>
        <w:pStyle w:val="af7"/>
      </w:pPr>
      <w:r>
        <w:rPr>
          <w:rFonts w:hint="eastAsia"/>
        </w:rPr>
        <w:t>根据</w:t>
      </w:r>
      <w:r>
        <w:t>2-3</w:t>
      </w:r>
      <w:r>
        <w:rPr>
          <w:rFonts w:hint="eastAsia"/>
        </w:rPr>
        <w:t>表，盐含量（</w:t>
      </w:r>
      <w:r>
        <w:t>mg/L</w:t>
      </w:r>
      <w:r>
        <w:rPr>
          <w:rFonts w:hint="eastAsia"/>
        </w:rPr>
        <w:t>）的控制范围来依据</w:t>
      </w:r>
      <w:r>
        <w:rPr>
          <w:rFonts w:hint="eastAsia"/>
        </w:rPr>
        <w:t>4-3</w:t>
      </w:r>
      <w:r>
        <w:rPr>
          <w:rFonts w:hint="eastAsia"/>
        </w:rPr>
        <w:t>图逻辑和方式实现了规则表的构建和存储：</w:t>
      </w:r>
    </w:p>
    <w:p w14:paraId="7444518D" w14:textId="77777777" w:rsidR="00E84662" w:rsidRDefault="00665F8D">
      <w:pPr>
        <w:pStyle w:val="af8"/>
        <w:rPr>
          <w:lang w:bidi="ar"/>
        </w:rPr>
      </w:pPr>
      <w:r>
        <w:rPr>
          <w:rFonts w:hint="eastAsia"/>
          <w:lang w:bidi="ar"/>
        </w:rPr>
        <w:t>表4-1基于盐含量的规则表</w:t>
      </w:r>
    </w:p>
    <w:tbl>
      <w:tblPr>
        <w:tblStyle w:val="ae"/>
        <w:tblW w:w="0" w:type="auto"/>
        <w:jc w:val="center"/>
        <w:tblLook w:val="04A0" w:firstRow="1" w:lastRow="0" w:firstColumn="1" w:lastColumn="0" w:noHBand="0" w:noVBand="1"/>
      </w:tblPr>
      <w:tblGrid>
        <w:gridCol w:w="2937"/>
        <w:gridCol w:w="2802"/>
        <w:gridCol w:w="2967"/>
      </w:tblGrid>
      <w:tr w:rsidR="00E84662" w14:paraId="0ABA4CE7" w14:textId="77777777">
        <w:trPr>
          <w:trHeight w:val="425"/>
          <w:jc w:val="center"/>
        </w:trPr>
        <w:tc>
          <w:tcPr>
            <w:tcW w:w="2937" w:type="dxa"/>
            <w:tcBorders>
              <w:top w:val="single" w:sz="12" w:space="0" w:color="auto"/>
              <w:left w:val="nil"/>
              <w:bottom w:val="single" w:sz="8" w:space="0" w:color="auto"/>
              <w:right w:val="nil"/>
            </w:tcBorders>
            <w:vAlign w:val="center"/>
          </w:tcPr>
          <w:p w14:paraId="7BF97399" w14:textId="77777777" w:rsidR="00E84662" w:rsidRDefault="00665F8D">
            <w:pPr>
              <w:pStyle w:val="af7"/>
              <w:spacing w:line="240" w:lineRule="auto"/>
              <w:ind w:firstLineChars="0" w:firstLine="0"/>
              <w:jc w:val="center"/>
              <w:rPr>
                <w:sz w:val="21"/>
                <w:szCs w:val="21"/>
              </w:rPr>
            </w:pPr>
            <w:proofErr w:type="spellStart"/>
            <w:r>
              <w:rPr>
                <w:sz w:val="21"/>
                <w:szCs w:val="21"/>
              </w:rPr>
              <w:t>min_value</w:t>
            </w:r>
            <w:proofErr w:type="spellEnd"/>
          </w:p>
        </w:tc>
        <w:tc>
          <w:tcPr>
            <w:tcW w:w="2802" w:type="dxa"/>
            <w:tcBorders>
              <w:top w:val="single" w:sz="12" w:space="0" w:color="auto"/>
              <w:left w:val="nil"/>
              <w:bottom w:val="single" w:sz="8" w:space="0" w:color="auto"/>
              <w:right w:val="nil"/>
            </w:tcBorders>
            <w:vAlign w:val="center"/>
          </w:tcPr>
          <w:p w14:paraId="2BD4ABA5" w14:textId="77777777" w:rsidR="00E84662" w:rsidRDefault="00665F8D">
            <w:pPr>
              <w:pStyle w:val="af7"/>
              <w:spacing w:line="240" w:lineRule="auto"/>
              <w:ind w:firstLineChars="0" w:firstLine="0"/>
              <w:jc w:val="center"/>
              <w:rPr>
                <w:sz w:val="21"/>
                <w:szCs w:val="21"/>
              </w:rPr>
            </w:pPr>
            <w:proofErr w:type="spellStart"/>
            <w:r>
              <w:rPr>
                <w:sz w:val="21"/>
                <w:szCs w:val="21"/>
              </w:rPr>
              <w:t>max_value</w:t>
            </w:r>
            <w:proofErr w:type="spellEnd"/>
          </w:p>
        </w:tc>
        <w:tc>
          <w:tcPr>
            <w:tcW w:w="2967" w:type="dxa"/>
            <w:tcBorders>
              <w:top w:val="single" w:sz="12" w:space="0" w:color="auto"/>
              <w:left w:val="nil"/>
              <w:bottom w:val="single" w:sz="8" w:space="0" w:color="auto"/>
              <w:right w:val="nil"/>
            </w:tcBorders>
            <w:vAlign w:val="center"/>
          </w:tcPr>
          <w:p w14:paraId="18C9A48C" w14:textId="77777777" w:rsidR="00E84662" w:rsidRDefault="00665F8D">
            <w:pPr>
              <w:pStyle w:val="af7"/>
              <w:spacing w:line="240" w:lineRule="auto"/>
              <w:ind w:firstLineChars="0" w:firstLine="0"/>
              <w:jc w:val="center"/>
              <w:rPr>
                <w:sz w:val="21"/>
                <w:szCs w:val="21"/>
              </w:rPr>
            </w:pPr>
            <w:r>
              <w:rPr>
                <w:sz w:val="21"/>
                <w:szCs w:val="21"/>
              </w:rPr>
              <w:t>description</w:t>
            </w:r>
          </w:p>
        </w:tc>
      </w:tr>
      <w:tr w:rsidR="00E84662" w14:paraId="7F6BAFEF" w14:textId="77777777">
        <w:trPr>
          <w:trHeight w:val="425"/>
          <w:jc w:val="center"/>
        </w:trPr>
        <w:tc>
          <w:tcPr>
            <w:tcW w:w="2937" w:type="dxa"/>
            <w:tcBorders>
              <w:top w:val="single" w:sz="8" w:space="0" w:color="auto"/>
              <w:left w:val="nil"/>
              <w:bottom w:val="nil"/>
              <w:right w:val="nil"/>
            </w:tcBorders>
          </w:tcPr>
          <w:p w14:paraId="2824FCAE" w14:textId="77777777" w:rsidR="00E84662" w:rsidRDefault="00665F8D">
            <w:pPr>
              <w:ind w:firstLine="420"/>
              <w:jc w:val="center"/>
              <w:rPr>
                <w:rFonts w:cs="Times New Roman"/>
                <w:bCs/>
                <w:sz w:val="21"/>
                <w:szCs w:val="21"/>
                <w:lang w:bidi="ar"/>
              </w:rPr>
            </w:pPr>
            <w:r>
              <w:rPr>
                <w:rFonts w:cs="Times New Roman"/>
                <w:bCs/>
                <w:sz w:val="21"/>
                <w:szCs w:val="21"/>
                <w:lang w:bidi="ar"/>
              </w:rPr>
              <w:t>0</w:t>
            </w:r>
          </w:p>
        </w:tc>
        <w:tc>
          <w:tcPr>
            <w:tcW w:w="2802" w:type="dxa"/>
            <w:tcBorders>
              <w:top w:val="single" w:sz="8" w:space="0" w:color="auto"/>
              <w:left w:val="nil"/>
              <w:bottom w:val="nil"/>
              <w:right w:val="nil"/>
            </w:tcBorders>
          </w:tcPr>
          <w:p w14:paraId="2DFE72FB" w14:textId="77777777" w:rsidR="00E84662" w:rsidRDefault="00665F8D">
            <w:pPr>
              <w:ind w:firstLine="420"/>
              <w:jc w:val="center"/>
              <w:rPr>
                <w:rFonts w:cs="Times New Roman"/>
                <w:bCs/>
                <w:sz w:val="21"/>
                <w:szCs w:val="21"/>
                <w:lang w:bidi="ar"/>
              </w:rPr>
            </w:pPr>
            <w:r>
              <w:rPr>
                <w:rFonts w:cs="Times New Roman"/>
                <w:bCs/>
                <w:sz w:val="21"/>
                <w:szCs w:val="21"/>
                <w:lang w:bidi="ar"/>
              </w:rPr>
              <w:t>3.0</w:t>
            </w:r>
          </w:p>
        </w:tc>
        <w:tc>
          <w:tcPr>
            <w:tcW w:w="2967" w:type="dxa"/>
            <w:tcBorders>
              <w:top w:val="single" w:sz="8" w:space="0" w:color="auto"/>
              <w:left w:val="nil"/>
              <w:bottom w:val="nil"/>
              <w:right w:val="nil"/>
            </w:tcBorders>
          </w:tcPr>
          <w:p w14:paraId="158DE3DF" w14:textId="77777777" w:rsidR="00E84662" w:rsidRDefault="00665F8D">
            <w:pPr>
              <w:ind w:firstLineChars="0" w:firstLine="0"/>
              <w:jc w:val="center"/>
              <w:rPr>
                <w:rFonts w:cs="Times New Roman"/>
                <w:bCs/>
                <w:sz w:val="21"/>
                <w:szCs w:val="21"/>
                <w:lang w:bidi="ar"/>
              </w:rPr>
            </w:pPr>
            <w:r>
              <w:rPr>
                <w:rFonts w:cs="Times New Roman" w:hint="eastAsia"/>
                <w:bCs/>
                <w:sz w:val="21"/>
                <w:szCs w:val="21"/>
                <w:lang w:bidi="ar"/>
              </w:rPr>
              <w:t>没有超标，腐蚀性</w:t>
            </w:r>
            <w:r>
              <w:rPr>
                <w:rFonts w:cs="Times New Roman"/>
                <w:bCs/>
                <w:sz w:val="21"/>
                <w:szCs w:val="21"/>
                <w:lang w:bidi="ar"/>
              </w:rPr>
              <w:t>低</w:t>
            </w:r>
          </w:p>
        </w:tc>
      </w:tr>
      <w:tr w:rsidR="00E84662" w14:paraId="287E07E6" w14:textId="77777777">
        <w:trPr>
          <w:trHeight w:val="425"/>
          <w:jc w:val="center"/>
        </w:trPr>
        <w:tc>
          <w:tcPr>
            <w:tcW w:w="2937" w:type="dxa"/>
            <w:tcBorders>
              <w:top w:val="nil"/>
              <w:left w:val="nil"/>
              <w:bottom w:val="nil"/>
              <w:right w:val="nil"/>
            </w:tcBorders>
          </w:tcPr>
          <w:p w14:paraId="6149606E" w14:textId="77777777" w:rsidR="00E84662" w:rsidRDefault="00665F8D">
            <w:pPr>
              <w:ind w:firstLine="420"/>
              <w:jc w:val="center"/>
              <w:rPr>
                <w:rFonts w:cs="Times New Roman"/>
                <w:bCs/>
                <w:sz w:val="21"/>
                <w:szCs w:val="21"/>
                <w:lang w:bidi="ar"/>
              </w:rPr>
            </w:pPr>
            <w:r>
              <w:rPr>
                <w:rFonts w:cs="Times New Roman"/>
                <w:bCs/>
                <w:sz w:val="21"/>
                <w:szCs w:val="21"/>
                <w:lang w:bidi="ar"/>
              </w:rPr>
              <w:t>3</w:t>
            </w:r>
          </w:p>
        </w:tc>
        <w:tc>
          <w:tcPr>
            <w:tcW w:w="2802" w:type="dxa"/>
            <w:tcBorders>
              <w:top w:val="nil"/>
              <w:left w:val="nil"/>
              <w:bottom w:val="nil"/>
              <w:right w:val="nil"/>
            </w:tcBorders>
          </w:tcPr>
          <w:p w14:paraId="5705387F" w14:textId="77777777" w:rsidR="00E84662" w:rsidRDefault="00665F8D">
            <w:pPr>
              <w:ind w:firstLine="420"/>
              <w:jc w:val="center"/>
              <w:rPr>
                <w:rFonts w:cs="Times New Roman"/>
                <w:bCs/>
                <w:sz w:val="21"/>
                <w:szCs w:val="21"/>
                <w:lang w:bidi="ar"/>
              </w:rPr>
            </w:pPr>
            <w:r>
              <w:rPr>
                <w:rFonts w:cs="Times New Roman"/>
                <w:bCs/>
                <w:sz w:val="21"/>
                <w:szCs w:val="21"/>
                <w:lang w:bidi="ar"/>
              </w:rPr>
              <w:t>5.0</w:t>
            </w:r>
          </w:p>
        </w:tc>
        <w:tc>
          <w:tcPr>
            <w:tcW w:w="2967" w:type="dxa"/>
            <w:tcBorders>
              <w:top w:val="nil"/>
              <w:left w:val="nil"/>
              <w:bottom w:val="nil"/>
              <w:right w:val="nil"/>
            </w:tcBorders>
          </w:tcPr>
          <w:p w14:paraId="7E55467C" w14:textId="77777777" w:rsidR="00E84662" w:rsidRDefault="00665F8D">
            <w:pPr>
              <w:ind w:firstLineChars="0" w:firstLine="0"/>
              <w:jc w:val="center"/>
              <w:rPr>
                <w:rFonts w:cs="Times New Roman"/>
                <w:bCs/>
                <w:sz w:val="21"/>
                <w:szCs w:val="21"/>
                <w:lang w:bidi="ar"/>
              </w:rPr>
            </w:pPr>
            <w:r>
              <w:rPr>
                <w:rFonts w:cs="Times New Roman" w:hint="eastAsia"/>
                <w:bCs/>
                <w:sz w:val="21"/>
                <w:szCs w:val="21"/>
                <w:lang w:bidi="ar"/>
              </w:rPr>
              <w:t>明显超标，腐蚀性中</w:t>
            </w:r>
          </w:p>
        </w:tc>
      </w:tr>
      <w:tr w:rsidR="00E84662" w14:paraId="08C42F08" w14:textId="77777777">
        <w:trPr>
          <w:trHeight w:val="425"/>
          <w:jc w:val="center"/>
        </w:trPr>
        <w:tc>
          <w:tcPr>
            <w:tcW w:w="2937" w:type="dxa"/>
            <w:tcBorders>
              <w:top w:val="nil"/>
              <w:left w:val="nil"/>
              <w:bottom w:val="single" w:sz="12" w:space="0" w:color="auto"/>
              <w:right w:val="nil"/>
            </w:tcBorders>
          </w:tcPr>
          <w:p w14:paraId="0601B7FC" w14:textId="77777777" w:rsidR="00E84662" w:rsidRDefault="00665F8D">
            <w:pPr>
              <w:ind w:firstLine="420"/>
              <w:jc w:val="center"/>
              <w:rPr>
                <w:rFonts w:cs="Times New Roman"/>
                <w:bCs/>
                <w:sz w:val="21"/>
                <w:szCs w:val="21"/>
                <w:lang w:bidi="ar"/>
              </w:rPr>
            </w:pPr>
            <w:r>
              <w:rPr>
                <w:rFonts w:cs="Times New Roman"/>
                <w:bCs/>
                <w:sz w:val="21"/>
                <w:szCs w:val="21"/>
                <w:lang w:bidi="ar"/>
              </w:rPr>
              <w:t>5</w:t>
            </w:r>
          </w:p>
        </w:tc>
        <w:tc>
          <w:tcPr>
            <w:tcW w:w="2802" w:type="dxa"/>
            <w:tcBorders>
              <w:top w:val="nil"/>
              <w:left w:val="nil"/>
              <w:bottom w:val="single" w:sz="12" w:space="0" w:color="auto"/>
              <w:right w:val="nil"/>
            </w:tcBorders>
          </w:tcPr>
          <w:p w14:paraId="0AFBDF38" w14:textId="77777777" w:rsidR="00E84662" w:rsidRDefault="00665F8D">
            <w:pPr>
              <w:ind w:firstLine="420"/>
              <w:jc w:val="center"/>
              <w:rPr>
                <w:rFonts w:cs="Times New Roman"/>
                <w:bCs/>
                <w:sz w:val="21"/>
                <w:szCs w:val="21"/>
                <w:lang w:bidi="ar"/>
              </w:rPr>
            </w:pPr>
            <w:r>
              <w:rPr>
                <w:rFonts w:cs="Times New Roman"/>
                <w:bCs/>
                <w:sz w:val="21"/>
                <w:szCs w:val="21"/>
                <w:lang w:bidi="ar"/>
              </w:rPr>
              <w:t>[null]</w:t>
            </w:r>
          </w:p>
        </w:tc>
        <w:tc>
          <w:tcPr>
            <w:tcW w:w="2967" w:type="dxa"/>
            <w:tcBorders>
              <w:top w:val="nil"/>
              <w:left w:val="nil"/>
              <w:bottom w:val="single" w:sz="12" w:space="0" w:color="auto"/>
              <w:right w:val="nil"/>
            </w:tcBorders>
          </w:tcPr>
          <w:p w14:paraId="7BAF224F" w14:textId="77777777" w:rsidR="00E84662" w:rsidRDefault="00665F8D">
            <w:pPr>
              <w:ind w:firstLineChars="0" w:firstLine="0"/>
              <w:jc w:val="center"/>
              <w:rPr>
                <w:rFonts w:cs="Times New Roman"/>
                <w:bCs/>
                <w:sz w:val="21"/>
                <w:szCs w:val="21"/>
                <w:lang w:bidi="ar"/>
              </w:rPr>
            </w:pPr>
            <w:r>
              <w:rPr>
                <w:rFonts w:cs="Times New Roman" w:hint="eastAsia"/>
                <w:bCs/>
                <w:sz w:val="21"/>
                <w:szCs w:val="21"/>
                <w:lang w:bidi="ar"/>
              </w:rPr>
              <w:t>严重超标，腐蚀性严重</w:t>
            </w:r>
          </w:p>
        </w:tc>
      </w:tr>
    </w:tbl>
    <w:p w14:paraId="694D02F8" w14:textId="77777777" w:rsidR="00E84662" w:rsidRDefault="00665F8D">
      <w:pPr>
        <w:pStyle w:val="af5"/>
      </w:pPr>
      <w:bookmarkStart w:id="50" w:name="_Toc25154"/>
      <w:r>
        <w:rPr>
          <w:rFonts w:hint="eastAsia"/>
        </w:rPr>
        <w:t>（</w:t>
      </w:r>
      <w:r>
        <w:rPr>
          <w:rFonts w:hint="eastAsia"/>
        </w:rPr>
        <w:t>3</w:t>
      </w:r>
      <w:r>
        <w:rPr>
          <w:rFonts w:hint="eastAsia"/>
        </w:rPr>
        <w:t>）基于腐蚀速率的规则表</w:t>
      </w:r>
      <w:bookmarkEnd w:id="50"/>
    </w:p>
    <w:p w14:paraId="4A77E5B8" w14:textId="77777777" w:rsidR="00E84662" w:rsidRDefault="00665F8D">
      <w:pPr>
        <w:pStyle w:val="af7"/>
      </w:pPr>
      <w:r>
        <w:rPr>
          <w:rFonts w:hint="eastAsia"/>
        </w:rPr>
        <w:t>根据</w:t>
      </w:r>
      <w:r>
        <w:t>2-</w:t>
      </w:r>
      <w:r>
        <w:rPr>
          <w:rFonts w:hint="eastAsia"/>
        </w:rPr>
        <w:t>5</w:t>
      </w:r>
      <w:r>
        <w:rPr>
          <w:rFonts w:hint="eastAsia"/>
        </w:rPr>
        <w:t>表，腐蚀速率</w:t>
      </w:r>
      <w:r>
        <w:t>(mm/a)</w:t>
      </w:r>
      <w:r>
        <w:rPr>
          <w:rFonts w:hint="eastAsia"/>
        </w:rPr>
        <w:t>的控制范围来依据</w:t>
      </w:r>
      <w:r>
        <w:rPr>
          <w:rFonts w:hint="eastAsia"/>
        </w:rPr>
        <w:t>4-3</w:t>
      </w:r>
      <w:r>
        <w:rPr>
          <w:rFonts w:hint="eastAsia"/>
        </w:rPr>
        <w:t>图逻辑和方式实现了规则表的构建和存储：</w:t>
      </w:r>
    </w:p>
    <w:p w14:paraId="74B4A6D2" w14:textId="77777777" w:rsidR="00E84662" w:rsidRDefault="00665F8D">
      <w:pPr>
        <w:pStyle w:val="af8"/>
        <w:keepNext/>
        <w:rPr>
          <w:lang w:bidi="ar"/>
        </w:rPr>
      </w:pPr>
      <w:r>
        <w:rPr>
          <w:rFonts w:hint="eastAsia"/>
          <w:lang w:bidi="ar"/>
        </w:rPr>
        <w:lastRenderedPageBreak/>
        <w:t>表</w:t>
      </w:r>
      <w:r>
        <w:rPr>
          <w:rFonts w:ascii="Times New Roman" w:hAnsi="Times New Roman" w:cs="Times New Roman"/>
          <w:lang w:bidi="ar"/>
        </w:rPr>
        <w:t>4-2</w:t>
      </w:r>
      <w:r>
        <w:rPr>
          <w:rFonts w:hint="eastAsia"/>
          <w:lang w:bidi="ar"/>
        </w:rPr>
        <w:t>基于腐蚀速率的规则表</w:t>
      </w:r>
    </w:p>
    <w:tbl>
      <w:tblPr>
        <w:tblStyle w:val="ae"/>
        <w:tblW w:w="0" w:type="auto"/>
        <w:jc w:val="center"/>
        <w:tblLook w:val="04A0" w:firstRow="1" w:lastRow="0" w:firstColumn="1" w:lastColumn="0" w:noHBand="0" w:noVBand="1"/>
      </w:tblPr>
      <w:tblGrid>
        <w:gridCol w:w="3324"/>
        <w:gridCol w:w="2693"/>
        <w:gridCol w:w="2693"/>
      </w:tblGrid>
      <w:tr w:rsidR="00E84662" w14:paraId="314116BD" w14:textId="77777777">
        <w:trPr>
          <w:trHeight w:val="425"/>
          <w:jc w:val="center"/>
        </w:trPr>
        <w:tc>
          <w:tcPr>
            <w:tcW w:w="3324" w:type="dxa"/>
            <w:tcBorders>
              <w:top w:val="single" w:sz="12" w:space="0" w:color="auto"/>
              <w:left w:val="nil"/>
              <w:bottom w:val="single" w:sz="8" w:space="0" w:color="auto"/>
              <w:right w:val="nil"/>
            </w:tcBorders>
            <w:vAlign w:val="center"/>
          </w:tcPr>
          <w:p w14:paraId="5170C478" w14:textId="77777777" w:rsidR="00E84662" w:rsidRDefault="00665F8D">
            <w:pPr>
              <w:pStyle w:val="af7"/>
              <w:keepNext/>
              <w:spacing w:line="240" w:lineRule="auto"/>
              <w:ind w:firstLineChars="0" w:firstLine="0"/>
              <w:jc w:val="center"/>
              <w:rPr>
                <w:sz w:val="21"/>
                <w:szCs w:val="21"/>
              </w:rPr>
            </w:pPr>
            <w:proofErr w:type="spellStart"/>
            <w:r>
              <w:rPr>
                <w:sz w:val="21"/>
                <w:szCs w:val="21"/>
              </w:rPr>
              <w:t>min_value</w:t>
            </w:r>
            <w:proofErr w:type="spellEnd"/>
          </w:p>
        </w:tc>
        <w:tc>
          <w:tcPr>
            <w:tcW w:w="2693" w:type="dxa"/>
            <w:tcBorders>
              <w:top w:val="single" w:sz="12" w:space="0" w:color="auto"/>
              <w:left w:val="nil"/>
              <w:bottom w:val="single" w:sz="8" w:space="0" w:color="auto"/>
              <w:right w:val="nil"/>
            </w:tcBorders>
            <w:vAlign w:val="center"/>
          </w:tcPr>
          <w:p w14:paraId="6E2E04EF" w14:textId="77777777" w:rsidR="00E84662" w:rsidRDefault="00665F8D">
            <w:pPr>
              <w:pStyle w:val="af7"/>
              <w:keepNext/>
              <w:spacing w:line="240" w:lineRule="auto"/>
              <w:ind w:firstLineChars="0" w:firstLine="0"/>
              <w:jc w:val="center"/>
              <w:rPr>
                <w:sz w:val="21"/>
                <w:szCs w:val="21"/>
              </w:rPr>
            </w:pPr>
            <w:proofErr w:type="spellStart"/>
            <w:r>
              <w:rPr>
                <w:sz w:val="21"/>
                <w:szCs w:val="21"/>
              </w:rPr>
              <w:t>max_value</w:t>
            </w:r>
            <w:proofErr w:type="spellEnd"/>
          </w:p>
        </w:tc>
        <w:tc>
          <w:tcPr>
            <w:tcW w:w="2693" w:type="dxa"/>
            <w:tcBorders>
              <w:top w:val="single" w:sz="12" w:space="0" w:color="auto"/>
              <w:left w:val="nil"/>
              <w:bottom w:val="single" w:sz="8" w:space="0" w:color="auto"/>
              <w:right w:val="nil"/>
            </w:tcBorders>
            <w:vAlign w:val="center"/>
          </w:tcPr>
          <w:p w14:paraId="768040C1" w14:textId="77777777" w:rsidR="00E84662" w:rsidRDefault="00665F8D">
            <w:pPr>
              <w:pStyle w:val="af7"/>
              <w:keepNext/>
              <w:spacing w:line="240" w:lineRule="auto"/>
              <w:ind w:firstLineChars="0" w:firstLine="0"/>
              <w:jc w:val="center"/>
              <w:rPr>
                <w:sz w:val="21"/>
                <w:szCs w:val="21"/>
              </w:rPr>
            </w:pPr>
            <w:r>
              <w:rPr>
                <w:sz w:val="21"/>
                <w:szCs w:val="21"/>
              </w:rPr>
              <w:t>description</w:t>
            </w:r>
          </w:p>
        </w:tc>
      </w:tr>
      <w:tr w:rsidR="00E84662" w14:paraId="685819C2" w14:textId="77777777">
        <w:trPr>
          <w:trHeight w:val="425"/>
          <w:jc w:val="center"/>
        </w:trPr>
        <w:tc>
          <w:tcPr>
            <w:tcW w:w="3324" w:type="dxa"/>
            <w:tcBorders>
              <w:top w:val="single" w:sz="8" w:space="0" w:color="auto"/>
              <w:left w:val="nil"/>
              <w:bottom w:val="nil"/>
              <w:right w:val="nil"/>
            </w:tcBorders>
          </w:tcPr>
          <w:p w14:paraId="2912166C" w14:textId="77777777" w:rsidR="00E84662" w:rsidRDefault="00665F8D">
            <w:pPr>
              <w:keepNext/>
              <w:ind w:firstLine="420"/>
              <w:jc w:val="center"/>
              <w:rPr>
                <w:rFonts w:cs="Times New Roman"/>
                <w:bCs/>
                <w:sz w:val="21"/>
                <w:szCs w:val="21"/>
                <w:lang w:bidi="ar"/>
              </w:rPr>
            </w:pPr>
            <w:r>
              <w:rPr>
                <w:rFonts w:cs="Times New Roman"/>
                <w:bCs/>
                <w:sz w:val="21"/>
                <w:szCs w:val="21"/>
                <w:lang w:bidi="ar"/>
              </w:rPr>
              <w:t>0</w:t>
            </w:r>
          </w:p>
        </w:tc>
        <w:tc>
          <w:tcPr>
            <w:tcW w:w="2693" w:type="dxa"/>
            <w:tcBorders>
              <w:top w:val="single" w:sz="8" w:space="0" w:color="auto"/>
              <w:left w:val="nil"/>
              <w:bottom w:val="nil"/>
              <w:right w:val="nil"/>
            </w:tcBorders>
          </w:tcPr>
          <w:p w14:paraId="35F2E4D5" w14:textId="77777777" w:rsidR="00E84662" w:rsidRDefault="00665F8D">
            <w:pPr>
              <w:keepNext/>
              <w:ind w:firstLine="420"/>
              <w:jc w:val="center"/>
              <w:rPr>
                <w:rFonts w:asciiTheme="minorHAnsi" w:eastAsiaTheme="minorEastAsia" w:hAnsiTheme="minorHAnsi"/>
                <w:sz w:val="21"/>
                <w:szCs w:val="21"/>
              </w:rPr>
            </w:pPr>
            <w:r>
              <w:rPr>
                <w:rFonts w:cs="Times New Roman"/>
                <w:bCs/>
                <w:sz w:val="21"/>
                <w:szCs w:val="21"/>
                <w:lang w:bidi="ar"/>
              </w:rPr>
              <w:t>0.0250</w:t>
            </w:r>
          </w:p>
        </w:tc>
        <w:tc>
          <w:tcPr>
            <w:tcW w:w="2693" w:type="dxa"/>
            <w:tcBorders>
              <w:top w:val="single" w:sz="8" w:space="0" w:color="auto"/>
              <w:left w:val="nil"/>
              <w:bottom w:val="nil"/>
              <w:right w:val="nil"/>
            </w:tcBorders>
          </w:tcPr>
          <w:p w14:paraId="424190AD" w14:textId="77777777" w:rsidR="00E84662" w:rsidRDefault="00665F8D">
            <w:pPr>
              <w:keepNext/>
              <w:ind w:firstLine="420"/>
              <w:jc w:val="center"/>
              <w:rPr>
                <w:rFonts w:cs="Times New Roman"/>
                <w:bCs/>
                <w:sz w:val="21"/>
                <w:szCs w:val="21"/>
                <w:lang w:bidi="ar"/>
              </w:rPr>
            </w:pPr>
            <w:r>
              <w:rPr>
                <w:rFonts w:cs="Times New Roman"/>
                <w:bCs/>
                <w:sz w:val="21"/>
                <w:szCs w:val="21"/>
                <w:lang w:bidi="ar"/>
              </w:rPr>
              <w:t>低</w:t>
            </w:r>
          </w:p>
        </w:tc>
      </w:tr>
      <w:tr w:rsidR="00E84662" w14:paraId="7F222283" w14:textId="77777777">
        <w:trPr>
          <w:trHeight w:val="425"/>
          <w:jc w:val="center"/>
        </w:trPr>
        <w:tc>
          <w:tcPr>
            <w:tcW w:w="3324" w:type="dxa"/>
            <w:tcBorders>
              <w:top w:val="nil"/>
              <w:left w:val="nil"/>
              <w:bottom w:val="nil"/>
              <w:right w:val="nil"/>
            </w:tcBorders>
          </w:tcPr>
          <w:p w14:paraId="16E10A4F" w14:textId="77777777" w:rsidR="00E84662" w:rsidRDefault="00665F8D">
            <w:pPr>
              <w:keepNext/>
              <w:ind w:firstLine="420"/>
              <w:jc w:val="center"/>
              <w:rPr>
                <w:rFonts w:cs="Times New Roman"/>
                <w:bCs/>
                <w:sz w:val="21"/>
                <w:szCs w:val="21"/>
                <w:lang w:bidi="ar"/>
              </w:rPr>
            </w:pPr>
            <w:r>
              <w:rPr>
                <w:rFonts w:cs="Times New Roman"/>
                <w:bCs/>
                <w:sz w:val="21"/>
                <w:szCs w:val="21"/>
                <w:lang w:bidi="ar"/>
              </w:rPr>
              <w:t>0.025</w:t>
            </w:r>
          </w:p>
        </w:tc>
        <w:tc>
          <w:tcPr>
            <w:tcW w:w="2693" w:type="dxa"/>
            <w:tcBorders>
              <w:top w:val="nil"/>
              <w:left w:val="nil"/>
              <w:bottom w:val="nil"/>
              <w:right w:val="nil"/>
            </w:tcBorders>
          </w:tcPr>
          <w:p w14:paraId="52554294" w14:textId="77777777" w:rsidR="00E84662" w:rsidRDefault="00665F8D">
            <w:pPr>
              <w:keepNext/>
              <w:ind w:firstLine="420"/>
              <w:jc w:val="center"/>
              <w:rPr>
                <w:rFonts w:asciiTheme="minorHAnsi" w:eastAsiaTheme="minorEastAsia" w:hAnsiTheme="minorHAnsi"/>
                <w:sz w:val="21"/>
                <w:szCs w:val="21"/>
              </w:rPr>
            </w:pPr>
            <w:r>
              <w:rPr>
                <w:rFonts w:cs="Times New Roman"/>
                <w:bCs/>
                <w:sz w:val="21"/>
                <w:szCs w:val="21"/>
                <w:lang w:bidi="ar"/>
              </w:rPr>
              <w:t>0.12</w:t>
            </w:r>
          </w:p>
        </w:tc>
        <w:tc>
          <w:tcPr>
            <w:tcW w:w="2693" w:type="dxa"/>
            <w:tcBorders>
              <w:top w:val="nil"/>
              <w:left w:val="nil"/>
              <w:bottom w:val="nil"/>
              <w:right w:val="nil"/>
            </w:tcBorders>
          </w:tcPr>
          <w:p w14:paraId="2BE8055A" w14:textId="77777777" w:rsidR="00E84662" w:rsidRDefault="00665F8D">
            <w:pPr>
              <w:keepNext/>
              <w:ind w:firstLine="420"/>
              <w:jc w:val="center"/>
              <w:rPr>
                <w:rFonts w:cs="Times New Roman"/>
                <w:bCs/>
                <w:sz w:val="21"/>
                <w:szCs w:val="21"/>
                <w:lang w:bidi="ar"/>
              </w:rPr>
            </w:pPr>
            <w:r>
              <w:rPr>
                <w:rFonts w:cs="Times New Roman" w:hint="eastAsia"/>
                <w:bCs/>
                <w:sz w:val="21"/>
                <w:szCs w:val="21"/>
                <w:lang w:bidi="ar"/>
              </w:rPr>
              <w:t>中</w:t>
            </w:r>
          </w:p>
        </w:tc>
      </w:tr>
      <w:tr w:rsidR="00E84662" w14:paraId="68ECC0B6" w14:textId="77777777">
        <w:trPr>
          <w:trHeight w:val="425"/>
          <w:jc w:val="center"/>
        </w:trPr>
        <w:tc>
          <w:tcPr>
            <w:tcW w:w="3324" w:type="dxa"/>
            <w:tcBorders>
              <w:top w:val="nil"/>
              <w:left w:val="nil"/>
              <w:bottom w:val="nil"/>
              <w:right w:val="nil"/>
            </w:tcBorders>
          </w:tcPr>
          <w:p w14:paraId="5B92ED1B" w14:textId="77777777" w:rsidR="00E84662" w:rsidRDefault="00665F8D">
            <w:pPr>
              <w:keepNext/>
              <w:ind w:firstLine="420"/>
              <w:jc w:val="center"/>
              <w:rPr>
                <w:rFonts w:cs="Times New Roman"/>
                <w:bCs/>
                <w:sz w:val="21"/>
                <w:szCs w:val="21"/>
                <w:lang w:bidi="ar"/>
              </w:rPr>
            </w:pPr>
            <w:r>
              <w:rPr>
                <w:rFonts w:cs="Times New Roman"/>
                <w:bCs/>
                <w:sz w:val="21"/>
                <w:szCs w:val="21"/>
                <w:lang w:bidi="ar"/>
              </w:rPr>
              <w:t>0.13</w:t>
            </w:r>
          </w:p>
        </w:tc>
        <w:tc>
          <w:tcPr>
            <w:tcW w:w="2693" w:type="dxa"/>
            <w:tcBorders>
              <w:top w:val="nil"/>
              <w:left w:val="nil"/>
              <w:bottom w:val="nil"/>
              <w:right w:val="nil"/>
            </w:tcBorders>
          </w:tcPr>
          <w:p w14:paraId="2E9F05D8" w14:textId="77777777" w:rsidR="00E84662" w:rsidRDefault="00665F8D">
            <w:pPr>
              <w:keepNext/>
              <w:ind w:firstLine="420"/>
              <w:jc w:val="center"/>
              <w:rPr>
                <w:rFonts w:asciiTheme="minorHAnsi" w:eastAsiaTheme="minorEastAsia" w:hAnsiTheme="minorHAnsi"/>
                <w:sz w:val="21"/>
                <w:szCs w:val="21"/>
              </w:rPr>
            </w:pPr>
            <w:r>
              <w:rPr>
                <w:rFonts w:cs="Times New Roman"/>
                <w:bCs/>
                <w:sz w:val="21"/>
                <w:szCs w:val="21"/>
                <w:lang w:bidi="ar"/>
              </w:rPr>
              <w:t>0.250</w:t>
            </w:r>
          </w:p>
        </w:tc>
        <w:tc>
          <w:tcPr>
            <w:tcW w:w="2693" w:type="dxa"/>
            <w:tcBorders>
              <w:top w:val="nil"/>
              <w:left w:val="nil"/>
              <w:bottom w:val="nil"/>
              <w:right w:val="nil"/>
            </w:tcBorders>
          </w:tcPr>
          <w:p w14:paraId="25AFEB90" w14:textId="77777777" w:rsidR="00E84662" w:rsidRDefault="00665F8D">
            <w:pPr>
              <w:keepNext/>
              <w:ind w:firstLine="420"/>
              <w:jc w:val="center"/>
              <w:rPr>
                <w:rFonts w:cs="Times New Roman"/>
                <w:bCs/>
                <w:sz w:val="21"/>
                <w:szCs w:val="21"/>
                <w:lang w:bidi="ar"/>
              </w:rPr>
            </w:pPr>
            <w:r>
              <w:rPr>
                <w:rFonts w:cs="Times New Roman" w:hint="eastAsia"/>
                <w:bCs/>
                <w:sz w:val="21"/>
                <w:szCs w:val="21"/>
                <w:lang w:bidi="ar"/>
              </w:rPr>
              <w:t>较重</w:t>
            </w:r>
          </w:p>
        </w:tc>
      </w:tr>
      <w:tr w:rsidR="00E84662" w14:paraId="2446D549" w14:textId="77777777">
        <w:trPr>
          <w:trHeight w:val="425"/>
          <w:jc w:val="center"/>
        </w:trPr>
        <w:tc>
          <w:tcPr>
            <w:tcW w:w="3324" w:type="dxa"/>
            <w:tcBorders>
              <w:top w:val="nil"/>
              <w:left w:val="nil"/>
              <w:bottom w:val="single" w:sz="12" w:space="0" w:color="auto"/>
              <w:right w:val="nil"/>
            </w:tcBorders>
          </w:tcPr>
          <w:p w14:paraId="5DA9F84E" w14:textId="77777777" w:rsidR="00E84662" w:rsidRDefault="00665F8D">
            <w:pPr>
              <w:keepNext/>
              <w:ind w:firstLine="420"/>
              <w:jc w:val="center"/>
              <w:rPr>
                <w:rFonts w:cs="Times New Roman"/>
                <w:bCs/>
                <w:sz w:val="21"/>
                <w:szCs w:val="21"/>
                <w:lang w:bidi="ar"/>
              </w:rPr>
            </w:pPr>
            <w:r>
              <w:rPr>
                <w:rFonts w:cs="Times New Roman"/>
                <w:bCs/>
                <w:sz w:val="21"/>
                <w:szCs w:val="21"/>
                <w:lang w:bidi="ar"/>
              </w:rPr>
              <w:t>0.25</w:t>
            </w:r>
          </w:p>
        </w:tc>
        <w:tc>
          <w:tcPr>
            <w:tcW w:w="2693" w:type="dxa"/>
            <w:tcBorders>
              <w:top w:val="nil"/>
              <w:left w:val="nil"/>
              <w:bottom w:val="single" w:sz="12" w:space="0" w:color="auto"/>
              <w:right w:val="nil"/>
            </w:tcBorders>
          </w:tcPr>
          <w:p w14:paraId="5CA7C1A5" w14:textId="77777777" w:rsidR="00E84662" w:rsidRDefault="00665F8D">
            <w:pPr>
              <w:keepNext/>
              <w:ind w:firstLine="420"/>
              <w:jc w:val="center"/>
              <w:rPr>
                <w:rFonts w:cs="Times New Roman"/>
                <w:bCs/>
                <w:sz w:val="21"/>
                <w:szCs w:val="21"/>
                <w:lang w:bidi="ar"/>
              </w:rPr>
            </w:pPr>
            <w:r>
              <w:rPr>
                <w:rFonts w:cs="Times New Roman"/>
                <w:bCs/>
                <w:sz w:val="21"/>
                <w:szCs w:val="21"/>
                <w:lang w:bidi="ar"/>
              </w:rPr>
              <w:t>[null]</w:t>
            </w:r>
          </w:p>
        </w:tc>
        <w:tc>
          <w:tcPr>
            <w:tcW w:w="2693" w:type="dxa"/>
            <w:tcBorders>
              <w:top w:val="nil"/>
              <w:left w:val="nil"/>
              <w:bottom w:val="single" w:sz="12" w:space="0" w:color="auto"/>
              <w:right w:val="nil"/>
            </w:tcBorders>
          </w:tcPr>
          <w:p w14:paraId="2ABCB3B4" w14:textId="77777777" w:rsidR="00E84662" w:rsidRDefault="00665F8D">
            <w:pPr>
              <w:keepNext/>
              <w:ind w:firstLine="420"/>
              <w:jc w:val="center"/>
              <w:rPr>
                <w:rFonts w:cs="Times New Roman"/>
                <w:bCs/>
                <w:sz w:val="21"/>
                <w:szCs w:val="21"/>
                <w:lang w:bidi="ar"/>
              </w:rPr>
            </w:pPr>
            <w:r>
              <w:rPr>
                <w:rFonts w:cs="Times New Roman" w:hint="eastAsia"/>
                <w:bCs/>
                <w:sz w:val="21"/>
                <w:szCs w:val="21"/>
                <w:lang w:bidi="ar"/>
              </w:rPr>
              <w:t>严重</w:t>
            </w:r>
          </w:p>
        </w:tc>
      </w:tr>
    </w:tbl>
    <w:p w14:paraId="4C7123A4" w14:textId="77777777" w:rsidR="00E84662" w:rsidRDefault="00665F8D">
      <w:pPr>
        <w:pStyle w:val="af5"/>
      </w:pPr>
      <w:bookmarkStart w:id="51" w:name="_Toc16945"/>
      <w:r>
        <w:rPr>
          <w:rFonts w:hint="eastAsia"/>
        </w:rPr>
        <w:t>（</w:t>
      </w:r>
      <w:r>
        <w:rPr>
          <w:rFonts w:hint="eastAsia"/>
        </w:rPr>
        <w:t>4</w:t>
      </w:r>
      <w:r>
        <w:rPr>
          <w:rFonts w:hint="eastAsia"/>
        </w:rPr>
        <w:t>）基于设备壁厚损失的规则表</w:t>
      </w:r>
      <w:bookmarkEnd w:id="51"/>
    </w:p>
    <w:p w14:paraId="2B71276A" w14:textId="77777777" w:rsidR="00E84662" w:rsidRDefault="00665F8D">
      <w:pPr>
        <w:pStyle w:val="af7"/>
      </w:pPr>
      <w:r>
        <w:rPr>
          <w:rFonts w:hint="eastAsia"/>
        </w:rPr>
        <w:t>根据</w:t>
      </w:r>
      <w:r>
        <w:rPr>
          <w:rFonts w:hint="eastAsia"/>
        </w:rPr>
        <w:t>2-4</w:t>
      </w:r>
      <w:r>
        <w:rPr>
          <w:rFonts w:hint="eastAsia"/>
        </w:rPr>
        <w:t>表，壁厚损失评价设备的腐蚀，依据</w:t>
      </w:r>
      <w:r>
        <w:rPr>
          <w:rFonts w:hint="eastAsia"/>
        </w:rPr>
        <w:t>4-3</w:t>
      </w:r>
      <w:r>
        <w:rPr>
          <w:rFonts w:hint="eastAsia"/>
        </w:rPr>
        <w:t>图逻辑和方式实现了规则表的构建和存储。构建规则表时参考了翁永基</w:t>
      </w:r>
      <w:r>
        <w:rPr>
          <w:vertAlign w:val="superscript"/>
        </w:rPr>
        <w:fldChar w:fldCharType="begin"/>
      </w:r>
      <w:r>
        <w:rPr>
          <w:vertAlign w:val="superscript"/>
        </w:rPr>
        <w:instrText xml:space="preserve"> </w:instrText>
      </w:r>
      <w:r>
        <w:rPr>
          <w:rFonts w:hint="eastAsia"/>
          <w:vertAlign w:val="superscript"/>
        </w:rPr>
        <w:instrText>REF _Ref195470246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rFonts w:hint="eastAsia"/>
          <w:vertAlign w:val="superscript"/>
        </w:rPr>
        <w:t>4</w:t>
      </w:r>
      <w:r>
        <w:rPr>
          <w:vertAlign w:val="superscript"/>
        </w:rPr>
        <w:t>]</w:t>
      </w:r>
      <w:r>
        <w:rPr>
          <w:vertAlign w:val="superscript"/>
        </w:rPr>
        <w:fldChar w:fldCharType="end"/>
      </w:r>
      <w:r>
        <w:rPr>
          <w:rFonts w:hint="eastAsia"/>
        </w:rPr>
        <w:t>的《腐蚀管道最小壁厚测量和安全评价方法》添加了防腐建议。</w:t>
      </w:r>
    </w:p>
    <w:p w14:paraId="2F01E95F" w14:textId="77777777" w:rsidR="00E84662" w:rsidRDefault="00665F8D">
      <w:pPr>
        <w:pStyle w:val="af8"/>
        <w:rPr>
          <w:lang w:bidi="ar"/>
        </w:rPr>
      </w:pPr>
      <w:r>
        <w:rPr>
          <w:rFonts w:hint="eastAsia"/>
          <w:lang w:bidi="ar"/>
        </w:rPr>
        <w:t>表</w:t>
      </w:r>
      <w:r>
        <w:rPr>
          <w:rFonts w:ascii="Times New Roman" w:hAnsi="Times New Roman" w:cs="Times New Roman"/>
          <w:lang w:bidi="ar"/>
        </w:rPr>
        <w:t>4-3</w:t>
      </w:r>
      <w:r>
        <w:rPr>
          <w:rFonts w:hint="eastAsia"/>
          <w:lang w:bidi="ar"/>
        </w:rPr>
        <w:t>基于设备壁厚损失的规则表</w:t>
      </w:r>
    </w:p>
    <w:tbl>
      <w:tblPr>
        <w:tblStyle w:val="ae"/>
        <w:tblpPr w:leftFromText="180" w:rightFromText="180" w:vertAnchor="text" w:horzAnchor="page" w:tblpX="1706" w:tblpY="178"/>
        <w:tblOverlap w:val="never"/>
        <w:tblW w:w="0" w:type="auto"/>
        <w:tblLayout w:type="fixed"/>
        <w:tblLook w:val="04A0" w:firstRow="1" w:lastRow="0" w:firstColumn="1" w:lastColumn="0" w:noHBand="0" w:noVBand="1"/>
      </w:tblPr>
      <w:tblGrid>
        <w:gridCol w:w="2410"/>
        <w:gridCol w:w="142"/>
        <w:gridCol w:w="1774"/>
        <w:gridCol w:w="4605"/>
      </w:tblGrid>
      <w:tr w:rsidR="00E84662" w14:paraId="678DB452" w14:textId="77777777">
        <w:trPr>
          <w:trHeight w:val="425"/>
        </w:trPr>
        <w:tc>
          <w:tcPr>
            <w:tcW w:w="2410" w:type="dxa"/>
            <w:tcBorders>
              <w:top w:val="single" w:sz="12" w:space="0" w:color="auto"/>
              <w:left w:val="nil"/>
              <w:bottom w:val="single" w:sz="12" w:space="0" w:color="auto"/>
              <w:right w:val="nil"/>
            </w:tcBorders>
            <w:vAlign w:val="center"/>
          </w:tcPr>
          <w:p w14:paraId="7762AF82" w14:textId="77777777" w:rsidR="00E84662" w:rsidRDefault="00665F8D">
            <w:pPr>
              <w:pStyle w:val="af7"/>
              <w:spacing w:line="240" w:lineRule="auto"/>
              <w:ind w:firstLineChars="0" w:firstLine="0"/>
              <w:jc w:val="center"/>
              <w:rPr>
                <w:sz w:val="21"/>
                <w:szCs w:val="21"/>
              </w:rPr>
            </w:pPr>
            <w:proofErr w:type="spellStart"/>
            <w:r>
              <w:rPr>
                <w:rFonts w:hint="eastAsia"/>
                <w:sz w:val="21"/>
                <w:szCs w:val="21"/>
              </w:rPr>
              <w:t>min_percentage</w:t>
            </w:r>
            <w:proofErr w:type="spellEnd"/>
          </w:p>
        </w:tc>
        <w:tc>
          <w:tcPr>
            <w:tcW w:w="1916" w:type="dxa"/>
            <w:gridSpan w:val="2"/>
            <w:tcBorders>
              <w:top w:val="single" w:sz="12" w:space="0" w:color="auto"/>
              <w:left w:val="nil"/>
              <w:bottom w:val="single" w:sz="12" w:space="0" w:color="auto"/>
              <w:right w:val="nil"/>
            </w:tcBorders>
            <w:vAlign w:val="center"/>
          </w:tcPr>
          <w:p w14:paraId="1FF411CE" w14:textId="77777777" w:rsidR="00E84662" w:rsidRDefault="00665F8D">
            <w:pPr>
              <w:pStyle w:val="af7"/>
              <w:spacing w:line="240" w:lineRule="auto"/>
              <w:ind w:firstLineChars="0" w:firstLine="0"/>
              <w:jc w:val="center"/>
              <w:rPr>
                <w:sz w:val="21"/>
                <w:szCs w:val="21"/>
              </w:rPr>
            </w:pPr>
            <w:proofErr w:type="spellStart"/>
            <w:r>
              <w:rPr>
                <w:rFonts w:hint="eastAsia"/>
                <w:sz w:val="21"/>
                <w:szCs w:val="21"/>
              </w:rPr>
              <w:t>max_percentage</w:t>
            </w:r>
            <w:proofErr w:type="spellEnd"/>
          </w:p>
        </w:tc>
        <w:tc>
          <w:tcPr>
            <w:tcW w:w="4605" w:type="dxa"/>
            <w:tcBorders>
              <w:top w:val="single" w:sz="12" w:space="0" w:color="auto"/>
              <w:left w:val="nil"/>
              <w:bottom w:val="single" w:sz="12" w:space="0" w:color="auto"/>
              <w:right w:val="nil"/>
            </w:tcBorders>
            <w:vAlign w:val="center"/>
          </w:tcPr>
          <w:p w14:paraId="715BBDCF" w14:textId="77777777" w:rsidR="00E84662" w:rsidRDefault="00665F8D">
            <w:pPr>
              <w:pStyle w:val="af7"/>
              <w:spacing w:line="240" w:lineRule="auto"/>
              <w:ind w:firstLineChars="0" w:firstLine="0"/>
              <w:jc w:val="center"/>
              <w:rPr>
                <w:sz w:val="21"/>
                <w:szCs w:val="21"/>
              </w:rPr>
            </w:pPr>
            <w:r>
              <w:rPr>
                <w:rFonts w:hint="eastAsia"/>
                <w:sz w:val="21"/>
                <w:szCs w:val="21"/>
              </w:rPr>
              <w:t>description</w:t>
            </w:r>
          </w:p>
        </w:tc>
      </w:tr>
      <w:tr w:rsidR="00E84662" w14:paraId="66C63858" w14:textId="77777777">
        <w:trPr>
          <w:trHeight w:val="425"/>
        </w:trPr>
        <w:tc>
          <w:tcPr>
            <w:tcW w:w="2552" w:type="dxa"/>
            <w:gridSpan w:val="2"/>
            <w:tcBorders>
              <w:top w:val="single" w:sz="12" w:space="0" w:color="auto"/>
              <w:left w:val="nil"/>
              <w:bottom w:val="nil"/>
              <w:right w:val="nil"/>
            </w:tcBorders>
          </w:tcPr>
          <w:p w14:paraId="424B8D06" w14:textId="77777777" w:rsidR="00E84662" w:rsidRDefault="00665F8D">
            <w:pPr>
              <w:ind w:firstLine="420"/>
              <w:jc w:val="center"/>
              <w:rPr>
                <w:rFonts w:cs="Times New Roman"/>
                <w:bCs/>
                <w:sz w:val="21"/>
                <w:szCs w:val="21"/>
                <w:lang w:bidi="ar"/>
              </w:rPr>
            </w:pPr>
            <w:r>
              <w:rPr>
                <w:rFonts w:cs="Times New Roman" w:hint="eastAsia"/>
                <w:bCs/>
                <w:sz w:val="21"/>
                <w:szCs w:val="21"/>
                <w:lang w:bidi="ar"/>
              </w:rPr>
              <w:t>0</w:t>
            </w:r>
          </w:p>
        </w:tc>
        <w:tc>
          <w:tcPr>
            <w:tcW w:w="1774" w:type="dxa"/>
            <w:tcBorders>
              <w:top w:val="single" w:sz="12" w:space="0" w:color="auto"/>
              <w:left w:val="nil"/>
              <w:bottom w:val="nil"/>
              <w:right w:val="nil"/>
            </w:tcBorders>
          </w:tcPr>
          <w:p w14:paraId="676DF3D9" w14:textId="77777777" w:rsidR="00E84662" w:rsidRDefault="00665F8D">
            <w:pPr>
              <w:ind w:firstLineChars="0" w:firstLine="0"/>
              <w:jc w:val="center"/>
              <w:rPr>
                <w:sz w:val="21"/>
                <w:szCs w:val="21"/>
              </w:rPr>
            </w:pPr>
            <w:r>
              <w:rPr>
                <w:rFonts w:hint="eastAsia"/>
                <w:sz w:val="21"/>
                <w:szCs w:val="21"/>
              </w:rPr>
              <w:t>9</w:t>
            </w:r>
          </w:p>
        </w:tc>
        <w:tc>
          <w:tcPr>
            <w:tcW w:w="4605" w:type="dxa"/>
            <w:tcBorders>
              <w:top w:val="single" w:sz="12" w:space="0" w:color="auto"/>
              <w:left w:val="nil"/>
              <w:bottom w:val="nil"/>
              <w:right w:val="nil"/>
            </w:tcBorders>
          </w:tcPr>
          <w:p w14:paraId="0030AF6A" w14:textId="77777777" w:rsidR="00E84662" w:rsidRDefault="00665F8D">
            <w:pPr>
              <w:pStyle w:val="af7"/>
              <w:ind w:firstLineChars="0" w:firstLine="0"/>
              <w:jc w:val="left"/>
              <w:rPr>
                <w:sz w:val="21"/>
                <w:szCs w:val="21"/>
              </w:rPr>
            </w:pPr>
            <w:r>
              <w:rPr>
                <w:sz w:val="21"/>
                <w:szCs w:val="21"/>
              </w:rPr>
              <w:t>正常</w:t>
            </w:r>
            <w:r>
              <w:rPr>
                <w:rFonts w:hint="eastAsia"/>
                <w:sz w:val="21"/>
                <w:szCs w:val="21"/>
              </w:rPr>
              <w:t>：</w:t>
            </w:r>
            <w:r>
              <w:rPr>
                <w:sz w:val="21"/>
                <w:szCs w:val="21"/>
              </w:rPr>
              <w:t>不需要维修</w:t>
            </w:r>
            <w:r>
              <w:rPr>
                <w:rFonts w:hint="eastAsia"/>
                <w:sz w:val="21"/>
                <w:szCs w:val="21"/>
              </w:rPr>
              <w:t>，</w:t>
            </w:r>
            <w:r>
              <w:rPr>
                <w:sz w:val="21"/>
                <w:szCs w:val="21"/>
              </w:rPr>
              <w:t>可以继续使用</w:t>
            </w:r>
          </w:p>
        </w:tc>
      </w:tr>
      <w:tr w:rsidR="00E84662" w14:paraId="03B50A16" w14:textId="77777777">
        <w:trPr>
          <w:trHeight w:val="425"/>
        </w:trPr>
        <w:tc>
          <w:tcPr>
            <w:tcW w:w="2410" w:type="dxa"/>
            <w:tcBorders>
              <w:top w:val="nil"/>
              <w:left w:val="nil"/>
              <w:bottom w:val="nil"/>
              <w:right w:val="nil"/>
            </w:tcBorders>
            <w:shd w:val="clear" w:color="auto" w:fill="auto"/>
          </w:tcPr>
          <w:p w14:paraId="5D6C62B5" w14:textId="77777777" w:rsidR="00E84662" w:rsidRDefault="00665F8D">
            <w:pPr>
              <w:ind w:firstLine="420"/>
              <w:jc w:val="center"/>
              <w:rPr>
                <w:rFonts w:cs="Times New Roman"/>
                <w:bCs/>
                <w:sz w:val="21"/>
                <w:szCs w:val="21"/>
                <w:lang w:bidi="ar"/>
              </w:rPr>
            </w:pPr>
            <w:r>
              <w:rPr>
                <w:rFonts w:cs="Times New Roman" w:hint="eastAsia"/>
                <w:bCs/>
                <w:sz w:val="21"/>
                <w:szCs w:val="21"/>
                <w:lang w:bidi="ar"/>
              </w:rPr>
              <w:t>10</w:t>
            </w:r>
          </w:p>
        </w:tc>
        <w:tc>
          <w:tcPr>
            <w:tcW w:w="1916" w:type="dxa"/>
            <w:gridSpan w:val="2"/>
            <w:tcBorders>
              <w:top w:val="nil"/>
              <w:left w:val="nil"/>
              <w:bottom w:val="nil"/>
              <w:right w:val="nil"/>
            </w:tcBorders>
          </w:tcPr>
          <w:p w14:paraId="2213A0B5" w14:textId="77777777" w:rsidR="00E84662" w:rsidRDefault="00665F8D">
            <w:pPr>
              <w:ind w:firstLineChars="0" w:firstLine="0"/>
              <w:jc w:val="center"/>
              <w:rPr>
                <w:sz w:val="21"/>
                <w:szCs w:val="21"/>
              </w:rPr>
            </w:pPr>
            <w:r>
              <w:rPr>
                <w:rFonts w:hint="eastAsia"/>
                <w:sz w:val="21"/>
                <w:szCs w:val="21"/>
              </w:rPr>
              <w:t>24</w:t>
            </w:r>
          </w:p>
        </w:tc>
        <w:tc>
          <w:tcPr>
            <w:tcW w:w="4605" w:type="dxa"/>
            <w:tcBorders>
              <w:top w:val="nil"/>
              <w:left w:val="nil"/>
              <w:bottom w:val="nil"/>
              <w:right w:val="nil"/>
            </w:tcBorders>
          </w:tcPr>
          <w:p w14:paraId="66090942" w14:textId="77777777" w:rsidR="00E84662" w:rsidRDefault="00665F8D">
            <w:pPr>
              <w:pStyle w:val="af7"/>
              <w:ind w:firstLineChars="0" w:firstLine="0"/>
              <w:jc w:val="left"/>
              <w:rPr>
                <w:sz w:val="21"/>
                <w:szCs w:val="21"/>
              </w:rPr>
            </w:pPr>
            <w:r>
              <w:rPr>
                <w:sz w:val="21"/>
                <w:szCs w:val="21"/>
              </w:rPr>
              <w:t>轻微腐蚀</w:t>
            </w:r>
            <w:r>
              <w:rPr>
                <w:rFonts w:hint="eastAsia"/>
                <w:sz w:val="21"/>
                <w:szCs w:val="21"/>
              </w:rPr>
              <w:t>：</w:t>
            </w:r>
            <w:r>
              <w:rPr>
                <w:sz w:val="21"/>
                <w:szCs w:val="21"/>
              </w:rPr>
              <w:t>尚能使用</w:t>
            </w:r>
          </w:p>
        </w:tc>
      </w:tr>
      <w:tr w:rsidR="00E84662" w14:paraId="58CF4D1E" w14:textId="77777777">
        <w:trPr>
          <w:trHeight w:val="425"/>
        </w:trPr>
        <w:tc>
          <w:tcPr>
            <w:tcW w:w="2410" w:type="dxa"/>
            <w:tcBorders>
              <w:top w:val="nil"/>
              <w:left w:val="nil"/>
              <w:bottom w:val="nil"/>
              <w:right w:val="nil"/>
            </w:tcBorders>
          </w:tcPr>
          <w:p w14:paraId="5350B10D" w14:textId="77777777" w:rsidR="00E84662" w:rsidRDefault="00665F8D">
            <w:pPr>
              <w:ind w:firstLine="420"/>
              <w:jc w:val="center"/>
              <w:rPr>
                <w:rFonts w:cs="Times New Roman"/>
                <w:bCs/>
                <w:sz w:val="21"/>
                <w:szCs w:val="21"/>
                <w:lang w:bidi="ar"/>
              </w:rPr>
            </w:pPr>
            <w:r>
              <w:rPr>
                <w:rFonts w:cs="Times New Roman" w:hint="eastAsia"/>
                <w:bCs/>
                <w:sz w:val="21"/>
                <w:szCs w:val="21"/>
                <w:lang w:bidi="ar"/>
              </w:rPr>
              <w:t>25</w:t>
            </w:r>
          </w:p>
        </w:tc>
        <w:tc>
          <w:tcPr>
            <w:tcW w:w="1916" w:type="dxa"/>
            <w:gridSpan w:val="2"/>
            <w:tcBorders>
              <w:top w:val="nil"/>
              <w:left w:val="nil"/>
              <w:bottom w:val="nil"/>
              <w:right w:val="nil"/>
            </w:tcBorders>
          </w:tcPr>
          <w:p w14:paraId="59A52F5D" w14:textId="77777777" w:rsidR="00E84662" w:rsidRDefault="00665F8D">
            <w:pPr>
              <w:ind w:firstLineChars="0" w:firstLine="0"/>
              <w:jc w:val="center"/>
              <w:rPr>
                <w:sz w:val="21"/>
                <w:szCs w:val="21"/>
              </w:rPr>
            </w:pPr>
            <w:r>
              <w:rPr>
                <w:rFonts w:hint="eastAsia"/>
                <w:sz w:val="21"/>
                <w:szCs w:val="21"/>
              </w:rPr>
              <w:t>49</w:t>
            </w:r>
          </w:p>
        </w:tc>
        <w:tc>
          <w:tcPr>
            <w:tcW w:w="4605" w:type="dxa"/>
            <w:tcBorders>
              <w:top w:val="nil"/>
              <w:left w:val="nil"/>
              <w:bottom w:val="nil"/>
              <w:right w:val="nil"/>
            </w:tcBorders>
          </w:tcPr>
          <w:p w14:paraId="3116F55A" w14:textId="77777777" w:rsidR="00E84662" w:rsidRDefault="00665F8D">
            <w:pPr>
              <w:pStyle w:val="af7"/>
              <w:ind w:firstLineChars="0" w:firstLine="0"/>
              <w:jc w:val="left"/>
              <w:rPr>
                <w:sz w:val="21"/>
                <w:szCs w:val="21"/>
              </w:rPr>
            </w:pPr>
            <w:r>
              <w:rPr>
                <w:sz w:val="21"/>
                <w:szCs w:val="21"/>
              </w:rPr>
              <w:t>中度腐蚀</w:t>
            </w:r>
            <w:r>
              <w:rPr>
                <w:rFonts w:hint="eastAsia"/>
                <w:sz w:val="21"/>
                <w:szCs w:val="21"/>
              </w:rPr>
              <w:t>：</w:t>
            </w:r>
            <w:r>
              <w:rPr>
                <w:sz w:val="21"/>
                <w:szCs w:val="21"/>
              </w:rPr>
              <w:t>需要加强监测</w:t>
            </w:r>
          </w:p>
        </w:tc>
      </w:tr>
      <w:tr w:rsidR="00E84662" w14:paraId="021DF442" w14:textId="77777777">
        <w:trPr>
          <w:trHeight w:val="425"/>
        </w:trPr>
        <w:tc>
          <w:tcPr>
            <w:tcW w:w="2410" w:type="dxa"/>
            <w:tcBorders>
              <w:top w:val="nil"/>
              <w:left w:val="nil"/>
              <w:bottom w:val="nil"/>
              <w:right w:val="nil"/>
            </w:tcBorders>
          </w:tcPr>
          <w:p w14:paraId="23CE666B" w14:textId="77777777" w:rsidR="00E84662" w:rsidRDefault="00665F8D">
            <w:pPr>
              <w:ind w:firstLine="420"/>
              <w:jc w:val="center"/>
              <w:rPr>
                <w:rFonts w:cs="Times New Roman"/>
                <w:bCs/>
                <w:sz w:val="21"/>
                <w:szCs w:val="21"/>
                <w:lang w:bidi="ar"/>
              </w:rPr>
            </w:pPr>
            <w:r>
              <w:rPr>
                <w:rFonts w:cs="Times New Roman" w:hint="eastAsia"/>
                <w:bCs/>
                <w:sz w:val="21"/>
                <w:szCs w:val="21"/>
                <w:lang w:bidi="ar"/>
              </w:rPr>
              <w:t>50</w:t>
            </w:r>
          </w:p>
        </w:tc>
        <w:tc>
          <w:tcPr>
            <w:tcW w:w="1916" w:type="dxa"/>
            <w:gridSpan w:val="2"/>
            <w:tcBorders>
              <w:top w:val="nil"/>
              <w:left w:val="nil"/>
              <w:bottom w:val="nil"/>
              <w:right w:val="nil"/>
            </w:tcBorders>
          </w:tcPr>
          <w:p w14:paraId="403BEDA3" w14:textId="77777777" w:rsidR="00E84662" w:rsidRDefault="00665F8D">
            <w:pPr>
              <w:ind w:firstLineChars="0" w:firstLine="0"/>
              <w:jc w:val="center"/>
              <w:rPr>
                <w:rFonts w:cs="Times New Roman"/>
                <w:bCs/>
                <w:sz w:val="21"/>
                <w:szCs w:val="21"/>
                <w:lang w:bidi="ar"/>
              </w:rPr>
            </w:pPr>
            <w:r>
              <w:rPr>
                <w:rFonts w:cs="Times New Roman" w:hint="eastAsia"/>
                <w:bCs/>
                <w:sz w:val="21"/>
                <w:szCs w:val="21"/>
                <w:lang w:bidi="ar"/>
              </w:rPr>
              <w:t>79</w:t>
            </w:r>
          </w:p>
        </w:tc>
        <w:tc>
          <w:tcPr>
            <w:tcW w:w="4605" w:type="dxa"/>
            <w:tcBorders>
              <w:top w:val="nil"/>
              <w:left w:val="nil"/>
              <w:bottom w:val="nil"/>
              <w:right w:val="nil"/>
            </w:tcBorders>
          </w:tcPr>
          <w:p w14:paraId="56186D17" w14:textId="77777777" w:rsidR="00E84662" w:rsidRDefault="00665F8D">
            <w:pPr>
              <w:pStyle w:val="af7"/>
              <w:ind w:firstLineChars="0" w:firstLine="0"/>
              <w:jc w:val="left"/>
              <w:rPr>
                <w:sz w:val="21"/>
                <w:szCs w:val="21"/>
              </w:rPr>
            </w:pPr>
            <w:r>
              <w:rPr>
                <w:sz w:val="21"/>
                <w:szCs w:val="21"/>
              </w:rPr>
              <w:t>严重腐蚀</w:t>
            </w:r>
            <w:r>
              <w:rPr>
                <w:rFonts w:hint="eastAsia"/>
                <w:sz w:val="21"/>
                <w:szCs w:val="21"/>
              </w:rPr>
              <w:t>：</w:t>
            </w:r>
            <w:r>
              <w:rPr>
                <w:sz w:val="21"/>
                <w:szCs w:val="21"/>
              </w:rPr>
              <w:t>需要尽快安排维修</w:t>
            </w:r>
          </w:p>
        </w:tc>
      </w:tr>
      <w:tr w:rsidR="00E84662" w14:paraId="08EF1BFD" w14:textId="77777777">
        <w:trPr>
          <w:trHeight w:val="425"/>
        </w:trPr>
        <w:tc>
          <w:tcPr>
            <w:tcW w:w="2410" w:type="dxa"/>
            <w:tcBorders>
              <w:top w:val="nil"/>
              <w:left w:val="nil"/>
              <w:bottom w:val="single" w:sz="12" w:space="0" w:color="auto"/>
              <w:right w:val="nil"/>
            </w:tcBorders>
          </w:tcPr>
          <w:p w14:paraId="523046D7" w14:textId="77777777" w:rsidR="00E84662" w:rsidRDefault="00665F8D">
            <w:pPr>
              <w:ind w:firstLine="420"/>
              <w:jc w:val="center"/>
              <w:rPr>
                <w:rFonts w:cs="Times New Roman"/>
                <w:bCs/>
                <w:sz w:val="21"/>
                <w:szCs w:val="21"/>
                <w:lang w:bidi="ar"/>
              </w:rPr>
            </w:pPr>
            <w:r>
              <w:rPr>
                <w:rFonts w:cs="Times New Roman" w:hint="eastAsia"/>
                <w:bCs/>
                <w:sz w:val="21"/>
                <w:szCs w:val="21"/>
                <w:lang w:bidi="ar"/>
              </w:rPr>
              <w:t>80</w:t>
            </w:r>
          </w:p>
        </w:tc>
        <w:tc>
          <w:tcPr>
            <w:tcW w:w="1916" w:type="dxa"/>
            <w:gridSpan w:val="2"/>
            <w:tcBorders>
              <w:top w:val="nil"/>
              <w:left w:val="nil"/>
              <w:bottom w:val="single" w:sz="12" w:space="0" w:color="auto"/>
              <w:right w:val="nil"/>
            </w:tcBorders>
          </w:tcPr>
          <w:p w14:paraId="211A8F29" w14:textId="77777777" w:rsidR="00E84662" w:rsidRDefault="00665F8D">
            <w:pPr>
              <w:ind w:firstLineChars="0" w:firstLine="0"/>
              <w:jc w:val="center"/>
              <w:rPr>
                <w:rFonts w:cs="Times New Roman"/>
                <w:bCs/>
                <w:sz w:val="21"/>
                <w:szCs w:val="21"/>
                <w:lang w:bidi="ar"/>
              </w:rPr>
            </w:pPr>
            <w:r>
              <w:rPr>
                <w:rFonts w:cs="Times New Roman" w:hint="eastAsia"/>
                <w:bCs/>
                <w:sz w:val="21"/>
                <w:szCs w:val="21"/>
                <w:lang w:bidi="ar"/>
              </w:rPr>
              <w:t>100</w:t>
            </w:r>
          </w:p>
        </w:tc>
        <w:tc>
          <w:tcPr>
            <w:tcW w:w="4605" w:type="dxa"/>
            <w:tcBorders>
              <w:top w:val="nil"/>
              <w:left w:val="nil"/>
              <w:bottom w:val="single" w:sz="12" w:space="0" w:color="auto"/>
              <w:right w:val="nil"/>
            </w:tcBorders>
          </w:tcPr>
          <w:p w14:paraId="12F2D557" w14:textId="77777777" w:rsidR="00E84662" w:rsidRDefault="00665F8D">
            <w:pPr>
              <w:pStyle w:val="af7"/>
              <w:ind w:firstLineChars="0" w:firstLine="0"/>
              <w:jc w:val="left"/>
              <w:rPr>
                <w:sz w:val="21"/>
                <w:szCs w:val="21"/>
              </w:rPr>
            </w:pPr>
            <w:r>
              <w:rPr>
                <w:sz w:val="21"/>
                <w:szCs w:val="21"/>
              </w:rPr>
              <w:t>穿孔</w:t>
            </w:r>
            <w:r>
              <w:rPr>
                <w:rFonts w:hint="eastAsia"/>
                <w:sz w:val="21"/>
                <w:szCs w:val="21"/>
              </w:rPr>
              <w:t>：</w:t>
            </w:r>
            <w:r>
              <w:rPr>
                <w:sz w:val="21"/>
                <w:szCs w:val="21"/>
              </w:rPr>
              <w:t>需要立即维修或更换</w:t>
            </w:r>
          </w:p>
        </w:tc>
      </w:tr>
    </w:tbl>
    <w:p w14:paraId="581160EC" w14:textId="77777777" w:rsidR="00E84662" w:rsidRDefault="00665F8D">
      <w:pPr>
        <w:pStyle w:val="2"/>
        <w:spacing w:before="156" w:after="156"/>
      </w:pPr>
      <w:bookmarkStart w:id="52" w:name="_Toc196587921"/>
      <w:bookmarkStart w:id="53" w:name="_Toc23315"/>
      <w:r>
        <w:t xml:space="preserve">4.3 </w:t>
      </w:r>
      <w:r>
        <w:rPr>
          <w:rFonts w:hint="eastAsia"/>
        </w:rPr>
        <w:t>基于案例库的历史数据推导规则</w:t>
      </w:r>
      <w:bookmarkEnd w:id="52"/>
      <w:bookmarkEnd w:id="53"/>
    </w:p>
    <w:p w14:paraId="2DC0176D" w14:textId="77777777" w:rsidR="00E84662" w:rsidRDefault="00665F8D">
      <w:pPr>
        <w:pStyle w:val="af7"/>
      </w:pPr>
      <w:r>
        <w:rPr>
          <w:rFonts w:hint="eastAsia"/>
        </w:rPr>
        <w:t>本研究所谓的案例不是去从外面查找，给系统录入的案例，而是系统本身带的一种历史数据。每个监测点都有一个历史案例表。刚添加监测点时，案例库时空的。随着时间和评价次数的增加，案例表也会变得大。构建案例库是为了查看和生产新规则可用。目的时通过基于规则与案例库相结合的腐蚀评价推理方法来提高系统的推理能力。</w:t>
      </w:r>
    </w:p>
    <w:p w14:paraId="3D4F7455" w14:textId="77777777" w:rsidR="00E84662" w:rsidRDefault="00665F8D">
      <w:pPr>
        <w:pStyle w:val="3"/>
        <w:spacing w:before="156" w:after="156"/>
      </w:pPr>
      <w:bookmarkStart w:id="54" w:name="_Toc196587922"/>
      <w:r>
        <w:t>4.3.</w:t>
      </w:r>
      <w:r>
        <w:rPr>
          <w:rFonts w:hint="eastAsia"/>
        </w:rPr>
        <w:t>1</w:t>
      </w:r>
      <w:r>
        <w:t xml:space="preserve"> </w:t>
      </w:r>
      <w:r>
        <w:rPr>
          <w:rFonts w:hint="eastAsia"/>
        </w:rPr>
        <w:t>基于</w:t>
      </w:r>
      <w:proofErr w:type="spellStart"/>
      <w:r>
        <w:rPr>
          <w:rFonts w:hint="eastAsia"/>
        </w:rPr>
        <w:t>Apriori</w:t>
      </w:r>
      <w:proofErr w:type="spellEnd"/>
      <w:r>
        <w:rPr>
          <w:rFonts w:hint="eastAsia"/>
        </w:rPr>
        <w:t>算法的思想</w:t>
      </w:r>
      <w:bookmarkEnd w:id="54"/>
    </w:p>
    <w:p w14:paraId="2C2EC283" w14:textId="77777777" w:rsidR="00E84662" w:rsidRDefault="00665F8D">
      <w:pPr>
        <w:pStyle w:val="af7"/>
      </w:pPr>
      <w:r>
        <w:rPr>
          <w:rFonts w:hint="eastAsia"/>
        </w:rPr>
        <w:t>采用智能化的规则提取一种算法，关联规则挖掘</w:t>
      </w:r>
      <w:proofErr w:type="spellStart"/>
      <w:r>
        <w:t>Apriori</w:t>
      </w:r>
      <w:proofErr w:type="spellEnd"/>
      <w:r>
        <w:rPr>
          <w:rFonts w:hint="eastAsia"/>
        </w:rPr>
        <w:t>、以数据驱动的方式从大量案例中提炼出能够指导实际工程应用的规则。通过此技术，可以来发现与生产新的规则添加到规则库里。以下是实现此功能的步骤：</w:t>
      </w:r>
    </w:p>
    <w:p w14:paraId="18E8E912" w14:textId="77777777" w:rsidR="00E84662" w:rsidRDefault="00665F8D">
      <w:pPr>
        <w:pStyle w:val="af7"/>
      </w:pPr>
      <w:r>
        <w:rPr>
          <w:rFonts w:hint="eastAsia"/>
        </w:rPr>
        <w:t>（</w:t>
      </w:r>
      <w:r>
        <w:t>1</w:t>
      </w:r>
      <w:r>
        <w:rPr>
          <w:rFonts w:hint="eastAsia"/>
        </w:rPr>
        <w:t>）数据准备</w:t>
      </w:r>
    </w:p>
    <w:p w14:paraId="3A4203F9" w14:textId="77777777" w:rsidR="00E84662" w:rsidRDefault="00665F8D">
      <w:pPr>
        <w:pStyle w:val="TOC1"/>
        <w:ind w:firstLine="480"/>
      </w:pPr>
      <w:r>
        <w:rPr>
          <w:rFonts w:hint="eastAsia"/>
        </w:rPr>
        <w:t>案例</w:t>
      </w:r>
      <w:r>
        <w:t>=LHS</w:t>
      </w:r>
      <w:r>
        <w:rPr>
          <w:rFonts w:hint="eastAsia"/>
        </w:rPr>
        <w:t>（</w:t>
      </w:r>
      <w:r>
        <w:t>Left Hand Side</w:t>
      </w:r>
      <w:r>
        <w:rPr>
          <w:rFonts w:hint="eastAsia"/>
        </w:rPr>
        <w:t>左边）</w:t>
      </w:r>
      <w:r>
        <w:t>+RHS</w:t>
      </w:r>
      <w:r>
        <w:rPr>
          <w:rFonts w:hint="eastAsia"/>
        </w:rPr>
        <w:t>（</w:t>
      </w:r>
      <w:r>
        <w:t>Right Hand Side</w:t>
      </w:r>
      <w:r>
        <w:rPr>
          <w:rFonts w:hint="eastAsia"/>
        </w:rPr>
        <w:t>右边）</w:t>
      </w:r>
    </w:p>
    <w:p w14:paraId="119F3649" w14:textId="77777777" w:rsidR="00E84662" w:rsidRDefault="00665F8D">
      <w:pPr>
        <w:pStyle w:val="TOC1"/>
        <w:ind w:firstLine="480"/>
      </w:pPr>
      <w:r>
        <w:rPr>
          <w:rFonts w:hint="eastAsia"/>
        </w:rPr>
        <w:t>事实表数据的参数（</w:t>
      </w:r>
      <w:r>
        <w:t>LHS)</w:t>
      </w:r>
      <w:r>
        <w:rPr>
          <w:rFonts w:hint="eastAsia"/>
        </w:rPr>
        <w:t>来根据规则表匹配给出结论</w:t>
      </w:r>
      <w:r>
        <w:t>(RHS)</w:t>
      </w:r>
      <w:r>
        <w:rPr>
          <w:rFonts w:hint="eastAsia"/>
        </w:rPr>
        <w:t>。会生产一组案例，下面是一个案例表。</w:t>
      </w:r>
    </w:p>
    <w:p w14:paraId="23F2454B" w14:textId="77777777" w:rsidR="00E84662" w:rsidRDefault="00665F8D">
      <w:pPr>
        <w:pStyle w:val="af8"/>
        <w:keepNext/>
        <w:rPr>
          <w:lang w:bidi="ar"/>
        </w:rPr>
      </w:pPr>
      <w:r>
        <w:rPr>
          <w:rFonts w:hint="eastAsia"/>
          <w:lang w:bidi="ar"/>
        </w:rPr>
        <w:lastRenderedPageBreak/>
        <w:t>表</w:t>
      </w:r>
      <w:r>
        <w:rPr>
          <w:rFonts w:ascii="Times New Roman" w:hAnsi="Times New Roman" w:cs="Times New Roman"/>
          <w:lang w:bidi="ar"/>
        </w:rPr>
        <w:t>4-4</w:t>
      </w:r>
      <w:r>
        <w:rPr>
          <w:rFonts w:hint="eastAsia"/>
          <w:lang w:bidi="ar"/>
        </w:rPr>
        <w:t>历史案例表</w:t>
      </w:r>
    </w:p>
    <w:tbl>
      <w:tblPr>
        <w:tblStyle w:val="ae"/>
        <w:tblW w:w="8897"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9"/>
        <w:gridCol w:w="1800"/>
        <w:gridCol w:w="2410"/>
        <w:gridCol w:w="3058"/>
      </w:tblGrid>
      <w:tr w:rsidR="00E84662" w14:paraId="18FFD1F7" w14:textId="77777777">
        <w:trPr>
          <w:trHeight w:val="425"/>
          <w:jc w:val="center"/>
        </w:trPr>
        <w:tc>
          <w:tcPr>
            <w:tcW w:w="1629" w:type="dxa"/>
            <w:tcBorders>
              <w:top w:val="single" w:sz="12" w:space="0" w:color="auto"/>
              <w:bottom w:val="single" w:sz="8" w:space="0" w:color="auto"/>
            </w:tcBorders>
            <w:shd w:val="clear" w:color="auto" w:fill="FFFFFF" w:themeFill="background1"/>
          </w:tcPr>
          <w:p w14:paraId="20591F9F" w14:textId="77777777" w:rsidR="00E84662" w:rsidRDefault="00665F8D">
            <w:pPr>
              <w:pStyle w:val="af7"/>
              <w:keepNext/>
              <w:ind w:firstLineChars="0" w:firstLine="0"/>
              <w:jc w:val="center"/>
              <w:rPr>
                <w:sz w:val="21"/>
                <w:szCs w:val="21"/>
              </w:rPr>
            </w:pPr>
            <w:r>
              <w:rPr>
                <w:sz w:val="21"/>
                <w:szCs w:val="21"/>
              </w:rPr>
              <w:t>ID</w:t>
            </w:r>
          </w:p>
        </w:tc>
        <w:tc>
          <w:tcPr>
            <w:tcW w:w="1800" w:type="dxa"/>
            <w:tcBorders>
              <w:top w:val="single" w:sz="12" w:space="0" w:color="auto"/>
              <w:bottom w:val="single" w:sz="8" w:space="0" w:color="auto"/>
            </w:tcBorders>
            <w:shd w:val="clear" w:color="auto" w:fill="FFFFFF" w:themeFill="background1"/>
          </w:tcPr>
          <w:p w14:paraId="161ED448" w14:textId="77777777" w:rsidR="00E84662" w:rsidRDefault="00665F8D">
            <w:pPr>
              <w:pStyle w:val="af7"/>
              <w:keepNext/>
              <w:ind w:firstLineChars="0" w:firstLine="0"/>
              <w:jc w:val="center"/>
              <w:rPr>
                <w:sz w:val="21"/>
                <w:szCs w:val="21"/>
              </w:rPr>
            </w:pPr>
            <w:r>
              <w:rPr>
                <w:rFonts w:hint="eastAsia"/>
                <w:sz w:val="21"/>
                <w:szCs w:val="21"/>
              </w:rPr>
              <w:t>酸值</w:t>
            </w:r>
          </w:p>
        </w:tc>
        <w:tc>
          <w:tcPr>
            <w:tcW w:w="2410" w:type="dxa"/>
            <w:tcBorders>
              <w:top w:val="single" w:sz="12" w:space="0" w:color="auto"/>
              <w:bottom w:val="single" w:sz="8" w:space="0" w:color="auto"/>
            </w:tcBorders>
            <w:shd w:val="clear" w:color="auto" w:fill="FFFFFF" w:themeFill="background1"/>
          </w:tcPr>
          <w:p w14:paraId="37C28681" w14:textId="77777777" w:rsidR="00E84662" w:rsidRDefault="00665F8D">
            <w:pPr>
              <w:pStyle w:val="af7"/>
              <w:keepNext/>
              <w:ind w:firstLineChars="0" w:firstLine="0"/>
              <w:jc w:val="center"/>
              <w:rPr>
                <w:sz w:val="21"/>
                <w:szCs w:val="21"/>
              </w:rPr>
            </w:pPr>
            <w:r>
              <w:rPr>
                <w:rFonts w:hint="eastAsia"/>
                <w:sz w:val="21"/>
                <w:szCs w:val="21"/>
              </w:rPr>
              <w:t>硫含量</w:t>
            </w:r>
          </w:p>
        </w:tc>
        <w:tc>
          <w:tcPr>
            <w:tcW w:w="3058" w:type="dxa"/>
            <w:tcBorders>
              <w:top w:val="single" w:sz="12" w:space="0" w:color="auto"/>
              <w:bottom w:val="single" w:sz="8" w:space="0" w:color="auto"/>
            </w:tcBorders>
            <w:shd w:val="clear" w:color="auto" w:fill="FFFFFF" w:themeFill="background1"/>
          </w:tcPr>
          <w:p w14:paraId="3CAECD1E" w14:textId="77777777" w:rsidR="00E84662" w:rsidRDefault="00665F8D">
            <w:pPr>
              <w:pStyle w:val="af7"/>
              <w:keepNext/>
              <w:ind w:firstLineChars="0" w:firstLine="0"/>
              <w:jc w:val="center"/>
              <w:rPr>
                <w:sz w:val="21"/>
                <w:szCs w:val="21"/>
              </w:rPr>
            </w:pPr>
            <w:r>
              <w:rPr>
                <w:rFonts w:hint="eastAsia"/>
                <w:sz w:val="21"/>
                <w:szCs w:val="21"/>
              </w:rPr>
              <w:t>结论</w:t>
            </w:r>
          </w:p>
        </w:tc>
      </w:tr>
      <w:tr w:rsidR="00E84662" w14:paraId="44E0B5D9" w14:textId="77777777">
        <w:trPr>
          <w:trHeight w:val="425"/>
          <w:jc w:val="center"/>
        </w:trPr>
        <w:tc>
          <w:tcPr>
            <w:tcW w:w="1629" w:type="dxa"/>
            <w:tcBorders>
              <w:top w:val="single" w:sz="8" w:space="0" w:color="auto"/>
            </w:tcBorders>
            <w:shd w:val="clear" w:color="auto" w:fill="FFFFFF" w:themeFill="background1"/>
          </w:tcPr>
          <w:p w14:paraId="2926B0F2" w14:textId="77777777" w:rsidR="00E84662" w:rsidRDefault="00665F8D">
            <w:pPr>
              <w:pStyle w:val="af7"/>
              <w:ind w:firstLineChars="0" w:firstLine="0"/>
              <w:jc w:val="center"/>
              <w:rPr>
                <w:sz w:val="21"/>
                <w:szCs w:val="21"/>
              </w:rPr>
            </w:pPr>
            <w:r>
              <w:rPr>
                <w:sz w:val="21"/>
                <w:szCs w:val="21"/>
              </w:rPr>
              <w:t>1</w:t>
            </w:r>
          </w:p>
        </w:tc>
        <w:tc>
          <w:tcPr>
            <w:tcW w:w="1800" w:type="dxa"/>
            <w:tcBorders>
              <w:top w:val="single" w:sz="8" w:space="0" w:color="auto"/>
            </w:tcBorders>
            <w:shd w:val="clear" w:color="auto" w:fill="FFFFFF" w:themeFill="background1"/>
          </w:tcPr>
          <w:p w14:paraId="4C5F00F1" w14:textId="77777777" w:rsidR="00E84662" w:rsidRDefault="00665F8D">
            <w:pPr>
              <w:pStyle w:val="af7"/>
              <w:ind w:firstLineChars="0" w:firstLine="0"/>
              <w:jc w:val="center"/>
              <w:rPr>
                <w:sz w:val="21"/>
                <w:szCs w:val="21"/>
              </w:rPr>
            </w:pPr>
            <w:r>
              <w:rPr>
                <w:sz w:val="21"/>
                <w:szCs w:val="21"/>
              </w:rPr>
              <w:t>1.2%</w:t>
            </w:r>
          </w:p>
        </w:tc>
        <w:tc>
          <w:tcPr>
            <w:tcW w:w="2410" w:type="dxa"/>
            <w:tcBorders>
              <w:top w:val="single" w:sz="8" w:space="0" w:color="auto"/>
            </w:tcBorders>
            <w:shd w:val="clear" w:color="auto" w:fill="FFFFFF" w:themeFill="background1"/>
          </w:tcPr>
          <w:p w14:paraId="73B3ECE6" w14:textId="77777777" w:rsidR="00E84662" w:rsidRDefault="00665F8D">
            <w:pPr>
              <w:pStyle w:val="af7"/>
              <w:ind w:firstLineChars="0" w:firstLine="0"/>
              <w:jc w:val="center"/>
              <w:rPr>
                <w:sz w:val="21"/>
                <w:szCs w:val="21"/>
              </w:rPr>
            </w:pPr>
            <w:r>
              <w:rPr>
                <w:sz w:val="21"/>
                <w:szCs w:val="21"/>
              </w:rPr>
              <w:t>0.8</w:t>
            </w:r>
          </w:p>
        </w:tc>
        <w:tc>
          <w:tcPr>
            <w:tcW w:w="3058" w:type="dxa"/>
            <w:tcBorders>
              <w:top w:val="single" w:sz="8" w:space="0" w:color="auto"/>
            </w:tcBorders>
            <w:shd w:val="clear" w:color="auto" w:fill="FFFFFF" w:themeFill="background1"/>
          </w:tcPr>
          <w:p w14:paraId="58941B1B" w14:textId="77777777" w:rsidR="00E84662" w:rsidRDefault="00665F8D">
            <w:pPr>
              <w:pStyle w:val="af7"/>
              <w:ind w:firstLineChars="0" w:firstLine="0"/>
              <w:jc w:val="left"/>
              <w:rPr>
                <w:sz w:val="21"/>
                <w:szCs w:val="21"/>
              </w:rPr>
            </w:pPr>
            <w:r>
              <w:rPr>
                <w:rFonts w:hint="eastAsia"/>
                <w:sz w:val="21"/>
                <w:szCs w:val="21"/>
              </w:rPr>
              <w:t>含酸含硫原油，有强腐蚀性</w:t>
            </w:r>
          </w:p>
        </w:tc>
      </w:tr>
      <w:tr w:rsidR="00E84662" w14:paraId="098BB315" w14:textId="77777777">
        <w:trPr>
          <w:trHeight w:val="425"/>
          <w:jc w:val="center"/>
        </w:trPr>
        <w:tc>
          <w:tcPr>
            <w:tcW w:w="1629" w:type="dxa"/>
            <w:shd w:val="clear" w:color="auto" w:fill="FFFFFF" w:themeFill="background1"/>
          </w:tcPr>
          <w:p w14:paraId="7BAD13E7" w14:textId="77777777" w:rsidR="00E84662" w:rsidRDefault="00665F8D">
            <w:pPr>
              <w:pStyle w:val="af7"/>
              <w:ind w:firstLineChars="0" w:firstLine="0"/>
              <w:jc w:val="center"/>
              <w:rPr>
                <w:sz w:val="21"/>
                <w:szCs w:val="21"/>
              </w:rPr>
            </w:pPr>
            <w:r>
              <w:rPr>
                <w:sz w:val="21"/>
                <w:szCs w:val="21"/>
              </w:rPr>
              <w:t>2</w:t>
            </w:r>
          </w:p>
        </w:tc>
        <w:tc>
          <w:tcPr>
            <w:tcW w:w="1800" w:type="dxa"/>
            <w:shd w:val="clear" w:color="auto" w:fill="FFFFFF" w:themeFill="background1"/>
          </w:tcPr>
          <w:p w14:paraId="39E18F76" w14:textId="77777777" w:rsidR="00E84662" w:rsidRDefault="00665F8D">
            <w:pPr>
              <w:pStyle w:val="af7"/>
              <w:ind w:firstLineChars="0" w:firstLine="0"/>
              <w:jc w:val="center"/>
              <w:rPr>
                <w:sz w:val="21"/>
                <w:szCs w:val="21"/>
              </w:rPr>
            </w:pPr>
            <w:r>
              <w:rPr>
                <w:sz w:val="21"/>
                <w:szCs w:val="21"/>
              </w:rPr>
              <w:t>1.3%</w:t>
            </w:r>
          </w:p>
        </w:tc>
        <w:tc>
          <w:tcPr>
            <w:tcW w:w="2410" w:type="dxa"/>
            <w:shd w:val="clear" w:color="auto" w:fill="FFFFFF" w:themeFill="background1"/>
          </w:tcPr>
          <w:p w14:paraId="1D49762A" w14:textId="77777777" w:rsidR="00E84662" w:rsidRDefault="00665F8D">
            <w:pPr>
              <w:pStyle w:val="af7"/>
              <w:ind w:firstLineChars="0" w:firstLine="0"/>
              <w:jc w:val="center"/>
              <w:rPr>
                <w:sz w:val="21"/>
                <w:szCs w:val="21"/>
              </w:rPr>
            </w:pPr>
            <w:r>
              <w:rPr>
                <w:sz w:val="21"/>
                <w:szCs w:val="21"/>
              </w:rPr>
              <w:t>0.9</w:t>
            </w:r>
          </w:p>
        </w:tc>
        <w:tc>
          <w:tcPr>
            <w:tcW w:w="3058" w:type="dxa"/>
            <w:shd w:val="clear" w:color="auto" w:fill="FFFFFF" w:themeFill="background1"/>
          </w:tcPr>
          <w:p w14:paraId="2646E9FF" w14:textId="77777777" w:rsidR="00E84662" w:rsidRDefault="00665F8D">
            <w:pPr>
              <w:pStyle w:val="af7"/>
              <w:ind w:firstLineChars="0" w:firstLine="0"/>
              <w:jc w:val="left"/>
              <w:rPr>
                <w:sz w:val="21"/>
                <w:szCs w:val="21"/>
              </w:rPr>
            </w:pPr>
            <w:r>
              <w:rPr>
                <w:rFonts w:hint="eastAsia"/>
                <w:sz w:val="21"/>
                <w:szCs w:val="21"/>
              </w:rPr>
              <w:t>含酸含硫原油，有强腐蚀性</w:t>
            </w:r>
          </w:p>
        </w:tc>
      </w:tr>
      <w:tr w:rsidR="00E84662" w14:paraId="131C31F2" w14:textId="77777777">
        <w:trPr>
          <w:trHeight w:val="425"/>
          <w:jc w:val="center"/>
        </w:trPr>
        <w:tc>
          <w:tcPr>
            <w:tcW w:w="1629" w:type="dxa"/>
            <w:shd w:val="clear" w:color="auto" w:fill="FFFFFF" w:themeFill="background1"/>
          </w:tcPr>
          <w:p w14:paraId="4F61DF21" w14:textId="77777777" w:rsidR="00E84662" w:rsidRDefault="00665F8D">
            <w:pPr>
              <w:pStyle w:val="af7"/>
              <w:ind w:firstLineChars="0" w:firstLine="0"/>
              <w:jc w:val="center"/>
              <w:rPr>
                <w:sz w:val="21"/>
                <w:szCs w:val="21"/>
              </w:rPr>
            </w:pPr>
            <w:r>
              <w:rPr>
                <w:sz w:val="21"/>
                <w:szCs w:val="21"/>
              </w:rPr>
              <w:t>3</w:t>
            </w:r>
          </w:p>
        </w:tc>
        <w:tc>
          <w:tcPr>
            <w:tcW w:w="1800" w:type="dxa"/>
            <w:shd w:val="clear" w:color="auto" w:fill="FFFFFF" w:themeFill="background1"/>
          </w:tcPr>
          <w:p w14:paraId="78B9DF29" w14:textId="77777777" w:rsidR="00E84662" w:rsidRDefault="00665F8D">
            <w:pPr>
              <w:pStyle w:val="af7"/>
              <w:ind w:firstLineChars="0" w:firstLine="0"/>
              <w:jc w:val="center"/>
              <w:rPr>
                <w:sz w:val="21"/>
                <w:szCs w:val="21"/>
              </w:rPr>
            </w:pPr>
            <w:r>
              <w:rPr>
                <w:sz w:val="21"/>
                <w:szCs w:val="21"/>
              </w:rPr>
              <w:t>1.2%</w:t>
            </w:r>
          </w:p>
        </w:tc>
        <w:tc>
          <w:tcPr>
            <w:tcW w:w="2410" w:type="dxa"/>
            <w:shd w:val="clear" w:color="auto" w:fill="FFFFFF" w:themeFill="background1"/>
          </w:tcPr>
          <w:p w14:paraId="0DB3107F" w14:textId="77777777" w:rsidR="00E84662" w:rsidRDefault="00665F8D">
            <w:pPr>
              <w:pStyle w:val="af7"/>
              <w:ind w:firstLineChars="0" w:firstLine="0"/>
              <w:jc w:val="center"/>
              <w:rPr>
                <w:sz w:val="21"/>
                <w:szCs w:val="21"/>
              </w:rPr>
            </w:pPr>
            <w:r>
              <w:rPr>
                <w:sz w:val="21"/>
                <w:szCs w:val="21"/>
              </w:rPr>
              <w:t>0.8</w:t>
            </w:r>
          </w:p>
        </w:tc>
        <w:tc>
          <w:tcPr>
            <w:tcW w:w="3058" w:type="dxa"/>
            <w:shd w:val="clear" w:color="auto" w:fill="FFFFFF" w:themeFill="background1"/>
          </w:tcPr>
          <w:p w14:paraId="298CA17E" w14:textId="77777777" w:rsidR="00E84662" w:rsidRDefault="00665F8D">
            <w:pPr>
              <w:pStyle w:val="af7"/>
              <w:ind w:firstLineChars="0" w:firstLine="0"/>
              <w:jc w:val="left"/>
              <w:rPr>
                <w:sz w:val="21"/>
                <w:szCs w:val="21"/>
              </w:rPr>
            </w:pPr>
            <w:r>
              <w:rPr>
                <w:rFonts w:hint="eastAsia"/>
                <w:sz w:val="21"/>
                <w:szCs w:val="21"/>
              </w:rPr>
              <w:t>含酸含硫原油，有强腐蚀性</w:t>
            </w:r>
          </w:p>
        </w:tc>
      </w:tr>
      <w:tr w:rsidR="00E84662" w14:paraId="743867AD" w14:textId="77777777">
        <w:trPr>
          <w:trHeight w:val="425"/>
          <w:jc w:val="center"/>
        </w:trPr>
        <w:tc>
          <w:tcPr>
            <w:tcW w:w="1629" w:type="dxa"/>
            <w:shd w:val="clear" w:color="auto" w:fill="FFFFFF" w:themeFill="background1"/>
          </w:tcPr>
          <w:p w14:paraId="3BB4DC38" w14:textId="77777777" w:rsidR="00E84662" w:rsidRDefault="00665F8D">
            <w:pPr>
              <w:pStyle w:val="af7"/>
              <w:ind w:firstLineChars="0" w:firstLine="0"/>
              <w:jc w:val="center"/>
              <w:rPr>
                <w:sz w:val="21"/>
                <w:szCs w:val="21"/>
              </w:rPr>
            </w:pPr>
            <w:r>
              <w:rPr>
                <w:sz w:val="21"/>
                <w:szCs w:val="21"/>
              </w:rPr>
              <w:t>4</w:t>
            </w:r>
          </w:p>
        </w:tc>
        <w:tc>
          <w:tcPr>
            <w:tcW w:w="1800" w:type="dxa"/>
            <w:shd w:val="clear" w:color="auto" w:fill="FFFFFF" w:themeFill="background1"/>
          </w:tcPr>
          <w:p w14:paraId="247118E0" w14:textId="77777777" w:rsidR="00E84662" w:rsidRDefault="00665F8D">
            <w:pPr>
              <w:pStyle w:val="af7"/>
              <w:ind w:firstLineChars="0" w:firstLine="0"/>
              <w:jc w:val="center"/>
              <w:rPr>
                <w:sz w:val="21"/>
                <w:szCs w:val="21"/>
              </w:rPr>
            </w:pPr>
            <w:r>
              <w:rPr>
                <w:sz w:val="21"/>
                <w:szCs w:val="21"/>
              </w:rPr>
              <w:t>0.4%</w:t>
            </w:r>
          </w:p>
        </w:tc>
        <w:tc>
          <w:tcPr>
            <w:tcW w:w="2410" w:type="dxa"/>
            <w:shd w:val="clear" w:color="auto" w:fill="FFFFFF" w:themeFill="background1"/>
          </w:tcPr>
          <w:p w14:paraId="21D41C9F" w14:textId="77777777" w:rsidR="00E84662" w:rsidRDefault="00665F8D">
            <w:pPr>
              <w:pStyle w:val="af7"/>
              <w:ind w:firstLineChars="0" w:firstLine="0"/>
              <w:jc w:val="center"/>
              <w:rPr>
                <w:sz w:val="21"/>
                <w:szCs w:val="21"/>
              </w:rPr>
            </w:pPr>
            <w:r>
              <w:rPr>
                <w:sz w:val="21"/>
                <w:szCs w:val="21"/>
              </w:rPr>
              <w:t>0.1</w:t>
            </w:r>
          </w:p>
        </w:tc>
        <w:tc>
          <w:tcPr>
            <w:tcW w:w="3058" w:type="dxa"/>
            <w:shd w:val="clear" w:color="auto" w:fill="FFFFFF" w:themeFill="background1"/>
          </w:tcPr>
          <w:p w14:paraId="615AD208" w14:textId="77777777" w:rsidR="00E84662" w:rsidRDefault="00665F8D">
            <w:pPr>
              <w:pStyle w:val="af7"/>
              <w:ind w:firstLineChars="0" w:firstLine="0"/>
              <w:jc w:val="left"/>
              <w:rPr>
                <w:sz w:val="21"/>
                <w:szCs w:val="21"/>
              </w:rPr>
            </w:pPr>
            <w:r>
              <w:rPr>
                <w:sz w:val="21"/>
                <w:szCs w:val="21"/>
              </w:rPr>
              <w:t>低</w:t>
            </w:r>
            <w:r>
              <w:rPr>
                <w:rFonts w:hint="eastAsia"/>
                <w:sz w:val="21"/>
                <w:szCs w:val="21"/>
              </w:rPr>
              <w:t>酸低硫原油，有轻腐蚀性</w:t>
            </w:r>
          </w:p>
        </w:tc>
      </w:tr>
      <w:tr w:rsidR="00E84662" w14:paraId="34575880" w14:textId="77777777">
        <w:trPr>
          <w:trHeight w:val="425"/>
          <w:jc w:val="center"/>
        </w:trPr>
        <w:tc>
          <w:tcPr>
            <w:tcW w:w="1629" w:type="dxa"/>
            <w:shd w:val="clear" w:color="auto" w:fill="FFFFFF" w:themeFill="background1"/>
          </w:tcPr>
          <w:p w14:paraId="32EE51D5" w14:textId="77777777" w:rsidR="00E84662" w:rsidRDefault="00665F8D">
            <w:pPr>
              <w:pStyle w:val="af7"/>
              <w:ind w:firstLineChars="0" w:firstLine="0"/>
              <w:jc w:val="center"/>
              <w:rPr>
                <w:sz w:val="21"/>
                <w:szCs w:val="21"/>
              </w:rPr>
            </w:pPr>
            <w:r>
              <w:rPr>
                <w:sz w:val="21"/>
                <w:szCs w:val="21"/>
              </w:rPr>
              <w:t>5</w:t>
            </w:r>
          </w:p>
        </w:tc>
        <w:tc>
          <w:tcPr>
            <w:tcW w:w="1800" w:type="dxa"/>
            <w:shd w:val="clear" w:color="auto" w:fill="FFFFFF" w:themeFill="background1"/>
          </w:tcPr>
          <w:p w14:paraId="7BC62720" w14:textId="77777777" w:rsidR="00E84662" w:rsidRDefault="00665F8D">
            <w:pPr>
              <w:pStyle w:val="af7"/>
              <w:ind w:firstLineChars="0" w:firstLine="0"/>
              <w:jc w:val="center"/>
              <w:rPr>
                <w:sz w:val="21"/>
                <w:szCs w:val="21"/>
              </w:rPr>
            </w:pPr>
            <w:r>
              <w:rPr>
                <w:sz w:val="21"/>
                <w:szCs w:val="21"/>
              </w:rPr>
              <w:t>0.2%</w:t>
            </w:r>
          </w:p>
        </w:tc>
        <w:tc>
          <w:tcPr>
            <w:tcW w:w="2410" w:type="dxa"/>
            <w:shd w:val="clear" w:color="auto" w:fill="FFFFFF" w:themeFill="background1"/>
          </w:tcPr>
          <w:p w14:paraId="7BD7F327" w14:textId="77777777" w:rsidR="00E84662" w:rsidRDefault="00665F8D">
            <w:pPr>
              <w:pStyle w:val="af7"/>
              <w:ind w:firstLineChars="0" w:firstLine="0"/>
              <w:jc w:val="center"/>
              <w:rPr>
                <w:sz w:val="21"/>
                <w:szCs w:val="21"/>
              </w:rPr>
            </w:pPr>
            <w:r>
              <w:rPr>
                <w:sz w:val="21"/>
                <w:szCs w:val="21"/>
              </w:rPr>
              <w:t>0.3</w:t>
            </w:r>
          </w:p>
        </w:tc>
        <w:tc>
          <w:tcPr>
            <w:tcW w:w="3058" w:type="dxa"/>
            <w:shd w:val="clear" w:color="auto" w:fill="FFFFFF" w:themeFill="background1"/>
          </w:tcPr>
          <w:p w14:paraId="26981B2D" w14:textId="77777777" w:rsidR="00E84662" w:rsidRDefault="00665F8D">
            <w:pPr>
              <w:pStyle w:val="af7"/>
              <w:ind w:firstLineChars="0" w:firstLine="0"/>
              <w:jc w:val="left"/>
              <w:rPr>
                <w:sz w:val="21"/>
                <w:szCs w:val="21"/>
              </w:rPr>
            </w:pPr>
            <w:r>
              <w:rPr>
                <w:sz w:val="21"/>
                <w:szCs w:val="21"/>
              </w:rPr>
              <w:t>低</w:t>
            </w:r>
            <w:r>
              <w:rPr>
                <w:rFonts w:hint="eastAsia"/>
                <w:sz w:val="21"/>
                <w:szCs w:val="21"/>
              </w:rPr>
              <w:t>酸低硫原油，有轻腐蚀性</w:t>
            </w:r>
          </w:p>
        </w:tc>
      </w:tr>
      <w:tr w:rsidR="00E84662" w14:paraId="666282C7" w14:textId="77777777">
        <w:trPr>
          <w:trHeight w:val="425"/>
          <w:jc w:val="center"/>
        </w:trPr>
        <w:tc>
          <w:tcPr>
            <w:tcW w:w="1629" w:type="dxa"/>
            <w:shd w:val="clear" w:color="auto" w:fill="FFFFFF" w:themeFill="background1"/>
          </w:tcPr>
          <w:p w14:paraId="15EB0776" w14:textId="77777777" w:rsidR="00E84662" w:rsidRDefault="00665F8D">
            <w:pPr>
              <w:pStyle w:val="af7"/>
              <w:ind w:firstLineChars="0" w:firstLine="0"/>
              <w:jc w:val="center"/>
              <w:rPr>
                <w:sz w:val="21"/>
                <w:szCs w:val="21"/>
              </w:rPr>
            </w:pPr>
            <w:r>
              <w:rPr>
                <w:sz w:val="21"/>
                <w:szCs w:val="21"/>
              </w:rPr>
              <w:t>6</w:t>
            </w:r>
          </w:p>
        </w:tc>
        <w:tc>
          <w:tcPr>
            <w:tcW w:w="1800" w:type="dxa"/>
            <w:shd w:val="clear" w:color="auto" w:fill="FFFFFF" w:themeFill="background1"/>
          </w:tcPr>
          <w:p w14:paraId="7489EEFD" w14:textId="77777777" w:rsidR="00E84662" w:rsidRDefault="00665F8D">
            <w:pPr>
              <w:pStyle w:val="af7"/>
              <w:ind w:firstLineChars="0" w:firstLine="0"/>
              <w:jc w:val="center"/>
              <w:rPr>
                <w:sz w:val="21"/>
                <w:szCs w:val="21"/>
              </w:rPr>
            </w:pPr>
            <w:r>
              <w:rPr>
                <w:sz w:val="21"/>
                <w:szCs w:val="21"/>
              </w:rPr>
              <w:t>2.1%</w:t>
            </w:r>
          </w:p>
        </w:tc>
        <w:tc>
          <w:tcPr>
            <w:tcW w:w="2410" w:type="dxa"/>
            <w:shd w:val="clear" w:color="auto" w:fill="FFFFFF" w:themeFill="background1"/>
          </w:tcPr>
          <w:p w14:paraId="6AA257CB" w14:textId="77777777" w:rsidR="00E84662" w:rsidRDefault="00665F8D">
            <w:pPr>
              <w:pStyle w:val="af7"/>
              <w:ind w:firstLineChars="0" w:firstLine="0"/>
              <w:jc w:val="center"/>
              <w:rPr>
                <w:sz w:val="21"/>
                <w:szCs w:val="21"/>
              </w:rPr>
            </w:pPr>
            <w:r>
              <w:rPr>
                <w:sz w:val="21"/>
                <w:szCs w:val="21"/>
              </w:rPr>
              <w:t>0.4</w:t>
            </w:r>
          </w:p>
        </w:tc>
        <w:tc>
          <w:tcPr>
            <w:tcW w:w="3058" w:type="dxa"/>
            <w:shd w:val="clear" w:color="auto" w:fill="FFFFFF" w:themeFill="background1"/>
          </w:tcPr>
          <w:p w14:paraId="710EF88F" w14:textId="77777777" w:rsidR="00E84662" w:rsidRDefault="00665F8D">
            <w:pPr>
              <w:pStyle w:val="af7"/>
              <w:ind w:firstLineChars="0" w:firstLine="0"/>
              <w:jc w:val="left"/>
              <w:rPr>
                <w:sz w:val="21"/>
                <w:szCs w:val="21"/>
              </w:rPr>
            </w:pPr>
            <w:r>
              <w:rPr>
                <w:rFonts w:hint="eastAsia"/>
                <w:sz w:val="21"/>
                <w:szCs w:val="21"/>
              </w:rPr>
              <w:t>高酸低硫原油，有很强腐蚀性</w:t>
            </w:r>
          </w:p>
        </w:tc>
      </w:tr>
      <w:tr w:rsidR="00E84662" w14:paraId="46706AC9" w14:textId="77777777">
        <w:trPr>
          <w:trHeight w:val="425"/>
          <w:jc w:val="center"/>
        </w:trPr>
        <w:tc>
          <w:tcPr>
            <w:tcW w:w="1629" w:type="dxa"/>
            <w:shd w:val="clear" w:color="auto" w:fill="FFFFFF" w:themeFill="background1"/>
          </w:tcPr>
          <w:p w14:paraId="6C3FFDCF" w14:textId="77777777" w:rsidR="00E84662" w:rsidRDefault="00665F8D">
            <w:pPr>
              <w:pStyle w:val="af7"/>
              <w:ind w:firstLineChars="0" w:firstLine="0"/>
              <w:jc w:val="center"/>
              <w:rPr>
                <w:sz w:val="21"/>
                <w:szCs w:val="21"/>
              </w:rPr>
            </w:pPr>
            <w:r>
              <w:rPr>
                <w:sz w:val="21"/>
                <w:szCs w:val="21"/>
              </w:rPr>
              <w:t>7</w:t>
            </w:r>
          </w:p>
        </w:tc>
        <w:tc>
          <w:tcPr>
            <w:tcW w:w="1800" w:type="dxa"/>
            <w:shd w:val="clear" w:color="auto" w:fill="FFFFFF" w:themeFill="background1"/>
          </w:tcPr>
          <w:p w14:paraId="6DF8CF27" w14:textId="77777777" w:rsidR="00E84662" w:rsidRDefault="00665F8D">
            <w:pPr>
              <w:pStyle w:val="af7"/>
              <w:ind w:firstLineChars="0" w:firstLine="0"/>
              <w:jc w:val="center"/>
              <w:rPr>
                <w:sz w:val="21"/>
                <w:szCs w:val="21"/>
              </w:rPr>
            </w:pPr>
            <w:r>
              <w:rPr>
                <w:sz w:val="21"/>
                <w:szCs w:val="21"/>
              </w:rPr>
              <w:t>0.4%</w:t>
            </w:r>
          </w:p>
        </w:tc>
        <w:tc>
          <w:tcPr>
            <w:tcW w:w="2410" w:type="dxa"/>
            <w:shd w:val="clear" w:color="auto" w:fill="FFFFFF" w:themeFill="background1"/>
          </w:tcPr>
          <w:p w14:paraId="7D300D2A" w14:textId="77777777" w:rsidR="00E84662" w:rsidRDefault="00665F8D">
            <w:pPr>
              <w:pStyle w:val="af7"/>
              <w:ind w:firstLineChars="0" w:firstLine="0"/>
              <w:jc w:val="center"/>
              <w:rPr>
                <w:sz w:val="21"/>
                <w:szCs w:val="21"/>
              </w:rPr>
            </w:pPr>
            <w:r>
              <w:rPr>
                <w:sz w:val="21"/>
                <w:szCs w:val="21"/>
              </w:rPr>
              <w:t>0.1</w:t>
            </w:r>
          </w:p>
        </w:tc>
        <w:tc>
          <w:tcPr>
            <w:tcW w:w="3058" w:type="dxa"/>
            <w:shd w:val="clear" w:color="auto" w:fill="FFFFFF" w:themeFill="background1"/>
          </w:tcPr>
          <w:p w14:paraId="37760A28" w14:textId="77777777" w:rsidR="00E84662" w:rsidRDefault="00665F8D">
            <w:pPr>
              <w:pStyle w:val="af7"/>
              <w:ind w:firstLineChars="0" w:firstLine="0"/>
              <w:jc w:val="left"/>
              <w:rPr>
                <w:sz w:val="21"/>
                <w:szCs w:val="21"/>
              </w:rPr>
            </w:pPr>
            <w:r>
              <w:rPr>
                <w:sz w:val="21"/>
                <w:szCs w:val="21"/>
              </w:rPr>
              <w:t>低</w:t>
            </w:r>
            <w:r>
              <w:rPr>
                <w:rFonts w:hint="eastAsia"/>
                <w:sz w:val="21"/>
                <w:szCs w:val="21"/>
              </w:rPr>
              <w:t>酸低硫原油，有轻腐蚀性</w:t>
            </w:r>
          </w:p>
        </w:tc>
      </w:tr>
      <w:tr w:rsidR="00E84662" w14:paraId="25D6A66B" w14:textId="77777777">
        <w:trPr>
          <w:trHeight w:val="425"/>
          <w:jc w:val="center"/>
        </w:trPr>
        <w:tc>
          <w:tcPr>
            <w:tcW w:w="1629" w:type="dxa"/>
            <w:shd w:val="clear" w:color="auto" w:fill="FFFFFF" w:themeFill="background1"/>
          </w:tcPr>
          <w:p w14:paraId="61BD7B15" w14:textId="77777777" w:rsidR="00E84662" w:rsidRDefault="00665F8D">
            <w:pPr>
              <w:pStyle w:val="af7"/>
              <w:ind w:firstLineChars="0" w:firstLine="0"/>
              <w:jc w:val="center"/>
              <w:rPr>
                <w:sz w:val="21"/>
                <w:szCs w:val="21"/>
              </w:rPr>
            </w:pPr>
            <w:r>
              <w:rPr>
                <w:sz w:val="21"/>
                <w:szCs w:val="21"/>
              </w:rPr>
              <w:t>8</w:t>
            </w:r>
          </w:p>
        </w:tc>
        <w:tc>
          <w:tcPr>
            <w:tcW w:w="1800" w:type="dxa"/>
            <w:shd w:val="clear" w:color="auto" w:fill="FFFFFF" w:themeFill="background1"/>
          </w:tcPr>
          <w:p w14:paraId="3D27BB35" w14:textId="77777777" w:rsidR="00E84662" w:rsidRDefault="00665F8D">
            <w:pPr>
              <w:pStyle w:val="af7"/>
              <w:ind w:firstLineChars="0" w:firstLine="0"/>
              <w:jc w:val="center"/>
              <w:rPr>
                <w:sz w:val="21"/>
                <w:szCs w:val="21"/>
              </w:rPr>
            </w:pPr>
            <w:r>
              <w:rPr>
                <w:sz w:val="21"/>
                <w:szCs w:val="21"/>
              </w:rPr>
              <w:t>0.7%</w:t>
            </w:r>
          </w:p>
        </w:tc>
        <w:tc>
          <w:tcPr>
            <w:tcW w:w="2410" w:type="dxa"/>
            <w:shd w:val="clear" w:color="auto" w:fill="FFFFFF" w:themeFill="background1"/>
          </w:tcPr>
          <w:p w14:paraId="3845AD48" w14:textId="77777777" w:rsidR="00E84662" w:rsidRDefault="00665F8D">
            <w:pPr>
              <w:pStyle w:val="af7"/>
              <w:ind w:firstLineChars="0" w:firstLine="0"/>
              <w:jc w:val="center"/>
              <w:rPr>
                <w:sz w:val="21"/>
                <w:szCs w:val="21"/>
              </w:rPr>
            </w:pPr>
            <w:r>
              <w:rPr>
                <w:sz w:val="21"/>
                <w:szCs w:val="21"/>
              </w:rPr>
              <w:t>2.1</w:t>
            </w:r>
          </w:p>
        </w:tc>
        <w:tc>
          <w:tcPr>
            <w:tcW w:w="3058" w:type="dxa"/>
            <w:shd w:val="clear" w:color="auto" w:fill="FFFFFF" w:themeFill="background1"/>
          </w:tcPr>
          <w:p w14:paraId="64157281" w14:textId="77777777" w:rsidR="00E84662" w:rsidRDefault="00665F8D">
            <w:pPr>
              <w:pStyle w:val="af7"/>
              <w:ind w:firstLineChars="0" w:firstLine="0"/>
              <w:jc w:val="left"/>
              <w:rPr>
                <w:sz w:val="21"/>
                <w:szCs w:val="21"/>
              </w:rPr>
            </w:pPr>
            <w:r>
              <w:rPr>
                <w:rFonts w:hint="eastAsia"/>
                <w:sz w:val="21"/>
                <w:szCs w:val="21"/>
              </w:rPr>
              <w:t>含酸高硫原油，有强腐蚀性</w:t>
            </w:r>
          </w:p>
        </w:tc>
      </w:tr>
    </w:tbl>
    <w:p w14:paraId="36BB0B66" w14:textId="77777777" w:rsidR="00E84662" w:rsidRDefault="00665F8D">
      <w:pPr>
        <w:pStyle w:val="af7"/>
      </w:pPr>
      <w:r>
        <w:rPr>
          <w:rFonts w:hint="eastAsia"/>
        </w:rPr>
        <w:t>（</w:t>
      </w:r>
      <w:r>
        <w:t>2</w:t>
      </w:r>
      <w:r>
        <w:rPr>
          <w:rFonts w:hint="eastAsia"/>
        </w:rPr>
        <w:t>）计算总事务数</w:t>
      </w:r>
    </w:p>
    <w:p w14:paraId="40B10832" w14:textId="77777777" w:rsidR="00E84662" w:rsidRDefault="00665F8D">
      <w:pPr>
        <w:pStyle w:val="af7"/>
      </w:pPr>
      <w:r>
        <w:rPr>
          <w:rFonts w:hint="eastAsia"/>
        </w:rPr>
        <w:t>总事务数是案例数据的行数，从上述例子表格可知总事务数等于</w:t>
      </w:r>
      <w:r>
        <w:t>8</w:t>
      </w:r>
      <w:r>
        <w:rPr>
          <w:rFonts w:hint="eastAsia"/>
        </w:rPr>
        <w:t>，因为案例表的最后</w:t>
      </w:r>
      <w:r>
        <w:t>ID</w:t>
      </w:r>
      <w:r>
        <w:rPr>
          <w:rFonts w:hint="eastAsia"/>
        </w:rPr>
        <w:t>值</w:t>
      </w:r>
      <w:r>
        <w:t>8</w:t>
      </w:r>
      <w:r>
        <w:rPr>
          <w:rFonts w:hint="eastAsia"/>
        </w:rPr>
        <w:t>。</w:t>
      </w:r>
    </w:p>
    <w:p w14:paraId="62942C38" w14:textId="77777777" w:rsidR="00E84662" w:rsidRDefault="00665F8D">
      <w:pPr>
        <w:pStyle w:val="af7"/>
      </w:pPr>
      <w:r>
        <w:rPr>
          <w:rFonts w:hint="eastAsia"/>
        </w:rPr>
        <w:t>（</w:t>
      </w:r>
      <w:r>
        <w:t>3</w:t>
      </w:r>
      <w:r>
        <w:rPr>
          <w:rFonts w:hint="eastAsia"/>
        </w:rPr>
        <w:t>）统计各（酸值，硫含量）组合出现的次数</w:t>
      </w:r>
    </w:p>
    <w:p w14:paraId="69715A2D" w14:textId="77777777" w:rsidR="00E84662" w:rsidRDefault="00665F8D">
      <w:pPr>
        <w:pStyle w:val="af7"/>
      </w:pPr>
      <w:r>
        <w:rPr>
          <w:rFonts w:hint="eastAsia"/>
        </w:rPr>
        <w:t>逐行遍历数据，提取每一行的酸值和硫含量，组成（酸值，硫含量）组合。利用一个记录表格来记录每个组合的出现次数。当遇到新组合时，在表格中添加该组合并将出现次数初始化为</w:t>
      </w:r>
      <w:r>
        <w:t xml:space="preserve"> 1</w:t>
      </w:r>
      <w:r>
        <w:rPr>
          <w:rFonts w:hint="eastAsia"/>
        </w:rPr>
        <w:t>；若组合已存在，则将其出现次数加</w:t>
      </w:r>
      <w:r>
        <w:t>1</w:t>
      </w:r>
      <w:r>
        <w:rPr>
          <w:rFonts w:hint="eastAsia"/>
        </w:rPr>
        <w:t>。统计结果如下：</w:t>
      </w:r>
    </w:p>
    <w:p w14:paraId="3C9D5786" w14:textId="77777777" w:rsidR="00E84662" w:rsidRDefault="00665F8D">
      <w:pPr>
        <w:pStyle w:val="af7"/>
      </w:pPr>
      <w:r>
        <w:rPr>
          <w:rFonts w:hint="eastAsia"/>
        </w:rPr>
        <w:t>酸值</w:t>
      </w:r>
      <w:r>
        <w:t>——</w:t>
      </w:r>
      <w:r>
        <w:rPr>
          <w:rFonts w:hint="eastAsia"/>
        </w:rPr>
        <w:t>硫含量组合（项集</w:t>
      </w:r>
      <w:r>
        <w:rPr>
          <w:i/>
          <w:iCs/>
        </w:rPr>
        <w:t>X</w:t>
      </w:r>
      <w:r>
        <w:rPr>
          <w:rFonts w:hint="eastAsia"/>
        </w:rPr>
        <w:t>）</w:t>
      </w:r>
    </w:p>
    <w:p w14:paraId="7B338E16" w14:textId="77777777" w:rsidR="00E84662" w:rsidRDefault="00665F8D">
      <w:pPr>
        <w:pStyle w:val="af7"/>
        <w:rPr>
          <w:b/>
        </w:rPr>
      </w:pPr>
      <w:r>
        <w:rPr>
          <w:rFonts w:hint="eastAsia"/>
        </w:rPr>
        <w:t>出现次数——频数</w:t>
      </w:r>
      <w:r>
        <w:rPr>
          <w:i/>
          <w:iCs/>
        </w:rPr>
        <w:t>(count(X)</w:t>
      </w:r>
    </w:p>
    <w:p w14:paraId="03DEDD1A" w14:textId="77777777" w:rsidR="00E84662" w:rsidRDefault="00665F8D">
      <w:pPr>
        <w:pStyle w:val="af7"/>
      </w:pPr>
      <w:r>
        <w:rPr>
          <w:rFonts w:hint="eastAsia"/>
        </w:rPr>
        <w:t>数学公式：对于每个（酸值，硫含量）组合</w:t>
      </w:r>
      <w:r>
        <w:rPr>
          <w:i/>
          <w:iCs/>
        </w:rPr>
        <w:t>X</w:t>
      </w:r>
      <w:r>
        <w:rPr>
          <w:rFonts w:hint="eastAsia"/>
        </w:rPr>
        <w:t>，其频数</w:t>
      </w:r>
      <w:r>
        <w:rPr>
          <w:i/>
          <w:iCs/>
        </w:rPr>
        <w:t>count(X)</w:t>
      </w:r>
      <w:r>
        <w:rPr>
          <w:rFonts w:hint="eastAsia"/>
        </w:rPr>
        <w:t>的统计是通过遍历数据集中的每一个事务</w:t>
      </w:r>
      <w:r>
        <w:rPr>
          <w:i/>
          <w:iCs/>
        </w:rPr>
        <w:t>t</w:t>
      </w:r>
      <w:r>
        <w:rPr>
          <w:rFonts w:hint="eastAsia"/>
        </w:rPr>
        <w:t>（这里一个事务就是一条案例记录），如果</w:t>
      </w:r>
      <w:r>
        <w:rPr>
          <w:i/>
          <w:iCs/>
        </w:rPr>
        <w:t>(</w:t>
      </w:r>
      <w:proofErr w:type="spellStart"/>
      <w:r>
        <w:rPr>
          <w:i/>
          <w:iCs/>
        </w:rPr>
        <w:t>X</w:t>
      </w:r>
      <w:r>
        <w:rPr>
          <w:rFonts w:ascii="Cambria Math" w:hAnsi="Cambria Math" w:cs="Cambria Math"/>
          <w:i/>
          <w:iCs/>
        </w:rPr>
        <w:t>⊆</w:t>
      </w:r>
      <w:r>
        <w:rPr>
          <w:i/>
          <w:iCs/>
        </w:rPr>
        <w:t>t</w:t>
      </w:r>
      <w:proofErr w:type="spellEnd"/>
      <w:r>
        <w:rPr>
          <w:i/>
          <w:iCs/>
        </w:rPr>
        <w:t>)</w:t>
      </w:r>
      <w:r>
        <w:rPr>
          <w:rFonts w:hint="eastAsia"/>
        </w:rPr>
        <w:t>（即</w:t>
      </w:r>
      <w:r>
        <w:rPr>
          <w:i/>
          <w:iCs/>
        </w:rPr>
        <w:t>X</w:t>
      </w:r>
      <w:r>
        <w:rPr>
          <w:rFonts w:hint="eastAsia"/>
        </w:rPr>
        <w:t>是</w:t>
      </w:r>
      <w:r>
        <w:rPr>
          <w:i/>
          <w:iCs/>
        </w:rPr>
        <w:t>t</w:t>
      </w:r>
      <w:r>
        <w:rPr>
          <w:rFonts w:hint="eastAsia"/>
        </w:rPr>
        <w:t>的子集，也就是该事务包含了这个（酸值，硫含量）组合），则</w:t>
      </w:r>
    </w:p>
    <w:p w14:paraId="17D4F2B5" w14:textId="77777777" w:rsidR="00E84662" w:rsidRDefault="003C45D9">
      <w:pPr>
        <w:pStyle w:val="af7"/>
        <w:spacing w:line="360" w:lineRule="auto"/>
        <w:jc w:val="right"/>
      </w:pPr>
      <m:oMath>
        <m:eqArr>
          <m:eqArrPr>
            <m:maxDist m:val="1"/>
            <m:ctrlPr>
              <w:rPr>
                <w:rStyle w:val="Char"/>
                <w:rFonts w:ascii="Cambria Math" w:hAnsi="Cambria Math"/>
              </w:rPr>
            </m:ctrlPr>
          </m:eqArrPr>
          <m:e>
            <m:r>
              <m:rPr>
                <m:sty m:val="p"/>
              </m:rPr>
              <w:rPr>
                <w:rStyle w:val="Char"/>
                <w:rFonts w:ascii="Cambria Math" w:hAnsi="Cambria Math"/>
              </w:rPr>
              <m:t>count</m:t>
            </m:r>
            <m:d>
              <m:dPr>
                <m:ctrlPr>
                  <w:rPr>
                    <w:rStyle w:val="Char"/>
                    <w:rFonts w:ascii="Cambria Math" w:hAnsi="Cambria Math"/>
                  </w:rPr>
                </m:ctrlPr>
              </m:dPr>
              <m:e>
                <m:r>
                  <m:rPr>
                    <m:sty m:val="p"/>
                  </m:rPr>
                  <w:rPr>
                    <w:rStyle w:val="Char"/>
                    <w:rFonts w:ascii="Cambria Math" w:hAnsi="Cambria Math"/>
                  </w:rPr>
                  <m:t>X</m:t>
                </m:r>
              </m:e>
            </m:d>
            <m:r>
              <m:rPr>
                <m:sty m:val="p"/>
              </m:rPr>
              <w:rPr>
                <w:rFonts w:ascii="Cambria Math" w:hAnsi="Cambria Math"/>
              </w:rPr>
              <m:t>=</m:t>
            </m:r>
            <m:r>
              <m:rPr>
                <m:sty m:val="p"/>
              </m:rPr>
              <w:rPr>
                <w:rStyle w:val="Char"/>
                <w:rFonts w:ascii="Cambria Math" w:hAnsi="Cambria Math"/>
              </w:rPr>
              <m:t>count</m:t>
            </m:r>
            <m:d>
              <m:dPr>
                <m:ctrlPr>
                  <w:rPr>
                    <w:rStyle w:val="Char"/>
                    <w:rFonts w:ascii="Cambria Math" w:hAnsi="Cambria Math"/>
                  </w:rPr>
                </m:ctrlPr>
              </m:dPr>
              <m:e>
                <m:r>
                  <m:rPr>
                    <m:sty m:val="p"/>
                  </m:rPr>
                  <w:rPr>
                    <w:rStyle w:val="Char"/>
                    <w:rFonts w:ascii="Cambria Math" w:hAnsi="Cambria Math"/>
                  </w:rPr>
                  <m:t>X</m:t>
                </m:r>
              </m:e>
            </m:d>
            <m:r>
              <m:rPr>
                <m:sty m:val="p"/>
              </m:rPr>
              <w:rPr>
                <w:rStyle w:val="Char"/>
                <w:rFonts w:ascii="Cambria Math" w:hAnsi="Cambria Math"/>
              </w:rPr>
              <m:t>+1</m:t>
            </m:r>
            <m:ctrlPr>
              <w:rPr>
                <w:rStyle w:val="Char"/>
                <w:rFonts w:ascii="Cambria Math" w:hAnsi="Cambria Math"/>
                <w:i/>
              </w:rPr>
            </m:ctrlPr>
          </m:e>
        </m:eqArr>
      </m:oMath>
      <w:r w:rsidR="00665F8D">
        <w:rPr>
          <w:rStyle w:val="Char"/>
          <w:rFonts w:hAnsi="Cambria Math" w:hint="eastAsia"/>
        </w:rPr>
        <w:t xml:space="preserve">                                         </w:t>
      </w:r>
      <w:r w:rsidR="00665F8D">
        <w:rPr>
          <w:rStyle w:val="Char"/>
          <w:rFonts w:hAnsi="Cambria Math" w:hint="eastAsia"/>
        </w:rPr>
        <w:t>（</w:t>
      </w:r>
      <w:r w:rsidR="00665F8D">
        <w:rPr>
          <w:rStyle w:val="Char"/>
          <w:rFonts w:hAnsi="Cambria Math" w:hint="eastAsia"/>
        </w:rPr>
        <w:t>4-1</w:t>
      </w:r>
      <w:r w:rsidR="00665F8D">
        <w:rPr>
          <w:rStyle w:val="Char"/>
          <w:rFonts w:hAnsi="Cambria Math" w:hint="eastAsia"/>
        </w:rPr>
        <w:t>）</w:t>
      </w:r>
    </w:p>
    <w:p w14:paraId="5F6FCF70" w14:textId="77777777" w:rsidR="00E84662" w:rsidRDefault="00665F8D">
      <w:pPr>
        <w:pStyle w:val="af7"/>
      </w:pPr>
      <w:r>
        <w:rPr>
          <w:rFonts w:hint="eastAsia"/>
        </w:rPr>
        <w:t>根据支持度公式：</w:t>
      </w:r>
    </w:p>
    <w:p w14:paraId="5F75D2AD" w14:textId="77777777" w:rsidR="00E84662" w:rsidRDefault="003C45D9">
      <w:pPr>
        <w:pStyle w:val="af7"/>
        <w:spacing w:line="360" w:lineRule="auto"/>
        <w:jc w:val="right"/>
      </w:pPr>
      <m:oMath>
        <m:eqArr>
          <m:eqArrPr>
            <m:maxDist m:val="1"/>
            <m:ctrlPr>
              <w:rPr>
                <w:rFonts w:ascii="Cambria Math" w:hAnsi="Cambria Math"/>
                <w:i/>
              </w:rPr>
            </m:ctrlPr>
          </m:eqArrPr>
          <m:e>
            <m:r>
              <m:rPr>
                <m:sty m:val="p"/>
              </m:rPr>
              <w:rPr>
                <w:rFonts w:ascii="Cambria Math" w:hAnsi="Cambria Math"/>
              </w:rPr>
              <m:t>Support</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count</m:t>
                </m:r>
                <m:d>
                  <m:dPr>
                    <m:ctrlPr>
                      <w:rPr>
                        <w:rFonts w:ascii="Cambria Math" w:hAnsi="Cambria Math"/>
                      </w:rPr>
                    </m:ctrlPr>
                  </m:dPr>
                  <m:e>
                    <m:r>
                      <m:rPr>
                        <m:sty m:val="p"/>
                      </m:rPr>
                      <w:rPr>
                        <w:rFonts w:ascii="Cambria Math" w:hAnsi="Cambria Math"/>
                      </w:rPr>
                      <m:t>X</m:t>
                    </m:r>
                  </m:e>
                </m:d>
              </m:num>
              <m:den>
                <m:r>
                  <m:rPr>
                    <m:sty m:val="p"/>
                  </m:rPr>
                  <w:rPr>
                    <w:rFonts w:ascii="Cambria Math" w:hAnsi="Cambria Math"/>
                  </w:rPr>
                  <m:t>N</m:t>
                </m:r>
              </m:den>
            </m:f>
          </m:e>
        </m:eqArr>
      </m:oMath>
      <w:r w:rsidR="00665F8D">
        <w:rPr>
          <w:rFonts w:hAnsi="Cambria Math" w:hint="eastAsia"/>
        </w:rPr>
        <w:t xml:space="preserve">                                             </w:t>
      </w:r>
      <w:r w:rsidR="00665F8D">
        <w:rPr>
          <w:rFonts w:hAnsi="Cambria Math" w:hint="eastAsia"/>
        </w:rPr>
        <w:t>（</w:t>
      </w:r>
      <w:r w:rsidR="00665F8D">
        <w:rPr>
          <w:rFonts w:hAnsi="Cambria Math" w:hint="eastAsia"/>
        </w:rPr>
        <w:t>4-2</w:t>
      </w:r>
      <w:r w:rsidR="00665F8D">
        <w:rPr>
          <w:rFonts w:hAnsi="Cambria Math" w:hint="eastAsia"/>
        </w:rPr>
        <w:t>）</w:t>
      </w:r>
    </w:p>
    <w:p w14:paraId="462032A1" w14:textId="77777777" w:rsidR="00E84662" w:rsidRDefault="00665F8D">
      <w:pPr>
        <w:pStyle w:val="af7"/>
      </w:pPr>
      <w:r>
        <w:rPr>
          <w:rFonts w:hint="eastAsia"/>
        </w:rPr>
        <w:t>其中：</w:t>
      </w:r>
      <w:r>
        <w:rPr>
          <w:i/>
          <w:iCs/>
        </w:rPr>
        <w:t>count(X)</w:t>
      </w:r>
      <w:r>
        <w:rPr>
          <w:rFonts w:hint="eastAsia"/>
        </w:rPr>
        <w:t>项集，</w:t>
      </w:r>
      <w:r>
        <w:rPr>
          <w:i/>
          <w:iCs/>
        </w:rPr>
        <w:t>X</w:t>
      </w:r>
      <w:r>
        <w:rPr>
          <w:rFonts w:hint="eastAsia"/>
        </w:rPr>
        <w:t>出现的频数，</w:t>
      </w:r>
      <w:r>
        <w:rPr>
          <w:rFonts w:hint="eastAsia"/>
          <w:i/>
          <w:iCs/>
        </w:rPr>
        <w:t>N</w:t>
      </w:r>
      <w:r>
        <w:rPr>
          <w:rFonts w:hint="eastAsia"/>
        </w:rPr>
        <w:t>是总事务数</w:t>
      </w:r>
    </w:p>
    <w:p w14:paraId="5C432706" w14:textId="77777777" w:rsidR="00E84662" w:rsidRDefault="00665F8D">
      <w:pPr>
        <w:pStyle w:val="af8"/>
        <w:keepNext/>
        <w:rPr>
          <w:rFonts w:cs="Times New Roman"/>
          <w:bCs/>
          <w:szCs w:val="24"/>
          <w:lang w:bidi="ar"/>
        </w:rPr>
      </w:pPr>
      <w:r>
        <w:rPr>
          <w:rFonts w:cs="Times New Roman" w:hint="eastAsia"/>
          <w:bCs/>
          <w:szCs w:val="24"/>
          <w:lang w:bidi="ar"/>
        </w:rPr>
        <w:lastRenderedPageBreak/>
        <w:t>表</w:t>
      </w:r>
      <w:r>
        <w:rPr>
          <w:rFonts w:ascii="Times New Roman" w:hAnsi="Times New Roman" w:cs="Times New Roman"/>
          <w:bCs/>
          <w:szCs w:val="24"/>
          <w:lang w:bidi="ar"/>
        </w:rPr>
        <w:t>4-5</w:t>
      </w:r>
      <w:r>
        <w:rPr>
          <w:rFonts w:hint="eastAsia"/>
        </w:rPr>
        <w:t>酸值与硫含量的组合出现的次数</w:t>
      </w:r>
    </w:p>
    <w:tbl>
      <w:tblPr>
        <w:tblStyle w:val="ae"/>
        <w:tblW w:w="9072" w:type="dxa"/>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04"/>
        <w:gridCol w:w="3268"/>
      </w:tblGrid>
      <w:tr w:rsidR="00E84662" w14:paraId="6FD5D88A" w14:textId="77777777">
        <w:trPr>
          <w:trHeight w:val="442"/>
        </w:trPr>
        <w:tc>
          <w:tcPr>
            <w:tcW w:w="5804" w:type="dxa"/>
            <w:tcBorders>
              <w:top w:val="single" w:sz="12" w:space="0" w:color="auto"/>
              <w:left w:val="nil"/>
              <w:bottom w:val="single" w:sz="8" w:space="0" w:color="auto"/>
              <w:right w:val="nil"/>
            </w:tcBorders>
            <w:shd w:val="clear" w:color="auto" w:fill="FFFFFF" w:themeFill="background1"/>
          </w:tcPr>
          <w:p w14:paraId="173CF789" w14:textId="77777777" w:rsidR="00E84662" w:rsidRDefault="00665F8D">
            <w:pPr>
              <w:pStyle w:val="af7"/>
              <w:keepNext/>
              <w:ind w:left="960" w:firstLineChars="0" w:firstLine="0"/>
              <w:rPr>
                <w:sz w:val="21"/>
                <w:szCs w:val="21"/>
              </w:rPr>
            </w:pPr>
            <w:r>
              <w:rPr>
                <w:rFonts w:hint="eastAsia"/>
                <w:sz w:val="21"/>
                <w:szCs w:val="21"/>
              </w:rPr>
              <w:t>酸值</w:t>
            </w:r>
            <w:r>
              <w:rPr>
                <w:sz w:val="21"/>
                <w:szCs w:val="21"/>
              </w:rPr>
              <w:t>-</w:t>
            </w:r>
            <w:r>
              <w:rPr>
                <w:rFonts w:hint="eastAsia"/>
                <w:sz w:val="21"/>
                <w:szCs w:val="21"/>
              </w:rPr>
              <w:t>硫含量组合</w:t>
            </w:r>
          </w:p>
        </w:tc>
        <w:tc>
          <w:tcPr>
            <w:tcW w:w="3268" w:type="dxa"/>
            <w:tcBorders>
              <w:top w:val="single" w:sz="12" w:space="0" w:color="auto"/>
              <w:left w:val="nil"/>
              <w:bottom w:val="single" w:sz="8" w:space="0" w:color="auto"/>
              <w:right w:val="nil"/>
            </w:tcBorders>
            <w:shd w:val="clear" w:color="auto" w:fill="FFFFFF" w:themeFill="background1"/>
          </w:tcPr>
          <w:p w14:paraId="18F0FAE5" w14:textId="77777777" w:rsidR="00E84662" w:rsidRDefault="00665F8D">
            <w:pPr>
              <w:pStyle w:val="af7"/>
              <w:keepNext/>
              <w:ind w:left="960" w:firstLineChars="0" w:firstLine="0"/>
              <w:rPr>
                <w:sz w:val="21"/>
                <w:szCs w:val="21"/>
              </w:rPr>
            </w:pPr>
            <w:r>
              <w:rPr>
                <w:rFonts w:hint="eastAsia"/>
                <w:sz w:val="21"/>
                <w:szCs w:val="21"/>
              </w:rPr>
              <w:t>出现次数</w:t>
            </w:r>
          </w:p>
        </w:tc>
      </w:tr>
      <w:tr w:rsidR="00E84662" w14:paraId="5A77B9F4" w14:textId="77777777">
        <w:trPr>
          <w:trHeight w:val="408"/>
        </w:trPr>
        <w:tc>
          <w:tcPr>
            <w:tcW w:w="5804" w:type="dxa"/>
            <w:tcBorders>
              <w:top w:val="single" w:sz="8" w:space="0" w:color="auto"/>
              <w:left w:val="nil"/>
              <w:bottom w:val="nil"/>
              <w:right w:val="nil"/>
            </w:tcBorders>
            <w:shd w:val="clear" w:color="auto" w:fill="FFFFFF" w:themeFill="background1"/>
          </w:tcPr>
          <w:p w14:paraId="79E10C8E" w14:textId="77777777" w:rsidR="00E84662" w:rsidRDefault="00665F8D">
            <w:pPr>
              <w:pStyle w:val="af7"/>
              <w:keepNext/>
              <w:ind w:left="960" w:firstLine="420"/>
              <w:rPr>
                <w:sz w:val="21"/>
                <w:szCs w:val="21"/>
              </w:rPr>
            </w:pPr>
            <w:r>
              <w:rPr>
                <w:sz w:val="21"/>
                <w:szCs w:val="21"/>
              </w:rPr>
              <w:t>(1.2%, 0.8)</w:t>
            </w:r>
          </w:p>
        </w:tc>
        <w:tc>
          <w:tcPr>
            <w:tcW w:w="3268" w:type="dxa"/>
            <w:tcBorders>
              <w:top w:val="single" w:sz="8" w:space="0" w:color="auto"/>
              <w:left w:val="nil"/>
              <w:bottom w:val="nil"/>
              <w:right w:val="nil"/>
            </w:tcBorders>
            <w:shd w:val="clear" w:color="auto" w:fill="FFFFFF" w:themeFill="background1"/>
          </w:tcPr>
          <w:p w14:paraId="49ABAF7A" w14:textId="77777777" w:rsidR="00E84662" w:rsidRDefault="00665F8D">
            <w:pPr>
              <w:pStyle w:val="af7"/>
              <w:keepNext/>
              <w:ind w:left="960" w:firstLine="420"/>
              <w:rPr>
                <w:sz w:val="21"/>
                <w:szCs w:val="21"/>
              </w:rPr>
            </w:pPr>
            <w:r>
              <w:rPr>
                <w:sz w:val="21"/>
                <w:szCs w:val="21"/>
              </w:rPr>
              <w:t>2</w:t>
            </w:r>
          </w:p>
        </w:tc>
      </w:tr>
      <w:tr w:rsidR="00E84662" w14:paraId="2FEADA61" w14:textId="77777777">
        <w:trPr>
          <w:trHeight w:val="408"/>
        </w:trPr>
        <w:tc>
          <w:tcPr>
            <w:tcW w:w="5804" w:type="dxa"/>
            <w:tcBorders>
              <w:top w:val="nil"/>
              <w:left w:val="nil"/>
              <w:bottom w:val="nil"/>
              <w:right w:val="nil"/>
            </w:tcBorders>
            <w:shd w:val="clear" w:color="auto" w:fill="FFFFFF" w:themeFill="background1"/>
          </w:tcPr>
          <w:p w14:paraId="3E25AF4A" w14:textId="77777777" w:rsidR="00E84662" w:rsidRDefault="00665F8D">
            <w:pPr>
              <w:pStyle w:val="af7"/>
              <w:keepNext/>
              <w:ind w:left="960" w:firstLine="420"/>
              <w:rPr>
                <w:sz w:val="21"/>
                <w:szCs w:val="21"/>
              </w:rPr>
            </w:pPr>
            <w:r>
              <w:rPr>
                <w:sz w:val="21"/>
                <w:szCs w:val="21"/>
              </w:rPr>
              <w:t>(1.3%, 0.9)</w:t>
            </w:r>
          </w:p>
        </w:tc>
        <w:tc>
          <w:tcPr>
            <w:tcW w:w="3268" w:type="dxa"/>
            <w:tcBorders>
              <w:top w:val="nil"/>
              <w:left w:val="nil"/>
              <w:bottom w:val="nil"/>
              <w:right w:val="nil"/>
            </w:tcBorders>
            <w:shd w:val="clear" w:color="auto" w:fill="FFFFFF" w:themeFill="background1"/>
          </w:tcPr>
          <w:p w14:paraId="46C28811" w14:textId="77777777" w:rsidR="00E84662" w:rsidRDefault="00665F8D">
            <w:pPr>
              <w:pStyle w:val="af7"/>
              <w:keepNext/>
              <w:ind w:left="960" w:firstLine="420"/>
              <w:rPr>
                <w:sz w:val="21"/>
                <w:szCs w:val="21"/>
              </w:rPr>
            </w:pPr>
            <w:r>
              <w:rPr>
                <w:sz w:val="21"/>
                <w:szCs w:val="21"/>
              </w:rPr>
              <w:t>1</w:t>
            </w:r>
          </w:p>
        </w:tc>
      </w:tr>
      <w:tr w:rsidR="00E84662" w14:paraId="54321322" w14:textId="77777777">
        <w:trPr>
          <w:trHeight w:val="408"/>
        </w:trPr>
        <w:tc>
          <w:tcPr>
            <w:tcW w:w="5804" w:type="dxa"/>
            <w:tcBorders>
              <w:top w:val="nil"/>
              <w:left w:val="nil"/>
              <w:bottom w:val="nil"/>
              <w:right w:val="nil"/>
            </w:tcBorders>
            <w:shd w:val="clear" w:color="auto" w:fill="FFFFFF" w:themeFill="background1"/>
          </w:tcPr>
          <w:p w14:paraId="5FC88BC9" w14:textId="77777777" w:rsidR="00E84662" w:rsidRDefault="00665F8D">
            <w:pPr>
              <w:pStyle w:val="af7"/>
              <w:keepNext/>
              <w:ind w:left="960" w:firstLine="420"/>
              <w:rPr>
                <w:sz w:val="21"/>
                <w:szCs w:val="21"/>
              </w:rPr>
            </w:pPr>
            <w:r>
              <w:rPr>
                <w:sz w:val="21"/>
                <w:szCs w:val="21"/>
              </w:rPr>
              <w:t xml:space="preserve">(0.4%, 0.1) </w:t>
            </w:r>
          </w:p>
        </w:tc>
        <w:tc>
          <w:tcPr>
            <w:tcW w:w="3268" w:type="dxa"/>
            <w:tcBorders>
              <w:top w:val="nil"/>
              <w:left w:val="nil"/>
              <w:bottom w:val="nil"/>
              <w:right w:val="nil"/>
            </w:tcBorders>
            <w:shd w:val="clear" w:color="auto" w:fill="FFFFFF" w:themeFill="background1"/>
          </w:tcPr>
          <w:p w14:paraId="2BA781FA" w14:textId="77777777" w:rsidR="00E84662" w:rsidRDefault="00665F8D">
            <w:pPr>
              <w:pStyle w:val="af7"/>
              <w:keepNext/>
              <w:ind w:left="960" w:firstLine="420"/>
              <w:rPr>
                <w:sz w:val="21"/>
                <w:szCs w:val="21"/>
              </w:rPr>
            </w:pPr>
            <w:r>
              <w:rPr>
                <w:sz w:val="21"/>
                <w:szCs w:val="21"/>
              </w:rPr>
              <w:t>2</w:t>
            </w:r>
          </w:p>
        </w:tc>
      </w:tr>
      <w:tr w:rsidR="00E84662" w14:paraId="2D984020" w14:textId="77777777">
        <w:trPr>
          <w:trHeight w:val="408"/>
        </w:trPr>
        <w:tc>
          <w:tcPr>
            <w:tcW w:w="5804" w:type="dxa"/>
            <w:tcBorders>
              <w:top w:val="nil"/>
              <w:left w:val="nil"/>
              <w:bottom w:val="nil"/>
              <w:right w:val="nil"/>
            </w:tcBorders>
            <w:shd w:val="clear" w:color="auto" w:fill="FFFFFF" w:themeFill="background1"/>
          </w:tcPr>
          <w:p w14:paraId="2014EBDA" w14:textId="77777777" w:rsidR="00E84662" w:rsidRDefault="00665F8D">
            <w:pPr>
              <w:pStyle w:val="af7"/>
              <w:keepNext/>
              <w:ind w:left="960" w:firstLine="420"/>
              <w:rPr>
                <w:sz w:val="21"/>
                <w:szCs w:val="21"/>
              </w:rPr>
            </w:pPr>
            <w:r>
              <w:rPr>
                <w:sz w:val="21"/>
                <w:szCs w:val="21"/>
              </w:rPr>
              <w:t>(0.2%, 0.3)</w:t>
            </w:r>
          </w:p>
        </w:tc>
        <w:tc>
          <w:tcPr>
            <w:tcW w:w="3268" w:type="dxa"/>
            <w:tcBorders>
              <w:top w:val="nil"/>
              <w:left w:val="nil"/>
              <w:bottom w:val="nil"/>
              <w:right w:val="nil"/>
            </w:tcBorders>
            <w:shd w:val="clear" w:color="auto" w:fill="FFFFFF" w:themeFill="background1"/>
          </w:tcPr>
          <w:p w14:paraId="5DA8BE45" w14:textId="77777777" w:rsidR="00E84662" w:rsidRDefault="00665F8D">
            <w:pPr>
              <w:pStyle w:val="af7"/>
              <w:keepNext/>
              <w:ind w:left="960" w:firstLine="420"/>
              <w:rPr>
                <w:sz w:val="21"/>
                <w:szCs w:val="21"/>
              </w:rPr>
            </w:pPr>
            <w:r>
              <w:rPr>
                <w:sz w:val="21"/>
                <w:szCs w:val="21"/>
              </w:rPr>
              <w:t>1</w:t>
            </w:r>
          </w:p>
        </w:tc>
      </w:tr>
      <w:tr w:rsidR="00E84662" w14:paraId="5BEE1712" w14:textId="77777777">
        <w:trPr>
          <w:trHeight w:val="408"/>
        </w:trPr>
        <w:tc>
          <w:tcPr>
            <w:tcW w:w="5804" w:type="dxa"/>
            <w:tcBorders>
              <w:top w:val="nil"/>
              <w:left w:val="nil"/>
              <w:bottom w:val="nil"/>
              <w:right w:val="nil"/>
            </w:tcBorders>
            <w:shd w:val="clear" w:color="auto" w:fill="FFFFFF" w:themeFill="background1"/>
          </w:tcPr>
          <w:p w14:paraId="44E0C40C" w14:textId="77777777" w:rsidR="00E84662" w:rsidRDefault="00665F8D">
            <w:pPr>
              <w:pStyle w:val="af7"/>
              <w:ind w:left="960" w:firstLine="420"/>
              <w:rPr>
                <w:sz w:val="21"/>
                <w:szCs w:val="21"/>
              </w:rPr>
            </w:pPr>
            <w:r>
              <w:rPr>
                <w:sz w:val="21"/>
                <w:szCs w:val="21"/>
              </w:rPr>
              <w:t xml:space="preserve">(2.1%, 0.4) </w:t>
            </w:r>
          </w:p>
        </w:tc>
        <w:tc>
          <w:tcPr>
            <w:tcW w:w="3268" w:type="dxa"/>
            <w:tcBorders>
              <w:top w:val="nil"/>
              <w:left w:val="nil"/>
              <w:bottom w:val="nil"/>
              <w:right w:val="nil"/>
            </w:tcBorders>
            <w:shd w:val="clear" w:color="auto" w:fill="FFFFFF" w:themeFill="background1"/>
          </w:tcPr>
          <w:p w14:paraId="7DCDD194" w14:textId="77777777" w:rsidR="00E84662" w:rsidRDefault="00665F8D">
            <w:pPr>
              <w:pStyle w:val="af7"/>
              <w:ind w:left="960" w:firstLine="420"/>
              <w:rPr>
                <w:sz w:val="21"/>
                <w:szCs w:val="21"/>
              </w:rPr>
            </w:pPr>
            <w:r>
              <w:rPr>
                <w:sz w:val="21"/>
                <w:szCs w:val="21"/>
              </w:rPr>
              <w:t>1</w:t>
            </w:r>
          </w:p>
        </w:tc>
      </w:tr>
      <w:tr w:rsidR="00E84662" w14:paraId="4413A1CA" w14:textId="77777777">
        <w:trPr>
          <w:trHeight w:val="437"/>
        </w:trPr>
        <w:tc>
          <w:tcPr>
            <w:tcW w:w="5804" w:type="dxa"/>
            <w:tcBorders>
              <w:top w:val="nil"/>
              <w:left w:val="nil"/>
              <w:bottom w:val="single" w:sz="12" w:space="0" w:color="auto"/>
              <w:right w:val="nil"/>
            </w:tcBorders>
            <w:shd w:val="clear" w:color="auto" w:fill="FFFFFF" w:themeFill="background1"/>
          </w:tcPr>
          <w:p w14:paraId="57F7F490" w14:textId="77777777" w:rsidR="00E84662" w:rsidRDefault="00665F8D">
            <w:pPr>
              <w:pStyle w:val="af7"/>
              <w:ind w:left="960" w:firstLine="420"/>
              <w:rPr>
                <w:sz w:val="21"/>
                <w:szCs w:val="21"/>
              </w:rPr>
            </w:pPr>
            <w:r>
              <w:rPr>
                <w:sz w:val="21"/>
                <w:szCs w:val="21"/>
              </w:rPr>
              <w:t>(0.7%, 2.1)</w:t>
            </w:r>
          </w:p>
        </w:tc>
        <w:tc>
          <w:tcPr>
            <w:tcW w:w="3268" w:type="dxa"/>
            <w:tcBorders>
              <w:top w:val="nil"/>
              <w:left w:val="nil"/>
              <w:bottom w:val="single" w:sz="12" w:space="0" w:color="auto"/>
              <w:right w:val="nil"/>
            </w:tcBorders>
            <w:shd w:val="clear" w:color="auto" w:fill="FFFFFF" w:themeFill="background1"/>
          </w:tcPr>
          <w:p w14:paraId="5E6E2F26" w14:textId="77777777" w:rsidR="00E84662" w:rsidRDefault="00665F8D">
            <w:pPr>
              <w:pStyle w:val="af7"/>
              <w:ind w:left="960" w:firstLine="420"/>
              <w:rPr>
                <w:sz w:val="21"/>
                <w:szCs w:val="21"/>
              </w:rPr>
            </w:pPr>
            <w:r>
              <w:rPr>
                <w:sz w:val="21"/>
                <w:szCs w:val="21"/>
              </w:rPr>
              <w:t>1</w:t>
            </w:r>
          </w:p>
        </w:tc>
      </w:tr>
    </w:tbl>
    <w:p w14:paraId="4032AC2F" w14:textId="77777777" w:rsidR="00E84662" w:rsidRDefault="00665F8D">
      <w:pPr>
        <w:pStyle w:val="af7"/>
      </w:pPr>
      <w:r>
        <w:rPr>
          <w:rFonts w:hint="eastAsia"/>
        </w:rPr>
        <w:t>（</w:t>
      </w:r>
      <w:r>
        <w:t>4</w:t>
      </w:r>
      <w:r>
        <w:rPr>
          <w:rFonts w:hint="eastAsia"/>
        </w:rPr>
        <w:t>）筛选掉出现次数为</w:t>
      </w:r>
      <w:r>
        <w:t>1</w:t>
      </w:r>
      <w:r>
        <w:rPr>
          <w:rFonts w:hint="eastAsia"/>
        </w:rPr>
        <w:t>的组合</w:t>
      </w:r>
    </w:p>
    <w:p w14:paraId="73044CD4" w14:textId="77777777" w:rsidR="00E84662" w:rsidRDefault="00665F8D">
      <w:pPr>
        <w:pStyle w:val="af7"/>
      </w:pPr>
      <w:r>
        <w:rPr>
          <w:rFonts w:hint="eastAsia"/>
        </w:rPr>
        <w:t>遍历上述统计表格，将出现次数为</w:t>
      </w:r>
      <w:r>
        <w:t>1</w:t>
      </w:r>
      <w:r>
        <w:rPr>
          <w:rFonts w:hint="eastAsia"/>
        </w:rPr>
        <w:t>的（酸值，硫含量）组合剔除，剩余组合如下：</w:t>
      </w:r>
    </w:p>
    <w:p w14:paraId="07046558" w14:textId="77777777" w:rsidR="00E84662" w:rsidRDefault="00665F8D">
      <w:pPr>
        <w:pStyle w:val="af8"/>
        <w:keepNext/>
        <w:rPr>
          <w:rFonts w:cs="Times New Roman"/>
          <w:bCs/>
          <w:szCs w:val="24"/>
          <w:lang w:bidi="ar"/>
        </w:rPr>
      </w:pPr>
      <w:r>
        <w:rPr>
          <w:rFonts w:cs="Times New Roman" w:hint="eastAsia"/>
          <w:bCs/>
          <w:szCs w:val="24"/>
          <w:lang w:bidi="ar"/>
        </w:rPr>
        <w:t>表</w:t>
      </w:r>
      <w:r>
        <w:rPr>
          <w:rFonts w:ascii="Times New Roman" w:hAnsi="Times New Roman" w:cs="Times New Roman"/>
          <w:bCs/>
          <w:szCs w:val="24"/>
          <w:lang w:bidi="ar"/>
        </w:rPr>
        <w:t>4-6</w:t>
      </w:r>
      <w:r>
        <w:rPr>
          <w:rFonts w:hint="eastAsia"/>
        </w:rPr>
        <w:t>出现次数为大于</w:t>
      </w:r>
      <w:r>
        <w:t>1</w:t>
      </w:r>
    </w:p>
    <w:tbl>
      <w:tblPr>
        <w:tblStyle w:val="ae"/>
        <w:tblW w:w="9214" w:type="dxa"/>
        <w:tblInd w:w="25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774"/>
        <w:gridCol w:w="3440"/>
      </w:tblGrid>
      <w:tr w:rsidR="00E84662" w14:paraId="3850F0A1" w14:textId="77777777">
        <w:trPr>
          <w:trHeight w:val="425"/>
        </w:trPr>
        <w:tc>
          <w:tcPr>
            <w:tcW w:w="5774" w:type="dxa"/>
            <w:tcBorders>
              <w:top w:val="single" w:sz="12" w:space="0" w:color="auto"/>
              <w:bottom w:val="single" w:sz="8" w:space="0" w:color="auto"/>
            </w:tcBorders>
            <w:shd w:val="clear" w:color="auto" w:fill="FFFFFF" w:themeFill="background1"/>
          </w:tcPr>
          <w:p w14:paraId="4EB08C0D" w14:textId="77777777" w:rsidR="00E84662" w:rsidRDefault="00665F8D">
            <w:pPr>
              <w:pStyle w:val="af7"/>
              <w:keepNext/>
              <w:ind w:left="960" w:firstLineChars="0" w:firstLine="0"/>
              <w:rPr>
                <w:sz w:val="21"/>
                <w:szCs w:val="21"/>
              </w:rPr>
            </w:pPr>
            <w:r>
              <w:rPr>
                <w:rFonts w:hint="eastAsia"/>
                <w:sz w:val="21"/>
                <w:szCs w:val="21"/>
              </w:rPr>
              <w:t>酸值</w:t>
            </w:r>
            <w:r>
              <w:rPr>
                <w:sz w:val="21"/>
                <w:szCs w:val="21"/>
              </w:rPr>
              <w:t>-</w:t>
            </w:r>
            <w:r>
              <w:rPr>
                <w:rFonts w:hint="eastAsia"/>
                <w:sz w:val="21"/>
                <w:szCs w:val="21"/>
              </w:rPr>
              <w:t>硫含量组合</w:t>
            </w:r>
          </w:p>
        </w:tc>
        <w:tc>
          <w:tcPr>
            <w:tcW w:w="3440" w:type="dxa"/>
            <w:tcBorders>
              <w:top w:val="single" w:sz="12" w:space="0" w:color="auto"/>
              <w:bottom w:val="single" w:sz="8" w:space="0" w:color="auto"/>
            </w:tcBorders>
            <w:shd w:val="clear" w:color="auto" w:fill="FFFFFF" w:themeFill="background1"/>
          </w:tcPr>
          <w:p w14:paraId="65F9B992" w14:textId="77777777" w:rsidR="00E84662" w:rsidRDefault="00665F8D">
            <w:pPr>
              <w:pStyle w:val="af7"/>
              <w:keepNext/>
              <w:ind w:left="960" w:firstLineChars="0" w:firstLine="0"/>
              <w:rPr>
                <w:sz w:val="21"/>
                <w:szCs w:val="21"/>
              </w:rPr>
            </w:pPr>
            <w:r>
              <w:rPr>
                <w:rFonts w:hint="eastAsia"/>
                <w:sz w:val="21"/>
                <w:szCs w:val="21"/>
              </w:rPr>
              <w:t>出现次数</w:t>
            </w:r>
          </w:p>
        </w:tc>
      </w:tr>
      <w:tr w:rsidR="00E84662" w14:paraId="0E97D507" w14:textId="77777777">
        <w:trPr>
          <w:trHeight w:val="425"/>
        </w:trPr>
        <w:tc>
          <w:tcPr>
            <w:tcW w:w="5774" w:type="dxa"/>
            <w:tcBorders>
              <w:top w:val="single" w:sz="8" w:space="0" w:color="auto"/>
            </w:tcBorders>
            <w:shd w:val="clear" w:color="auto" w:fill="FFFFFF" w:themeFill="background1"/>
          </w:tcPr>
          <w:p w14:paraId="142C1B1F" w14:textId="77777777" w:rsidR="00E84662" w:rsidRDefault="00665F8D">
            <w:pPr>
              <w:pStyle w:val="af7"/>
              <w:keepNext/>
              <w:ind w:left="960" w:firstLine="420"/>
              <w:rPr>
                <w:sz w:val="21"/>
                <w:szCs w:val="21"/>
              </w:rPr>
            </w:pPr>
            <w:r>
              <w:rPr>
                <w:sz w:val="21"/>
                <w:szCs w:val="21"/>
              </w:rPr>
              <w:t>(1.2%, 0.8)</w:t>
            </w:r>
          </w:p>
        </w:tc>
        <w:tc>
          <w:tcPr>
            <w:tcW w:w="3440" w:type="dxa"/>
            <w:tcBorders>
              <w:top w:val="single" w:sz="8" w:space="0" w:color="auto"/>
            </w:tcBorders>
            <w:shd w:val="clear" w:color="auto" w:fill="FFFFFF" w:themeFill="background1"/>
          </w:tcPr>
          <w:p w14:paraId="7B192470" w14:textId="77777777" w:rsidR="00E84662" w:rsidRDefault="00665F8D">
            <w:pPr>
              <w:pStyle w:val="af7"/>
              <w:keepNext/>
              <w:ind w:left="960" w:firstLine="420"/>
              <w:rPr>
                <w:sz w:val="21"/>
                <w:szCs w:val="21"/>
              </w:rPr>
            </w:pPr>
            <w:r>
              <w:rPr>
                <w:sz w:val="21"/>
                <w:szCs w:val="21"/>
              </w:rPr>
              <w:t>2</w:t>
            </w:r>
          </w:p>
        </w:tc>
      </w:tr>
      <w:tr w:rsidR="00E84662" w14:paraId="05E29AB3" w14:textId="77777777">
        <w:trPr>
          <w:trHeight w:val="425"/>
        </w:trPr>
        <w:tc>
          <w:tcPr>
            <w:tcW w:w="5774" w:type="dxa"/>
            <w:shd w:val="clear" w:color="auto" w:fill="FFFFFF" w:themeFill="background1"/>
          </w:tcPr>
          <w:p w14:paraId="71D4163A" w14:textId="77777777" w:rsidR="00E84662" w:rsidRDefault="00665F8D">
            <w:pPr>
              <w:pStyle w:val="af7"/>
              <w:keepNext/>
              <w:ind w:left="960" w:firstLine="420"/>
              <w:rPr>
                <w:sz w:val="21"/>
                <w:szCs w:val="21"/>
              </w:rPr>
            </w:pPr>
            <w:r>
              <w:rPr>
                <w:sz w:val="21"/>
                <w:szCs w:val="21"/>
              </w:rPr>
              <w:t xml:space="preserve">(0.4%, 0.1) </w:t>
            </w:r>
          </w:p>
        </w:tc>
        <w:tc>
          <w:tcPr>
            <w:tcW w:w="3440" w:type="dxa"/>
            <w:shd w:val="clear" w:color="auto" w:fill="FFFFFF" w:themeFill="background1"/>
          </w:tcPr>
          <w:p w14:paraId="7065A11C" w14:textId="77777777" w:rsidR="00E84662" w:rsidRDefault="00665F8D">
            <w:pPr>
              <w:pStyle w:val="af7"/>
              <w:keepNext/>
              <w:ind w:left="960" w:firstLine="420"/>
              <w:rPr>
                <w:sz w:val="21"/>
                <w:szCs w:val="21"/>
              </w:rPr>
            </w:pPr>
            <w:r>
              <w:rPr>
                <w:sz w:val="21"/>
                <w:szCs w:val="21"/>
              </w:rPr>
              <w:t>2</w:t>
            </w:r>
          </w:p>
        </w:tc>
      </w:tr>
    </w:tbl>
    <w:p w14:paraId="61556B50" w14:textId="77777777" w:rsidR="00E84662" w:rsidRDefault="00665F8D">
      <w:pPr>
        <w:pStyle w:val="af7"/>
      </w:pPr>
      <w:r>
        <w:rPr>
          <w:rFonts w:hint="eastAsia"/>
        </w:rPr>
        <w:t>（</w:t>
      </w:r>
      <w:r>
        <w:t>5</w:t>
      </w:r>
      <w:r>
        <w:rPr>
          <w:rFonts w:hint="eastAsia"/>
        </w:rPr>
        <w:t>）计算剩余组合的支持度</w:t>
      </w:r>
    </w:p>
    <w:p w14:paraId="2502D54C" w14:textId="77777777" w:rsidR="00E84662" w:rsidRDefault="00665F8D">
      <w:pPr>
        <w:pStyle w:val="af7"/>
      </w:pPr>
      <w:r>
        <w:rPr>
          <w:rFonts w:hint="eastAsia"/>
        </w:rPr>
        <w:t>根据支持度公式计算剩余组合的支持度：</w:t>
      </w:r>
    </w:p>
    <w:p w14:paraId="78BD9A66" w14:textId="77777777" w:rsidR="00E84662" w:rsidRDefault="003C45D9">
      <w:pPr>
        <w:spacing w:line="360" w:lineRule="auto"/>
        <w:ind w:firstLine="560"/>
        <w:jc w:val="right"/>
        <w:rPr>
          <w:rFonts w:cs="Times New Roman"/>
          <w:sz w:val="28"/>
          <w:szCs w:val="36"/>
        </w:rPr>
      </w:pPr>
      <m:oMath>
        <m:eqArr>
          <m:eqArrPr>
            <m:maxDist m:val="1"/>
            <m:ctrlPr>
              <w:rPr>
                <w:rFonts w:ascii="Cambria Math" w:eastAsiaTheme="minorEastAsia" w:hAnsi="Cambria Math"/>
                <w:i/>
                <w:sz w:val="28"/>
              </w:rPr>
            </m:ctrlPr>
          </m:eqArrPr>
          <m:e>
            <m:r>
              <w:rPr>
                <w:rFonts w:ascii="Cambria Math" w:hAnsi="Cambria Math" w:hint="eastAsia"/>
                <w:sz w:val="28"/>
                <w:szCs w:val="28"/>
              </w:rPr>
              <m:t>支持度</m:t>
            </m:r>
            <m:r>
              <m:rPr>
                <m:sty m:val="p"/>
              </m:rPr>
              <w:rPr>
                <w:rFonts w:ascii="Cambria Math" w:hAnsi="Cambria Math"/>
                <w:sz w:val="28"/>
                <w:szCs w:val="28"/>
              </w:rPr>
              <m:t>=</m:t>
            </m:r>
            <m:f>
              <m:fPr>
                <m:ctrlPr>
                  <w:rPr>
                    <w:rFonts w:ascii="Cambria Math" w:eastAsiaTheme="minorEastAsia" w:hAnsi="Cambria Math"/>
                    <w:i/>
                    <w:sz w:val="28"/>
                    <w:szCs w:val="28"/>
                  </w:rPr>
                </m:ctrlPr>
              </m:fPr>
              <m:num>
                <m:r>
                  <m:rPr>
                    <m:sty m:val="p"/>
                  </m:rPr>
                  <w:rPr>
                    <w:rFonts w:ascii="Cambria Math" w:hAnsi="Cambria Math" w:cs="SimSun" w:hint="eastAsia"/>
                    <w:sz w:val="28"/>
                    <w:szCs w:val="28"/>
                  </w:rPr>
                  <m:t>包含该项集的事务数</m:t>
                </m:r>
              </m:num>
              <m:den>
                <m:r>
                  <w:rPr>
                    <w:rFonts w:ascii="Cambria Math" w:hAnsi="Cambria Math" w:cs="SimSun" w:hint="eastAsia"/>
                    <w:sz w:val="28"/>
                    <w:szCs w:val="28"/>
                  </w:rPr>
                  <m:t>总事务数</m:t>
                </m:r>
              </m:den>
            </m:f>
            <m:ctrlPr>
              <w:rPr>
                <w:rFonts w:ascii="Cambria Math" w:hAnsi="Cambria Math"/>
                <w:i/>
                <w:sz w:val="28"/>
                <w:szCs w:val="36"/>
              </w:rPr>
            </m:ctrlPr>
          </m:e>
        </m:eqArr>
      </m:oMath>
      <w:r w:rsidR="00665F8D">
        <w:rPr>
          <w:rFonts w:hAnsi="Cambria Math" w:hint="eastAsia"/>
          <w:sz w:val="28"/>
          <w:szCs w:val="36"/>
        </w:rPr>
        <w:t xml:space="preserve">                               </w:t>
      </w:r>
      <w:r w:rsidR="00665F8D">
        <w:rPr>
          <w:rFonts w:hAnsi="Cambria Math" w:hint="eastAsia"/>
          <w:sz w:val="28"/>
          <w:szCs w:val="36"/>
        </w:rPr>
        <w:t>（</w:t>
      </w:r>
      <w:r w:rsidR="00665F8D">
        <w:rPr>
          <w:rFonts w:hAnsi="Cambria Math" w:hint="eastAsia"/>
          <w:sz w:val="28"/>
          <w:szCs w:val="36"/>
        </w:rPr>
        <w:t>4-3</w:t>
      </w:r>
      <w:r w:rsidR="00665F8D">
        <w:rPr>
          <w:rFonts w:hAnsi="Cambria Math" w:hint="eastAsia"/>
          <w:sz w:val="28"/>
          <w:szCs w:val="36"/>
        </w:rPr>
        <w:t>）</w:t>
      </w:r>
    </w:p>
    <w:p w14:paraId="1CD93A6F" w14:textId="77777777" w:rsidR="00E84662" w:rsidRDefault="00665F8D">
      <w:pPr>
        <w:pStyle w:val="af8"/>
        <w:rPr>
          <w:lang w:bidi="ar"/>
        </w:rPr>
      </w:pPr>
      <w:r>
        <w:rPr>
          <w:rFonts w:hint="eastAsia"/>
          <w:lang w:bidi="ar"/>
        </w:rPr>
        <w:t>表</w:t>
      </w:r>
      <w:r>
        <w:rPr>
          <w:rFonts w:ascii="Times New Roman" w:hAnsi="Times New Roman" w:cs="Times New Roman"/>
          <w:lang w:bidi="ar"/>
        </w:rPr>
        <w:t>4-7</w:t>
      </w:r>
      <w:r>
        <w:rPr>
          <w:rFonts w:hint="eastAsia"/>
          <w:lang w:bidi="ar"/>
        </w:rPr>
        <w:t>支持度</w:t>
      </w:r>
    </w:p>
    <w:tbl>
      <w:tblPr>
        <w:tblStyle w:val="ae"/>
        <w:tblpPr w:leftFromText="180" w:rightFromText="180" w:vertAnchor="text" w:horzAnchor="margin" w:tblpX="250" w:tblpY="156"/>
        <w:tblOverlap w:val="never"/>
        <w:tblW w:w="91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7"/>
        <w:gridCol w:w="2091"/>
        <w:gridCol w:w="4042"/>
      </w:tblGrid>
      <w:tr w:rsidR="00E84662" w14:paraId="04DBFC87" w14:textId="77777777">
        <w:trPr>
          <w:trHeight w:val="425"/>
        </w:trPr>
        <w:tc>
          <w:tcPr>
            <w:tcW w:w="3047" w:type="dxa"/>
            <w:tcBorders>
              <w:top w:val="single" w:sz="12" w:space="0" w:color="auto"/>
              <w:bottom w:val="single" w:sz="8" w:space="0" w:color="auto"/>
            </w:tcBorders>
            <w:shd w:val="clear" w:color="auto" w:fill="FFFFFF" w:themeFill="background1"/>
          </w:tcPr>
          <w:p w14:paraId="54A38612" w14:textId="77777777" w:rsidR="00E84662" w:rsidRDefault="00665F8D">
            <w:pPr>
              <w:pStyle w:val="af7"/>
              <w:ind w:firstLineChars="0" w:firstLine="0"/>
              <w:jc w:val="center"/>
              <w:rPr>
                <w:sz w:val="21"/>
                <w:szCs w:val="21"/>
              </w:rPr>
            </w:pPr>
            <w:r>
              <w:rPr>
                <w:rFonts w:hint="eastAsia"/>
                <w:sz w:val="21"/>
                <w:szCs w:val="21"/>
              </w:rPr>
              <w:t>酸值</w:t>
            </w:r>
            <w:r>
              <w:rPr>
                <w:sz w:val="21"/>
                <w:szCs w:val="21"/>
              </w:rPr>
              <w:t>-</w:t>
            </w:r>
            <w:r>
              <w:rPr>
                <w:rFonts w:hint="eastAsia"/>
                <w:sz w:val="21"/>
                <w:szCs w:val="21"/>
              </w:rPr>
              <w:t>硫含量组合</w:t>
            </w:r>
          </w:p>
        </w:tc>
        <w:tc>
          <w:tcPr>
            <w:tcW w:w="2091" w:type="dxa"/>
            <w:tcBorders>
              <w:top w:val="single" w:sz="12" w:space="0" w:color="auto"/>
              <w:bottom w:val="single" w:sz="8" w:space="0" w:color="auto"/>
            </w:tcBorders>
            <w:shd w:val="clear" w:color="auto" w:fill="FFFFFF" w:themeFill="background1"/>
          </w:tcPr>
          <w:p w14:paraId="205B40E6" w14:textId="77777777" w:rsidR="00E84662" w:rsidRDefault="00665F8D">
            <w:pPr>
              <w:pStyle w:val="af7"/>
              <w:ind w:firstLineChars="0" w:firstLine="0"/>
              <w:jc w:val="center"/>
              <w:rPr>
                <w:sz w:val="21"/>
                <w:szCs w:val="21"/>
              </w:rPr>
            </w:pPr>
            <w:r>
              <w:rPr>
                <w:rFonts w:hint="eastAsia"/>
                <w:sz w:val="21"/>
                <w:szCs w:val="21"/>
              </w:rPr>
              <w:t>出现次数</w:t>
            </w:r>
          </w:p>
        </w:tc>
        <w:tc>
          <w:tcPr>
            <w:tcW w:w="4042" w:type="dxa"/>
            <w:tcBorders>
              <w:top w:val="single" w:sz="12" w:space="0" w:color="auto"/>
              <w:bottom w:val="single" w:sz="8" w:space="0" w:color="auto"/>
            </w:tcBorders>
            <w:shd w:val="clear" w:color="auto" w:fill="FFFFFF" w:themeFill="background1"/>
          </w:tcPr>
          <w:p w14:paraId="67D581A8" w14:textId="77777777" w:rsidR="00E84662" w:rsidRDefault="00665F8D">
            <w:pPr>
              <w:pStyle w:val="af7"/>
              <w:ind w:firstLineChars="0" w:firstLine="0"/>
              <w:jc w:val="center"/>
              <w:rPr>
                <w:sz w:val="21"/>
                <w:szCs w:val="21"/>
              </w:rPr>
            </w:pPr>
            <w:r>
              <w:rPr>
                <w:rFonts w:hint="eastAsia"/>
                <w:sz w:val="21"/>
                <w:szCs w:val="21"/>
              </w:rPr>
              <w:t>支持度</w:t>
            </w:r>
          </w:p>
        </w:tc>
      </w:tr>
      <w:tr w:rsidR="00E84662" w14:paraId="689CD927" w14:textId="77777777">
        <w:trPr>
          <w:trHeight w:val="425"/>
        </w:trPr>
        <w:tc>
          <w:tcPr>
            <w:tcW w:w="3047" w:type="dxa"/>
            <w:tcBorders>
              <w:top w:val="single" w:sz="8" w:space="0" w:color="auto"/>
              <w:bottom w:val="nil"/>
            </w:tcBorders>
            <w:shd w:val="clear" w:color="auto" w:fill="FFFFFF" w:themeFill="background1"/>
          </w:tcPr>
          <w:p w14:paraId="06736924" w14:textId="77777777" w:rsidR="00E84662" w:rsidRDefault="00665F8D">
            <w:pPr>
              <w:pStyle w:val="af7"/>
              <w:ind w:firstLineChars="0" w:firstLine="0"/>
              <w:jc w:val="center"/>
              <w:rPr>
                <w:sz w:val="21"/>
                <w:szCs w:val="21"/>
              </w:rPr>
            </w:pPr>
            <w:r>
              <w:rPr>
                <w:sz w:val="21"/>
                <w:szCs w:val="21"/>
              </w:rPr>
              <w:t>(1.2%, 0.8)</w:t>
            </w:r>
          </w:p>
        </w:tc>
        <w:tc>
          <w:tcPr>
            <w:tcW w:w="2091" w:type="dxa"/>
            <w:tcBorders>
              <w:top w:val="single" w:sz="8" w:space="0" w:color="auto"/>
              <w:bottom w:val="nil"/>
            </w:tcBorders>
            <w:shd w:val="clear" w:color="auto" w:fill="FFFFFF" w:themeFill="background1"/>
          </w:tcPr>
          <w:p w14:paraId="14952FFF" w14:textId="77777777" w:rsidR="00E84662" w:rsidRDefault="00665F8D">
            <w:pPr>
              <w:pStyle w:val="af7"/>
              <w:ind w:firstLineChars="0" w:firstLine="0"/>
              <w:jc w:val="center"/>
              <w:rPr>
                <w:sz w:val="21"/>
                <w:szCs w:val="21"/>
              </w:rPr>
            </w:pPr>
            <w:r>
              <w:rPr>
                <w:sz w:val="21"/>
                <w:szCs w:val="21"/>
              </w:rPr>
              <w:t>2</w:t>
            </w:r>
          </w:p>
        </w:tc>
        <w:tc>
          <w:tcPr>
            <w:tcW w:w="4042" w:type="dxa"/>
            <w:tcBorders>
              <w:top w:val="single" w:sz="8" w:space="0" w:color="auto"/>
              <w:bottom w:val="nil"/>
            </w:tcBorders>
            <w:shd w:val="clear" w:color="auto" w:fill="FFFFFF" w:themeFill="background1"/>
          </w:tcPr>
          <w:p w14:paraId="3A5EF9AB" w14:textId="77777777" w:rsidR="00E84662" w:rsidRDefault="00665F8D">
            <w:pPr>
              <w:pStyle w:val="af7"/>
              <w:ind w:firstLineChars="0" w:firstLine="0"/>
              <w:jc w:val="center"/>
              <w:rPr>
                <w:sz w:val="21"/>
                <w:szCs w:val="21"/>
              </w:rPr>
            </w:pPr>
            <w:r>
              <w:rPr>
                <w:sz w:val="21"/>
                <w:szCs w:val="21"/>
              </w:rPr>
              <w:t>2/8=0.25</w:t>
            </w:r>
            <w:r>
              <w:rPr>
                <w:rFonts w:hint="eastAsia"/>
                <w:sz w:val="21"/>
                <w:szCs w:val="21"/>
              </w:rPr>
              <w:t>（</w:t>
            </w:r>
            <w:r>
              <w:rPr>
                <w:sz w:val="21"/>
                <w:szCs w:val="21"/>
              </w:rPr>
              <w:t>25%</w:t>
            </w:r>
            <w:r>
              <w:rPr>
                <w:rFonts w:hint="eastAsia"/>
                <w:sz w:val="21"/>
                <w:szCs w:val="21"/>
              </w:rPr>
              <w:t>）</w:t>
            </w:r>
          </w:p>
        </w:tc>
      </w:tr>
      <w:tr w:rsidR="00E84662" w14:paraId="0D838F29" w14:textId="77777777">
        <w:trPr>
          <w:trHeight w:val="425"/>
        </w:trPr>
        <w:tc>
          <w:tcPr>
            <w:tcW w:w="3047" w:type="dxa"/>
            <w:tcBorders>
              <w:top w:val="nil"/>
              <w:bottom w:val="single" w:sz="12" w:space="0" w:color="auto"/>
            </w:tcBorders>
            <w:shd w:val="clear" w:color="auto" w:fill="FFFFFF" w:themeFill="background1"/>
          </w:tcPr>
          <w:p w14:paraId="6443AAAC" w14:textId="77777777" w:rsidR="00E84662" w:rsidRDefault="00665F8D">
            <w:pPr>
              <w:pStyle w:val="af7"/>
              <w:ind w:firstLineChars="0" w:firstLine="0"/>
              <w:jc w:val="center"/>
              <w:rPr>
                <w:sz w:val="21"/>
                <w:szCs w:val="21"/>
              </w:rPr>
            </w:pPr>
            <w:r>
              <w:rPr>
                <w:sz w:val="21"/>
                <w:szCs w:val="21"/>
              </w:rPr>
              <w:t>(0.4%, 0.1)</w:t>
            </w:r>
          </w:p>
        </w:tc>
        <w:tc>
          <w:tcPr>
            <w:tcW w:w="2091" w:type="dxa"/>
            <w:tcBorders>
              <w:top w:val="nil"/>
              <w:bottom w:val="single" w:sz="12" w:space="0" w:color="auto"/>
            </w:tcBorders>
            <w:shd w:val="clear" w:color="auto" w:fill="FFFFFF" w:themeFill="background1"/>
          </w:tcPr>
          <w:p w14:paraId="12F76BD8" w14:textId="77777777" w:rsidR="00E84662" w:rsidRDefault="00665F8D">
            <w:pPr>
              <w:pStyle w:val="af7"/>
              <w:ind w:firstLineChars="0" w:firstLine="0"/>
              <w:jc w:val="center"/>
              <w:rPr>
                <w:sz w:val="21"/>
                <w:szCs w:val="21"/>
              </w:rPr>
            </w:pPr>
            <w:r>
              <w:rPr>
                <w:sz w:val="21"/>
                <w:szCs w:val="21"/>
              </w:rPr>
              <w:t>2</w:t>
            </w:r>
          </w:p>
        </w:tc>
        <w:tc>
          <w:tcPr>
            <w:tcW w:w="4042" w:type="dxa"/>
            <w:tcBorders>
              <w:top w:val="nil"/>
              <w:bottom w:val="single" w:sz="12" w:space="0" w:color="auto"/>
            </w:tcBorders>
            <w:shd w:val="clear" w:color="auto" w:fill="FFFFFF" w:themeFill="background1"/>
          </w:tcPr>
          <w:p w14:paraId="38F0EB67" w14:textId="77777777" w:rsidR="00E84662" w:rsidRDefault="00665F8D">
            <w:pPr>
              <w:pStyle w:val="af7"/>
              <w:ind w:firstLineChars="0" w:firstLine="0"/>
              <w:jc w:val="center"/>
              <w:rPr>
                <w:sz w:val="21"/>
                <w:szCs w:val="21"/>
              </w:rPr>
            </w:pPr>
            <w:r>
              <w:rPr>
                <w:sz w:val="21"/>
                <w:szCs w:val="21"/>
              </w:rPr>
              <w:t>2/8=0.25</w:t>
            </w:r>
            <w:r>
              <w:rPr>
                <w:rFonts w:hint="eastAsia"/>
                <w:sz w:val="21"/>
                <w:szCs w:val="21"/>
              </w:rPr>
              <w:t>（</w:t>
            </w:r>
            <w:r>
              <w:rPr>
                <w:sz w:val="21"/>
                <w:szCs w:val="21"/>
              </w:rPr>
              <w:t>25%</w:t>
            </w:r>
            <w:r>
              <w:rPr>
                <w:rFonts w:hint="eastAsia"/>
                <w:sz w:val="21"/>
                <w:szCs w:val="21"/>
              </w:rPr>
              <w:t>）</w:t>
            </w:r>
          </w:p>
        </w:tc>
      </w:tr>
    </w:tbl>
    <w:p w14:paraId="0B17C8FA" w14:textId="77777777" w:rsidR="00E84662" w:rsidRDefault="00665F8D">
      <w:pPr>
        <w:pStyle w:val="af7"/>
      </w:pPr>
      <w:r>
        <w:rPr>
          <w:rFonts w:hint="eastAsia"/>
        </w:rPr>
        <w:t>（</w:t>
      </w:r>
      <w:r>
        <w:t>6</w:t>
      </w:r>
      <w:r>
        <w:rPr>
          <w:rFonts w:hint="eastAsia"/>
        </w:rPr>
        <w:t>）设定最小支持度阈值（可选）</w:t>
      </w:r>
    </w:p>
    <w:p w14:paraId="2A85D153" w14:textId="77777777" w:rsidR="00E84662" w:rsidRDefault="00665F8D">
      <w:pPr>
        <w:pStyle w:val="af7"/>
      </w:pPr>
      <w:r>
        <w:rPr>
          <w:rFonts w:hint="eastAsia"/>
        </w:rPr>
        <w:t>根据数据特点和实际需求设定最小支持度阈值（如果前面筛选后剩余组合的支持度都满足要求，此步骤也可省略）。假设仍将阈值设为</w:t>
      </w:r>
      <w:r>
        <w:t xml:space="preserve"> 0.2</w:t>
      </w:r>
      <w:r>
        <w:rPr>
          <w:rFonts w:hint="eastAsia"/>
        </w:rPr>
        <w:t>（即</w:t>
      </w:r>
      <w:r>
        <w:t xml:space="preserve"> 20%</w:t>
      </w:r>
      <w:r>
        <w:rPr>
          <w:rFonts w:hint="eastAsia"/>
        </w:rPr>
        <w:t>），当前剩余的组合支持度都大于等于该阈值，所以都保留作为高频组合。</w:t>
      </w:r>
    </w:p>
    <w:p w14:paraId="6ABC20F6" w14:textId="77777777" w:rsidR="00E84662" w:rsidRDefault="00665F8D">
      <w:pPr>
        <w:pStyle w:val="af7"/>
      </w:pPr>
      <w:r>
        <w:rPr>
          <w:rFonts w:hint="eastAsia"/>
        </w:rPr>
        <w:t>（</w:t>
      </w:r>
      <w:r>
        <w:t>7</w:t>
      </w:r>
      <w:r>
        <w:rPr>
          <w:rFonts w:hint="eastAsia"/>
        </w:rPr>
        <w:t>）生成规则</w:t>
      </w:r>
    </w:p>
    <w:p w14:paraId="4E4965F7" w14:textId="77777777" w:rsidR="00E84662" w:rsidRDefault="00665F8D">
      <w:pPr>
        <w:pStyle w:val="af7"/>
      </w:pPr>
      <w:r>
        <w:rPr>
          <w:rFonts w:hint="eastAsia"/>
        </w:rPr>
        <w:t>对于每个高频组合，回到原始数据中找到对应的结论。</w:t>
      </w:r>
    </w:p>
    <w:p w14:paraId="70D9A472" w14:textId="77777777" w:rsidR="00E84662" w:rsidRDefault="00665F8D">
      <w:pPr>
        <w:pStyle w:val="af7"/>
      </w:pPr>
      <w:r>
        <w:rPr>
          <w:rFonts w:hint="eastAsia"/>
        </w:rPr>
        <w:t>根据高频组合和结论生成规则，规则形式为：</w:t>
      </w:r>
      <w:r>
        <w:t>“</w:t>
      </w:r>
      <w:r>
        <w:rPr>
          <w:rFonts w:hint="eastAsia"/>
        </w:rPr>
        <w:t>若酸值为</w:t>
      </w:r>
      <w:r>
        <w:t xml:space="preserve"> [</w:t>
      </w:r>
      <w:r>
        <w:rPr>
          <w:rFonts w:hint="eastAsia"/>
        </w:rPr>
        <w:t>具体酸值</w:t>
      </w:r>
      <w:r>
        <w:t xml:space="preserve">] </w:t>
      </w:r>
      <w:r>
        <w:rPr>
          <w:rFonts w:hint="eastAsia"/>
        </w:rPr>
        <w:t>且硫含量为</w:t>
      </w:r>
      <w:r>
        <w:t xml:space="preserve"> [</w:t>
      </w:r>
      <w:r>
        <w:rPr>
          <w:rFonts w:hint="eastAsia"/>
        </w:rPr>
        <w:t>具体硫含量</w:t>
      </w:r>
      <w:r>
        <w:t>]</w:t>
      </w:r>
      <w:r>
        <w:rPr>
          <w:rFonts w:hint="eastAsia"/>
        </w:rPr>
        <w:t>，则为</w:t>
      </w:r>
      <w:r>
        <w:t xml:space="preserve"> [</w:t>
      </w:r>
      <w:r>
        <w:rPr>
          <w:rFonts w:hint="eastAsia"/>
        </w:rPr>
        <w:t>对应的结论</w:t>
      </w:r>
      <w:r>
        <w:t>]”</w:t>
      </w:r>
      <w:r>
        <w:rPr>
          <w:rFonts w:hint="eastAsia"/>
        </w:rPr>
        <w:t>。</w:t>
      </w:r>
    </w:p>
    <w:p w14:paraId="6886A2F2" w14:textId="77777777" w:rsidR="00E84662" w:rsidRDefault="00665F8D">
      <w:pPr>
        <w:pStyle w:val="af7"/>
      </w:pPr>
      <w:r>
        <w:rPr>
          <w:rFonts w:hint="eastAsia"/>
        </w:rPr>
        <w:t>例如：对于高频组合</w:t>
      </w:r>
      <w:r>
        <w:t xml:space="preserve"> (1.2%, 0.8)</w:t>
      </w:r>
      <w:r>
        <w:rPr>
          <w:rFonts w:hint="eastAsia"/>
        </w:rPr>
        <w:t>，对应的结论是</w:t>
      </w:r>
      <w:r>
        <w:t xml:space="preserve"> “</w:t>
      </w:r>
      <w:r>
        <w:rPr>
          <w:rFonts w:hint="eastAsia"/>
        </w:rPr>
        <w:t>含酸含硫原油，有强腐蚀性</w:t>
      </w:r>
      <w:r>
        <w:t>”</w:t>
      </w:r>
      <w:r>
        <w:rPr>
          <w:rFonts w:hint="eastAsia"/>
        </w:rPr>
        <w:t>，生</w:t>
      </w:r>
      <w:r>
        <w:rPr>
          <w:rFonts w:hint="eastAsia"/>
        </w:rPr>
        <w:lastRenderedPageBreak/>
        <w:t>成规则：若酸值为</w:t>
      </w:r>
      <w:r>
        <w:t xml:space="preserve"> 1.2% </w:t>
      </w:r>
      <w:r>
        <w:rPr>
          <w:rFonts w:hint="eastAsia"/>
        </w:rPr>
        <w:t>且硫含量为</w:t>
      </w:r>
      <w:r>
        <w:t xml:space="preserve"> 0.8</w:t>
      </w:r>
      <w:r>
        <w:rPr>
          <w:rFonts w:hint="eastAsia"/>
        </w:rPr>
        <w:t>，则为含酸含硫原油，有强腐蚀性。</w:t>
      </w:r>
    </w:p>
    <w:p w14:paraId="10260FBC" w14:textId="77777777" w:rsidR="00E84662" w:rsidRDefault="00665F8D">
      <w:pPr>
        <w:pStyle w:val="af7"/>
      </w:pPr>
      <w:r>
        <w:rPr>
          <w:rFonts w:hint="eastAsia"/>
        </w:rPr>
        <w:t>对于高频组合</w:t>
      </w:r>
      <w:r>
        <w:t xml:space="preserve"> (0.4%, 0.1)</w:t>
      </w:r>
      <w:r>
        <w:rPr>
          <w:rFonts w:hint="eastAsia"/>
        </w:rPr>
        <w:t>，对应的结论是</w:t>
      </w:r>
      <w:r>
        <w:t xml:space="preserve"> “</w:t>
      </w:r>
      <w:r>
        <w:t>低</w:t>
      </w:r>
      <w:r>
        <w:rPr>
          <w:rFonts w:hint="eastAsia"/>
        </w:rPr>
        <w:t>酸低硫原油，有轻腐蚀性</w:t>
      </w:r>
      <w:r>
        <w:t>”</w:t>
      </w:r>
      <w:r>
        <w:rPr>
          <w:rFonts w:hint="eastAsia"/>
        </w:rPr>
        <w:t>，生成规则：若酸值为</w:t>
      </w:r>
      <w:r>
        <w:t xml:space="preserve"> 0.4% </w:t>
      </w:r>
      <w:r>
        <w:rPr>
          <w:rFonts w:hint="eastAsia"/>
        </w:rPr>
        <w:t>且硫含量为</w:t>
      </w:r>
      <w:r>
        <w:t xml:space="preserve"> 0.1</w:t>
      </w:r>
      <w:r>
        <w:rPr>
          <w:rFonts w:hint="eastAsia"/>
        </w:rPr>
        <w:t>，则为</w:t>
      </w:r>
      <w:r>
        <w:t>低</w:t>
      </w:r>
      <w:r>
        <w:rPr>
          <w:rFonts w:hint="eastAsia"/>
        </w:rPr>
        <w:t>酸低硫原油，有轻腐蚀性。</w:t>
      </w:r>
    </w:p>
    <w:p w14:paraId="1F364F67" w14:textId="77777777" w:rsidR="00E84662" w:rsidRDefault="00665F8D">
      <w:pPr>
        <w:pStyle w:val="af7"/>
      </w:pPr>
      <w:r>
        <w:rPr>
          <w:rFonts w:hint="eastAsia"/>
        </w:rPr>
        <w:t>（</w:t>
      </w:r>
      <w:r>
        <w:t>8</w:t>
      </w:r>
      <w:r>
        <w:rPr>
          <w:rFonts w:hint="eastAsia"/>
        </w:rPr>
        <w:t>）规则应用</w:t>
      </w:r>
    </w:p>
    <w:p w14:paraId="0190ED6D" w14:textId="77777777" w:rsidR="00E84662" w:rsidRDefault="00665F8D">
      <w:pPr>
        <w:pStyle w:val="af7"/>
      </w:pPr>
      <w:r>
        <w:rPr>
          <w:rFonts w:hint="eastAsia"/>
        </w:rPr>
        <w:t>新规则生产之后拿一个一个去查看规则表是否有这个规则，如若没有，才添加才存储。系统往后当遇到同样的新的酸值和硫含量数据时，依据生成的规则判断对应的结论。</w:t>
      </w:r>
    </w:p>
    <w:p w14:paraId="2FF11B42" w14:textId="77777777" w:rsidR="00E84662" w:rsidRDefault="00665F8D">
      <w:pPr>
        <w:pStyle w:val="2"/>
        <w:spacing w:before="156" w:after="156"/>
      </w:pPr>
      <w:bookmarkStart w:id="55" w:name="_Toc196587923"/>
      <w:r>
        <w:t xml:space="preserve">4.4 </w:t>
      </w:r>
      <w:r>
        <w:rPr>
          <w:rFonts w:hint="eastAsia"/>
        </w:rPr>
        <w:t>推理机</w:t>
      </w:r>
      <w:bookmarkEnd w:id="55"/>
    </w:p>
    <w:p w14:paraId="4FAF7058" w14:textId="77777777" w:rsidR="00E84662" w:rsidRDefault="00665F8D">
      <w:pPr>
        <w:pStyle w:val="3"/>
        <w:spacing w:before="156" w:after="156"/>
      </w:pPr>
      <w:bookmarkStart w:id="56" w:name="_Toc196587924"/>
      <w:r>
        <w:t>4.4.</w:t>
      </w:r>
      <w:r>
        <w:rPr>
          <w:rFonts w:hint="eastAsia"/>
        </w:rPr>
        <w:t>1</w:t>
      </w:r>
      <w:r>
        <w:t xml:space="preserve"> </w:t>
      </w:r>
      <w:r>
        <w:rPr>
          <w:rFonts w:hint="eastAsia"/>
        </w:rPr>
        <w:t>选择推理方式</w:t>
      </w:r>
      <w:bookmarkEnd w:id="56"/>
    </w:p>
    <w:p w14:paraId="1875BC3F" w14:textId="77777777" w:rsidR="00E84662" w:rsidRDefault="00665F8D">
      <w:pPr>
        <w:pStyle w:val="af7"/>
      </w:pPr>
      <w:r>
        <w:rPr>
          <w:rFonts w:hint="eastAsia"/>
        </w:rPr>
        <w:t>本工作选的是基于规则的专家系统（</w:t>
      </w:r>
      <w:r>
        <w:t>Rule-Based Expert System</w:t>
      </w:r>
      <w:r>
        <w:rPr>
          <w:rFonts w:hint="eastAsia"/>
        </w:rPr>
        <w:t>）。规则推理是一种基于逻辑和事实的推理方法，其主要形式包括正向推理（</w:t>
      </w:r>
      <w:r>
        <w:t>Forward Chaining</w:t>
      </w:r>
      <w:r>
        <w:rPr>
          <w:rFonts w:hint="eastAsia"/>
        </w:rPr>
        <w:t>）、反向推理（</w:t>
      </w:r>
      <w:r>
        <w:t>Backward Chaining</w:t>
      </w:r>
      <w:r>
        <w:rPr>
          <w:rFonts w:hint="eastAsia"/>
        </w:rPr>
        <w:t>）和双向推理（</w:t>
      </w:r>
      <w:r>
        <w:t>Bidirectional Chaining</w:t>
      </w:r>
      <w:r>
        <w:rPr>
          <w:rFonts w:hint="eastAsia"/>
        </w:rPr>
        <w:t>）。正向推理以事实为驱动，通过事实与规则的匹配，逐步推导出新的事实，直至达到目标；反向推理以目标为驱动，从目标出发，反向验证其前提条件是否成立；双向推理则结合正向和反向推理的特点，通过动态调整推理方向，提高推理效率和灵活性。这些推理方式在知识表示和推理系统中具有广泛应用，能够根据具体问题的需求选择合适的推理策略，以实现高效、准确的逻辑推导。</w:t>
      </w:r>
    </w:p>
    <w:p w14:paraId="77C377A1" w14:textId="77777777" w:rsidR="00E84662" w:rsidRDefault="00665F8D">
      <w:pPr>
        <w:pStyle w:val="af7"/>
      </w:pPr>
      <w:r>
        <w:rPr>
          <w:rFonts w:hint="eastAsia"/>
        </w:rPr>
        <w:t>推理机的核心功能是通过逻辑运算将知识库中的规则与数据库中的事实相匹配，从而得出结论或执行特定操作。根本目的是将知识转化为决策的过程自动化。推理方式选择了据驱动推理（</w:t>
      </w:r>
      <w:r>
        <w:t>Data-Driven Reasoning</w:t>
      </w:r>
      <w:r>
        <w:rPr>
          <w:rFonts w:hint="eastAsia"/>
        </w:rPr>
        <w:t>），也叫正向推理，是一种基于规则的推理方法，基本思想是从已知的数据或事实出发，使用规则库中的规则进行推理，得出新的结论或信息。</w:t>
      </w:r>
    </w:p>
    <w:p w14:paraId="1A830DA2" w14:textId="77777777" w:rsidR="00E84662" w:rsidRDefault="00665F8D">
      <w:pPr>
        <w:pStyle w:val="af7"/>
        <w:spacing w:line="240" w:lineRule="auto"/>
        <w:ind w:firstLineChars="0" w:firstLine="0"/>
        <w:jc w:val="center"/>
      </w:pPr>
      <w:r>
        <w:rPr>
          <w:noProof/>
        </w:rPr>
        <w:drawing>
          <wp:inline distT="0" distB="0" distL="0" distR="0" wp14:anchorId="5250DB36" wp14:editId="02F67D77">
            <wp:extent cx="2860040" cy="1299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3019800" cy="1372374"/>
                    </a:xfrm>
                    <a:prstGeom prst="rect">
                      <a:avLst/>
                    </a:prstGeom>
                  </pic:spPr>
                </pic:pic>
              </a:graphicData>
            </a:graphic>
          </wp:inline>
        </w:drawing>
      </w:r>
    </w:p>
    <w:p w14:paraId="174D8E5E" w14:textId="77777777" w:rsidR="00E84662" w:rsidRDefault="00665F8D">
      <w:pPr>
        <w:pStyle w:val="af8"/>
        <w:ind w:firstLine="400"/>
      </w:pPr>
      <w:r>
        <w:rPr>
          <w:rFonts w:hint="eastAsia"/>
        </w:rPr>
        <w:t>图</w:t>
      </w:r>
      <w:r>
        <w:rPr>
          <w:rFonts w:ascii="Times New Roman" w:hAnsi="Times New Roman" w:cs="Times New Roman"/>
        </w:rPr>
        <w:t>4-4</w:t>
      </w:r>
      <w:r>
        <w:rPr>
          <w:rFonts w:hint="eastAsia"/>
        </w:rPr>
        <w:t xml:space="preserve"> 正向推理流程图</w:t>
      </w:r>
    </w:p>
    <w:p w14:paraId="155B58F5" w14:textId="77777777" w:rsidR="00E84662" w:rsidRDefault="00665F8D">
      <w:pPr>
        <w:pStyle w:val="3"/>
        <w:spacing w:before="156" w:after="156"/>
      </w:pPr>
      <w:bookmarkStart w:id="57" w:name="_Toc196587925"/>
      <w:r>
        <w:t xml:space="preserve">4.4.2 </w:t>
      </w:r>
      <w:r>
        <w:rPr>
          <w:rFonts w:hint="eastAsia"/>
        </w:rPr>
        <w:t>选择匹配方式</w:t>
      </w:r>
      <w:bookmarkEnd w:id="57"/>
    </w:p>
    <w:p w14:paraId="6C707A4E" w14:textId="77777777" w:rsidR="00E84662" w:rsidRDefault="00665F8D">
      <w:pPr>
        <w:pStyle w:val="af7"/>
      </w:pPr>
      <w:r>
        <w:rPr>
          <w:rFonts w:hint="eastAsia"/>
        </w:rPr>
        <w:t>由于事实库和规则库都在数据库里，推理方式采用了关系型数据库本身的功能在后端匹配给出结论。关系型数据库</w:t>
      </w:r>
      <w:r>
        <w:t>SQL</w:t>
      </w:r>
      <w:r>
        <w:rPr>
          <w:rFonts w:hint="eastAsia"/>
        </w:rPr>
        <w:t>当中，主要以用两中方式可以来实现查找和匹配</w:t>
      </w:r>
    </w:p>
    <w:p w14:paraId="3210F13B" w14:textId="77777777" w:rsidR="00E84662" w:rsidRDefault="00665F8D">
      <w:pPr>
        <w:pStyle w:val="af7"/>
      </w:pPr>
      <w:bookmarkStart w:id="58" w:name="_Toc26326"/>
      <w:r>
        <w:rPr>
          <w:rFonts w:hint="eastAsia"/>
        </w:rPr>
        <w:t>（</w:t>
      </w:r>
      <w:r>
        <w:rPr>
          <w:rFonts w:hint="eastAsia"/>
        </w:rPr>
        <w:t>1</w:t>
      </w:r>
      <w:r>
        <w:rPr>
          <w:rFonts w:hint="eastAsia"/>
        </w:rPr>
        <w:t>）全面扫描</w:t>
      </w:r>
      <w:bookmarkEnd w:id="58"/>
    </w:p>
    <w:p w14:paraId="4F0337AE" w14:textId="77777777" w:rsidR="00E84662" w:rsidRDefault="00665F8D">
      <w:pPr>
        <w:pStyle w:val="af7"/>
      </w:pPr>
      <w:r>
        <w:rPr>
          <w:rFonts w:hint="eastAsia"/>
        </w:rPr>
        <w:t>全面扫描（</w:t>
      </w:r>
      <w:r>
        <w:rPr>
          <w:rFonts w:hint="eastAsia"/>
        </w:rPr>
        <w:t>Sequential Scan</w:t>
      </w:r>
      <w:r>
        <w:rPr>
          <w:rFonts w:hint="eastAsia"/>
        </w:rPr>
        <w:t>）是关系型数据库中最基本也是最原始的一种查询方式。</w:t>
      </w:r>
      <w:r>
        <w:rPr>
          <w:rFonts w:hint="eastAsia"/>
        </w:rPr>
        <w:lastRenderedPageBreak/>
        <w:t>其实现方式是从数据表的首行开始，逐行扫描所有记录，依次对每一行的数据进行条件判断，从而找到满足查询条件的结果。在</w:t>
      </w:r>
      <w:r>
        <w:rPr>
          <w:rFonts w:hint="eastAsia"/>
        </w:rPr>
        <w:t>PostgreSQL</w:t>
      </w:r>
      <w:r>
        <w:rPr>
          <w:rFonts w:hint="eastAsia"/>
        </w:rPr>
        <w:t>中，全面扫描是数据库查询优化器的默认选择之一，尤其在数据量较小时或缺乏合适索引的情况下，全面扫描往往会被优先采用。</w:t>
      </w:r>
    </w:p>
    <w:p w14:paraId="497BE07B" w14:textId="77777777" w:rsidR="00E84662" w:rsidRDefault="00665F8D">
      <w:pPr>
        <w:pStyle w:val="af7"/>
      </w:pPr>
      <w:bookmarkStart w:id="59" w:name="_Toc21484"/>
      <w:r>
        <w:rPr>
          <w:rFonts w:hint="eastAsia"/>
        </w:rPr>
        <w:t>（</w:t>
      </w:r>
      <w:r>
        <w:rPr>
          <w:rFonts w:hint="eastAsia"/>
        </w:rPr>
        <w:t>2</w:t>
      </w:r>
      <w:r>
        <w:rPr>
          <w:rFonts w:hint="eastAsia"/>
        </w:rPr>
        <w:t>）索引查询</w:t>
      </w:r>
      <w:bookmarkEnd w:id="59"/>
    </w:p>
    <w:p w14:paraId="305FB975" w14:textId="77777777" w:rsidR="00E84662" w:rsidRDefault="00665F8D">
      <w:pPr>
        <w:pStyle w:val="af7"/>
      </w:pPr>
      <w:r>
        <w:rPr>
          <w:rFonts w:hint="eastAsia"/>
        </w:rPr>
        <w:t>在关系型数据库中，索引是一种加速数据检索的重要机制。</w:t>
      </w:r>
      <w:r>
        <w:rPr>
          <w:rFonts w:hint="eastAsia"/>
        </w:rPr>
        <w:t>PostgreSQL</w:t>
      </w:r>
      <w:r>
        <w:rPr>
          <w:rFonts w:hint="eastAsia"/>
        </w:rPr>
        <w:t>作为一种成熟的开源关系数据库，允许采用</w:t>
      </w:r>
      <w:r>
        <w:rPr>
          <w:rFonts w:hint="eastAsia"/>
        </w:rPr>
        <w:t>B+</w:t>
      </w:r>
      <w:r>
        <w:rPr>
          <w:rFonts w:hint="eastAsia"/>
        </w:rPr>
        <w:t>树结构实现索引，在实际应用中广泛用于提升查询性能。</w:t>
      </w:r>
      <w:r>
        <w:rPr>
          <w:rFonts w:hint="eastAsia"/>
        </w:rPr>
        <w:t>B+</w:t>
      </w:r>
      <w:r>
        <w:rPr>
          <w:rFonts w:hint="eastAsia"/>
        </w:rPr>
        <w:t>树结构具有查找效率高、结构平衡、支持范围查询等优点，在面对大规模数据集时，可以显著减少查询时间，特别是在多条件匹配、多字段筛选的场景中尤为有效。</w:t>
      </w:r>
    </w:p>
    <w:p w14:paraId="635A911F" w14:textId="77777777" w:rsidR="00E84662" w:rsidRDefault="00665F8D">
      <w:pPr>
        <w:pStyle w:val="af7"/>
      </w:pPr>
      <w:r>
        <w:rPr>
          <w:rFonts w:hint="eastAsia"/>
        </w:rPr>
        <w:t>（</w:t>
      </w:r>
      <w:r>
        <w:rPr>
          <w:rFonts w:hint="eastAsia"/>
        </w:rPr>
        <w:t>3</w:t>
      </w:r>
      <w:r>
        <w:rPr>
          <w:rFonts w:hint="eastAsia"/>
        </w:rPr>
        <w:t>）采用</w:t>
      </w:r>
      <w:proofErr w:type="spellStart"/>
      <w:r>
        <w:rPr>
          <w:rFonts w:hint="eastAsia"/>
        </w:rPr>
        <w:t>postgreSQL</w:t>
      </w:r>
      <w:proofErr w:type="spellEnd"/>
      <w:r>
        <w:rPr>
          <w:rFonts w:hint="eastAsia"/>
        </w:rPr>
        <w:t>的</w:t>
      </w:r>
      <w:r>
        <w:rPr>
          <w:rFonts w:hint="eastAsia"/>
        </w:rPr>
        <w:t>EXPLAIN</w:t>
      </w:r>
      <w:r>
        <w:rPr>
          <w:rFonts w:hint="eastAsia"/>
        </w:rPr>
        <w:t>分析工具在</w:t>
      </w:r>
      <w:proofErr w:type="spellStart"/>
      <w:r>
        <w:rPr>
          <w:rFonts w:hint="eastAsia"/>
        </w:rPr>
        <w:t>pgAdmin</w:t>
      </w:r>
      <w:proofErr w:type="spellEnd"/>
      <w:r>
        <w:rPr>
          <w:rFonts w:hint="eastAsia"/>
        </w:rPr>
        <w:t>来查看来评估。两个查找和匹配方式的结果</w:t>
      </w:r>
    </w:p>
    <w:p w14:paraId="247E4760" w14:textId="77777777" w:rsidR="00E84662" w:rsidRDefault="00665F8D">
      <w:pPr>
        <w:spacing w:line="240" w:lineRule="auto"/>
        <w:ind w:firstLineChars="0" w:firstLine="0"/>
        <w:jc w:val="center"/>
      </w:pPr>
      <w:r>
        <w:rPr>
          <w:noProof/>
        </w:rPr>
        <w:drawing>
          <wp:inline distT="0" distB="0" distL="0" distR="0" wp14:anchorId="4537DF59" wp14:editId="0B803E1E">
            <wp:extent cx="5399405" cy="14516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53"/>
                    <a:stretch>
                      <a:fillRect/>
                    </a:stretch>
                  </pic:blipFill>
                  <pic:spPr>
                    <a:xfrm>
                      <a:off x="0" y="0"/>
                      <a:ext cx="5400000" cy="1451911"/>
                    </a:xfrm>
                    <a:prstGeom prst="rect">
                      <a:avLst/>
                    </a:prstGeom>
                  </pic:spPr>
                </pic:pic>
              </a:graphicData>
            </a:graphic>
          </wp:inline>
        </w:drawing>
      </w:r>
    </w:p>
    <w:p w14:paraId="1B85040C" w14:textId="77777777" w:rsidR="00E84662" w:rsidRDefault="00665F8D">
      <w:pPr>
        <w:pStyle w:val="af8"/>
      </w:pPr>
      <w:r>
        <w:rPr>
          <w:rFonts w:hint="eastAsia"/>
        </w:rPr>
        <w:t>图</w:t>
      </w:r>
      <w:r>
        <w:rPr>
          <w:rFonts w:ascii="Times New Roman" w:hAnsi="Times New Roman" w:cs="Times New Roman"/>
        </w:rPr>
        <w:t>4-5</w:t>
      </w:r>
      <w:r>
        <w:rPr>
          <w:rFonts w:hint="eastAsia"/>
        </w:rPr>
        <w:t xml:space="preserve"> 全面扫描匹配时间</w:t>
      </w:r>
    </w:p>
    <w:p w14:paraId="58F8EF7D" w14:textId="77777777" w:rsidR="00E84662" w:rsidRDefault="00665F8D">
      <w:pPr>
        <w:spacing w:line="240" w:lineRule="auto"/>
        <w:ind w:firstLineChars="0" w:firstLine="0"/>
        <w:jc w:val="center"/>
      </w:pPr>
      <w:r>
        <w:rPr>
          <w:noProof/>
        </w:rPr>
        <w:drawing>
          <wp:inline distT="0" distB="0" distL="0" distR="0" wp14:anchorId="51DBB4C7" wp14:editId="74B312C0">
            <wp:extent cx="5399405" cy="14941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4"/>
                    <a:stretch>
                      <a:fillRect/>
                    </a:stretch>
                  </pic:blipFill>
                  <pic:spPr>
                    <a:xfrm>
                      <a:off x="0" y="0"/>
                      <a:ext cx="5400000" cy="1494510"/>
                    </a:xfrm>
                    <a:prstGeom prst="rect">
                      <a:avLst/>
                    </a:prstGeom>
                  </pic:spPr>
                </pic:pic>
              </a:graphicData>
            </a:graphic>
          </wp:inline>
        </w:drawing>
      </w:r>
    </w:p>
    <w:p w14:paraId="610871EA" w14:textId="77777777" w:rsidR="00E84662" w:rsidRDefault="00665F8D">
      <w:pPr>
        <w:pStyle w:val="af8"/>
      </w:pPr>
      <w:r>
        <w:rPr>
          <w:rFonts w:hint="eastAsia"/>
        </w:rPr>
        <w:t>图</w:t>
      </w:r>
      <w:r>
        <w:rPr>
          <w:rFonts w:ascii="Times New Roman" w:hAnsi="Times New Roman" w:cs="Times New Roman"/>
        </w:rPr>
        <w:t>4-6</w:t>
      </w:r>
      <w:r>
        <w:rPr>
          <w:rFonts w:hint="eastAsia"/>
        </w:rPr>
        <w:t xml:space="preserve"> 索引查询匹配时间</w:t>
      </w:r>
    </w:p>
    <w:p w14:paraId="1C07003E" w14:textId="77777777" w:rsidR="00E84662" w:rsidRDefault="00665F8D">
      <w:pPr>
        <w:pStyle w:val="af7"/>
      </w:pPr>
      <w:r>
        <w:rPr>
          <w:rFonts w:hint="eastAsia"/>
        </w:rPr>
        <w:t>在实际系统测试中，基于硫含量和酸值构建的规则表（如图</w:t>
      </w:r>
      <w:r>
        <w:t>4-3</w:t>
      </w:r>
      <w:r>
        <w:rPr>
          <w:rFonts w:hint="eastAsia"/>
        </w:rPr>
        <w:t>所示），使用索引查询和顺序扫描两种方法对同一组数据进行了匹配性能对比。测试结果显示，索引查询耗时</w:t>
      </w:r>
      <w:r>
        <w:t>0.062</w:t>
      </w:r>
      <w:r>
        <w:rPr>
          <w:rFonts w:hint="eastAsia"/>
        </w:rPr>
        <w:t>毫秒，顺序扫描耗时</w:t>
      </w:r>
      <w:r>
        <w:t>0.057</w:t>
      </w:r>
      <w:r>
        <w:rPr>
          <w:rFonts w:hint="eastAsia"/>
        </w:rPr>
        <w:t>毫秒。</w:t>
      </w:r>
    </w:p>
    <w:p w14:paraId="53A10305" w14:textId="77777777" w:rsidR="00E84662" w:rsidRDefault="00665F8D">
      <w:pPr>
        <w:pStyle w:val="af7"/>
      </w:pPr>
      <w:r>
        <w:rPr>
          <w:rFonts w:hint="eastAsia"/>
        </w:rPr>
        <w:t>从测试结果来看，顺序扫描的速度略快于索引查询。这主要是因为测试数据量较小，且系统初始状态缓存命中率较高。在这种情况下，系统通过顺序扫描迅速读取内存中的全部数据，避免了额外的索引路径查找开销。然而，这种优势在数据量扩展到中等或大型规模时将迅速消失。全面扫描的时间复杂度通常接近</w:t>
      </w:r>
      <w:r>
        <w:rPr>
          <w:i/>
          <w:iCs/>
        </w:rPr>
        <w:t>O(n)</w:t>
      </w:r>
      <w:r>
        <w:rPr>
          <w:rFonts w:hint="eastAsia"/>
        </w:rPr>
        <w:t>，而</w:t>
      </w:r>
      <w:r>
        <w:rPr>
          <w:i/>
          <w:iCs/>
        </w:rPr>
        <w:t>B+</w:t>
      </w:r>
      <w:r>
        <w:rPr>
          <w:rFonts w:hint="eastAsia"/>
        </w:rPr>
        <w:t>树索引查询则具备</w:t>
      </w:r>
      <w:r>
        <w:rPr>
          <w:i/>
          <w:iCs/>
        </w:rPr>
        <w:lastRenderedPageBreak/>
        <w:t>O(log n)</w:t>
      </w:r>
      <w:r>
        <w:rPr>
          <w:rFonts w:hint="eastAsia"/>
        </w:rPr>
        <w:t>的时间复杂度。因此，虽然在小规模知识库中全面扫描看似高效，但在面向可扩展的实际部署环境中，这种方式会导致查询时间随着规则数量线性增长，影响系统响应速度，降低用户体验。</w:t>
      </w:r>
    </w:p>
    <w:p w14:paraId="62FDAF01" w14:textId="77777777" w:rsidR="00E84662" w:rsidRDefault="00665F8D">
      <w:pPr>
        <w:pStyle w:val="af7"/>
      </w:pPr>
      <w:r>
        <w:rPr>
          <w:rFonts w:hint="eastAsia"/>
        </w:rPr>
        <w:t>本质上，全面扫描是一种</w:t>
      </w:r>
      <w:r>
        <w:t>“</w:t>
      </w:r>
      <w:r>
        <w:rPr>
          <w:rFonts w:hint="eastAsia"/>
        </w:rPr>
        <w:t>线性检索</w:t>
      </w:r>
      <w:r>
        <w:t>”</w:t>
      </w:r>
      <w:r>
        <w:rPr>
          <w:rFonts w:hint="eastAsia"/>
        </w:rPr>
        <w:t>方式。其执行逻辑并不依赖于任何索引结构，而是通过读取表中全部的数据页，将所有记录一一加载到内存中进行条件比对。由于不需要进行额外的索引访问路径构造和遍历，这种方式在某些场景下反而可以缩短查询所需的总时间。例如，在本研究的测试环境中，对小规模知识规则表执行规则匹配时，全面扫描的平均耗时为</w:t>
      </w:r>
      <w:r>
        <w:t>0.057</w:t>
      </w:r>
      <w:r>
        <w:rPr>
          <w:rFonts w:hint="eastAsia"/>
        </w:rPr>
        <w:t>毫秒，略低于索引查询的</w:t>
      </w:r>
      <w:r>
        <w:t>0.062</w:t>
      </w:r>
      <w:r>
        <w:rPr>
          <w:rFonts w:hint="eastAsia"/>
        </w:rPr>
        <w:t>毫秒。这一结果表明，在规则数量较少、数据结构较为简单的初期阶段，全面扫描可以以极低的成本完成查询任务。</w:t>
      </w:r>
    </w:p>
    <w:p w14:paraId="392FB18D" w14:textId="77777777" w:rsidR="00E84662" w:rsidRDefault="00665F8D">
      <w:pPr>
        <w:pStyle w:val="af7"/>
      </w:pPr>
      <w:r>
        <w:rPr>
          <w:rFonts w:hint="eastAsia"/>
        </w:rPr>
        <w:t>针对本研究构建的腐蚀评价专家系统，在系统开发初期阶段，规则库条目相对有限，字段内容标准化程度高，匹配逻辑相对简单，因此全面扫描作为临时查询手段具有较好的实际效果。但需要指出的是，全面扫描仅适用于数据规模较小或系统并发访问压力较低的阶段。随着系统部署范围扩大、规则库持续丰富以及用户访问量增加，全面扫描将逐渐暴露出性能劣势。综合考虑系统的可扩展性，本研究采用了索引查询匹配。对于小数据集，全面扫描是一种非常高效的方法，但在规则库增长后，其匹配速度会变得缓慢，因此不适合长期使用。在实际生产部署中，仍应根据实际数据量与访问频次来选择合适的查询方式。对于本研究中的腐蚀知识规则库系统，全面扫描在数据初始阶段或数据量不大的环境下，依然展现出良好的性能，但随着系统的发展，索引查询是更为合理的选择。</w:t>
      </w:r>
    </w:p>
    <w:p w14:paraId="75BB2F2F" w14:textId="77777777" w:rsidR="00E84662" w:rsidRDefault="00665F8D">
      <w:pPr>
        <w:pStyle w:val="2"/>
        <w:spacing w:before="156" w:after="156"/>
      </w:pPr>
      <w:bookmarkStart w:id="60" w:name="_Toc196587926"/>
      <w:r>
        <w:rPr>
          <w:rFonts w:hint="eastAsia"/>
        </w:rPr>
        <w:t>4.</w:t>
      </w:r>
      <w:r>
        <w:t xml:space="preserve">5 </w:t>
      </w:r>
      <w:r>
        <w:rPr>
          <w:rFonts w:hint="eastAsia"/>
        </w:rPr>
        <w:t>本章小结</w:t>
      </w:r>
      <w:bookmarkEnd w:id="60"/>
    </w:p>
    <w:p w14:paraId="290E0A6C" w14:textId="77777777" w:rsidR="00E84662" w:rsidRDefault="00665F8D">
      <w:pPr>
        <w:pStyle w:val="af5"/>
      </w:pPr>
      <w:bookmarkStart w:id="61" w:name="_Hlk162907567"/>
      <w:bookmarkStart w:id="62" w:name="_Hlk162447211"/>
      <w:r>
        <w:rPr>
          <w:rFonts w:hint="eastAsia"/>
        </w:rPr>
        <w:t>首先介绍了专家系统的基本概念，知识概念与表达方式。针对每个监测项本章实现了规则表，</w:t>
      </w:r>
      <w:bookmarkEnd w:id="61"/>
      <w:bookmarkEnd w:id="62"/>
      <w:r>
        <w:rPr>
          <w:rFonts w:hint="eastAsia"/>
        </w:rPr>
        <w:t>根据关联规则</w:t>
      </w:r>
      <w:proofErr w:type="spellStart"/>
      <w:r>
        <w:t>Apriori</w:t>
      </w:r>
      <w:proofErr w:type="spellEnd"/>
      <w:r>
        <w:rPr>
          <w:rFonts w:hint="eastAsia"/>
        </w:rPr>
        <w:t>算法思想采用案例库给规则表推出了添加生产新规则的功能。去定了专家系统实现方式以及推理方法，比较了两种常用的匹配方式，为来实现炼油装置腐蚀评价的专家系统的给出结论的推理功能，选择了适合的匹配方式。</w:t>
      </w:r>
    </w:p>
    <w:p w14:paraId="1AB29DE3" w14:textId="77777777" w:rsidR="00E84662" w:rsidRDefault="00E84662">
      <w:pPr>
        <w:ind w:firstLine="480"/>
        <w:sectPr w:rsidR="00E84662">
          <w:headerReference w:type="even" r:id="rId55"/>
          <w:headerReference w:type="default" r:id="rId56"/>
          <w:pgSz w:w="11906" w:h="16838"/>
          <w:pgMar w:top="1418" w:right="1134" w:bottom="1418" w:left="1418" w:header="851" w:footer="992" w:gutter="227"/>
          <w:cols w:space="425"/>
          <w:docGrid w:type="lines" w:linePitch="312"/>
        </w:sectPr>
      </w:pPr>
    </w:p>
    <w:p w14:paraId="515FE056" w14:textId="77777777" w:rsidR="00E84662" w:rsidRDefault="00665F8D">
      <w:pPr>
        <w:pStyle w:val="1"/>
        <w:spacing w:before="312" w:after="312"/>
      </w:pPr>
      <w:bookmarkStart w:id="63" w:name="_Toc196587927"/>
      <w:r>
        <w:rPr>
          <w:rFonts w:hint="eastAsia"/>
        </w:rPr>
        <w:lastRenderedPageBreak/>
        <w:t>第五章</w:t>
      </w:r>
      <w:r>
        <w:rPr>
          <w:rFonts w:hint="eastAsia"/>
        </w:rPr>
        <w:t xml:space="preserve">  </w:t>
      </w:r>
      <w:r>
        <w:rPr>
          <w:rFonts w:hint="eastAsia"/>
        </w:rPr>
        <w:t>炼油装置腐蚀评价专家系统设计与实现</w:t>
      </w:r>
      <w:bookmarkEnd w:id="63"/>
    </w:p>
    <w:p w14:paraId="662E1908" w14:textId="77777777" w:rsidR="00E84662" w:rsidRDefault="00665F8D">
      <w:pPr>
        <w:pStyle w:val="2"/>
        <w:spacing w:before="156" w:after="156"/>
        <w:ind w:firstLineChars="100" w:firstLine="281"/>
      </w:pPr>
      <w:bookmarkStart w:id="64" w:name="_Toc196587928"/>
      <w:r>
        <w:rPr>
          <w:rFonts w:hint="eastAsia"/>
        </w:rPr>
        <w:t xml:space="preserve">5.1 </w:t>
      </w:r>
      <w:r>
        <w:rPr>
          <w:rFonts w:hint="eastAsia"/>
        </w:rPr>
        <w:t>系统需求分析</w:t>
      </w:r>
      <w:bookmarkEnd w:id="64"/>
    </w:p>
    <w:p w14:paraId="1183474A" w14:textId="77777777" w:rsidR="00E84662" w:rsidRDefault="00665F8D">
      <w:pPr>
        <w:pStyle w:val="TOC1"/>
        <w:ind w:firstLine="480"/>
      </w:pPr>
      <w:r>
        <w:rPr>
          <w:rFonts w:hint="eastAsia"/>
        </w:rPr>
        <w:t>研究炼油装置腐蚀评价专家系统是为了提出一个适应性的腐蚀评价系统。该系统是基于</w:t>
      </w:r>
      <w:r>
        <w:t>B/S</w:t>
      </w:r>
      <w:r>
        <w:rPr>
          <w:rFonts w:hint="eastAsia"/>
        </w:rPr>
        <w:t>模式，是一个基于开放性的知识库来实现的，里面的范围规则和结论，可以根据公司的安全手册来修改。基于</w:t>
      </w:r>
      <w:r>
        <w:t>B/S</w:t>
      </w:r>
      <w:r>
        <w:rPr>
          <w:rFonts w:hint="eastAsia"/>
        </w:rPr>
        <w:t>（</w:t>
      </w:r>
      <w:r>
        <w:t>Browser/Server</w:t>
      </w:r>
      <w:r>
        <w:rPr>
          <w:rFonts w:hint="eastAsia"/>
        </w:rPr>
        <w:t>浏览器</w:t>
      </w:r>
      <w:r>
        <w:t>/</w:t>
      </w:r>
      <w:r>
        <w:rPr>
          <w:rFonts w:hint="eastAsia"/>
        </w:rPr>
        <w:t>服务器来</w:t>
      </w:r>
      <w:r>
        <w:rPr>
          <w:rFonts w:cs="Times New Roman" w:hint="eastAsia"/>
        </w:rPr>
        <w:t>模式</w:t>
      </w:r>
      <w:r>
        <w:rPr>
          <w:rFonts w:hint="eastAsia"/>
        </w:rPr>
        <w:t>）结构设计与实现的系统，</w:t>
      </w:r>
      <w:r>
        <w:rPr>
          <w:rFonts w:cs="Times New Roman" w:hint="eastAsia"/>
        </w:rPr>
        <w:t>方便用户来随时随地访问。</w:t>
      </w:r>
      <w:r>
        <w:rPr>
          <w:rFonts w:hint="eastAsia"/>
        </w:rPr>
        <w:t>跟传统的</w:t>
      </w:r>
      <w:r>
        <w:t>C/S</w:t>
      </w:r>
      <w:r>
        <w:rPr>
          <w:rFonts w:hint="eastAsia"/>
        </w:rPr>
        <w:t>架构来比较的话，最大的优势在于用户不需要安装什么，只需要通过系统地址用浏览器来访问和操作即可。系统的数据相关数据业务逻辑都由服务器来负责。基于</w:t>
      </w:r>
      <w:r>
        <w:t>B/S</w:t>
      </w:r>
      <w:r>
        <w:rPr>
          <w:rFonts w:hint="eastAsia"/>
        </w:rPr>
        <w:t>开发系统不用去考虑操作系统适合性问题。这种实现大大的降低了成本，当需要维护或更新时，只需要在服务器上进行操作，免让用户去更新或重新安装客户端问题。数据存储也在服务器上，提高了数据的安全性。</w:t>
      </w:r>
    </w:p>
    <w:p w14:paraId="74528D43" w14:textId="77777777" w:rsidR="00E84662" w:rsidRDefault="00665F8D">
      <w:pPr>
        <w:pStyle w:val="TOC1"/>
        <w:ind w:firstLine="480"/>
      </w:pPr>
      <w:r>
        <w:rPr>
          <w:rFonts w:hint="eastAsia"/>
        </w:rPr>
        <w:t>技术实现方面</w:t>
      </w:r>
      <w:r>
        <w:t>B/S</w:t>
      </w:r>
      <w:r>
        <w:rPr>
          <w:rFonts w:hint="eastAsia"/>
        </w:rPr>
        <w:t>架构通常是前端和后端分离。前端主要负责给用户展示界面，后端负责业务逻辑和数据的存储。该系统在实现该系统结合了现代化的前端和后端技术，通过</w:t>
      </w:r>
      <w:r>
        <w:t>HTML5</w:t>
      </w:r>
      <w:r>
        <w:rPr>
          <w:rFonts w:hint="eastAsia"/>
        </w:rPr>
        <w:t>、</w:t>
      </w:r>
      <w:r>
        <w:t>CSS3</w:t>
      </w:r>
      <w:r>
        <w:rPr>
          <w:rFonts w:hint="eastAsia"/>
        </w:rPr>
        <w:t>、</w:t>
      </w:r>
      <w:r>
        <w:t>JavaScript</w:t>
      </w:r>
      <w:r>
        <w:rPr>
          <w:rFonts w:hint="eastAsia"/>
        </w:rPr>
        <w:t>和</w:t>
      </w:r>
      <w:r>
        <w:t>Vue.js</w:t>
      </w:r>
      <w:r>
        <w:rPr>
          <w:rFonts w:hint="eastAsia"/>
        </w:rPr>
        <w:t>构建了轻量化的前端界面，使用基于</w:t>
      </w:r>
      <w:r>
        <w:t>JavaScript</w:t>
      </w:r>
      <w:r>
        <w:rPr>
          <w:rFonts w:hint="eastAsia"/>
        </w:rPr>
        <w:t>的开源数据可视化库</w:t>
      </w:r>
      <w:proofErr w:type="spellStart"/>
      <w:r>
        <w:t>ECharts</w:t>
      </w:r>
      <w:proofErr w:type="spellEnd"/>
      <w:r>
        <w:rPr>
          <w:rFonts w:hint="eastAsia"/>
        </w:rPr>
        <w:t>实现了数据的可视化展示。后端基于</w:t>
      </w:r>
      <w:r>
        <w:t>Flask</w:t>
      </w:r>
      <w:r>
        <w:rPr>
          <w:rFonts w:hint="eastAsia"/>
        </w:rPr>
        <w:t>框架和</w:t>
      </w:r>
      <w:r>
        <w:t>PostgreSQL</w:t>
      </w:r>
      <w:r>
        <w:rPr>
          <w:rFonts w:hint="eastAsia"/>
        </w:rPr>
        <w:t>数据库，结合</w:t>
      </w:r>
      <w:r>
        <w:t>psycopg2</w:t>
      </w:r>
      <w:r>
        <w:rPr>
          <w:rFonts w:hint="eastAsia"/>
        </w:rPr>
        <w:t>、</w:t>
      </w:r>
      <w:r>
        <w:t>pandas</w:t>
      </w:r>
      <w:r>
        <w:rPr>
          <w:rFonts w:hint="eastAsia"/>
        </w:rPr>
        <w:t>等工具，提供了强大的数据处理和</w:t>
      </w:r>
      <w:r>
        <w:t>API</w:t>
      </w:r>
      <w:r>
        <w:rPr>
          <w:rFonts w:hint="eastAsia"/>
        </w:rPr>
        <w:t>支持。</w:t>
      </w:r>
    </w:p>
    <w:p w14:paraId="1E024A10" w14:textId="77777777" w:rsidR="00E84662" w:rsidRDefault="00665F8D">
      <w:pPr>
        <w:pStyle w:val="af5"/>
      </w:pPr>
      <w:r>
        <w:rPr>
          <w:rFonts w:hint="eastAsia"/>
        </w:rPr>
        <w:t>炼油装置腐蚀评价专家系统的开发有两个目标：（</w:t>
      </w:r>
      <w:r>
        <w:t>1</w:t>
      </w:r>
      <w:r>
        <w:rPr>
          <w:rFonts w:hint="eastAsia"/>
        </w:rPr>
        <w:t>）构建腐蚀数据检测平台，对炼油装置的腐蚀数据实现全面的监测。实现对炼油装置从原料输入到产品输出全流程的腐蚀状况监测，综合评估设备、管线等不同部位腐蚀程度，为生产决策提供全面腐蚀信息。（</w:t>
      </w:r>
      <w:r>
        <w:t>2</w:t>
      </w:r>
      <w:r>
        <w:rPr>
          <w:rFonts w:hint="eastAsia"/>
        </w:rPr>
        <w:t>）根据腐蚀知识、行业标准构建腐蚀评价专家系统，及时发现潜在腐蚀风险，在腐蚀隐患发展为严重事故前发出预警，助力企业制定针对性防控措施，降低设备维修成本与生产中断风险。</w:t>
      </w:r>
    </w:p>
    <w:p w14:paraId="58E01211" w14:textId="77777777" w:rsidR="00E84662" w:rsidRDefault="00665F8D">
      <w:pPr>
        <w:pStyle w:val="2"/>
        <w:spacing w:before="156" w:after="156"/>
      </w:pPr>
      <w:bookmarkStart w:id="65" w:name="_Toc196587929"/>
      <w:r>
        <w:rPr>
          <w:rFonts w:hint="eastAsia"/>
        </w:rPr>
        <w:t xml:space="preserve">5.2 </w:t>
      </w:r>
      <w:r>
        <w:rPr>
          <w:rFonts w:hint="eastAsia"/>
        </w:rPr>
        <w:t>系统设计</w:t>
      </w:r>
      <w:bookmarkEnd w:id="65"/>
    </w:p>
    <w:p w14:paraId="2721F03E" w14:textId="77777777" w:rsidR="00E84662" w:rsidRDefault="00665F8D">
      <w:pPr>
        <w:pStyle w:val="3"/>
        <w:spacing w:before="156" w:after="156"/>
      </w:pPr>
      <w:bookmarkStart w:id="66" w:name="_Toc196587930"/>
      <w:r>
        <w:rPr>
          <w:rFonts w:hint="eastAsia"/>
        </w:rPr>
        <w:t>5</w:t>
      </w:r>
      <w:r>
        <w:t>.</w:t>
      </w:r>
      <w:r>
        <w:rPr>
          <w:rFonts w:hint="eastAsia"/>
        </w:rPr>
        <w:t>2</w:t>
      </w:r>
      <w:r>
        <w:t>.</w:t>
      </w:r>
      <w:r>
        <w:rPr>
          <w:rFonts w:hint="eastAsia"/>
        </w:rPr>
        <w:t>1</w:t>
      </w:r>
      <w:r>
        <w:t xml:space="preserve"> </w:t>
      </w:r>
      <w:r>
        <w:rPr>
          <w:rFonts w:hint="eastAsia"/>
        </w:rPr>
        <w:t>架构设计</w:t>
      </w:r>
      <w:bookmarkEnd w:id="66"/>
    </w:p>
    <w:p w14:paraId="5C0A3ABC" w14:textId="77777777" w:rsidR="00E84662" w:rsidRDefault="00665F8D">
      <w:pPr>
        <w:pStyle w:val="af7"/>
      </w:pPr>
      <w:r>
        <w:rPr>
          <w:rFonts w:hint="eastAsia"/>
        </w:rPr>
        <w:t>本文将炼油装置腐蚀评价专家系统的整体分为四层。</w:t>
      </w:r>
      <w:r>
        <w:rPr>
          <w:rStyle w:val="Char"/>
          <w:rFonts w:hint="eastAsia"/>
        </w:rPr>
        <w:t>炼油装置腐蚀评价专家系统架构图</w:t>
      </w:r>
      <w:r>
        <w:rPr>
          <w:rFonts w:hint="eastAsia"/>
        </w:rPr>
        <w:t>如图</w:t>
      </w:r>
      <w:r>
        <w:t>5-1</w:t>
      </w:r>
      <w:r>
        <w:rPr>
          <w:rFonts w:hint="eastAsia"/>
        </w:rPr>
        <w:t>所示。从下往上分别是数据层、推理层，评价层和用户交互层。</w:t>
      </w:r>
    </w:p>
    <w:p w14:paraId="0F7C31B1" w14:textId="77777777" w:rsidR="00E84662" w:rsidRDefault="00665F8D">
      <w:pPr>
        <w:spacing w:line="240" w:lineRule="auto"/>
        <w:ind w:firstLineChars="0" w:firstLine="0"/>
        <w:jc w:val="center"/>
      </w:pPr>
      <w:r>
        <w:rPr>
          <w:noProof/>
        </w:rPr>
        <w:lastRenderedPageBreak/>
        <w:drawing>
          <wp:inline distT="0" distB="0" distL="0" distR="0" wp14:anchorId="14E35580" wp14:editId="7053CBD1">
            <wp:extent cx="5212080" cy="451548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7"/>
                    <a:stretch>
                      <a:fillRect/>
                    </a:stretch>
                  </pic:blipFill>
                  <pic:spPr>
                    <a:xfrm>
                      <a:off x="0" y="0"/>
                      <a:ext cx="5220476" cy="4523229"/>
                    </a:xfrm>
                    <a:prstGeom prst="rect">
                      <a:avLst/>
                    </a:prstGeom>
                  </pic:spPr>
                </pic:pic>
              </a:graphicData>
            </a:graphic>
          </wp:inline>
        </w:drawing>
      </w:r>
    </w:p>
    <w:p w14:paraId="2A8AFC4A" w14:textId="77777777" w:rsidR="00E84662" w:rsidRDefault="00665F8D">
      <w:pPr>
        <w:pStyle w:val="af8"/>
      </w:pPr>
      <w:r>
        <w:rPr>
          <w:rStyle w:val="Char0"/>
        </w:rPr>
        <w:t>图</w:t>
      </w:r>
      <w:r>
        <w:rPr>
          <w:rStyle w:val="Char0"/>
          <w:rFonts w:ascii="Times New Roman" w:hAnsi="Times New Roman" w:cs="Times New Roman"/>
        </w:rPr>
        <w:t>5-1</w:t>
      </w:r>
      <w:r>
        <w:rPr>
          <w:rStyle w:val="Char0"/>
        </w:rPr>
        <w:t xml:space="preserve"> 炼油装置腐蚀评价专家系统架构图</w:t>
      </w:r>
    </w:p>
    <w:p w14:paraId="30FD6412" w14:textId="77777777" w:rsidR="00E84662" w:rsidRPr="00A60C41" w:rsidRDefault="00665F8D">
      <w:pPr>
        <w:pStyle w:val="af7"/>
      </w:pPr>
      <w:r w:rsidRPr="00A60C41">
        <w:rPr>
          <w:rFonts w:hint="eastAsia"/>
        </w:rPr>
        <w:t>数据层是炼油装置腐蚀评价专家系统的运行基础，数据层负责腐蚀数据采集与录入、数据预处理和数据存储。主要包括装置基本数据、腐蚀监测数据和规则库。装置基本数据包括炼油装置数据、监测点数据和设备运行数据。腐蚀监测数据包括腐蚀介质检测数据、探针腐蚀监测和管线测厚。规则库主要包括专业知识、行业标准和腐蚀案例库。</w:t>
      </w:r>
    </w:p>
    <w:p w14:paraId="03F4E16E" w14:textId="77777777" w:rsidR="00E84662" w:rsidRPr="00A60C41" w:rsidRDefault="00665F8D">
      <w:pPr>
        <w:pStyle w:val="af7"/>
      </w:pPr>
      <w:r w:rsidRPr="00A60C41">
        <w:rPr>
          <w:rFonts w:hint="eastAsia"/>
        </w:rPr>
        <w:t>推理层是根据构造的单条件规则，并根据腐蚀案例提取出规则，构造出多源融合的腐蚀评价推理规则。现有的腐蚀监测数据可以驱动多源融合的腐蚀评价推理规则推理出腐蚀性评价。</w:t>
      </w:r>
    </w:p>
    <w:p w14:paraId="6478F919" w14:textId="77777777" w:rsidR="00E84662" w:rsidRPr="00A60C41" w:rsidRDefault="00665F8D">
      <w:pPr>
        <w:pStyle w:val="af7"/>
      </w:pPr>
      <w:r w:rsidRPr="00A60C41">
        <w:rPr>
          <w:rFonts w:hint="eastAsia"/>
        </w:rPr>
        <w:t>评价层凭借规则库进行精准的腐蚀性评价，利用强大的推理机制生成可靠的评价结果，并给出具有针对性和可操作性的腐蚀决策，为炼油装置的安全稳定运行提供了坚实的保障。</w:t>
      </w:r>
    </w:p>
    <w:p w14:paraId="0FF92082" w14:textId="77777777" w:rsidR="00E84662" w:rsidRPr="00A60C41" w:rsidRDefault="00665F8D">
      <w:pPr>
        <w:pStyle w:val="af7"/>
      </w:pPr>
      <w:r w:rsidRPr="00A60C41">
        <w:rPr>
          <w:rFonts w:hint="eastAsia"/>
        </w:rPr>
        <w:t>交互层为炼油装置腐蚀评价专家系统提供用户界面，通过</w:t>
      </w:r>
      <w:r w:rsidRPr="00A60C41">
        <w:t>HTML5</w:t>
      </w:r>
      <w:r w:rsidRPr="00A60C41">
        <w:rPr>
          <w:rFonts w:hint="eastAsia"/>
        </w:rPr>
        <w:t>、</w:t>
      </w:r>
      <w:r w:rsidRPr="00A60C41">
        <w:t>CSS3</w:t>
      </w:r>
      <w:r w:rsidRPr="00A60C41">
        <w:rPr>
          <w:rFonts w:hint="eastAsia"/>
        </w:rPr>
        <w:t>、</w:t>
      </w:r>
      <w:r w:rsidRPr="00A60C41">
        <w:t>JavaScript</w:t>
      </w:r>
      <w:r w:rsidRPr="00A60C41">
        <w:rPr>
          <w:rFonts w:hint="eastAsia"/>
        </w:rPr>
        <w:t>和</w:t>
      </w:r>
      <w:r w:rsidRPr="00A60C41">
        <w:t>Vue.js</w:t>
      </w:r>
      <w:r w:rsidRPr="00A60C41">
        <w:rPr>
          <w:rFonts w:hint="eastAsia"/>
        </w:rPr>
        <w:t>构建了轻量化的前端界面，使用基于</w:t>
      </w:r>
      <w:r w:rsidRPr="00A60C41">
        <w:t>JavaScript</w:t>
      </w:r>
      <w:r w:rsidRPr="00A60C41">
        <w:rPr>
          <w:rFonts w:hint="eastAsia"/>
        </w:rPr>
        <w:t>的开源数据可视化库</w:t>
      </w:r>
      <w:proofErr w:type="spellStart"/>
      <w:r w:rsidRPr="00A60C41">
        <w:t>ECharts</w:t>
      </w:r>
      <w:proofErr w:type="spellEnd"/>
      <w:r w:rsidRPr="00A60C41">
        <w:rPr>
          <w:rFonts w:hint="eastAsia"/>
        </w:rPr>
        <w:t>实现了数据的可视化展示。后端通过</w:t>
      </w:r>
      <w:r w:rsidRPr="00A60C41">
        <w:t>Python</w:t>
      </w:r>
      <w:r w:rsidRPr="00A60C41">
        <w:rPr>
          <w:rFonts w:hint="eastAsia"/>
        </w:rPr>
        <w:t>的</w:t>
      </w:r>
      <w:r w:rsidRPr="00A60C41">
        <w:t>Flask</w:t>
      </w:r>
      <w:r w:rsidRPr="00A60C41">
        <w:rPr>
          <w:rFonts w:hint="eastAsia"/>
        </w:rPr>
        <w:t>框架处理客户端请求，实现业务逻辑的调度与响应，结合</w:t>
      </w:r>
      <w:r w:rsidRPr="00A60C41">
        <w:t>psycopg2</w:t>
      </w:r>
      <w:r w:rsidRPr="00A60C41">
        <w:rPr>
          <w:rFonts w:hint="eastAsia"/>
        </w:rPr>
        <w:t>和</w:t>
      </w:r>
      <w:r w:rsidRPr="00A60C41">
        <w:t>pandas</w:t>
      </w:r>
      <w:r w:rsidRPr="00A60C41">
        <w:rPr>
          <w:rFonts w:hint="eastAsia"/>
        </w:rPr>
        <w:t>进行数据库的操作，包括数据的增删改查、事务管理等，确保系统数据的高效存储与读取，以实现用户与腐蚀评价专家系</w:t>
      </w:r>
      <w:r w:rsidRPr="00A60C41">
        <w:rPr>
          <w:rFonts w:hint="eastAsia"/>
        </w:rPr>
        <w:lastRenderedPageBreak/>
        <w:t>统的交互。通过这个用户界面，用户能够完成多项操作，包括选择日期范围、查看原油数据的趋势图、获取腐蚀性评价结果以及管理腐蚀评价规则等活动。</w:t>
      </w:r>
    </w:p>
    <w:p w14:paraId="6360C855" w14:textId="77777777" w:rsidR="00E84662" w:rsidRDefault="00665F8D">
      <w:pPr>
        <w:pStyle w:val="3"/>
        <w:spacing w:before="156" w:after="156"/>
      </w:pPr>
      <w:bookmarkStart w:id="67" w:name="_Toc196587931"/>
      <w:r>
        <w:rPr>
          <w:rFonts w:hint="eastAsia"/>
        </w:rPr>
        <w:t>5</w:t>
      </w:r>
      <w:r>
        <w:t>.</w:t>
      </w:r>
      <w:r>
        <w:rPr>
          <w:rFonts w:hint="eastAsia"/>
        </w:rPr>
        <w:t>2</w:t>
      </w:r>
      <w:r>
        <w:t>.</w:t>
      </w:r>
      <w:r>
        <w:rPr>
          <w:rFonts w:hint="eastAsia"/>
        </w:rPr>
        <w:t>2</w:t>
      </w:r>
      <w:r>
        <w:t xml:space="preserve"> </w:t>
      </w:r>
      <w:r>
        <w:rPr>
          <w:rFonts w:hint="eastAsia"/>
        </w:rPr>
        <w:t>系统功能设计</w:t>
      </w:r>
      <w:bookmarkEnd w:id="67"/>
    </w:p>
    <w:p w14:paraId="12F24C0F" w14:textId="77777777" w:rsidR="00E84662" w:rsidRDefault="00665F8D">
      <w:pPr>
        <w:pStyle w:val="af7"/>
      </w:pPr>
      <w:r>
        <w:rPr>
          <w:rFonts w:hint="eastAsia"/>
        </w:rPr>
        <w:t>炼油装置腐蚀评价专家系统包括炼油装置管理、腐蚀检测点管理、推理规则库管理、腐蚀案例库的管理和腐蚀评价管理。具体炼油装置腐蚀评价专家系统功能结构图如</w:t>
      </w:r>
      <w:r>
        <w:t>5-3</w:t>
      </w:r>
      <w:r>
        <w:rPr>
          <w:rFonts w:hint="eastAsia"/>
        </w:rPr>
        <w:t>所示。</w:t>
      </w:r>
    </w:p>
    <w:p w14:paraId="745C937E" w14:textId="77777777" w:rsidR="00E84662" w:rsidRDefault="00665F8D">
      <w:pPr>
        <w:pStyle w:val="af7"/>
        <w:spacing w:line="240" w:lineRule="auto"/>
        <w:ind w:firstLineChars="0" w:firstLine="0"/>
        <w:jc w:val="center"/>
      </w:pPr>
      <w:r>
        <w:rPr>
          <w:rFonts w:hint="eastAsia"/>
          <w:noProof/>
        </w:rPr>
        <w:drawing>
          <wp:inline distT="0" distB="0" distL="0" distR="0" wp14:anchorId="59BEF33B" wp14:editId="0D860444">
            <wp:extent cx="5759450" cy="20313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8"/>
                    <a:stretch>
                      <a:fillRect/>
                    </a:stretch>
                  </pic:blipFill>
                  <pic:spPr>
                    <a:xfrm>
                      <a:off x="0" y="0"/>
                      <a:ext cx="5760000" cy="2031943"/>
                    </a:xfrm>
                    <a:prstGeom prst="rect">
                      <a:avLst/>
                    </a:prstGeom>
                  </pic:spPr>
                </pic:pic>
              </a:graphicData>
            </a:graphic>
          </wp:inline>
        </w:drawing>
      </w:r>
    </w:p>
    <w:p w14:paraId="1E9343E2" w14:textId="77777777" w:rsidR="00E84662" w:rsidRDefault="00665F8D">
      <w:pPr>
        <w:pStyle w:val="af8"/>
        <w:rPr>
          <w:rStyle w:val="Char0"/>
        </w:rPr>
      </w:pPr>
      <w:r>
        <w:rPr>
          <w:rStyle w:val="Char0"/>
          <w:rFonts w:hint="eastAsia"/>
        </w:rPr>
        <w:t>图</w:t>
      </w:r>
      <w:r>
        <w:rPr>
          <w:rStyle w:val="Char0"/>
          <w:rFonts w:ascii="Times New Roman" w:hAnsi="Times New Roman" w:cs="Times New Roman"/>
        </w:rPr>
        <w:t>5-2</w:t>
      </w:r>
      <w:r>
        <w:rPr>
          <w:rStyle w:val="Char0"/>
          <w:rFonts w:hint="eastAsia"/>
        </w:rPr>
        <w:t xml:space="preserve"> 炼油装置腐蚀评价专家系统功能结构图</w:t>
      </w:r>
    </w:p>
    <w:p w14:paraId="129FF95D" w14:textId="77777777" w:rsidR="00E84662" w:rsidRDefault="00665F8D">
      <w:pPr>
        <w:pStyle w:val="af7"/>
        <w:ind w:firstLineChars="0" w:firstLine="0"/>
      </w:pPr>
      <w:r>
        <w:rPr>
          <w:rFonts w:hint="eastAsia"/>
          <w:b/>
          <w:bCs/>
        </w:rPr>
        <w:t>（</w:t>
      </w:r>
      <w:r>
        <w:rPr>
          <w:b/>
          <w:bCs/>
        </w:rPr>
        <w:t>1</w:t>
      </w:r>
      <w:r>
        <w:rPr>
          <w:rFonts w:hint="eastAsia"/>
          <w:b/>
          <w:bCs/>
        </w:rPr>
        <w:t>）炼油装置管理</w:t>
      </w:r>
    </w:p>
    <w:p w14:paraId="1E2E2A79" w14:textId="77777777" w:rsidR="00E84662" w:rsidRDefault="00665F8D">
      <w:pPr>
        <w:pStyle w:val="af7"/>
      </w:pPr>
      <w:r>
        <w:t>1</w:t>
      </w:r>
      <w:r>
        <w:rPr>
          <w:rFonts w:hint="eastAsia"/>
        </w:rPr>
        <w:t>）装置添加：允许用户在系统中录入新炼油装置的详细信息，涵盖装置名称、型号、材质、温度及压力设计参数、投入运行时间等信息。</w:t>
      </w:r>
    </w:p>
    <w:p w14:paraId="6C201495" w14:textId="77777777" w:rsidR="00E84662" w:rsidRDefault="00665F8D">
      <w:pPr>
        <w:pStyle w:val="af7"/>
      </w:pPr>
      <w:r>
        <w:t>2</w:t>
      </w:r>
      <w:r>
        <w:rPr>
          <w:rFonts w:hint="eastAsia"/>
        </w:rPr>
        <w:t>）装置参数修改：针对已存在装置信息进行编辑调整。可修改装置运行参数变化、材质变更、工艺流程优化等内容。</w:t>
      </w:r>
    </w:p>
    <w:p w14:paraId="25C293EA" w14:textId="77777777" w:rsidR="00E84662" w:rsidRDefault="00665F8D">
      <w:pPr>
        <w:pStyle w:val="af7"/>
      </w:pPr>
      <w:r>
        <w:t>3</w:t>
      </w:r>
      <w:r>
        <w:rPr>
          <w:rFonts w:hint="eastAsia"/>
        </w:rPr>
        <w:t>）装置删除：当某炼油装置退役、拆除或不再需要在系统中进行管理时，通过此功能从系统数据库删除该装置相关的所有数据及关联信息。</w:t>
      </w:r>
    </w:p>
    <w:p w14:paraId="34B12E2F" w14:textId="77777777" w:rsidR="00E84662" w:rsidRDefault="00665F8D">
      <w:pPr>
        <w:pStyle w:val="af7"/>
      </w:pPr>
      <w:r>
        <w:t>4</w:t>
      </w:r>
      <w:r>
        <w:rPr>
          <w:rFonts w:hint="eastAsia"/>
        </w:rPr>
        <w:t>）设备浏览：为用户提供便捷查看系统内所有炼油装置列表的功能，可按照不同类别（如生产工艺、运行状态等）进行筛选与排序，点击具体装置能进一步查看其详细参数与历史腐蚀评价记录。</w:t>
      </w:r>
    </w:p>
    <w:p w14:paraId="0C458111" w14:textId="77777777" w:rsidR="00E84662" w:rsidRDefault="00665F8D">
      <w:pPr>
        <w:pStyle w:val="af7"/>
        <w:ind w:firstLineChars="0" w:firstLine="0"/>
      </w:pPr>
      <w:r>
        <w:rPr>
          <w:rFonts w:hint="eastAsia"/>
          <w:b/>
          <w:bCs/>
        </w:rPr>
        <w:t>（</w:t>
      </w:r>
      <w:r>
        <w:rPr>
          <w:b/>
          <w:bCs/>
        </w:rPr>
        <w:t>2</w:t>
      </w:r>
      <w:r>
        <w:rPr>
          <w:rFonts w:hint="eastAsia"/>
          <w:b/>
          <w:bCs/>
        </w:rPr>
        <w:t>）腐蚀监测点管理</w:t>
      </w:r>
    </w:p>
    <w:p w14:paraId="6175214C" w14:textId="77777777" w:rsidR="00E84662" w:rsidRDefault="00665F8D">
      <w:pPr>
        <w:pStyle w:val="af7"/>
      </w:pPr>
      <w:r>
        <w:t>1</w:t>
      </w:r>
      <w:r>
        <w:rPr>
          <w:rFonts w:hint="eastAsia"/>
        </w:rPr>
        <w:t>）监测点添加：依据炼油装置易腐蚀部位及关键节点，在系统中设定新的腐蚀监测点。需录入监测点位置（如某管道特定区段、塔器某层塔板）、采用的监测方法（如腐蚀挂片、电阻探针）、预期监测频率等信息，实现对装置腐蚀情况的精准监测。</w:t>
      </w:r>
    </w:p>
    <w:p w14:paraId="658B3C52" w14:textId="77777777" w:rsidR="00E84662" w:rsidRDefault="00665F8D">
      <w:pPr>
        <w:pStyle w:val="af7"/>
      </w:pPr>
      <w:r>
        <w:t>2</w:t>
      </w:r>
      <w:r>
        <w:rPr>
          <w:rFonts w:hint="eastAsia"/>
        </w:rPr>
        <w:t>）监测点删除：若某个监测点因装置改造、监测方法变更等原因不再需要，可通过此功能从系统中移除该监测点及其历史监测数据，优化监测点管理体系，避免无效数据干扰。</w:t>
      </w:r>
    </w:p>
    <w:p w14:paraId="2995FC38" w14:textId="77777777" w:rsidR="00E84662" w:rsidRDefault="00665F8D">
      <w:pPr>
        <w:pStyle w:val="af7"/>
        <w:ind w:firstLineChars="0" w:firstLine="0"/>
        <w:rPr>
          <w:b/>
          <w:bCs/>
        </w:rPr>
      </w:pPr>
      <w:r>
        <w:rPr>
          <w:rFonts w:hint="eastAsia"/>
          <w:b/>
          <w:bCs/>
        </w:rPr>
        <w:t>（</w:t>
      </w:r>
      <w:r>
        <w:rPr>
          <w:b/>
          <w:bCs/>
        </w:rPr>
        <w:t>3</w:t>
      </w:r>
      <w:r>
        <w:rPr>
          <w:rFonts w:hint="eastAsia"/>
          <w:b/>
          <w:bCs/>
        </w:rPr>
        <w:t>）腐蚀数据管理</w:t>
      </w:r>
    </w:p>
    <w:p w14:paraId="79F9AF6E" w14:textId="77777777" w:rsidR="00E84662" w:rsidRDefault="00665F8D">
      <w:pPr>
        <w:pStyle w:val="af7"/>
      </w:pPr>
      <w:r>
        <w:lastRenderedPageBreak/>
        <w:t>1</w:t>
      </w:r>
      <w:r>
        <w:rPr>
          <w:rFonts w:hint="eastAsia"/>
        </w:rPr>
        <w:t>）腐蚀数据类别管理：对各类腐蚀相关数据进行分类定义与维护，如按监测手段分为腐蚀挂片数据、超声波测厚数据等；按数据性质分为设备壁厚数据、腐蚀速率数据、介质成分数据等，便于数据的存储、检索与分析。</w:t>
      </w:r>
    </w:p>
    <w:p w14:paraId="7ACC0CEA" w14:textId="77777777" w:rsidR="00E84662" w:rsidRDefault="00665F8D">
      <w:pPr>
        <w:pStyle w:val="af7"/>
      </w:pPr>
      <w:r>
        <w:t>2</w:t>
      </w:r>
      <w:r>
        <w:rPr>
          <w:rFonts w:hint="eastAsia"/>
        </w:rPr>
        <w:t>）腐蚀数据采集：连接各类腐蚀监测设备，自动获取实时或定期监测数据，如从电阻探针读取当前腐蚀速率值，从在线介质分析仪采集物料成分数据，确保数据的及时性与准确性。</w:t>
      </w:r>
    </w:p>
    <w:p w14:paraId="011853E3" w14:textId="77777777" w:rsidR="00E84662" w:rsidRDefault="00665F8D">
      <w:pPr>
        <w:pStyle w:val="af7"/>
      </w:pPr>
      <w:r>
        <w:t>3</w:t>
      </w:r>
      <w:r>
        <w:rPr>
          <w:rFonts w:hint="eastAsia"/>
        </w:rPr>
        <w:t>）腐蚀数据录入：针对无法通过自动采集获取的数据（如人工巡检记录、临时检测数据），提供手动录入界面。用户可按规定格式录入数据，补充完善腐蚀数据体系。</w:t>
      </w:r>
    </w:p>
    <w:p w14:paraId="1D56EE14" w14:textId="77777777" w:rsidR="00E84662" w:rsidRDefault="00665F8D">
      <w:pPr>
        <w:pStyle w:val="af7"/>
      </w:pPr>
      <w:r>
        <w:t>4</w:t>
      </w:r>
      <w:r>
        <w:rPr>
          <w:rFonts w:hint="eastAsia"/>
        </w:rPr>
        <w:t>）腐蚀数据审核：安排专业人员对采集或录入的数据进行质量审核，检查数据的合理性（如数值是否在合理范围、变化趋势是否符合逻辑）、完整性（必填项是否齐全），确保进入系统用于分析评价的数据真实可靠。</w:t>
      </w:r>
    </w:p>
    <w:p w14:paraId="2AF83B1A" w14:textId="77777777" w:rsidR="00E84662" w:rsidRDefault="00665F8D">
      <w:pPr>
        <w:pStyle w:val="af7"/>
      </w:pPr>
      <w:r>
        <w:t>5</w:t>
      </w:r>
      <w:r>
        <w:rPr>
          <w:rFonts w:hint="eastAsia"/>
        </w:rPr>
        <w:t>）腐蚀数据可视化显示：将各类腐蚀数据以直观易懂的图表形式呈现，如用折线图展示设备壁厚随时间变化趋势，柱状图对比不同监测点腐蚀速率，饼图显示介质成分占比等，方便用户快速掌握装置腐蚀状态。</w:t>
      </w:r>
    </w:p>
    <w:p w14:paraId="10001E84" w14:textId="77777777" w:rsidR="00E84662" w:rsidRDefault="00665F8D">
      <w:pPr>
        <w:pStyle w:val="af7"/>
        <w:ind w:firstLineChars="0" w:firstLine="0"/>
      </w:pPr>
      <w:r>
        <w:rPr>
          <w:rFonts w:hint="eastAsia"/>
          <w:b/>
          <w:bCs/>
        </w:rPr>
        <w:t>（</w:t>
      </w:r>
      <w:r>
        <w:rPr>
          <w:b/>
          <w:bCs/>
        </w:rPr>
        <w:t>4</w:t>
      </w:r>
      <w:r>
        <w:rPr>
          <w:rFonts w:hint="eastAsia"/>
          <w:b/>
          <w:bCs/>
        </w:rPr>
        <w:t>）推理规则库管理</w:t>
      </w:r>
    </w:p>
    <w:p w14:paraId="6F9F6369" w14:textId="77777777" w:rsidR="00E84662" w:rsidRDefault="00665F8D">
      <w:pPr>
        <w:pStyle w:val="af7"/>
      </w:pPr>
      <w:r>
        <w:t>1</w:t>
      </w:r>
      <w:r>
        <w:rPr>
          <w:rFonts w:hint="eastAsia"/>
        </w:rPr>
        <w:t>）规则库建立：基于腐蚀领域专业知识、行业标准规范以及大量历史腐蚀案例分析，在系统中构建推理规则库。</w:t>
      </w:r>
    </w:p>
    <w:p w14:paraId="50B5B734" w14:textId="77777777" w:rsidR="00E84662" w:rsidRDefault="00665F8D">
      <w:pPr>
        <w:pStyle w:val="af7"/>
      </w:pPr>
      <w:r>
        <w:t>2</w:t>
      </w:r>
      <w:r>
        <w:rPr>
          <w:rFonts w:hint="eastAsia"/>
        </w:rPr>
        <w:t>）推理规则修改：随着行业技术发展、新的腐蚀案例出现或对原有规则认识深化，可对已建立的推理规则进行调整、完善，确保规则库的时效性与准确性。</w:t>
      </w:r>
    </w:p>
    <w:p w14:paraId="66423874" w14:textId="77777777" w:rsidR="00E84662" w:rsidRDefault="00665F8D">
      <w:pPr>
        <w:pStyle w:val="af7"/>
      </w:pPr>
      <w:r>
        <w:t>3</w:t>
      </w:r>
      <w:r>
        <w:rPr>
          <w:rFonts w:hint="eastAsia"/>
        </w:rPr>
        <w:t>）推理规则调用：在进行腐蚀评价、预测等操作时，系统自动从规则库中调取相关规则，结合实时腐蚀数据与装置信息进行逻辑推理运算，得出如腐蚀类型判断结果、未来腐蚀趋势预测等结论。</w:t>
      </w:r>
    </w:p>
    <w:p w14:paraId="157CAFEE" w14:textId="77777777" w:rsidR="00E84662" w:rsidRDefault="00665F8D">
      <w:pPr>
        <w:pStyle w:val="af7"/>
      </w:pPr>
      <w:r>
        <w:t>4</w:t>
      </w:r>
      <w:r>
        <w:rPr>
          <w:rFonts w:hint="eastAsia"/>
        </w:rPr>
        <w:t>）推理规则融合：当存在多种不同来源或不同侧重点的推理规则时，通过特定算法将这些规则进行融合，综合考虑多方面因素，提高推理结果的全面性与可靠性。例如融合基于设备运行参数的腐蚀预测规则与基于监测数据的腐蚀诊断规则。</w:t>
      </w:r>
    </w:p>
    <w:p w14:paraId="6B76059D" w14:textId="77777777" w:rsidR="00E84662" w:rsidRDefault="00665F8D">
      <w:pPr>
        <w:pStyle w:val="af7"/>
        <w:ind w:firstLineChars="0" w:firstLine="0"/>
        <w:rPr>
          <w:b/>
          <w:bCs/>
        </w:rPr>
      </w:pPr>
      <w:r>
        <w:rPr>
          <w:rFonts w:hint="eastAsia"/>
          <w:b/>
          <w:bCs/>
        </w:rPr>
        <w:t>（</w:t>
      </w:r>
      <w:r>
        <w:rPr>
          <w:b/>
          <w:bCs/>
        </w:rPr>
        <w:t>5</w:t>
      </w:r>
      <w:r>
        <w:rPr>
          <w:rFonts w:hint="eastAsia"/>
          <w:b/>
          <w:bCs/>
        </w:rPr>
        <w:t>）腐蚀案例库的管理</w:t>
      </w:r>
    </w:p>
    <w:p w14:paraId="29C2552B" w14:textId="77777777" w:rsidR="00E84662" w:rsidRDefault="00665F8D">
      <w:pPr>
        <w:pStyle w:val="af7"/>
      </w:pPr>
      <w:r>
        <w:t>1</w:t>
      </w:r>
      <w:r>
        <w:rPr>
          <w:rFonts w:hint="eastAsia"/>
        </w:rPr>
        <w:t>）腐蚀案例录入：将实际发生的炼油装置腐蚀案例详细信息录入系统，包括装置背景、腐蚀发生时间、现象描述、检测数据、处理措施及最终效果等。</w:t>
      </w:r>
    </w:p>
    <w:p w14:paraId="1F4A1349" w14:textId="77777777" w:rsidR="00E84662" w:rsidRDefault="00665F8D">
      <w:pPr>
        <w:pStyle w:val="af7"/>
      </w:pPr>
      <w:r>
        <w:t>2</w:t>
      </w:r>
      <w:r>
        <w:rPr>
          <w:rFonts w:hint="eastAsia"/>
        </w:rPr>
        <w:t>）腐蚀案例删除：对于因记录错误、装置情况已大幅改变等不再具有参考价值的腐蚀案例，从案例库中删除，维持案例库数据的高质量与针对性。</w:t>
      </w:r>
    </w:p>
    <w:p w14:paraId="77D2A7FD" w14:textId="77777777" w:rsidR="00E84662" w:rsidRDefault="00665F8D">
      <w:pPr>
        <w:pStyle w:val="af7"/>
      </w:pPr>
      <w:r>
        <w:t>3</w:t>
      </w:r>
      <w:r>
        <w:rPr>
          <w:rFonts w:hint="eastAsia"/>
        </w:rPr>
        <w:t>）腐蚀案例调用：在进行当前装置腐蚀分析评价时，可根据关键词（如腐蚀类型、装置类型）或相似度匹配，从案例库中查找相似历史案例，借鉴其处理经验与解决方案，辅助制定当前腐蚀问题应对策略。</w:t>
      </w:r>
    </w:p>
    <w:p w14:paraId="67839842" w14:textId="77777777" w:rsidR="00E84662" w:rsidRDefault="00665F8D">
      <w:pPr>
        <w:pStyle w:val="af7"/>
        <w:ind w:firstLineChars="0" w:firstLine="0"/>
        <w:rPr>
          <w:b/>
          <w:bCs/>
        </w:rPr>
      </w:pPr>
      <w:r>
        <w:rPr>
          <w:rFonts w:hint="eastAsia"/>
          <w:b/>
          <w:bCs/>
        </w:rPr>
        <w:t>（</w:t>
      </w:r>
      <w:r>
        <w:rPr>
          <w:b/>
          <w:bCs/>
        </w:rPr>
        <w:t>6</w:t>
      </w:r>
      <w:r>
        <w:rPr>
          <w:rFonts w:hint="eastAsia"/>
          <w:b/>
          <w:bCs/>
        </w:rPr>
        <w:t>）腐蚀评价管理</w:t>
      </w:r>
    </w:p>
    <w:p w14:paraId="3E7505DA" w14:textId="77777777" w:rsidR="00E84662" w:rsidRDefault="00665F8D">
      <w:pPr>
        <w:pStyle w:val="af7"/>
      </w:pPr>
      <w:r>
        <w:lastRenderedPageBreak/>
        <w:t>1</w:t>
      </w:r>
      <w:r>
        <w:rPr>
          <w:rFonts w:hint="eastAsia"/>
        </w:rPr>
        <w:t>）腐蚀等级管理：依据行业标准与企业内部规范，在系统中设定不同的腐蚀等级划分标准（如轻度、中度、重度腐蚀）及对应的量化指标（如腐蚀速率范围、壁厚损失程度），并可根据实际情况进行调整维护。</w:t>
      </w:r>
    </w:p>
    <w:p w14:paraId="2A6E48EC" w14:textId="77777777" w:rsidR="00E84662" w:rsidRDefault="00665F8D">
      <w:pPr>
        <w:pStyle w:val="af7"/>
      </w:pPr>
      <w:r>
        <w:t>2</w:t>
      </w:r>
      <w:r>
        <w:rPr>
          <w:rFonts w:hint="eastAsia"/>
        </w:rPr>
        <w:t>）腐蚀评价：运用推理规则库中的规则，结合实时腐蚀数据、装置信息及历史案例参考，对炼油装置当前腐蚀状态进行全面评价，判断腐蚀类型、确定腐蚀程度等级、分析腐蚀原因等，生成详细的腐蚀评价报告。</w:t>
      </w:r>
    </w:p>
    <w:p w14:paraId="63F05F92" w14:textId="77777777" w:rsidR="00E84662" w:rsidRDefault="00665F8D">
      <w:pPr>
        <w:pStyle w:val="af7"/>
      </w:pPr>
      <w:r>
        <w:t>3</w:t>
      </w:r>
      <w:r>
        <w:rPr>
          <w:rFonts w:hint="eastAsia"/>
        </w:rPr>
        <w:t>）腐蚀决策：基于腐蚀评价结果，为用户提供针对性的决策建议，如针对轻度腐蚀设备给出定期监测与日常维护建议；对中度腐蚀设备建议采取修复措施或调整工艺参数；对重度腐蚀设备则提出立即停机检修、更换部件等决策方案，助力企业有效防控腐蚀风险。</w:t>
      </w:r>
    </w:p>
    <w:p w14:paraId="178F5C14" w14:textId="77777777" w:rsidR="00E84662" w:rsidRDefault="00665F8D">
      <w:pPr>
        <w:pStyle w:val="L2"/>
      </w:pPr>
      <w:bookmarkStart w:id="68" w:name="_Toc196587932"/>
      <w:r>
        <w:rPr>
          <w:rFonts w:hint="eastAsia"/>
        </w:rPr>
        <w:t xml:space="preserve">5.3 </w:t>
      </w:r>
      <w:r>
        <w:rPr>
          <w:rFonts w:hint="eastAsia"/>
        </w:rPr>
        <w:t>数据管理实现</w:t>
      </w:r>
      <w:bookmarkEnd w:id="68"/>
    </w:p>
    <w:p w14:paraId="71CC1E4A" w14:textId="77777777" w:rsidR="00E84662" w:rsidRDefault="00665F8D">
      <w:pPr>
        <w:pStyle w:val="3"/>
        <w:spacing w:before="156" w:after="156"/>
      </w:pPr>
      <w:bookmarkStart w:id="69" w:name="_Toc196587933"/>
      <w:r>
        <w:rPr>
          <w:rFonts w:hint="eastAsia"/>
        </w:rPr>
        <w:t>5</w:t>
      </w:r>
      <w:r>
        <w:t>.</w:t>
      </w:r>
      <w:r>
        <w:rPr>
          <w:rFonts w:hint="eastAsia"/>
        </w:rPr>
        <w:t>3</w:t>
      </w:r>
      <w:r>
        <w:t>.</w:t>
      </w:r>
      <w:r>
        <w:rPr>
          <w:rFonts w:hint="eastAsia"/>
        </w:rPr>
        <w:t>1</w:t>
      </w:r>
      <w:r>
        <w:t xml:space="preserve"> </w:t>
      </w:r>
      <w:r>
        <w:rPr>
          <w:rFonts w:hint="eastAsia"/>
        </w:rPr>
        <w:t>系统登录界面及用户需求分析</w:t>
      </w:r>
      <w:bookmarkEnd w:id="69"/>
    </w:p>
    <w:p w14:paraId="3EB2F179" w14:textId="77777777" w:rsidR="00E84662" w:rsidRDefault="00665F8D">
      <w:pPr>
        <w:pStyle w:val="af7"/>
      </w:pPr>
      <w:r>
        <w:rPr>
          <w:rFonts w:hint="eastAsia"/>
        </w:rPr>
        <w:t>由于除了负责人之外之还需要有其他维修工要查看设备腐蚀情况。因此，本研究再统登录界面，实现了两种登录方式一种是用户</w:t>
      </w:r>
      <w:r>
        <w:rPr>
          <w:rFonts w:hint="eastAsia"/>
          <w:highlight w:val="yellow"/>
        </w:rPr>
        <w:t>（负责人</w:t>
      </w:r>
      <w:r>
        <w:rPr>
          <w:highlight w:val="yellow"/>
        </w:rPr>
        <w:t>)</w:t>
      </w:r>
      <w:r>
        <w:rPr>
          <w:rFonts w:hint="eastAsia"/>
        </w:rPr>
        <w:t>登录有所有权力。对知识库的添加、修改和删除，对数据库</w:t>
      </w:r>
      <w:r>
        <w:rPr>
          <w:rFonts w:hint="eastAsia"/>
          <w:highlight w:val="yellow"/>
        </w:rPr>
        <w:t>（事实）</w:t>
      </w:r>
      <w:r>
        <w:rPr>
          <w:rFonts w:hint="eastAsia"/>
        </w:rPr>
        <w:t>的修改和对所有的案例进行操作。另一种是通过访问密码来登录。每个用户注册时，会自己定义一个访问密码，或者系统默认会给出一个访问密码。改密码是为了给其他人来查看设备的情况。用户可以把这个密码分享给维修工或者其相关者人。有访问密码的人有权力对石化油品腐蚀数据、设备腐蚀情况信息，进行浏览和通过不同测点查询不同数据。</w:t>
      </w:r>
    </w:p>
    <w:p w14:paraId="71E67AB5" w14:textId="77777777" w:rsidR="00E84662" w:rsidRDefault="00E84662">
      <w:pPr>
        <w:pStyle w:val="af7"/>
      </w:pPr>
    </w:p>
    <w:p w14:paraId="31FE6418" w14:textId="77777777" w:rsidR="00E84662" w:rsidRDefault="00665F8D">
      <w:pPr>
        <w:pStyle w:val="af7"/>
        <w:spacing w:line="240" w:lineRule="auto"/>
        <w:ind w:firstLineChars="0" w:firstLine="0"/>
        <w:jc w:val="center"/>
        <w:rPr>
          <w:color w:val="000000"/>
        </w:rPr>
      </w:pPr>
      <w:r>
        <w:rPr>
          <w:noProof/>
          <w:color w:val="000000"/>
        </w:rPr>
        <w:drawing>
          <wp:inline distT="0" distB="0" distL="0" distR="0" wp14:anchorId="695E5268" wp14:editId="628C5857">
            <wp:extent cx="2134870" cy="2469515"/>
            <wp:effectExtent l="0" t="0" r="825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9"/>
                    <a:srcRect l="7589" t="3494" r="8174" b="3056"/>
                    <a:stretch>
                      <a:fillRect/>
                    </a:stretch>
                  </pic:blipFill>
                  <pic:spPr>
                    <a:xfrm>
                      <a:off x="0" y="0"/>
                      <a:ext cx="2151407" cy="2488711"/>
                    </a:xfrm>
                    <a:prstGeom prst="rect">
                      <a:avLst/>
                    </a:prstGeom>
                    <a:ln>
                      <a:noFill/>
                    </a:ln>
                  </pic:spPr>
                </pic:pic>
              </a:graphicData>
            </a:graphic>
          </wp:inline>
        </w:drawing>
      </w:r>
      <w:r>
        <w:rPr>
          <w:noProof/>
          <w:color w:val="000000"/>
        </w:rPr>
        <w:drawing>
          <wp:inline distT="0" distB="0" distL="0" distR="0" wp14:anchorId="3D25E569" wp14:editId="71DEC4E2">
            <wp:extent cx="2202815" cy="24726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203200" cy="2473200"/>
                    </a:xfrm>
                    <a:prstGeom prst="rect">
                      <a:avLst/>
                    </a:prstGeom>
                  </pic:spPr>
                </pic:pic>
              </a:graphicData>
            </a:graphic>
          </wp:inline>
        </w:drawing>
      </w:r>
    </w:p>
    <w:p w14:paraId="0752CDC1" w14:textId="77777777" w:rsidR="00E84662" w:rsidRDefault="00665F8D">
      <w:pPr>
        <w:pStyle w:val="af8"/>
      </w:pPr>
      <w:r>
        <w:rPr>
          <w:rFonts w:hint="eastAsia"/>
        </w:rPr>
        <w:t>图</w:t>
      </w:r>
      <w:r>
        <w:rPr>
          <w:rFonts w:ascii="Times New Roman" w:hAnsi="Times New Roman" w:cs="Times New Roman"/>
        </w:rPr>
        <w:t>5-3</w:t>
      </w:r>
      <w:r>
        <w:rPr>
          <w:rFonts w:hint="eastAsia"/>
        </w:rPr>
        <w:t xml:space="preserve"> 用户登录系统界面</w:t>
      </w:r>
    </w:p>
    <w:p w14:paraId="0EAC2136" w14:textId="77777777" w:rsidR="00E84662" w:rsidRDefault="00665F8D">
      <w:pPr>
        <w:pStyle w:val="3"/>
        <w:spacing w:before="156" w:after="156"/>
      </w:pPr>
      <w:bookmarkStart w:id="70" w:name="_Toc196587934"/>
      <w:r>
        <w:rPr>
          <w:rFonts w:hint="eastAsia"/>
        </w:rPr>
        <w:lastRenderedPageBreak/>
        <w:t>5</w:t>
      </w:r>
      <w:r>
        <w:t>.</w:t>
      </w:r>
      <w:r>
        <w:rPr>
          <w:rFonts w:hint="eastAsia"/>
        </w:rPr>
        <w:t>3</w:t>
      </w:r>
      <w:r>
        <w:t>.</w:t>
      </w:r>
      <w:r>
        <w:rPr>
          <w:rFonts w:hint="eastAsia"/>
        </w:rPr>
        <w:t>2</w:t>
      </w:r>
      <w:r>
        <w:t xml:space="preserve"> </w:t>
      </w:r>
      <w:r>
        <w:rPr>
          <w:rFonts w:hint="eastAsia"/>
        </w:rPr>
        <w:t>设备及检测点管理</w:t>
      </w:r>
      <w:bookmarkEnd w:id="70"/>
    </w:p>
    <w:p w14:paraId="7C82BBA7" w14:textId="77777777" w:rsidR="00E84662" w:rsidRDefault="00665F8D">
      <w:pPr>
        <w:pStyle w:val="af7"/>
      </w:pPr>
      <w:r>
        <w:rPr>
          <w:rFonts w:hint="eastAsia"/>
        </w:rPr>
        <w:t>用户登录系统之后，可以对设备进行各种操作。当用户第一次注册完，进系统时</w:t>
      </w:r>
      <w:r>
        <w:rPr>
          <w:highlight w:val="yellow"/>
        </w:rPr>
        <w:t>“</w:t>
      </w:r>
      <w:r>
        <w:rPr>
          <w:rFonts w:hint="eastAsia"/>
          <w:highlight w:val="yellow"/>
        </w:rPr>
        <w:t>设备菜单</w:t>
      </w:r>
      <w:r>
        <w:rPr>
          <w:highlight w:val="yellow"/>
        </w:rPr>
        <w:t>”</w:t>
      </w:r>
      <w:r>
        <w:rPr>
          <w:rFonts w:hint="eastAsia"/>
        </w:rPr>
        <w:t>是空的，自己可以添加新装置或设备。每个设备的检测方式都不一样，有的设备只有一个检测点可以来进行评价，但有的设备包含多个检测点。用户需要自己手动添加新的检测点或者对已经有的检测点进行各种操作。当用户第一次添加检测点是系统自动的会给用户提供相关的基于腐蚀速录的规则表和基于设备壁厚损失的规则表。用户可以根据自己的要求，根据公司的安全手册对知识库里的规则表进行修改。进行修改的已改变的这些规则只能对该检测点有效。每个检测点包含三种表格分别是自己的事实表、规则表、案例表。案例表默认也是空的根据事实表和规则表来评价后，会存储一组数据，案例表</w:t>
      </w:r>
      <w:r>
        <w:t>=</w:t>
      </w:r>
      <w:r>
        <w:rPr>
          <w:rFonts w:hint="eastAsia"/>
        </w:rPr>
        <w:t>事实数据</w:t>
      </w:r>
      <w:r>
        <w:t>+</w:t>
      </w:r>
      <w:r>
        <w:rPr>
          <w:rFonts w:hint="eastAsia"/>
        </w:rPr>
        <w:t>对应的结论，也可以自己提供一些案例。</w:t>
      </w:r>
    </w:p>
    <w:p w14:paraId="1DA3D9BF" w14:textId="77777777" w:rsidR="00E84662" w:rsidRDefault="00665F8D">
      <w:pPr>
        <w:pStyle w:val="af7"/>
        <w:spacing w:line="240" w:lineRule="auto"/>
        <w:ind w:firstLineChars="0" w:firstLine="0"/>
        <w:jc w:val="center"/>
      </w:pPr>
      <w:r>
        <w:rPr>
          <w:noProof/>
        </w:rPr>
        <w:drawing>
          <wp:inline distT="0" distB="0" distL="0" distR="0" wp14:anchorId="0A3406D8" wp14:editId="08F73FF3">
            <wp:extent cx="4843780" cy="21266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1">
                      <a:extLst>
                        <a:ext uri="{BEBA8EAE-BF5A-486C-A8C5-ECC9F3942E4B}">
                          <a14:imgProps xmlns:a14="http://schemas.microsoft.com/office/drawing/2010/main">
                            <a14:imgLayer r:embed="rId62">
                              <a14:imgEffect>
                                <a14:sharpenSoften amount="50000"/>
                              </a14:imgEffect>
                            </a14:imgLayer>
                          </a14:imgProps>
                        </a:ext>
                      </a:extLst>
                    </a:blip>
                    <a:stretch>
                      <a:fillRect/>
                    </a:stretch>
                  </pic:blipFill>
                  <pic:spPr>
                    <a:xfrm>
                      <a:off x="0" y="0"/>
                      <a:ext cx="4844005" cy="2126650"/>
                    </a:xfrm>
                    <a:prstGeom prst="rect">
                      <a:avLst/>
                    </a:prstGeom>
                  </pic:spPr>
                </pic:pic>
              </a:graphicData>
            </a:graphic>
          </wp:inline>
        </w:drawing>
      </w:r>
    </w:p>
    <w:p w14:paraId="667CB5DE" w14:textId="77777777" w:rsidR="00E84662" w:rsidRDefault="00665F8D">
      <w:pPr>
        <w:pStyle w:val="af8"/>
      </w:pPr>
      <w:r>
        <w:rPr>
          <w:rFonts w:hint="eastAsia"/>
        </w:rPr>
        <w:t>图</w:t>
      </w:r>
      <w:r>
        <w:rPr>
          <w:rFonts w:ascii="Times New Roman" w:hAnsi="Times New Roman" w:cs="Times New Roman"/>
        </w:rPr>
        <w:t>5-4</w:t>
      </w:r>
      <w:r>
        <w:rPr>
          <w:rFonts w:hint="eastAsia"/>
        </w:rPr>
        <w:t xml:space="preserve"> 设备及检测点管理</w:t>
      </w:r>
    </w:p>
    <w:p w14:paraId="5959E269" w14:textId="77777777" w:rsidR="00E84662" w:rsidRDefault="00665F8D">
      <w:pPr>
        <w:pStyle w:val="3"/>
        <w:spacing w:before="156" w:after="156"/>
      </w:pPr>
      <w:bookmarkStart w:id="71" w:name="_Toc196587935"/>
      <w:r>
        <w:rPr>
          <w:rFonts w:hint="eastAsia"/>
        </w:rPr>
        <w:t>5</w:t>
      </w:r>
      <w:r>
        <w:t>.</w:t>
      </w:r>
      <w:r>
        <w:rPr>
          <w:rFonts w:hint="eastAsia"/>
        </w:rPr>
        <w:t>3</w:t>
      </w:r>
      <w:r>
        <w:t>.</w:t>
      </w:r>
      <w:r>
        <w:rPr>
          <w:rFonts w:hint="eastAsia"/>
        </w:rPr>
        <w:t>3</w:t>
      </w:r>
      <w:r>
        <w:t xml:space="preserve"> </w:t>
      </w:r>
      <w:r>
        <w:rPr>
          <w:rFonts w:hint="eastAsia"/>
        </w:rPr>
        <w:t>油品检测管理</w:t>
      </w:r>
      <w:bookmarkEnd w:id="71"/>
    </w:p>
    <w:p w14:paraId="684FAB09" w14:textId="77777777" w:rsidR="00E84662" w:rsidRDefault="00665F8D">
      <w:pPr>
        <w:ind w:firstLine="480"/>
        <w:rPr>
          <w:rFonts w:ascii="SimSun" w:hAnsi="SimSun"/>
        </w:rPr>
      </w:pPr>
      <w:r>
        <w:rPr>
          <w:rFonts w:hint="eastAsia"/>
        </w:rPr>
        <w:t>除了设备管理用户还有一个菜单油品检测菜单。还是依同样的逻辑来实现。每个用户可以有多个装置每个装置或者设备都有不同的取样油点。每个取样点都有相应的事实表、规则表、案例表。用户针对这些表格有修改的权力包括知识库其内。下面图</w:t>
      </w:r>
      <w:r>
        <w:rPr>
          <w:rFonts w:hint="eastAsia"/>
        </w:rPr>
        <w:t>5-5</w:t>
      </w:r>
      <w:r>
        <w:rPr>
          <w:rFonts w:ascii="SimSun" w:hAnsi="SimSun" w:hint="eastAsia"/>
        </w:rPr>
        <w:t>用户进入系统之后的界面。</w:t>
      </w:r>
    </w:p>
    <w:p w14:paraId="536170C1" w14:textId="77777777" w:rsidR="00E84662" w:rsidRDefault="00665F8D">
      <w:pPr>
        <w:pStyle w:val="af7"/>
        <w:spacing w:line="240" w:lineRule="auto"/>
        <w:ind w:firstLineChars="0" w:firstLine="0"/>
        <w:jc w:val="center"/>
      </w:pPr>
      <w:r>
        <w:rPr>
          <w:noProof/>
        </w:rPr>
        <w:lastRenderedPageBreak/>
        <w:drawing>
          <wp:inline distT="0" distB="0" distL="0" distR="0" wp14:anchorId="105CF897" wp14:editId="59B96BE1">
            <wp:extent cx="5759450" cy="34264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3"/>
                    <a:stretch>
                      <a:fillRect/>
                    </a:stretch>
                  </pic:blipFill>
                  <pic:spPr>
                    <a:xfrm>
                      <a:off x="0" y="0"/>
                      <a:ext cx="5760000" cy="3426843"/>
                    </a:xfrm>
                    <a:prstGeom prst="rect">
                      <a:avLst/>
                    </a:prstGeom>
                  </pic:spPr>
                </pic:pic>
              </a:graphicData>
            </a:graphic>
          </wp:inline>
        </w:drawing>
      </w:r>
    </w:p>
    <w:p w14:paraId="5C2F78F3" w14:textId="77777777" w:rsidR="00E84662" w:rsidRDefault="00665F8D">
      <w:pPr>
        <w:pStyle w:val="af8"/>
      </w:pPr>
      <w:r>
        <w:rPr>
          <w:rFonts w:hint="eastAsia"/>
        </w:rPr>
        <w:t>图</w:t>
      </w:r>
      <w:r>
        <w:rPr>
          <w:rFonts w:ascii="Times New Roman" w:hAnsi="Times New Roman" w:cs="Times New Roman"/>
        </w:rPr>
        <w:t>5-5</w:t>
      </w:r>
      <w:r>
        <w:rPr>
          <w:rFonts w:hint="eastAsia"/>
        </w:rPr>
        <w:t>用户登录之后操作页面</w:t>
      </w:r>
    </w:p>
    <w:p w14:paraId="243FDE24" w14:textId="77777777" w:rsidR="00E84662" w:rsidRDefault="00665F8D">
      <w:pPr>
        <w:pStyle w:val="3"/>
        <w:spacing w:before="156" w:after="156"/>
      </w:pPr>
      <w:bookmarkStart w:id="72" w:name="_Toc17345"/>
      <w:bookmarkStart w:id="73" w:name="_Toc28938"/>
      <w:bookmarkStart w:id="74" w:name="_Toc28099"/>
      <w:bookmarkStart w:id="75" w:name="_Toc12350"/>
      <w:bookmarkStart w:id="76" w:name="_Toc29542"/>
      <w:bookmarkStart w:id="77" w:name="_Toc196587936"/>
      <w:r>
        <w:t xml:space="preserve">5.3.4 </w:t>
      </w:r>
      <w:r>
        <w:rPr>
          <w:rFonts w:hint="eastAsia"/>
        </w:rPr>
        <w:t>数据存储与管理</w:t>
      </w:r>
      <w:bookmarkEnd w:id="72"/>
      <w:bookmarkEnd w:id="73"/>
      <w:bookmarkEnd w:id="74"/>
      <w:bookmarkEnd w:id="75"/>
      <w:bookmarkEnd w:id="76"/>
      <w:bookmarkEnd w:id="77"/>
    </w:p>
    <w:p w14:paraId="4139D914" w14:textId="77777777" w:rsidR="00E84662" w:rsidRDefault="00665F8D">
      <w:pPr>
        <w:pStyle w:val="af7"/>
      </w:pPr>
      <w:r>
        <w:rPr>
          <w:rFonts w:hint="eastAsia"/>
        </w:rPr>
        <w:t>在炼油装置的实际生产过程中，随着生产的持续运行，监测数据量不断增长，因此需要高效的数据库管理系统对采集的数据进行存储和管理。本研究采用</w:t>
      </w:r>
      <w:r>
        <w:t>PostgreSQL</w:t>
      </w:r>
      <w:r>
        <w:rPr>
          <w:rFonts w:hint="eastAsia"/>
        </w:rPr>
        <w:t>作为后台数据库管理系统。采用</w:t>
      </w:r>
      <w:r>
        <w:rPr>
          <w:rFonts w:hint="eastAsia"/>
        </w:rPr>
        <w:t>p</w:t>
      </w:r>
      <w:r>
        <w:t>ython</w:t>
      </w:r>
      <w:r>
        <w:rPr>
          <w:rFonts w:hint="eastAsia"/>
        </w:rPr>
        <w:t>库</w:t>
      </w:r>
      <w:r>
        <w:t>psycopg2</w:t>
      </w:r>
      <w:r>
        <w:rPr>
          <w:rFonts w:hint="eastAsia"/>
        </w:rPr>
        <w:t>直接的</w:t>
      </w:r>
      <w:r>
        <w:t>PostgreSQL</w:t>
      </w:r>
      <w:r>
        <w:rPr>
          <w:rFonts w:hint="eastAsia"/>
        </w:rPr>
        <w:t>驱动来实现了，数据库这方面操作。</w:t>
      </w:r>
      <w:r>
        <w:t>PostgreSQL</w:t>
      </w:r>
      <w:r>
        <w:rPr>
          <w:rFonts w:hint="eastAsia"/>
        </w:rPr>
        <w:t>是一种具有高级查询功能的高性能关系数据库，便于存储和管理大量的数据，同时提供一系列全面的分析工具来协助数据管理。还能提供高效的数据检索和推理支持，以满足专家系统的需求。此外，</w:t>
      </w:r>
      <w:r>
        <w:t>PostgreSQL</w:t>
      </w:r>
      <w:r>
        <w:rPr>
          <w:rFonts w:hint="eastAsia"/>
        </w:rPr>
        <w:t>具备事务管理、索引优化、触发器和存储过程等功能，确保数据的完整性和一致性，为腐蚀预测与评估提供稳定的数据支撑。</w:t>
      </w:r>
    </w:p>
    <w:p w14:paraId="6349B179" w14:textId="77777777" w:rsidR="00E84662" w:rsidRDefault="00665F8D">
      <w:pPr>
        <w:pStyle w:val="L2"/>
      </w:pPr>
      <w:bookmarkStart w:id="78" w:name="_Toc8868"/>
      <w:bookmarkStart w:id="79" w:name="_Toc196587937"/>
      <w:r>
        <w:t xml:space="preserve">5.4 </w:t>
      </w:r>
      <w:bookmarkEnd w:id="78"/>
      <w:r>
        <w:rPr>
          <w:rFonts w:hint="eastAsia"/>
        </w:rPr>
        <w:t>评价功能实现</w:t>
      </w:r>
      <w:bookmarkEnd w:id="79"/>
    </w:p>
    <w:p w14:paraId="1D2A6DAA" w14:textId="77777777" w:rsidR="00E84662" w:rsidRDefault="00665F8D">
      <w:pPr>
        <w:pStyle w:val="af7"/>
        <w:numPr>
          <w:ilvl w:val="0"/>
          <w:numId w:val="8"/>
        </w:numPr>
        <w:ind w:firstLine="480"/>
        <w:textAlignment w:val="auto"/>
      </w:pPr>
      <w:r>
        <w:rPr>
          <w:rFonts w:hint="eastAsia"/>
        </w:rPr>
        <w:t>用户可以提交数据的时候表示获取这组数据的时间再提交，因为系统会把提交的数据按照获取的时间来排序与存储。如果用户不表示时间系统默认会选择当时提交数据的时间存储。用户有所有权力来对事实库进行添加、修改、删除。添加数据之后，事实库有了数据，用户就在系统可以先选一组数据再来进行评价</w:t>
      </w:r>
    </w:p>
    <w:p w14:paraId="7FBDCC26" w14:textId="77777777" w:rsidR="00E84662" w:rsidRDefault="00665F8D">
      <w:pPr>
        <w:pStyle w:val="af7"/>
        <w:numPr>
          <w:ilvl w:val="0"/>
          <w:numId w:val="8"/>
        </w:numPr>
        <w:ind w:firstLine="480"/>
        <w:textAlignment w:val="auto"/>
      </w:pPr>
      <w:r>
        <w:rPr>
          <w:rFonts w:hint="eastAsia"/>
        </w:rPr>
        <w:t>本文开发的专家系统具有开放性，其特点是用户可以通过专用模块更新知识库，而无需详细了解程序的内部工作原理。知识库的修改</w:t>
      </w:r>
      <w:r>
        <w:t>——</w:t>
      </w:r>
      <w:r>
        <w:rPr>
          <w:rFonts w:hint="eastAsia"/>
        </w:rPr>
        <w:t>规则的添加可以依两种形式来进行，一种是用户自己手动写进去，一种是可以根据系统提供的生产新规则功能来实现。该系统提供了友好的界面让负责人添加或修改规则。</w:t>
      </w:r>
    </w:p>
    <w:p w14:paraId="2F4DD341" w14:textId="77777777" w:rsidR="00E84662" w:rsidRDefault="00665F8D">
      <w:pPr>
        <w:pStyle w:val="af7"/>
        <w:numPr>
          <w:ilvl w:val="0"/>
          <w:numId w:val="8"/>
        </w:numPr>
        <w:ind w:firstLine="480"/>
        <w:textAlignment w:val="auto"/>
      </w:pPr>
      <w:r>
        <w:rPr>
          <w:rFonts w:hint="eastAsia"/>
        </w:rPr>
        <w:lastRenderedPageBreak/>
        <w:t>针对案例表也可以进行各种操作，案例库是被系统自动由事实库的数据跟规则表的结论来添加的，也实现了手动添加案例的功能。案例是为了发现新规则或规律会被系统采用。</w:t>
      </w:r>
    </w:p>
    <w:p w14:paraId="57AE2B6B" w14:textId="77777777" w:rsidR="00E84662" w:rsidRDefault="00665F8D">
      <w:pPr>
        <w:pStyle w:val="3"/>
        <w:spacing w:before="156" w:after="156"/>
      </w:pPr>
      <w:bookmarkStart w:id="80" w:name="_Toc196587938"/>
      <w:bookmarkStart w:id="81" w:name="_Toc17960"/>
      <w:r>
        <w:t xml:space="preserve">5.4.1 </w:t>
      </w:r>
      <w:r>
        <w:rPr>
          <w:rFonts w:hint="eastAsia"/>
        </w:rPr>
        <w:t>剩余寿命预测功能实现</w:t>
      </w:r>
      <w:bookmarkEnd w:id="80"/>
      <w:bookmarkEnd w:id="81"/>
    </w:p>
    <w:p w14:paraId="4FC49AA9" w14:textId="77777777" w:rsidR="00E84662" w:rsidRDefault="00665F8D">
      <w:pPr>
        <w:spacing w:line="240" w:lineRule="auto"/>
        <w:ind w:firstLineChars="0" w:firstLine="0"/>
        <w:jc w:val="center"/>
      </w:pPr>
      <w:r>
        <w:rPr>
          <w:noProof/>
        </w:rPr>
        <w:drawing>
          <wp:inline distT="0" distB="0" distL="0" distR="0" wp14:anchorId="396C8B54" wp14:editId="1429E145">
            <wp:extent cx="5759450" cy="34264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64"/>
                    <a:stretch>
                      <a:fillRect/>
                    </a:stretch>
                  </pic:blipFill>
                  <pic:spPr>
                    <a:xfrm>
                      <a:off x="0" y="0"/>
                      <a:ext cx="5760000" cy="3426843"/>
                    </a:xfrm>
                    <a:prstGeom prst="rect">
                      <a:avLst/>
                    </a:prstGeom>
                  </pic:spPr>
                </pic:pic>
              </a:graphicData>
            </a:graphic>
          </wp:inline>
        </w:drawing>
      </w:r>
    </w:p>
    <w:p w14:paraId="446E29B9" w14:textId="77777777" w:rsidR="00E84662" w:rsidRDefault="00665F8D">
      <w:pPr>
        <w:pStyle w:val="af8"/>
        <w:ind w:firstLine="400"/>
      </w:pPr>
      <w:r>
        <w:rPr>
          <w:rFonts w:hint="eastAsia"/>
        </w:rPr>
        <w:t>图</w:t>
      </w:r>
      <w:r>
        <w:rPr>
          <w:rFonts w:ascii="Times New Roman" w:hAnsi="Times New Roman" w:cs="Times New Roman"/>
        </w:rPr>
        <w:t>5-6</w:t>
      </w:r>
      <w:r>
        <w:rPr>
          <w:rFonts w:hint="eastAsia"/>
        </w:rPr>
        <w:t>用户登录之后操作页面</w:t>
      </w:r>
    </w:p>
    <w:p w14:paraId="5143805D" w14:textId="77777777" w:rsidR="00E84662" w:rsidRDefault="00665F8D">
      <w:pPr>
        <w:pStyle w:val="af7"/>
      </w:pPr>
      <w:r>
        <w:rPr>
          <w:rFonts w:hint="eastAsia"/>
        </w:rPr>
        <w:t>最大允许腐蚀厚度（</w:t>
      </w:r>
      <w:r>
        <w:t>mm</w:t>
      </w:r>
      <w:r>
        <w:rPr>
          <w:rFonts w:hint="eastAsia"/>
        </w:rPr>
        <w:t>）是根据</w:t>
      </w:r>
      <w:r>
        <w:t>2.2.4</w:t>
      </w:r>
      <w:r>
        <w:rPr>
          <w:rFonts w:hint="eastAsia"/>
        </w:rPr>
        <w:t>的公式算出来的、</w:t>
      </w:r>
      <w:r>
        <w:t>MOAP</w:t>
      </w:r>
      <w:r>
        <w:rPr>
          <w:rFonts w:hint="eastAsia"/>
        </w:rPr>
        <w:t>允许最小壁厚（</w:t>
      </w:r>
      <w:r>
        <w:t>mm</w:t>
      </w:r>
      <w:r>
        <w:rPr>
          <w:rFonts w:hint="eastAsia"/>
        </w:rPr>
        <w:t>）是根据</w:t>
      </w:r>
      <w:r>
        <w:t>2.2.2</w:t>
      </w:r>
      <w:r>
        <w:rPr>
          <w:rFonts w:hint="eastAsia"/>
        </w:rPr>
        <w:t>算出来的等于公称厚度的</w:t>
      </w:r>
      <w:r>
        <w:t>80%</w:t>
      </w:r>
      <w:r>
        <w:rPr>
          <w:rFonts w:hint="eastAsia"/>
        </w:rPr>
        <w:t>。计算出来的结果会等于</w:t>
      </w:r>
      <w:r>
        <w:rPr>
          <w:rFonts w:hint="eastAsia"/>
        </w:rPr>
        <w:t>50</w:t>
      </w:r>
      <w:r>
        <w:rPr>
          <w:rFonts w:hint="eastAsia"/>
        </w:rPr>
        <w:t>年。</w:t>
      </w:r>
    </w:p>
    <w:p w14:paraId="25A047AE" w14:textId="77777777" w:rsidR="00E84662" w:rsidRDefault="00665F8D">
      <w:pPr>
        <w:pStyle w:val="af8"/>
      </w:pPr>
      <w:r>
        <w:rPr>
          <w:rFonts w:hint="eastAsia"/>
        </w:rPr>
        <w:t>表5-1剩余寿命预测</w:t>
      </w:r>
    </w:p>
    <w:tbl>
      <w:tblPr>
        <w:tblStyle w:val="ae"/>
        <w:tblW w:w="9032" w:type="dxa"/>
        <w:jc w:val="center"/>
        <w:tblLayout w:type="fixed"/>
        <w:tblLook w:val="04A0" w:firstRow="1" w:lastRow="0" w:firstColumn="1" w:lastColumn="0" w:noHBand="0" w:noVBand="1"/>
      </w:tblPr>
      <w:tblGrid>
        <w:gridCol w:w="1575"/>
        <w:gridCol w:w="1737"/>
        <w:gridCol w:w="1185"/>
        <w:gridCol w:w="1268"/>
        <w:gridCol w:w="1543"/>
        <w:gridCol w:w="1724"/>
      </w:tblGrid>
      <w:tr w:rsidR="00E84662" w14:paraId="0D0D534E" w14:textId="77777777">
        <w:trPr>
          <w:trHeight w:val="920"/>
          <w:jc w:val="center"/>
        </w:trPr>
        <w:tc>
          <w:tcPr>
            <w:tcW w:w="1575" w:type="dxa"/>
            <w:tcBorders>
              <w:top w:val="single" w:sz="12" w:space="0" w:color="auto"/>
              <w:left w:val="nil"/>
              <w:bottom w:val="single" w:sz="8" w:space="0" w:color="auto"/>
              <w:right w:val="nil"/>
            </w:tcBorders>
          </w:tcPr>
          <w:p w14:paraId="10EA942A" w14:textId="77777777" w:rsidR="00E84662" w:rsidRDefault="00665F8D">
            <w:pPr>
              <w:pStyle w:val="af7"/>
              <w:tabs>
                <w:tab w:val="center" w:pos="719"/>
                <w:tab w:val="right" w:pos="1318"/>
              </w:tabs>
              <w:ind w:firstLineChars="0" w:firstLine="0"/>
              <w:jc w:val="left"/>
            </w:pPr>
            <w:r>
              <w:rPr>
                <w:rFonts w:hint="eastAsia"/>
              </w:rPr>
              <w:t>公称厚度</w:t>
            </w:r>
          </w:p>
          <w:p w14:paraId="1242BA58" w14:textId="77777777" w:rsidR="00E84662" w:rsidRDefault="00665F8D">
            <w:pPr>
              <w:pStyle w:val="af7"/>
              <w:tabs>
                <w:tab w:val="center" w:pos="719"/>
                <w:tab w:val="right" w:pos="1318"/>
              </w:tabs>
              <w:ind w:firstLineChars="0" w:firstLine="0"/>
              <w:jc w:val="left"/>
            </w:pPr>
            <w:r>
              <w:rPr>
                <w:rFonts w:hint="eastAsia"/>
              </w:rPr>
              <w:t>（</w:t>
            </w:r>
            <w:r>
              <w:t>mm</w:t>
            </w:r>
            <w:r>
              <w:rPr>
                <w:rFonts w:hint="eastAsia"/>
              </w:rPr>
              <w:t>）</w:t>
            </w:r>
          </w:p>
        </w:tc>
        <w:tc>
          <w:tcPr>
            <w:tcW w:w="1737" w:type="dxa"/>
            <w:tcBorders>
              <w:top w:val="single" w:sz="12" w:space="0" w:color="auto"/>
              <w:left w:val="nil"/>
              <w:bottom w:val="single" w:sz="8" w:space="0" w:color="auto"/>
              <w:right w:val="nil"/>
            </w:tcBorders>
          </w:tcPr>
          <w:p w14:paraId="24F38675" w14:textId="77777777" w:rsidR="00E84662" w:rsidRDefault="00665F8D">
            <w:pPr>
              <w:pStyle w:val="af7"/>
              <w:ind w:firstLineChars="0" w:firstLine="0"/>
              <w:jc w:val="center"/>
            </w:pPr>
            <w:r>
              <w:rPr>
                <w:bCs/>
                <w:lang w:bidi="ar"/>
              </w:rPr>
              <w:t>MOAP</w:t>
            </w:r>
            <w:r>
              <w:rPr>
                <w:rFonts w:hint="eastAsia"/>
                <w:bCs/>
                <w:lang w:bidi="ar"/>
              </w:rPr>
              <w:t>允许最小壁厚</w:t>
            </w:r>
            <w:r>
              <w:rPr>
                <w:rFonts w:hint="eastAsia"/>
              </w:rPr>
              <w:t>（</w:t>
            </w:r>
            <w:r>
              <w:t>mm</w:t>
            </w:r>
            <w:r>
              <w:rPr>
                <w:rFonts w:hint="eastAsia"/>
              </w:rPr>
              <w:t>）</w:t>
            </w:r>
          </w:p>
        </w:tc>
        <w:tc>
          <w:tcPr>
            <w:tcW w:w="1185" w:type="dxa"/>
            <w:tcBorders>
              <w:top w:val="single" w:sz="12" w:space="0" w:color="auto"/>
              <w:left w:val="nil"/>
              <w:bottom w:val="single" w:sz="8" w:space="0" w:color="auto"/>
              <w:right w:val="nil"/>
            </w:tcBorders>
          </w:tcPr>
          <w:p w14:paraId="2D79EABB" w14:textId="77777777" w:rsidR="00E84662" w:rsidRDefault="00665F8D">
            <w:pPr>
              <w:pStyle w:val="af7"/>
              <w:ind w:firstLineChars="0" w:firstLine="0"/>
              <w:jc w:val="center"/>
            </w:pPr>
            <w:r>
              <w:rPr>
                <w:rFonts w:hint="eastAsia"/>
              </w:rPr>
              <w:t>实测厚度</w:t>
            </w:r>
          </w:p>
          <w:p w14:paraId="392ED290" w14:textId="77777777" w:rsidR="00E84662" w:rsidRDefault="00665F8D">
            <w:pPr>
              <w:pStyle w:val="af7"/>
              <w:ind w:firstLineChars="0" w:firstLine="0"/>
              <w:jc w:val="center"/>
            </w:pPr>
            <w:r>
              <w:rPr>
                <w:rFonts w:hint="eastAsia"/>
              </w:rPr>
              <w:t>（</w:t>
            </w:r>
            <w:r>
              <w:t>mm</w:t>
            </w:r>
            <w:r>
              <w:rPr>
                <w:rFonts w:hint="eastAsia"/>
              </w:rPr>
              <w:t>）</w:t>
            </w:r>
          </w:p>
        </w:tc>
        <w:tc>
          <w:tcPr>
            <w:tcW w:w="1268" w:type="dxa"/>
            <w:tcBorders>
              <w:top w:val="single" w:sz="12" w:space="0" w:color="auto"/>
              <w:left w:val="nil"/>
              <w:bottom w:val="single" w:sz="8" w:space="0" w:color="auto"/>
              <w:right w:val="nil"/>
            </w:tcBorders>
          </w:tcPr>
          <w:p w14:paraId="5450B4DB" w14:textId="77777777" w:rsidR="00E84662" w:rsidRDefault="00665F8D">
            <w:pPr>
              <w:pStyle w:val="af7"/>
              <w:ind w:firstLineChars="0" w:firstLine="0"/>
              <w:jc w:val="center"/>
            </w:pPr>
            <w:r>
              <w:rPr>
                <w:rFonts w:hint="eastAsia"/>
              </w:rPr>
              <w:t>腐蚀速率</w:t>
            </w:r>
          </w:p>
          <w:p w14:paraId="37370788" w14:textId="77777777" w:rsidR="00E84662" w:rsidRDefault="00665F8D">
            <w:pPr>
              <w:pStyle w:val="af7"/>
              <w:ind w:firstLineChars="0" w:firstLine="0"/>
              <w:jc w:val="center"/>
            </w:pPr>
            <w:r>
              <w:rPr>
                <w:rFonts w:hint="eastAsia"/>
              </w:rPr>
              <w:t>（</w:t>
            </w:r>
            <w:r>
              <w:t>mm/a</w:t>
            </w:r>
            <w:r>
              <w:rPr>
                <w:rFonts w:hint="eastAsia"/>
              </w:rPr>
              <w:t>）</w:t>
            </w:r>
          </w:p>
        </w:tc>
        <w:tc>
          <w:tcPr>
            <w:tcW w:w="1543" w:type="dxa"/>
            <w:tcBorders>
              <w:top w:val="single" w:sz="12" w:space="0" w:color="auto"/>
              <w:left w:val="nil"/>
              <w:bottom w:val="single" w:sz="8" w:space="0" w:color="auto"/>
              <w:right w:val="nil"/>
            </w:tcBorders>
          </w:tcPr>
          <w:p w14:paraId="5528BB4E" w14:textId="77777777" w:rsidR="00E84662" w:rsidRDefault="00665F8D">
            <w:pPr>
              <w:pStyle w:val="af7"/>
              <w:ind w:firstLineChars="0" w:firstLine="0"/>
              <w:jc w:val="center"/>
            </w:pPr>
            <w:r>
              <w:rPr>
                <w:rFonts w:hint="eastAsia"/>
              </w:rPr>
              <w:t>最大允许腐蚀厚度（</w:t>
            </w:r>
            <w:r>
              <w:t>mm</w:t>
            </w:r>
            <w:r>
              <w:rPr>
                <w:rFonts w:hint="eastAsia"/>
              </w:rPr>
              <w:t>）</w:t>
            </w:r>
          </w:p>
        </w:tc>
        <w:tc>
          <w:tcPr>
            <w:tcW w:w="1724" w:type="dxa"/>
            <w:tcBorders>
              <w:top w:val="single" w:sz="12" w:space="0" w:color="auto"/>
              <w:left w:val="nil"/>
              <w:bottom w:val="single" w:sz="8" w:space="0" w:color="auto"/>
              <w:right w:val="nil"/>
            </w:tcBorders>
            <w:shd w:val="clear" w:color="auto" w:fill="FFF2CD" w:themeFill="accent4" w:themeFillTint="32"/>
          </w:tcPr>
          <w:p w14:paraId="16A68371" w14:textId="77777777" w:rsidR="00E84662" w:rsidRDefault="00665F8D">
            <w:pPr>
              <w:pStyle w:val="af7"/>
              <w:ind w:firstLineChars="0" w:firstLine="0"/>
              <w:jc w:val="center"/>
            </w:pPr>
            <w:r>
              <w:rPr>
                <w:rFonts w:hint="eastAsia"/>
              </w:rPr>
              <w:t>剩余设备使用寿命（年）</w:t>
            </w:r>
          </w:p>
        </w:tc>
      </w:tr>
      <w:tr w:rsidR="00E84662" w14:paraId="4056EC07" w14:textId="77777777">
        <w:trPr>
          <w:trHeight w:val="449"/>
          <w:jc w:val="center"/>
        </w:trPr>
        <w:tc>
          <w:tcPr>
            <w:tcW w:w="1575" w:type="dxa"/>
            <w:tcBorders>
              <w:top w:val="single" w:sz="8" w:space="0" w:color="auto"/>
              <w:left w:val="nil"/>
              <w:bottom w:val="single" w:sz="12" w:space="0" w:color="auto"/>
              <w:right w:val="nil"/>
            </w:tcBorders>
          </w:tcPr>
          <w:p w14:paraId="5341953A" w14:textId="77777777" w:rsidR="00E84662" w:rsidRDefault="00665F8D">
            <w:pPr>
              <w:pStyle w:val="af7"/>
              <w:ind w:firstLineChars="0" w:firstLine="0"/>
              <w:jc w:val="center"/>
            </w:pPr>
            <w:r>
              <w:t>10</w:t>
            </w:r>
          </w:p>
        </w:tc>
        <w:tc>
          <w:tcPr>
            <w:tcW w:w="1737" w:type="dxa"/>
            <w:tcBorders>
              <w:top w:val="single" w:sz="8" w:space="0" w:color="auto"/>
              <w:left w:val="nil"/>
              <w:bottom w:val="single" w:sz="12" w:space="0" w:color="auto"/>
              <w:right w:val="nil"/>
            </w:tcBorders>
          </w:tcPr>
          <w:p w14:paraId="1606AD43" w14:textId="77777777" w:rsidR="00E84662" w:rsidRDefault="00665F8D">
            <w:pPr>
              <w:pStyle w:val="af7"/>
              <w:ind w:firstLineChars="0" w:firstLine="0"/>
              <w:jc w:val="center"/>
            </w:pPr>
            <w:r>
              <w:t>8</w:t>
            </w:r>
          </w:p>
        </w:tc>
        <w:tc>
          <w:tcPr>
            <w:tcW w:w="1185" w:type="dxa"/>
            <w:tcBorders>
              <w:top w:val="single" w:sz="8" w:space="0" w:color="auto"/>
              <w:left w:val="nil"/>
              <w:bottom w:val="single" w:sz="12" w:space="0" w:color="auto"/>
              <w:right w:val="nil"/>
            </w:tcBorders>
          </w:tcPr>
          <w:p w14:paraId="193198FE" w14:textId="77777777" w:rsidR="00E84662" w:rsidRDefault="00665F8D">
            <w:pPr>
              <w:pStyle w:val="af7"/>
              <w:ind w:firstLineChars="0" w:firstLine="0"/>
              <w:jc w:val="center"/>
            </w:pPr>
            <w:r>
              <w:t>8</w:t>
            </w:r>
          </w:p>
        </w:tc>
        <w:tc>
          <w:tcPr>
            <w:tcW w:w="1268" w:type="dxa"/>
            <w:tcBorders>
              <w:top w:val="single" w:sz="8" w:space="0" w:color="auto"/>
              <w:left w:val="nil"/>
              <w:bottom w:val="single" w:sz="12" w:space="0" w:color="auto"/>
              <w:right w:val="nil"/>
            </w:tcBorders>
          </w:tcPr>
          <w:p w14:paraId="1EC6FDD9" w14:textId="77777777" w:rsidR="00E84662" w:rsidRDefault="00665F8D">
            <w:pPr>
              <w:pStyle w:val="af7"/>
              <w:ind w:firstLineChars="0" w:firstLine="0"/>
              <w:jc w:val="center"/>
            </w:pPr>
            <w:r>
              <w:t>0.12</w:t>
            </w:r>
          </w:p>
        </w:tc>
        <w:tc>
          <w:tcPr>
            <w:tcW w:w="1543" w:type="dxa"/>
            <w:tcBorders>
              <w:top w:val="single" w:sz="8" w:space="0" w:color="auto"/>
              <w:left w:val="nil"/>
              <w:bottom w:val="single" w:sz="12" w:space="0" w:color="auto"/>
              <w:right w:val="nil"/>
            </w:tcBorders>
          </w:tcPr>
          <w:p w14:paraId="530542CD" w14:textId="77777777" w:rsidR="00E84662" w:rsidRDefault="00665F8D">
            <w:pPr>
              <w:pStyle w:val="af7"/>
              <w:ind w:firstLineChars="0" w:firstLine="0"/>
              <w:jc w:val="center"/>
            </w:pPr>
            <w:r>
              <w:t>6</w:t>
            </w:r>
          </w:p>
        </w:tc>
        <w:tc>
          <w:tcPr>
            <w:tcW w:w="1724" w:type="dxa"/>
            <w:tcBorders>
              <w:top w:val="single" w:sz="8" w:space="0" w:color="auto"/>
              <w:left w:val="nil"/>
              <w:bottom w:val="single" w:sz="12" w:space="0" w:color="auto"/>
              <w:right w:val="nil"/>
            </w:tcBorders>
            <w:shd w:val="clear" w:color="auto" w:fill="FFF2CD" w:themeFill="accent4" w:themeFillTint="32"/>
          </w:tcPr>
          <w:p w14:paraId="0BE08B91" w14:textId="77777777" w:rsidR="00E84662" w:rsidRDefault="00665F8D">
            <w:pPr>
              <w:pStyle w:val="af7"/>
              <w:ind w:firstLineChars="0" w:firstLine="0"/>
              <w:jc w:val="center"/>
            </w:pPr>
            <w:r>
              <w:t>50</w:t>
            </w:r>
          </w:p>
        </w:tc>
      </w:tr>
    </w:tbl>
    <w:p w14:paraId="61A9A4C7" w14:textId="77777777" w:rsidR="00E84662" w:rsidRDefault="00665F8D">
      <w:pPr>
        <w:pStyle w:val="3"/>
        <w:spacing w:before="156" w:after="156"/>
      </w:pPr>
      <w:bookmarkStart w:id="82" w:name="_Toc22410"/>
      <w:bookmarkStart w:id="83" w:name="_Toc196587939"/>
      <w:r>
        <w:t xml:space="preserve">5.4.2 </w:t>
      </w:r>
      <w:r>
        <w:rPr>
          <w:rFonts w:hint="eastAsia"/>
        </w:rPr>
        <w:t>可视化功能实现</w:t>
      </w:r>
      <w:bookmarkEnd w:id="82"/>
      <w:bookmarkEnd w:id="83"/>
    </w:p>
    <w:p w14:paraId="44235723" w14:textId="77777777" w:rsidR="00E84662" w:rsidRDefault="00665F8D">
      <w:pPr>
        <w:pStyle w:val="af7"/>
      </w:pPr>
      <w:r>
        <w:rPr>
          <w:rFonts w:hint="eastAsia"/>
        </w:rPr>
        <w:t>可视化是一种将数据、信息或知识转化为图表、图像或交互式显示的技术。可视化的根本目的是促进对复杂信息的直观理解。该技术能够揭示数据中的模式、趋势和关系。是一种有效的工具，它能够将复杂的多维数据转化为易于理解的可视化格式，从而显著提高数据的可访问性和实用性。本研究利用</w:t>
      </w:r>
      <w:proofErr w:type="spellStart"/>
      <w:r>
        <w:t>ECharts</w:t>
      </w:r>
      <w:proofErr w:type="spellEnd"/>
      <w:r>
        <w:rPr>
          <w:rFonts w:hint="eastAsia"/>
        </w:rPr>
        <w:t>实现了对所有的事实表的数据变化趋势的可视化；硫含量变化趋势，酸值变化趋势，盐含量变化趋势，腐蚀速率，设备测</w:t>
      </w:r>
      <w:r>
        <w:rPr>
          <w:rFonts w:hint="eastAsia"/>
        </w:rPr>
        <w:lastRenderedPageBreak/>
        <w:t>厚变化趋势。用户可以根据自己所需要的时间段来查看趋势。该系统默认的设设置为最近一个月，也就是当用户没有选择时间的时候系统显示进一个月的变化趋势。例如用户提供的事实表里有这样的按照周期每周一次取样并分析得到的参数，我们来实现对这个表里的硫含量和酸值变化趋势。</w:t>
      </w:r>
    </w:p>
    <w:p w14:paraId="1AD2A253" w14:textId="77777777" w:rsidR="00E84662" w:rsidRDefault="00665F8D">
      <w:pPr>
        <w:spacing w:line="240" w:lineRule="auto"/>
        <w:ind w:firstLineChars="0" w:firstLine="0"/>
        <w:jc w:val="center"/>
      </w:pPr>
      <w:r>
        <w:rPr>
          <w:noProof/>
        </w:rPr>
        <w:drawing>
          <wp:inline distT="0" distB="0" distL="0" distR="0" wp14:anchorId="25B3E00C" wp14:editId="00A6E6E2">
            <wp:extent cx="3815080" cy="21234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rcRect l="26534"/>
                    <a:stretch>
                      <a:fillRect/>
                    </a:stretch>
                  </pic:blipFill>
                  <pic:spPr>
                    <a:xfrm>
                      <a:off x="0" y="0"/>
                      <a:ext cx="3815107" cy="2124000"/>
                    </a:xfrm>
                    <a:prstGeom prst="rect">
                      <a:avLst/>
                    </a:prstGeom>
                    <a:ln>
                      <a:noFill/>
                    </a:ln>
                  </pic:spPr>
                </pic:pic>
              </a:graphicData>
            </a:graphic>
          </wp:inline>
        </w:drawing>
      </w:r>
    </w:p>
    <w:p w14:paraId="1DA9FE01" w14:textId="77777777" w:rsidR="00E84662" w:rsidRDefault="00665F8D">
      <w:pPr>
        <w:pStyle w:val="af8"/>
      </w:pPr>
      <w:r>
        <w:rPr>
          <w:rFonts w:hint="eastAsia"/>
        </w:rPr>
        <w:t>图</w:t>
      </w:r>
      <w:r>
        <w:rPr>
          <w:rFonts w:ascii="Times New Roman" w:hAnsi="Times New Roman" w:cs="Times New Roman"/>
        </w:rPr>
        <w:t xml:space="preserve">5-7 </w:t>
      </w:r>
      <w:r>
        <w:rPr>
          <w:rFonts w:hint="eastAsia"/>
        </w:rPr>
        <w:t>设备及检测点管理</w:t>
      </w:r>
    </w:p>
    <w:p w14:paraId="1D823A84" w14:textId="77777777" w:rsidR="00E84662" w:rsidRDefault="00665F8D">
      <w:pPr>
        <w:ind w:firstLine="480"/>
      </w:pPr>
      <w:r>
        <w:rPr>
          <w:rFonts w:hint="eastAsia"/>
        </w:rPr>
        <w:t>（</w:t>
      </w:r>
      <w:r>
        <w:rPr>
          <w:rFonts w:hint="eastAsia"/>
        </w:rPr>
        <w:t>1</w:t>
      </w:r>
      <w:r>
        <w:rPr>
          <w:rFonts w:hint="eastAsia"/>
        </w:rPr>
        <w:t>）在前端给用户提供时间选项，用户来定要查看那一段时间的趋势图：</w:t>
      </w:r>
      <w:proofErr w:type="spellStart"/>
      <w:r>
        <w:rPr>
          <w:rFonts w:hint="eastAsia"/>
        </w:rPr>
        <w:t>start_date</w:t>
      </w:r>
      <w:proofErr w:type="spellEnd"/>
      <w:r>
        <w:rPr>
          <w:rFonts w:hint="eastAsia"/>
        </w:rPr>
        <w:t>；</w:t>
      </w:r>
      <w:proofErr w:type="spellStart"/>
      <w:r>
        <w:rPr>
          <w:rFonts w:hint="eastAsia"/>
        </w:rPr>
        <w:t>end_date</w:t>
      </w:r>
      <w:proofErr w:type="spellEnd"/>
    </w:p>
    <w:tbl>
      <w:tblPr>
        <w:tblStyle w:val="ae"/>
        <w:tblW w:w="4854" w:type="pct"/>
        <w:tblInd w:w="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E84662" w14:paraId="60D588C2" w14:textId="77777777">
        <w:tc>
          <w:tcPr>
            <w:tcW w:w="5000" w:type="pct"/>
          </w:tcPr>
          <w:p w14:paraId="280B9EBD" w14:textId="77777777" w:rsidR="00E84662" w:rsidRDefault="00665F8D">
            <w:pPr>
              <w:pStyle w:val="af5"/>
              <w:ind w:firstLine="482"/>
            </w:pPr>
            <w:r>
              <w:rPr>
                <w:b/>
                <w:bCs/>
              </w:rPr>
              <w:t xml:space="preserve"># </w:t>
            </w:r>
            <w:r>
              <w:rPr>
                <w:rFonts w:hint="eastAsia"/>
                <w:b/>
                <w:bCs/>
              </w:rPr>
              <w:t>根据用户传入的日期范围查询数据代码部分</w:t>
            </w:r>
          </w:p>
        </w:tc>
      </w:tr>
      <w:tr w:rsidR="00E84662" w14:paraId="586B4D96" w14:textId="77777777">
        <w:trPr>
          <w:trHeight w:val="90"/>
        </w:trPr>
        <w:tc>
          <w:tcPr>
            <w:tcW w:w="5000" w:type="pct"/>
          </w:tcPr>
          <w:p w14:paraId="7AEC5AFB" w14:textId="77777777" w:rsidR="00E84662" w:rsidRDefault="00665F8D">
            <w:pPr>
              <w:pStyle w:val="af5"/>
              <w:ind w:firstLineChars="100" w:firstLine="241"/>
            </w:pPr>
            <w:r>
              <w:rPr>
                <w:b/>
                <w:bCs/>
              </w:rPr>
              <w:t xml:space="preserve">if </w:t>
            </w:r>
            <w:proofErr w:type="spellStart"/>
            <w:r>
              <w:rPr>
                <w:b/>
                <w:bCs/>
              </w:rPr>
              <w:t>start_date</w:t>
            </w:r>
            <w:proofErr w:type="spellEnd"/>
            <w:r>
              <w:rPr>
                <w:b/>
                <w:bCs/>
              </w:rPr>
              <w:t xml:space="preserve"> and </w:t>
            </w:r>
            <w:proofErr w:type="spellStart"/>
            <w:r>
              <w:rPr>
                <w:b/>
                <w:bCs/>
              </w:rPr>
              <w:t>end_date</w:t>
            </w:r>
            <w:proofErr w:type="spellEnd"/>
            <w:r>
              <w:rPr>
                <w:b/>
                <w:bCs/>
              </w:rPr>
              <w:t>:</w:t>
            </w:r>
          </w:p>
        </w:tc>
      </w:tr>
      <w:tr w:rsidR="00E84662" w14:paraId="4EF7EB19" w14:textId="77777777">
        <w:tc>
          <w:tcPr>
            <w:tcW w:w="5000" w:type="pct"/>
          </w:tcPr>
          <w:p w14:paraId="278C5DD1" w14:textId="77777777" w:rsidR="00E84662" w:rsidRDefault="00665F8D">
            <w:pPr>
              <w:pStyle w:val="af5"/>
              <w:ind w:firstLine="482"/>
            </w:pPr>
            <w:r>
              <w:rPr>
                <w:b/>
                <w:bCs/>
              </w:rPr>
              <w:t>query = f</w:t>
            </w:r>
            <w:r>
              <w:t>"""</w:t>
            </w:r>
          </w:p>
        </w:tc>
      </w:tr>
      <w:tr w:rsidR="00E84662" w14:paraId="46F912DE" w14:textId="77777777">
        <w:tc>
          <w:tcPr>
            <w:tcW w:w="5000" w:type="pct"/>
          </w:tcPr>
          <w:p w14:paraId="18030590" w14:textId="77777777" w:rsidR="00E84662" w:rsidRDefault="00665F8D">
            <w:pPr>
              <w:pStyle w:val="af5"/>
              <w:ind w:firstLineChars="300" w:firstLine="720"/>
            </w:pPr>
            <w:r>
              <w:t xml:space="preserve">SELECT </w:t>
            </w:r>
            <w:proofErr w:type="spellStart"/>
            <w:r>
              <w:t>date_trunc</w:t>
            </w:r>
            <w:proofErr w:type="spellEnd"/>
            <w:r>
              <w:t>('day', time) AS day,</w:t>
            </w:r>
          </w:p>
        </w:tc>
      </w:tr>
      <w:tr w:rsidR="00E84662" w14:paraId="5FB1781D" w14:textId="77777777">
        <w:tc>
          <w:tcPr>
            <w:tcW w:w="5000" w:type="pct"/>
          </w:tcPr>
          <w:p w14:paraId="5C55B945" w14:textId="77777777" w:rsidR="00E84662" w:rsidRDefault="00665F8D">
            <w:pPr>
              <w:pStyle w:val="af5"/>
              <w:ind w:firstLineChars="500" w:firstLine="1200"/>
            </w:pPr>
            <w:r>
              <w:t>AVG(</w:t>
            </w:r>
            <w:proofErr w:type="spellStart"/>
            <w:r>
              <w:t>sulfur_content</w:t>
            </w:r>
            <w:proofErr w:type="spellEnd"/>
            <w:r>
              <w:t xml:space="preserve">) AS </w:t>
            </w:r>
            <w:proofErr w:type="spellStart"/>
            <w:r>
              <w:t>avg_sulfur</w:t>
            </w:r>
            <w:proofErr w:type="spellEnd"/>
            <w:r>
              <w:t>,</w:t>
            </w:r>
          </w:p>
        </w:tc>
      </w:tr>
      <w:tr w:rsidR="00E84662" w14:paraId="2D485B76" w14:textId="77777777">
        <w:tc>
          <w:tcPr>
            <w:tcW w:w="5000" w:type="pct"/>
          </w:tcPr>
          <w:p w14:paraId="3659C787" w14:textId="77777777" w:rsidR="00E84662" w:rsidRDefault="00665F8D">
            <w:pPr>
              <w:pStyle w:val="af5"/>
              <w:tabs>
                <w:tab w:val="left" w:pos="1699"/>
              </w:tabs>
              <w:ind w:firstLineChars="500" w:firstLine="1200"/>
            </w:pPr>
            <w:r>
              <w:t>AVG(</w:t>
            </w:r>
            <w:proofErr w:type="spellStart"/>
            <w:r>
              <w:t>acid_value</w:t>
            </w:r>
            <w:proofErr w:type="spellEnd"/>
            <w:r>
              <w:t xml:space="preserve">) AS </w:t>
            </w:r>
            <w:proofErr w:type="spellStart"/>
            <w:r>
              <w:t>avg_acid</w:t>
            </w:r>
            <w:proofErr w:type="spellEnd"/>
          </w:p>
        </w:tc>
      </w:tr>
      <w:tr w:rsidR="00E84662" w14:paraId="5BD547C5" w14:textId="77777777">
        <w:tc>
          <w:tcPr>
            <w:tcW w:w="5000" w:type="pct"/>
          </w:tcPr>
          <w:p w14:paraId="4BE99A67" w14:textId="77777777" w:rsidR="00E84662" w:rsidRDefault="00665F8D">
            <w:pPr>
              <w:pStyle w:val="af5"/>
              <w:ind w:firstLineChars="300" w:firstLine="720"/>
            </w:pPr>
            <w:r>
              <w:t xml:space="preserve">FROM </w:t>
            </w:r>
            <w:proofErr w:type="spellStart"/>
            <w:r>
              <w:t>crude_oil_data</w:t>
            </w:r>
            <w:proofErr w:type="spellEnd"/>
          </w:p>
        </w:tc>
      </w:tr>
      <w:tr w:rsidR="00E84662" w14:paraId="4D2CE16F" w14:textId="77777777">
        <w:tc>
          <w:tcPr>
            <w:tcW w:w="5000" w:type="pct"/>
          </w:tcPr>
          <w:p w14:paraId="202F2F0E" w14:textId="77777777" w:rsidR="00E84662" w:rsidRDefault="00665F8D">
            <w:pPr>
              <w:pStyle w:val="af5"/>
              <w:ind w:firstLineChars="300" w:firstLine="720"/>
            </w:pPr>
            <w:r>
              <w:t xml:space="preserve">WHERE time </w:t>
            </w:r>
            <w:r>
              <w:rPr>
                <w:b/>
                <w:bCs/>
              </w:rPr>
              <w:t>BETWEEN '{</w:t>
            </w:r>
            <w:proofErr w:type="spellStart"/>
            <w:r>
              <w:rPr>
                <w:b/>
                <w:bCs/>
              </w:rPr>
              <w:t>start_date</w:t>
            </w:r>
            <w:proofErr w:type="spellEnd"/>
            <w:r>
              <w:rPr>
                <w:b/>
                <w:bCs/>
              </w:rPr>
              <w:t>}' AND '{</w:t>
            </w:r>
            <w:proofErr w:type="spellStart"/>
            <w:r>
              <w:rPr>
                <w:b/>
                <w:bCs/>
              </w:rPr>
              <w:t>end_date</w:t>
            </w:r>
            <w:proofErr w:type="spellEnd"/>
            <w:r>
              <w:rPr>
                <w:b/>
                <w:bCs/>
              </w:rPr>
              <w:t>}'</w:t>
            </w:r>
          </w:p>
        </w:tc>
      </w:tr>
      <w:tr w:rsidR="00E84662" w14:paraId="706DBC33" w14:textId="77777777">
        <w:tc>
          <w:tcPr>
            <w:tcW w:w="5000" w:type="pct"/>
          </w:tcPr>
          <w:p w14:paraId="4DD145C0" w14:textId="77777777" w:rsidR="00E84662" w:rsidRDefault="00665F8D">
            <w:pPr>
              <w:pStyle w:val="af5"/>
              <w:ind w:firstLineChars="300" w:firstLine="720"/>
            </w:pPr>
            <w:r>
              <w:t>GROUP BY day</w:t>
            </w:r>
          </w:p>
        </w:tc>
      </w:tr>
      <w:tr w:rsidR="00E84662" w14:paraId="0F9ECB90" w14:textId="77777777">
        <w:tc>
          <w:tcPr>
            <w:tcW w:w="5000" w:type="pct"/>
          </w:tcPr>
          <w:p w14:paraId="3CD9EE7B" w14:textId="77777777" w:rsidR="00E84662" w:rsidRDefault="00665F8D">
            <w:pPr>
              <w:pStyle w:val="af5"/>
              <w:ind w:firstLineChars="300" w:firstLine="720"/>
            </w:pPr>
            <w:r>
              <w:t>ORDER BY day;</w:t>
            </w:r>
          </w:p>
        </w:tc>
      </w:tr>
      <w:tr w:rsidR="00E84662" w14:paraId="03F70B10" w14:textId="77777777">
        <w:tc>
          <w:tcPr>
            <w:tcW w:w="5000" w:type="pct"/>
          </w:tcPr>
          <w:p w14:paraId="59F415D9" w14:textId="77777777" w:rsidR="00E84662" w:rsidRDefault="00665F8D">
            <w:pPr>
              <w:pStyle w:val="af5"/>
            </w:pPr>
            <w:r>
              <w:t>"""</w:t>
            </w:r>
          </w:p>
        </w:tc>
      </w:tr>
    </w:tbl>
    <w:p w14:paraId="37702780" w14:textId="77777777" w:rsidR="00E84662" w:rsidRDefault="00665F8D">
      <w:pPr>
        <w:pStyle w:val="af7"/>
        <w:keepNext/>
      </w:pPr>
      <w:r>
        <w:rPr>
          <w:rFonts w:hint="eastAsia"/>
        </w:rPr>
        <w:lastRenderedPageBreak/>
        <w:t>下面这两个图片是用户选择后一段具体时间的硫含量和酸值的变化趋势：</w:t>
      </w:r>
    </w:p>
    <w:p w14:paraId="64A8264D" w14:textId="77777777" w:rsidR="00E84662" w:rsidRDefault="00665F8D">
      <w:pPr>
        <w:spacing w:line="240" w:lineRule="auto"/>
        <w:ind w:firstLineChars="0" w:firstLine="0"/>
        <w:jc w:val="center"/>
      </w:pPr>
      <w:r>
        <w:rPr>
          <w:noProof/>
        </w:rPr>
        <w:drawing>
          <wp:inline distT="0" distB="0" distL="0" distR="0" wp14:anchorId="1DF41A43" wp14:editId="38A02B9F">
            <wp:extent cx="5039995" cy="2656840"/>
            <wp:effectExtent l="0" t="0" r="825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tretch>
                      <a:fillRect/>
                    </a:stretch>
                  </pic:blipFill>
                  <pic:spPr>
                    <a:xfrm>
                      <a:off x="0" y="0"/>
                      <a:ext cx="5039995" cy="2656840"/>
                    </a:xfrm>
                    <a:prstGeom prst="rect">
                      <a:avLst/>
                    </a:prstGeom>
                  </pic:spPr>
                </pic:pic>
              </a:graphicData>
            </a:graphic>
          </wp:inline>
        </w:drawing>
      </w:r>
    </w:p>
    <w:p w14:paraId="21D238C8" w14:textId="77777777" w:rsidR="00E84662" w:rsidRDefault="00665F8D">
      <w:pPr>
        <w:pStyle w:val="af8"/>
      </w:pPr>
      <w:r>
        <w:rPr>
          <w:rFonts w:hint="eastAsia"/>
        </w:rPr>
        <w:t>图</w:t>
      </w:r>
      <w:r>
        <w:rPr>
          <w:rFonts w:ascii="Times New Roman" w:hAnsi="Times New Roman" w:cs="Times New Roman"/>
        </w:rPr>
        <w:t>5-8</w:t>
      </w:r>
      <w:r>
        <w:t xml:space="preserve"> </w:t>
      </w:r>
      <w:r>
        <w:rPr>
          <w:rFonts w:hint="eastAsia"/>
        </w:rPr>
        <w:t>硫含量趋势图</w:t>
      </w:r>
    </w:p>
    <w:p w14:paraId="18D91E36" w14:textId="77777777" w:rsidR="00E84662" w:rsidRDefault="00665F8D">
      <w:pPr>
        <w:spacing w:line="240" w:lineRule="auto"/>
        <w:ind w:firstLineChars="0" w:firstLine="0"/>
        <w:jc w:val="center"/>
      </w:pPr>
      <w:r>
        <w:rPr>
          <w:noProof/>
        </w:rPr>
        <w:drawing>
          <wp:inline distT="0" distB="0" distL="0" distR="0" wp14:anchorId="73B64957" wp14:editId="33287735">
            <wp:extent cx="5076190" cy="2521585"/>
            <wp:effectExtent l="0" t="0" r="63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6"/>
                    <a:stretch>
                      <a:fillRect/>
                    </a:stretch>
                  </pic:blipFill>
                  <pic:spPr>
                    <a:xfrm>
                      <a:off x="0" y="0"/>
                      <a:ext cx="5076190" cy="2521585"/>
                    </a:xfrm>
                    <a:prstGeom prst="rect">
                      <a:avLst/>
                    </a:prstGeom>
                  </pic:spPr>
                </pic:pic>
              </a:graphicData>
            </a:graphic>
          </wp:inline>
        </w:drawing>
      </w:r>
    </w:p>
    <w:p w14:paraId="5C68B104" w14:textId="77777777" w:rsidR="00E84662" w:rsidRDefault="00665F8D">
      <w:pPr>
        <w:pStyle w:val="af8"/>
      </w:pPr>
      <w:r>
        <w:rPr>
          <w:rFonts w:hint="eastAsia"/>
        </w:rPr>
        <w:t>图</w:t>
      </w:r>
      <w:r>
        <w:rPr>
          <w:rFonts w:ascii="Times New Roman" w:hAnsi="Times New Roman" w:cs="Times New Roman"/>
        </w:rPr>
        <w:t>5-9</w:t>
      </w:r>
      <w:r>
        <w:rPr>
          <w:rFonts w:hint="eastAsia"/>
        </w:rPr>
        <w:t>酸值趋势图</w:t>
      </w:r>
    </w:p>
    <w:p w14:paraId="375BD785" w14:textId="77777777" w:rsidR="00E84662" w:rsidRDefault="00665F8D">
      <w:pPr>
        <w:pStyle w:val="af7"/>
        <w:numPr>
          <w:ilvl w:val="0"/>
          <w:numId w:val="7"/>
        </w:numPr>
        <w:spacing w:line="240" w:lineRule="auto"/>
        <w:ind w:firstLine="480"/>
        <w:jc w:val="left"/>
      </w:pPr>
      <w:r>
        <w:rPr>
          <w:rFonts w:hint="eastAsia"/>
        </w:rPr>
        <w:t>默认显示近一个月的趋势</w:t>
      </w:r>
    </w:p>
    <w:tbl>
      <w:tblPr>
        <w:tblStyle w:val="ae"/>
        <w:tblW w:w="466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8"/>
      </w:tblGrid>
      <w:tr w:rsidR="00E84662" w14:paraId="020F20DF" w14:textId="77777777">
        <w:trPr>
          <w:trHeight w:val="394"/>
          <w:jc w:val="center"/>
        </w:trPr>
        <w:tc>
          <w:tcPr>
            <w:tcW w:w="5000" w:type="pct"/>
          </w:tcPr>
          <w:p w14:paraId="5967E6D3" w14:textId="77777777" w:rsidR="00E84662" w:rsidRDefault="00665F8D">
            <w:pPr>
              <w:pStyle w:val="af5"/>
              <w:ind w:firstLine="482"/>
            </w:pPr>
            <w:r>
              <w:rPr>
                <w:b/>
                <w:bCs/>
              </w:rPr>
              <w:t xml:space="preserve"># </w:t>
            </w:r>
            <w:r>
              <w:rPr>
                <w:rFonts w:hint="eastAsia"/>
                <w:b/>
                <w:bCs/>
              </w:rPr>
              <w:t>默认查询近一个月变化趋势代码部分</w:t>
            </w:r>
          </w:p>
        </w:tc>
      </w:tr>
      <w:tr w:rsidR="00E84662" w14:paraId="7A3F4551" w14:textId="77777777">
        <w:trPr>
          <w:trHeight w:val="394"/>
          <w:jc w:val="center"/>
        </w:trPr>
        <w:tc>
          <w:tcPr>
            <w:tcW w:w="5000" w:type="pct"/>
          </w:tcPr>
          <w:p w14:paraId="196CB3ED" w14:textId="77777777" w:rsidR="00E84662" w:rsidRDefault="00665F8D">
            <w:pPr>
              <w:pStyle w:val="af5"/>
              <w:ind w:firstLineChars="100" w:firstLine="241"/>
              <w:rPr>
                <w:b/>
                <w:bCs/>
              </w:rPr>
            </w:pPr>
            <w:r>
              <w:rPr>
                <w:b/>
                <w:bCs/>
              </w:rPr>
              <w:t>else:</w:t>
            </w:r>
          </w:p>
        </w:tc>
      </w:tr>
      <w:tr w:rsidR="00E84662" w14:paraId="598FE7D2" w14:textId="77777777">
        <w:trPr>
          <w:trHeight w:val="394"/>
          <w:jc w:val="center"/>
        </w:trPr>
        <w:tc>
          <w:tcPr>
            <w:tcW w:w="5000" w:type="pct"/>
          </w:tcPr>
          <w:p w14:paraId="68532A70" w14:textId="77777777" w:rsidR="00E84662" w:rsidRDefault="00665F8D">
            <w:pPr>
              <w:pStyle w:val="af5"/>
              <w:ind w:firstLine="482"/>
            </w:pPr>
            <w:r>
              <w:rPr>
                <w:b/>
                <w:bCs/>
              </w:rPr>
              <w:t xml:space="preserve">query = </w:t>
            </w:r>
            <w:r>
              <w:t>"""</w:t>
            </w:r>
          </w:p>
        </w:tc>
      </w:tr>
      <w:tr w:rsidR="00E84662" w14:paraId="7B59D90E" w14:textId="77777777">
        <w:trPr>
          <w:trHeight w:val="394"/>
          <w:jc w:val="center"/>
        </w:trPr>
        <w:tc>
          <w:tcPr>
            <w:tcW w:w="5000" w:type="pct"/>
          </w:tcPr>
          <w:p w14:paraId="00BD5B07" w14:textId="77777777" w:rsidR="00E84662" w:rsidRDefault="00665F8D">
            <w:pPr>
              <w:pStyle w:val="af5"/>
              <w:ind w:firstLineChars="300" w:firstLine="720"/>
            </w:pPr>
            <w:r>
              <w:t xml:space="preserve">SELECT </w:t>
            </w:r>
            <w:proofErr w:type="spellStart"/>
            <w:r>
              <w:t>date_trunc</w:t>
            </w:r>
            <w:proofErr w:type="spellEnd"/>
            <w:r>
              <w:t>('day', time) AS day,</w:t>
            </w:r>
          </w:p>
        </w:tc>
      </w:tr>
      <w:tr w:rsidR="00E84662" w14:paraId="43C541B0" w14:textId="77777777">
        <w:trPr>
          <w:trHeight w:val="394"/>
          <w:jc w:val="center"/>
        </w:trPr>
        <w:tc>
          <w:tcPr>
            <w:tcW w:w="5000" w:type="pct"/>
          </w:tcPr>
          <w:p w14:paraId="40E8F329" w14:textId="77777777" w:rsidR="00E84662" w:rsidRDefault="00665F8D">
            <w:pPr>
              <w:pStyle w:val="af5"/>
              <w:ind w:firstLineChars="500" w:firstLine="1200"/>
            </w:pPr>
            <w:r>
              <w:t>AVG(</w:t>
            </w:r>
            <w:proofErr w:type="spellStart"/>
            <w:r>
              <w:t>sulfur_content</w:t>
            </w:r>
            <w:proofErr w:type="spellEnd"/>
            <w:r>
              <w:t xml:space="preserve">) AS </w:t>
            </w:r>
            <w:proofErr w:type="spellStart"/>
            <w:r>
              <w:t>avg_sulfur</w:t>
            </w:r>
            <w:proofErr w:type="spellEnd"/>
            <w:r>
              <w:t>,</w:t>
            </w:r>
          </w:p>
        </w:tc>
      </w:tr>
      <w:tr w:rsidR="00E84662" w14:paraId="209DC364" w14:textId="77777777">
        <w:trPr>
          <w:trHeight w:val="394"/>
          <w:jc w:val="center"/>
        </w:trPr>
        <w:tc>
          <w:tcPr>
            <w:tcW w:w="5000" w:type="pct"/>
          </w:tcPr>
          <w:p w14:paraId="0175D5F5" w14:textId="77777777" w:rsidR="00E84662" w:rsidRDefault="00665F8D">
            <w:pPr>
              <w:pStyle w:val="af5"/>
              <w:tabs>
                <w:tab w:val="left" w:pos="1699"/>
              </w:tabs>
              <w:ind w:firstLineChars="500" w:firstLine="1200"/>
            </w:pPr>
            <w:r>
              <w:t>AVG(</w:t>
            </w:r>
            <w:proofErr w:type="spellStart"/>
            <w:r>
              <w:t>acid_value</w:t>
            </w:r>
            <w:proofErr w:type="spellEnd"/>
            <w:r>
              <w:t xml:space="preserve">) AS </w:t>
            </w:r>
            <w:proofErr w:type="spellStart"/>
            <w:r>
              <w:t>avg_acid</w:t>
            </w:r>
            <w:proofErr w:type="spellEnd"/>
          </w:p>
        </w:tc>
      </w:tr>
      <w:tr w:rsidR="00E84662" w14:paraId="23037EC3" w14:textId="77777777">
        <w:trPr>
          <w:trHeight w:val="394"/>
          <w:jc w:val="center"/>
        </w:trPr>
        <w:tc>
          <w:tcPr>
            <w:tcW w:w="5000" w:type="pct"/>
          </w:tcPr>
          <w:p w14:paraId="5F5D8D52" w14:textId="77777777" w:rsidR="00E84662" w:rsidRDefault="00665F8D">
            <w:pPr>
              <w:pStyle w:val="af5"/>
              <w:ind w:firstLineChars="300" w:firstLine="720"/>
            </w:pPr>
            <w:r>
              <w:t xml:space="preserve">FROM </w:t>
            </w:r>
            <w:proofErr w:type="spellStart"/>
            <w:r>
              <w:t>crude_oil_data</w:t>
            </w:r>
            <w:proofErr w:type="spellEnd"/>
          </w:p>
        </w:tc>
      </w:tr>
      <w:tr w:rsidR="00E84662" w14:paraId="4644FD6B" w14:textId="77777777">
        <w:trPr>
          <w:trHeight w:val="394"/>
          <w:jc w:val="center"/>
        </w:trPr>
        <w:tc>
          <w:tcPr>
            <w:tcW w:w="5000" w:type="pct"/>
          </w:tcPr>
          <w:p w14:paraId="5822B34A" w14:textId="77777777" w:rsidR="00E84662" w:rsidRDefault="00665F8D">
            <w:pPr>
              <w:pStyle w:val="af5"/>
              <w:ind w:firstLineChars="300" w:firstLine="720"/>
            </w:pPr>
            <w:r>
              <w:t xml:space="preserve">WHERE time &gt; </w:t>
            </w:r>
            <w:r>
              <w:rPr>
                <w:b/>
                <w:bCs/>
              </w:rPr>
              <w:t>NOW() - INTERVAL '1 month'</w:t>
            </w:r>
          </w:p>
        </w:tc>
      </w:tr>
      <w:tr w:rsidR="00E84662" w14:paraId="19CD11D2" w14:textId="77777777">
        <w:trPr>
          <w:trHeight w:val="394"/>
          <w:jc w:val="center"/>
        </w:trPr>
        <w:tc>
          <w:tcPr>
            <w:tcW w:w="5000" w:type="pct"/>
          </w:tcPr>
          <w:p w14:paraId="5FBABC0C" w14:textId="77777777" w:rsidR="00E84662" w:rsidRDefault="00665F8D">
            <w:pPr>
              <w:pStyle w:val="af5"/>
              <w:ind w:firstLineChars="300" w:firstLine="720"/>
            </w:pPr>
            <w:r>
              <w:t>GROUP BY day</w:t>
            </w:r>
          </w:p>
        </w:tc>
      </w:tr>
      <w:tr w:rsidR="00E84662" w14:paraId="61ADEBC6" w14:textId="77777777">
        <w:trPr>
          <w:trHeight w:val="394"/>
          <w:jc w:val="center"/>
        </w:trPr>
        <w:tc>
          <w:tcPr>
            <w:tcW w:w="5000" w:type="pct"/>
          </w:tcPr>
          <w:p w14:paraId="6B31699F" w14:textId="77777777" w:rsidR="00E84662" w:rsidRDefault="00665F8D">
            <w:pPr>
              <w:pStyle w:val="af5"/>
              <w:ind w:firstLineChars="300" w:firstLine="720"/>
            </w:pPr>
            <w:r>
              <w:lastRenderedPageBreak/>
              <w:t>ORDER BY day;</w:t>
            </w:r>
          </w:p>
        </w:tc>
      </w:tr>
      <w:tr w:rsidR="00E84662" w14:paraId="3B1E74EC" w14:textId="77777777">
        <w:trPr>
          <w:trHeight w:val="394"/>
          <w:jc w:val="center"/>
        </w:trPr>
        <w:tc>
          <w:tcPr>
            <w:tcW w:w="5000" w:type="pct"/>
          </w:tcPr>
          <w:p w14:paraId="683B043D" w14:textId="77777777" w:rsidR="00E84662" w:rsidRDefault="00665F8D">
            <w:pPr>
              <w:pStyle w:val="af5"/>
            </w:pPr>
            <w:r>
              <w:t>"""</w:t>
            </w:r>
          </w:p>
        </w:tc>
      </w:tr>
    </w:tbl>
    <w:p w14:paraId="1A7856A1" w14:textId="77777777" w:rsidR="00E84662" w:rsidRDefault="00665F8D">
      <w:pPr>
        <w:pStyle w:val="af7"/>
        <w:spacing w:line="240" w:lineRule="auto"/>
      </w:pPr>
      <w:r>
        <w:rPr>
          <w:rFonts w:hint="eastAsia"/>
        </w:rPr>
        <w:t>下面这两个图片展示的是用户没有选择时间段的变化趋势：</w:t>
      </w:r>
    </w:p>
    <w:p w14:paraId="15A0309D" w14:textId="77777777" w:rsidR="00E84662" w:rsidRDefault="00665F8D">
      <w:pPr>
        <w:spacing w:line="240" w:lineRule="auto"/>
        <w:ind w:firstLineChars="0" w:firstLine="0"/>
        <w:jc w:val="center"/>
      </w:pPr>
      <w:r>
        <w:rPr>
          <w:noProof/>
        </w:rPr>
        <w:drawing>
          <wp:inline distT="0" distB="0" distL="0" distR="0" wp14:anchorId="3271F59C" wp14:editId="58E834D7">
            <wp:extent cx="5690235" cy="287083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7"/>
                    <a:srcRect r="-1980"/>
                    <a:stretch>
                      <a:fillRect/>
                    </a:stretch>
                  </pic:blipFill>
                  <pic:spPr>
                    <a:xfrm>
                      <a:off x="0" y="0"/>
                      <a:ext cx="5690235" cy="2870835"/>
                    </a:xfrm>
                    <a:prstGeom prst="rect">
                      <a:avLst/>
                    </a:prstGeom>
                  </pic:spPr>
                </pic:pic>
              </a:graphicData>
            </a:graphic>
          </wp:inline>
        </w:drawing>
      </w:r>
    </w:p>
    <w:p w14:paraId="3D75AD82" w14:textId="77777777" w:rsidR="00E84662" w:rsidRDefault="00665F8D">
      <w:pPr>
        <w:pStyle w:val="af8"/>
      </w:pPr>
      <w:r>
        <w:rPr>
          <w:rFonts w:hint="eastAsia"/>
        </w:rPr>
        <w:t>图</w:t>
      </w:r>
      <w:r>
        <w:rPr>
          <w:rFonts w:ascii="Times New Roman" w:hAnsi="Times New Roman" w:cs="Times New Roman"/>
        </w:rPr>
        <w:t>5-10</w:t>
      </w:r>
      <w:r>
        <w:rPr>
          <w:rFonts w:hint="eastAsia"/>
        </w:rPr>
        <w:t xml:space="preserve"> 默认近一个月硫含量趋势图</w:t>
      </w:r>
    </w:p>
    <w:p w14:paraId="668E3016" w14:textId="77777777" w:rsidR="00E84662" w:rsidRDefault="00665F8D">
      <w:pPr>
        <w:spacing w:line="240" w:lineRule="auto"/>
        <w:ind w:firstLineChars="0" w:firstLine="0"/>
        <w:jc w:val="center"/>
      </w:pPr>
      <w:r>
        <w:rPr>
          <w:noProof/>
        </w:rPr>
        <w:drawing>
          <wp:inline distT="0" distB="0" distL="0" distR="0" wp14:anchorId="5F400DC5" wp14:editId="375D2D76">
            <wp:extent cx="5579745" cy="2745740"/>
            <wp:effectExtent l="0" t="0" r="190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5579745" cy="2745740"/>
                    </a:xfrm>
                    <a:prstGeom prst="rect">
                      <a:avLst/>
                    </a:prstGeom>
                  </pic:spPr>
                </pic:pic>
              </a:graphicData>
            </a:graphic>
          </wp:inline>
        </w:drawing>
      </w:r>
    </w:p>
    <w:p w14:paraId="77D7B05A" w14:textId="77777777" w:rsidR="00E84662" w:rsidRDefault="00665F8D">
      <w:pPr>
        <w:pStyle w:val="af8"/>
      </w:pPr>
      <w:r>
        <w:rPr>
          <w:rFonts w:hint="eastAsia"/>
        </w:rPr>
        <w:t>图</w:t>
      </w:r>
      <w:r>
        <w:rPr>
          <w:rFonts w:ascii="Times New Roman" w:hAnsi="Times New Roman" w:cs="Times New Roman"/>
        </w:rPr>
        <w:t>5-11</w:t>
      </w:r>
      <w:r>
        <w:rPr>
          <w:rFonts w:hint="eastAsia"/>
        </w:rPr>
        <w:t xml:space="preserve"> 默认近一个月酸值趋势图</w:t>
      </w:r>
    </w:p>
    <w:p w14:paraId="28957045" w14:textId="77777777" w:rsidR="00E84662" w:rsidRDefault="00665F8D">
      <w:pPr>
        <w:pStyle w:val="L2"/>
      </w:pPr>
      <w:bookmarkStart w:id="84" w:name="_Toc162986824"/>
      <w:bookmarkStart w:id="85" w:name="_Toc162565341"/>
      <w:bookmarkStart w:id="86" w:name="_Toc15395"/>
      <w:bookmarkStart w:id="87" w:name="_Toc196587940"/>
      <w:r>
        <w:t xml:space="preserve">5.5 </w:t>
      </w:r>
      <w:r>
        <w:rPr>
          <w:rFonts w:hint="eastAsia"/>
        </w:rPr>
        <w:t>本章小结</w:t>
      </w:r>
      <w:bookmarkEnd w:id="84"/>
      <w:bookmarkEnd w:id="85"/>
      <w:bookmarkEnd w:id="86"/>
      <w:bookmarkEnd w:id="87"/>
    </w:p>
    <w:p w14:paraId="0800DF69" w14:textId="77777777" w:rsidR="00E84662" w:rsidRDefault="00665F8D">
      <w:pPr>
        <w:pStyle w:val="af5"/>
      </w:pPr>
      <w:bookmarkStart w:id="88" w:name="_Hlk162447250"/>
      <w:bookmarkStart w:id="89" w:name="_Hlk162908615"/>
      <w:r>
        <w:rPr>
          <w:rFonts w:hint="eastAsia"/>
          <w:shd w:val="clear" w:color="auto" w:fill="FFFFFF"/>
        </w:rPr>
        <w:t>本章</w:t>
      </w:r>
      <w:bookmarkStart w:id="90" w:name="_Hlk162349679"/>
      <w:r>
        <w:rPr>
          <w:rFonts w:hint="eastAsia"/>
          <w:shd w:val="clear" w:color="auto" w:fill="FFFFFF"/>
        </w:rPr>
        <w:t>完成了</w:t>
      </w:r>
      <w:r>
        <w:rPr>
          <w:rFonts w:hint="eastAsia"/>
        </w:rPr>
        <w:t>炼油装置腐蚀评价专家系统设计与实现</w:t>
      </w:r>
      <w:r>
        <w:rPr>
          <w:rFonts w:hint="eastAsia"/>
          <w:shd w:val="clear" w:color="auto" w:fill="FFFFFF"/>
        </w:rPr>
        <w:t>工作。首先</w:t>
      </w:r>
      <w:r>
        <w:rPr>
          <w:rFonts w:hint="eastAsia"/>
        </w:rPr>
        <w:t>进行了需求分析</w:t>
      </w:r>
      <w:r>
        <w:rPr>
          <w:rFonts w:hint="eastAsia"/>
          <w:shd w:val="clear" w:color="auto" w:fill="FFFFFF"/>
        </w:rPr>
        <w:t>，明确该系统要包含的所需的功能和特性。接着阐述了系统的架构和功能模块设计，利用可视化进行了对原始数据的变化趋势。提出了</w:t>
      </w:r>
      <w:proofErr w:type="spellStart"/>
      <w:r>
        <w:rPr>
          <w:shd w:val="clear" w:color="auto" w:fill="FFFFFF"/>
        </w:rPr>
        <w:t>vue</w:t>
      </w:r>
      <w:proofErr w:type="spellEnd"/>
      <w:r>
        <w:rPr>
          <w:rFonts w:hint="eastAsia"/>
          <w:shd w:val="clear" w:color="auto" w:fill="FFFFFF"/>
        </w:rPr>
        <w:t>、</w:t>
      </w:r>
      <w:proofErr w:type="spellStart"/>
      <w:r>
        <w:rPr>
          <w:shd w:val="clear" w:color="auto" w:fill="FFFFFF"/>
        </w:rPr>
        <w:t>postgresql</w:t>
      </w:r>
      <w:proofErr w:type="spellEnd"/>
      <w:r>
        <w:rPr>
          <w:rFonts w:hint="eastAsia"/>
          <w:shd w:val="clear" w:color="auto" w:fill="FFFFFF"/>
        </w:rPr>
        <w:t>、和</w:t>
      </w:r>
      <w:r>
        <w:rPr>
          <w:shd w:val="clear" w:color="auto" w:fill="FFFFFF"/>
        </w:rPr>
        <w:t>python</w:t>
      </w:r>
      <w:r>
        <w:rPr>
          <w:rFonts w:hint="eastAsia"/>
          <w:shd w:val="clear" w:color="auto" w:fill="FFFFFF"/>
        </w:rPr>
        <w:t>（</w:t>
      </w:r>
      <w:r>
        <w:rPr>
          <w:shd w:val="clear" w:color="auto" w:fill="FFFFFF"/>
        </w:rPr>
        <w:t>flask</w:t>
      </w:r>
      <w:r>
        <w:rPr>
          <w:rFonts w:hint="eastAsia"/>
          <w:shd w:val="clear" w:color="auto" w:fill="FFFFFF"/>
        </w:rPr>
        <w:t>）三者相结合的数据存储方案，和并分别完成了链上数据结构和链下</w:t>
      </w:r>
      <w:proofErr w:type="spellStart"/>
      <w:r>
        <w:rPr>
          <w:shd w:val="clear" w:color="auto" w:fill="FFFFFF"/>
        </w:rPr>
        <w:t>PostgreSQl</w:t>
      </w:r>
      <w:proofErr w:type="spellEnd"/>
      <w:r>
        <w:rPr>
          <w:rFonts w:hint="eastAsia"/>
          <w:shd w:val="clear" w:color="auto" w:fill="FFFFFF"/>
        </w:rPr>
        <w:t>数据库表的设计。评价的实现</w:t>
      </w:r>
      <w:bookmarkEnd w:id="88"/>
      <w:bookmarkEnd w:id="90"/>
      <w:r>
        <w:rPr>
          <w:rFonts w:hint="eastAsia"/>
          <w:shd w:val="clear" w:color="auto" w:fill="FFFFFF"/>
        </w:rPr>
        <w:t>。</w:t>
      </w:r>
      <w:bookmarkEnd w:id="89"/>
      <w:r>
        <w:br w:type="page"/>
      </w:r>
    </w:p>
    <w:p w14:paraId="2487788B" w14:textId="77777777" w:rsidR="00E84662" w:rsidRDefault="00E84662">
      <w:pPr>
        <w:ind w:firstLine="480"/>
        <w:jc w:val="left"/>
        <w:sectPr w:rsidR="00E84662">
          <w:headerReference w:type="even" r:id="rId69"/>
          <w:headerReference w:type="default" r:id="rId70"/>
          <w:pgSz w:w="11906" w:h="16838"/>
          <w:pgMar w:top="1418" w:right="1134" w:bottom="1418" w:left="1418" w:header="851" w:footer="992" w:gutter="227"/>
          <w:cols w:space="425"/>
          <w:docGrid w:type="lines" w:linePitch="312"/>
        </w:sectPr>
      </w:pPr>
    </w:p>
    <w:p w14:paraId="7C282537" w14:textId="77777777" w:rsidR="00E84662" w:rsidRDefault="00665F8D">
      <w:pPr>
        <w:pStyle w:val="1"/>
        <w:spacing w:before="312" w:after="312"/>
      </w:pPr>
      <w:bookmarkStart w:id="91" w:name="_Toc196587941"/>
      <w:r>
        <w:rPr>
          <w:rFonts w:hint="eastAsia"/>
        </w:rPr>
        <w:lastRenderedPageBreak/>
        <w:t>第六章</w:t>
      </w:r>
      <w:r>
        <w:rPr>
          <w:rFonts w:hint="eastAsia"/>
        </w:rPr>
        <w:t xml:space="preserve">  </w:t>
      </w:r>
      <w:r>
        <w:rPr>
          <w:rFonts w:hint="eastAsia"/>
        </w:rPr>
        <w:t>总结与展望</w:t>
      </w:r>
      <w:bookmarkEnd w:id="91"/>
    </w:p>
    <w:p w14:paraId="2B289C14" w14:textId="77777777" w:rsidR="00E84662" w:rsidRDefault="00665F8D">
      <w:pPr>
        <w:pStyle w:val="2"/>
        <w:spacing w:before="156" w:after="156"/>
        <w:ind w:firstLineChars="100" w:firstLine="281"/>
      </w:pPr>
      <w:bookmarkStart w:id="92" w:name="_Toc196587942"/>
      <w:r>
        <w:rPr>
          <w:rFonts w:hint="eastAsia"/>
        </w:rPr>
        <w:t xml:space="preserve">6.1 </w:t>
      </w:r>
      <w:r>
        <w:rPr>
          <w:rFonts w:hint="eastAsia"/>
        </w:rPr>
        <w:t>总结</w:t>
      </w:r>
      <w:bookmarkEnd w:id="92"/>
    </w:p>
    <w:p w14:paraId="4FF870B9" w14:textId="77777777" w:rsidR="00E84662" w:rsidRDefault="00665F8D">
      <w:pPr>
        <w:pStyle w:val="af7"/>
      </w:pPr>
      <w:r>
        <w:rPr>
          <w:rFonts w:hint="eastAsia"/>
        </w:rPr>
        <w:t>针对炼油装置腐蚀，本文围绕原油进蒸馏装置过程与预处理过程中的腐蚀问题，实现了原油腐蚀性评估与设备寿命预测。该系统可以帮助用户高效管理腐蚀数据。基于专家系统思想，实现了炼油装置腐蚀评价系统。通过查阅相关文献，总结了炼油厂的主要腐蚀影响因素，选择了监测项目，查阅了相关行业标准、国家标准以及其他研究者的相关工作和工程经验，构建了包含多种腐蚀机理的知识库，并设计了高效的决策推理机制。通过多参数分析和规则匹配，实现了原油腐蚀性评估与设备寿命预测。该系统可以帮助用户高效管理腐蚀数据，并对设备腐蚀状况做出精确预测，给出专家建议。</w:t>
      </w:r>
    </w:p>
    <w:p w14:paraId="090951A9" w14:textId="77777777" w:rsidR="00E84662" w:rsidRDefault="00665F8D">
      <w:pPr>
        <w:pStyle w:val="af7"/>
      </w:pPr>
      <w:r>
        <w:rPr>
          <w:rFonts w:hint="eastAsia"/>
        </w:rPr>
        <w:t>本文取得的主要成果如下：</w:t>
      </w:r>
    </w:p>
    <w:p w14:paraId="458E7BD0" w14:textId="77777777" w:rsidR="00E84662" w:rsidRDefault="00665F8D">
      <w:pPr>
        <w:pStyle w:val="af7"/>
      </w:pPr>
      <w:r>
        <w:rPr>
          <w:rFonts w:hint="eastAsia"/>
        </w:rPr>
        <w:t>（</w:t>
      </w:r>
      <w:r>
        <w:rPr>
          <w:rFonts w:hint="eastAsia"/>
        </w:rPr>
        <w:t>1</w:t>
      </w:r>
      <w:r>
        <w:rPr>
          <w:rFonts w:hint="eastAsia"/>
        </w:rPr>
        <w:t>）通过对炼油装置的系统性分析，明确了炼油厂常见主要腐蚀影响因素和主要采用的设备腐蚀监测参数。研究确定了对哪些监测项目进行数据采集，提出了合理的腐蚀监测点的选取及腐蚀监测方案的制定。对采集到的原油腐蚀介质数据、腐蚀速率和管道测厚数据等多源数据进行预处理，包括缺失值处理、噪声滤波、离群值检测与校正、数据格式化与精度校正、原始数据融合等，并将处理后的腐蚀介质检测数据、腐蚀速率和管线测厚等多源数据存储到数据库的事实库，为腐蚀评价提供数据依据。</w:t>
      </w:r>
    </w:p>
    <w:p w14:paraId="0630B5FB" w14:textId="77777777" w:rsidR="00E84662" w:rsidRDefault="00665F8D">
      <w:pPr>
        <w:pStyle w:val="af7"/>
      </w:pPr>
      <w:r>
        <w:rPr>
          <w:rFonts w:hint="eastAsia"/>
        </w:rPr>
        <w:t>（</w:t>
      </w:r>
      <w:r>
        <w:rPr>
          <w:rFonts w:hint="eastAsia"/>
        </w:rPr>
        <w:t>2</w:t>
      </w:r>
      <w:r>
        <w:rPr>
          <w:rFonts w:hint="eastAsia"/>
        </w:rPr>
        <w:t>）提出了基于规则与案例库相结合的腐蚀评价推理方法。针对每个参数，根据行业标准、国家标准以及其他研究者的相关工作提出了评价指标。依据这些指标实现了规则库，并将历史的腐蚀评价情况构建为腐蚀案例库。最后，实现了知识库规则表的修改，并采用关联规则</w:t>
      </w:r>
      <w:proofErr w:type="spellStart"/>
      <w:r>
        <w:rPr>
          <w:rFonts w:hint="eastAsia"/>
        </w:rPr>
        <w:t>Apriori</w:t>
      </w:r>
      <w:proofErr w:type="spellEnd"/>
      <w:r>
        <w:rPr>
          <w:rFonts w:hint="eastAsia"/>
        </w:rPr>
        <w:t>算法思想，设计与实现了基于案例库生成新规则添加到规则表的过程。设计了推理引擎的工作流程。</w:t>
      </w:r>
    </w:p>
    <w:p w14:paraId="15C20260" w14:textId="77777777" w:rsidR="00E84662" w:rsidRDefault="00665F8D">
      <w:pPr>
        <w:pStyle w:val="af7"/>
      </w:pPr>
      <w:r>
        <w:rPr>
          <w:rFonts w:hint="eastAsia"/>
        </w:rPr>
        <w:t>（</w:t>
      </w:r>
      <w:r>
        <w:rPr>
          <w:rFonts w:hint="eastAsia"/>
        </w:rPr>
        <w:t>3</w:t>
      </w:r>
      <w:r>
        <w:rPr>
          <w:rFonts w:hint="eastAsia"/>
        </w:rPr>
        <w:t>）设计实现了基于</w:t>
      </w:r>
      <w:r>
        <w:rPr>
          <w:rFonts w:hint="eastAsia"/>
        </w:rPr>
        <w:t>B/S</w:t>
      </w:r>
      <w:r>
        <w:rPr>
          <w:rFonts w:hint="eastAsia"/>
        </w:rPr>
        <w:t>架构的炼油装置腐蚀评价专家系统。设计了用户交互界面，给出了炼油装置腐蚀评价专家系统的架构和功能结构图，实现了通过浏览器进行数据录入、处理、分析及结果展示的完整流程，确保系统操作便捷且数据处理高效。考虑到腐蚀数据来源的多样化，涵盖在线监测、实验室分析等，设计与实现了数据清洗和异常值处理的算法，以提高数据的质量和可靠性，进而提高系统的评价结果准确性和可靠性。在数据库设计方面，采用了</w:t>
      </w:r>
      <w:r>
        <w:rPr>
          <w:rFonts w:hint="eastAsia"/>
        </w:rPr>
        <w:t>PostgreSQL</w:t>
      </w:r>
      <w:r>
        <w:rPr>
          <w:rFonts w:hint="eastAsia"/>
        </w:rPr>
        <w:t>关系型数据库，提供数据存储及知识库存储。通过</w:t>
      </w:r>
      <w:r>
        <w:rPr>
          <w:rFonts w:hint="eastAsia"/>
        </w:rPr>
        <w:t>psycopg2</w:t>
      </w:r>
      <w:r>
        <w:rPr>
          <w:rFonts w:hint="eastAsia"/>
        </w:rPr>
        <w:t>以及</w:t>
      </w:r>
      <w:r>
        <w:rPr>
          <w:rFonts w:hint="eastAsia"/>
        </w:rPr>
        <w:t>pandas</w:t>
      </w:r>
      <w:r>
        <w:rPr>
          <w:rFonts w:hint="eastAsia"/>
        </w:rPr>
        <w:t>为后端基于</w:t>
      </w:r>
      <w:r>
        <w:rPr>
          <w:rFonts w:hint="eastAsia"/>
        </w:rPr>
        <w:t>Python</w:t>
      </w:r>
      <w:r>
        <w:rPr>
          <w:rFonts w:hint="eastAsia"/>
        </w:rPr>
        <w:t>的</w:t>
      </w:r>
      <w:r>
        <w:rPr>
          <w:rFonts w:hint="eastAsia"/>
        </w:rPr>
        <w:t>Web</w:t>
      </w:r>
      <w:r>
        <w:rPr>
          <w:rFonts w:hint="eastAsia"/>
        </w:rPr>
        <w:t>框架</w:t>
      </w:r>
      <w:r>
        <w:rPr>
          <w:rFonts w:hint="eastAsia"/>
        </w:rPr>
        <w:t>Flask</w:t>
      </w:r>
      <w:r>
        <w:rPr>
          <w:rFonts w:hint="eastAsia"/>
        </w:rPr>
        <w:t>提供数据支持。采用</w:t>
      </w:r>
      <w:proofErr w:type="spellStart"/>
      <w:r>
        <w:rPr>
          <w:rFonts w:hint="eastAsia"/>
        </w:rPr>
        <w:t>ECharts</w:t>
      </w:r>
      <w:proofErr w:type="spellEnd"/>
      <w:r>
        <w:rPr>
          <w:rFonts w:hint="eastAsia"/>
        </w:rPr>
        <w:t>可视化工具在前端实现了每个监测项变化的趋势图。该系统的设计与实现为炼油厂的腐蚀评价工作提供了有效的技术支撑，有助于炼油厂及时准确地掌握装置的腐蚀状况，制定科学合理的防腐策略。</w:t>
      </w:r>
    </w:p>
    <w:p w14:paraId="4EE1EC73" w14:textId="77777777" w:rsidR="00E84662" w:rsidRDefault="00665F8D">
      <w:pPr>
        <w:pStyle w:val="2"/>
        <w:spacing w:before="156" w:after="156"/>
      </w:pPr>
      <w:bookmarkStart w:id="93" w:name="_Toc196587943"/>
      <w:r>
        <w:rPr>
          <w:rFonts w:hint="eastAsia"/>
        </w:rPr>
        <w:lastRenderedPageBreak/>
        <w:t>6.</w:t>
      </w:r>
      <w:r>
        <w:rPr>
          <w:lang w:val="ru-RU"/>
        </w:rPr>
        <w:t>2</w:t>
      </w:r>
      <w:r>
        <w:rPr>
          <w:rFonts w:hint="eastAsia"/>
        </w:rPr>
        <w:t xml:space="preserve"> </w:t>
      </w:r>
      <w:r>
        <w:rPr>
          <w:rFonts w:hint="eastAsia"/>
        </w:rPr>
        <w:t>展望</w:t>
      </w:r>
      <w:bookmarkEnd w:id="93"/>
    </w:p>
    <w:p w14:paraId="4C38CDDF" w14:textId="77777777" w:rsidR="00E84662" w:rsidRDefault="00665F8D">
      <w:pPr>
        <w:pStyle w:val="af7"/>
      </w:pPr>
      <w:r>
        <w:rPr>
          <w:rFonts w:hint="eastAsia"/>
        </w:rPr>
        <w:t>本研究聚焦于原料油进入蒸馏装置前的关键影响因素与监测项目，分析了初馏塔、常压塔和减压塔等关键环节的腐蚀问题。炼油厂设备类型复杂，腐蚀机理多样，本研究仅覆盖了部分关键设备和场景。未来研究拟计划逐步扩展系统应用范围，构建适用于全流程炼油厂的通用腐蚀评估专家系统，覆盖更多设备类型与腐蚀场景，以实现对更广泛腐蚀问题的精准评估与管理。</w:t>
      </w:r>
    </w:p>
    <w:p w14:paraId="3A3EB28A" w14:textId="77777777" w:rsidR="00E84662" w:rsidRDefault="00E84662">
      <w:pPr>
        <w:ind w:firstLine="480"/>
        <w:jc w:val="left"/>
        <w:sectPr w:rsidR="00E84662">
          <w:headerReference w:type="even" r:id="rId71"/>
          <w:headerReference w:type="default" r:id="rId72"/>
          <w:pgSz w:w="11906" w:h="16838"/>
          <w:pgMar w:top="1418" w:right="1134" w:bottom="1418" w:left="1418" w:header="851" w:footer="992" w:gutter="227"/>
          <w:cols w:space="425"/>
          <w:docGrid w:type="lines" w:linePitch="312"/>
        </w:sectPr>
      </w:pPr>
    </w:p>
    <w:p w14:paraId="12541966" w14:textId="77777777" w:rsidR="00E84662" w:rsidRDefault="00665F8D">
      <w:pPr>
        <w:pStyle w:val="1"/>
        <w:spacing w:before="326" w:after="326"/>
      </w:pPr>
      <w:bookmarkStart w:id="94" w:name="_Toc196587944"/>
      <w:r>
        <w:rPr>
          <w:rFonts w:hint="eastAsia"/>
        </w:rPr>
        <w:lastRenderedPageBreak/>
        <w:t>参考文献</w:t>
      </w:r>
      <w:bookmarkEnd w:id="94"/>
    </w:p>
    <w:p w14:paraId="3F5F198C"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95" w:name="_Ref5663"/>
      <w:bookmarkStart w:id="96" w:name="_Hlk163224551"/>
      <w:bookmarkStart w:id="97" w:name="_Ref163224768"/>
      <w:r>
        <w:rPr>
          <w:color w:val="000000" w:themeColor="text1"/>
          <w:sz w:val="21"/>
          <w:szCs w:val="21"/>
          <w:shd w:val="clear" w:color="auto" w:fill="FFFFFF"/>
        </w:rPr>
        <w:t>鲁宁</w:t>
      </w:r>
      <w:r>
        <w:rPr>
          <w:color w:val="000000" w:themeColor="text1"/>
          <w:sz w:val="21"/>
          <w:szCs w:val="21"/>
          <w:shd w:val="clear" w:color="auto" w:fill="FFFFFF"/>
        </w:rPr>
        <w:t>.</w:t>
      </w:r>
      <w:r>
        <w:rPr>
          <w:color w:val="000000" w:themeColor="text1"/>
          <w:sz w:val="21"/>
          <w:szCs w:val="21"/>
          <w:shd w:val="clear" w:color="auto" w:fill="FFFFFF"/>
        </w:rPr>
        <w:t>侯祥麟的</w:t>
      </w:r>
      <w:r>
        <w:rPr>
          <w:color w:val="000000" w:themeColor="text1"/>
          <w:sz w:val="21"/>
          <w:szCs w:val="21"/>
          <w:shd w:val="clear" w:color="auto" w:fill="FFFFFF"/>
        </w:rPr>
        <w:t>“</w:t>
      </w:r>
      <w:r>
        <w:rPr>
          <w:color w:val="000000" w:themeColor="text1"/>
          <w:sz w:val="21"/>
          <w:szCs w:val="21"/>
          <w:shd w:val="clear" w:color="auto" w:fill="FFFFFF"/>
        </w:rPr>
        <w:t>石油人生</w:t>
      </w:r>
      <w:r>
        <w:rPr>
          <w:color w:val="000000" w:themeColor="text1"/>
          <w:sz w:val="21"/>
          <w:szCs w:val="21"/>
          <w:shd w:val="clear" w:color="auto" w:fill="FFFFFF"/>
        </w:rPr>
        <w:t>”</w:t>
      </w:r>
      <w:r>
        <w:rPr>
          <w:color w:val="000000" w:themeColor="text1"/>
          <w:sz w:val="21"/>
          <w:szCs w:val="21"/>
          <w:shd w:val="clear" w:color="auto" w:fill="FFFFFF"/>
        </w:rPr>
        <w:t>和科技管理思想</w:t>
      </w:r>
      <w:r>
        <w:rPr>
          <w:color w:val="000000" w:themeColor="text1"/>
          <w:sz w:val="21"/>
          <w:szCs w:val="21"/>
          <w:shd w:val="clear" w:color="auto" w:fill="FFFFFF"/>
        </w:rPr>
        <w:t>[D].</w:t>
      </w:r>
      <w:r>
        <w:rPr>
          <w:color w:val="000000" w:themeColor="text1"/>
          <w:sz w:val="21"/>
          <w:szCs w:val="21"/>
          <w:shd w:val="clear" w:color="auto" w:fill="FFFFFF"/>
        </w:rPr>
        <w:t>山西大学</w:t>
      </w:r>
      <w:r>
        <w:rPr>
          <w:color w:val="000000" w:themeColor="text1"/>
          <w:sz w:val="21"/>
          <w:szCs w:val="21"/>
          <w:shd w:val="clear" w:color="auto" w:fill="FFFFFF"/>
        </w:rPr>
        <w:t>,2023.</w:t>
      </w:r>
      <w:bookmarkEnd w:id="95"/>
    </w:p>
    <w:p w14:paraId="3E63F23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98" w:name="_Ref5797"/>
      <w:r>
        <w:rPr>
          <w:color w:val="000000" w:themeColor="text1"/>
          <w:sz w:val="21"/>
          <w:szCs w:val="21"/>
          <w:shd w:val="clear" w:color="auto" w:fill="FFFFFF"/>
        </w:rPr>
        <w:t>沈盈盈</w:t>
      </w:r>
      <w:r>
        <w:rPr>
          <w:color w:val="000000" w:themeColor="text1"/>
          <w:sz w:val="21"/>
          <w:szCs w:val="21"/>
          <w:shd w:val="clear" w:color="auto" w:fill="FFFFFF"/>
        </w:rPr>
        <w:t>.</w:t>
      </w:r>
      <w:r>
        <w:rPr>
          <w:color w:val="000000" w:themeColor="text1"/>
          <w:sz w:val="21"/>
          <w:szCs w:val="21"/>
          <w:shd w:val="clear" w:color="auto" w:fill="FFFFFF"/>
        </w:rPr>
        <w:t>建国初期中国石油工业发展研究（</w:t>
      </w:r>
      <w:r>
        <w:rPr>
          <w:color w:val="000000" w:themeColor="text1"/>
          <w:sz w:val="21"/>
          <w:szCs w:val="21"/>
          <w:shd w:val="clear" w:color="auto" w:fill="FFFFFF"/>
        </w:rPr>
        <w:t>1949-1959</w:t>
      </w:r>
      <w:r>
        <w:rPr>
          <w:color w:val="000000" w:themeColor="text1"/>
          <w:sz w:val="21"/>
          <w:szCs w:val="21"/>
          <w:shd w:val="clear" w:color="auto" w:fill="FFFFFF"/>
        </w:rPr>
        <w:t>）</w:t>
      </w:r>
      <w:r>
        <w:rPr>
          <w:color w:val="000000" w:themeColor="text1"/>
          <w:sz w:val="21"/>
          <w:szCs w:val="21"/>
          <w:shd w:val="clear" w:color="auto" w:fill="FFFFFF"/>
        </w:rPr>
        <w:t>[D].</w:t>
      </w:r>
      <w:r>
        <w:rPr>
          <w:color w:val="000000" w:themeColor="text1"/>
          <w:sz w:val="21"/>
          <w:szCs w:val="21"/>
          <w:shd w:val="clear" w:color="auto" w:fill="FFFFFF"/>
        </w:rPr>
        <w:t>东北石油大学</w:t>
      </w:r>
      <w:r>
        <w:rPr>
          <w:color w:val="000000" w:themeColor="text1"/>
          <w:sz w:val="21"/>
          <w:szCs w:val="21"/>
          <w:shd w:val="clear" w:color="auto" w:fill="FFFFFF"/>
        </w:rPr>
        <w:t>,2021.</w:t>
      </w:r>
      <w:bookmarkEnd w:id="98"/>
    </w:p>
    <w:p w14:paraId="1B50FAF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99" w:name="_Ref5862"/>
      <w:r>
        <w:rPr>
          <w:color w:val="000000" w:themeColor="text1"/>
          <w:sz w:val="21"/>
          <w:szCs w:val="21"/>
          <w:shd w:val="clear" w:color="auto" w:fill="FFFFFF"/>
        </w:rPr>
        <w:t>Oluwole L F M .“Crude distillation overhead system”: Corrosion and Control.[J].Journal of Physics: Conference Series,2019,1378(4):042090-042090.</w:t>
      </w:r>
      <w:bookmarkEnd w:id="99"/>
    </w:p>
    <w:p w14:paraId="0CB858F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0" w:name="_Ref6202"/>
      <w:proofErr w:type="spellStart"/>
      <w:r>
        <w:rPr>
          <w:color w:val="000000" w:themeColor="text1"/>
          <w:sz w:val="21"/>
          <w:szCs w:val="21"/>
          <w:shd w:val="clear" w:color="auto" w:fill="FFFFFF"/>
        </w:rPr>
        <w:t>Hurme</w:t>
      </w:r>
      <w:proofErr w:type="spellEnd"/>
      <w:r>
        <w:rPr>
          <w:color w:val="000000" w:themeColor="text1"/>
          <w:sz w:val="21"/>
          <w:szCs w:val="21"/>
          <w:shd w:val="clear" w:color="auto" w:fill="FFFFFF"/>
        </w:rPr>
        <w:t xml:space="preserve"> K </w:t>
      </w:r>
      <w:proofErr w:type="spellStart"/>
      <w:r>
        <w:rPr>
          <w:color w:val="000000" w:themeColor="text1"/>
          <w:sz w:val="21"/>
          <w:szCs w:val="21"/>
          <w:shd w:val="clear" w:color="auto" w:fill="FFFFFF"/>
        </w:rPr>
        <w:t>K</w:t>
      </w:r>
      <w:proofErr w:type="spellEnd"/>
      <w:r>
        <w:rPr>
          <w:color w:val="000000" w:themeColor="text1"/>
          <w:sz w:val="21"/>
          <w:szCs w:val="21"/>
          <w:shd w:val="clear" w:color="auto" w:fill="FFFFFF"/>
        </w:rPr>
        <w:t xml:space="preserve"> .Analysis of equipment failures as contributors to chemical process accidents[J].Process Safety and Environmental Protection,2013,91(1-2):61-78.</w:t>
      </w:r>
      <w:bookmarkEnd w:id="100"/>
    </w:p>
    <w:p w14:paraId="17395B3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1" w:name="_Ref6211"/>
      <w:r>
        <w:rPr>
          <w:color w:val="000000" w:themeColor="text1"/>
          <w:sz w:val="21"/>
          <w:szCs w:val="21"/>
          <w:shd w:val="clear" w:color="auto" w:fill="FFFFFF"/>
        </w:rPr>
        <w:t>Khatib H .IEA World Energy Outlook 2011—A comment[J].Energy Policy,2012,48.</w:t>
      </w:r>
      <w:bookmarkEnd w:id="101"/>
    </w:p>
    <w:p w14:paraId="0E6D06E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2" w:name="_Ref195468821"/>
      <w:r>
        <w:rPr>
          <w:color w:val="000000" w:themeColor="text1"/>
          <w:sz w:val="21"/>
          <w:szCs w:val="21"/>
          <w:shd w:val="clear" w:color="auto" w:fill="FFFFFF"/>
        </w:rPr>
        <w:t>李皎</w:t>
      </w:r>
      <w:r>
        <w:rPr>
          <w:color w:val="000000" w:themeColor="text1"/>
          <w:sz w:val="21"/>
          <w:szCs w:val="21"/>
          <w:shd w:val="clear" w:color="auto" w:fill="FFFFFF"/>
        </w:rPr>
        <w:t>,</w:t>
      </w:r>
      <w:r>
        <w:rPr>
          <w:color w:val="000000" w:themeColor="text1"/>
          <w:sz w:val="21"/>
          <w:szCs w:val="21"/>
          <w:shd w:val="clear" w:color="auto" w:fill="FFFFFF"/>
        </w:rPr>
        <w:t>梁工谦</w:t>
      </w:r>
      <w:r>
        <w:rPr>
          <w:color w:val="000000" w:themeColor="text1"/>
          <w:sz w:val="21"/>
          <w:szCs w:val="21"/>
          <w:shd w:val="clear" w:color="auto" w:fill="FFFFFF"/>
        </w:rPr>
        <w:t>,</w:t>
      </w:r>
      <w:r>
        <w:rPr>
          <w:color w:val="000000" w:themeColor="text1"/>
          <w:sz w:val="21"/>
          <w:szCs w:val="21"/>
          <w:shd w:val="clear" w:color="auto" w:fill="FFFFFF"/>
        </w:rPr>
        <w:t>周三平</w:t>
      </w:r>
      <w:r>
        <w:rPr>
          <w:color w:val="000000" w:themeColor="text1"/>
          <w:sz w:val="21"/>
          <w:szCs w:val="21"/>
          <w:shd w:val="clear" w:color="auto" w:fill="FFFFFF"/>
        </w:rPr>
        <w:t>.</w:t>
      </w:r>
      <w:r>
        <w:rPr>
          <w:color w:val="000000" w:themeColor="text1"/>
          <w:sz w:val="21"/>
          <w:szCs w:val="21"/>
          <w:shd w:val="clear" w:color="auto" w:fill="FFFFFF"/>
        </w:rPr>
        <w:t>炼油装置的腐蚀监测管理体系</w:t>
      </w:r>
      <w:r>
        <w:rPr>
          <w:color w:val="000000" w:themeColor="text1"/>
          <w:sz w:val="21"/>
          <w:szCs w:val="21"/>
          <w:shd w:val="clear" w:color="auto" w:fill="FFFFFF"/>
        </w:rPr>
        <w:t>[J].</w:t>
      </w:r>
      <w:r>
        <w:rPr>
          <w:color w:val="000000" w:themeColor="text1"/>
          <w:sz w:val="21"/>
          <w:szCs w:val="21"/>
          <w:shd w:val="clear" w:color="auto" w:fill="FFFFFF"/>
        </w:rPr>
        <w:t>腐蚀与防护</w:t>
      </w:r>
      <w:r>
        <w:rPr>
          <w:color w:val="000000" w:themeColor="text1"/>
          <w:sz w:val="21"/>
          <w:szCs w:val="21"/>
          <w:shd w:val="clear" w:color="auto" w:fill="FFFFFF"/>
        </w:rPr>
        <w:t>,2016,37(10):847-851.</w:t>
      </w:r>
      <w:bookmarkEnd w:id="102"/>
    </w:p>
    <w:p w14:paraId="07AE8F0F"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3" w:name="_Ref195468865"/>
      <w:r>
        <w:rPr>
          <w:color w:val="000000" w:themeColor="text1"/>
          <w:sz w:val="21"/>
          <w:szCs w:val="21"/>
          <w:shd w:val="clear" w:color="auto" w:fill="FFFFFF"/>
        </w:rPr>
        <w:t>方纪才</w:t>
      </w:r>
      <w:r>
        <w:rPr>
          <w:color w:val="000000" w:themeColor="text1"/>
          <w:sz w:val="21"/>
          <w:szCs w:val="21"/>
          <w:shd w:val="clear" w:color="auto" w:fill="FFFFFF"/>
        </w:rPr>
        <w:t>,</w:t>
      </w:r>
      <w:r>
        <w:rPr>
          <w:color w:val="000000" w:themeColor="text1"/>
          <w:sz w:val="21"/>
          <w:szCs w:val="21"/>
          <w:shd w:val="clear" w:color="auto" w:fill="FFFFFF"/>
        </w:rPr>
        <w:t>王新凯</w:t>
      </w:r>
      <w:r>
        <w:rPr>
          <w:color w:val="000000" w:themeColor="text1"/>
          <w:sz w:val="21"/>
          <w:szCs w:val="21"/>
          <w:shd w:val="clear" w:color="auto" w:fill="FFFFFF"/>
        </w:rPr>
        <w:t>,</w:t>
      </w:r>
      <w:r>
        <w:rPr>
          <w:color w:val="000000" w:themeColor="text1"/>
          <w:sz w:val="21"/>
          <w:szCs w:val="21"/>
          <w:shd w:val="clear" w:color="auto" w:fill="FFFFFF"/>
        </w:rPr>
        <w:t>高楠</w:t>
      </w:r>
      <w:r>
        <w:rPr>
          <w:color w:val="000000" w:themeColor="text1"/>
          <w:sz w:val="21"/>
          <w:szCs w:val="21"/>
          <w:shd w:val="clear" w:color="auto" w:fill="FFFFFF"/>
        </w:rPr>
        <w:t>.</w:t>
      </w:r>
      <w:r>
        <w:rPr>
          <w:color w:val="000000" w:themeColor="text1"/>
          <w:sz w:val="21"/>
          <w:szCs w:val="21"/>
          <w:shd w:val="clear" w:color="auto" w:fill="FFFFFF"/>
        </w:rPr>
        <w:t>炼油化工生产装置的设备腐蚀与防护</w:t>
      </w:r>
      <w:r>
        <w:rPr>
          <w:color w:val="000000" w:themeColor="text1"/>
          <w:sz w:val="21"/>
          <w:szCs w:val="21"/>
          <w:shd w:val="clear" w:color="auto" w:fill="FFFFFF"/>
        </w:rPr>
        <w:t>[J].</w:t>
      </w:r>
      <w:r>
        <w:rPr>
          <w:color w:val="000000" w:themeColor="text1"/>
          <w:sz w:val="21"/>
          <w:szCs w:val="21"/>
          <w:shd w:val="clear" w:color="auto" w:fill="FFFFFF"/>
        </w:rPr>
        <w:t>全面腐蚀控制</w:t>
      </w:r>
      <w:r>
        <w:rPr>
          <w:color w:val="000000" w:themeColor="text1"/>
          <w:sz w:val="21"/>
          <w:szCs w:val="21"/>
          <w:shd w:val="clear" w:color="auto" w:fill="FFFFFF"/>
        </w:rPr>
        <w:t>,2024,38(02):104-108.</w:t>
      </w:r>
      <w:bookmarkEnd w:id="103"/>
    </w:p>
    <w:p w14:paraId="4EB2DC5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4" w:name="_Ref195468887"/>
      <w:r>
        <w:rPr>
          <w:color w:val="000000" w:themeColor="text1"/>
          <w:sz w:val="21"/>
          <w:szCs w:val="21"/>
          <w:shd w:val="clear" w:color="auto" w:fill="FFFFFF"/>
        </w:rPr>
        <w:t>陈曼</w:t>
      </w:r>
      <w:r>
        <w:rPr>
          <w:color w:val="000000" w:themeColor="text1"/>
          <w:sz w:val="21"/>
          <w:szCs w:val="21"/>
          <w:shd w:val="clear" w:color="auto" w:fill="FFFFFF"/>
        </w:rPr>
        <w:t>,</w:t>
      </w:r>
      <w:r>
        <w:rPr>
          <w:color w:val="000000" w:themeColor="text1"/>
          <w:sz w:val="21"/>
          <w:szCs w:val="21"/>
          <w:shd w:val="clear" w:color="auto" w:fill="FFFFFF"/>
        </w:rPr>
        <w:t>莫长翼</w:t>
      </w:r>
      <w:r>
        <w:rPr>
          <w:color w:val="000000" w:themeColor="text1"/>
          <w:sz w:val="21"/>
          <w:szCs w:val="21"/>
          <w:shd w:val="clear" w:color="auto" w:fill="FFFFFF"/>
        </w:rPr>
        <w:t>,</w:t>
      </w:r>
      <w:r>
        <w:rPr>
          <w:color w:val="000000" w:themeColor="text1"/>
          <w:sz w:val="21"/>
          <w:szCs w:val="21"/>
          <w:shd w:val="clear" w:color="auto" w:fill="FFFFFF"/>
        </w:rPr>
        <w:t>谭秋红</w:t>
      </w:r>
      <w:r>
        <w:rPr>
          <w:color w:val="000000" w:themeColor="text1"/>
          <w:sz w:val="21"/>
          <w:szCs w:val="21"/>
          <w:shd w:val="clear" w:color="auto" w:fill="FFFFFF"/>
        </w:rPr>
        <w:t>.</w:t>
      </w:r>
      <w:r>
        <w:rPr>
          <w:color w:val="000000" w:themeColor="text1"/>
          <w:sz w:val="21"/>
          <w:szCs w:val="21"/>
          <w:shd w:val="clear" w:color="auto" w:fill="FFFFFF"/>
        </w:rPr>
        <w:t>石油化工原料质量监测的影响因素分析</w:t>
      </w:r>
      <w:r>
        <w:rPr>
          <w:color w:val="000000" w:themeColor="text1"/>
          <w:sz w:val="21"/>
          <w:szCs w:val="21"/>
          <w:shd w:val="clear" w:color="auto" w:fill="FFFFFF"/>
        </w:rPr>
        <w:t>[J].</w:t>
      </w:r>
      <w:r>
        <w:rPr>
          <w:color w:val="000000" w:themeColor="text1"/>
          <w:sz w:val="21"/>
          <w:szCs w:val="21"/>
          <w:shd w:val="clear" w:color="auto" w:fill="FFFFFF"/>
        </w:rPr>
        <w:t>中国轮胎资源综合利用</w:t>
      </w:r>
      <w:r>
        <w:rPr>
          <w:color w:val="000000" w:themeColor="text1"/>
          <w:sz w:val="21"/>
          <w:szCs w:val="21"/>
          <w:shd w:val="clear" w:color="auto" w:fill="FFFFFF"/>
        </w:rPr>
        <w:t>,2025.</w:t>
      </w:r>
      <w:bookmarkEnd w:id="104"/>
    </w:p>
    <w:p w14:paraId="3EBB9753"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5" w:name="_Ref195468925"/>
      <w:r>
        <w:rPr>
          <w:color w:val="000000" w:themeColor="text1"/>
          <w:sz w:val="21"/>
          <w:szCs w:val="21"/>
          <w:shd w:val="clear" w:color="auto" w:fill="FFFFFF"/>
        </w:rPr>
        <w:t>凌星中</w:t>
      </w:r>
      <w:r>
        <w:rPr>
          <w:color w:val="000000" w:themeColor="text1"/>
          <w:sz w:val="21"/>
          <w:szCs w:val="21"/>
          <w:shd w:val="clear" w:color="auto" w:fill="FFFFFF"/>
        </w:rPr>
        <w:t>.</w:t>
      </w:r>
      <w:r>
        <w:rPr>
          <w:color w:val="000000" w:themeColor="text1"/>
          <w:sz w:val="21"/>
          <w:szCs w:val="21"/>
          <w:shd w:val="clear" w:color="auto" w:fill="FFFFFF"/>
        </w:rPr>
        <w:t>石油化工设备腐蚀与开发研究</w:t>
      </w:r>
      <w:r>
        <w:rPr>
          <w:color w:val="000000" w:themeColor="text1"/>
          <w:sz w:val="21"/>
          <w:szCs w:val="21"/>
          <w:shd w:val="clear" w:color="auto" w:fill="FFFFFF"/>
        </w:rPr>
        <w:t>[J].</w:t>
      </w:r>
      <w:r>
        <w:rPr>
          <w:color w:val="000000" w:themeColor="text1"/>
          <w:sz w:val="21"/>
          <w:szCs w:val="21"/>
          <w:shd w:val="clear" w:color="auto" w:fill="FFFFFF"/>
        </w:rPr>
        <w:t>石油化工腐蚀与防护</w:t>
      </w:r>
      <w:r>
        <w:rPr>
          <w:color w:val="000000" w:themeColor="text1"/>
          <w:sz w:val="21"/>
          <w:szCs w:val="21"/>
          <w:shd w:val="clear" w:color="auto" w:fill="FFFFFF"/>
        </w:rPr>
        <w:t>,1991,(01):11-20+3.</w:t>
      </w:r>
      <w:bookmarkEnd w:id="105"/>
    </w:p>
    <w:p w14:paraId="3DA91AF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6" w:name="_Ref195468313"/>
      <w:r>
        <w:rPr>
          <w:color w:val="000000" w:themeColor="text1"/>
          <w:sz w:val="21"/>
          <w:szCs w:val="21"/>
          <w:shd w:val="clear" w:color="auto" w:fill="FFFFFF"/>
        </w:rPr>
        <w:t>R. P R .Corrosion Inspection and Monitoring[M].John Wiley Sons, Inc.:2006-06-14.</w:t>
      </w:r>
      <w:bookmarkEnd w:id="106"/>
    </w:p>
    <w:p w14:paraId="1B7BC74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7" w:name="_Ref195468314"/>
      <w:proofErr w:type="spellStart"/>
      <w:r>
        <w:rPr>
          <w:color w:val="000000" w:themeColor="text1"/>
          <w:sz w:val="21"/>
          <w:szCs w:val="21"/>
          <w:shd w:val="clear" w:color="auto" w:fill="FFFFFF"/>
        </w:rPr>
        <w:t>Keun</w:t>
      </w:r>
      <w:proofErr w:type="spellEnd"/>
      <w:r>
        <w:rPr>
          <w:color w:val="000000" w:themeColor="text1"/>
          <w:sz w:val="21"/>
          <w:szCs w:val="21"/>
          <w:shd w:val="clear" w:color="auto" w:fill="FFFFFF"/>
        </w:rPr>
        <w:t xml:space="preserve"> H P ,</w:t>
      </w:r>
      <w:proofErr w:type="spellStart"/>
      <w:r>
        <w:rPr>
          <w:color w:val="000000" w:themeColor="text1"/>
          <w:sz w:val="21"/>
          <w:szCs w:val="21"/>
          <w:shd w:val="clear" w:color="auto" w:fill="FFFFFF"/>
        </w:rPr>
        <w:t>Yeob</w:t>
      </w:r>
      <w:proofErr w:type="spellEnd"/>
      <w:r>
        <w:rPr>
          <w:color w:val="000000" w:themeColor="text1"/>
          <w:sz w:val="21"/>
          <w:szCs w:val="21"/>
          <w:shd w:val="clear" w:color="auto" w:fill="FFFFFF"/>
        </w:rPr>
        <w:t xml:space="preserve"> S K .Study on the Web-based Prediction System for Corrosion Monitoring and Anti-corrosion[J].Journal of the Korea Academia-Industrial cooperation Society,2012,13(2).</w:t>
      </w:r>
      <w:bookmarkEnd w:id="107"/>
    </w:p>
    <w:p w14:paraId="7698B0F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8" w:name="_Ref195468316"/>
      <w:r>
        <w:rPr>
          <w:color w:val="000000" w:themeColor="text1"/>
          <w:sz w:val="21"/>
          <w:szCs w:val="21"/>
          <w:shd w:val="clear" w:color="auto" w:fill="FFFFFF"/>
        </w:rPr>
        <w:t>Molina-Ríos J ,</w:t>
      </w:r>
      <w:proofErr w:type="spellStart"/>
      <w:r>
        <w:rPr>
          <w:color w:val="000000" w:themeColor="text1"/>
          <w:sz w:val="21"/>
          <w:szCs w:val="21"/>
          <w:shd w:val="clear" w:color="auto" w:fill="FFFFFF"/>
        </w:rPr>
        <w:t>Pedreira-Souto</w:t>
      </w:r>
      <w:proofErr w:type="spellEnd"/>
      <w:r>
        <w:rPr>
          <w:color w:val="000000" w:themeColor="text1"/>
          <w:sz w:val="21"/>
          <w:szCs w:val="21"/>
          <w:shd w:val="clear" w:color="auto" w:fill="FFFFFF"/>
        </w:rPr>
        <w:t xml:space="preserve"> N .Comparison of development methodologies in web applications</w:t>
      </w:r>
      <w:r>
        <w:rPr>
          <w:rFonts w:hint="eastAsia"/>
          <w:color w:val="000000" w:themeColor="text1"/>
          <w:sz w:val="21"/>
          <w:szCs w:val="21"/>
          <w:shd w:val="clear" w:color="auto" w:fill="FFFFFF"/>
        </w:rPr>
        <w:t xml:space="preserve"> </w:t>
      </w:r>
      <w:r>
        <w:rPr>
          <w:color w:val="000000" w:themeColor="text1"/>
          <w:sz w:val="21"/>
          <w:szCs w:val="21"/>
          <w:shd w:val="clear" w:color="auto" w:fill="FFFFFF"/>
        </w:rPr>
        <w:t>[J].</w:t>
      </w:r>
      <w:r>
        <w:rPr>
          <w:rFonts w:hint="eastAsia"/>
          <w:color w:val="000000" w:themeColor="text1"/>
          <w:sz w:val="21"/>
          <w:szCs w:val="21"/>
          <w:shd w:val="clear" w:color="auto" w:fill="FFFFFF"/>
        </w:rPr>
        <w:t xml:space="preserve"> </w:t>
      </w:r>
      <w:r>
        <w:rPr>
          <w:color w:val="000000" w:themeColor="text1"/>
          <w:sz w:val="21"/>
          <w:szCs w:val="21"/>
          <w:shd w:val="clear" w:color="auto" w:fill="FFFFFF"/>
        </w:rPr>
        <w:t>Information and Software Technology,2020,119</w:t>
      </w:r>
      <w:bookmarkEnd w:id="108"/>
    </w:p>
    <w:p w14:paraId="5AC9696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柳言国</w:t>
      </w:r>
      <w:r>
        <w:rPr>
          <w:color w:val="000000" w:themeColor="text1"/>
          <w:sz w:val="21"/>
          <w:szCs w:val="21"/>
          <w:shd w:val="clear" w:color="auto" w:fill="FFFFFF"/>
        </w:rPr>
        <w:t>,</w:t>
      </w:r>
      <w:r>
        <w:rPr>
          <w:color w:val="000000" w:themeColor="text1"/>
          <w:sz w:val="21"/>
          <w:szCs w:val="21"/>
          <w:shd w:val="clear" w:color="auto" w:fill="FFFFFF"/>
        </w:rPr>
        <w:t>王钰</w:t>
      </w:r>
      <w:r>
        <w:rPr>
          <w:color w:val="000000" w:themeColor="text1"/>
          <w:sz w:val="21"/>
          <w:szCs w:val="21"/>
          <w:shd w:val="clear" w:color="auto" w:fill="FFFFFF"/>
        </w:rPr>
        <w:t>.</w:t>
      </w:r>
      <w:r>
        <w:rPr>
          <w:color w:val="000000" w:themeColor="text1"/>
          <w:sz w:val="21"/>
          <w:szCs w:val="21"/>
          <w:shd w:val="clear" w:color="auto" w:fill="FFFFFF"/>
        </w:rPr>
        <w:t>计算机在油田腐蚀与防护领域中的应用</w:t>
      </w:r>
      <w:r>
        <w:rPr>
          <w:color w:val="000000" w:themeColor="text1"/>
          <w:sz w:val="21"/>
          <w:szCs w:val="21"/>
          <w:shd w:val="clear" w:color="auto" w:fill="FFFFFF"/>
        </w:rPr>
        <w:t>[J].</w:t>
      </w:r>
      <w:r>
        <w:rPr>
          <w:color w:val="000000" w:themeColor="text1"/>
          <w:sz w:val="21"/>
          <w:szCs w:val="21"/>
          <w:shd w:val="clear" w:color="auto" w:fill="FFFFFF"/>
        </w:rPr>
        <w:t>腐蚀与防护</w:t>
      </w:r>
      <w:r>
        <w:rPr>
          <w:color w:val="000000" w:themeColor="text1"/>
          <w:sz w:val="21"/>
          <w:szCs w:val="21"/>
          <w:shd w:val="clear" w:color="auto" w:fill="FFFFFF"/>
        </w:rPr>
        <w:t>,2004(05):196-198.</w:t>
      </w:r>
    </w:p>
    <w:p w14:paraId="7BDCF8C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陶建涛</w:t>
      </w:r>
      <w:r>
        <w:rPr>
          <w:color w:val="000000" w:themeColor="text1"/>
          <w:sz w:val="21"/>
          <w:szCs w:val="21"/>
          <w:shd w:val="clear" w:color="auto" w:fill="FFFFFF"/>
        </w:rPr>
        <w:t>,</w:t>
      </w:r>
      <w:r>
        <w:rPr>
          <w:color w:val="000000" w:themeColor="text1"/>
          <w:sz w:val="21"/>
          <w:szCs w:val="21"/>
          <w:shd w:val="clear" w:color="auto" w:fill="FFFFFF"/>
        </w:rPr>
        <w:t>李桢旻</w:t>
      </w:r>
      <w:r>
        <w:rPr>
          <w:color w:val="000000" w:themeColor="text1"/>
          <w:sz w:val="21"/>
          <w:szCs w:val="21"/>
          <w:shd w:val="clear" w:color="auto" w:fill="FFFFFF"/>
        </w:rPr>
        <w:t>,</w:t>
      </w:r>
      <w:r>
        <w:rPr>
          <w:color w:val="000000" w:themeColor="text1"/>
          <w:sz w:val="21"/>
          <w:szCs w:val="21"/>
          <w:shd w:val="clear" w:color="auto" w:fill="FFFFFF"/>
        </w:rPr>
        <w:t>李涛</w:t>
      </w:r>
      <w:r>
        <w:rPr>
          <w:color w:val="000000" w:themeColor="text1"/>
          <w:sz w:val="21"/>
          <w:szCs w:val="21"/>
          <w:shd w:val="clear" w:color="auto" w:fill="FFFFFF"/>
        </w:rPr>
        <w:t>,</w:t>
      </w:r>
      <w:r>
        <w:rPr>
          <w:color w:val="000000" w:themeColor="text1"/>
          <w:sz w:val="21"/>
          <w:szCs w:val="21"/>
          <w:shd w:val="clear" w:color="auto" w:fill="FFFFFF"/>
        </w:rPr>
        <w:t>张洁</w:t>
      </w:r>
      <w:r>
        <w:rPr>
          <w:color w:val="000000" w:themeColor="text1"/>
          <w:sz w:val="21"/>
          <w:szCs w:val="21"/>
          <w:shd w:val="clear" w:color="auto" w:fill="FFFFFF"/>
        </w:rPr>
        <w:t>,</w:t>
      </w:r>
      <w:r>
        <w:rPr>
          <w:color w:val="000000" w:themeColor="text1"/>
          <w:sz w:val="21"/>
          <w:szCs w:val="21"/>
          <w:shd w:val="clear" w:color="auto" w:fill="FFFFFF"/>
        </w:rPr>
        <w:t>张莹</w:t>
      </w:r>
      <w:r>
        <w:rPr>
          <w:color w:val="000000" w:themeColor="text1"/>
          <w:sz w:val="21"/>
          <w:szCs w:val="21"/>
          <w:shd w:val="clear" w:color="auto" w:fill="FFFFFF"/>
        </w:rPr>
        <w:t>.</w:t>
      </w:r>
      <w:r>
        <w:rPr>
          <w:color w:val="000000" w:themeColor="text1"/>
          <w:sz w:val="21"/>
          <w:szCs w:val="21"/>
          <w:shd w:val="clear" w:color="auto" w:fill="FFFFFF"/>
        </w:rPr>
        <w:t>炼油装置腐蚀介质安全管理软件设计与应用</w:t>
      </w:r>
      <w:r>
        <w:rPr>
          <w:color w:val="000000" w:themeColor="text1"/>
          <w:sz w:val="21"/>
          <w:szCs w:val="21"/>
          <w:shd w:val="clear" w:color="auto" w:fill="FFFFFF"/>
        </w:rPr>
        <w:t>[J].</w:t>
      </w:r>
      <w:r>
        <w:rPr>
          <w:color w:val="000000" w:themeColor="text1"/>
          <w:sz w:val="21"/>
          <w:szCs w:val="21"/>
          <w:shd w:val="clear" w:color="auto" w:fill="FFFFFF"/>
        </w:rPr>
        <w:t>石油化工腐蚀与防护</w:t>
      </w:r>
      <w:r>
        <w:rPr>
          <w:color w:val="000000" w:themeColor="text1"/>
          <w:sz w:val="21"/>
          <w:szCs w:val="21"/>
          <w:shd w:val="clear" w:color="auto" w:fill="FFFFFF"/>
        </w:rPr>
        <w:t>,2017,34(04):48-50.</w:t>
      </w:r>
    </w:p>
    <w:p w14:paraId="6740766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覃艳民</w:t>
      </w:r>
      <w:r>
        <w:rPr>
          <w:color w:val="000000" w:themeColor="text1"/>
          <w:sz w:val="21"/>
          <w:szCs w:val="21"/>
          <w:shd w:val="clear" w:color="auto" w:fill="FFFFFF"/>
        </w:rPr>
        <w:t>,</w:t>
      </w:r>
      <w:r>
        <w:rPr>
          <w:color w:val="000000" w:themeColor="text1"/>
          <w:sz w:val="21"/>
          <w:szCs w:val="21"/>
          <w:shd w:val="clear" w:color="auto" w:fill="FFFFFF"/>
        </w:rPr>
        <w:t>李辛庚</w:t>
      </w:r>
      <w:r>
        <w:rPr>
          <w:color w:val="000000" w:themeColor="text1"/>
          <w:sz w:val="21"/>
          <w:szCs w:val="21"/>
          <w:shd w:val="clear" w:color="auto" w:fill="FFFFFF"/>
        </w:rPr>
        <w:t>,</w:t>
      </w:r>
      <w:r>
        <w:rPr>
          <w:color w:val="000000" w:themeColor="text1"/>
          <w:sz w:val="21"/>
          <w:szCs w:val="21"/>
          <w:shd w:val="clear" w:color="auto" w:fill="FFFFFF"/>
        </w:rPr>
        <w:t>安江峰等</w:t>
      </w:r>
      <w:r>
        <w:rPr>
          <w:color w:val="000000" w:themeColor="text1"/>
          <w:sz w:val="21"/>
          <w:szCs w:val="21"/>
          <w:shd w:val="clear" w:color="auto" w:fill="FFFFFF"/>
        </w:rPr>
        <w:t>.</w:t>
      </w:r>
      <w:r>
        <w:rPr>
          <w:color w:val="000000" w:themeColor="text1"/>
          <w:sz w:val="21"/>
          <w:szCs w:val="21"/>
          <w:shd w:val="clear" w:color="auto" w:fill="FFFFFF"/>
        </w:rPr>
        <w:t>材料腐蚀数据的挖掘方法</w:t>
      </w:r>
      <w:r>
        <w:rPr>
          <w:color w:val="000000" w:themeColor="text1"/>
          <w:sz w:val="21"/>
          <w:szCs w:val="21"/>
          <w:shd w:val="clear" w:color="auto" w:fill="FFFFFF"/>
        </w:rPr>
        <w:t>[J].</w:t>
      </w:r>
      <w:r>
        <w:rPr>
          <w:color w:val="000000" w:themeColor="text1"/>
          <w:sz w:val="21"/>
          <w:szCs w:val="21"/>
          <w:shd w:val="clear" w:color="auto" w:fill="FFFFFF"/>
        </w:rPr>
        <w:t>腐蚀与防护</w:t>
      </w:r>
      <w:r>
        <w:rPr>
          <w:color w:val="000000" w:themeColor="text1"/>
          <w:sz w:val="21"/>
          <w:szCs w:val="21"/>
          <w:shd w:val="clear" w:color="auto" w:fill="FFFFFF"/>
        </w:rPr>
        <w:t>,2023,44(04):72-81.</w:t>
      </w:r>
    </w:p>
    <w:p w14:paraId="2F0C4449"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张静娜</w:t>
      </w:r>
      <w:r>
        <w:rPr>
          <w:color w:val="000000" w:themeColor="text1"/>
          <w:sz w:val="21"/>
          <w:szCs w:val="21"/>
          <w:shd w:val="clear" w:color="auto" w:fill="FFFFFF"/>
        </w:rPr>
        <w:t xml:space="preserve">. </w:t>
      </w:r>
      <w:r>
        <w:rPr>
          <w:color w:val="000000" w:themeColor="text1"/>
          <w:sz w:val="21"/>
          <w:szCs w:val="21"/>
          <w:shd w:val="clear" w:color="auto" w:fill="FFFFFF"/>
        </w:rPr>
        <w:t>数据挖掘在石油基础数据分析中的应用研究</w:t>
      </w:r>
      <w:r>
        <w:rPr>
          <w:color w:val="000000" w:themeColor="text1"/>
          <w:sz w:val="21"/>
          <w:szCs w:val="21"/>
          <w:shd w:val="clear" w:color="auto" w:fill="FFFFFF"/>
        </w:rPr>
        <w:t>[D].</w:t>
      </w:r>
      <w:r>
        <w:rPr>
          <w:color w:val="000000" w:themeColor="text1"/>
          <w:sz w:val="21"/>
          <w:szCs w:val="21"/>
          <w:shd w:val="clear" w:color="auto" w:fill="FFFFFF"/>
        </w:rPr>
        <w:t>西安石油大学</w:t>
      </w:r>
      <w:r>
        <w:rPr>
          <w:color w:val="000000" w:themeColor="text1"/>
          <w:sz w:val="21"/>
          <w:szCs w:val="21"/>
          <w:shd w:val="clear" w:color="auto" w:fill="FFFFFF"/>
        </w:rPr>
        <w:t>,2014.</w:t>
      </w:r>
    </w:p>
    <w:p w14:paraId="04A474B2"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proofErr w:type="spellStart"/>
      <w:r>
        <w:rPr>
          <w:color w:val="000000" w:themeColor="text1"/>
          <w:sz w:val="21"/>
          <w:szCs w:val="21"/>
          <w:shd w:val="clear" w:color="auto" w:fill="FFFFFF"/>
        </w:rPr>
        <w:t>Changjun</w:t>
      </w:r>
      <w:proofErr w:type="spellEnd"/>
      <w:r>
        <w:rPr>
          <w:color w:val="000000" w:themeColor="text1"/>
          <w:sz w:val="21"/>
          <w:szCs w:val="21"/>
          <w:shd w:val="clear" w:color="auto" w:fill="FFFFFF"/>
        </w:rPr>
        <w:t xml:space="preserve"> F Y L Y L X .The research progress and prospect of data mining methods on corrosion prediction of oil and gas pipelines[J].Engineering Failure Analysis,2023,144.</w:t>
      </w:r>
    </w:p>
    <w:p w14:paraId="341D91C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Tayyab G A F M H A T K A M .Failure classification in natural gas pipe-lines using artificial intelligence: A case study[J].Energy Reports,2021,77640-7647.</w:t>
      </w:r>
    </w:p>
    <w:p w14:paraId="6D6E5336"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proofErr w:type="spellStart"/>
      <w:r>
        <w:rPr>
          <w:color w:val="000000" w:themeColor="text1"/>
          <w:sz w:val="21"/>
          <w:szCs w:val="21"/>
          <w:shd w:val="clear" w:color="auto" w:fill="FFFFFF"/>
        </w:rPr>
        <w:t>Caleyo</w:t>
      </w:r>
      <w:proofErr w:type="spellEnd"/>
      <w:r>
        <w:rPr>
          <w:color w:val="000000" w:themeColor="text1"/>
          <w:sz w:val="21"/>
          <w:szCs w:val="21"/>
          <w:shd w:val="clear" w:color="auto" w:fill="FFFFFF"/>
        </w:rPr>
        <w:t xml:space="preserve"> ,</w:t>
      </w:r>
      <w:proofErr w:type="spellStart"/>
      <w:r>
        <w:rPr>
          <w:color w:val="000000" w:themeColor="text1"/>
          <w:sz w:val="21"/>
          <w:szCs w:val="21"/>
          <w:shd w:val="clear" w:color="auto" w:fill="FFFFFF"/>
        </w:rPr>
        <w:t>Francisco,Valor</w:t>
      </w:r>
      <w:proofErr w:type="spellEnd"/>
      <w:r>
        <w:rPr>
          <w:color w:val="000000" w:themeColor="text1"/>
          <w:sz w:val="21"/>
          <w:szCs w:val="21"/>
          <w:shd w:val="clear" w:color="auto" w:fill="FFFFFF"/>
        </w:rPr>
        <w:t xml:space="preserve"> , et </w:t>
      </w:r>
      <w:proofErr w:type="spellStart"/>
      <w:r>
        <w:rPr>
          <w:color w:val="000000" w:themeColor="text1"/>
          <w:sz w:val="21"/>
          <w:szCs w:val="21"/>
          <w:shd w:val="clear" w:color="auto" w:fill="FFFFFF"/>
        </w:rPr>
        <w:t>al.Model</w:t>
      </w:r>
      <w:proofErr w:type="spellEnd"/>
      <w:r>
        <w:rPr>
          <w:color w:val="000000" w:themeColor="text1"/>
          <w:sz w:val="21"/>
          <w:szCs w:val="21"/>
          <w:shd w:val="clear" w:color="auto" w:fill="FFFFFF"/>
        </w:rPr>
        <w:t xml:space="preserve"> choice governs accuracy of corrosion predictions[J].Oil Gas Journal,2012,110(11).</w:t>
      </w:r>
    </w:p>
    <w:p w14:paraId="3C7B293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白宏鹏</w:t>
      </w:r>
      <w:r>
        <w:rPr>
          <w:color w:val="000000" w:themeColor="text1"/>
          <w:sz w:val="21"/>
          <w:szCs w:val="21"/>
          <w:shd w:val="clear" w:color="auto" w:fill="FFFFFF"/>
        </w:rPr>
        <w:t>,</w:t>
      </w:r>
      <w:r>
        <w:rPr>
          <w:color w:val="000000" w:themeColor="text1"/>
          <w:sz w:val="21"/>
          <w:szCs w:val="21"/>
          <w:shd w:val="clear" w:color="auto" w:fill="FFFFFF"/>
        </w:rPr>
        <w:t>任帅</w:t>
      </w:r>
      <w:r>
        <w:rPr>
          <w:color w:val="000000" w:themeColor="text1"/>
          <w:sz w:val="21"/>
          <w:szCs w:val="21"/>
          <w:shd w:val="clear" w:color="auto" w:fill="FFFFFF"/>
        </w:rPr>
        <w:t>,</w:t>
      </w:r>
      <w:r>
        <w:rPr>
          <w:color w:val="000000" w:themeColor="text1"/>
          <w:sz w:val="21"/>
          <w:szCs w:val="21"/>
          <w:shd w:val="clear" w:color="auto" w:fill="FFFFFF"/>
        </w:rPr>
        <w:t>陈旭等</w:t>
      </w:r>
      <w:r>
        <w:rPr>
          <w:color w:val="000000" w:themeColor="text1"/>
          <w:sz w:val="21"/>
          <w:szCs w:val="21"/>
          <w:shd w:val="clear" w:color="auto" w:fill="FFFFFF"/>
        </w:rPr>
        <w:t>.</w:t>
      </w:r>
      <w:r>
        <w:rPr>
          <w:color w:val="000000" w:themeColor="text1"/>
          <w:sz w:val="21"/>
          <w:szCs w:val="21"/>
          <w:shd w:val="clear" w:color="auto" w:fill="FFFFFF"/>
        </w:rPr>
        <w:t>腐蚀科学领域内专家系统的应用</w:t>
      </w:r>
      <w:r>
        <w:rPr>
          <w:color w:val="000000" w:themeColor="text1"/>
          <w:sz w:val="21"/>
          <w:szCs w:val="21"/>
          <w:shd w:val="clear" w:color="auto" w:fill="FFFFFF"/>
        </w:rPr>
        <w:t>[J].</w:t>
      </w:r>
      <w:r>
        <w:rPr>
          <w:color w:val="000000" w:themeColor="text1"/>
          <w:sz w:val="21"/>
          <w:szCs w:val="21"/>
          <w:shd w:val="clear" w:color="auto" w:fill="FFFFFF"/>
        </w:rPr>
        <w:t>当代化工</w:t>
      </w:r>
      <w:r>
        <w:rPr>
          <w:color w:val="000000" w:themeColor="text1"/>
          <w:sz w:val="21"/>
          <w:szCs w:val="21"/>
          <w:shd w:val="clear" w:color="auto" w:fill="FFFFFF"/>
        </w:rPr>
        <w:t>,2016,45(01):60-62+66.</w:t>
      </w:r>
    </w:p>
    <w:p w14:paraId="5BE9F548"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李晓刚</w:t>
      </w:r>
      <w:r>
        <w:rPr>
          <w:color w:val="000000" w:themeColor="text1"/>
          <w:sz w:val="21"/>
          <w:szCs w:val="21"/>
          <w:shd w:val="clear" w:color="auto" w:fill="FFFFFF"/>
        </w:rPr>
        <w:t>,</w:t>
      </w:r>
      <w:r>
        <w:rPr>
          <w:color w:val="000000" w:themeColor="text1"/>
          <w:sz w:val="21"/>
          <w:szCs w:val="21"/>
          <w:shd w:val="clear" w:color="auto" w:fill="FFFFFF"/>
        </w:rPr>
        <w:t>付冬梅</w:t>
      </w:r>
      <w:r>
        <w:rPr>
          <w:color w:val="000000" w:themeColor="text1"/>
          <w:sz w:val="21"/>
          <w:szCs w:val="21"/>
          <w:shd w:val="clear" w:color="auto" w:fill="FFFFFF"/>
        </w:rPr>
        <w:t>,</w:t>
      </w:r>
      <w:r>
        <w:rPr>
          <w:color w:val="000000" w:themeColor="text1"/>
          <w:sz w:val="21"/>
          <w:szCs w:val="21"/>
          <w:shd w:val="clear" w:color="auto" w:fill="FFFFFF"/>
        </w:rPr>
        <w:t>董超芳等</w:t>
      </w:r>
      <w:r>
        <w:rPr>
          <w:color w:val="000000" w:themeColor="text1"/>
          <w:sz w:val="21"/>
          <w:szCs w:val="21"/>
          <w:shd w:val="clear" w:color="auto" w:fill="FFFFFF"/>
        </w:rPr>
        <w:t>.</w:t>
      </w:r>
      <w:r>
        <w:rPr>
          <w:color w:val="000000" w:themeColor="text1"/>
          <w:sz w:val="21"/>
          <w:szCs w:val="21"/>
          <w:shd w:val="clear" w:color="auto" w:fill="FFFFFF"/>
        </w:rPr>
        <w:t>石油化工腐蚀适应性评估专家系统研制</w:t>
      </w:r>
      <w:r>
        <w:rPr>
          <w:color w:val="000000" w:themeColor="text1"/>
          <w:sz w:val="21"/>
          <w:szCs w:val="21"/>
          <w:shd w:val="clear" w:color="auto" w:fill="FFFFFF"/>
        </w:rPr>
        <w:t>[J].</w:t>
      </w:r>
      <w:r>
        <w:rPr>
          <w:color w:val="000000" w:themeColor="text1"/>
          <w:sz w:val="21"/>
          <w:szCs w:val="21"/>
          <w:shd w:val="clear" w:color="auto" w:fill="FFFFFF"/>
        </w:rPr>
        <w:t>中国腐蚀与防护学报</w:t>
      </w:r>
      <w:r>
        <w:rPr>
          <w:color w:val="000000" w:themeColor="text1"/>
          <w:sz w:val="21"/>
          <w:szCs w:val="21"/>
          <w:shd w:val="clear" w:color="auto" w:fill="FFFFFF"/>
        </w:rPr>
        <w:t>,2002(05):9-13.</w:t>
      </w:r>
    </w:p>
    <w:p w14:paraId="3973A91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proofErr w:type="spellStart"/>
      <w:r>
        <w:rPr>
          <w:color w:val="000000" w:themeColor="text1"/>
          <w:sz w:val="21"/>
          <w:szCs w:val="21"/>
          <w:shd w:val="clear" w:color="auto" w:fill="FFFFFF"/>
        </w:rPr>
        <w:lastRenderedPageBreak/>
        <w:t>Lupiani</w:t>
      </w:r>
      <w:proofErr w:type="spellEnd"/>
      <w:r>
        <w:rPr>
          <w:color w:val="000000" w:themeColor="text1"/>
          <w:sz w:val="21"/>
          <w:szCs w:val="21"/>
          <w:shd w:val="clear" w:color="auto" w:fill="FFFFFF"/>
        </w:rPr>
        <w:t xml:space="preserve"> E ,Massie S ,Craw S , et </w:t>
      </w:r>
      <w:proofErr w:type="spellStart"/>
      <w:r>
        <w:rPr>
          <w:color w:val="000000" w:themeColor="text1"/>
          <w:sz w:val="21"/>
          <w:szCs w:val="21"/>
          <w:shd w:val="clear" w:color="auto" w:fill="FFFFFF"/>
        </w:rPr>
        <w:t>al.Case</w:t>
      </w:r>
      <w:proofErr w:type="spellEnd"/>
      <w:r>
        <w:rPr>
          <w:color w:val="000000" w:themeColor="text1"/>
          <w:sz w:val="21"/>
          <w:szCs w:val="21"/>
          <w:shd w:val="clear" w:color="auto" w:fill="FFFFFF"/>
        </w:rPr>
        <w:t>-base maintenance with multi-objective evolutionary algorithms[J].Journal of Intelligent Information Systems,2016,46(2).</w:t>
      </w:r>
    </w:p>
    <w:p w14:paraId="252BB533"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09" w:name="_Ref195469743"/>
      <w:r>
        <w:rPr>
          <w:color w:val="000000" w:themeColor="text1"/>
          <w:sz w:val="21"/>
          <w:szCs w:val="21"/>
          <w:shd w:val="clear" w:color="auto" w:fill="FFFFFF"/>
        </w:rPr>
        <w:t>M. G U .Stability diagrams: NACE and NBS enter a cooperative corrosion data agreement[J].Bulletin of Alloy Phase Diagrams,1983,4(1):16-16.</w:t>
      </w:r>
      <w:bookmarkEnd w:id="109"/>
    </w:p>
    <w:p w14:paraId="18D31C1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0" w:name="_Ref195469766"/>
      <w:r>
        <w:rPr>
          <w:color w:val="000000" w:themeColor="text1"/>
          <w:sz w:val="21"/>
          <w:szCs w:val="21"/>
          <w:shd w:val="clear" w:color="auto" w:fill="FFFFFF"/>
        </w:rPr>
        <w:t>郑秀玉</w:t>
      </w:r>
      <w:r>
        <w:rPr>
          <w:color w:val="000000" w:themeColor="text1"/>
          <w:sz w:val="21"/>
          <w:szCs w:val="21"/>
          <w:shd w:val="clear" w:color="auto" w:fill="FFFFFF"/>
        </w:rPr>
        <w:t>,</w:t>
      </w:r>
      <w:r>
        <w:rPr>
          <w:color w:val="000000" w:themeColor="text1"/>
          <w:sz w:val="21"/>
          <w:szCs w:val="21"/>
          <w:shd w:val="clear" w:color="auto" w:fill="FFFFFF"/>
        </w:rPr>
        <w:t>吴志民</w:t>
      </w:r>
      <w:r>
        <w:rPr>
          <w:color w:val="000000" w:themeColor="text1"/>
          <w:sz w:val="21"/>
          <w:szCs w:val="21"/>
          <w:shd w:val="clear" w:color="auto" w:fill="FFFFFF"/>
        </w:rPr>
        <w:t>,</w:t>
      </w:r>
      <w:r>
        <w:rPr>
          <w:color w:val="000000" w:themeColor="text1"/>
          <w:sz w:val="21"/>
          <w:szCs w:val="21"/>
          <w:shd w:val="clear" w:color="auto" w:fill="FFFFFF"/>
        </w:rPr>
        <w:t>陆恩锡</w:t>
      </w:r>
      <w:r>
        <w:rPr>
          <w:color w:val="000000" w:themeColor="text1"/>
          <w:sz w:val="21"/>
          <w:szCs w:val="21"/>
          <w:shd w:val="clear" w:color="auto" w:fill="FFFFFF"/>
        </w:rPr>
        <w:t>.</w:t>
      </w:r>
      <w:r>
        <w:rPr>
          <w:color w:val="000000" w:themeColor="text1"/>
          <w:sz w:val="21"/>
          <w:szCs w:val="21"/>
          <w:shd w:val="clear" w:color="auto" w:fill="FFFFFF"/>
        </w:rPr>
        <w:t>国际权威化工数据库</w:t>
      </w:r>
      <w:r>
        <w:rPr>
          <w:color w:val="000000" w:themeColor="text1"/>
          <w:sz w:val="21"/>
          <w:szCs w:val="21"/>
          <w:shd w:val="clear" w:color="auto" w:fill="FFFFFF"/>
        </w:rPr>
        <w:t>DECHEMA</w:t>
      </w:r>
      <w:r>
        <w:rPr>
          <w:color w:val="000000" w:themeColor="text1"/>
          <w:sz w:val="21"/>
          <w:szCs w:val="21"/>
          <w:shd w:val="clear" w:color="auto" w:fill="FFFFFF"/>
        </w:rPr>
        <w:t>及其应用</w:t>
      </w:r>
      <w:r>
        <w:rPr>
          <w:color w:val="000000" w:themeColor="text1"/>
          <w:sz w:val="21"/>
          <w:szCs w:val="21"/>
          <w:shd w:val="clear" w:color="auto" w:fill="FFFFFF"/>
        </w:rPr>
        <w:t>[J].</w:t>
      </w:r>
      <w:r>
        <w:rPr>
          <w:color w:val="000000" w:themeColor="text1"/>
          <w:sz w:val="21"/>
          <w:szCs w:val="21"/>
          <w:shd w:val="clear" w:color="auto" w:fill="FFFFFF"/>
        </w:rPr>
        <w:t>当代化工</w:t>
      </w:r>
      <w:r>
        <w:rPr>
          <w:color w:val="000000" w:themeColor="text1"/>
          <w:sz w:val="21"/>
          <w:szCs w:val="21"/>
          <w:shd w:val="clear" w:color="auto" w:fill="FFFFFF"/>
        </w:rPr>
        <w:t>,2011,40(01):94-96+103.</w:t>
      </w:r>
      <w:bookmarkEnd w:id="110"/>
    </w:p>
    <w:p w14:paraId="75E8E7BB"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1" w:name="_Ref195469795"/>
      <w:r>
        <w:rPr>
          <w:color w:val="000000" w:themeColor="text1"/>
          <w:sz w:val="21"/>
          <w:szCs w:val="21"/>
          <w:shd w:val="clear" w:color="auto" w:fill="FFFFFF"/>
        </w:rPr>
        <w:t xml:space="preserve">Lindley R N G </w:t>
      </w:r>
      <w:proofErr w:type="spellStart"/>
      <w:r>
        <w:rPr>
          <w:color w:val="000000" w:themeColor="text1"/>
          <w:sz w:val="21"/>
          <w:szCs w:val="21"/>
          <w:shd w:val="clear" w:color="auto" w:fill="FFFFFF"/>
        </w:rPr>
        <w:t>G</w:t>
      </w:r>
      <w:proofErr w:type="spellEnd"/>
      <w:r>
        <w:rPr>
          <w:color w:val="000000" w:themeColor="text1"/>
          <w:sz w:val="21"/>
          <w:szCs w:val="21"/>
          <w:shd w:val="clear" w:color="auto" w:fill="FFFFFF"/>
        </w:rPr>
        <w:t xml:space="preserve"> B A C W S H D C .The DENDRAL project: computational aids to natural products structure elucidation[J].Pure and Applied Chemistry,2013,54(12):2425-2442.</w:t>
      </w:r>
      <w:bookmarkEnd w:id="111"/>
    </w:p>
    <w:p w14:paraId="030EE12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2" w:name="_Ref195469838"/>
      <w:r>
        <w:rPr>
          <w:color w:val="000000" w:themeColor="text1"/>
          <w:sz w:val="21"/>
          <w:szCs w:val="21"/>
          <w:shd w:val="clear" w:color="auto" w:fill="FFFFFF"/>
        </w:rPr>
        <w:t>王佩宇</w:t>
      </w:r>
      <w:r>
        <w:rPr>
          <w:color w:val="000000" w:themeColor="text1"/>
          <w:sz w:val="21"/>
          <w:szCs w:val="21"/>
          <w:shd w:val="clear" w:color="auto" w:fill="FFFFFF"/>
        </w:rPr>
        <w:t>.</w:t>
      </w:r>
      <w:r>
        <w:rPr>
          <w:color w:val="000000" w:themeColor="text1"/>
          <w:sz w:val="21"/>
          <w:szCs w:val="21"/>
          <w:shd w:val="clear" w:color="auto" w:fill="FFFFFF"/>
        </w:rPr>
        <w:t>医疗专家诊断模拟系统</w:t>
      </w:r>
      <w:r>
        <w:rPr>
          <w:color w:val="000000" w:themeColor="text1"/>
          <w:sz w:val="21"/>
          <w:szCs w:val="21"/>
          <w:shd w:val="clear" w:color="auto" w:fill="FFFFFF"/>
        </w:rPr>
        <w:t>[D].</w:t>
      </w:r>
      <w:r>
        <w:rPr>
          <w:color w:val="000000" w:themeColor="text1"/>
          <w:sz w:val="21"/>
          <w:szCs w:val="21"/>
          <w:shd w:val="clear" w:color="auto" w:fill="FFFFFF"/>
        </w:rPr>
        <w:t>吉林大学</w:t>
      </w:r>
      <w:r>
        <w:rPr>
          <w:color w:val="000000" w:themeColor="text1"/>
          <w:sz w:val="21"/>
          <w:szCs w:val="21"/>
          <w:shd w:val="clear" w:color="auto" w:fill="FFFFFF"/>
        </w:rPr>
        <w:t>,2008.</w:t>
      </w:r>
      <w:bookmarkEnd w:id="112"/>
    </w:p>
    <w:p w14:paraId="6CE1591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3" w:name="_Ref195469858"/>
      <w:r>
        <w:rPr>
          <w:color w:val="000000" w:themeColor="text1"/>
          <w:sz w:val="21"/>
          <w:szCs w:val="21"/>
          <w:shd w:val="clear" w:color="auto" w:fill="FFFFFF"/>
        </w:rPr>
        <w:t>刘伟</w:t>
      </w:r>
      <w:r>
        <w:rPr>
          <w:color w:val="000000" w:themeColor="text1"/>
          <w:sz w:val="21"/>
          <w:szCs w:val="21"/>
          <w:shd w:val="clear" w:color="auto" w:fill="FFFFFF"/>
        </w:rPr>
        <w:t>,</w:t>
      </w:r>
      <w:r>
        <w:rPr>
          <w:color w:val="000000" w:themeColor="text1"/>
          <w:sz w:val="21"/>
          <w:szCs w:val="21"/>
          <w:shd w:val="clear" w:color="auto" w:fill="FFFFFF"/>
        </w:rPr>
        <w:t>金雁</w:t>
      </w:r>
      <w:r>
        <w:rPr>
          <w:color w:val="000000" w:themeColor="text1"/>
          <w:sz w:val="21"/>
          <w:szCs w:val="21"/>
          <w:shd w:val="clear" w:color="auto" w:fill="FFFFFF"/>
        </w:rPr>
        <w:t>,</w:t>
      </w:r>
      <w:r>
        <w:rPr>
          <w:color w:val="000000" w:themeColor="text1"/>
          <w:sz w:val="21"/>
          <w:szCs w:val="21"/>
          <w:shd w:val="clear" w:color="auto" w:fill="FFFFFF"/>
        </w:rPr>
        <w:t>张钟俊</w:t>
      </w:r>
      <w:r>
        <w:rPr>
          <w:color w:val="000000" w:themeColor="text1"/>
          <w:sz w:val="21"/>
          <w:szCs w:val="21"/>
          <w:shd w:val="clear" w:color="auto" w:fill="FFFFFF"/>
        </w:rPr>
        <w:t>.</w:t>
      </w:r>
      <w:r>
        <w:rPr>
          <w:color w:val="000000" w:themeColor="text1"/>
          <w:sz w:val="21"/>
          <w:szCs w:val="21"/>
          <w:shd w:val="clear" w:color="auto" w:fill="FFFFFF"/>
        </w:rPr>
        <w:t>基于知识的计算机辅助工艺过程设计</w:t>
      </w:r>
      <w:r>
        <w:rPr>
          <w:color w:val="000000" w:themeColor="text1"/>
          <w:sz w:val="21"/>
          <w:szCs w:val="21"/>
          <w:shd w:val="clear" w:color="auto" w:fill="FFFFFF"/>
        </w:rPr>
        <w:t>[J].</w:t>
      </w:r>
      <w:r>
        <w:rPr>
          <w:color w:val="000000" w:themeColor="text1"/>
          <w:sz w:val="21"/>
          <w:szCs w:val="21"/>
          <w:shd w:val="clear" w:color="auto" w:fill="FFFFFF"/>
        </w:rPr>
        <w:t>上海交通大学学报</w:t>
      </w:r>
      <w:r>
        <w:rPr>
          <w:color w:val="000000" w:themeColor="text1"/>
          <w:sz w:val="21"/>
          <w:szCs w:val="21"/>
          <w:shd w:val="clear" w:color="auto" w:fill="FFFFFF"/>
        </w:rPr>
        <w:t>,1991,(06):54-60.</w:t>
      </w:r>
      <w:bookmarkEnd w:id="113"/>
    </w:p>
    <w:p w14:paraId="1C235D6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Velasquez J .OPTEX OPTIMIZATION EXPERT SYSTEM. A NEW APPROACH TO MAKE LARGE-SCALE MATHEMATICAL MODELS[J].  2018.</w:t>
      </w:r>
    </w:p>
    <w:p w14:paraId="13C278F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 xml:space="preserve">Zhang C , Bell D A .HECODES: a framework for </w:t>
      </w:r>
      <w:proofErr w:type="spellStart"/>
      <w:r>
        <w:rPr>
          <w:color w:val="000000" w:themeColor="text1"/>
          <w:sz w:val="21"/>
          <w:szCs w:val="21"/>
          <w:shd w:val="clear" w:color="auto" w:fill="FFFFFF"/>
        </w:rPr>
        <w:t>HEterogeneous</w:t>
      </w:r>
      <w:proofErr w:type="spellEnd"/>
      <w:r>
        <w:rPr>
          <w:color w:val="000000" w:themeColor="text1"/>
          <w:sz w:val="21"/>
          <w:szCs w:val="21"/>
          <w:shd w:val="clear" w:color="auto" w:fill="FFFFFF"/>
        </w:rPr>
        <w:t xml:space="preserve"> </w:t>
      </w:r>
      <w:proofErr w:type="spellStart"/>
      <w:r>
        <w:rPr>
          <w:color w:val="000000" w:themeColor="text1"/>
          <w:sz w:val="21"/>
          <w:szCs w:val="21"/>
          <w:shd w:val="clear" w:color="auto" w:fill="FFFFFF"/>
        </w:rPr>
        <w:t>COoperative</w:t>
      </w:r>
      <w:proofErr w:type="spellEnd"/>
      <w:r>
        <w:rPr>
          <w:color w:val="000000" w:themeColor="text1"/>
          <w:sz w:val="21"/>
          <w:szCs w:val="21"/>
          <w:shd w:val="clear" w:color="auto" w:fill="FFFFFF"/>
        </w:rPr>
        <w:t xml:space="preserve"> distributed expert systems[J].Data &amp; Knowledge Engineering, 1991, 6(3):251-273.</w:t>
      </w:r>
    </w:p>
    <w:p w14:paraId="26A70840"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4" w:name="_Ref195469888"/>
      <w:r>
        <w:rPr>
          <w:color w:val="000000" w:themeColor="text1"/>
          <w:sz w:val="21"/>
          <w:szCs w:val="21"/>
          <w:shd w:val="clear" w:color="auto" w:fill="FFFFFF"/>
        </w:rPr>
        <w:t>张旭昀</w:t>
      </w:r>
      <w:r>
        <w:rPr>
          <w:color w:val="000000" w:themeColor="text1"/>
          <w:sz w:val="21"/>
          <w:szCs w:val="21"/>
          <w:shd w:val="clear" w:color="auto" w:fill="FFFFFF"/>
        </w:rPr>
        <w:t>,</w:t>
      </w:r>
      <w:r>
        <w:rPr>
          <w:color w:val="000000" w:themeColor="text1"/>
          <w:sz w:val="21"/>
          <w:szCs w:val="21"/>
          <w:shd w:val="clear" w:color="auto" w:fill="FFFFFF"/>
        </w:rPr>
        <w:t>刘长利</w:t>
      </w:r>
      <w:r>
        <w:rPr>
          <w:color w:val="000000" w:themeColor="text1"/>
          <w:sz w:val="21"/>
          <w:szCs w:val="21"/>
          <w:shd w:val="clear" w:color="auto" w:fill="FFFFFF"/>
        </w:rPr>
        <w:t>,</w:t>
      </w:r>
      <w:r>
        <w:rPr>
          <w:color w:val="000000" w:themeColor="text1"/>
          <w:sz w:val="21"/>
          <w:szCs w:val="21"/>
          <w:shd w:val="clear" w:color="auto" w:fill="FFFFFF"/>
        </w:rPr>
        <w:t>贾蕊</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.CO2</w:t>
      </w:r>
      <w:r>
        <w:rPr>
          <w:color w:val="000000" w:themeColor="text1"/>
          <w:sz w:val="21"/>
          <w:szCs w:val="21"/>
          <w:shd w:val="clear" w:color="auto" w:fill="FFFFFF"/>
        </w:rPr>
        <w:t>腐蚀及其监测的研究现状</w:t>
      </w:r>
      <w:r>
        <w:rPr>
          <w:color w:val="000000" w:themeColor="text1"/>
          <w:sz w:val="21"/>
          <w:szCs w:val="21"/>
          <w:shd w:val="clear" w:color="auto" w:fill="FFFFFF"/>
        </w:rPr>
        <w:t>[J].</w:t>
      </w:r>
      <w:r>
        <w:rPr>
          <w:color w:val="000000" w:themeColor="text1"/>
          <w:sz w:val="21"/>
          <w:szCs w:val="21"/>
          <w:shd w:val="clear" w:color="auto" w:fill="FFFFFF"/>
        </w:rPr>
        <w:t>价值工程</w:t>
      </w:r>
      <w:r>
        <w:rPr>
          <w:color w:val="000000" w:themeColor="text1"/>
          <w:sz w:val="21"/>
          <w:szCs w:val="21"/>
          <w:shd w:val="clear" w:color="auto" w:fill="FFFFFF"/>
        </w:rPr>
        <w:t>,2011,30(21):45.</w:t>
      </w:r>
      <w:bookmarkEnd w:id="114"/>
    </w:p>
    <w:p w14:paraId="70F4506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5" w:name="_Ref195469918"/>
      <w:r>
        <w:rPr>
          <w:color w:val="000000" w:themeColor="text1"/>
          <w:sz w:val="21"/>
          <w:szCs w:val="21"/>
          <w:shd w:val="clear" w:color="auto" w:fill="FFFFFF"/>
        </w:rPr>
        <w:t>于涛</w:t>
      </w:r>
      <w:r>
        <w:rPr>
          <w:color w:val="000000" w:themeColor="text1"/>
          <w:sz w:val="21"/>
          <w:szCs w:val="21"/>
          <w:shd w:val="clear" w:color="auto" w:fill="FFFFFF"/>
        </w:rPr>
        <w:t>.</w:t>
      </w:r>
      <w:r>
        <w:rPr>
          <w:color w:val="000000" w:themeColor="text1"/>
          <w:sz w:val="21"/>
          <w:szCs w:val="21"/>
          <w:shd w:val="clear" w:color="auto" w:fill="FFFFFF"/>
        </w:rPr>
        <w:t>腐蚀监测技术在常减压装置中的应用</w:t>
      </w:r>
      <w:r>
        <w:rPr>
          <w:color w:val="000000" w:themeColor="text1"/>
          <w:sz w:val="21"/>
          <w:szCs w:val="21"/>
          <w:shd w:val="clear" w:color="auto" w:fill="FFFFFF"/>
        </w:rPr>
        <w:t>[D].</w:t>
      </w:r>
      <w:r>
        <w:rPr>
          <w:color w:val="000000" w:themeColor="text1"/>
          <w:sz w:val="21"/>
          <w:szCs w:val="21"/>
          <w:shd w:val="clear" w:color="auto" w:fill="FFFFFF"/>
        </w:rPr>
        <w:t>大庆石油学院</w:t>
      </w:r>
      <w:r>
        <w:rPr>
          <w:color w:val="000000" w:themeColor="text1"/>
          <w:sz w:val="21"/>
          <w:szCs w:val="21"/>
          <w:shd w:val="clear" w:color="auto" w:fill="FFFFFF"/>
        </w:rPr>
        <w:t>,2008.</w:t>
      </w:r>
      <w:bookmarkEnd w:id="115"/>
    </w:p>
    <w:p w14:paraId="67BD280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6" w:name="_Ref195469931"/>
      <w:r>
        <w:rPr>
          <w:color w:val="000000" w:themeColor="text1"/>
          <w:sz w:val="21"/>
          <w:szCs w:val="21"/>
          <w:shd w:val="clear" w:color="auto" w:fill="FFFFFF"/>
        </w:rPr>
        <w:t>刘建容</w:t>
      </w:r>
      <w:r>
        <w:rPr>
          <w:color w:val="000000" w:themeColor="text1"/>
          <w:sz w:val="21"/>
          <w:szCs w:val="21"/>
          <w:shd w:val="clear" w:color="auto" w:fill="FFFFFF"/>
        </w:rPr>
        <w:t>,</w:t>
      </w:r>
      <w:r>
        <w:rPr>
          <w:color w:val="000000" w:themeColor="text1"/>
          <w:sz w:val="21"/>
          <w:szCs w:val="21"/>
          <w:shd w:val="clear" w:color="auto" w:fill="FFFFFF"/>
        </w:rPr>
        <w:t>张万灵</w:t>
      </w:r>
      <w:r>
        <w:rPr>
          <w:color w:val="000000" w:themeColor="text1"/>
          <w:sz w:val="21"/>
          <w:szCs w:val="21"/>
          <w:shd w:val="clear" w:color="auto" w:fill="FFFFFF"/>
        </w:rPr>
        <w:t>,</w:t>
      </w:r>
      <w:r>
        <w:rPr>
          <w:color w:val="000000" w:themeColor="text1"/>
          <w:sz w:val="21"/>
          <w:szCs w:val="21"/>
          <w:shd w:val="clear" w:color="auto" w:fill="FFFFFF"/>
        </w:rPr>
        <w:t>蔡捷等</w:t>
      </w:r>
      <w:r>
        <w:rPr>
          <w:color w:val="000000" w:themeColor="text1"/>
          <w:sz w:val="21"/>
          <w:szCs w:val="21"/>
          <w:shd w:val="clear" w:color="auto" w:fill="FFFFFF"/>
        </w:rPr>
        <w:t>.</w:t>
      </w:r>
      <w:r>
        <w:rPr>
          <w:color w:val="000000" w:themeColor="text1"/>
          <w:sz w:val="21"/>
          <w:szCs w:val="21"/>
          <w:shd w:val="clear" w:color="auto" w:fill="FFFFFF"/>
        </w:rPr>
        <w:t>金属腐蚀数据库建设与未来发展</w:t>
      </w:r>
      <w:r>
        <w:rPr>
          <w:color w:val="000000" w:themeColor="text1"/>
          <w:sz w:val="21"/>
          <w:szCs w:val="21"/>
          <w:shd w:val="clear" w:color="auto" w:fill="FFFFFF"/>
        </w:rPr>
        <w:t>.</w:t>
      </w:r>
      <w:r>
        <w:rPr>
          <w:color w:val="000000" w:themeColor="text1"/>
          <w:sz w:val="21"/>
          <w:szCs w:val="21"/>
          <w:shd w:val="clear" w:color="auto" w:fill="FFFFFF"/>
        </w:rPr>
        <w:t>武汉工程职业技术学院学报</w:t>
      </w:r>
      <w:r>
        <w:rPr>
          <w:color w:val="000000" w:themeColor="text1"/>
          <w:sz w:val="21"/>
          <w:szCs w:val="21"/>
          <w:shd w:val="clear" w:color="auto" w:fill="FFFFFF"/>
        </w:rPr>
        <w:t>,2012,24(3):10-13.</w:t>
      </w:r>
      <w:bookmarkEnd w:id="116"/>
    </w:p>
    <w:p w14:paraId="5EB57FC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7" w:name="_Ref195469949"/>
      <w:r>
        <w:rPr>
          <w:color w:val="000000" w:themeColor="text1"/>
          <w:sz w:val="21"/>
          <w:szCs w:val="21"/>
          <w:shd w:val="clear" w:color="auto" w:fill="FFFFFF"/>
        </w:rPr>
        <w:t>曹松茂</w:t>
      </w:r>
      <w:r>
        <w:rPr>
          <w:color w:val="000000" w:themeColor="text1"/>
          <w:sz w:val="21"/>
          <w:szCs w:val="21"/>
          <w:shd w:val="clear" w:color="auto" w:fill="FFFFFF"/>
        </w:rPr>
        <w:t>,</w:t>
      </w:r>
      <w:r>
        <w:rPr>
          <w:color w:val="000000" w:themeColor="text1"/>
          <w:sz w:val="21"/>
          <w:szCs w:val="21"/>
          <w:shd w:val="clear" w:color="auto" w:fill="FFFFFF"/>
        </w:rPr>
        <w:t>屈智康</w:t>
      </w:r>
      <w:r>
        <w:rPr>
          <w:color w:val="000000" w:themeColor="text1"/>
          <w:sz w:val="21"/>
          <w:szCs w:val="21"/>
          <w:shd w:val="clear" w:color="auto" w:fill="FFFFFF"/>
        </w:rPr>
        <w:t>,</w:t>
      </w:r>
      <w:r>
        <w:rPr>
          <w:color w:val="000000" w:themeColor="text1"/>
          <w:sz w:val="21"/>
          <w:szCs w:val="21"/>
          <w:shd w:val="clear" w:color="auto" w:fill="FFFFFF"/>
        </w:rPr>
        <w:t>付玉婷</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化工设备的腐蚀以及防腐措施的设计研究</w:t>
      </w:r>
      <w:r>
        <w:rPr>
          <w:color w:val="000000" w:themeColor="text1"/>
          <w:sz w:val="21"/>
          <w:szCs w:val="21"/>
          <w:shd w:val="clear" w:color="auto" w:fill="FFFFFF"/>
        </w:rPr>
        <w:t>[J].</w:t>
      </w:r>
      <w:r>
        <w:rPr>
          <w:color w:val="000000" w:themeColor="text1"/>
          <w:sz w:val="21"/>
          <w:szCs w:val="21"/>
          <w:shd w:val="clear" w:color="auto" w:fill="FFFFFF"/>
        </w:rPr>
        <w:t>魅力中国</w:t>
      </w:r>
      <w:r>
        <w:rPr>
          <w:color w:val="000000" w:themeColor="text1"/>
          <w:sz w:val="21"/>
          <w:szCs w:val="21"/>
          <w:shd w:val="clear" w:color="auto" w:fill="FFFFFF"/>
        </w:rPr>
        <w:t>, 2018(44).</w:t>
      </w:r>
      <w:bookmarkEnd w:id="117"/>
    </w:p>
    <w:p w14:paraId="73F3594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8" w:name="_Ref195469965"/>
      <w:r>
        <w:rPr>
          <w:color w:val="000000" w:themeColor="text1"/>
          <w:sz w:val="21"/>
          <w:szCs w:val="21"/>
          <w:shd w:val="clear" w:color="auto" w:fill="FFFFFF"/>
        </w:rPr>
        <w:t>魏长军</w:t>
      </w:r>
      <w:r>
        <w:rPr>
          <w:color w:val="000000" w:themeColor="text1"/>
          <w:sz w:val="21"/>
          <w:szCs w:val="21"/>
          <w:shd w:val="clear" w:color="auto" w:fill="FFFFFF"/>
        </w:rPr>
        <w:t>,</w:t>
      </w:r>
      <w:r>
        <w:rPr>
          <w:color w:val="000000" w:themeColor="text1"/>
          <w:sz w:val="21"/>
          <w:szCs w:val="21"/>
          <w:shd w:val="clear" w:color="auto" w:fill="FFFFFF"/>
        </w:rPr>
        <w:t>侯世中</w:t>
      </w:r>
      <w:r>
        <w:rPr>
          <w:color w:val="000000" w:themeColor="text1"/>
          <w:sz w:val="21"/>
          <w:szCs w:val="21"/>
          <w:shd w:val="clear" w:color="auto" w:fill="FFFFFF"/>
        </w:rPr>
        <w:t>.</w:t>
      </w:r>
      <w:r>
        <w:rPr>
          <w:color w:val="000000" w:themeColor="text1"/>
          <w:sz w:val="21"/>
          <w:szCs w:val="21"/>
          <w:shd w:val="clear" w:color="auto" w:fill="FFFFFF"/>
        </w:rPr>
        <w:t>炼油厂管道腐蚀防护专家系统的设计与实现</w:t>
      </w:r>
      <w:r>
        <w:rPr>
          <w:color w:val="000000" w:themeColor="text1"/>
          <w:sz w:val="21"/>
          <w:szCs w:val="21"/>
          <w:shd w:val="clear" w:color="auto" w:fill="FFFFFF"/>
        </w:rPr>
        <w:t>[J].</w:t>
      </w:r>
      <w:r>
        <w:rPr>
          <w:color w:val="000000" w:themeColor="text1"/>
          <w:sz w:val="21"/>
          <w:szCs w:val="21"/>
          <w:shd w:val="clear" w:color="auto" w:fill="FFFFFF"/>
        </w:rPr>
        <w:t>郑州轻工业学院学报</w:t>
      </w:r>
      <w:r>
        <w:rPr>
          <w:color w:val="000000" w:themeColor="text1"/>
          <w:sz w:val="21"/>
          <w:szCs w:val="21"/>
          <w:shd w:val="clear" w:color="auto" w:fill="FFFFFF"/>
        </w:rPr>
        <w:t>(</w:t>
      </w:r>
      <w:r>
        <w:rPr>
          <w:color w:val="000000" w:themeColor="text1"/>
          <w:sz w:val="21"/>
          <w:szCs w:val="21"/>
          <w:shd w:val="clear" w:color="auto" w:fill="FFFFFF"/>
        </w:rPr>
        <w:t>自然科学版</w:t>
      </w:r>
      <w:r>
        <w:rPr>
          <w:color w:val="000000" w:themeColor="text1"/>
          <w:sz w:val="21"/>
          <w:szCs w:val="21"/>
          <w:shd w:val="clear" w:color="auto" w:fill="FFFFFF"/>
        </w:rPr>
        <w:t>),2008(03):5-8.</w:t>
      </w:r>
      <w:bookmarkEnd w:id="118"/>
    </w:p>
    <w:p w14:paraId="59B4887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19" w:name="_Ref195469980"/>
      <w:r>
        <w:rPr>
          <w:color w:val="000000" w:themeColor="text1"/>
          <w:sz w:val="21"/>
          <w:szCs w:val="21"/>
          <w:shd w:val="clear" w:color="auto" w:fill="FFFFFF"/>
        </w:rPr>
        <w:t>饶思贤</w:t>
      </w:r>
      <w:r>
        <w:rPr>
          <w:color w:val="000000" w:themeColor="text1"/>
          <w:sz w:val="21"/>
          <w:szCs w:val="21"/>
          <w:shd w:val="clear" w:color="auto" w:fill="FFFFFF"/>
        </w:rPr>
        <w:t>,</w:t>
      </w:r>
      <w:r>
        <w:rPr>
          <w:color w:val="000000" w:themeColor="text1"/>
          <w:sz w:val="21"/>
          <w:szCs w:val="21"/>
          <w:shd w:val="clear" w:color="auto" w:fill="FFFFFF"/>
        </w:rPr>
        <w:t>王元</w:t>
      </w:r>
      <w:r>
        <w:rPr>
          <w:color w:val="000000" w:themeColor="text1"/>
          <w:sz w:val="21"/>
          <w:szCs w:val="21"/>
          <w:shd w:val="clear" w:color="auto" w:fill="FFFFFF"/>
        </w:rPr>
        <w:t>,</w:t>
      </w:r>
      <w:r>
        <w:rPr>
          <w:color w:val="000000" w:themeColor="text1"/>
          <w:sz w:val="21"/>
          <w:szCs w:val="21"/>
          <w:shd w:val="clear" w:color="auto" w:fill="FFFFFF"/>
        </w:rPr>
        <w:t>万章等</w:t>
      </w:r>
      <w:r>
        <w:rPr>
          <w:color w:val="000000" w:themeColor="text1"/>
          <w:sz w:val="21"/>
          <w:szCs w:val="21"/>
          <w:shd w:val="clear" w:color="auto" w:fill="FFFFFF"/>
        </w:rPr>
        <w:t>.</w:t>
      </w:r>
      <w:r>
        <w:rPr>
          <w:color w:val="000000" w:themeColor="text1"/>
          <w:sz w:val="21"/>
          <w:szCs w:val="21"/>
          <w:shd w:val="clear" w:color="auto" w:fill="FFFFFF"/>
        </w:rPr>
        <w:t>基于失效规则的机械装备腐蚀失效模式诊断</w:t>
      </w:r>
      <w:r>
        <w:rPr>
          <w:color w:val="000000" w:themeColor="text1"/>
          <w:sz w:val="21"/>
          <w:szCs w:val="21"/>
          <w:shd w:val="clear" w:color="auto" w:fill="FFFFFF"/>
        </w:rPr>
        <w:t>[J].</w:t>
      </w:r>
      <w:r>
        <w:rPr>
          <w:color w:val="000000" w:themeColor="text1"/>
          <w:sz w:val="21"/>
          <w:szCs w:val="21"/>
          <w:shd w:val="clear" w:color="auto" w:fill="FFFFFF"/>
        </w:rPr>
        <w:t>中国机械工程</w:t>
      </w:r>
      <w:r>
        <w:rPr>
          <w:color w:val="000000" w:themeColor="text1"/>
          <w:sz w:val="21"/>
          <w:szCs w:val="21"/>
          <w:shd w:val="clear" w:color="auto" w:fill="FFFFFF"/>
        </w:rPr>
        <w:t>,2011,22(15):1806-1809.</w:t>
      </w:r>
      <w:bookmarkEnd w:id="119"/>
    </w:p>
    <w:p w14:paraId="7DE3A2A1"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叶皓</w:t>
      </w:r>
      <w:r>
        <w:rPr>
          <w:color w:val="000000" w:themeColor="text1"/>
          <w:sz w:val="21"/>
          <w:szCs w:val="21"/>
          <w:shd w:val="clear" w:color="auto" w:fill="FFFFFF"/>
        </w:rPr>
        <w:t xml:space="preserve">. </w:t>
      </w:r>
      <w:r>
        <w:rPr>
          <w:color w:val="000000" w:themeColor="text1"/>
          <w:sz w:val="21"/>
          <w:szCs w:val="21"/>
          <w:shd w:val="clear" w:color="auto" w:fill="FFFFFF"/>
        </w:rPr>
        <w:t>腐蚀失效专家系统的设计与实现</w:t>
      </w:r>
      <w:r>
        <w:rPr>
          <w:color w:val="000000" w:themeColor="text1"/>
          <w:sz w:val="21"/>
          <w:szCs w:val="21"/>
          <w:shd w:val="clear" w:color="auto" w:fill="FFFFFF"/>
        </w:rPr>
        <w:t>[D].</w:t>
      </w:r>
      <w:r>
        <w:rPr>
          <w:color w:val="000000" w:themeColor="text1"/>
          <w:sz w:val="21"/>
          <w:szCs w:val="21"/>
          <w:shd w:val="clear" w:color="auto" w:fill="FFFFFF"/>
        </w:rPr>
        <w:t>北京化工大学</w:t>
      </w:r>
      <w:r>
        <w:rPr>
          <w:color w:val="000000" w:themeColor="text1"/>
          <w:sz w:val="21"/>
          <w:szCs w:val="21"/>
          <w:shd w:val="clear" w:color="auto" w:fill="FFFFFF"/>
        </w:rPr>
        <w:t>,2005.</w:t>
      </w:r>
    </w:p>
    <w:p w14:paraId="20E2E82F"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叶皓</w:t>
      </w:r>
      <w:r>
        <w:rPr>
          <w:color w:val="000000" w:themeColor="text1"/>
          <w:sz w:val="21"/>
          <w:szCs w:val="21"/>
          <w:shd w:val="clear" w:color="auto" w:fill="FFFFFF"/>
        </w:rPr>
        <w:t>,</w:t>
      </w:r>
      <w:r>
        <w:rPr>
          <w:color w:val="000000" w:themeColor="text1"/>
          <w:sz w:val="21"/>
          <w:szCs w:val="21"/>
          <w:shd w:val="clear" w:color="auto" w:fill="FFFFFF"/>
        </w:rPr>
        <w:t>熊金平</w:t>
      </w:r>
      <w:r>
        <w:rPr>
          <w:color w:val="000000" w:themeColor="text1"/>
          <w:sz w:val="21"/>
          <w:szCs w:val="21"/>
          <w:shd w:val="clear" w:color="auto" w:fill="FFFFFF"/>
        </w:rPr>
        <w:t>,</w:t>
      </w:r>
      <w:r>
        <w:rPr>
          <w:color w:val="000000" w:themeColor="text1"/>
          <w:sz w:val="21"/>
          <w:szCs w:val="21"/>
          <w:shd w:val="clear" w:color="auto" w:fill="FFFFFF"/>
        </w:rPr>
        <w:t>赵景茂</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力作用下的腐蚀失效专家系统的设计与实现</w:t>
      </w:r>
      <w:r>
        <w:rPr>
          <w:color w:val="000000" w:themeColor="text1"/>
          <w:sz w:val="21"/>
          <w:szCs w:val="21"/>
          <w:shd w:val="clear" w:color="auto" w:fill="FFFFFF"/>
        </w:rPr>
        <w:t>[J].</w:t>
      </w:r>
      <w:r>
        <w:rPr>
          <w:color w:val="000000" w:themeColor="text1"/>
          <w:sz w:val="21"/>
          <w:szCs w:val="21"/>
          <w:shd w:val="clear" w:color="auto" w:fill="FFFFFF"/>
        </w:rPr>
        <w:t>腐蚀科学与防护技术</w:t>
      </w:r>
      <w:r>
        <w:rPr>
          <w:color w:val="000000" w:themeColor="text1"/>
          <w:sz w:val="21"/>
          <w:szCs w:val="21"/>
          <w:shd w:val="clear" w:color="auto" w:fill="FFFFFF"/>
        </w:rPr>
        <w:t>,2003,(06):365-368.</w:t>
      </w:r>
    </w:p>
    <w:p w14:paraId="3BF229EB"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0" w:name="_Ref195470007"/>
      <w:r>
        <w:rPr>
          <w:color w:val="000000" w:themeColor="text1"/>
          <w:sz w:val="21"/>
          <w:szCs w:val="21"/>
          <w:shd w:val="clear" w:color="auto" w:fill="FFFFFF"/>
        </w:rPr>
        <w:t>李慧玲</w:t>
      </w:r>
      <w:r>
        <w:rPr>
          <w:color w:val="000000" w:themeColor="text1"/>
          <w:sz w:val="21"/>
          <w:szCs w:val="21"/>
          <w:shd w:val="clear" w:color="auto" w:fill="FFFFFF"/>
        </w:rPr>
        <w:t>.</w:t>
      </w:r>
      <w:r>
        <w:rPr>
          <w:color w:val="000000" w:themeColor="text1"/>
          <w:sz w:val="21"/>
          <w:szCs w:val="21"/>
          <w:shd w:val="clear" w:color="auto" w:fill="FFFFFF"/>
        </w:rPr>
        <w:t>含腐蚀损伤油套管的剩余强度研究</w:t>
      </w:r>
      <w:r>
        <w:rPr>
          <w:color w:val="000000" w:themeColor="text1"/>
          <w:sz w:val="21"/>
          <w:szCs w:val="21"/>
          <w:shd w:val="clear" w:color="auto" w:fill="FFFFFF"/>
        </w:rPr>
        <w:t>[D].</w:t>
      </w:r>
      <w:r>
        <w:rPr>
          <w:color w:val="000000" w:themeColor="text1"/>
          <w:sz w:val="21"/>
          <w:szCs w:val="21"/>
          <w:shd w:val="clear" w:color="auto" w:fill="FFFFFF"/>
        </w:rPr>
        <w:t>中国石油大学</w:t>
      </w:r>
      <w:r>
        <w:rPr>
          <w:color w:val="000000" w:themeColor="text1"/>
          <w:sz w:val="21"/>
          <w:szCs w:val="21"/>
          <w:shd w:val="clear" w:color="auto" w:fill="FFFFFF"/>
        </w:rPr>
        <w:t>(</w:t>
      </w:r>
      <w:r>
        <w:rPr>
          <w:color w:val="000000" w:themeColor="text1"/>
          <w:sz w:val="21"/>
          <w:szCs w:val="21"/>
          <w:shd w:val="clear" w:color="auto" w:fill="FFFFFF"/>
        </w:rPr>
        <w:t>华东</w:t>
      </w:r>
      <w:r>
        <w:rPr>
          <w:color w:val="000000" w:themeColor="text1"/>
          <w:sz w:val="21"/>
          <w:szCs w:val="21"/>
          <w:shd w:val="clear" w:color="auto" w:fill="FFFFFF"/>
        </w:rPr>
        <w:t>),2018.</w:t>
      </w:r>
      <w:bookmarkEnd w:id="120"/>
    </w:p>
    <w:p w14:paraId="543EE3DA"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1" w:name="_Ref195470020"/>
      <w:r>
        <w:rPr>
          <w:color w:val="000000" w:themeColor="text1"/>
          <w:sz w:val="21"/>
          <w:szCs w:val="21"/>
          <w:shd w:val="clear" w:color="auto" w:fill="FFFFFF"/>
        </w:rPr>
        <w:t>刘永胜</w:t>
      </w:r>
      <w:r>
        <w:rPr>
          <w:color w:val="000000" w:themeColor="text1"/>
          <w:sz w:val="21"/>
          <w:szCs w:val="21"/>
          <w:shd w:val="clear" w:color="auto" w:fill="FFFFFF"/>
        </w:rPr>
        <w:t>.</w:t>
      </w:r>
      <w:r>
        <w:rPr>
          <w:color w:val="000000" w:themeColor="text1"/>
          <w:sz w:val="21"/>
          <w:szCs w:val="21"/>
          <w:shd w:val="clear" w:color="auto" w:fill="FFFFFF"/>
        </w:rPr>
        <w:t>化工机械设备腐蚀原因及其防腐措施研究</w:t>
      </w:r>
      <w:r>
        <w:rPr>
          <w:color w:val="000000" w:themeColor="text1"/>
          <w:sz w:val="21"/>
          <w:szCs w:val="21"/>
          <w:shd w:val="clear" w:color="auto" w:fill="FFFFFF"/>
        </w:rPr>
        <w:t>[J].</w:t>
      </w:r>
      <w:r>
        <w:rPr>
          <w:color w:val="000000" w:themeColor="text1"/>
          <w:sz w:val="21"/>
          <w:szCs w:val="21"/>
          <w:shd w:val="clear" w:color="auto" w:fill="FFFFFF"/>
        </w:rPr>
        <w:t>当代化工研究</w:t>
      </w:r>
      <w:r>
        <w:rPr>
          <w:color w:val="000000" w:themeColor="text1"/>
          <w:sz w:val="21"/>
          <w:szCs w:val="21"/>
          <w:shd w:val="clear" w:color="auto" w:fill="FFFFFF"/>
        </w:rPr>
        <w:t>,2022,(09):11-13.</w:t>
      </w:r>
      <w:bookmarkEnd w:id="121"/>
    </w:p>
    <w:p w14:paraId="0BB806FA"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2" w:name="_Ref195470031"/>
      <w:r>
        <w:rPr>
          <w:color w:val="000000" w:themeColor="text1"/>
          <w:sz w:val="21"/>
          <w:szCs w:val="21"/>
          <w:shd w:val="clear" w:color="auto" w:fill="FFFFFF"/>
        </w:rPr>
        <w:t>张冕</w:t>
      </w:r>
      <w:r>
        <w:rPr>
          <w:color w:val="000000" w:themeColor="text1"/>
          <w:sz w:val="21"/>
          <w:szCs w:val="21"/>
          <w:shd w:val="clear" w:color="auto" w:fill="FFFFFF"/>
        </w:rPr>
        <w:t>.</w:t>
      </w:r>
      <w:r>
        <w:rPr>
          <w:color w:val="000000" w:themeColor="text1"/>
          <w:sz w:val="21"/>
          <w:szCs w:val="21"/>
          <w:shd w:val="clear" w:color="auto" w:fill="FFFFFF"/>
        </w:rPr>
        <w:t>电厂汽水系统腐蚀产物迁徙及系统研发</w:t>
      </w:r>
      <w:r>
        <w:rPr>
          <w:color w:val="000000" w:themeColor="text1"/>
          <w:sz w:val="21"/>
          <w:szCs w:val="21"/>
          <w:shd w:val="clear" w:color="auto" w:fill="FFFFFF"/>
        </w:rPr>
        <w:t>[D].</w:t>
      </w:r>
      <w:r>
        <w:rPr>
          <w:color w:val="000000" w:themeColor="text1"/>
          <w:sz w:val="21"/>
          <w:szCs w:val="21"/>
          <w:shd w:val="clear" w:color="auto" w:fill="FFFFFF"/>
        </w:rPr>
        <w:t>华北电力大学</w:t>
      </w:r>
      <w:r>
        <w:rPr>
          <w:color w:val="000000" w:themeColor="text1"/>
          <w:sz w:val="21"/>
          <w:szCs w:val="21"/>
          <w:shd w:val="clear" w:color="auto" w:fill="FFFFFF"/>
        </w:rPr>
        <w:t>(</w:t>
      </w:r>
      <w:r>
        <w:rPr>
          <w:color w:val="000000" w:themeColor="text1"/>
          <w:sz w:val="21"/>
          <w:szCs w:val="21"/>
          <w:shd w:val="clear" w:color="auto" w:fill="FFFFFF"/>
        </w:rPr>
        <w:t>北京</w:t>
      </w:r>
      <w:r>
        <w:rPr>
          <w:color w:val="000000" w:themeColor="text1"/>
          <w:sz w:val="21"/>
          <w:szCs w:val="21"/>
          <w:shd w:val="clear" w:color="auto" w:fill="FFFFFF"/>
        </w:rPr>
        <w:t>),2018.</w:t>
      </w:r>
      <w:bookmarkEnd w:id="122"/>
    </w:p>
    <w:p w14:paraId="2DF06410"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3" w:name="_Ref195470043"/>
      <w:r>
        <w:rPr>
          <w:color w:val="000000" w:themeColor="text1"/>
          <w:sz w:val="21"/>
          <w:szCs w:val="21"/>
          <w:shd w:val="clear" w:color="auto" w:fill="FFFFFF"/>
        </w:rPr>
        <w:t>蔡胜胜</w:t>
      </w:r>
      <w:r>
        <w:rPr>
          <w:color w:val="000000" w:themeColor="text1"/>
          <w:sz w:val="21"/>
          <w:szCs w:val="21"/>
          <w:shd w:val="clear" w:color="auto" w:fill="FFFFFF"/>
        </w:rPr>
        <w:t>,</w:t>
      </w:r>
      <w:r>
        <w:rPr>
          <w:color w:val="000000" w:themeColor="text1"/>
          <w:sz w:val="21"/>
          <w:szCs w:val="21"/>
          <w:shd w:val="clear" w:color="auto" w:fill="FFFFFF"/>
        </w:rPr>
        <w:t>卜凡亮</w:t>
      </w:r>
      <w:r>
        <w:rPr>
          <w:color w:val="000000" w:themeColor="text1"/>
          <w:sz w:val="21"/>
          <w:szCs w:val="21"/>
          <w:shd w:val="clear" w:color="auto" w:fill="FFFFFF"/>
        </w:rPr>
        <w:t>.</w:t>
      </w:r>
      <w:r>
        <w:rPr>
          <w:color w:val="000000" w:themeColor="text1"/>
          <w:sz w:val="21"/>
          <w:szCs w:val="21"/>
          <w:shd w:val="clear" w:color="auto" w:fill="FFFFFF"/>
        </w:rPr>
        <w:t>基于案例推理和规则推理的公安突发事件辅助决策算法</w:t>
      </w:r>
      <w:r>
        <w:rPr>
          <w:color w:val="000000" w:themeColor="text1"/>
          <w:sz w:val="21"/>
          <w:szCs w:val="21"/>
          <w:shd w:val="clear" w:color="auto" w:fill="FFFFFF"/>
        </w:rPr>
        <w:t>[J].</w:t>
      </w:r>
      <w:r>
        <w:rPr>
          <w:color w:val="000000" w:themeColor="text1"/>
          <w:sz w:val="21"/>
          <w:szCs w:val="21"/>
          <w:shd w:val="clear" w:color="auto" w:fill="FFFFFF"/>
        </w:rPr>
        <w:t>计算机与现代化</w:t>
      </w:r>
      <w:r>
        <w:rPr>
          <w:color w:val="000000" w:themeColor="text1"/>
          <w:sz w:val="21"/>
          <w:szCs w:val="21"/>
          <w:shd w:val="clear" w:color="auto" w:fill="FFFFFF"/>
        </w:rPr>
        <w:t>,2019(09):7-11.</w:t>
      </w:r>
      <w:bookmarkEnd w:id="123"/>
    </w:p>
    <w:p w14:paraId="7A3B78F9"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4" w:name="_Ref195470055"/>
      <w:r>
        <w:rPr>
          <w:color w:val="000000" w:themeColor="text1"/>
          <w:sz w:val="21"/>
          <w:szCs w:val="21"/>
          <w:shd w:val="clear" w:color="auto" w:fill="FFFFFF"/>
        </w:rPr>
        <w:t>牛丽</w:t>
      </w:r>
      <w:r>
        <w:rPr>
          <w:color w:val="000000" w:themeColor="text1"/>
          <w:sz w:val="21"/>
          <w:szCs w:val="21"/>
          <w:shd w:val="clear" w:color="auto" w:fill="FFFFFF"/>
        </w:rPr>
        <w:t>,</w:t>
      </w:r>
      <w:r>
        <w:rPr>
          <w:color w:val="000000" w:themeColor="text1"/>
          <w:sz w:val="21"/>
          <w:szCs w:val="21"/>
          <w:shd w:val="clear" w:color="auto" w:fill="FFFFFF"/>
        </w:rPr>
        <w:t>殷凡</w:t>
      </w:r>
      <w:r>
        <w:rPr>
          <w:color w:val="000000" w:themeColor="text1"/>
          <w:sz w:val="21"/>
          <w:szCs w:val="21"/>
          <w:shd w:val="clear" w:color="auto" w:fill="FFFFFF"/>
        </w:rPr>
        <w:t>,</w:t>
      </w:r>
      <w:r>
        <w:rPr>
          <w:color w:val="000000" w:themeColor="text1"/>
          <w:sz w:val="21"/>
          <w:szCs w:val="21"/>
          <w:shd w:val="clear" w:color="auto" w:fill="FFFFFF"/>
        </w:rPr>
        <w:t>朱敏</w:t>
      </w:r>
      <w:r>
        <w:rPr>
          <w:color w:val="000000" w:themeColor="text1"/>
          <w:sz w:val="21"/>
          <w:szCs w:val="21"/>
          <w:shd w:val="clear" w:color="auto" w:fill="FFFFFF"/>
        </w:rPr>
        <w:t>.</w:t>
      </w:r>
      <w:r>
        <w:rPr>
          <w:color w:val="000000" w:themeColor="text1"/>
          <w:sz w:val="21"/>
          <w:szCs w:val="21"/>
          <w:shd w:val="clear" w:color="auto" w:fill="FFFFFF"/>
        </w:rPr>
        <w:t>融合案例和规则推理的</w:t>
      </w:r>
      <w:r>
        <w:rPr>
          <w:color w:val="000000" w:themeColor="text1"/>
          <w:sz w:val="21"/>
          <w:szCs w:val="21"/>
          <w:shd w:val="clear" w:color="auto" w:fill="FFFFFF"/>
        </w:rPr>
        <w:t>IT</w:t>
      </w:r>
      <w:r>
        <w:rPr>
          <w:color w:val="000000" w:themeColor="text1"/>
          <w:sz w:val="21"/>
          <w:szCs w:val="21"/>
          <w:shd w:val="clear" w:color="auto" w:fill="FFFFFF"/>
        </w:rPr>
        <w:t>外包决策支持系统的研究</w:t>
      </w:r>
      <w:r>
        <w:rPr>
          <w:color w:val="000000" w:themeColor="text1"/>
          <w:sz w:val="21"/>
          <w:szCs w:val="21"/>
          <w:shd w:val="clear" w:color="auto" w:fill="FFFFFF"/>
        </w:rPr>
        <w:t>[J].</w:t>
      </w:r>
      <w:r>
        <w:rPr>
          <w:color w:val="000000" w:themeColor="text1"/>
          <w:sz w:val="21"/>
          <w:szCs w:val="21"/>
          <w:shd w:val="clear" w:color="auto" w:fill="FFFFFF"/>
        </w:rPr>
        <w:t>科技管理研究</w:t>
      </w:r>
      <w:r>
        <w:rPr>
          <w:color w:val="000000" w:themeColor="text1"/>
          <w:sz w:val="21"/>
          <w:szCs w:val="21"/>
          <w:shd w:val="clear" w:color="auto" w:fill="FFFFFF"/>
        </w:rPr>
        <w:t>,2014,34(04):186-189.</w:t>
      </w:r>
      <w:bookmarkEnd w:id="124"/>
    </w:p>
    <w:p w14:paraId="569CED61"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5" w:name="_Ref195470071"/>
      <w:r>
        <w:rPr>
          <w:color w:val="000000" w:themeColor="text1"/>
          <w:sz w:val="21"/>
          <w:szCs w:val="21"/>
          <w:shd w:val="clear" w:color="auto" w:fill="FFFFFF"/>
        </w:rPr>
        <w:t>张鹏程</w:t>
      </w:r>
      <w:r>
        <w:rPr>
          <w:color w:val="000000" w:themeColor="text1"/>
          <w:sz w:val="21"/>
          <w:szCs w:val="21"/>
          <w:shd w:val="clear" w:color="auto" w:fill="FFFFFF"/>
        </w:rPr>
        <w:t xml:space="preserve">. </w:t>
      </w:r>
      <w:r>
        <w:rPr>
          <w:color w:val="000000" w:themeColor="text1"/>
          <w:sz w:val="21"/>
          <w:szCs w:val="21"/>
          <w:shd w:val="clear" w:color="auto" w:fill="FFFFFF"/>
        </w:rPr>
        <w:t>基于专家系统的平面几何推理系统设计及实现</w:t>
      </w:r>
      <w:r>
        <w:rPr>
          <w:color w:val="000000" w:themeColor="text1"/>
          <w:sz w:val="21"/>
          <w:szCs w:val="21"/>
          <w:shd w:val="clear" w:color="auto" w:fill="FFFFFF"/>
        </w:rPr>
        <w:t>[D].</w:t>
      </w:r>
      <w:r>
        <w:rPr>
          <w:color w:val="000000" w:themeColor="text1"/>
          <w:sz w:val="21"/>
          <w:szCs w:val="21"/>
          <w:shd w:val="clear" w:color="auto" w:fill="FFFFFF"/>
        </w:rPr>
        <w:t>广州大学</w:t>
      </w:r>
      <w:r>
        <w:rPr>
          <w:color w:val="000000" w:themeColor="text1"/>
          <w:sz w:val="21"/>
          <w:szCs w:val="21"/>
          <w:shd w:val="clear" w:color="auto" w:fill="FFFFFF"/>
        </w:rPr>
        <w:t>,2023.</w:t>
      </w:r>
      <w:bookmarkEnd w:id="125"/>
    </w:p>
    <w:p w14:paraId="5D4B8511"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6" w:name="_Ref195470085"/>
      <w:r>
        <w:rPr>
          <w:color w:val="000000" w:themeColor="text1"/>
          <w:sz w:val="21"/>
          <w:szCs w:val="21"/>
          <w:shd w:val="clear" w:color="auto" w:fill="FFFFFF"/>
        </w:rPr>
        <w:lastRenderedPageBreak/>
        <w:t>胡敬阔</w:t>
      </w:r>
      <w:r>
        <w:rPr>
          <w:color w:val="000000" w:themeColor="text1"/>
          <w:sz w:val="21"/>
          <w:szCs w:val="21"/>
          <w:shd w:val="clear" w:color="auto" w:fill="FFFFFF"/>
        </w:rPr>
        <w:t xml:space="preserve">. </w:t>
      </w:r>
      <w:r>
        <w:rPr>
          <w:color w:val="000000" w:themeColor="text1"/>
          <w:sz w:val="21"/>
          <w:szCs w:val="21"/>
          <w:shd w:val="clear" w:color="auto" w:fill="FFFFFF"/>
        </w:rPr>
        <w:t>基于故障树和规则推理的核电站决策支持系统</w:t>
      </w:r>
      <w:r>
        <w:rPr>
          <w:color w:val="000000" w:themeColor="text1"/>
          <w:sz w:val="21"/>
          <w:szCs w:val="21"/>
          <w:shd w:val="clear" w:color="auto" w:fill="FFFFFF"/>
        </w:rPr>
        <w:t>[D].</w:t>
      </w:r>
      <w:r>
        <w:rPr>
          <w:color w:val="000000" w:themeColor="text1"/>
          <w:sz w:val="21"/>
          <w:szCs w:val="21"/>
          <w:shd w:val="clear" w:color="auto" w:fill="FFFFFF"/>
        </w:rPr>
        <w:t>东南大学</w:t>
      </w:r>
      <w:r>
        <w:rPr>
          <w:color w:val="000000" w:themeColor="text1"/>
          <w:sz w:val="21"/>
          <w:szCs w:val="21"/>
          <w:shd w:val="clear" w:color="auto" w:fill="FFFFFF"/>
        </w:rPr>
        <w:t>,2018.</w:t>
      </w:r>
      <w:bookmarkEnd w:id="126"/>
    </w:p>
    <w:p w14:paraId="353CCD6B"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7" w:name="_Ref195470098"/>
      <w:r>
        <w:rPr>
          <w:color w:val="000000" w:themeColor="text1"/>
          <w:sz w:val="21"/>
          <w:szCs w:val="21"/>
          <w:shd w:val="clear" w:color="auto" w:fill="FFFFFF"/>
        </w:rPr>
        <w:t>李建</w:t>
      </w:r>
      <w:r>
        <w:rPr>
          <w:color w:val="000000" w:themeColor="text1"/>
          <w:sz w:val="21"/>
          <w:szCs w:val="21"/>
          <w:shd w:val="clear" w:color="auto" w:fill="FFFFFF"/>
        </w:rPr>
        <w:t>,</w:t>
      </w:r>
      <w:r>
        <w:rPr>
          <w:color w:val="000000" w:themeColor="text1"/>
          <w:sz w:val="21"/>
          <w:szCs w:val="21"/>
          <w:shd w:val="clear" w:color="auto" w:fill="FFFFFF"/>
        </w:rPr>
        <w:t>习文风</w:t>
      </w:r>
      <w:r>
        <w:rPr>
          <w:color w:val="000000" w:themeColor="text1"/>
          <w:sz w:val="21"/>
          <w:szCs w:val="21"/>
          <w:shd w:val="clear" w:color="auto" w:fill="FFFFFF"/>
        </w:rPr>
        <w:t>.</w:t>
      </w:r>
      <w:r>
        <w:rPr>
          <w:color w:val="000000" w:themeColor="text1"/>
          <w:sz w:val="21"/>
          <w:szCs w:val="21"/>
          <w:shd w:val="clear" w:color="auto" w:fill="FFFFFF"/>
        </w:rPr>
        <w:t>钻井液设计专家系统规则库的检测算法</w:t>
      </w:r>
      <w:r>
        <w:rPr>
          <w:color w:val="000000" w:themeColor="text1"/>
          <w:sz w:val="21"/>
          <w:szCs w:val="21"/>
          <w:shd w:val="clear" w:color="auto" w:fill="FFFFFF"/>
        </w:rPr>
        <w:t>[J].</w:t>
      </w:r>
      <w:r>
        <w:rPr>
          <w:color w:val="000000" w:themeColor="text1"/>
          <w:sz w:val="21"/>
          <w:szCs w:val="21"/>
          <w:shd w:val="clear" w:color="auto" w:fill="FFFFFF"/>
        </w:rPr>
        <w:t>计算机工程与应用</w:t>
      </w:r>
      <w:r>
        <w:rPr>
          <w:color w:val="000000" w:themeColor="text1"/>
          <w:sz w:val="21"/>
          <w:szCs w:val="21"/>
          <w:shd w:val="clear" w:color="auto" w:fill="FFFFFF"/>
        </w:rPr>
        <w:t>,2020,56(04):256-261.</w:t>
      </w:r>
      <w:bookmarkEnd w:id="127"/>
    </w:p>
    <w:p w14:paraId="78A15F74"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8" w:name="_Ref195470112"/>
      <w:r>
        <w:rPr>
          <w:color w:val="000000" w:themeColor="text1"/>
          <w:sz w:val="21"/>
          <w:szCs w:val="21"/>
          <w:shd w:val="clear" w:color="auto" w:fill="FFFFFF"/>
        </w:rPr>
        <w:t>李郎</w:t>
      </w:r>
      <w:r>
        <w:rPr>
          <w:color w:val="000000" w:themeColor="text1"/>
          <w:sz w:val="21"/>
          <w:szCs w:val="21"/>
          <w:shd w:val="clear" w:color="auto" w:fill="FFFFFF"/>
        </w:rPr>
        <w:t xml:space="preserve">. </w:t>
      </w:r>
      <w:r>
        <w:rPr>
          <w:color w:val="000000" w:themeColor="text1"/>
          <w:sz w:val="21"/>
          <w:szCs w:val="21"/>
          <w:shd w:val="clear" w:color="auto" w:fill="FFFFFF"/>
        </w:rPr>
        <w:t>油井管道腐蚀监测系统研究</w:t>
      </w:r>
      <w:r>
        <w:rPr>
          <w:color w:val="000000" w:themeColor="text1"/>
          <w:sz w:val="21"/>
          <w:szCs w:val="21"/>
          <w:shd w:val="clear" w:color="auto" w:fill="FFFFFF"/>
        </w:rPr>
        <w:t>[D].</w:t>
      </w:r>
      <w:r>
        <w:rPr>
          <w:color w:val="000000" w:themeColor="text1"/>
          <w:sz w:val="21"/>
          <w:szCs w:val="21"/>
          <w:shd w:val="clear" w:color="auto" w:fill="FFFFFF"/>
        </w:rPr>
        <w:t>西安电子科技大学</w:t>
      </w:r>
      <w:r>
        <w:rPr>
          <w:color w:val="000000" w:themeColor="text1"/>
          <w:sz w:val="21"/>
          <w:szCs w:val="21"/>
          <w:shd w:val="clear" w:color="auto" w:fill="FFFFFF"/>
        </w:rPr>
        <w:t>,2020.</w:t>
      </w:r>
      <w:bookmarkEnd w:id="128"/>
    </w:p>
    <w:p w14:paraId="61D7E052"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29" w:name="_Ref195470130"/>
      <w:r>
        <w:rPr>
          <w:color w:val="000000" w:themeColor="text1"/>
          <w:sz w:val="21"/>
          <w:szCs w:val="21"/>
          <w:shd w:val="clear" w:color="auto" w:fill="FFFFFF"/>
        </w:rPr>
        <w:t>李力新</w:t>
      </w:r>
      <w:r>
        <w:rPr>
          <w:color w:val="000000" w:themeColor="text1"/>
          <w:sz w:val="21"/>
          <w:szCs w:val="21"/>
          <w:shd w:val="clear" w:color="auto" w:fill="FFFFFF"/>
        </w:rPr>
        <w:t>.</w:t>
      </w:r>
      <w:r>
        <w:rPr>
          <w:color w:val="000000" w:themeColor="text1"/>
          <w:sz w:val="21"/>
          <w:szCs w:val="21"/>
          <w:shd w:val="clear" w:color="auto" w:fill="FFFFFF"/>
        </w:rPr>
        <w:t>炼油厂常压系统腐蚀因素关系模型及评价研究</w:t>
      </w:r>
      <w:r>
        <w:rPr>
          <w:color w:val="000000" w:themeColor="text1"/>
          <w:sz w:val="21"/>
          <w:szCs w:val="21"/>
          <w:shd w:val="clear" w:color="auto" w:fill="FFFFFF"/>
        </w:rPr>
        <w:t>[D].</w:t>
      </w:r>
      <w:r>
        <w:rPr>
          <w:color w:val="000000" w:themeColor="text1"/>
          <w:sz w:val="21"/>
          <w:szCs w:val="21"/>
          <w:shd w:val="clear" w:color="auto" w:fill="FFFFFF"/>
        </w:rPr>
        <w:t>西安石油大学</w:t>
      </w:r>
      <w:r>
        <w:rPr>
          <w:color w:val="000000" w:themeColor="text1"/>
          <w:sz w:val="21"/>
          <w:szCs w:val="21"/>
          <w:shd w:val="clear" w:color="auto" w:fill="FFFFFF"/>
        </w:rPr>
        <w:t>,2015.</w:t>
      </w:r>
      <w:bookmarkEnd w:id="129"/>
    </w:p>
    <w:p w14:paraId="31C59B4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0" w:name="_Ref195470145"/>
      <w:r>
        <w:rPr>
          <w:color w:val="000000" w:themeColor="text1"/>
          <w:sz w:val="21"/>
          <w:szCs w:val="21"/>
          <w:shd w:val="clear" w:color="auto" w:fill="FFFFFF"/>
        </w:rPr>
        <w:t>丁昱智</w:t>
      </w:r>
      <w:r>
        <w:rPr>
          <w:color w:val="000000" w:themeColor="text1"/>
          <w:sz w:val="21"/>
          <w:szCs w:val="21"/>
          <w:shd w:val="clear" w:color="auto" w:fill="FFFFFF"/>
        </w:rPr>
        <w:t>,</w:t>
      </w:r>
      <w:r>
        <w:rPr>
          <w:color w:val="000000" w:themeColor="text1"/>
          <w:sz w:val="21"/>
          <w:szCs w:val="21"/>
          <w:shd w:val="clear" w:color="auto" w:fill="FFFFFF"/>
        </w:rPr>
        <w:t>曹金鑫</w:t>
      </w:r>
      <w:r>
        <w:rPr>
          <w:color w:val="000000" w:themeColor="text1"/>
          <w:sz w:val="21"/>
          <w:szCs w:val="21"/>
          <w:shd w:val="clear" w:color="auto" w:fill="FFFFFF"/>
        </w:rPr>
        <w:t>,</w:t>
      </w:r>
      <w:r>
        <w:rPr>
          <w:color w:val="000000" w:themeColor="text1"/>
          <w:sz w:val="21"/>
          <w:szCs w:val="21"/>
          <w:shd w:val="clear" w:color="auto" w:fill="FFFFFF"/>
        </w:rPr>
        <w:t>曹凤婷</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基于风险的监测技术在石油炼化领域中的研究进展</w:t>
      </w:r>
      <w:r>
        <w:rPr>
          <w:color w:val="000000" w:themeColor="text1"/>
          <w:sz w:val="21"/>
          <w:szCs w:val="21"/>
          <w:shd w:val="clear" w:color="auto" w:fill="FFFFFF"/>
        </w:rPr>
        <w:t>[J].</w:t>
      </w:r>
      <w:r>
        <w:rPr>
          <w:color w:val="000000" w:themeColor="text1"/>
          <w:sz w:val="21"/>
          <w:szCs w:val="21"/>
          <w:shd w:val="clear" w:color="auto" w:fill="FFFFFF"/>
        </w:rPr>
        <w:t>中国腐蚀与防护学报</w:t>
      </w:r>
      <w:r>
        <w:rPr>
          <w:color w:val="000000" w:themeColor="text1"/>
          <w:sz w:val="21"/>
          <w:szCs w:val="21"/>
          <w:shd w:val="clear" w:color="auto" w:fill="FFFFFF"/>
        </w:rPr>
        <w:t>,2024,44(03):553-566.</w:t>
      </w:r>
      <w:bookmarkEnd w:id="96"/>
      <w:bookmarkEnd w:id="97"/>
      <w:bookmarkEnd w:id="130"/>
    </w:p>
    <w:p w14:paraId="04E3E04C"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刘小辉</w:t>
      </w:r>
      <w:r>
        <w:rPr>
          <w:color w:val="000000" w:themeColor="text1"/>
          <w:sz w:val="21"/>
          <w:szCs w:val="21"/>
          <w:shd w:val="clear" w:color="auto" w:fill="FFFFFF"/>
        </w:rPr>
        <w:t>.</w:t>
      </w:r>
      <w:r>
        <w:rPr>
          <w:color w:val="000000" w:themeColor="text1"/>
          <w:sz w:val="21"/>
          <w:szCs w:val="21"/>
          <w:shd w:val="clear" w:color="auto" w:fill="FFFFFF"/>
        </w:rPr>
        <w:t>加工高硫原油的腐蚀与防护对策</w:t>
      </w:r>
      <w:r>
        <w:rPr>
          <w:color w:val="000000" w:themeColor="text1"/>
          <w:sz w:val="21"/>
          <w:szCs w:val="21"/>
          <w:shd w:val="clear" w:color="auto" w:fill="FFFFFF"/>
        </w:rPr>
        <w:t>(</w:t>
      </w:r>
      <w:r>
        <w:rPr>
          <w:color w:val="000000" w:themeColor="text1"/>
          <w:sz w:val="21"/>
          <w:szCs w:val="21"/>
          <w:shd w:val="clear" w:color="auto" w:fill="FFFFFF"/>
        </w:rPr>
        <w:t>一</w:t>
      </w:r>
      <w:r>
        <w:rPr>
          <w:color w:val="000000" w:themeColor="text1"/>
          <w:sz w:val="21"/>
          <w:szCs w:val="21"/>
          <w:shd w:val="clear" w:color="auto" w:fill="FFFFFF"/>
        </w:rPr>
        <w:t>)[J].</w:t>
      </w:r>
      <w:r>
        <w:rPr>
          <w:color w:val="000000" w:themeColor="text1"/>
          <w:sz w:val="21"/>
          <w:szCs w:val="21"/>
          <w:shd w:val="clear" w:color="auto" w:fill="FFFFFF"/>
        </w:rPr>
        <w:t>石油化工设备技术</w:t>
      </w:r>
      <w:r>
        <w:rPr>
          <w:color w:val="000000" w:themeColor="text1"/>
          <w:sz w:val="21"/>
          <w:szCs w:val="21"/>
          <w:shd w:val="clear" w:color="auto" w:fill="FFFFFF"/>
        </w:rPr>
        <w:t>,2005,(05):56-59+6.</w:t>
      </w:r>
    </w:p>
    <w:p w14:paraId="352078BC"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卜全民</w:t>
      </w:r>
      <w:r>
        <w:rPr>
          <w:color w:val="000000" w:themeColor="text1"/>
          <w:sz w:val="21"/>
          <w:szCs w:val="21"/>
          <w:shd w:val="clear" w:color="auto" w:fill="FFFFFF"/>
        </w:rPr>
        <w:t>,</w:t>
      </w:r>
      <w:r>
        <w:rPr>
          <w:color w:val="000000" w:themeColor="text1"/>
          <w:sz w:val="21"/>
          <w:szCs w:val="21"/>
          <w:shd w:val="clear" w:color="auto" w:fill="FFFFFF"/>
        </w:rPr>
        <w:t>温力</w:t>
      </w:r>
      <w:r>
        <w:rPr>
          <w:color w:val="000000" w:themeColor="text1"/>
          <w:sz w:val="21"/>
          <w:szCs w:val="21"/>
          <w:shd w:val="clear" w:color="auto" w:fill="FFFFFF"/>
        </w:rPr>
        <w:t>,</w:t>
      </w:r>
      <w:r>
        <w:rPr>
          <w:color w:val="000000" w:themeColor="text1"/>
          <w:sz w:val="21"/>
          <w:szCs w:val="21"/>
          <w:shd w:val="clear" w:color="auto" w:fill="FFFFFF"/>
        </w:rPr>
        <w:t>姜虹</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炼制高硫原油对设备的腐蚀与安全对策</w:t>
      </w:r>
      <w:r>
        <w:rPr>
          <w:color w:val="000000" w:themeColor="text1"/>
          <w:sz w:val="21"/>
          <w:szCs w:val="21"/>
          <w:shd w:val="clear" w:color="auto" w:fill="FFFFFF"/>
        </w:rPr>
        <w:t>[J].</w:t>
      </w:r>
      <w:r>
        <w:rPr>
          <w:color w:val="000000" w:themeColor="text1"/>
          <w:sz w:val="21"/>
          <w:szCs w:val="21"/>
          <w:shd w:val="clear" w:color="auto" w:fill="FFFFFF"/>
        </w:rPr>
        <w:t>腐蚀科学与防护技术</w:t>
      </w:r>
      <w:r>
        <w:rPr>
          <w:color w:val="000000" w:themeColor="text1"/>
          <w:sz w:val="21"/>
          <w:szCs w:val="21"/>
          <w:shd w:val="clear" w:color="auto" w:fill="FFFFFF"/>
        </w:rPr>
        <w:t>,2002,(06):362-364.</w:t>
      </w:r>
    </w:p>
    <w:p w14:paraId="39C495D2"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雷阿利</w:t>
      </w:r>
      <w:r>
        <w:rPr>
          <w:color w:val="000000" w:themeColor="text1"/>
          <w:sz w:val="21"/>
          <w:szCs w:val="21"/>
          <w:shd w:val="clear" w:color="auto" w:fill="FFFFFF"/>
        </w:rPr>
        <w:t>,</w:t>
      </w:r>
      <w:r>
        <w:rPr>
          <w:color w:val="000000" w:themeColor="text1"/>
          <w:sz w:val="21"/>
          <w:szCs w:val="21"/>
          <w:shd w:val="clear" w:color="auto" w:fill="FFFFFF"/>
        </w:rPr>
        <w:t>冯拉俊</w:t>
      </w:r>
      <w:r>
        <w:rPr>
          <w:color w:val="000000" w:themeColor="text1"/>
          <w:sz w:val="21"/>
          <w:szCs w:val="21"/>
          <w:shd w:val="clear" w:color="auto" w:fill="FFFFFF"/>
        </w:rPr>
        <w:t>,</w:t>
      </w:r>
      <w:r>
        <w:rPr>
          <w:color w:val="000000" w:themeColor="text1"/>
          <w:sz w:val="21"/>
          <w:szCs w:val="21"/>
          <w:shd w:val="clear" w:color="auto" w:fill="FFFFFF"/>
        </w:rPr>
        <w:t>马小菊</w:t>
      </w:r>
      <w:r>
        <w:rPr>
          <w:color w:val="000000" w:themeColor="text1"/>
          <w:sz w:val="21"/>
          <w:szCs w:val="21"/>
          <w:shd w:val="clear" w:color="auto" w:fill="FFFFFF"/>
        </w:rPr>
        <w:t>.</w:t>
      </w:r>
      <w:r>
        <w:rPr>
          <w:color w:val="000000" w:themeColor="text1"/>
          <w:sz w:val="21"/>
          <w:szCs w:val="21"/>
          <w:shd w:val="clear" w:color="auto" w:fill="FFFFFF"/>
        </w:rPr>
        <w:t>几种不同材料在含硫介质中的腐蚀性</w:t>
      </w:r>
      <w:r>
        <w:rPr>
          <w:color w:val="000000" w:themeColor="text1"/>
          <w:sz w:val="21"/>
          <w:szCs w:val="21"/>
          <w:shd w:val="clear" w:color="auto" w:fill="FFFFFF"/>
        </w:rPr>
        <w:t>[J].</w:t>
      </w:r>
      <w:r>
        <w:rPr>
          <w:color w:val="000000" w:themeColor="text1"/>
          <w:sz w:val="21"/>
          <w:szCs w:val="21"/>
          <w:shd w:val="clear" w:color="auto" w:fill="FFFFFF"/>
        </w:rPr>
        <w:t>中国腐蚀与防护学报</w:t>
      </w:r>
      <w:r>
        <w:rPr>
          <w:color w:val="000000" w:themeColor="text1"/>
          <w:sz w:val="21"/>
          <w:szCs w:val="21"/>
          <w:shd w:val="clear" w:color="auto" w:fill="FFFFFF"/>
        </w:rPr>
        <w:t>,2007,(02):65-69.</w:t>
      </w:r>
    </w:p>
    <w:p w14:paraId="45B464B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吴考民</w:t>
      </w:r>
      <w:r>
        <w:rPr>
          <w:color w:val="000000" w:themeColor="text1"/>
          <w:sz w:val="21"/>
          <w:szCs w:val="21"/>
          <w:shd w:val="clear" w:color="auto" w:fill="FFFFFF"/>
        </w:rPr>
        <w:t>,</w:t>
      </w:r>
      <w:r>
        <w:rPr>
          <w:color w:val="000000" w:themeColor="text1"/>
          <w:sz w:val="21"/>
          <w:szCs w:val="21"/>
          <w:shd w:val="clear" w:color="auto" w:fill="FFFFFF"/>
        </w:rPr>
        <w:t>王可中</w:t>
      </w:r>
      <w:r>
        <w:rPr>
          <w:color w:val="000000" w:themeColor="text1"/>
          <w:sz w:val="21"/>
          <w:szCs w:val="21"/>
          <w:shd w:val="clear" w:color="auto" w:fill="FFFFFF"/>
        </w:rPr>
        <w:t>,</w:t>
      </w:r>
      <w:r>
        <w:rPr>
          <w:color w:val="000000" w:themeColor="text1"/>
          <w:sz w:val="21"/>
          <w:szCs w:val="21"/>
          <w:shd w:val="clear" w:color="auto" w:fill="FFFFFF"/>
        </w:rPr>
        <w:t>石鑫</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含硫原油对输油管道的腐蚀性</w:t>
      </w:r>
      <w:r>
        <w:rPr>
          <w:color w:val="000000" w:themeColor="text1"/>
          <w:sz w:val="21"/>
          <w:szCs w:val="21"/>
          <w:shd w:val="clear" w:color="auto" w:fill="FFFFFF"/>
        </w:rPr>
        <w:t>[J].</w:t>
      </w:r>
      <w:r>
        <w:rPr>
          <w:color w:val="000000" w:themeColor="text1"/>
          <w:sz w:val="21"/>
          <w:szCs w:val="21"/>
          <w:shd w:val="clear" w:color="auto" w:fill="FFFFFF"/>
        </w:rPr>
        <w:t>油气储运</w:t>
      </w:r>
      <w:r>
        <w:rPr>
          <w:color w:val="000000" w:themeColor="text1"/>
          <w:sz w:val="21"/>
          <w:szCs w:val="21"/>
          <w:shd w:val="clear" w:color="auto" w:fill="FFFFFF"/>
        </w:rPr>
        <w:t>,2010,29(08):616-618+557.</w:t>
      </w:r>
    </w:p>
    <w:p w14:paraId="3489A37E"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王凤平</w:t>
      </w:r>
      <w:r>
        <w:rPr>
          <w:color w:val="000000" w:themeColor="text1"/>
          <w:sz w:val="21"/>
          <w:szCs w:val="21"/>
          <w:shd w:val="clear" w:color="auto" w:fill="FFFFFF"/>
        </w:rPr>
        <w:t>,</w:t>
      </w:r>
      <w:r>
        <w:rPr>
          <w:color w:val="000000" w:themeColor="text1"/>
          <w:sz w:val="21"/>
          <w:szCs w:val="21"/>
          <w:shd w:val="clear" w:color="auto" w:fill="FFFFFF"/>
        </w:rPr>
        <w:t>李晓刚</w:t>
      </w:r>
      <w:r>
        <w:rPr>
          <w:color w:val="000000" w:themeColor="text1"/>
          <w:sz w:val="21"/>
          <w:szCs w:val="21"/>
          <w:shd w:val="clear" w:color="auto" w:fill="FFFFFF"/>
        </w:rPr>
        <w:t>,</w:t>
      </w:r>
      <w:r>
        <w:rPr>
          <w:color w:val="000000" w:themeColor="text1"/>
          <w:sz w:val="21"/>
          <w:szCs w:val="21"/>
          <w:shd w:val="clear" w:color="auto" w:fill="FFFFFF"/>
        </w:rPr>
        <w:t>许适群</w:t>
      </w:r>
      <w:r>
        <w:rPr>
          <w:color w:val="000000" w:themeColor="text1"/>
          <w:sz w:val="21"/>
          <w:szCs w:val="21"/>
          <w:shd w:val="clear" w:color="auto" w:fill="FFFFFF"/>
        </w:rPr>
        <w:t>.</w:t>
      </w:r>
      <w:r>
        <w:rPr>
          <w:color w:val="000000" w:themeColor="text1"/>
          <w:sz w:val="21"/>
          <w:szCs w:val="21"/>
          <w:shd w:val="clear" w:color="auto" w:fill="FFFFFF"/>
        </w:rPr>
        <w:t>含硫原油加工过程中的硫腐蚀</w:t>
      </w:r>
      <w:r>
        <w:rPr>
          <w:color w:val="000000" w:themeColor="text1"/>
          <w:sz w:val="21"/>
          <w:szCs w:val="21"/>
          <w:shd w:val="clear" w:color="auto" w:fill="FFFFFF"/>
        </w:rPr>
        <w:t>[J].</w:t>
      </w:r>
      <w:r>
        <w:rPr>
          <w:color w:val="000000" w:themeColor="text1"/>
          <w:sz w:val="21"/>
          <w:szCs w:val="21"/>
          <w:shd w:val="clear" w:color="auto" w:fill="FFFFFF"/>
        </w:rPr>
        <w:t>石油化工腐蚀与防护</w:t>
      </w:r>
      <w:r>
        <w:rPr>
          <w:color w:val="000000" w:themeColor="text1"/>
          <w:sz w:val="21"/>
          <w:szCs w:val="21"/>
          <w:shd w:val="clear" w:color="auto" w:fill="FFFFFF"/>
        </w:rPr>
        <w:t>,2001,(06):35-38.</w:t>
      </w:r>
    </w:p>
    <w:p w14:paraId="1F51E3C7"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1" w:name="_Ref195470169"/>
      <w:r>
        <w:rPr>
          <w:color w:val="000000" w:themeColor="text1"/>
          <w:sz w:val="21"/>
          <w:szCs w:val="21"/>
          <w:shd w:val="clear" w:color="auto" w:fill="FFFFFF"/>
        </w:rPr>
        <w:t>朱峰</w:t>
      </w:r>
      <w:r>
        <w:rPr>
          <w:color w:val="000000" w:themeColor="text1"/>
          <w:sz w:val="21"/>
          <w:szCs w:val="21"/>
          <w:shd w:val="clear" w:color="auto" w:fill="FFFFFF"/>
        </w:rPr>
        <w:t>,</w:t>
      </w:r>
      <w:r>
        <w:rPr>
          <w:color w:val="000000" w:themeColor="text1"/>
          <w:sz w:val="21"/>
          <w:szCs w:val="21"/>
          <w:shd w:val="clear" w:color="auto" w:fill="FFFFFF"/>
        </w:rPr>
        <w:t>雒亚东</w:t>
      </w:r>
      <w:r>
        <w:rPr>
          <w:color w:val="000000" w:themeColor="text1"/>
          <w:sz w:val="21"/>
          <w:szCs w:val="21"/>
          <w:shd w:val="clear" w:color="auto" w:fill="FFFFFF"/>
        </w:rPr>
        <w:t>,</w:t>
      </w:r>
      <w:r>
        <w:rPr>
          <w:color w:val="000000" w:themeColor="text1"/>
          <w:sz w:val="21"/>
          <w:szCs w:val="21"/>
          <w:shd w:val="clear" w:color="auto" w:fill="FFFFFF"/>
        </w:rPr>
        <w:t>程明珠</w:t>
      </w:r>
      <w:r>
        <w:rPr>
          <w:color w:val="000000" w:themeColor="text1"/>
          <w:sz w:val="21"/>
          <w:szCs w:val="21"/>
          <w:shd w:val="clear" w:color="auto" w:fill="FFFFFF"/>
        </w:rPr>
        <w:t>.</w:t>
      </w:r>
      <w:r>
        <w:rPr>
          <w:color w:val="000000" w:themeColor="text1"/>
          <w:sz w:val="21"/>
          <w:szCs w:val="21"/>
          <w:shd w:val="clear" w:color="auto" w:fill="FFFFFF"/>
        </w:rPr>
        <w:t>石油产品酸值测定法应用研究</w:t>
      </w:r>
      <w:r>
        <w:rPr>
          <w:color w:val="000000" w:themeColor="text1"/>
          <w:sz w:val="21"/>
          <w:szCs w:val="21"/>
          <w:shd w:val="clear" w:color="auto" w:fill="FFFFFF"/>
        </w:rPr>
        <w:t>[J].</w:t>
      </w:r>
      <w:r>
        <w:rPr>
          <w:color w:val="000000" w:themeColor="text1"/>
          <w:sz w:val="21"/>
          <w:szCs w:val="21"/>
          <w:shd w:val="clear" w:color="auto" w:fill="FFFFFF"/>
        </w:rPr>
        <w:t>当代化工</w:t>
      </w:r>
      <w:r>
        <w:rPr>
          <w:color w:val="000000" w:themeColor="text1"/>
          <w:sz w:val="21"/>
          <w:szCs w:val="21"/>
          <w:shd w:val="clear" w:color="auto" w:fill="FFFFFF"/>
        </w:rPr>
        <w:t>,2021,50(04):1005-1008.</w:t>
      </w:r>
      <w:bookmarkEnd w:id="131"/>
    </w:p>
    <w:p w14:paraId="239C1C51"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李祖贻</w:t>
      </w:r>
      <w:r>
        <w:rPr>
          <w:color w:val="000000" w:themeColor="text1"/>
          <w:sz w:val="21"/>
          <w:szCs w:val="21"/>
          <w:shd w:val="clear" w:color="auto" w:fill="FFFFFF"/>
        </w:rPr>
        <w:t>.</w:t>
      </w:r>
      <w:r>
        <w:rPr>
          <w:color w:val="000000" w:themeColor="text1"/>
          <w:sz w:val="21"/>
          <w:szCs w:val="21"/>
          <w:shd w:val="clear" w:color="auto" w:fill="FFFFFF"/>
        </w:rPr>
        <w:t>对炼油设备腐蚀与防护工作的认识</w:t>
      </w:r>
      <w:r>
        <w:rPr>
          <w:color w:val="000000" w:themeColor="text1"/>
          <w:sz w:val="21"/>
          <w:szCs w:val="21"/>
          <w:shd w:val="clear" w:color="auto" w:fill="FFFFFF"/>
        </w:rPr>
        <w:t>[J].</w:t>
      </w:r>
      <w:r>
        <w:rPr>
          <w:color w:val="000000" w:themeColor="text1"/>
          <w:sz w:val="21"/>
          <w:szCs w:val="21"/>
          <w:shd w:val="clear" w:color="auto" w:fill="FFFFFF"/>
        </w:rPr>
        <w:t>石油化工腐蚀与防护</w:t>
      </w:r>
      <w:r>
        <w:rPr>
          <w:color w:val="000000" w:themeColor="text1"/>
          <w:sz w:val="21"/>
          <w:szCs w:val="21"/>
          <w:shd w:val="clear" w:color="auto" w:fill="FFFFFF"/>
        </w:rPr>
        <w:t>,1991,(02):1-4+22.</w:t>
      </w:r>
    </w:p>
    <w:p w14:paraId="36F70CCB" w14:textId="77777777" w:rsidR="00E84662" w:rsidRDefault="00665F8D">
      <w:pPr>
        <w:pStyle w:val="af5"/>
        <w:numPr>
          <w:ilvl w:val="0"/>
          <w:numId w:val="9"/>
        </w:numPr>
        <w:adjustRightInd/>
        <w:snapToGrid/>
        <w:ind w:left="420" w:hangingChars="200" w:hanging="420"/>
        <w:jc w:val="left"/>
        <w:rPr>
          <w:sz w:val="21"/>
          <w:szCs w:val="21"/>
          <w:shd w:val="clear" w:color="auto" w:fill="FFFFFF"/>
        </w:rPr>
      </w:pPr>
      <w:r>
        <w:rPr>
          <w:sz w:val="21"/>
          <w:szCs w:val="21"/>
          <w:shd w:val="clear" w:color="auto" w:fill="FFFFFF"/>
        </w:rPr>
        <w:t>王莹</w:t>
      </w:r>
      <w:r>
        <w:rPr>
          <w:sz w:val="21"/>
          <w:szCs w:val="21"/>
          <w:shd w:val="clear" w:color="auto" w:fill="FFFFFF"/>
        </w:rPr>
        <w:t>,</w:t>
      </w:r>
      <w:r>
        <w:rPr>
          <w:sz w:val="21"/>
          <w:szCs w:val="21"/>
          <w:shd w:val="clear" w:color="auto" w:fill="FFFFFF"/>
        </w:rPr>
        <w:t>赵杰</w:t>
      </w:r>
      <w:r>
        <w:rPr>
          <w:sz w:val="21"/>
          <w:szCs w:val="21"/>
          <w:shd w:val="clear" w:color="auto" w:fill="FFFFFF"/>
        </w:rPr>
        <w:t>,</w:t>
      </w:r>
      <w:r>
        <w:rPr>
          <w:sz w:val="21"/>
          <w:szCs w:val="21"/>
          <w:shd w:val="clear" w:color="auto" w:fill="FFFFFF"/>
        </w:rPr>
        <w:t>刘正通</w:t>
      </w:r>
      <w:r>
        <w:rPr>
          <w:sz w:val="21"/>
          <w:szCs w:val="21"/>
          <w:shd w:val="clear" w:color="auto" w:fill="FFFFFF"/>
        </w:rPr>
        <w:t>.</w:t>
      </w:r>
      <w:r>
        <w:rPr>
          <w:sz w:val="21"/>
          <w:szCs w:val="21"/>
          <w:shd w:val="clear" w:color="auto" w:fill="FFFFFF"/>
        </w:rPr>
        <w:t>加工高硫高酸原油蒸馏装置的腐蚀及防护</w:t>
      </w:r>
      <w:r>
        <w:rPr>
          <w:sz w:val="21"/>
          <w:szCs w:val="21"/>
          <w:shd w:val="clear" w:color="auto" w:fill="FFFFFF"/>
        </w:rPr>
        <w:t>[J].</w:t>
      </w:r>
      <w:r>
        <w:rPr>
          <w:sz w:val="21"/>
          <w:szCs w:val="21"/>
          <w:shd w:val="clear" w:color="auto" w:fill="FFFFFF"/>
        </w:rPr>
        <w:t>石油化工腐蚀与防护</w:t>
      </w:r>
      <w:r>
        <w:rPr>
          <w:sz w:val="21"/>
          <w:szCs w:val="21"/>
          <w:shd w:val="clear" w:color="auto" w:fill="FFFFFF"/>
        </w:rPr>
        <w:t>,2016,33(01):30-34.</w:t>
      </w:r>
    </w:p>
    <w:p w14:paraId="3EB2988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赵敏</w:t>
      </w:r>
      <w:r>
        <w:rPr>
          <w:color w:val="000000" w:themeColor="text1"/>
          <w:sz w:val="21"/>
          <w:szCs w:val="21"/>
          <w:shd w:val="clear" w:color="auto" w:fill="FFFFFF"/>
        </w:rPr>
        <w:t>,</w:t>
      </w:r>
      <w:r>
        <w:rPr>
          <w:color w:val="000000" w:themeColor="text1"/>
          <w:sz w:val="21"/>
          <w:szCs w:val="21"/>
          <w:shd w:val="clear" w:color="auto" w:fill="FFFFFF"/>
        </w:rPr>
        <w:t>龚树鹏</w:t>
      </w:r>
      <w:r>
        <w:rPr>
          <w:color w:val="000000" w:themeColor="text1"/>
          <w:sz w:val="21"/>
          <w:szCs w:val="21"/>
          <w:shd w:val="clear" w:color="auto" w:fill="FFFFFF"/>
        </w:rPr>
        <w:t>,</w:t>
      </w:r>
      <w:r>
        <w:rPr>
          <w:color w:val="000000" w:themeColor="text1"/>
          <w:sz w:val="21"/>
          <w:szCs w:val="21"/>
          <w:shd w:val="clear" w:color="auto" w:fill="FFFFFF"/>
        </w:rPr>
        <w:t>康强利</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原油加工中氯化物的检测及控制</w:t>
      </w:r>
      <w:r>
        <w:rPr>
          <w:color w:val="000000" w:themeColor="text1"/>
          <w:sz w:val="21"/>
          <w:szCs w:val="21"/>
          <w:shd w:val="clear" w:color="auto" w:fill="FFFFFF"/>
        </w:rPr>
        <w:t>[J].</w:t>
      </w:r>
      <w:r>
        <w:rPr>
          <w:color w:val="000000" w:themeColor="text1"/>
          <w:sz w:val="21"/>
          <w:szCs w:val="21"/>
          <w:shd w:val="clear" w:color="auto" w:fill="FFFFFF"/>
        </w:rPr>
        <w:t>石油化工腐蚀与防护</w:t>
      </w:r>
      <w:r>
        <w:rPr>
          <w:color w:val="000000" w:themeColor="text1"/>
          <w:sz w:val="21"/>
          <w:szCs w:val="21"/>
          <w:shd w:val="clear" w:color="auto" w:fill="FFFFFF"/>
        </w:rPr>
        <w:t>,2014,31(03):16-19.</w:t>
      </w:r>
    </w:p>
    <w:p w14:paraId="6491F8D0"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蒋定建</w:t>
      </w:r>
      <w:r>
        <w:rPr>
          <w:color w:val="000000" w:themeColor="text1"/>
          <w:sz w:val="21"/>
          <w:szCs w:val="21"/>
          <w:shd w:val="clear" w:color="auto" w:fill="FFFFFF"/>
        </w:rPr>
        <w:t>,</w:t>
      </w:r>
      <w:r>
        <w:rPr>
          <w:color w:val="000000" w:themeColor="text1"/>
          <w:sz w:val="21"/>
          <w:szCs w:val="21"/>
          <w:shd w:val="clear" w:color="auto" w:fill="FFFFFF"/>
        </w:rPr>
        <w:t>方晓玲</w:t>
      </w:r>
      <w:r>
        <w:rPr>
          <w:color w:val="000000" w:themeColor="text1"/>
          <w:sz w:val="21"/>
          <w:szCs w:val="21"/>
          <w:shd w:val="clear" w:color="auto" w:fill="FFFFFF"/>
        </w:rPr>
        <w:t>,</w:t>
      </w:r>
      <w:r>
        <w:rPr>
          <w:color w:val="000000" w:themeColor="text1"/>
          <w:sz w:val="21"/>
          <w:szCs w:val="21"/>
          <w:shd w:val="clear" w:color="auto" w:fill="FFFFFF"/>
        </w:rPr>
        <w:t>李飞</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常减压蒸馏装置电脱盐优化操作及技术研究</w:t>
      </w:r>
      <w:r>
        <w:rPr>
          <w:color w:val="000000" w:themeColor="text1"/>
          <w:sz w:val="21"/>
          <w:szCs w:val="21"/>
          <w:shd w:val="clear" w:color="auto" w:fill="FFFFFF"/>
        </w:rPr>
        <w:t>[J].</w:t>
      </w:r>
      <w:r>
        <w:rPr>
          <w:color w:val="000000" w:themeColor="text1"/>
          <w:sz w:val="21"/>
          <w:szCs w:val="21"/>
          <w:shd w:val="clear" w:color="auto" w:fill="FFFFFF"/>
        </w:rPr>
        <w:t>现代化工</w:t>
      </w:r>
      <w:r>
        <w:rPr>
          <w:color w:val="000000" w:themeColor="text1"/>
          <w:sz w:val="21"/>
          <w:szCs w:val="21"/>
          <w:shd w:val="clear" w:color="auto" w:fill="FFFFFF"/>
        </w:rPr>
        <w:t>,2017,37(05):174-177.</w:t>
      </w:r>
    </w:p>
    <w:p w14:paraId="4F031CE0"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李静</w:t>
      </w:r>
      <w:r>
        <w:rPr>
          <w:color w:val="000000" w:themeColor="text1"/>
          <w:sz w:val="21"/>
          <w:szCs w:val="21"/>
          <w:shd w:val="clear" w:color="auto" w:fill="FFFFFF"/>
        </w:rPr>
        <w:t>.</w:t>
      </w:r>
      <w:r>
        <w:rPr>
          <w:color w:val="000000" w:themeColor="text1"/>
          <w:sz w:val="21"/>
          <w:szCs w:val="21"/>
          <w:shd w:val="clear" w:color="auto" w:fill="FFFFFF"/>
        </w:rPr>
        <w:t>电脱盐工艺操作条件的优化和探讨</w:t>
      </w:r>
      <w:r>
        <w:rPr>
          <w:color w:val="000000" w:themeColor="text1"/>
          <w:sz w:val="21"/>
          <w:szCs w:val="21"/>
          <w:shd w:val="clear" w:color="auto" w:fill="FFFFFF"/>
        </w:rPr>
        <w:t>[J].</w:t>
      </w:r>
      <w:r>
        <w:rPr>
          <w:color w:val="000000" w:themeColor="text1"/>
          <w:sz w:val="21"/>
          <w:szCs w:val="21"/>
          <w:shd w:val="clear" w:color="auto" w:fill="FFFFFF"/>
        </w:rPr>
        <w:t>化学工程与装备</w:t>
      </w:r>
      <w:r>
        <w:rPr>
          <w:color w:val="000000" w:themeColor="text1"/>
          <w:sz w:val="21"/>
          <w:szCs w:val="21"/>
          <w:shd w:val="clear" w:color="auto" w:fill="FFFFFF"/>
        </w:rPr>
        <w:t>,2012,(12):63-66.</w:t>
      </w:r>
    </w:p>
    <w:p w14:paraId="4577AAFF"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r>
        <w:rPr>
          <w:color w:val="000000" w:themeColor="text1"/>
          <w:sz w:val="21"/>
          <w:szCs w:val="21"/>
          <w:shd w:val="clear" w:color="auto" w:fill="FFFFFF"/>
        </w:rPr>
        <w:t>李高何</w:t>
      </w:r>
      <w:r>
        <w:rPr>
          <w:color w:val="000000" w:themeColor="text1"/>
          <w:sz w:val="21"/>
          <w:szCs w:val="21"/>
          <w:shd w:val="clear" w:color="auto" w:fill="FFFFFF"/>
        </w:rPr>
        <w:t>,</w:t>
      </w:r>
      <w:r>
        <w:rPr>
          <w:color w:val="000000" w:themeColor="text1"/>
          <w:sz w:val="21"/>
          <w:szCs w:val="21"/>
          <w:shd w:val="clear" w:color="auto" w:fill="FFFFFF"/>
        </w:rPr>
        <w:t>康永红</w:t>
      </w:r>
      <w:r>
        <w:rPr>
          <w:color w:val="000000" w:themeColor="text1"/>
          <w:sz w:val="21"/>
          <w:szCs w:val="21"/>
          <w:shd w:val="clear" w:color="auto" w:fill="FFFFFF"/>
        </w:rPr>
        <w:t>.</w:t>
      </w:r>
      <w:r>
        <w:rPr>
          <w:color w:val="000000" w:themeColor="text1"/>
          <w:sz w:val="21"/>
          <w:szCs w:val="21"/>
          <w:shd w:val="clear" w:color="auto" w:fill="FFFFFF"/>
        </w:rPr>
        <w:t>原油中盐含量的电导法测定</w:t>
      </w:r>
      <w:r>
        <w:rPr>
          <w:color w:val="000000" w:themeColor="text1"/>
          <w:sz w:val="21"/>
          <w:szCs w:val="21"/>
          <w:shd w:val="clear" w:color="auto" w:fill="FFFFFF"/>
        </w:rPr>
        <w:t>[J].</w:t>
      </w:r>
      <w:r>
        <w:rPr>
          <w:color w:val="000000" w:themeColor="text1"/>
          <w:sz w:val="21"/>
          <w:szCs w:val="21"/>
          <w:shd w:val="clear" w:color="auto" w:fill="FFFFFF"/>
        </w:rPr>
        <w:t>化工设计通讯</w:t>
      </w:r>
      <w:r>
        <w:rPr>
          <w:color w:val="000000" w:themeColor="text1"/>
          <w:sz w:val="21"/>
          <w:szCs w:val="21"/>
          <w:shd w:val="clear" w:color="auto" w:fill="FFFFFF"/>
        </w:rPr>
        <w:t>,2021,47(09):19-20.</w:t>
      </w:r>
    </w:p>
    <w:p w14:paraId="1AE7C883"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2" w:name="_Ref195470198"/>
      <w:r>
        <w:rPr>
          <w:color w:val="000000" w:themeColor="text1"/>
          <w:sz w:val="21"/>
          <w:szCs w:val="21"/>
          <w:shd w:val="clear" w:color="auto" w:fill="FFFFFF"/>
        </w:rPr>
        <w:t>袁赓</w:t>
      </w:r>
      <w:r>
        <w:rPr>
          <w:color w:val="000000" w:themeColor="text1"/>
          <w:sz w:val="21"/>
          <w:szCs w:val="21"/>
          <w:shd w:val="clear" w:color="auto" w:fill="FFFFFF"/>
        </w:rPr>
        <w:t>,</w:t>
      </w:r>
      <w:r>
        <w:rPr>
          <w:color w:val="000000" w:themeColor="text1"/>
          <w:sz w:val="21"/>
          <w:szCs w:val="21"/>
          <w:shd w:val="clear" w:color="auto" w:fill="FFFFFF"/>
        </w:rPr>
        <w:t>王树刚</w:t>
      </w:r>
      <w:r>
        <w:rPr>
          <w:color w:val="000000" w:themeColor="text1"/>
          <w:sz w:val="21"/>
          <w:szCs w:val="21"/>
          <w:shd w:val="clear" w:color="auto" w:fill="FFFFFF"/>
        </w:rPr>
        <w:t>,</w:t>
      </w:r>
      <w:r>
        <w:rPr>
          <w:color w:val="000000" w:themeColor="text1"/>
          <w:sz w:val="21"/>
          <w:szCs w:val="21"/>
          <w:shd w:val="clear" w:color="auto" w:fill="FFFFFF"/>
        </w:rPr>
        <w:t>黄一</w:t>
      </w:r>
      <w:r>
        <w:rPr>
          <w:color w:val="000000" w:themeColor="text1"/>
          <w:sz w:val="21"/>
          <w:szCs w:val="21"/>
          <w:shd w:val="clear" w:color="auto" w:fill="FFFFFF"/>
        </w:rPr>
        <w:t>.</w:t>
      </w:r>
      <w:r>
        <w:rPr>
          <w:color w:val="000000" w:themeColor="text1"/>
          <w:sz w:val="21"/>
          <w:szCs w:val="21"/>
          <w:shd w:val="clear" w:color="auto" w:fill="FFFFFF"/>
        </w:rPr>
        <w:t>基于马尔可夫链的埋地燃气钢管管壁腐蚀预测</w:t>
      </w:r>
      <w:r>
        <w:rPr>
          <w:color w:val="000000" w:themeColor="text1"/>
          <w:sz w:val="21"/>
          <w:szCs w:val="21"/>
          <w:shd w:val="clear" w:color="auto" w:fill="FFFFFF"/>
        </w:rPr>
        <w:t>[J].</w:t>
      </w:r>
      <w:r>
        <w:rPr>
          <w:color w:val="000000" w:themeColor="text1"/>
          <w:sz w:val="21"/>
          <w:szCs w:val="21"/>
          <w:shd w:val="clear" w:color="auto" w:fill="FFFFFF"/>
        </w:rPr>
        <w:t>哈尔滨工业大学学报</w:t>
      </w:r>
      <w:r>
        <w:rPr>
          <w:color w:val="000000" w:themeColor="text1"/>
          <w:sz w:val="21"/>
          <w:szCs w:val="21"/>
          <w:shd w:val="clear" w:color="auto" w:fill="FFFFFF"/>
        </w:rPr>
        <w:t>,2010,42(08):1328-1331.</w:t>
      </w:r>
      <w:bookmarkEnd w:id="132"/>
    </w:p>
    <w:p w14:paraId="49041531"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3" w:name="_Ref195470213"/>
      <w:r>
        <w:rPr>
          <w:color w:val="000000" w:themeColor="text1"/>
          <w:sz w:val="21"/>
          <w:szCs w:val="21"/>
          <w:shd w:val="clear" w:color="auto" w:fill="FFFFFF"/>
        </w:rPr>
        <w:t>张居生</w:t>
      </w:r>
      <w:r>
        <w:rPr>
          <w:color w:val="000000" w:themeColor="text1"/>
          <w:sz w:val="21"/>
          <w:szCs w:val="21"/>
          <w:shd w:val="clear" w:color="auto" w:fill="FFFFFF"/>
        </w:rPr>
        <w:t>,</w:t>
      </w:r>
      <w:r>
        <w:rPr>
          <w:color w:val="000000" w:themeColor="text1"/>
          <w:sz w:val="21"/>
          <w:szCs w:val="21"/>
          <w:shd w:val="clear" w:color="auto" w:fill="FFFFFF"/>
        </w:rPr>
        <w:t>杜月侠</w:t>
      </w:r>
      <w:r>
        <w:rPr>
          <w:color w:val="000000" w:themeColor="text1"/>
          <w:sz w:val="21"/>
          <w:szCs w:val="21"/>
          <w:shd w:val="clear" w:color="auto" w:fill="FFFFFF"/>
        </w:rPr>
        <w:t>,</w:t>
      </w:r>
      <w:r>
        <w:rPr>
          <w:color w:val="000000" w:themeColor="text1"/>
          <w:sz w:val="21"/>
          <w:szCs w:val="21"/>
          <w:shd w:val="clear" w:color="auto" w:fill="FFFFFF"/>
        </w:rPr>
        <w:t>兰云峰</w:t>
      </w:r>
      <w:r>
        <w:rPr>
          <w:color w:val="000000" w:themeColor="text1"/>
          <w:sz w:val="21"/>
          <w:szCs w:val="21"/>
          <w:shd w:val="clear" w:color="auto" w:fill="FFFFFF"/>
        </w:rPr>
        <w:t>,</w:t>
      </w:r>
      <w:r>
        <w:rPr>
          <w:color w:val="000000" w:themeColor="text1"/>
          <w:sz w:val="21"/>
          <w:szCs w:val="21"/>
          <w:shd w:val="clear" w:color="auto" w:fill="FFFFFF"/>
        </w:rPr>
        <w:t>等</w:t>
      </w:r>
      <w:r>
        <w:rPr>
          <w:color w:val="000000" w:themeColor="text1"/>
          <w:sz w:val="21"/>
          <w:szCs w:val="21"/>
          <w:shd w:val="clear" w:color="auto" w:fill="FFFFFF"/>
        </w:rPr>
        <w:t>.</w:t>
      </w:r>
      <w:r>
        <w:rPr>
          <w:color w:val="000000" w:themeColor="text1"/>
          <w:sz w:val="21"/>
          <w:szCs w:val="21"/>
          <w:shd w:val="clear" w:color="auto" w:fill="FFFFFF"/>
        </w:rPr>
        <w:t>腐蚀监测技术及其适用性选择</w:t>
      </w:r>
      <w:r>
        <w:rPr>
          <w:color w:val="000000" w:themeColor="text1"/>
          <w:sz w:val="21"/>
          <w:szCs w:val="21"/>
          <w:shd w:val="clear" w:color="auto" w:fill="FFFFFF"/>
        </w:rPr>
        <w:t>[J].</w:t>
      </w:r>
      <w:r>
        <w:rPr>
          <w:color w:val="000000" w:themeColor="text1"/>
          <w:sz w:val="21"/>
          <w:szCs w:val="21"/>
          <w:shd w:val="clear" w:color="auto" w:fill="FFFFFF"/>
        </w:rPr>
        <w:t>腐蚀与防护</w:t>
      </w:r>
      <w:r>
        <w:rPr>
          <w:color w:val="000000" w:themeColor="text1"/>
          <w:sz w:val="21"/>
          <w:szCs w:val="21"/>
          <w:shd w:val="clear" w:color="auto" w:fill="FFFFFF"/>
        </w:rPr>
        <w:t>,2012,33(01):75-78+81.</w:t>
      </w:r>
      <w:bookmarkEnd w:id="133"/>
    </w:p>
    <w:p w14:paraId="3CADDD35"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4" w:name="_Ref195470225"/>
      <w:r>
        <w:rPr>
          <w:color w:val="000000" w:themeColor="text1"/>
          <w:sz w:val="21"/>
          <w:szCs w:val="21"/>
          <w:shd w:val="clear" w:color="auto" w:fill="FFFFFF"/>
        </w:rPr>
        <w:t>唐丽丽</w:t>
      </w:r>
      <w:r>
        <w:rPr>
          <w:color w:val="000000" w:themeColor="text1"/>
          <w:sz w:val="21"/>
          <w:szCs w:val="21"/>
          <w:shd w:val="clear" w:color="auto" w:fill="FFFFFF"/>
        </w:rPr>
        <w:t>.</w:t>
      </w:r>
      <w:r>
        <w:rPr>
          <w:color w:val="000000" w:themeColor="text1"/>
          <w:sz w:val="21"/>
          <w:szCs w:val="21"/>
          <w:shd w:val="clear" w:color="auto" w:fill="FFFFFF"/>
        </w:rPr>
        <w:t>高硫原油加工过程硫化物转化及风险控制技术研究</w:t>
      </w:r>
      <w:r>
        <w:rPr>
          <w:color w:val="000000" w:themeColor="text1"/>
          <w:sz w:val="21"/>
          <w:szCs w:val="21"/>
          <w:shd w:val="clear" w:color="auto" w:fill="FFFFFF"/>
        </w:rPr>
        <w:t>[D].</w:t>
      </w:r>
      <w:r>
        <w:rPr>
          <w:color w:val="000000" w:themeColor="text1"/>
          <w:sz w:val="21"/>
          <w:szCs w:val="21"/>
          <w:shd w:val="clear" w:color="auto" w:fill="FFFFFF"/>
        </w:rPr>
        <w:t>中国石油大学（华东）</w:t>
      </w:r>
      <w:r>
        <w:rPr>
          <w:color w:val="000000" w:themeColor="text1"/>
          <w:sz w:val="21"/>
          <w:szCs w:val="21"/>
          <w:shd w:val="clear" w:color="auto" w:fill="FFFFFF"/>
        </w:rPr>
        <w:t>,2013.</w:t>
      </w:r>
      <w:bookmarkEnd w:id="134"/>
    </w:p>
    <w:p w14:paraId="750BFD03" w14:textId="77777777" w:rsidR="00E84662" w:rsidRDefault="00665F8D">
      <w:pPr>
        <w:pStyle w:val="af5"/>
        <w:numPr>
          <w:ilvl w:val="0"/>
          <w:numId w:val="9"/>
        </w:numPr>
        <w:adjustRightInd/>
        <w:snapToGrid/>
        <w:ind w:left="420" w:hangingChars="200" w:hanging="420"/>
        <w:jc w:val="left"/>
        <w:rPr>
          <w:color w:val="000000" w:themeColor="text1"/>
          <w:sz w:val="21"/>
          <w:szCs w:val="21"/>
          <w:shd w:val="clear" w:color="auto" w:fill="FFFFFF"/>
        </w:rPr>
      </w:pPr>
      <w:bookmarkStart w:id="135" w:name="_Ref195470246"/>
      <w:r>
        <w:rPr>
          <w:color w:val="000000" w:themeColor="text1"/>
          <w:sz w:val="21"/>
          <w:szCs w:val="21"/>
          <w:shd w:val="clear" w:color="auto" w:fill="FFFFFF"/>
        </w:rPr>
        <w:t>翁永基</w:t>
      </w:r>
      <w:r>
        <w:rPr>
          <w:color w:val="000000" w:themeColor="text1"/>
          <w:sz w:val="21"/>
          <w:szCs w:val="21"/>
          <w:shd w:val="clear" w:color="auto" w:fill="FFFFFF"/>
        </w:rPr>
        <w:t>,</w:t>
      </w:r>
      <w:r>
        <w:rPr>
          <w:color w:val="000000" w:themeColor="text1"/>
          <w:sz w:val="21"/>
          <w:szCs w:val="21"/>
          <w:shd w:val="clear" w:color="auto" w:fill="FFFFFF"/>
        </w:rPr>
        <w:t>卢绮敏</w:t>
      </w:r>
      <w:r>
        <w:rPr>
          <w:color w:val="000000" w:themeColor="text1"/>
          <w:sz w:val="21"/>
          <w:szCs w:val="21"/>
          <w:shd w:val="clear" w:color="auto" w:fill="FFFFFF"/>
        </w:rPr>
        <w:t>.</w:t>
      </w:r>
      <w:r>
        <w:rPr>
          <w:color w:val="000000" w:themeColor="text1"/>
          <w:sz w:val="21"/>
          <w:szCs w:val="21"/>
          <w:shd w:val="clear" w:color="auto" w:fill="FFFFFF"/>
        </w:rPr>
        <w:t>腐蚀管道最小壁厚测量和安全评价方法</w:t>
      </w:r>
      <w:r>
        <w:rPr>
          <w:color w:val="000000" w:themeColor="text1"/>
          <w:sz w:val="21"/>
          <w:szCs w:val="21"/>
          <w:shd w:val="clear" w:color="auto" w:fill="FFFFFF"/>
        </w:rPr>
        <w:t>[J].</w:t>
      </w:r>
      <w:r>
        <w:rPr>
          <w:color w:val="000000" w:themeColor="text1"/>
          <w:sz w:val="21"/>
          <w:szCs w:val="21"/>
          <w:shd w:val="clear" w:color="auto" w:fill="FFFFFF"/>
        </w:rPr>
        <w:t>油气储运</w:t>
      </w:r>
      <w:r>
        <w:rPr>
          <w:color w:val="000000" w:themeColor="text1"/>
          <w:sz w:val="21"/>
          <w:szCs w:val="21"/>
          <w:shd w:val="clear" w:color="auto" w:fill="FFFFFF"/>
        </w:rPr>
        <w:t>,2003,(12):40-43+1.</w:t>
      </w:r>
      <w:bookmarkEnd w:id="135"/>
    </w:p>
    <w:sectPr w:rsidR="00E84662">
      <w:headerReference w:type="even" r:id="rId73"/>
      <w:headerReference w:type="default" r:id="rId74"/>
      <w:pgSz w:w="11906" w:h="16838"/>
      <w:pgMar w:top="1418" w:right="1134" w:bottom="1418" w:left="1418" w:header="851" w:footer="992" w:gutter="227"/>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Muhammadiqbol Sharipov" w:date="2025-04-27T22:04:00Z" w:initials="MS">
    <w:p w14:paraId="1F5B410C" w14:textId="4425B394" w:rsidR="00AA09A9" w:rsidRDefault="00AA09A9">
      <w:pPr>
        <w:pStyle w:val="a5"/>
        <w:ind w:firstLine="420"/>
      </w:pPr>
      <w:r>
        <w:rPr>
          <w:rStyle w:val="af1"/>
        </w:rPr>
        <w:annotationRef/>
      </w:r>
      <w:r>
        <w:rPr>
          <w:rFonts w:ascii="SimSun" w:hAnsi="SimSun" w:hint="eastAsia"/>
          <w:color w:val="000000"/>
        </w:rPr>
        <w:t>图形使用不规范</w:t>
      </w:r>
    </w:p>
  </w:comment>
  <w:comment w:id="34" w:author="Muhammadiqbol Sharipov" w:date="2025-04-27T22:03:00Z" w:initials="MS">
    <w:p w14:paraId="5A1B6FA1" w14:textId="6F4288AA" w:rsidR="00AA09A9" w:rsidRDefault="00AA09A9">
      <w:pPr>
        <w:pStyle w:val="a5"/>
        <w:ind w:firstLine="420"/>
      </w:pPr>
      <w:r>
        <w:rPr>
          <w:rStyle w:val="af1"/>
        </w:rPr>
        <w:annotationRef/>
      </w:r>
      <w:r>
        <w:rPr>
          <w:rFonts w:ascii="SimSun" w:hAnsi="SimSun" w:hint="eastAsia"/>
          <w:color w:val="000000"/>
        </w:rPr>
        <w:t>图形不清析</w:t>
      </w:r>
    </w:p>
  </w:comment>
  <w:comment w:id="37" w:author="Muhammadiqbol Sharipov" w:date="2025-04-27T22:03:00Z" w:initials="MS">
    <w:p w14:paraId="0CDE3873" w14:textId="2919F49B" w:rsidR="00AA09A9" w:rsidRDefault="00AA09A9">
      <w:pPr>
        <w:pStyle w:val="a5"/>
        <w:ind w:firstLine="420"/>
      </w:pPr>
      <w:r>
        <w:rPr>
          <w:rStyle w:val="af1"/>
        </w:rPr>
        <w:annotationRef/>
      </w:r>
      <w:r>
        <w:rPr>
          <w:rFonts w:ascii="SimSun" w:hAnsi="SimSun" w:hint="eastAsia"/>
          <w:color w:val="000000"/>
        </w:rPr>
        <w:t>图形不清析</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F5B410C" w15:done="0"/>
  <w15:commentEx w15:paraId="5A1B6FA1" w15:done="0"/>
  <w15:commentEx w15:paraId="0CDE38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92857" w16cex:dateUtc="2025-04-27T14:04:00Z"/>
  <w16cex:commentExtensible w16cex:durableId="2BB92832" w16cex:dateUtc="2025-04-27T14:03:00Z"/>
  <w16cex:commentExtensible w16cex:durableId="2BB92845" w16cex:dateUtc="2025-04-27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F5B410C" w16cid:durableId="2BB92857"/>
  <w16cid:commentId w16cid:paraId="5A1B6FA1" w16cid:durableId="2BB92832"/>
  <w16cid:commentId w16cid:paraId="0CDE3873" w16cid:durableId="2BB928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6A7A3" w14:textId="77777777" w:rsidR="003C45D9" w:rsidRDefault="003C45D9">
      <w:pPr>
        <w:spacing w:line="240" w:lineRule="auto"/>
        <w:ind w:firstLine="480"/>
      </w:pPr>
      <w:r>
        <w:separator/>
      </w:r>
    </w:p>
  </w:endnote>
  <w:endnote w:type="continuationSeparator" w:id="0">
    <w:p w14:paraId="0D4DCA6A" w14:textId="77777777" w:rsidR="003C45D9" w:rsidRDefault="003C45D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方正小标宋简体">
    <w:altName w:val="FZShuTi"/>
    <w:charset w:val="00"/>
    <w:family w:val="auto"/>
    <w:pitch w:val="default"/>
  </w:font>
  <w:font w:name="FangSong_GB2312">
    <w:altName w:val="FangSong"/>
    <w:panose1 w:val="02010609060101010101"/>
    <w:charset w:val="00"/>
    <w:family w:val="auto"/>
    <w:pitch w:val="default"/>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191814"/>
    </w:sdtPr>
    <w:sdtEndPr/>
    <w:sdtContent>
      <w:p w14:paraId="3C09BEFC" w14:textId="77777777" w:rsidR="00E84662" w:rsidRDefault="00665F8D">
        <w:pPr>
          <w:pStyle w:val="a7"/>
          <w:ind w:firstLineChars="0" w:firstLine="0"/>
          <w:jc w:val="center"/>
        </w:pPr>
        <w:r>
          <w:fldChar w:fldCharType="begin"/>
        </w:r>
        <w:r>
          <w:instrText>PAGE   \* MERGEFORMAT</w:instrText>
        </w:r>
        <w:r>
          <w:fldChar w:fldCharType="separate"/>
        </w:r>
        <w:r>
          <w:rPr>
            <w:lang w:val="zh-CN"/>
          </w:rPr>
          <w:t>2</w:t>
        </w:r>
        <w:r>
          <w:fldChar w:fldCharType="end"/>
        </w:r>
      </w:p>
    </w:sdtContent>
  </w:sdt>
  <w:p w14:paraId="5CF0A615" w14:textId="77777777" w:rsidR="00E84662" w:rsidRDefault="00E8466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624469"/>
    </w:sdtPr>
    <w:sdtEndPr/>
    <w:sdtContent>
      <w:p w14:paraId="4F28D0AB" w14:textId="77777777" w:rsidR="00E84662" w:rsidRDefault="00665F8D">
        <w:pPr>
          <w:pStyle w:val="a7"/>
          <w:ind w:firstLineChars="0" w:firstLine="0"/>
          <w:jc w:val="center"/>
        </w:pPr>
        <w:r>
          <w:fldChar w:fldCharType="begin"/>
        </w:r>
        <w:r>
          <w:instrText>PAGE   \* MERGEFORMAT</w:instrText>
        </w:r>
        <w:r>
          <w:fldChar w:fldCharType="separate"/>
        </w:r>
        <w:r>
          <w:rPr>
            <w:lang w:val="zh-CN"/>
          </w:rPr>
          <w:t>2</w:t>
        </w:r>
        <w:r>
          <w:fldChar w:fldCharType="end"/>
        </w:r>
      </w:p>
    </w:sdtContent>
  </w:sdt>
  <w:p w14:paraId="6BDA0BD5" w14:textId="77777777" w:rsidR="00E84662" w:rsidRDefault="00E8466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3DCCD" w14:textId="77777777" w:rsidR="00E84662" w:rsidRDefault="00E8466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CABCD" w14:textId="77777777" w:rsidR="003C45D9" w:rsidRDefault="003C45D9">
      <w:pPr>
        <w:spacing w:line="240" w:lineRule="auto"/>
        <w:ind w:firstLine="480"/>
      </w:pPr>
      <w:r>
        <w:separator/>
      </w:r>
    </w:p>
  </w:footnote>
  <w:footnote w:type="continuationSeparator" w:id="0">
    <w:p w14:paraId="62E7B83E" w14:textId="77777777" w:rsidR="003C45D9" w:rsidRDefault="003C45D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8234" w14:textId="77777777" w:rsidR="00E84662" w:rsidRDefault="00665F8D">
    <w:pPr>
      <w:pStyle w:val="a9"/>
      <w:ind w:firstLineChars="0" w:firstLine="0"/>
    </w:pPr>
    <w:r>
      <w:rPr>
        <w:rFonts w:hint="eastAsia"/>
      </w:rPr>
      <w:t>第一章</w:t>
    </w:r>
    <w:r>
      <w:rPr>
        <w:rFonts w:hint="eastAsia"/>
      </w:rPr>
      <w:t xml:space="preserve">  </w:t>
    </w:r>
    <w:r>
      <w:rPr>
        <w:rFonts w:hint="eastAsia"/>
      </w:rPr>
      <w:t>绪论</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1F74" w14:textId="77777777" w:rsidR="00E84662" w:rsidRDefault="00665F8D">
    <w:pPr>
      <w:pStyle w:val="a9"/>
      <w:pBdr>
        <w:bottom w:val="single" w:sz="4" w:space="1" w:color="auto"/>
      </w:pBdr>
      <w:ind w:firstLineChars="0" w:firstLine="0"/>
      <w:rPr>
        <w:sz w:val="21"/>
        <w:szCs w:val="21"/>
      </w:rPr>
    </w:pPr>
    <w:r>
      <w:rPr>
        <w:rFonts w:hint="eastAsia"/>
        <w:sz w:val="21"/>
        <w:szCs w:val="21"/>
      </w:rPr>
      <w:t>西安石油大学硕士学位论文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3A092" w14:textId="77777777" w:rsidR="00E84662" w:rsidRDefault="00665F8D">
    <w:pPr>
      <w:pStyle w:val="a9"/>
      <w:pBdr>
        <w:bottom w:val="single" w:sz="4" w:space="1" w:color="auto"/>
      </w:pBdr>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5E9F8" w14:textId="77777777" w:rsidR="00E84662" w:rsidRDefault="00665F8D">
    <w:pPr>
      <w:pStyle w:val="a9"/>
      <w:pBdr>
        <w:bottom w:val="single" w:sz="4" w:space="1" w:color="auto"/>
      </w:pBdr>
      <w:ind w:firstLineChars="0" w:firstLine="0"/>
      <w:rPr>
        <w:sz w:val="21"/>
        <w:szCs w:val="21"/>
      </w:rPr>
    </w:pPr>
    <w:r>
      <w:rPr>
        <w:sz w:val="21"/>
        <w:szCs w:val="21"/>
      </w:rPr>
      <w:t>第二章</w:t>
    </w:r>
    <w:r>
      <w:rPr>
        <w:rFonts w:hint="eastAsia"/>
        <w:sz w:val="21"/>
        <w:szCs w:val="21"/>
      </w:rPr>
      <w:t xml:space="preserve">  </w:t>
    </w:r>
    <w:r>
      <w:rPr>
        <w:rFonts w:hint="eastAsia"/>
        <w:sz w:val="21"/>
        <w:szCs w:val="21"/>
      </w:rPr>
      <w:t>炼油装置腐蚀问题的系统性分析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8100" w14:textId="77777777" w:rsidR="00E84662" w:rsidRDefault="00665F8D">
    <w:pPr>
      <w:pStyle w:val="a9"/>
      <w:pBdr>
        <w:bottom w:val="single" w:sz="4" w:space="1" w:color="auto"/>
      </w:pBdr>
      <w:ind w:firstLineChars="0" w:firstLine="0"/>
      <w:rPr>
        <w:sz w:val="21"/>
        <w:szCs w:val="21"/>
      </w:rPr>
    </w:pPr>
    <w:r>
      <w:rPr>
        <w:sz w:val="21"/>
        <w:szCs w:val="21"/>
      </w:rPr>
      <w:t>西安石油大学硕士学位论文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ABCFC" w14:textId="77777777" w:rsidR="00E84662" w:rsidRDefault="00665F8D">
    <w:pPr>
      <w:pStyle w:val="a9"/>
      <w:pBdr>
        <w:bottom w:val="single" w:sz="4" w:space="1" w:color="auto"/>
      </w:pBdr>
      <w:ind w:firstLineChars="0" w:firstLine="0"/>
      <w:rPr>
        <w:sz w:val="21"/>
        <w:szCs w:val="21"/>
      </w:rPr>
    </w:pPr>
    <w:r>
      <w:rPr>
        <w:sz w:val="21"/>
        <w:szCs w:val="21"/>
      </w:rPr>
      <w:t>西安石油大学硕士学位论文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1649F" w14:textId="77777777" w:rsidR="00E84662" w:rsidRDefault="00665F8D">
    <w:pPr>
      <w:pStyle w:val="a9"/>
      <w:pBdr>
        <w:bottom w:val="single" w:sz="4" w:space="1" w:color="auto"/>
      </w:pBdr>
      <w:ind w:firstLineChars="0" w:firstLine="0"/>
      <w:rPr>
        <w:sz w:val="21"/>
        <w:szCs w:val="21"/>
      </w:rPr>
    </w:pPr>
    <w:r>
      <w:rPr>
        <w:rFonts w:hint="eastAsia"/>
        <w:sz w:val="21"/>
        <w:szCs w:val="21"/>
      </w:rPr>
      <w:t>第三章</w:t>
    </w:r>
    <w:r>
      <w:rPr>
        <w:rFonts w:hint="eastAsia"/>
        <w:sz w:val="21"/>
        <w:szCs w:val="21"/>
      </w:rPr>
      <w:t xml:space="preserve">  </w:t>
    </w:r>
    <w:r>
      <w:rPr>
        <w:rFonts w:hint="eastAsia"/>
        <w:sz w:val="21"/>
        <w:szCs w:val="21"/>
      </w:rPr>
      <w:t>炼油装置腐蚀数据采集与预处理</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FAB49" w14:textId="77777777" w:rsidR="00E84662" w:rsidRDefault="00665F8D">
    <w:pPr>
      <w:pStyle w:val="a9"/>
      <w:pBdr>
        <w:bottom w:val="single" w:sz="4" w:space="1" w:color="auto"/>
      </w:pBdr>
      <w:ind w:firstLineChars="0" w:firstLine="0"/>
      <w:rPr>
        <w:sz w:val="21"/>
        <w:szCs w:val="21"/>
      </w:rPr>
    </w:pPr>
    <w:r>
      <w:rPr>
        <w:sz w:val="21"/>
        <w:szCs w:val="21"/>
      </w:rPr>
      <w:t>西安石油大学硕士学位论文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89607" w14:textId="77777777" w:rsidR="00E84662" w:rsidRDefault="00665F8D">
    <w:pPr>
      <w:pStyle w:val="a9"/>
      <w:pBdr>
        <w:bottom w:val="single" w:sz="4" w:space="1" w:color="auto"/>
      </w:pBdr>
      <w:ind w:firstLineChars="0" w:firstLine="0"/>
      <w:rPr>
        <w:sz w:val="21"/>
        <w:szCs w:val="21"/>
      </w:rPr>
    </w:pPr>
    <w:r>
      <w:rPr>
        <w:rFonts w:hint="eastAsia"/>
        <w:sz w:val="21"/>
        <w:szCs w:val="21"/>
      </w:rPr>
      <w:t>第四章</w:t>
    </w:r>
    <w:r>
      <w:rPr>
        <w:rFonts w:hint="eastAsia"/>
        <w:sz w:val="21"/>
        <w:szCs w:val="21"/>
      </w:rPr>
      <w:t xml:space="preserve"> </w:t>
    </w:r>
    <w:r>
      <w:rPr>
        <w:sz w:val="21"/>
        <w:szCs w:val="21"/>
      </w:rPr>
      <w:t xml:space="preserve"> </w:t>
    </w:r>
    <w:r>
      <w:rPr>
        <w:rFonts w:hint="eastAsia"/>
        <w:sz w:val="21"/>
        <w:szCs w:val="21"/>
      </w:rPr>
      <w:t>基于规则与案例库相结合的腐蚀评价推理方法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905D8" w14:textId="77777777" w:rsidR="00E84662" w:rsidRDefault="00665F8D">
    <w:pPr>
      <w:pStyle w:val="a9"/>
      <w:pBdr>
        <w:bottom w:val="single" w:sz="4" w:space="1" w:color="auto"/>
      </w:pBdr>
      <w:ind w:firstLineChars="0" w:firstLine="0"/>
      <w:rPr>
        <w:sz w:val="21"/>
        <w:szCs w:val="21"/>
      </w:rPr>
    </w:pPr>
    <w:r>
      <w:rPr>
        <w:rFonts w:hint="eastAsia"/>
        <w:sz w:val="21"/>
        <w:szCs w:val="21"/>
      </w:rPr>
      <w:t>第五章</w:t>
    </w:r>
    <w:r>
      <w:rPr>
        <w:rFonts w:hint="eastAsia"/>
        <w:sz w:val="21"/>
        <w:szCs w:val="21"/>
      </w:rPr>
      <w:t xml:space="preserve"> </w:t>
    </w:r>
    <w:r>
      <w:rPr>
        <w:sz w:val="21"/>
        <w:szCs w:val="21"/>
      </w:rPr>
      <w:t xml:space="preserve"> </w:t>
    </w:r>
    <w:r>
      <w:rPr>
        <w:rFonts w:hint="eastAsia"/>
        <w:sz w:val="21"/>
        <w:szCs w:val="21"/>
      </w:rPr>
      <w:t>炼油装置腐蚀评价专家系统设计与实现</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9330" w14:textId="77777777" w:rsidR="00E84662" w:rsidRDefault="00665F8D">
    <w:pPr>
      <w:pStyle w:val="a9"/>
      <w:pBdr>
        <w:bottom w:val="single" w:sz="4" w:space="1" w:color="auto"/>
      </w:pBdr>
      <w:ind w:firstLine="420"/>
      <w:rPr>
        <w:sz w:val="21"/>
        <w:szCs w:val="21"/>
      </w:rPr>
    </w:pPr>
    <w:r>
      <w:rPr>
        <w:rFonts w:hint="eastAsia"/>
        <w:sz w:val="21"/>
        <w:szCs w:val="21"/>
      </w:rPr>
      <w:t>西安石油大学硕士学位论文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DEF87" w14:textId="77777777" w:rsidR="00E84662" w:rsidRDefault="00E84662">
    <w:pPr>
      <w:pStyle w:val="a9"/>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00905" w14:textId="77777777" w:rsidR="00E84662" w:rsidRDefault="00665F8D">
    <w:pPr>
      <w:pStyle w:val="a9"/>
      <w:pBdr>
        <w:bottom w:val="single" w:sz="4" w:space="1" w:color="auto"/>
      </w:pBdr>
      <w:ind w:firstLine="420"/>
      <w:rPr>
        <w:sz w:val="21"/>
        <w:szCs w:val="21"/>
      </w:rPr>
    </w:pPr>
    <w:r>
      <w:rPr>
        <w:rFonts w:hint="eastAsia"/>
        <w:sz w:val="21"/>
        <w:szCs w:val="21"/>
      </w:rPr>
      <w:t>西安石油大学硕士学位论文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CD45A" w14:textId="77777777" w:rsidR="00E84662" w:rsidRDefault="00665F8D">
    <w:pPr>
      <w:pStyle w:val="a9"/>
      <w:pBdr>
        <w:bottom w:val="single" w:sz="4" w:space="1" w:color="auto"/>
      </w:pBdr>
      <w:ind w:firstLineChars="0" w:firstLine="0"/>
      <w:rPr>
        <w:sz w:val="21"/>
        <w:szCs w:val="21"/>
      </w:rPr>
    </w:pPr>
    <w:r>
      <w:rPr>
        <w:rFonts w:hint="eastAsia"/>
        <w:sz w:val="21"/>
        <w:szCs w:val="21"/>
      </w:rPr>
      <w:t>第六章</w:t>
    </w:r>
    <w:r>
      <w:rPr>
        <w:rFonts w:hint="eastAsia"/>
        <w:sz w:val="21"/>
        <w:szCs w:val="21"/>
      </w:rPr>
      <w:t xml:space="preserve"> </w:t>
    </w:r>
    <w:r>
      <w:rPr>
        <w:sz w:val="21"/>
        <w:szCs w:val="21"/>
      </w:rPr>
      <w:t xml:space="preserve"> </w:t>
    </w:r>
    <w:r>
      <w:rPr>
        <w:rFonts w:hint="eastAsia"/>
        <w:sz w:val="21"/>
        <w:szCs w:val="21"/>
      </w:rPr>
      <w:t>结论与展望</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8EC5A" w14:textId="77777777" w:rsidR="00E84662" w:rsidRDefault="00665F8D">
    <w:pPr>
      <w:pStyle w:val="a9"/>
      <w:pBdr>
        <w:bottom w:val="single" w:sz="4" w:space="1" w:color="auto"/>
      </w:pBdr>
      <w:ind w:firstLineChars="0" w:firstLine="0"/>
      <w:rPr>
        <w:sz w:val="21"/>
        <w:szCs w:val="21"/>
      </w:rPr>
    </w:pPr>
    <w:r>
      <w:rPr>
        <w:rFonts w:hint="eastAsia"/>
        <w:sz w:val="21"/>
        <w:szCs w:val="21"/>
      </w:rPr>
      <w:t>西安石油大学硕士学位论文</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5D6DC" w14:textId="77777777" w:rsidR="00E84662" w:rsidRDefault="00665F8D">
    <w:pPr>
      <w:pStyle w:val="a9"/>
      <w:pBdr>
        <w:bottom w:val="single" w:sz="4" w:space="1" w:color="auto"/>
      </w:pBdr>
      <w:ind w:firstLineChars="0" w:firstLine="0"/>
      <w:rPr>
        <w:sz w:val="21"/>
        <w:szCs w:val="21"/>
      </w:rPr>
    </w:pPr>
    <w:r>
      <w:rPr>
        <w:rFonts w:hint="eastAsia"/>
        <w:sz w:val="21"/>
        <w:szCs w:val="21"/>
      </w:rPr>
      <w:t>参考文献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B545C" w14:textId="77777777" w:rsidR="00E84662" w:rsidRDefault="00E84662">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85047" w14:textId="77777777" w:rsidR="00E84662" w:rsidRDefault="00665F8D">
    <w:pPr>
      <w:pStyle w:val="a9"/>
      <w:pBdr>
        <w:bottom w:val="single" w:sz="4" w:space="1" w:color="auto"/>
      </w:pBdr>
      <w:ind w:firstLineChars="0" w:firstLine="0"/>
      <w:rPr>
        <w:sz w:val="21"/>
        <w:szCs w:val="21"/>
      </w:rPr>
    </w:pPr>
    <w:r>
      <w:rPr>
        <w:rFonts w:hint="eastAsia"/>
        <w:sz w:val="21"/>
        <w:szCs w:val="21"/>
      </w:rPr>
      <w:t>中文摘要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177F9" w14:textId="77777777" w:rsidR="00E84662" w:rsidRDefault="00665F8D">
    <w:pPr>
      <w:pStyle w:val="a9"/>
      <w:pBdr>
        <w:bottom w:val="single" w:sz="4" w:space="1" w:color="auto"/>
      </w:pBdr>
      <w:ind w:firstLineChars="0" w:firstLine="0"/>
      <w:rPr>
        <w:sz w:val="21"/>
        <w:szCs w:val="21"/>
      </w:rPr>
    </w:pPr>
    <w:r>
      <w:rPr>
        <w:rFonts w:hint="eastAsia"/>
        <w:sz w:val="21"/>
        <w:szCs w:val="21"/>
      </w:rPr>
      <w:t>中文摘要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00576" w14:textId="77777777" w:rsidR="00E84662" w:rsidRDefault="00665F8D">
    <w:pPr>
      <w:pStyle w:val="a9"/>
      <w:pBdr>
        <w:bottom w:val="single" w:sz="4" w:space="1" w:color="auto"/>
      </w:pBdr>
      <w:ind w:firstLineChars="0" w:firstLine="0"/>
      <w:rPr>
        <w:sz w:val="21"/>
        <w:szCs w:val="21"/>
      </w:rPr>
    </w:pPr>
    <w:r>
      <w:rPr>
        <w:rFonts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1A29F" w14:textId="77777777" w:rsidR="00E84662" w:rsidRDefault="00665F8D">
    <w:pPr>
      <w:pStyle w:val="a9"/>
      <w:pBdr>
        <w:bottom w:val="single" w:sz="4" w:space="1" w:color="auto"/>
      </w:pBdr>
      <w:ind w:firstLineChars="0" w:firstLine="0"/>
      <w:rPr>
        <w:sz w:val="21"/>
        <w:szCs w:val="21"/>
      </w:rPr>
    </w:pPr>
    <w:r>
      <w:rPr>
        <w:rFonts w:hint="eastAsia"/>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D17EF" w14:textId="77777777" w:rsidR="00E84662" w:rsidRDefault="00665F8D">
    <w:pPr>
      <w:pStyle w:val="a9"/>
      <w:pBdr>
        <w:bottom w:val="single" w:sz="4" w:space="1" w:color="auto"/>
      </w:pBdr>
      <w:ind w:firstLineChars="0" w:firstLine="0"/>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70AF9" w14:textId="77777777" w:rsidR="00E84662" w:rsidRDefault="00665F8D">
    <w:pPr>
      <w:pStyle w:val="a9"/>
      <w:pBdr>
        <w:bottom w:val="single" w:sz="4" w:space="1" w:color="auto"/>
      </w:pBdr>
      <w:ind w:firstLineChars="0" w:firstLine="0"/>
      <w:rPr>
        <w:sz w:val="21"/>
        <w:szCs w:val="21"/>
      </w:rPr>
    </w:pPr>
    <w:r>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BEC01"/>
    <w:multiLevelType w:val="singleLevel"/>
    <w:tmpl w:val="95BBEC01"/>
    <w:lvl w:ilvl="0">
      <w:start w:val="1"/>
      <w:numFmt w:val="decimal"/>
      <w:suff w:val="nothing"/>
      <w:lvlText w:val="（%1）"/>
      <w:lvlJc w:val="left"/>
    </w:lvl>
  </w:abstractNum>
  <w:abstractNum w:abstractNumId="1" w15:restartNumberingAfterBreak="0">
    <w:nsid w:val="9A8AEA96"/>
    <w:multiLevelType w:val="singleLevel"/>
    <w:tmpl w:val="9A8AEA96"/>
    <w:lvl w:ilvl="0">
      <w:start w:val="1"/>
      <w:numFmt w:val="chineseCounting"/>
      <w:suff w:val="space"/>
      <w:lvlText w:val="第%1章"/>
      <w:lvlJc w:val="left"/>
      <w:rPr>
        <w:rFonts w:hint="eastAsia"/>
      </w:rPr>
    </w:lvl>
  </w:abstractNum>
  <w:abstractNum w:abstractNumId="2" w15:restartNumberingAfterBreak="0">
    <w:nsid w:val="B0CC8F2F"/>
    <w:multiLevelType w:val="singleLevel"/>
    <w:tmpl w:val="B0CC8F2F"/>
    <w:lvl w:ilvl="0">
      <w:start w:val="1"/>
      <w:numFmt w:val="decimal"/>
      <w:suff w:val="nothing"/>
      <w:lvlText w:val="（%1）"/>
      <w:lvlJc w:val="left"/>
    </w:lvl>
  </w:abstractNum>
  <w:abstractNum w:abstractNumId="3" w15:restartNumberingAfterBreak="0">
    <w:nsid w:val="B2F4CA31"/>
    <w:multiLevelType w:val="singleLevel"/>
    <w:tmpl w:val="B2F4CA31"/>
    <w:lvl w:ilvl="0">
      <w:start w:val="1"/>
      <w:numFmt w:val="decimal"/>
      <w:suff w:val="nothing"/>
      <w:lvlText w:val="（%1）"/>
      <w:lvlJc w:val="left"/>
      <w:pPr>
        <w:ind w:left="0" w:firstLine="0"/>
      </w:pPr>
    </w:lvl>
  </w:abstractNum>
  <w:abstractNum w:abstractNumId="4" w15:restartNumberingAfterBreak="0">
    <w:nsid w:val="B640B843"/>
    <w:multiLevelType w:val="singleLevel"/>
    <w:tmpl w:val="B640B843"/>
    <w:lvl w:ilvl="0">
      <w:start w:val="1"/>
      <w:numFmt w:val="decimal"/>
      <w:suff w:val="nothing"/>
      <w:lvlText w:val="（%1）"/>
      <w:lvlJc w:val="left"/>
      <w:pPr>
        <w:ind w:left="0" w:firstLine="0"/>
      </w:pPr>
    </w:lvl>
  </w:abstractNum>
  <w:abstractNum w:abstractNumId="5" w15:restartNumberingAfterBreak="0">
    <w:nsid w:val="F8609D9B"/>
    <w:multiLevelType w:val="singleLevel"/>
    <w:tmpl w:val="F8609D9B"/>
    <w:lvl w:ilvl="0">
      <w:start w:val="1"/>
      <w:numFmt w:val="decimal"/>
      <w:suff w:val="nothing"/>
      <w:lvlText w:val="（%1）"/>
      <w:lvlJc w:val="left"/>
      <w:pPr>
        <w:ind w:left="0" w:firstLine="0"/>
      </w:pPr>
    </w:lvl>
  </w:abstractNum>
  <w:abstractNum w:abstractNumId="6" w15:restartNumberingAfterBreak="0">
    <w:nsid w:val="1DACB92B"/>
    <w:multiLevelType w:val="multilevel"/>
    <w:tmpl w:val="1DACB92B"/>
    <w:lvl w:ilvl="0">
      <w:start w:val="1"/>
      <w:numFmt w:val="decimal"/>
      <w:lvlText w:val="[%1]"/>
      <w:lvlJc w:val="left"/>
      <w:pPr>
        <w:tabs>
          <w:tab w:val="left" w:pos="0"/>
        </w:tabs>
        <w:ind w:left="567" w:hanging="567"/>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285430"/>
    <w:multiLevelType w:val="singleLevel"/>
    <w:tmpl w:val="3D285430"/>
    <w:lvl w:ilvl="0">
      <w:start w:val="1"/>
      <w:numFmt w:val="decimal"/>
      <w:suff w:val="nothing"/>
      <w:lvlText w:val="%1）"/>
      <w:lvlJc w:val="left"/>
      <w:pPr>
        <w:ind w:left="0" w:firstLine="0"/>
      </w:pPr>
      <w:rPr>
        <w:rFonts w:hint="default"/>
      </w:rPr>
    </w:lvl>
  </w:abstractNum>
  <w:abstractNum w:abstractNumId="8" w15:restartNumberingAfterBreak="0">
    <w:nsid w:val="63099851"/>
    <w:multiLevelType w:val="singleLevel"/>
    <w:tmpl w:val="63099851"/>
    <w:lvl w:ilvl="0">
      <w:start w:val="3"/>
      <w:numFmt w:val="chineseCounting"/>
      <w:suff w:val="space"/>
      <w:lvlText w:val="第%1章"/>
      <w:lvlJc w:val="left"/>
      <w:rPr>
        <w:rFonts w:hint="eastAsia"/>
      </w:rPr>
    </w:lvl>
  </w:abstractNum>
  <w:num w:numId="1">
    <w:abstractNumId w:val="2"/>
  </w:num>
  <w:num w:numId="2">
    <w:abstractNumId w:val="1"/>
  </w:num>
  <w:num w:numId="3">
    <w:abstractNumId w:val="0"/>
  </w:num>
  <w:num w:numId="4">
    <w:abstractNumId w:val="7"/>
  </w:num>
  <w:num w:numId="5">
    <w:abstractNumId w:val="8"/>
  </w:num>
  <w:num w:numId="6">
    <w:abstractNumId w:val="3"/>
    <w:lvlOverride w:ilvl="0">
      <w:startOverride w:val="1"/>
    </w:lvlOverride>
  </w:num>
  <w:num w:numId="7">
    <w:abstractNumId w:val="5"/>
    <w:lvlOverride w:ilvl="0">
      <w:startOverride w:val="1"/>
    </w:lvlOverride>
  </w:num>
  <w:num w:numId="8">
    <w:abstractNumId w:val="4"/>
    <w:lvlOverride w:ilvl="0">
      <w:startOverride w:val="1"/>
    </w:lvlOverride>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hammadiqbol Sharipov">
    <w15:presenceInfo w15:providerId="Windows Live" w15:userId="f9eeaead684154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420"/>
  <w:evenAndOddHeaders/>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2"/>
    <w:compatSetting w:name="useWord2013TrackBottomHyphenation" w:uri="http://schemas.microsoft.com/office/word" w:val="1"/>
  </w:compat>
  <w:rsids>
    <w:rsidRoot w:val="00C87A98"/>
    <w:rsid w:val="0000024F"/>
    <w:rsid w:val="00001C51"/>
    <w:rsid w:val="00006245"/>
    <w:rsid w:val="00006D13"/>
    <w:rsid w:val="00006F13"/>
    <w:rsid w:val="00006F70"/>
    <w:rsid w:val="00011DA4"/>
    <w:rsid w:val="00011F5D"/>
    <w:rsid w:val="000140C5"/>
    <w:rsid w:val="00014C0D"/>
    <w:rsid w:val="000154DE"/>
    <w:rsid w:val="00016D25"/>
    <w:rsid w:val="00017A20"/>
    <w:rsid w:val="00020E12"/>
    <w:rsid w:val="00023318"/>
    <w:rsid w:val="000234BA"/>
    <w:rsid w:val="00025674"/>
    <w:rsid w:val="000256C2"/>
    <w:rsid w:val="00025946"/>
    <w:rsid w:val="000262A5"/>
    <w:rsid w:val="00026790"/>
    <w:rsid w:val="000268BC"/>
    <w:rsid w:val="000274C3"/>
    <w:rsid w:val="0003189B"/>
    <w:rsid w:val="000325BD"/>
    <w:rsid w:val="00033277"/>
    <w:rsid w:val="00037647"/>
    <w:rsid w:val="00037A9E"/>
    <w:rsid w:val="00037BC5"/>
    <w:rsid w:val="0004047C"/>
    <w:rsid w:val="000408D7"/>
    <w:rsid w:val="00040A9F"/>
    <w:rsid w:val="00041C9D"/>
    <w:rsid w:val="00043244"/>
    <w:rsid w:val="00043310"/>
    <w:rsid w:val="00043C17"/>
    <w:rsid w:val="00053249"/>
    <w:rsid w:val="00055CD2"/>
    <w:rsid w:val="00055DAD"/>
    <w:rsid w:val="000560EF"/>
    <w:rsid w:val="0005637B"/>
    <w:rsid w:val="00061964"/>
    <w:rsid w:val="0006256E"/>
    <w:rsid w:val="0006381E"/>
    <w:rsid w:val="00065FAB"/>
    <w:rsid w:val="00066493"/>
    <w:rsid w:val="00070E9B"/>
    <w:rsid w:val="000742E2"/>
    <w:rsid w:val="00075BD3"/>
    <w:rsid w:val="00080899"/>
    <w:rsid w:val="00080C33"/>
    <w:rsid w:val="000810E9"/>
    <w:rsid w:val="00082DA1"/>
    <w:rsid w:val="00093A91"/>
    <w:rsid w:val="00094280"/>
    <w:rsid w:val="00096299"/>
    <w:rsid w:val="000A02AC"/>
    <w:rsid w:val="000A0498"/>
    <w:rsid w:val="000A1996"/>
    <w:rsid w:val="000A4471"/>
    <w:rsid w:val="000A65F0"/>
    <w:rsid w:val="000A7A32"/>
    <w:rsid w:val="000B07B6"/>
    <w:rsid w:val="000B07B7"/>
    <w:rsid w:val="000B33F0"/>
    <w:rsid w:val="000B4418"/>
    <w:rsid w:val="000B50E2"/>
    <w:rsid w:val="000B644C"/>
    <w:rsid w:val="000B69A9"/>
    <w:rsid w:val="000B7A6C"/>
    <w:rsid w:val="000C1EF2"/>
    <w:rsid w:val="000C25F4"/>
    <w:rsid w:val="000C308C"/>
    <w:rsid w:val="000C59C2"/>
    <w:rsid w:val="000C7684"/>
    <w:rsid w:val="000D2EB1"/>
    <w:rsid w:val="000D51B6"/>
    <w:rsid w:val="000D5B0C"/>
    <w:rsid w:val="000D7F1D"/>
    <w:rsid w:val="000E03B9"/>
    <w:rsid w:val="000E1B63"/>
    <w:rsid w:val="000E65B8"/>
    <w:rsid w:val="000E70C2"/>
    <w:rsid w:val="000F12DE"/>
    <w:rsid w:val="000F45C2"/>
    <w:rsid w:val="000F522B"/>
    <w:rsid w:val="000F5F6B"/>
    <w:rsid w:val="000F65CE"/>
    <w:rsid w:val="000F6720"/>
    <w:rsid w:val="0010182D"/>
    <w:rsid w:val="00103681"/>
    <w:rsid w:val="00103CC7"/>
    <w:rsid w:val="00104418"/>
    <w:rsid w:val="0010536D"/>
    <w:rsid w:val="00105C37"/>
    <w:rsid w:val="001068B7"/>
    <w:rsid w:val="00107D63"/>
    <w:rsid w:val="00110AA0"/>
    <w:rsid w:val="001124B8"/>
    <w:rsid w:val="00112EF0"/>
    <w:rsid w:val="00116C30"/>
    <w:rsid w:val="0011763D"/>
    <w:rsid w:val="0012355C"/>
    <w:rsid w:val="00123CA9"/>
    <w:rsid w:val="001256E2"/>
    <w:rsid w:val="001258B4"/>
    <w:rsid w:val="0012647F"/>
    <w:rsid w:val="00127730"/>
    <w:rsid w:val="00130662"/>
    <w:rsid w:val="0013096F"/>
    <w:rsid w:val="00132E1B"/>
    <w:rsid w:val="00132F14"/>
    <w:rsid w:val="00133909"/>
    <w:rsid w:val="00135B66"/>
    <w:rsid w:val="00136378"/>
    <w:rsid w:val="00140364"/>
    <w:rsid w:val="001420B3"/>
    <w:rsid w:val="00153471"/>
    <w:rsid w:val="001556F5"/>
    <w:rsid w:val="00155A8D"/>
    <w:rsid w:val="00156E2E"/>
    <w:rsid w:val="00160780"/>
    <w:rsid w:val="00161FCC"/>
    <w:rsid w:val="001669CA"/>
    <w:rsid w:val="00167922"/>
    <w:rsid w:val="00167EAD"/>
    <w:rsid w:val="00170302"/>
    <w:rsid w:val="00170563"/>
    <w:rsid w:val="0017210A"/>
    <w:rsid w:val="00172EEF"/>
    <w:rsid w:val="001735E5"/>
    <w:rsid w:val="001751AE"/>
    <w:rsid w:val="001770A4"/>
    <w:rsid w:val="00181590"/>
    <w:rsid w:val="00184C66"/>
    <w:rsid w:val="00185CF7"/>
    <w:rsid w:val="001860F4"/>
    <w:rsid w:val="00190458"/>
    <w:rsid w:val="00190EFC"/>
    <w:rsid w:val="0019152B"/>
    <w:rsid w:val="0019182E"/>
    <w:rsid w:val="00192A8C"/>
    <w:rsid w:val="00192C67"/>
    <w:rsid w:val="001934CA"/>
    <w:rsid w:val="00193954"/>
    <w:rsid w:val="001964C4"/>
    <w:rsid w:val="0019752C"/>
    <w:rsid w:val="001A17B4"/>
    <w:rsid w:val="001A238E"/>
    <w:rsid w:val="001A343A"/>
    <w:rsid w:val="001A3EF2"/>
    <w:rsid w:val="001A4715"/>
    <w:rsid w:val="001A47DA"/>
    <w:rsid w:val="001A54EA"/>
    <w:rsid w:val="001B01DF"/>
    <w:rsid w:val="001B2C0B"/>
    <w:rsid w:val="001B43F3"/>
    <w:rsid w:val="001C0856"/>
    <w:rsid w:val="001C2E60"/>
    <w:rsid w:val="001C33B7"/>
    <w:rsid w:val="001C3DE0"/>
    <w:rsid w:val="001C4B44"/>
    <w:rsid w:val="001C4CA6"/>
    <w:rsid w:val="001C58CF"/>
    <w:rsid w:val="001C5A1B"/>
    <w:rsid w:val="001D0A71"/>
    <w:rsid w:val="001D115A"/>
    <w:rsid w:val="001D12EC"/>
    <w:rsid w:val="001D147D"/>
    <w:rsid w:val="001D1893"/>
    <w:rsid w:val="001D1992"/>
    <w:rsid w:val="001D1B4D"/>
    <w:rsid w:val="001D1C8B"/>
    <w:rsid w:val="001D23CD"/>
    <w:rsid w:val="001D2768"/>
    <w:rsid w:val="001D2A23"/>
    <w:rsid w:val="001D3B67"/>
    <w:rsid w:val="001E204C"/>
    <w:rsid w:val="001E27B0"/>
    <w:rsid w:val="001E79C2"/>
    <w:rsid w:val="001E7F88"/>
    <w:rsid w:val="001F14AD"/>
    <w:rsid w:val="001F5637"/>
    <w:rsid w:val="001F5B04"/>
    <w:rsid w:val="001F5E9F"/>
    <w:rsid w:val="001F7C67"/>
    <w:rsid w:val="00200649"/>
    <w:rsid w:val="0020098B"/>
    <w:rsid w:val="00200F16"/>
    <w:rsid w:val="0020163D"/>
    <w:rsid w:val="00201ABB"/>
    <w:rsid w:val="00201C5A"/>
    <w:rsid w:val="002047CB"/>
    <w:rsid w:val="002063D5"/>
    <w:rsid w:val="0020689E"/>
    <w:rsid w:val="0020744A"/>
    <w:rsid w:val="00210902"/>
    <w:rsid w:val="00210C69"/>
    <w:rsid w:val="00211194"/>
    <w:rsid w:val="002134E7"/>
    <w:rsid w:val="00214DD5"/>
    <w:rsid w:val="00215480"/>
    <w:rsid w:val="002157B6"/>
    <w:rsid w:val="0022063A"/>
    <w:rsid w:val="00220D72"/>
    <w:rsid w:val="00222959"/>
    <w:rsid w:val="00222E93"/>
    <w:rsid w:val="00223061"/>
    <w:rsid w:val="002230F5"/>
    <w:rsid w:val="00223F41"/>
    <w:rsid w:val="00226364"/>
    <w:rsid w:val="00227B2F"/>
    <w:rsid w:val="002322CC"/>
    <w:rsid w:val="0023230F"/>
    <w:rsid w:val="00232C34"/>
    <w:rsid w:val="00232CBA"/>
    <w:rsid w:val="00233446"/>
    <w:rsid w:val="0023364C"/>
    <w:rsid w:val="0023398F"/>
    <w:rsid w:val="00234E69"/>
    <w:rsid w:val="00235229"/>
    <w:rsid w:val="00236FF6"/>
    <w:rsid w:val="00237414"/>
    <w:rsid w:val="00237789"/>
    <w:rsid w:val="00237A1B"/>
    <w:rsid w:val="0024059F"/>
    <w:rsid w:val="00241824"/>
    <w:rsid w:val="00243A3B"/>
    <w:rsid w:val="00247DCA"/>
    <w:rsid w:val="00253610"/>
    <w:rsid w:val="0025472F"/>
    <w:rsid w:val="00255857"/>
    <w:rsid w:val="00257111"/>
    <w:rsid w:val="00257440"/>
    <w:rsid w:val="002608C9"/>
    <w:rsid w:val="00260EDC"/>
    <w:rsid w:val="00261B87"/>
    <w:rsid w:val="002627B1"/>
    <w:rsid w:val="00262818"/>
    <w:rsid w:val="00264066"/>
    <w:rsid w:val="002640B8"/>
    <w:rsid w:val="00264D00"/>
    <w:rsid w:val="00265FF9"/>
    <w:rsid w:val="00266893"/>
    <w:rsid w:val="0027030D"/>
    <w:rsid w:val="00271545"/>
    <w:rsid w:val="002727D0"/>
    <w:rsid w:val="002734BB"/>
    <w:rsid w:val="00273E50"/>
    <w:rsid w:val="00276B7F"/>
    <w:rsid w:val="0027755F"/>
    <w:rsid w:val="00281A5B"/>
    <w:rsid w:val="00281B16"/>
    <w:rsid w:val="002820EA"/>
    <w:rsid w:val="00285AD8"/>
    <w:rsid w:val="00292A7F"/>
    <w:rsid w:val="00294873"/>
    <w:rsid w:val="00294C7D"/>
    <w:rsid w:val="002A2DF4"/>
    <w:rsid w:val="002A35E4"/>
    <w:rsid w:val="002A450F"/>
    <w:rsid w:val="002A4780"/>
    <w:rsid w:val="002A572D"/>
    <w:rsid w:val="002A6D29"/>
    <w:rsid w:val="002A7EEC"/>
    <w:rsid w:val="002B11FB"/>
    <w:rsid w:val="002B238B"/>
    <w:rsid w:val="002B319A"/>
    <w:rsid w:val="002B31D1"/>
    <w:rsid w:val="002B3437"/>
    <w:rsid w:val="002B3B23"/>
    <w:rsid w:val="002B4C0D"/>
    <w:rsid w:val="002B66D5"/>
    <w:rsid w:val="002C0742"/>
    <w:rsid w:val="002C0AE8"/>
    <w:rsid w:val="002C1590"/>
    <w:rsid w:val="002C4A2D"/>
    <w:rsid w:val="002C4B9F"/>
    <w:rsid w:val="002C60C0"/>
    <w:rsid w:val="002C6BC5"/>
    <w:rsid w:val="002C7FCD"/>
    <w:rsid w:val="002D0E15"/>
    <w:rsid w:val="002D10CA"/>
    <w:rsid w:val="002E0951"/>
    <w:rsid w:val="002E0BA4"/>
    <w:rsid w:val="002E3590"/>
    <w:rsid w:val="002E5E24"/>
    <w:rsid w:val="002E758E"/>
    <w:rsid w:val="002E784E"/>
    <w:rsid w:val="002F2A2C"/>
    <w:rsid w:val="002F3D2E"/>
    <w:rsid w:val="002F4495"/>
    <w:rsid w:val="002F4E7C"/>
    <w:rsid w:val="002F5574"/>
    <w:rsid w:val="002F5CAC"/>
    <w:rsid w:val="003004A9"/>
    <w:rsid w:val="003007F5"/>
    <w:rsid w:val="00302C8A"/>
    <w:rsid w:val="003071D0"/>
    <w:rsid w:val="0030727D"/>
    <w:rsid w:val="003110DA"/>
    <w:rsid w:val="003113BB"/>
    <w:rsid w:val="00312DA9"/>
    <w:rsid w:val="00315914"/>
    <w:rsid w:val="003161F8"/>
    <w:rsid w:val="003167CC"/>
    <w:rsid w:val="00317358"/>
    <w:rsid w:val="0032111F"/>
    <w:rsid w:val="00321FCD"/>
    <w:rsid w:val="0032262F"/>
    <w:rsid w:val="00325922"/>
    <w:rsid w:val="00327651"/>
    <w:rsid w:val="003276BF"/>
    <w:rsid w:val="003276D5"/>
    <w:rsid w:val="003303F6"/>
    <w:rsid w:val="003338BB"/>
    <w:rsid w:val="00333A8E"/>
    <w:rsid w:val="00333F4D"/>
    <w:rsid w:val="0033453F"/>
    <w:rsid w:val="0033454F"/>
    <w:rsid w:val="00334906"/>
    <w:rsid w:val="003415BD"/>
    <w:rsid w:val="00342489"/>
    <w:rsid w:val="00342A80"/>
    <w:rsid w:val="00343941"/>
    <w:rsid w:val="00343EF4"/>
    <w:rsid w:val="00344C93"/>
    <w:rsid w:val="00345266"/>
    <w:rsid w:val="003452F6"/>
    <w:rsid w:val="00351186"/>
    <w:rsid w:val="003511D4"/>
    <w:rsid w:val="0035121A"/>
    <w:rsid w:val="00351960"/>
    <w:rsid w:val="00355C31"/>
    <w:rsid w:val="00356332"/>
    <w:rsid w:val="003566D9"/>
    <w:rsid w:val="00361373"/>
    <w:rsid w:val="0036167A"/>
    <w:rsid w:val="003621C7"/>
    <w:rsid w:val="00362BF6"/>
    <w:rsid w:val="00362C37"/>
    <w:rsid w:val="00363834"/>
    <w:rsid w:val="00365641"/>
    <w:rsid w:val="003657B4"/>
    <w:rsid w:val="00366205"/>
    <w:rsid w:val="003667A5"/>
    <w:rsid w:val="003668CB"/>
    <w:rsid w:val="003672D7"/>
    <w:rsid w:val="0036772F"/>
    <w:rsid w:val="00370C79"/>
    <w:rsid w:val="00370DA0"/>
    <w:rsid w:val="003710A7"/>
    <w:rsid w:val="00371120"/>
    <w:rsid w:val="0037444E"/>
    <w:rsid w:val="00374C82"/>
    <w:rsid w:val="00377D60"/>
    <w:rsid w:val="00382684"/>
    <w:rsid w:val="00382EAD"/>
    <w:rsid w:val="003842E8"/>
    <w:rsid w:val="00384F01"/>
    <w:rsid w:val="00386FAE"/>
    <w:rsid w:val="0038791B"/>
    <w:rsid w:val="00390CA9"/>
    <w:rsid w:val="00391436"/>
    <w:rsid w:val="0039390D"/>
    <w:rsid w:val="00393E56"/>
    <w:rsid w:val="0039544F"/>
    <w:rsid w:val="003968C6"/>
    <w:rsid w:val="00396BAA"/>
    <w:rsid w:val="003A5221"/>
    <w:rsid w:val="003A60C6"/>
    <w:rsid w:val="003A60E7"/>
    <w:rsid w:val="003A643F"/>
    <w:rsid w:val="003A6E77"/>
    <w:rsid w:val="003A7F4C"/>
    <w:rsid w:val="003B134F"/>
    <w:rsid w:val="003B1A5C"/>
    <w:rsid w:val="003B1EC6"/>
    <w:rsid w:val="003B3DC0"/>
    <w:rsid w:val="003B4D14"/>
    <w:rsid w:val="003B6EF4"/>
    <w:rsid w:val="003C086E"/>
    <w:rsid w:val="003C218A"/>
    <w:rsid w:val="003C230D"/>
    <w:rsid w:val="003C2766"/>
    <w:rsid w:val="003C4093"/>
    <w:rsid w:val="003C45D9"/>
    <w:rsid w:val="003C571E"/>
    <w:rsid w:val="003C657A"/>
    <w:rsid w:val="003C6A6D"/>
    <w:rsid w:val="003C6EF6"/>
    <w:rsid w:val="003C7676"/>
    <w:rsid w:val="003D244C"/>
    <w:rsid w:val="003D4576"/>
    <w:rsid w:val="003D5704"/>
    <w:rsid w:val="003D5D22"/>
    <w:rsid w:val="003D6894"/>
    <w:rsid w:val="003D6F28"/>
    <w:rsid w:val="003E035F"/>
    <w:rsid w:val="003E05C7"/>
    <w:rsid w:val="003E0F3A"/>
    <w:rsid w:val="003E19AD"/>
    <w:rsid w:val="003E527F"/>
    <w:rsid w:val="003E6117"/>
    <w:rsid w:val="003E636E"/>
    <w:rsid w:val="003E764C"/>
    <w:rsid w:val="003E798F"/>
    <w:rsid w:val="003F2A2A"/>
    <w:rsid w:val="003F3008"/>
    <w:rsid w:val="003F3AE6"/>
    <w:rsid w:val="003F449C"/>
    <w:rsid w:val="003F4D4C"/>
    <w:rsid w:val="003F4EF8"/>
    <w:rsid w:val="003F676A"/>
    <w:rsid w:val="004008DA"/>
    <w:rsid w:val="0040241F"/>
    <w:rsid w:val="00404D1A"/>
    <w:rsid w:val="004051CB"/>
    <w:rsid w:val="0041019D"/>
    <w:rsid w:val="004113C1"/>
    <w:rsid w:val="004114E7"/>
    <w:rsid w:val="00413894"/>
    <w:rsid w:val="00414C50"/>
    <w:rsid w:val="0041562D"/>
    <w:rsid w:val="00417026"/>
    <w:rsid w:val="00417EF1"/>
    <w:rsid w:val="00417FDA"/>
    <w:rsid w:val="00422F25"/>
    <w:rsid w:val="004261E4"/>
    <w:rsid w:val="00430E2D"/>
    <w:rsid w:val="00433B47"/>
    <w:rsid w:val="004347F3"/>
    <w:rsid w:val="004353DC"/>
    <w:rsid w:val="0043592C"/>
    <w:rsid w:val="00436342"/>
    <w:rsid w:val="00436A56"/>
    <w:rsid w:val="00436A65"/>
    <w:rsid w:val="00437D6C"/>
    <w:rsid w:val="00441D4F"/>
    <w:rsid w:val="004432D6"/>
    <w:rsid w:val="0044335B"/>
    <w:rsid w:val="00444151"/>
    <w:rsid w:val="00444789"/>
    <w:rsid w:val="00444BBB"/>
    <w:rsid w:val="00444CBD"/>
    <w:rsid w:val="0044686B"/>
    <w:rsid w:val="00446C98"/>
    <w:rsid w:val="0045188A"/>
    <w:rsid w:val="0045270A"/>
    <w:rsid w:val="004529A7"/>
    <w:rsid w:val="004555FF"/>
    <w:rsid w:val="00462E37"/>
    <w:rsid w:val="004643C1"/>
    <w:rsid w:val="00465A9D"/>
    <w:rsid w:val="00465D21"/>
    <w:rsid w:val="00467E9F"/>
    <w:rsid w:val="00470A30"/>
    <w:rsid w:val="00471C27"/>
    <w:rsid w:val="0047291C"/>
    <w:rsid w:val="00473950"/>
    <w:rsid w:val="00473A69"/>
    <w:rsid w:val="00475897"/>
    <w:rsid w:val="00475A3B"/>
    <w:rsid w:val="0048041B"/>
    <w:rsid w:val="00480C6F"/>
    <w:rsid w:val="00483064"/>
    <w:rsid w:val="00484AA3"/>
    <w:rsid w:val="00486666"/>
    <w:rsid w:val="00492423"/>
    <w:rsid w:val="00492A86"/>
    <w:rsid w:val="004930B8"/>
    <w:rsid w:val="00495631"/>
    <w:rsid w:val="00496E1F"/>
    <w:rsid w:val="004A0362"/>
    <w:rsid w:val="004A03F6"/>
    <w:rsid w:val="004A0AEE"/>
    <w:rsid w:val="004A1911"/>
    <w:rsid w:val="004A2529"/>
    <w:rsid w:val="004A39B4"/>
    <w:rsid w:val="004A48F2"/>
    <w:rsid w:val="004A5A2A"/>
    <w:rsid w:val="004B1616"/>
    <w:rsid w:val="004B161A"/>
    <w:rsid w:val="004B1ECF"/>
    <w:rsid w:val="004B34E8"/>
    <w:rsid w:val="004B4324"/>
    <w:rsid w:val="004B43F7"/>
    <w:rsid w:val="004B5443"/>
    <w:rsid w:val="004B5972"/>
    <w:rsid w:val="004B7DB3"/>
    <w:rsid w:val="004C0DF3"/>
    <w:rsid w:val="004C1EDB"/>
    <w:rsid w:val="004C25BC"/>
    <w:rsid w:val="004C2D23"/>
    <w:rsid w:val="004C3E75"/>
    <w:rsid w:val="004C5D2B"/>
    <w:rsid w:val="004D1463"/>
    <w:rsid w:val="004D2182"/>
    <w:rsid w:val="004D4E2B"/>
    <w:rsid w:val="004D5D19"/>
    <w:rsid w:val="004D7A6C"/>
    <w:rsid w:val="004E080B"/>
    <w:rsid w:val="004E0D5D"/>
    <w:rsid w:val="004E101E"/>
    <w:rsid w:val="004E1523"/>
    <w:rsid w:val="004E2807"/>
    <w:rsid w:val="004E3FA0"/>
    <w:rsid w:val="004E4FAB"/>
    <w:rsid w:val="004E61EC"/>
    <w:rsid w:val="004F2081"/>
    <w:rsid w:val="004F54B4"/>
    <w:rsid w:val="004F5CB6"/>
    <w:rsid w:val="004F68E6"/>
    <w:rsid w:val="004F6FA0"/>
    <w:rsid w:val="005002C0"/>
    <w:rsid w:val="0050365A"/>
    <w:rsid w:val="00503BB7"/>
    <w:rsid w:val="00504F5E"/>
    <w:rsid w:val="00505FBB"/>
    <w:rsid w:val="00506C9A"/>
    <w:rsid w:val="00506EF1"/>
    <w:rsid w:val="00510294"/>
    <w:rsid w:val="00511B1D"/>
    <w:rsid w:val="0051226B"/>
    <w:rsid w:val="005123B9"/>
    <w:rsid w:val="0051365C"/>
    <w:rsid w:val="00514934"/>
    <w:rsid w:val="00514F21"/>
    <w:rsid w:val="00515E8D"/>
    <w:rsid w:val="00517023"/>
    <w:rsid w:val="0052040F"/>
    <w:rsid w:val="0052139A"/>
    <w:rsid w:val="00521FB5"/>
    <w:rsid w:val="0052203F"/>
    <w:rsid w:val="00523C86"/>
    <w:rsid w:val="00524A71"/>
    <w:rsid w:val="00524BE4"/>
    <w:rsid w:val="005258B0"/>
    <w:rsid w:val="00526CB3"/>
    <w:rsid w:val="00526E49"/>
    <w:rsid w:val="00532419"/>
    <w:rsid w:val="00533112"/>
    <w:rsid w:val="00533EFC"/>
    <w:rsid w:val="00534D0D"/>
    <w:rsid w:val="00535470"/>
    <w:rsid w:val="00535766"/>
    <w:rsid w:val="00535ED6"/>
    <w:rsid w:val="00537B81"/>
    <w:rsid w:val="005401B5"/>
    <w:rsid w:val="0054058F"/>
    <w:rsid w:val="00543BBB"/>
    <w:rsid w:val="00547FA0"/>
    <w:rsid w:val="00550116"/>
    <w:rsid w:val="005507A6"/>
    <w:rsid w:val="00552EAA"/>
    <w:rsid w:val="00553D6E"/>
    <w:rsid w:val="0055502E"/>
    <w:rsid w:val="0055596B"/>
    <w:rsid w:val="00556289"/>
    <w:rsid w:val="00556873"/>
    <w:rsid w:val="0055765B"/>
    <w:rsid w:val="00562F0A"/>
    <w:rsid w:val="00571195"/>
    <w:rsid w:val="00573042"/>
    <w:rsid w:val="005731E5"/>
    <w:rsid w:val="00574F95"/>
    <w:rsid w:val="005756E5"/>
    <w:rsid w:val="005810C8"/>
    <w:rsid w:val="00581CFF"/>
    <w:rsid w:val="00581E0D"/>
    <w:rsid w:val="00581E4C"/>
    <w:rsid w:val="00584057"/>
    <w:rsid w:val="00586F71"/>
    <w:rsid w:val="005916A9"/>
    <w:rsid w:val="00591AEC"/>
    <w:rsid w:val="0059402F"/>
    <w:rsid w:val="00594A69"/>
    <w:rsid w:val="005952C6"/>
    <w:rsid w:val="00595939"/>
    <w:rsid w:val="00596CD6"/>
    <w:rsid w:val="005A05E5"/>
    <w:rsid w:val="005A2B69"/>
    <w:rsid w:val="005A3170"/>
    <w:rsid w:val="005A4B24"/>
    <w:rsid w:val="005A7527"/>
    <w:rsid w:val="005A7F22"/>
    <w:rsid w:val="005B2670"/>
    <w:rsid w:val="005B3A84"/>
    <w:rsid w:val="005B4DF3"/>
    <w:rsid w:val="005B592C"/>
    <w:rsid w:val="005B5D39"/>
    <w:rsid w:val="005B69E7"/>
    <w:rsid w:val="005B79CD"/>
    <w:rsid w:val="005C16E6"/>
    <w:rsid w:val="005C2B99"/>
    <w:rsid w:val="005C65BE"/>
    <w:rsid w:val="005C6C79"/>
    <w:rsid w:val="005D19D3"/>
    <w:rsid w:val="005D1EF8"/>
    <w:rsid w:val="005D20FE"/>
    <w:rsid w:val="005E1A06"/>
    <w:rsid w:val="005E2572"/>
    <w:rsid w:val="005E341B"/>
    <w:rsid w:val="005E3457"/>
    <w:rsid w:val="005E4AC2"/>
    <w:rsid w:val="005E680E"/>
    <w:rsid w:val="005E6A1F"/>
    <w:rsid w:val="005E7371"/>
    <w:rsid w:val="005F4121"/>
    <w:rsid w:val="005F5124"/>
    <w:rsid w:val="006002E1"/>
    <w:rsid w:val="00600632"/>
    <w:rsid w:val="00600718"/>
    <w:rsid w:val="00603CB7"/>
    <w:rsid w:val="00604566"/>
    <w:rsid w:val="0060635A"/>
    <w:rsid w:val="006071F3"/>
    <w:rsid w:val="00611F2A"/>
    <w:rsid w:val="006133FB"/>
    <w:rsid w:val="006143DD"/>
    <w:rsid w:val="006145FD"/>
    <w:rsid w:val="00614B30"/>
    <w:rsid w:val="00614B53"/>
    <w:rsid w:val="00617261"/>
    <w:rsid w:val="006175FC"/>
    <w:rsid w:val="006176E3"/>
    <w:rsid w:val="006204D6"/>
    <w:rsid w:val="00620987"/>
    <w:rsid w:val="00620DA8"/>
    <w:rsid w:val="00621583"/>
    <w:rsid w:val="006233CB"/>
    <w:rsid w:val="006241C9"/>
    <w:rsid w:val="00625295"/>
    <w:rsid w:val="00634786"/>
    <w:rsid w:val="00634B19"/>
    <w:rsid w:val="006350C6"/>
    <w:rsid w:val="006375C4"/>
    <w:rsid w:val="006401B2"/>
    <w:rsid w:val="006438A3"/>
    <w:rsid w:val="0064408A"/>
    <w:rsid w:val="00644E26"/>
    <w:rsid w:val="00644F7C"/>
    <w:rsid w:val="00645520"/>
    <w:rsid w:val="0064589E"/>
    <w:rsid w:val="00645A5B"/>
    <w:rsid w:val="00647351"/>
    <w:rsid w:val="00647792"/>
    <w:rsid w:val="00650705"/>
    <w:rsid w:val="0065071F"/>
    <w:rsid w:val="00653C8B"/>
    <w:rsid w:val="00655426"/>
    <w:rsid w:val="00657E01"/>
    <w:rsid w:val="00657ED7"/>
    <w:rsid w:val="00660E2D"/>
    <w:rsid w:val="00662ECB"/>
    <w:rsid w:val="006644EE"/>
    <w:rsid w:val="00664C2F"/>
    <w:rsid w:val="006651F7"/>
    <w:rsid w:val="00665F8D"/>
    <w:rsid w:val="006662B9"/>
    <w:rsid w:val="006678E0"/>
    <w:rsid w:val="0067072E"/>
    <w:rsid w:val="00671A9B"/>
    <w:rsid w:val="00671BA7"/>
    <w:rsid w:val="0067287D"/>
    <w:rsid w:val="00675637"/>
    <w:rsid w:val="006801E3"/>
    <w:rsid w:val="00680385"/>
    <w:rsid w:val="00680E4E"/>
    <w:rsid w:val="00686189"/>
    <w:rsid w:val="00686A1E"/>
    <w:rsid w:val="00686CA1"/>
    <w:rsid w:val="00687B33"/>
    <w:rsid w:val="00690BB4"/>
    <w:rsid w:val="00691323"/>
    <w:rsid w:val="006936F3"/>
    <w:rsid w:val="00694036"/>
    <w:rsid w:val="0069478A"/>
    <w:rsid w:val="00694F35"/>
    <w:rsid w:val="0069585E"/>
    <w:rsid w:val="00695B24"/>
    <w:rsid w:val="00695FE2"/>
    <w:rsid w:val="00697C60"/>
    <w:rsid w:val="006A0678"/>
    <w:rsid w:val="006A16A5"/>
    <w:rsid w:val="006A31E6"/>
    <w:rsid w:val="006A61AD"/>
    <w:rsid w:val="006A6290"/>
    <w:rsid w:val="006B1A20"/>
    <w:rsid w:val="006B1BDC"/>
    <w:rsid w:val="006B3ED6"/>
    <w:rsid w:val="006C075A"/>
    <w:rsid w:val="006C2148"/>
    <w:rsid w:val="006C2571"/>
    <w:rsid w:val="006C2CAE"/>
    <w:rsid w:val="006C3359"/>
    <w:rsid w:val="006C3C38"/>
    <w:rsid w:val="006C4F86"/>
    <w:rsid w:val="006C5DFB"/>
    <w:rsid w:val="006C6AED"/>
    <w:rsid w:val="006D0991"/>
    <w:rsid w:val="006D3481"/>
    <w:rsid w:val="006D4BEF"/>
    <w:rsid w:val="006E04A3"/>
    <w:rsid w:val="006E52F0"/>
    <w:rsid w:val="006E53B2"/>
    <w:rsid w:val="006E66E7"/>
    <w:rsid w:val="006E6B46"/>
    <w:rsid w:val="006E70C0"/>
    <w:rsid w:val="006F1FB7"/>
    <w:rsid w:val="006F2646"/>
    <w:rsid w:val="006F41C3"/>
    <w:rsid w:val="006F5072"/>
    <w:rsid w:val="006F63C5"/>
    <w:rsid w:val="00700244"/>
    <w:rsid w:val="00702890"/>
    <w:rsid w:val="00706864"/>
    <w:rsid w:val="00706932"/>
    <w:rsid w:val="00710159"/>
    <w:rsid w:val="0071083E"/>
    <w:rsid w:val="0071405E"/>
    <w:rsid w:val="00714ED5"/>
    <w:rsid w:val="00720656"/>
    <w:rsid w:val="00722788"/>
    <w:rsid w:val="00723071"/>
    <w:rsid w:val="007237C8"/>
    <w:rsid w:val="007241B6"/>
    <w:rsid w:val="007260B2"/>
    <w:rsid w:val="00726B5F"/>
    <w:rsid w:val="00726E89"/>
    <w:rsid w:val="007332B5"/>
    <w:rsid w:val="007342B0"/>
    <w:rsid w:val="007349AD"/>
    <w:rsid w:val="0073557B"/>
    <w:rsid w:val="00736118"/>
    <w:rsid w:val="00736B9B"/>
    <w:rsid w:val="007400B4"/>
    <w:rsid w:val="007416B8"/>
    <w:rsid w:val="007443DD"/>
    <w:rsid w:val="007449B3"/>
    <w:rsid w:val="00745BAB"/>
    <w:rsid w:val="007500DD"/>
    <w:rsid w:val="00751042"/>
    <w:rsid w:val="0075146F"/>
    <w:rsid w:val="00753636"/>
    <w:rsid w:val="00757141"/>
    <w:rsid w:val="00757252"/>
    <w:rsid w:val="00757B19"/>
    <w:rsid w:val="00757E19"/>
    <w:rsid w:val="00764E62"/>
    <w:rsid w:val="00765727"/>
    <w:rsid w:val="007672EA"/>
    <w:rsid w:val="00767344"/>
    <w:rsid w:val="0077113F"/>
    <w:rsid w:val="0077204A"/>
    <w:rsid w:val="007723A5"/>
    <w:rsid w:val="00772518"/>
    <w:rsid w:val="00773C4B"/>
    <w:rsid w:val="0077463F"/>
    <w:rsid w:val="00774764"/>
    <w:rsid w:val="00774A94"/>
    <w:rsid w:val="00774AB7"/>
    <w:rsid w:val="00775B56"/>
    <w:rsid w:val="00776A05"/>
    <w:rsid w:val="00776E14"/>
    <w:rsid w:val="007808F0"/>
    <w:rsid w:val="00780EE7"/>
    <w:rsid w:val="00782113"/>
    <w:rsid w:val="00782D6C"/>
    <w:rsid w:val="007844E4"/>
    <w:rsid w:val="00786B43"/>
    <w:rsid w:val="00792E81"/>
    <w:rsid w:val="007930CF"/>
    <w:rsid w:val="00793ABF"/>
    <w:rsid w:val="00796F8D"/>
    <w:rsid w:val="00797879"/>
    <w:rsid w:val="007A0619"/>
    <w:rsid w:val="007A0913"/>
    <w:rsid w:val="007A1944"/>
    <w:rsid w:val="007A25C5"/>
    <w:rsid w:val="007A3884"/>
    <w:rsid w:val="007A3C53"/>
    <w:rsid w:val="007A589F"/>
    <w:rsid w:val="007A7621"/>
    <w:rsid w:val="007A7DE4"/>
    <w:rsid w:val="007B15F0"/>
    <w:rsid w:val="007B28E6"/>
    <w:rsid w:val="007B3328"/>
    <w:rsid w:val="007B5E3E"/>
    <w:rsid w:val="007C0116"/>
    <w:rsid w:val="007C0A5B"/>
    <w:rsid w:val="007C2BF6"/>
    <w:rsid w:val="007C3C71"/>
    <w:rsid w:val="007C454C"/>
    <w:rsid w:val="007C4D91"/>
    <w:rsid w:val="007C5739"/>
    <w:rsid w:val="007C58AD"/>
    <w:rsid w:val="007C5CF8"/>
    <w:rsid w:val="007C7E94"/>
    <w:rsid w:val="007D06D8"/>
    <w:rsid w:val="007D1959"/>
    <w:rsid w:val="007D1E64"/>
    <w:rsid w:val="007D24B5"/>
    <w:rsid w:val="007D282B"/>
    <w:rsid w:val="007D39E0"/>
    <w:rsid w:val="007D3AB0"/>
    <w:rsid w:val="007D3EF3"/>
    <w:rsid w:val="007D5F5C"/>
    <w:rsid w:val="007D608A"/>
    <w:rsid w:val="007D7007"/>
    <w:rsid w:val="007D7BA0"/>
    <w:rsid w:val="007D7BAC"/>
    <w:rsid w:val="007D7CD0"/>
    <w:rsid w:val="007E0889"/>
    <w:rsid w:val="007E14C2"/>
    <w:rsid w:val="007E3936"/>
    <w:rsid w:val="007E4B90"/>
    <w:rsid w:val="007E5BC6"/>
    <w:rsid w:val="007E651D"/>
    <w:rsid w:val="007E66BB"/>
    <w:rsid w:val="007F02B9"/>
    <w:rsid w:val="007F08B1"/>
    <w:rsid w:val="007F102B"/>
    <w:rsid w:val="007F1268"/>
    <w:rsid w:val="007F2955"/>
    <w:rsid w:val="007F4579"/>
    <w:rsid w:val="007F696B"/>
    <w:rsid w:val="007F752A"/>
    <w:rsid w:val="00800506"/>
    <w:rsid w:val="00802D29"/>
    <w:rsid w:val="0080352D"/>
    <w:rsid w:val="00804097"/>
    <w:rsid w:val="0080453B"/>
    <w:rsid w:val="00804D2D"/>
    <w:rsid w:val="00805185"/>
    <w:rsid w:val="008056FB"/>
    <w:rsid w:val="008069EB"/>
    <w:rsid w:val="00811A28"/>
    <w:rsid w:val="008127C7"/>
    <w:rsid w:val="00813044"/>
    <w:rsid w:val="008130A8"/>
    <w:rsid w:val="00813E55"/>
    <w:rsid w:val="008146A0"/>
    <w:rsid w:val="008163C8"/>
    <w:rsid w:val="00817EE1"/>
    <w:rsid w:val="008206C8"/>
    <w:rsid w:val="008212F5"/>
    <w:rsid w:val="00823236"/>
    <w:rsid w:val="00823287"/>
    <w:rsid w:val="00823894"/>
    <w:rsid w:val="0082458A"/>
    <w:rsid w:val="00827578"/>
    <w:rsid w:val="00827900"/>
    <w:rsid w:val="00827E33"/>
    <w:rsid w:val="00831442"/>
    <w:rsid w:val="00832DA5"/>
    <w:rsid w:val="00834312"/>
    <w:rsid w:val="0083431A"/>
    <w:rsid w:val="00836213"/>
    <w:rsid w:val="00836CF4"/>
    <w:rsid w:val="008375B4"/>
    <w:rsid w:val="008431C5"/>
    <w:rsid w:val="00844227"/>
    <w:rsid w:val="00845751"/>
    <w:rsid w:val="008528DC"/>
    <w:rsid w:val="008532DA"/>
    <w:rsid w:val="008568B6"/>
    <w:rsid w:val="00860B32"/>
    <w:rsid w:val="00860F52"/>
    <w:rsid w:val="00862281"/>
    <w:rsid w:val="0086258D"/>
    <w:rsid w:val="0086292B"/>
    <w:rsid w:val="00862987"/>
    <w:rsid w:val="008634AA"/>
    <w:rsid w:val="0086581C"/>
    <w:rsid w:val="008666AA"/>
    <w:rsid w:val="0086746C"/>
    <w:rsid w:val="00867787"/>
    <w:rsid w:val="00867B4A"/>
    <w:rsid w:val="00872BE5"/>
    <w:rsid w:val="0087453A"/>
    <w:rsid w:val="00876467"/>
    <w:rsid w:val="008839B2"/>
    <w:rsid w:val="0088539A"/>
    <w:rsid w:val="008854CF"/>
    <w:rsid w:val="008866B0"/>
    <w:rsid w:val="00886E9E"/>
    <w:rsid w:val="008872C0"/>
    <w:rsid w:val="00890808"/>
    <w:rsid w:val="00890B3A"/>
    <w:rsid w:val="00890F9F"/>
    <w:rsid w:val="0089247A"/>
    <w:rsid w:val="00893686"/>
    <w:rsid w:val="0089447B"/>
    <w:rsid w:val="00895527"/>
    <w:rsid w:val="0089633A"/>
    <w:rsid w:val="0089695F"/>
    <w:rsid w:val="008A006D"/>
    <w:rsid w:val="008A0C2E"/>
    <w:rsid w:val="008A1609"/>
    <w:rsid w:val="008A1DE7"/>
    <w:rsid w:val="008A25D6"/>
    <w:rsid w:val="008A26A9"/>
    <w:rsid w:val="008A46D7"/>
    <w:rsid w:val="008A55A5"/>
    <w:rsid w:val="008A7B27"/>
    <w:rsid w:val="008B0A24"/>
    <w:rsid w:val="008B0E36"/>
    <w:rsid w:val="008B3BD5"/>
    <w:rsid w:val="008B5042"/>
    <w:rsid w:val="008B5E27"/>
    <w:rsid w:val="008B7B86"/>
    <w:rsid w:val="008B7BCC"/>
    <w:rsid w:val="008C023F"/>
    <w:rsid w:val="008C17BC"/>
    <w:rsid w:val="008C329E"/>
    <w:rsid w:val="008C37FF"/>
    <w:rsid w:val="008C4EB0"/>
    <w:rsid w:val="008C6E93"/>
    <w:rsid w:val="008C73BE"/>
    <w:rsid w:val="008D05C7"/>
    <w:rsid w:val="008D14C4"/>
    <w:rsid w:val="008D1B49"/>
    <w:rsid w:val="008D3718"/>
    <w:rsid w:val="008D4554"/>
    <w:rsid w:val="008D4B01"/>
    <w:rsid w:val="008E08AB"/>
    <w:rsid w:val="008E350C"/>
    <w:rsid w:val="008E4188"/>
    <w:rsid w:val="008E5884"/>
    <w:rsid w:val="008E668D"/>
    <w:rsid w:val="008E67D6"/>
    <w:rsid w:val="008E71E3"/>
    <w:rsid w:val="008E74FA"/>
    <w:rsid w:val="008E7E37"/>
    <w:rsid w:val="008F237C"/>
    <w:rsid w:val="008F69FC"/>
    <w:rsid w:val="008F6C75"/>
    <w:rsid w:val="009009F8"/>
    <w:rsid w:val="009010ED"/>
    <w:rsid w:val="009020B2"/>
    <w:rsid w:val="00902850"/>
    <w:rsid w:val="00903326"/>
    <w:rsid w:val="009040D7"/>
    <w:rsid w:val="0090497C"/>
    <w:rsid w:val="00904DCE"/>
    <w:rsid w:val="009050F7"/>
    <w:rsid w:val="00905A60"/>
    <w:rsid w:val="00905E64"/>
    <w:rsid w:val="00907017"/>
    <w:rsid w:val="00910571"/>
    <w:rsid w:val="00910B37"/>
    <w:rsid w:val="00913096"/>
    <w:rsid w:val="00914237"/>
    <w:rsid w:val="00920072"/>
    <w:rsid w:val="00922372"/>
    <w:rsid w:val="009242D5"/>
    <w:rsid w:val="009242EE"/>
    <w:rsid w:val="009267C6"/>
    <w:rsid w:val="009279D7"/>
    <w:rsid w:val="00927AEF"/>
    <w:rsid w:val="00930ECC"/>
    <w:rsid w:val="0093124B"/>
    <w:rsid w:val="00933D09"/>
    <w:rsid w:val="00935497"/>
    <w:rsid w:val="00937122"/>
    <w:rsid w:val="00937C33"/>
    <w:rsid w:val="00937E0D"/>
    <w:rsid w:val="00941BE3"/>
    <w:rsid w:val="0094426B"/>
    <w:rsid w:val="00945299"/>
    <w:rsid w:val="009462CD"/>
    <w:rsid w:val="00950F32"/>
    <w:rsid w:val="00950FAD"/>
    <w:rsid w:val="00951D62"/>
    <w:rsid w:val="00952727"/>
    <w:rsid w:val="0095339B"/>
    <w:rsid w:val="00953954"/>
    <w:rsid w:val="009566D5"/>
    <w:rsid w:val="00956A66"/>
    <w:rsid w:val="009573B7"/>
    <w:rsid w:val="009619E0"/>
    <w:rsid w:val="00962688"/>
    <w:rsid w:val="00964BD1"/>
    <w:rsid w:val="00964CA4"/>
    <w:rsid w:val="009666AF"/>
    <w:rsid w:val="0096785B"/>
    <w:rsid w:val="009706F1"/>
    <w:rsid w:val="00970D2E"/>
    <w:rsid w:val="00971383"/>
    <w:rsid w:val="009730DE"/>
    <w:rsid w:val="00975D69"/>
    <w:rsid w:val="00977351"/>
    <w:rsid w:val="009807D2"/>
    <w:rsid w:val="009834BC"/>
    <w:rsid w:val="0098451C"/>
    <w:rsid w:val="00985E7D"/>
    <w:rsid w:val="00987EC4"/>
    <w:rsid w:val="009943B4"/>
    <w:rsid w:val="009A04AC"/>
    <w:rsid w:val="009A2596"/>
    <w:rsid w:val="009A3120"/>
    <w:rsid w:val="009A3B69"/>
    <w:rsid w:val="009A4112"/>
    <w:rsid w:val="009A5596"/>
    <w:rsid w:val="009A5968"/>
    <w:rsid w:val="009A7B98"/>
    <w:rsid w:val="009B0A6C"/>
    <w:rsid w:val="009B19F8"/>
    <w:rsid w:val="009B1C45"/>
    <w:rsid w:val="009B299A"/>
    <w:rsid w:val="009B3C63"/>
    <w:rsid w:val="009B50B6"/>
    <w:rsid w:val="009B782F"/>
    <w:rsid w:val="009B79FC"/>
    <w:rsid w:val="009C07CA"/>
    <w:rsid w:val="009C1AFE"/>
    <w:rsid w:val="009C3304"/>
    <w:rsid w:val="009C5DD4"/>
    <w:rsid w:val="009C6586"/>
    <w:rsid w:val="009D0BE2"/>
    <w:rsid w:val="009D255B"/>
    <w:rsid w:val="009D383B"/>
    <w:rsid w:val="009D43E9"/>
    <w:rsid w:val="009D5AEA"/>
    <w:rsid w:val="009D6EF8"/>
    <w:rsid w:val="009E174C"/>
    <w:rsid w:val="009E1ADF"/>
    <w:rsid w:val="009E4F85"/>
    <w:rsid w:val="009E6209"/>
    <w:rsid w:val="009E63ED"/>
    <w:rsid w:val="009E6693"/>
    <w:rsid w:val="009F27B1"/>
    <w:rsid w:val="009F2D01"/>
    <w:rsid w:val="009F39A9"/>
    <w:rsid w:val="009F42B3"/>
    <w:rsid w:val="009F5206"/>
    <w:rsid w:val="009F71A7"/>
    <w:rsid w:val="009F73B4"/>
    <w:rsid w:val="00A00EBE"/>
    <w:rsid w:val="00A01829"/>
    <w:rsid w:val="00A01C87"/>
    <w:rsid w:val="00A03B90"/>
    <w:rsid w:val="00A04069"/>
    <w:rsid w:val="00A04CB2"/>
    <w:rsid w:val="00A05C20"/>
    <w:rsid w:val="00A06802"/>
    <w:rsid w:val="00A07418"/>
    <w:rsid w:val="00A115D2"/>
    <w:rsid w:val="00A160F0"/>
    <w:rsid w:val="00A1616B"/>
    <w:rsid w:val="00A16C93"/>
    <w:rsid w:val="00A176F4"/>
    <w:rsid w:val="00A22B02"/>
    <w:rsid w:val="00A22D60"/>
    <w:rsid w:val="00A23FBE"/>
    <w:rsid w:val="00A262C7"/>
    <w:rsid w:val="00A307CE"/>
    <w:rsid w:val="00A33CCD"/>
    <w:rsid w:val="00A34637"/>
    <w:rsid w:val="00A34BC4"/>
    <w:rsid w:val="00A354B8"/>
    <w:rsid w:val="00A35F5C"/>
    <w:rsid w:val="00A364AA"/>
    <w:rsid w:val="00A37038"/>
    <w:rsid w:val="00A42478"/>
    <w:rsid w:val="00A4337D"/>
    <w:rsid w:val="00A4463E"/>
    <w:rsid w:val="00A45DFF"/>
    <w:rsid w:val="00A45F5B"/>
    <w:rsid w:val="00A460CA"/>
    <w:rsid w:val="00A46C36"/>
    <w:rsid w:val="00A47099"/>
    <w:rsid w:val="00A50091"/>
    <w:rsid w:val="00A50BAC"/>
    <w:rsid w:val="00A55D47"/>
    <w:rsid w:val="00A5607D"/>
    <w:rsid w:val="00A608C9"/>
    <w:rsid w:val="00A60C41"/>
    <w:rsid w:val="00A624E2"/>
    <w:rsid w:val="00A6439C"/>
    <w:rsid w:val="00A64EB6"/>
    <w:rsid w:val="00A725E0"/>
    <w:rsid w:val="00A73878"/>
    <w:rsid w:val="00A73A13"/>
    <w:rsid w:val="00A73BC2"/>
    <w:rsid w:val="00A756EC"/>
    <w:rsid w:val="00A80501"/>
    <w:rsid w:val="00A80A84"/>
    <w:rsid w:val="00A84B0A"/>
    <w:rsid w:val="00A85CFF"/>
    <w:rsid w:val="00A868C6"/>
    <w:rsid w:val="00A871C5"/>
    <w:rsid w:val="00A87B44"/>
    <w:rsid w:val="00A901CE"/>
    <w:rsid w:val="00A92737"/>
    <w:rsid w:val="00A92BEA"/>
    <w:rsid w:val="00A930B1"/>
    <w:rsid w:val="00A93BCF"/>
    <w:rsid w:val="00A941A3"/>
    <w:rsid w:val="00A95C3F"/>
    <w:rsid w:val="00AA09A9"/>
    <w:rsid w:val="00AA19B7"/>
    <w:rsid w:val="00AA53BB"/>
    <w:rsid w:val="00AA66E7"/>
    <w:rsid w:val="00AA7489"/>
    <w:rsid w:val="00AA7708"/>
    <w:rsid w:val="00AB0094"/>
    <w:rsid w:val="00AB180B"/>
    <w:rsid w:val="00AB21E1"/>
    <w:rsid w:val="00AB3ECE"/>
    <w:rsid w:val="00AB3F69"/>
    <w:rsid w:val="00AB5376"/>
    <w:rsid w:val="00AB5585"/>
    <w:rsid w:val="00AB5D8B"/>
    <w:rsid w:val="00AB6540"/>
    <w:rsid w:val="00AC0064"/>
    <w:rsid w:val="00AC0A6C"/>
    <w:rsid w:val="00AC14C6"/>
    <w:rsid w:val="00AC199A"/>
    <w:rsid w:val="00AC1A19"/>
    <w:rsid w:val="00AC2E28"/>
    <w:rsid w:val="00AC3268"/>
    <w:rsid w:val="00AC34D6"/>
    <w:rsid w:val="00AC5317"/>
    <w:rsid w:val="00AC5665"/>
    <w:rsid w:val="00AD095B"/>
    <w:rsid w:val="00AD0EBD"/>
    <w:rsid w:val="00AD2C96"/>
    <w:rsid w:val="00AD2FB6"/>
    <w:rsid w:val="00AD67AD"/>
    <w:rsid w:val="00AD68EA"/>
    <w:rsid w:val="00AE1DC5"/>
    <w:rsid w:val="00AE44EC"/>
    <w:rsid w:val="00AE4FB2"/>
    <w:rsid w:val="00AE587F"/>
    <w:rsid w:val="00AE75D8"/>
    <w:rsid w:val="00AF00B3"/>
    <w:rsid w:val="00AF0299"/>
    <w:rsid w:val="00AF075B"/>
    <w:rsid w:val="00AF1201"/>
    <w:rsid w:val="00AF3BC8"/>
    <w:rsid w:val="00AF63C8"/>
    <w:rsid w:val="00AF7C39"/>
    <w:rsid w:val="00B025AE"/>
    <w:rsid w:val="00B078FA"/>
    <w:rsid w:val="00B07DAB"/>
    <w:rsid w:val="00B07F60"/>
    <w:rsid w:val="00B107E0"/>
    <w:rsid w:val="00B11B50"/>
    <w:rsid w:val="00B11DFF"/>
    <w:rsid w:val="00B12FCB"/>
    <w:rsid w:val="00B1300D"/>
    <w:rsid w:val="00B130B7"/>
    <w:rsid w:val="00B14908"/>
    <w:rsid w:val="00B14CDB"/>
    <w:rsid w:val="00B14F4D"/>
    <w:rsid w:val="00B15E84"/>
    <w:rsid w:val="00B172DF"/>
    <w:rsid w:val="00B176BE"/>
    <w:rsid w:val="00B221A0"/>
    <w:rsid w:val="00B23A70"/>
    <w:rsid w:val="00B255BF"/>
    <w:rsid w:val="00B3052E"/>
    <w:rsid w:val="00B31E00"/>
    <w:rsid w:val="00B34945"/>
    <w:rsid w:val="00B358E9"/>
    <w:rsid w:val="00B35C48"/>
    <w:rsid w:val="00B36018"/>
    <w:rsid w:val="00B360E7"/>
    <w:rsid w:val="00B36C62"/>
    <w:rsid w:val="00B3743D"/>
    <w:rsid w:val="00B432E7"/>
    <w:rsid w:val="00B43F7D"/>
    <w:rsid w:val="00B4567B"/>
    <w:rsid w:val="00B46D21"/>
    <w:rsid w:val="00B46EFB"/>
    <w:rsid w:val="00B5001F"/>
    <w:rsid w:val="00B50307"/>
    <w:rsid w:val="00B50AC9"/>
    <w:rsid w:val="00B5138F"/>
    <w:rsid w:val="00B51AB9"/>
    <w:rsid w:val="00B53087"/>
    <w:rsid w:val="00B543C8"/>
    <w:rsid w:val="00B5470A"/>
    <w:rsid w:val="00B54899"/>
    <w:rsid w:val="00B54EF6"/>
    <w:rsid w:val="00B558F5"/>
    <w:rsid w:val="00B561C9"/>
    <w:rsid w:val="00B578A6"/>
    <w:rsid w:val="00B579E1"/>
    <w:rsid w:val="00B57AD2"/>
    <w:rsid w:val="00B61C6F"/>
    <w:rsid w:val="00B6244A"/>
    <w:rsid w:val="00B62ADA"/>
    <w:rsid w:val="00B65E0F"/>
    <w:rsid w:val="00B668AA"/>
    <w:rsid w:val="00B669F3"/>
    <w:rsid w:val="00B72382"/>
    <w:rsid w:val="00B75A53"/>
    <w:rsid w:val="00B761C3"/>
    <w:rsid w:val="00B807E9"/>
    <w:rsid w:val="00B83264"/>
    <w:rsid w:val="00B843A4"/>
    <w:rsid w:val="00B85E06"/>
    <w:rsid w:val="00B863F9"/>
    <w:rsid w:val="00B90A69"/>
    <w:rsid w:val="00B90FA7"/>
    <w:rsid w:val="00B92513"/>
    <w:rsid w:val="00B92AC1"/>
    <w:rsid w:val="00B95553"/>
    <w:rsid w:val="00B96342"/>
    <w:rsid w:val="00B96BB7"/>
    <w:rsid w:val="00BA1041"/>
    <w:rsid w:val="00BA5521"/>
    <w:rsid w:val="00BA6B19"/>
    <w:rsid w:val="00BA6E7F"/>
    <w:rsid w:val="00BA70AE"/>
    <w:rsid w:val="00BA7DFF"/>
    <w:rsid w:val="00BB04F7"/>
    <w:rsid w:val="00BB39AB"/>
    <w:rsid w:val="00BB580B"/>
    <w:rsid w:val="00BB5D00"/>
    <w:rsid w:val="00BB6B2F"/>
    <w:rsid w:val="00BB7A7E"/>
    <w:rsid w:val="00BC0068"/>
    <w:rsid w:val="00BC03F1"/>
    <w:rsid w:val="00BC15B9"/>
    <w:rsid w:val="00BC19B2"/>
    <w:rsid w:val="00BC2043"/>
    <w:rsid w:val="00BC222F"/>
    <w:rsid w:val="00BC24C2"/>
    <w:rsid w:val="00BC2FDB"/>
    <w:rsid w:val="00BC3A90"/>
    <w:rsid w:val="00BC3AD7"/>
    <w:rsid w:val="00BC4D44"/>
    <w:rsid w:val="00BC547C"/>
    <w:rsid w:val="00BC71E0"/>
    <w:rsid w:val="00BD2D6B"/>
    <w:rsid w:val="00BD4A5F"/>
    <w:rsid w:val="00BD6507"/>
    <w:rsid w:val="00BD6EC9"/>
    <w:rsid w:val="00BE082C"/>
    <w:rsid w:val="00BE288D"/>
    <w:rsid w:val="00BE4037"/>
    <w:rsid w:val="00BF07A5"/>
    <w:rsid w:val="00BF087F"/>
    <w:rsid w:val="00BF1B6D"/>
    <w:rsid w:val="00BF1FE8"/>
    <w:rsid w:val="00BF2DB1"/>
    <w:rsid w:val="00BF2F86"/>
    <w:rsid w:val="00BF48F8"/>
    <w:rsid w:val="00BF4EBE"/>
    <w:rsid w:val="00BF52AB"/>
    <w:rsid w:val="00BF57CD"/>
    <w:rsid w:val="00BF5C46"/>
    <w:rsid w:val="00BF7FD8"/>
    <w:rsid w:val="00C00F0B"/>
    <w:rsid w:val="00C015D9"/>
    <w:rsid w:val="00C01E16"/>
    <w:rsid w:val="00C03349"/>
    <w:rsid w:val="00C04D46"/>
    <w:rsid w:val="00C077BF"/>
    <w:rsid w:val="00C0795C"/>
    <w:rsid w:val="00C1020D"/>
    <w:rsid w:val="00C10523"/>
    <w:rsid w:val="00C1193E"/>
    <w:rsid w:val="00C126A4"/>
    <w:rsid w:val="00C13FFC"/>
    <w:rsid w:val="00C14ACE"/>
    <w:rsid w:val="00C14EB6"/>
    <w:rsid w:val="00C17A31"/>
    <w:rsid w:val="00C21B06"/>
    <w:rsid w:val="00C21C7C"/>
    <w:rsid w:val="00C21CBE"/>
    <w:rsid w:val="00C22579"/>
    <w:rsid w:val="00C22A8B"/>
    <w:rsid w:val="00C31A68"/>
    <w:rsid w:val="00C34A3D"/>
    <w:rsid w:val="00C359A3"/>
    <w:rsid w:val="00C3677B"/>
    <w:rsid w:val="00C37821"/>
    <w:rsid w:val="00C416CB"/>
    <w:rsid w:val="00C425F6"/>
    <w:rsid w:val="00C42830"/>
    <w:rsid w:val="00C43DBD"/>
    <w:rsid w:val="00C44344"/>
    <w:rsid w:val="00C444D2"/>
    <w:rsid w:val="00C453BF"/>
    <w:rsid w:val="00C455B5"/>
    <w:rsid w:val="00C50999"/>
    <w:rsid w:val="00C50B92"/>
    <w:rsid w:val="00C51F1E"/>
    <w:rsid w:val="00C541F4"/>
    <w:rsid w:val="00C5747D"/>
    <w:rsid w:val="00C57599"/>
    <w:rsid w:val="00C612C0"/>
    <w:rsid w:val="00C62977"/>
    <w:rsid w:val="00C6363D"/>
    <w:rsid w:val="00C640F5"/>
    <w:rsid w:val="00C65427"/>
    <w:rsid w:val="00C65E90"/>
    <w:rsid w:val="00C66CA1"/>
    <w:rsid w:val="00C677B6"/>
    <w:rsid w:val="00C677FB"/>
    <w:rsid w:val="00C718F7"/>
    <w:rsid w:val="00C71CE3"/>
    <w:rsid w:val="00C74108"/>
    <w:rsid w:val="00C74391"/>
    <w:rsid w:val="00C77240"/>
    <w:rsid w:val="00C77936"/>
    <w:rsid w:val="00C77FD4"/>
    <w:rsid w:val="00C803B8"/>
    <w:rsid w:val="00C81A11"/>
    <w:rsid w:val="00C823C8"/>
    <w:rsid w:val="00C8320D"/>
    <w:rsid w:val="00C83F19"/>
    <w:rsid w:val="00C84020"/>
    <w:rsid w:val="00C84157"/>
    <w:rsid w:val="00C86DDB"/>
    <w:rsid w:val="00C87298"/>
    <w:rsid w:val="00C873ED"/>
    <w:rsid w:val="00C87A98"/>
    <w:rsid w:val="00C87EC3"/>
    <w:rsid w:val="00C91FFA"/>
    <w:rsid w:val="00C92F02"/>
    <w:rsid w:val="00C93068"/>
    <w:rsid w:val="00C96740"/>
    <w:rsid w:val="00C96F77"/>
    <w:rsid w:val="00CA209E"/>
    <w:rsid w:val="00CA3051"/>
    <w:rsid w:val="00CA6220"/>
    <w:rsid w:val="00CA7B38"/>
    <w:rsid w:val="00CB1732"/>
    <w:rsid w:val="00CC1808"/>
    <w:rsid w:val="00CC37EA"/>
    <w:rsid w:val="00CC4F8A"/>
    <w:rsid w:val="00CC539E"/>
    <w:rsid w:val="00CC641E"/>
    <w:rsid w:val="00CC6C27"/>
    <w:rsid w:val="00CC7062"/>
    <w:rsid w:val="00CD19D4"/>
    <w:rsid w:val="00CD30C3"/>
    <w:rsid w:val="00CD3774"/>
    <w:rsid w:val="00CD4742"/>
    <w:rsid w:val="00CD47C0"/>
    <w:rsid w:val="00CD68D2"/>
    <w:rsid w:val="00CD72A9"/>
    <w:rsid w:val="00CD7B84"/>
    <w:rsid w:val="00CE12D2"/>
    <w:rsid w:val="00CE2696"/>
    <w:rsid w:val="00CE4719"/>
    <w:rsid w:val="00CE605D"/>
    <w:rsid w:val="00CE717A"/>
    <w:rsid w:val="00CE7B01"/>
    <w:rsid w:val="00CE7EA0"/>
    <w:rsid w:val="00CF011B"/>
    <w:rsid w:val="00CF10C4"/>
    <w:rsid w:val="00CF1BF9"/>
    <w:rsid w:val="00CF2A73"/>
    <w:rsid w:val="00CF2EFF"/>
    <w:rsid w:val="00CF3BDD"/>
    <w:rsid w:val="00CF5A36"/>
    <w:rsid w:val="00CF629D"/>
    <w:rsid w:val="00CF70C8"/>
    <w:rsid w:val="00D03AC5"/>
    <w:rsid w:val="00D05CC5"/>
    <w:rsid w:val="00D1005D"/>
    <w:rsid w:val="00D10402"/>
    <w:rsid w:val="00D14193"/>
    <w:rsid w:val="00D14D22"/>
    <w:rsid w:val="00D15277"/>
    <w:rsid w:val="00D20E84"/>
    <w:rsid w:val="00D2428D"/>
    <w:rsid w:val="00D25137"/>
    <w:rsid w:val="00D25832"/>
    <w:rsid w:val="00D26AFB"/>
    <w:rsid w:val="00D271B4"/>
    <w:rsid w:val="00D273D7"/>
    <w:rsid w:val="00D30DA1"/>
    <w:rsid w:val="00D327FF"/>
    <w:rsid w:val="00D32BB9"/>
    <w:rsid w:val="00D34B4D"/>
    <w:rsid w:val="00D36636"/>
    <w:rsid w:val="00D400EA"/>
    <w:rsid w:val="00D478CA"/>
    <w:rsid w:val="00D47C65"/>
    <w:rsid w:val="00D5015E"/>
    <w:rsid w:val="00D50558"/>
    <w:rsid w:val="00D50D72"/>
    <w:rsid w:val="00D50E57"/>
    <w:rsid w:val="00D512A1"/>
    <w:rsid w:val="00D514BF"/>
    <w:rsid w:val="00D52BF4"/>
    <w:rsid w:val="00D52C3A"/>
    <w:rsid w:val="00D530A1"/>
    <w:rsid w:val="00D543ED"/>
    <w:rsid w:val="00D55A75"/>
    <w:rsid w:val="00D567B5"/>
    <w:rsid w:val="00D56A5D"/>
    <w:rsid w:val="00D5711B"/>
    <w:rsid w:val="00D57540"/>
    <w:rsid w:val="00D57A61"/>
    <w:rsid w:val="00D60FD2"/>
    <w:rsid w:val="00D6162C"/>
    <w:rsid w:val="00D62A44"/>
    <w:rsid w:val="00D656C6"/>
    <w:rsid w:val="00D66698"/>
    <w:rsid w:val="00D66B5C"/>
    <w:rsid w:val="00D66D30"/>
    <w:rsid w:val="00D70067"/>
    <w:rsid w:val="00D73035"/>
    <w:rsid w:val="00D74FA4"/>
    <w:rsid w:val="00D82B27"/>
    <w:rsid w:val="00D86C06"/>
    <w:rsid w:val="00D90C73"/>
    <w:rsid w:val="00D9106B"/>
    <w:rsid w:val="00D95806"/>
    <w:rsid w:val="00D9781D"/>
    <w:rsid w:val="00DA323B"/>
    <w:rsid w:val="00DA376B"/>
    <w:rsid w:val="00DA6C47"/>
    <w:rsid w:val="00DB10D0"/>
    <w:rsid w:val="00DB2605"/>
    <w:rsid w:val="00DB26D0"/>
    <w:rsid w:val="00DB33BA"/>
    <w:rsid w:val="00DB454E"/>
    <w:rsid w:val="00DB4CE2"/>
    <w:rsid w:val="00DB5204"/>
    <w:rsid w:val="00DB5B63"/>
    <w:rsid w:val="00DC1F0C"/>
    <w:rsid w:val="00DC3CF6"/>
    <w:rsid w:val="00DC5C7E"/>
    <w:rsid w:val="00DC6585"/>
    <w:rsid w:val="00DC7096"/>
    <w:rsid w:val="00DD0908"/>
    <w:rsid w:val="00DD23BD"/>
    <w:rsid w:val="00DD292A"/>
    <w:rsid w:val="00DD52C9"/>
    <w:rsid w:val="00DD56DE"/>
    <w:rsid w:val="00DD7E70"/>
    <w:rsid w:val="00DD7F0D"/>
    <w:rsid w:val="00DE0A32"/>
    <w:rsid w:val="00DE24CD"/>
    <w:rsid w:val="00DE53E1"/>
    <w:rsid w:val="00DE5ABD"/>
    <w:rsid w:val="00DE5C86"/>
    <w:rsid w:val="00DF2D94"/>
    <w:rsid w:val="00DF3482"/>
    <w:rsid w:val="00DF41A5"/>
    <w:rsid w:val="00DF43D1"/>
    <w:rsid w:val="00DF481A"/>
    <w:rsid w:val="00DF6EDA"/>
    <w:rsid w:val="00DF7373"/>
    <w:rsid w:val="00DF7A2B"/>
    <w:rsid w:val="00E06C74"/>
    <w:rsid w:val="00E10CDB"/>
    <w:rsid w:val="00E110BE"/>
    <w:rsid w:val="00E12576"/>
    <w:rsid w:val="00E15377"/>
    <w:rsid w:val="00E156F3"/>
    <w:rsid w:val="00E15BCD"/>
    <w:rsid w:val="00E161BB"/>
    <w:rsid w:val="00E200BF"/>
    <w:rsid w:val="00E21A6D"/>
    <w:rsid w:val="00E21CA7"/>
    <w:rsid w:val="00E23BCA"/>
    <w:rsid w:val="00E24371"/>
    <w:rsid w:val="00E244F7"/>
    <w:rsid w:val="00E253FE"/>
    <w:rsid w:val="00E25792"/>
    <w:rsid w:val="00E25A5D"/>
    <w:rsid w:val="00E315BF"/>
    <w:rsid w:val="00E3228D"/>
    <w:rsid w:val="00E3264B"/>
    <w:rsid w:val="00E32C1A"/>
    <w:rsid w:val="00E33D8A"/>
    <w:rsid w:val="00E34C87"/>
    <w:rsid w:val="00E36FBF"/>
    <w:rsid w:val="00E374C1"/>
    <w:rsid w:val="00E41134"/>
    <w:rsid w:val="00E4210D"/>
    <w:rsid w:val="00E44E3C"/>
    <w:rsid w:val="00E47EFA"/>
    <w:rsid w:val="00E5083E"/>
    <w:rsid w:val="00E53E3D"/>
    <w:rsid w:val="00E5424D"/>
    <w:rsid w:val="00E54EEB"/>
    <w:rsid w:val="00E55AC1"/>
    <w:rsid w:val="00E55AEC"/>
    <w:rsid w:val="00E57DF0"/>
    <w:rsid w:val="00E656C0"/>
    <w:rsid w:val="00E67EB9"/>
    <w:rsid w:val="00E7229A"/>
    <w:rsid w:val="00E73C35"/>
    <w:rsid w:val="00E8331A"/>
    <w:rsid w:val="00E83E75"/>
    <w:rsid w:val="00E84662"/>
    <w:rsid w:val="00E849C8"/>
    <w:rsid w:val="00E85574"/>
    <w:rsid w:val="00E8582A"/>
    <w:rsid w:val="00E87328"/>
    <w:rsid w:val="00E9049A"/>
    <w:rsid w:val="00E914D0"/>
    <w:rsid w:val="00E91AF7"/>
    <w:rsid w:val="00E939A5"/>
    <w:rsid w:val="00E94CF5"/>
    <w:rsid w:val="00E9588F"/>
    <w:rsid w:val="00E96290"/>
    <w:rsid w:val="00E9691F"/>
    <w:rsid w:val="00E96EE1"/>
    <w:rsid w:val="00EA13F6"/>
    <w:rsid w:val="00EA2908"/>
    <w:rsid w:val="00EA3EF0"/>
    <w:rsid w:val="00EA42BB"/>
    <w:rsid w:val="00EA4AD6"/>
    <w:rsid w:val="00EA5A4C"/>
    <w:rsid w:val="00EA5C1C"/>
    <w:rsid w:val="00EA5F04"/>
    <w:rsid w:val="00EA6680"/>
    <w:rsid w:val="00EB00E8"/>
    <w:rsid w:val="00EB25A0"/>
    <w:rsid w:val="00EB564A"/>
    <w:rsid w:val="00EB5921"/>
    <w:rsid w:val="00EC1E7E"/>
    <w:rsid w:val="00EC2211"/>
    <w:rsid w:val="00EC231D"/>
    <w:rsid w:val="00EC275B"/>
    <w:rsid w:val="00EC3111"/>
    <w:rsid w:val="00EC36F2"/>
    <w:rsid w:val="00EC3F2B"/>
    <w:rsid w:val="00EC63B9"/>
    <w:rsid w:val="00EC7B96"/>
    <w:rsid w:val="00ED0B5A"/>
    <w:rsid w:val="00ED0C6B"/>
    <w:rsid w:val="00ED17AB"/>
    <w:rsid w:val="00ED406E"/>
    <w:rsid w:val="00ED42F1"/>
    <w:rsid w:val="00ED61F6"/>
    <w:rsid w:val="00ED61FE"/>
    <w:rsid w:val="00EE123F"/>
    <w:rsid w:val="00EE1B11"/>
    <w:rsid w:val="00EE338C"/>
    <w:rsid w:val="00EE4FC9"/>
    <w:rsid w:val="00EE7686"/>
    <w:rsid w:val="00EF0C20"/>
    <w:rsid w:val="00EF1602"/>
    <w:rsid w:val="00EF1A67"/>
    <w:rsid w:val="00EF38C7"/>
    <w:rsid w:val="00EF396B"/>
    <w:rsid w:val="00EF4D0C"/>
    <w:rsid w:val="00F0219F"/>
    <w:rsid w:val="00F02725"/>
    <w:rsid w:val="00F03AA6"/>
    <w:rsid w:val="00F03B1A"/>
    <w:rsid w:val="00F076AB"/>
    <w:rsid w:val="00F10505"/>
    <w:rsid w:val="00F1081C"/>
    <w:rsid w:val="00F10B1B"/>
    <w:rsid w:val="00F15621"/>
    <w:rsid w:val="00F15AD2"/>
    <w:rsid w:val="00F16EEA"/>
    <w:rsid w:val="00F17FB0"/>
    <w:rsid w:val="00F200C2"/>
    <w:rsid w:val="00F205BE"/>
    <w:rsid w:val="00F20A8A"/>
    <w:rsid w:val="00F232EC"/>
    <w:rsid w:val="00F23C9E"/>
    <w:rsid w:val="00F242AF"/>
    <w:rsid w:val="00F27DEB"/>
    <w:rsid w:val="00F27F62"/>
    <w:rsid w:val="00F301BC"/>
    <w:rsid w:val="00F31E70"/>
    <w:rsid w:val="00F3243D"/>
    <w:rsid w:val="00F3252D"/>
    <w:rsid w:val="00F33141"/>
    <w:rsid w:val="00F33E30"/>
    <w:rsid w:val="00F36518"/>
    <w:rsid w:val="00F37807"/>
    <w:rsid w:val="00F424C0"/>
    <w:rsid w:val="00F43197"/>
    <w:rsid w:val="00F43521"/>
    <w:rsid w:val="00F4454A"/>
    <w:rsid w:val="00F445D5"/>
    <w:rsid w:val="00F44FF5"/>
    <w:rsid w:val="00F45F78"/>
    <w:rsid w:val="00F469F1"/>
    <w:rsid w:val="00F47202"/>
    <w:rsid w:val="00F47428"/>
    <w:rsid w:val="00F51075"/>
    <w:rsid w:val="00F51725"/>
    <w:rsid w:val="00F51AF1"/>
    <w:rsid w:val="00F522FD"/>
    <w:rsid w:val="00F5267E"/>
    <w:rsid w:val="00F546BB"/>
    <w:rsid w:val="00F5531D"/>
    <w:rsid w:val="00F56144"/>
    <w:rsid w:val="00F62508"/>
    <w:rsid w:val="00F6289A"/>
    <w:rsid w:val="00F64516"/>
    <w:rsid w:val="00F6516B"/>
    <w:rsid w:val="00F656B3"/>
    <w:rsid w:val="00F707FB"/>
    <w:rsid w:val="00F71925"/>
    <w:rsid w:val="00F71A0C"/>
    <w:rsid w:val="00F7224C"/>
    <w:rsid w:val="00F744A3"/>
    <w:rsid w:val="00F74A6D"/>
    <w:rsid w:val="00F7679A"/>
    <w:rsid w:val="00F82FE2"/>
    <w:rsid w:val="00F83EB3"/>
    <w:rsid w:val="00F8466D"/>
    <w:rsid w:val="00F84B82"/>
    <w:rsid w:val="00F85A11"/>
    <w:rsid w:val="00F90EB1"/>
    <w:rsid w:val="00F91035"/>
    <w:rsid w:val="00F91B9E"/>
    <w:rsid w:val="00F92520"/>
    <w:rsid w:val="00F92843"/>
    <w:rsid w:val="00F93625"/>
    <w:rsid w:val="00F93BBF"/>
    <w:rsid w:val="00F95236"/>
    <w:rsid w:val="00FA04CC"/>
    <w:rsid w:val="00FA27BC"/>
    <w:rsid w:val="00FA3F80"/>
    <w:rsid w:val="00FA4077"/>
    <w:rsid w:val="00FA4492"/>
    <w:rsid w:val="00FA4CA8"/>
    <w:rsid w:val="00FA5F16"/>
    <w:rsid w:val="00FA64D5"/>
    <w:rsid w:val="00FA6D57"/>
    <w:rsid w:val="00FA7590"/>
    <w:rsid w:val="00FA7681"/>
    <w:rsid w:val="00FB05EB"/>
    <w:rsid w:val="00FB2614"/>
    <w:rsid w:val="00FB26A4"/>
    <w:rsid w:val="00FB3840"/>
    <w:rsid w:val="00FB38D0"/>
    <w:rsid w:val="00FB3BB2"/>
    <w:rsid w:val="00FB5561"/>
    <w:rsid w:val="00FB5685"/>
    <w:rsid w:val="00FB5C6E"/>
    <w:rsid w:val="00FB6507"/>
    <w:rsid w:val="00FB72FC"/>
    <w:rsid w:val="00FB7D26"/>
    <w:rsid w:val="00FC4731"/>
    <w:rsid w:val="00FC5731"/>
    <w:rsid w:val="00FC64A8"/>
    <w:rsid w:val="00FD1FB5"/>
    <w:rsid w:val="00FD2F79"/>
    <w:rsid w:val="00FD4509"/>
    <w:rsid w:val="00FD465A"/>
    <w:rsid w:val="00FD5C2F"/>
    <w:rsid w:val="00FD69D5"/>
    <w:rsid w:val="00FD6AFC"/>
    <w:rsid w:val="00FD6DCE"/>
    <w:rsid w:val="00FE0406"/>
    <w:rsid w:val="00FE2325"/>
    <w:rsid w:val="00FE29F7"/>
    <w:rsid w:val="00FE2D80"/>
    <w:rsid w:val="00FE4293"/>
    <w:rsid w:val="00FE4944"/>
    <w:rsid w:val="00FE5525"/>
    <w:rsid w:val="00FE7106"/>
    <w:rsid w:val="00FF0522"/>
    <w:rsid w:val="00FF0FE0"/>
    <w:rsid w:val="00FF1F47"/>
    <w:rsid w:val="00FF3373"/>
    <w:rsid w:val="00FF47E9"/>
    <w:rsid w:val="00FF5AF7"/>
    <w:rsid w:val="00FF7518"/>
    <w:rsid w:val="030D2310"/>
    <w:rsid w:val="09A848CB"/>
    <w:rsid w:val="0EB61AAE"/>
    <w:rsid w:val="128B53CD"/>
    <w:rsid w:val="190478B9"/>
    <w:rsid w:val="19C3753F"/>
    <w:rsid w:val="1D3A7D4E"/>
    <w:rsid w:val="1F5E595B"/>
    <w:rsid w:val="29FF2103"/>
    <w:rsid w:val="32A9378B"/>
    <w:rsid w:val="39E92488"/>
    <w:rsid w:val="3A953140"/>
    <w:rsid w:val="42756FAE"/>
    <w:rsid w:val="46B81B60"/>
    <w:rsid w:val="4D894A95"/>
    <w:rsid w:val="50C43E5A"/>
    <w:rsid w:val="638E1291"/>
    <w:rsid w:val="669560E2"/>
    <w:rsid w:val="69004F74"/>
    <w:rsid w:val="746A1460"/>
    <w:rsid w:val="76E25CB9"/>
    <w:rsid w:val="76E61C4D"/>
    <w:rsid w:val="780427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4574C72"/>
  <w14:defaultImageDpi w14:val="32767"/>
  <w15:docId w15:val="{BB669A7B-C16B-4186-B3E5-5CE6AD582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ru-R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lang w:val="en-US"/>
    </w:rPr>
  </w:style>
  <w:style w:type="paragraph" w:styleId="1">
    <w:name w:val="heading 1"/>
    <w:basedOn w:val="a"/>
    <w:next w:val="a"/>
    <w:link w:val="10"/>
    <w:uiPriority w:val="9"/>
    <w:qFormat/>
    <w:pPr>
      <w:keepNext/>
      <w:keepLines/>
      <w:spacing w:beforeLines="100" w:before="100" w:afterLines="100" w:after="100" w:line="240" w:lineRule="auto"/>
      <w:ind w:firstLineChars="0" w:firstLine="0"/>
      <w:jc w:val="center"/>
      <w:outlineLvl w:val="0"/>
    </w:pPr>
    <w:rPr>
      <w:bCs/>
      <w:kern w:val="44"/>
      <w:sz w:val="32"/>
      <w:szCs w:val="44"/>
    </w:rPr>
  </w:style>
  <w:style w:type="paragraph" w:styleId="2">
    <w:name w:val="heading 2"/>
    <w:basedOn w:val="a"/>
    <w:next w:val="a"/>
    <w:link w:val="20"/>
    <w:uiPriority w:val="9"/>
    <w:unhideWhenUsed/>
    <w:qFormat/>
    <w:pPr>
      <w:keepNext/>
      <w:keepLines/>
      <w:spacing w:beforeLines="50" w:before="50" w:afterLines="50" w:after="50"/>
      <w:ind w:firstLineChars="0" w:firstLine="0"/>
      <w:outlineLvl w:val="1"/>
    </w:pPr>
    <w:rPr>
      <w:rFonts w:cstheme="majorBidi"/>
      <w:b/>
      <w:bCs/>
      <w:sz w:val="28"/>
      <w:szCs w:val="32"/>
    </w:rPr>
  </w:style>
  <w:style w:type="paragraph" w:styleId="3">
    <w:name w:val="heading 3"/>
    <w:basedOn w:val="a"/>
    <w:next w:val="a"/>
    <w:link w:val="30"/>
    <w:uiPriority w:val="9"/>
    <w:unhideWhenUsed/>
    <w:qFormat/>
    <w:pPr>
      <w:keepNext/>
      <w:keepLines/>
      <w:spacing w:beforeLines="50" w:before="50" w:afterLines="50" w:after="50"/>
      <w:ind w:firstLineChars="0" w:firstLine="0"/>
      <w:outlineLvl w:val="2"/>
    </w:pPr>
    <w:rPr>
      <w:b/>
      <w:bCs/>
      <w:sz w:val="28"/>
      <w:szCs w:val="32"/>
    </w:rPr>
  </w:style>
  <w:style w:type="paragraph" w:styleId="4">
    <w:name w:val="heading 4"/>
    <w:basedOn w:val="a"/>
    <w:next w:val="a"/>
    <w:link w:val="40"/>
    <w:uiPriority w:val="9"/>
    <w:unhideWhenUsed/>
    <w:qFormat/>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left="708"/>
    </w:pPr>
  </w:style>
  <w:style w:type="paragraph" w:styleId="a4">
    <w:name w:val="caption"/>
    <w:basedOn w:val="a"/>
    <w:next w:val="a"/>
    <w:uiPriority w:val="35"/>
    <w:unhideWhenUsed/>
    <w:qFormat/>
    <w:rPr>
      <w:rFonts w:asciiTheme="majorHAnsi" w:eastAsia="SimHei" w:hAnsiTheme="majorHAnsi" w:cstheme="majorBidi"/>
      <w:sz w:val="20"/>
      <w:szCs w:val="20"/>
    </w:rPr>
  </w:style>
  <w:style w:type="paragraph" w:styleId="a5">
    <w:name w:val="annotation text"/>
    <w:basedOn w:val="a"/>
    <w:link w:val="a6"/>
    <w:uiPriority w:val="99"/>
    <w:semiHidden/>
    <w:unhideWhenUsed/>
    <w:qFormat/>
    <w:pPr>
      <w:jc w:val="left"/>
    </w:pPr>
  </w:style>
  <w:style w:type="paragraph" w:styleId="TOC3">
    <w:name w:val="toc 3"/>
    <w:basedOn w:val="a"/>
    <w:next w:val="a"/>
    <w:autoRedefine/>
    <w:uiPriority w:val="39"/>
    <w:unhideWhenUsed/>
    <w:qFormat/>
    <w:pPr>
      <w:ind w:leftChars="400" w:left="840"/>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TOC2">
    <w:name w:val="toc 2"/>
    <w:basedOn w:val="a"/>
    <w:next w:val="a"/>
    <w:autoRedefine/>
    <w:uiPriority w:val="39"/>
    <w:unhideWhenUsed/>
    <w:qFormat/>
    <w:pPr>
      <w:ind w:leftChars="200" w:left="420"/>
    </w:p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b">
    <w:name w:val="Normal (Web)"/>
    <w:basedOn w:val="a"/>
    <w:uiPriority w:val="99"/>
    <w:semiHidden/>
    <w:unhideWhenUsed/>
    <w:qFormat/>
    <w:pPr>
      <w:widowControl/>
      <w:spacing w:before="100" w:beforeAutospacing="1" w:after="100" w:afterAutospacing="1" w:line="240" w:lineRule="auto"/>
      <w:ind w:firstLineChars="0" w:firstLine="0"/>
      <w:jc w:val="left"/>
    </w:pPr>
    <w:rPr>
      <w:rFonts w:ascii="SimSun" w:hAnsi="SimSun" w:cs="SimSun"/>
      <w:kern w:val="0"/>
      <w:szCs w:val="24"/>
    </w:rPr>
  </w:style>
  <w:style w:type="paragraph" w:styleId="ac">
    <w:name w:val="annotation subject"/>
    <w:basedOn w:val="a5"/>
    <w:next w:val="a5"/>
    <w:link w:val="ad"/>
    <w:uiPriority w:val="99"/>
    <w:semiHidden/>
    <w:unhideWhenUsed/>
    <w:qFormat/>
    <w:rPr>
      <w:b/>
      <w:bCs/>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r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table" w:customStyle="1" w:styleId="af2">
    <w:name w:val="三线表"/>
    <w:basedOn w:val="a1"/>
    <w:uiPriority w:val="99"/>
    <w:qFormat/>
    <w:tblPr>
      <w:tblBorders>
        <w:top w:val="single" w:sz="12" w:space="0" w:color="auto"/>
        <w:bottom w:val="single" w:sz="12" w:space="0" w:color="auto"/>
      </w:tblBorders>
    </w:tblPr>
    <w:tblStylePr w:type="firstRow">
      <w:tblPr/>
      <w:tcPr>
        <w:tcBorders>
          <w:bottom w:val="single" w:sz="4" w:space="0" w:color="auto"/>
        </w:tcBorders>
      </w:tcPr>
    </w:tblStylePr>
  </w:style>
  <w:style w:type="paragraph" w:customStyle="1" w:styleId="11">
    <w:name w:val="修订1"/>
    <w:hidden/>
    <w:uiPriority w:val="99"/>
    <w:semiHidden/>
    <w:qFormat/>
    <w:rPr>
      <w:rFonts w:asciiTheme="minorHAnsi" w:eastAsiaTheme="minorEastAsia" w:hAnsiTheme="minorHAnsi" w:cstheme="minorBidi"/>
      <w:kern w:val="2"/>
      <w:sz w:val="21"/>
      <w:szCs w:val="22"/>
      <w:lang w:val="en-US"/>
    </w:rPr>
  </w:style>
  <w:style w:type="paragraph" w:styleId="af3">
    <w:name w:val="List Paragraph"/>
    <w:basedOn w:val="a"/>
    <w:uiPriority w:val="34"/>
    <w:qFormat/>
    <w:pPr>
      <w:ind w:firstLine="420"/>
    </w:pPr>
  </w:style>
  <w:style w:type="character" w:customStyle="1" w:styleId="10">
    <w:name w:val="标题 1 字符"/>
    <w:basedOn w:val="a0"/>
    <w:link w:val="1"/>
    <w:uiPriority w:val="9"/>
    <w:qFormat/>
    <w:rPr>
      <w:rFonts w:ascii="Times New Roman" w:eastAsia="SimSun" w:hAnsi="Times New Roman"/>
      <w:bCs/>
      <w:kern w:val="44"/>
      <w:sz w:val="32"/>
      <w:szCs w:val="44"/>
    </w:rPr>
  </w:style>
  <w:style w:type="character" w:customStyle="1" w:styleId="20">
    <w:name w:val="标题 2 字符"/>
    <w:basedOn w:val="a0"/>
    <w:link w:val="2"/>
    <w:uiPriority w:val="9"/>
    <w:qFormat/>
    <w:rPr>
      <w:rFonts w:ascii="Times New Roman" w:eastAsia="SimSun" w:hAnsi="Times New Roman" w:cstheme="majorBidi"/>
      <w:b/>
      <w:bCs/>
      <w:sz w:val="28"/>
      <w:szCs w:val="32"/>
    </w:rPr>
  </w:style>
  <w:style w:type="character" w:customStyle="1" w:styleId="30">
    <w:name w:val="标题 3 字符"/>
    <w:basedOn w:val="a0"/>
    <w:link w:val="3"/>
    <w:uiPriority w:val="9"/>
    <w:qFormat/>
    <w:rPr>
      <w:rFonts w:ascii="Times New Roman" w:eastAsia="SimSun" w:hAnsi="Times New Roman"/>
      <w:b/>
      <w:bCs/>
      <w:sz w:val="28"/>
      <w:szCs w:val="32"/>
    </w:rPr>
  </w:style>
  <w:style w:type="character" w:customStyle="1" w:styleId="aa">
    <w:name w:val="页眉 字符"/>
    <w:basedOn w:val="a0"/>
    <w:link w:val="a9"/>
    <w:uiPriority w:val="99"/>
    <w:qFormat/>
    <w:rPr>
      <w:rFonts w:ascii="Times New Roman" w:eastAsia="SimSun" w:hAnsi="Times New Roman"/>
      <w:sz w:val="18"/>
      <w:szCs w:val="18"/>
    </w:rPr>
  </w:style>
  <w:style w:type="character" w:customStyle="1" w:styleId="a8">
    <w:name w:val="页脚 字符"/>
    <w:basedOn w:val="a0"/>
    <w:link w:val="a7"/>
    <w:uiPriority w:val="99"/>
    <w:qFormat/>
    <w:rPr>
      <w:rFonts w:ascii="Times New Roman" w:eastAsia="SimSun" w:hAnsi="Times New Roman"/>
      <w:sz w:val="18"/>
      <w:szCs w:val="18"/>
    </w:rPr>
  </w:style>
  <w:style w:type="paragraph" w:customStyle="1" w:styleId="12">
    <w:name w:val="书目1"/>
    <w:basedOn w:val="a"/>
    <w:next w:val="a"/>
    <w:uiPriority w:val="37"/>
    <w:unhideWhenUsed/>
    <w:qFormat/>
    <w:pPr>
      <w:ind w:firstLine="0"/>
    </w:pPr>
  </w:style>
  <w:style w:type="character" w:styleId="af4">
    <w:name w:val="Placeholder Text"/>
    <w:basedOn w:val="a0"/>
    <w:uiPriority w:val="99"/>
    <w:semiHidden/>
    <w:qFormat/>
    <w:rPr>
      <w:color w:val="666666"/>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Cs w:val="32"/>
    </w:rPr>
  </w:style>
  <w:style w:type="character" w:customStyle="1" w:styleId="HTML0">
    <w:name w:val="HTML 预设格式 字符"/>
    <w:basedOn w:val="a0"/>
    <w:link w:val="HTML"/>
    <w:uiPriority w:val="99"/>
    <w:semiHidden/>
    <w:qFormat/>
    <w:rPr>
      <w:rFonts w:ascii="Courier New" w:eastAsia="SimSun" w:hAnsi="Courier New" w:cs="Courier New"/>
      <w:sz w:val="20"/>
      <w:szCs w:val="20"/>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a6">
    <w:name w:val="批注文字 字符"/>
    <w:basedOn w:val="a0"/>
    <w:link w:val="a5"/>
    <w:uiPriority w:val="99"/>
    <w:semiHidden/>
    <w:qFormat/>
    <w:rPr>
      <w:rFonts w:ascii="Times New Roman" w:eastAsia="SimSun" w:hAnsi="Times New Roman"/>
      <w:sz w:val="24"/>
    </w:rPr>
  </w:style>
  <w:style w:type="character" w:customStyle="1" w:styleId="ad">
    <w:name w:val="批注主题 字符"/>
    <w:basedOn w:val="a6"/>
    <w:link w:val="ac"/>
    <w:uiPriority w:val="99"/>
    <w:semiHidden/>
    <w:qFormat/>
    <w:rPr>
      <w:rFonts w:ascii="Times New Roman" w:eastAsia="SimSun" w:hAnsi="Times New Roman"/>
      <w:b/>
      <w:bCs/>
      <w:sz w:val="24"/>
    </w:rPr>
  </w:style>
  <w:style w:type="paragraph" w:customStyle="1" w:styleId="af5">
    <w:name w:val="论文正文"/>
    <w:basedOn w:val="a3"/>
    <w:link w:val="af6"/>
    <w:qFormat/>
    <w:pPr>
      <w:adjustRightInd w:val="0"/>
      <w:snapToGrid w:val="0"/>
      <w:ind w:left="0" w:firstLine="480"/>
      <w:textAlignment w:val="baseline"/>
    </w:pPr>
    <w:rPr>
      <w:rFonts w:cs="Times New Roman"/>
      <w:kern w:val="0"/>
      <w:szCs w:val="24"/>
    </w:rPr>
  </w:style>
  <w:style w:type="character" w:customStyle="1" w:styleId="af6">
    <w:name w:val="论文正文 字符"/>
    <w:link w:val="af5"/>
    <w:qFormat/>
    <w:rPr>
      <w:rFonts w:ascii="Times New Roman" w:eastAsia="SimSun" w:hAnsi="Times New Roman" w:cs="Times New Roman"/>
      <w:kern w:val="0"/>
      <w:sz w:val="24"/>
      <w:szCs w:val="24"/>
    </w:rPr>
  </w:style>
  <w:style w:type="paragraph" w:customStyle="1" w:styleId="af7">
    <w:name w:val="论文——正文"/>
    <w:basedOn w:val="a"/>
    <w:link w:val="Char"/>
    <w:qFormat/>
    <w:pPr>
      <w:adjustRightInd w:val="0"/>
      <w:snapToGrid w:val="0"/>
      <w:ind w:firstLine="480"/>
      <w:textAlignment w:val="baseline"/>
    </w:pPr>
    <w:rPr>
      <w:rFonts w:cs="Times New Roman"/>
      <w:kern w:val="0"/>
      <w:szCs w:val="24"/>
    </w:rPr>
  </w:style>
  <w:style w:type="character" w:customStyle="1" w:styleId="Char">
    <w:name w:val="论文——正文 Char"/>
    <w:link w:val="af7"/>
    <w:qFormat/>
    <w:rPr>
      <w:rFonts w:ascii="Times New Roman" w:eastAsia="SimSun" w:hAnsi="Times New Roman" w:cs="Times New Roman"/>
      <w:kern w:val="0"/>
      <w:sz w:val="24"/>
      <w:szCs w:val="24"/>
    </w:rPr>
  </w:style>
  <w:style w:type="paragraph" w:customStyle="1" w:styleId="L2">
    <w:name w:val="L2"/>
    <w:basedOn w:val="a"/>
    <w:link w:val="L2Char"/>
    <w:qFormat/>
    <w:pPr>
      <w:keepNext/>
      <w:keepLines/>
      <w:spacing w:before="120" w:after="120"/>
      <w:ind w:firstLineChars="0" w:firstLine="0"/>
      <w:outlineLvl w:val="1"/>
    </w:pPr>
    <w:rPr>
      <w:rFonts w:cstheme="majorBidi"/>
      <w:b/>
      <w:bCs/>
      <w:sz w:val="28"/>
      <w:szCs w:val="32"/>
    </w:rPr>
  </w:style>
  <w:style w:type="character" w:customStyle="1" w:styleId="L2Char">
    <w:name w:val="L2 Char"/>
    <w:link w:val="L2"/>
    <w:qFormat/>
    <w:rPr>
      <w:rFonts w:ascii="Times New Roman" w:eastAsia="SimSun" w:hAnsi="Times New Roman" w:cstheme="majorBidi"/>
      <w:b/>
      <w:bCs/>
      <w:sz w:val="28"/>
      <w:szCs w:val="32"/>
    </w:rPr>
  </w:style>
  <w:style w:type="paragraph" w:customStyle="1" w:styleId="L1">
    <w:name w:val="章节 L1"/>
    <w:basedOn w:val="a"/>
    <w:next w:val="a"/>
    <w:link w:val="L1Char"/>
    <w:qFormat/>
    <w:pPr>
      <w:keepNext/>
      <w:keepLines/>
      <w:spacing w:before="120" w:after="120"/>
      <w:ind w:firstLineChars="0" w:firstLine="0"/>
      <w:jc w:val="center"/>
      <w:outlineLvl w:val="0"/>
    </w:pPr>
    <w:rPr>
      <w:bCs/>
      <w:kern w:val="44"/>
      <w:sz w:val="32"/>
      <w:szCs w:val="44"/>
    </w:rPr>
  </w:style>
  <w:style w:type="character" w:customStyle="1" w:styleId="L1Char">
    <w:name w:val="章节 L1 Char"/>
    <w:link w:val="L1"/>
    <w:qFormat/>
    <w:rPr>
      <w:rFonts w:ascii="Times New Roman" w:eastAsia="SimSun" w:hAnsi="Times New Roman"/>
      <w:bCs/>
      <w:kern w:val="44"/>
      <w:sz w:val="32"/>
      <w:szCs w:val="44"/>
      <w:lang w:val="en-US"/>
    </w:rPr>
  </w:style>
  <w:style w:type="character" w:customStyle="1" w:styleId="L3Char">
    <w:name w:val="L3 Char"/>
    <w:link w:val="L3"/>
    <w:qFormat/>
    <w:locked/>
    <w:rPr>
      <w:rFonts w:ascii="Times New Roman" w:hAnsi="Times New Roman"/>
      <w:b/>
      <w:bCs/>
      <w:kern w:val="2"/>
      <w:sz w:val="28"/>
      <w:szCs w:val="32"/>
      <w:lang w:val="en-US"/>
    </w:rPr>
  </w:style>
  <w:style w:type="paragraph" w:customStyle="1" w:styleId="L3">
    <w:name w:val="L3"/>
    <w:basedOn w:val="a"/>
    <w:next w:val="a"/>
    <w:link w:val="L3Char"/>
    <w:qFormat/>
    <w:pPr>
      <w:keepNext/>
      <w:keepLines/>
      <w:spacing w:before="120" w:after="120"/>
      <w:ind w:firstLineChars="0" w:firstLine="0"/>
      <w:outlineLvl w:val="2"/>
    </w:pPr>
    <w:rPr>
      <w:rFonts w:eastAsiaTheme="minorEastAsia"/>
      <w:b/>
      <w:bCs/>
      <w:sz w:val="28"/>
      <w:szCs w:val="32"/>
    </w:rPr>
  </w:style>
  <w:style w:type="character" w:customStyle="1" w:styleId="Char0">
    <w:name w:val="图表 Char"/>
    <w:link w:val="af8"/>
    <w:qFormat/>
    <w:locked/>
    <w:rPr>
      <w:rFonts w:ascii="SimHei" w:eastAsia="SimHei" w:hAnsi="SimHei"/>
      <w:kern w:val="2"/>
      <w:sz w:val="21"/>
      <w:szCs w:val="22"/>
      <w:lang w:val="en-US"/>
    </w:rPr>
  </w:style>
  <w:style w:type="paragraph" w:customStyle="1" w:styleId="af8">
    <w:name w:val="图表"/>
    <w:basedOn w:val="a"/>
    <w:next w:val="a"/>
    <w:link w:val="Char0"/>
    <w:qFormat/>
    <w:pPr>
      <w:ind w:firstLineChars="0" w:firstLine="0"/>
      <w:jc w:val="center"/>
    </w:pPr>
    <w:rPr>
      <w:rFonts w:ascii="SimHei" w:eastAsia="SimHei" w:hAnsi="SimHei"/>
      <w:sz w:val="21"/>
    </w:rPr>
  </w:style>
  <w:style w:type="paragraph" w:customStyle="1" w:styleId="21">
    <w:name w:val="书目2"/>
    <w:basedOn w:val="a"/>
    <w:next w:val="a"/>
    <w:uiPriority w:val="37"/>
    <w:unhideWhenUsed/>
    <w:qFormat/>
    <w:pPr>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9.xml"/><Relationship Id="rId42" Type="http://schemas.microsoft.com/office/2007/relationships/hdphoto" Target="media/hdphoto5.wdp"/><Relationship Id="rId47" Type="http://schemas.openxmlformats.org/officeDocument/2006/relationships/header" Target="header15.xml"/><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eader" Target="header4.xml"/><Relationship Id="rId11" Type="http://schemas.openxmlformats.org/officeDocument/2006/relationships/header" Target="header2.xml"/><Relationship Id="rId24" Type="http://schemas.openxmlformats.org/officeDocument/2006/relationships/header" Target="header10.xml"/><Relationship Id="rId32" Type="http://schemas.openxmlformats.org/officeDocument/2006/relationships/image" Target="media/image6.png"/><Relationship Id="rId37" Type="http://schemas.microsoft.com/office/2011/relationships/commentsExtended" Target="commentsExtended.xml"/><Relationship Id="rId40" Type="http://schemas.openxmlformats.org/officeDocument/2006/relationships/image" Target="media/image8.png"/><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3.png"/><Relationship Id="rId27" Type="http://schemas.microsoft.com/office/2007/relationships/hdphoto" Target="media/hdphoto2.wdp"/><Relationship Id="rId30" Type="http://schemas.openxmlformats.org/officeDocument/2006/relationships/header" Target="header12.xml"/><Relationship Id="rId35" Type="http://schemas.microsoft.com/office/2007/relationships/hdphoto" Target="media/hdphoto4.wdp"/><Relationship Id="rId43" Type="http://schemas.openxmlformats.org/officeDocument/2006/relationships/image" Target="media/image10.png"/><Relationship Id="rId48" Type="http://schemas.openxmlformats.org/officeDocument/2006/relationships/image" Target="media/image12.png"/><Relationship Id="rId56" Type="http://schemas.openxmlformats.org/officeDocument/2006/relationships/header" Target="header17.xml"/><Relationship Id="rId64" Type="http://schemas.openxmlformats.org/officeDocument/2006/relationships/image" Target="media/image24.png"/><Relationship Id="rId69" Type="http://schemas.openxmlformats.org/officeDocument/2006/relationships/header" Target="header18.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11.xml"/><Relationship Id="rId33" Type="http://schemas.microsoft.com/office/2007/relationships/hdphoto" Target="media/hdphoto3.wdp"/><Relationship Id="rId38" Type="http://schemas.microsoft.com/office/2016/09/relationships/commentsIds" Target="commentsIds.xml"/><Relationship Id="rId46" Type="http://schemas.openxmlformats.org/officeDocument/2006/relationships/header" Target="header14.xml"/><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17.png"/><Relationship Id="rId62" Type="http://schemas.microsoft.com/office/2007/relationships/hdphoto" Target="media/hdphoto8.wdp"/><Relationship Id="rId70" Type="http://schemas.openxmlformats.org/officeDocument/2006/relationships/header" Target="header19.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microsoft.com/office/2007/relationships/hdphoto" Target="media/hdphoto1.wdp"/><Relationship Id="rId28" Type="http://schemas.openxmlformats.org/officeDocument/2006/relationships/image" Target="media/image5.wmf"/><Relationship Id="rId36" Type="http://schemas.openxmlformats.org/officeDocument/2006/relationships/comments" Target="comments.xml"/><Relationship Id="rId49" Type="http://schemas.openxmlformats.org/officeDocument/2006/relationships/image" Target="media/image13.png"/><Relationship Id="rId57" Type="http://schemas.openxmlformats.org/officeDocument/2006/relationships/image" Target="media/image18.png"/><Relationship Id="rId10" Type="http://schemas.openxmlformats.org/officeDocument/2006/relationships/header" Target="header1.xml"/><Relationship Id="rId31" Type="http://schemas.openxmlformats.org/officeDocument/2006/relationships/header" Target="header13.xml"/><Relationship Id="rId44" Type="http://schemas.microsoft.com/office/2007/relationships/hdphoto" Target="media/hdphoto6.wdp"/><Relationship Id="rId52"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image" Target="media/image25.png"/><Relationship Id="rId73"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microsoft.com/office/2018/08/relationships/commentsExtensible" Target="commentsExtensible.xml"/><Relationship Id="rId34" Type="http://schemas.openxmlformats.org/officeDocument/2006/relationships/image" Target="media/image7.png"/><Relationship Id="rId50" Type="http://schemas.microsoft.com/office/2007/relationships/hdphoto" Target="media/hdphoto7.wdp"/><Relationship Id="rId55" Type="http://schemas.openxmlformats.org/officeDocument/2006/relationships/header" Target="header16.xm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eader" Target="header20.xml"/><Relationship Id="rId2" Type="http://schemas.openxmlformats.org/officeDocument/2006/relationships/numbering" Target="numbering.xml"/><Relationship Id="rId2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6AC07-7641-418C-AD57-F8F3B11F5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57</Pages>
  <Words>7490</Words>
  <Characters>42694</Characters>
  <Application>Microsoft Office Word</Application>
  <DocSecurity>0</DocSecurity>
  <Lines>355</Lines>
  <Paragraphs>100</Paragraphs>
  <ScaleCrop>false</ScaleCrop>
  <Company/>
  <LinksUpToDate>false</LinksUpToDate>
  <CharactersWithSpaces>50084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宪芳 王</dc:creator>
  <cp:lastModifiedBy>Muhammadiqbol Sharipov</cp:lastModifiedBy>
  <cp:revision>95</cp:revision>
  <cp:lastPrinted>2025-04-15T04:48:00Z</cp:lastPrinted>
  <dcterms:created xsi:type="dcterms:W3CDTF">2024-06-13T07:27:00Z</dcterms:created>
  <dcterms:modified xsi:type="dcterms:W3CDTF">2025-05-17T16:27:00Z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id="Wc6FocLw"/&gt;&lt;style id="http://www.zotero.org/styles/jm-chinese-std-gb-t-7714-2005-AuLower-Bilan" hasBibliography="1" bibliographyStyleHasBeenSet="1"/&gt;&lt;prefs&gt;&lt;pref name="fieldType" value="Field"/&gt;&lt;</vt:lpwstr>
  </property>
  <property fmtid="{D5CDD505-2E9C-101B-9397-08002B2CF9AE}" pid="3" name="ZOTERO_PREF_2">
    <vt:lpwstr>/prefs&gt;&lt;/data&gt;</vt:lpwstr>
  </property>
  <property fmtid="{D5CDD505-2E9C-101B-9397-08002B2CF9AE}" pid="4" name="KSOTemplateDocerSaveRecord">
    <vt:lpwstr>eyJoZGlkIjoiZjFmZWIzNDg2MmIzZjExOTIzMmViNTBmYTMwYTk0ZWYiLCJ1c2VySWQiOiI0MzA4NTYyMjkifQ==</vt:lpwstr>
  </property>
  <property fmtid="{D5CDD505-2E9C-101B-9397-08002B2CF9AE}" pid="5" name="KSOProductBuildVer">
    <vt:lpwstr>2052-12.1.0.20784</vt:lpwstr>
  </property>
  <property fmtid="{D5CDD505-2E9C-101B-9397-08002B2CF9AE}" pid="6" name="ICV">
    <vt:lpwstr>85BB258650044036B7C6EE79A8EBCCD1_12</vt:lpwstr>
  </property>
</Properties>
</file>