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Calibri"/>
          <w:b/>
          <w:bCs/>
          <w:sz w:val="44"/>
          <w:szCs w:val="44"/>
        </w:rPr>
      </w:pPr>
      <w:r>
        <w:rPr>
          <w:rFonts w:ascii="Times New Roman" w:hAnsi="Times New Roman" w:eastAsia="Calibri"/>
          <w:color w:val="00000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367665</wp:posOffset>
            </wp:positionV>
            <wp:extent cx="842010" cy="842010"/>
            <wp:effectExtent l="0" t="0" r="11430" b="11430"/>
            <wp:wrapNone/>
            <wp:docPr id="4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84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eastAsia="Calibri"/>
          <w:b/>
          <w:sz w:val="44"/>
          <w:szCs w:val="44"/>
        </w:rPr>
      </w:pPr>
    </w:p>
    <w:p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eastAsia="Calibri"/>
          <w:b/>
          <w:sz w:val="40"/>
          <w:szCs w:val="36"/>
        </w:rPr>
      </w:pPr>
      <w:r>
        <w:rPr>
          <w:rFonts w:ascii="Times New Roman" w:hAnsi="Times New Roman" w:eastAsia="Calibri"/>
          <w:b/>
          <w:sz w:val="44"/>
          <w:szCs w:val="44"/>
        </w:rPr>
        <w:t>COMSATS University Islamabad (CUI)</w:t>
      </w:r>
    </w:p>
    <w:p>
      <w:pPr>
        <w:spacing w:before="240" w:after="100" w:afterAutospacing="1" w:line="240" w:lineRule="auto"/>
        <w:ind w:firstLine="3602" w:firstLineChars="1000"/>
        <w:jc w:val="both"/>
        <w:rPr>
          <w:rFonts w:hint="default" w:ascii="Times New Roman" w:hAnsi="Times New Roman"/>
          <w:b/>
          <w:color w:val="000000" w:themeColor="text1"/>
          <w:kern w:val="28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kern w:val="28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Lab Terminal</w:t>
      </w:r>
    </w:p>
    <w:p>
      <w:pPr>
        <w:spacing w:before="240" w:line="240" w:lineRule="auto"/>
        <w:jc w:val="center"/>
        <w:rPr>
          <w:rFonts w:ascii="Times New Roman" w:hAnsi="Times New Roman"/>
          <w:b/>
          <w:color w:val="000000" w:themeColor="text1"/>
          <w:kern w:val="28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240" w:line="240" w:lineRule="auto"/>
        <w:jc w:val="center"/>
        <w:rPr>
          <w:rFonts w:ascii="Times New Roman" w:hAnsi="Times New Roman"/>
          <w:b/>
          <w:color w:val="000000" w:themeColor="text1"/>
          <w:kern w:val="28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kern w:val="28"/>
          <w:sz w:val="36"/>
          <w:szCs w:val="36"/>
          <w14:textFill>
            <w14:solidFill>
              <w14:schemeClr w14:val="tx1"/>
            </w14:solidFill>
          </w14:textFill>
        </w:rPr>
        <w:t>For</w:t>
      </w:r>
    </w:p>
    <w:p>
      <w:pPr>
        <w:spacing w:before="240" w:line="240" w:lineRule="auto"/>
        <w:jc w:val="center"/>
        <w:rPr>
          <w:rFonts w:ascii="Times New Roman" w:hAnsi="Times New Roman"/>
          <w:b/>
          <w:color w:val="000000" w:themeColor="text1"/>
          <w:kern w:val="28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322" w:firstLineChars="135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CC</w:t>
      </w:r>
    </w:p>
    <w:p>
      <w:pPr>
        <w:spacing w:before="240" w:line="240" w:lineRule="auto"/>
        <w:jc w:val="center"/>
        <w:rPr>
          <w:rFonts w:ascii="Times New Roman" w:hAnsi="Times New Roman" w:eastAsia="Calibri"/>
          <w:b/>
          <w:bCs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/>
          <w:b/>
          <w:bCs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By</w:t>
      </w:r>
    </w:p>
    <w:p>
      <w:pPr>
        <w:spacing w:before="240" w:line="240" w:lineRule="auto"/>
        <w:jc w:val="center"/>
        <w:rPr>
          <w:rFonts w:ascii="Times New Roman" w:hAnsi="Times New Roman" w:eastAsia="Calibri"/>
          <w:b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ind w:firstLine="2521" w:firstLineChars="900"/>
        <w:jc w:val="both"/>
        <w:rPr>
          <w:rFonts w:hint="default" w:ascii="Times New Roman" w:hAnsi="Times New Roman" w:eastAsia="Calibr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Iqra Basharat(FA20-BCS-007)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Calibri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hint="default" w:ascii="Times New Roman" w:hAnsi="Times New Roman" w:eastAsia="Calibr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Su</w:t>
      </w:r>
      <w:r>
        <w:rPr>
          <w:rFonts w:hint="default" w:ascii="Times New Roman" w:hAnsi="Times New Roman" w:eastAsia="Calibri"/>
          <w:b/>
          <w:i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bmitted To:</w:t>
      </w:r>
      <w:r>
        <w:rPr>
          <w:rFonts w:ascii="Times New Roman" w:hAnsi="Times New Roman" w:eastAsia="Calibri"/>
          <w:b/>
          <w:i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Sir Bilal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Bachelor of Science in Computer Science (2020-2024)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sectPr>
          <w:footerReference r:id="rId5" w:type="default"/>
          <w:pgSz w:w="12240" w:h="15840"/>
          <w:pgMar w:top="1440" w:right="1440" w:bottom="1440" w:left="144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  <w:docGrid w:linePitch="360" w:charSpace="0"/>
        </w:sectPr>
      </w:pPr>
      <w:bookmarkStart w:id="0" w:name="_GoBack"/>
      <w:bookmarkEnd w:id="0"/>
    </w:p>
    <w:p>
      <w:pPr>
        <w:numPr>
          <w:ilvl w:val="0"/>
          <w:numId w:val="0"/>
        </w:numPr>
        <w:spacing w:after="0" w:line="240" w:lineRule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spacing w:after="0" w:line="240" w:lineRule="auto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/>
        </w:rPr>
        <w:t>Question:01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val="en-US" w:bidi="ar"/>
        </w:rPr>
      </w:pPr>
      <w:r>
        <w:rPr>
          <w:rFonts w:hint="eastAsia"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val="en-US" w:bidi="ar"/>
        </w:rPr>
        <w:t>Brief of the project.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val="en-US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Here's a brief overview of the project: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1. Transition Table Loading: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  - The loadTransitionTable method reads a transition table from a file specified by the path parameter. This transition table appears to define the transitions between different states based on input characters.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2. State Transitions: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  - The getNextState method determines the next state in the lexical analysis process based on the current state (iState) and the current input character (cChar).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3. Token Recognition: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  - The Result method is the main entry point for the lexical analysis.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  - It iterates through each character in the input text, updating the state and building tokens.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  - Different cases handle the recognition of keywords, identifiers (&lt;ID&gt;), integer literals (&lt;INT&gt;), floating-point literals (&lt;FLOAT&gt;), and string literals (&lt;STR&gt;).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  - Operators are recognized as &lt;OPR&gt;.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4. Comments Handling: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  - The code includes a section for filtering out comments, both single-line (//) and multi-line (/* */).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5. </w:t>
      </w:r>
      <w:r>
        <w:rPr>
          <w:rFonts w:hint="eastAsia" w:ascii="Times New Roman" w:hAnsi="Times New Roman" w:eastAsia="Times New Roman" w:cs="Times New Roman"/>
          <w:b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Keyword Checking: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  - The isKeyword method checks if a given token is a keyword by comparing it to a predefined list of C# keywords.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6. </w:t>
      </w:r>
      <w:r>
        <w:rPr>
          <w:rFonts w:hint="eastAsia" w:ascii="Times New Roman" w:hAnsi="Times New Roman" w:eastAsia="Times New Roman" w:cs="Times New Roman"/>
          <w:b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  - The result of the lexical analysis is a modified version of the input text where keywords, identifiers, literals, and operators are replaced with their corresponding tokens.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7</w:t>
      </w:r>
      <w:r>
        <w:rPr>
          <w:rFonts w:hint="eastAsia" w:ascii="Times New Roman" w:hAnsi="Times New Roman" w:eastAsia="Times New Roman" w:cs="Times New Roman"/>
          <w:b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Error Handling: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  - The code includes some basic error handling, such as catching exceptions when reading the transition table file.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8. Usage: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 w:eastAsia="Times New Roman" w:cs="Times New Roman"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  - The lexical analyzer is intended to be used by creating an instance of the Analyze class and calling the Result method with the input text.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rFonts w:hint="eastAsia"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240" w:beforeAutospacing="0" w:after="0" w:afterAutospacing="1" w:line="240" w:lineRule="exact"/>
        <w:ind w:left="0" w:right="0" w:firstLine="3602" w:firstLineChars="1000"/>
        <w:jc w:val="left"/>
        <w:rPr>
          <w:rFonts w:hint="eastAsia" w:ascii="Times New Roman" w:hAnsi="Times New Roman" w:cs="Times New Roman"/>
          <w:b/>
          <w:bCs w:val="0"/>
          <w:color w:val="000000"/>
          <w:kern w:val="28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pacing w:before="240" w:beforeAutospacing="0" w:after="0" w:afterAutospacing="0" w:line="240" w:lineRule="exact"/>
        <w:ind w:left="0" w:right="0"/>
        <w:jc w:val="center"/>
        <w:rPr>
          <w:rFonts w:hint="eastAsia" w:ascii="Times New Roman" w:hAnsi="Times New Roman" w:cs="Times New Roman"/>
          <w:b/>
          <w:bCs w:val="0"/>
          <w:color w:val="000000"/>
          <w:kern w:val="28"/>
          <w:sz w:val="36"/>
          <w:szCs w:val="36"/>
        </w:rPr>
      </w:pPr>
    </w:p>
    <w:p>
      <w:pPr>
        <w:keepNext w:val="0"/>
        <w:keepLines w:val="0"/>
        <w:widowControl/>
        <w:suppressLineNumbers w:val="0"/>
        <w:autoSpaceDE w:val="0"/>
        <w:autoSpaceDN w:val="0"/>
        <w:adjustRightInd w:val="0"/>
        <w:spacing w:before="0" w:beforeAutospacing="1" w:after="0" w:afterAutospacing="0" w:line="360" w:lineRule="auto"/>
        <w:ind w:left="0" w:right="0"/>
        <w:jc w:val="center"/>
        <w:rPr>
          <w:rFonts w:hint="eastAsia" w:ascii="Times New Roman" w:hAnsi="Times New Roman" w:eastAsia="Calibri" w:cs="Times New Roman"/>
          <w:b/>
          <w:bCs w:val="0"/>
          <w:i/>
          <w:iCs w:val="0"/>
          <w:color w:val="000000"/>
          <w:sz w:val="36"/>
          <w:szCs w:val="36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0" w:line="240" w:lineRule="exact"/>
        <w:ind w:left="0" w:right="0"/>
        <w:jc w:val="left"/>
        <w:rPr>
          <w:lang w:val="en-US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val="en-US" w:bidi="ar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2240" w:h="15840"/>
      <w:pgMar w:top="1440" w:right="1440" w:bottom="1440" w:left="144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  <w:rPr>
        <w:b/>
        <w:i w:val="0"/>
        <w:sz w:val="32"/>
        <w:szCs w:val="32"/>
      </w:rPr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52"/>
    <w:rsid w:val="00907987"/>
    <w:rsid w:val="009A4857"/>
    <w:rsid w:val="009A5940"/>
    <w:rsid w:val="00B67E52"/>
    <w:rsid w:val="00C73F00"/>
    <w:rsid w:val="00CA5850"/>
    <w:rsid w:val="00FA4372"/>
    <w:rsid w:val="032C4E8C"/>
    <w:rsid w:val="0C7A4A98"/>
    <w:rsid w:val="0DF41725"/>
    <w:rsid w:val="175F2C46"/>
    <w:rsid w:val="17F044EC"/>
    <w:rsid w:val="1A5A27A1"/>
    <w:rsid w:val="203E683E"/>
    <w:rsid w:val="22A721BA"/>
    <w:rsid w:val="23D22E25"/>
    <w:rsid w:val="296A66CC"/>
    <w:rsid w:val="32C01DAD"/>
    <w:rsid w:val="32E368A8"/>
    <w:rsid w:val="390E5EBF"/>
    <w:rsid w:val="3AB269BF"/>
    <w:rsid w:val="3DC00BD9"/>
    <w:rsid w:val="4868771E"/>
    <w:rsid w:val="48B75EFD"/>
    <w:rsid w:val="5B8B220C"/>
    <w:rsid w:val="66F059C9"/>
    <w:rsid w:val="6E6D4BFD"/>
    <w:rsid w:val="71E845D7"/>
    <w:rsid w:val="7243687D"/>
    <w:rsid w:val="724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exact"/>
    </w:pPr>
    <w:rPr>
      <w:rFonts w:ascii="Times" w:hAnsi="Times" w:eastAsia="Times New Roman" w:cs="Times New Roman"/>
      <w:sz w:val="24"/>
      <w:szCs w:val="20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Times New Roman" w:hAnsi="Times New Roman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able of figures"/>
    <w:basedOn w:val="1"/>
    <w:next w:val="1"/>
    <w:unhideWhenUsed/>
    <w:qFormat/>
    <w:uiPriority w:val="99"/>
  </w:style>
  <w:style w:type="paragraph" w:styleId="12">
    <w:name w:val="toc 1"/>
    <w:basedOn w:val="1"/>
    <w:next w:val="1"/>
    <w:qFormat/>
    <w:uiPriority w:val="39"/>
    <w:pPr>
      <w:tabs>
        <w:tab w:val="left" w:pos="360"/>
        <w:tab w:val="right" w:leader="dot" w:pos="9360"/>
      </w:tabs>
      <w:spacing w:before="180" w:after="120" w:line="220" w:lineRule="exact"/>
      <w:ind w:left="360" w:hanging="360"/>
      <w:jc w:val="both"/>
    </w:pPr>
  </w:style>
  <w:style w:type="paragraph" w:styleId="13">
    <w:name w:val="toc 2"/>
    <w:basedOn w:val="1"/>
    <w:next w:val="1"/>
    <w:qFormat/>
    <w:uiPriority w:val="39"/>
    <w:pPr>
      <w:tabs>
        <w:tab w:val="right" w:leader="dot" w:pos="9360"/>
      </w:tabs>
      <w:spacing w:before="120" w:after="120" w:line="220" w:lineRule="exact"/>
      <w:ind w:left="270"/>
      <w:jc w:val="both"/>
    </w:pPr>
    <w:rPr>
      <w:sz w:val="22"/>
    </w:rPr>
  </w:style>
  <w:style w:type="character" w:customStyle="1" w:styleId="14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16">
    <w:name w:val="Header Char"/>
    <w:basedOn w:val="4"/>
    <w:link w:val="8"/>
    <w:qFormat/>
    <w:uiPriority w:val="99"/>
    <w:rPr>
      <w:rFonts w:ascii="Times" w:hAnsi="Times" w:eastAsia="Times New Roman" w:cs="Times New Roman"/>
      <w:sz w:val="24"/>
      <w:szCs w:val="20"/>
    </w:rPr>
  </w:style>
  <w:style w:type="character" w:customStyle="1" w:styleId="17">
    <w:name w:val="Footer Char"/>
    <w:basedOn w:val="4"/>
    <w:link w:val="7"/>
    <w:qFormat/>
    <w:uiPriority w:val="99"/>
    <w:rPr>
      <w:rFonts w:ascii="Times" w:hAnsi="Times" w:eastAsia="Times New Roman" w:cs="Times New Roman"/>
      <w:sz w:val="24"/>
      <w:szCs w:val="20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20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582</Words>
  <Characters>3322</Characters>
  <Lines>27</Lines>
  <Paragraphs>7</Paragraphs>
  <TotalTime>31</TotalTime>
  <ScaleCrop>false</ScaleCrop>
  <LinksUpToDate>false</LinksUpToDate>
  <CharactersWithSpaces>3897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2023-03-01T09:02:00Z</dcterms:created>
  <dc:creator>ZEESHAN COMPUTER</dc:creator>
  <cp:lastModifiedBy>Bilal Khan</cp:lastModifiedBy>
  <dcterms:modified xsi:type="dcterms:W3CDTF">2023-12-28T09:10:44Z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A4EABD7AEBC746DA9A2C16BF3B12A611</vt:lpwstr>
  </property>
</Properties>
</file>