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e0uqxohxd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Furniro E-Commerce Website</w:t>
        <w:br w:type="textWrapping"/>
      </w:r>
      <w:r w:rsidDel="00000000" w:rsidR="00000000" w:rsidRPr="00000000">
        <w:rPr>
          <w:b w:val="1"/>
          <w:rtl w:val="0"/>
        </w:rPr>
        <w:t xml:space="preserve">Day 5: Testing and Backend Refinement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buup1mmqe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outlines the testing results conducted on Day 5 of the project, focusing on backend optimization and overall performance improvements.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qczpz2fvy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API Testing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 Used:</w:t>
      </w:r>
      <w:r w:rsidDel="00000000" w:rsidR="00000000" w:rsidRPr="00000000">
        <w:rPr>
          <w:rtl w:val="0"/>
        </w:rPr>
        <w:t xml:space="preserve"> Postman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proper functionality of all API endpoints.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3.798695904134"/>
        <w:gridCol w:w="1356.3816000097263"/>
        <w:gridCol w:w="1844.1215589173335"/>
        <w:gridCol w:w="1203.091898638764"/>
        <w:gridCol w:w="2708.1180575536655"/>
        <w:tblGridChange w:id="0">
          <w:tblGrid>
            <w:gridCol w:w="1913.798695904134"/>
            <w:gridCol w:w="1356.3816000097263"/>
            <w:gridCol w:w="1844.1215589173335"/>
            <w:gridCol w:w="1203.091898638764"/>
            <w:gridCol w:w="2708.118057553665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Time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Data fetched successfully.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Product details loaded.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/api/cart/add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Item added to cart successfully.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/api/checkout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Checkout completed successfully.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pmf5vchr0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Testing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 Used:</w:t>
      </w:r>
      <w:r w:rsidDel="00000000" w:rsidR="00000000" w:rsidRPr="00000000">
        <w:rPr>
          <w:rtl w:val="0"/>
        </w:rPr>
        <w:t xml:space="preserve"> Lighthouse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Assess performance metrics and identify areas for optimization.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2"/>
        <w:tblW w:w="79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5"/>
        <w:gridCol w:w="890"/>
        <w:gridCol w:w="4430"/>
        <w:tblGridChange w:id="0">
          <w:tblGrid>
            <w:gridCol w:w="2585"/>
            <w:gridCol w:w="890"/>
            <w:gridCol w:w="44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First Contentful Paint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1.6s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Acceptable performance for desktop.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Largest Contentful Paint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2.5s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Optimized after implementing lazy loading.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Speed 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10.7s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Improvement needed for mobile devices.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Performance 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65/100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Below optimal, caching strategies planned.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g5tkm9g93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Testing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 Used:</w:t>
      </w:r>
      <w:r w:rsidDel="00000000" w:rsidR="00000000" w:rsidRPr="00000000">
        <w:rPr>
          <w:rtl w:val="0"/>
        </w:rPr>
        <w:t xml:space="preserve"> OWASP ZAP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Identify vulnerabilities and potential threats.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1340"/>
        <w:gridCol w:w="4580"/>
        <w:tblGridChange w:id="0">
          <w:tblGrid>
            <w:gridCol w:w="2930"/>
            <w:gridCol w:w="1340"/>
            <w:gridCol w:w="45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Input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All forms handle inputs securely.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 Mechanisms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Secure login with hashed passwords verified.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API Security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Partial 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Some endpoints lack rate-limiting.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Cross-Site Scripting (XSS)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No vulnerabilities detected.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yj96ivfgu4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Image Optimization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Tool Used:</w:t>
      </w:r>
      <w:r w:rsidDel="00000000" w:rsidR="00000000" w:rsidRPr="00000000">
        <w:rPr>
          <w:rtl w:val="0"/>
        </w:rPr>
        <w:t xml:space="preserve"> TinyPNG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Reduce image sizes without quality loss.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7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2180"/>
        <w:gridCol w:w="2390"/>
        <w:gridCol w:w="1745"/>
        <w:tblGridChange w:id="0">
          <w:tblGrid>
            <w:gridCol w:w="1565"/>
            <w:gridCol w:w="2180"/>
            <w:gridCol w:w="2390"/>
            <w:gridCol w:w="17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 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Size (MB)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Optimized Size (MB)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Reduction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29%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y0zv8en7o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API endpoints perform well under typical load but need improvements in handling high traffic.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on mobile requires attention, focusing on speed index and resource caching.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testing revealed minor gaps, such as the need for rate-limiting on sensitive endpoints.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