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CEO Executive Report: Sales Performance Overview</w:t>
      </w:r>
    </w:p>
    <w:p>
      <w:r>
        <w:t>Reporting Period: Full Year</w:t>
        <w:br/>
        <w:t>Prepared for: Chief Executive Officer</w:t>
        <w:br/>
        <w:t>Date: September 6, 2025</w:t>
        <w:br/>
      </w:r>
    </w:p>
    <w:p>
      <w:pPr>
        <w:pStyle w:val="Heading1"/>
      </w:pPr>
      <w:r>
        <w:t>1. 🔑 Executive Summary</w:t>
      </w:r>
    </w:p>
    <w:p>
      <w:r>
        <w:t>The business achieved $11.49 million in total sales from 5,009 orders, with 793 unique customers and 38,000 units sold. While revenue performance is strong, returns and low profitability pose a threat to sustainable growth. Significant return rates in key states and product categories highlight the need for improved customer experience, operational efficiency, and product quality control.</w:t>
        <w:br/>
      </w:r>
    </w:p>
    <w:p>
      <w:pPr>
        <w:pStyle w:val="Heading1"/>
      </w:pPr>
      <w:r>
        <w:t>2. 📊 Top-Line Metrics</w:t>
      </w:r>
    </w:p>
    <w:p>
      <w:r>
        <w:t>KPI                      Value     Insight</w:t>
      </w:r>
    </w:p>
    <w:p>
      <w:r>
        <w:t>Total Sales           $11.49M     Healthy revenue performance</w:t>
      </w:r>
    </w:p>
    <w:p>
      <w:r>
        <w:t>Total Orders          5,009       Robust order activity</w:t>
      </w:r>
    </w:p>
    <w:p>
      <w:r>
        <w:t>Returned Orders       297 (5.9%)  Return volume needs immediate attention</w:t>
      </w:r>
    </w:p>
    <w:p>
      <w:r>
        <w:t>Total Profit          $286.4K     Low profit margin (~2.5%)</w:t>
      </w:r>
    </w:p>
    <w:p>
      <w:r>
        <w:t>Avg. Order Value (AOV) $2.29K     High-value orders</w:t>
      </w:r>
    </w:p>
    <w:p>
      <w:r>
        <w:t>Total Discount Given   $1.56K     Limited discounting — room for strategy</w:t>
        <w:br/>
      </w:r>
    </w:p>
    <w:p>
      <w:pPr>
        <w:pStyle w:val="Heading1"/>
      </w:pPr>
      <w:r>
        <w:t>3. 🛒 Category &amp; Product Insights</w:t>
      </w:r>
    </w:p>
    <w:p>
      <w:r>
        <w:t>Top Categories by Revenue:</w:t>
      </w:r>
    </w:p>
    <w:p>
      <w:r>
        <w:t>Technology – $4.1M (Phones, Accessories)</w:t>
      </w:r>
    </w:p>
    <w:p>
      <w:r>
        <w:t>Furniture – $3.9M (Chairs, Tables)</w:t>
      </w:r>
    </w:p>
    <w:p>
      <w:r>
        <w:t>Office Supplies – Volume-driven, lower profitability</w:t>
      </w:r>
    </w:p>
    <w:p>
      <w:r>
        <w:t>Most Returned Items:</w:t>
      </w:r>
    </w:p>
    <w:p>
      <w:r>
        <w:t>Binders, Paper, and Phones contribute to 80%+ of all returns</w:t>
        <w:br/>
      </w:r>
    </w:p>
    <w:p>
      <w:pPr>
        <w:pStyle w:val="Heading1"/>
      </w:pPr>
      <w:r>
        <w:t>4. 🌍 Geographic Performance</w:t>
      </w:r>
    </w:p>
    <w:p>
      <w:r>
        <w:t>State        Sales      Returns</w:t>
      </w:r>
    </w:p>
    <w:p>
      <w:r>
        <w:t>California   $2M+       127 returns</w:t>
      </w:r>
    </w:p>
    <w:p>
      <w:r>
        <w:t>New York     ~$1.3M     Moderate</w:t>
      </w:r>
    </w:p>
    <w:p>
      <w:r>
        <w:t>Texas        ~$900K     Low</w:t>
      </w:r>
    </w:p>
    <w:p>
      <w:r>
        <w:t>California alone accounts for 43% of total returns, demanding region-specific mitigation.</w:t>
        <w:br/>
      </w:r>
    </w:p>
    <w:p>
      <w:pPr>
        <w:pStyle w:val="Heading1"/>
      </w:pPr>
      <w:r>
        <w:t>5. 🚛 Shipping &amp; Logistics</w:t>
      </w:r>
    </w:p>
    <w:p>
      <w:r>
        <w:t>Standard Class Shipping accounts for:</w:t>
      </w:r>
    </w:p>
    <w:p>
      <w:r>
        <w:t>~60% of orders</w:t>
      </w:r>
    </w:p>
    <w:p>
      <w:r>
        <w:t>Over 55% of returned orders</w:t>
      </w:r>
    </w:p>
    <w:p>
      <w:r>
        <w:t>Further investigation needed to assess correlation between shipping delays/damage and return rates.</w:t>
        <w:br/>
      </w:r>
    </w:p>
    <w:p>
      <w:pPr>
        <w:pStyle w:val="Heading1"/>
      </w:pPr>
      <w:r>
        <w:t>6. 👥 Customer &amp; Employee Performance</w:t>
      </w:r>
    </w:p>
    <w:p>
      <w:r>
        <w:t>Top Customers: Sean Miller and Adrian Barton (high AOV and repeat orders)</w:t>
      </w:r>
    </w:p>
    <w:p>
      <w:r>
        <w:t>Top Sales Employees: Anna Andre (West), Chuck Magee (East), Kelly Williams (Central)</w:t>
        <w:br/>
      </w:r>
    </w:p>
    <w:p>
      <w:pPr>
        <w:pStyle w:val="Heading1"/>
      </w:pPr>
      <w:r>
        <w:t>7. 📈 Sales Trends</w:t>
      </w:r>
    </w:p>
    <w:p>
      <w:r>
        <w:t>Growth over time observed with peak performance in 2017</w:t>
      </w:r>
    </w:p>
    <w:p>
      <w:r>
        <w:t>Q4 (Oct–Dec) is consistently the strongest quarter for revenue</w:t>
        <w:br/>
      </w:r>
    </w:p>
    <w:p>
      <w:pPr>
        <w:pStyle w:val="Heading1"/>
      </w:pPr>
      <w:r>
        <w:t>8. ⚠️ Key Risks &amp; Red Flags</w:t>
      </w:r>
    </w:p>
    <w:p>
      <w:r>
        <w:t>Risk Area          Issue</w:t>
      </w:r>
    </w:p>
    <w:p>
      <w:r>
        <w:t>Return Rates    5.9% overall; concentrated in specific SKUs</w:t>
      </w:r>
    </w:p>
    <w:p>
      <w:r>
        <w:t>Profit Margins  Low overall margins (~2.5%)</w:t>
      </w:r>
    </w:p>
    <w:p>
      <w:r>
        <w:t>Regional Exposure Over-reliance on California</w:t>
      </w:r>
    </w:p>
    <w:p>
      <w:r>
        <w:t>Product Quality Binders, Paper, Phones — consistent issues</w:t>
      </w:r>
    </w:p>
    <w:p>
      <w:r>
        <w:t>Shipping Concerns Standard Class linked to highest returns</w:t>
        <w:br/>
      </w:r>
    </w:p>
    <w:p>
      <w:pPr>
        <w:pStyle w:val="Heading1"/>
      </w:pPr>
      <w:r>
        <w:t>9. ✅ Strategic Recommendations</w:t>
      </w:r>
    </w:p>
    <w:p>
      <w:r>
        <w:t>1. 🧪 Product Quality Audits</w:t>
      </w:r>
    </w:p>
    <w:p>
      <w:r>
        <w:t>- Prioritize audits of Binders, Phones, and Paper suppliers</w:t>
      </w:r>
    </w:p>
    <w:p>
      <w:r>
        <w:t>- Consider alternate vendors or upgraded SKUs</w:t>
      </w:r>
    </w:p>
    <w:p>
      <w:r>
        <w:t>- Track return reasons by SKU for clearer insights</w:t>
      </w:r>
    </w:p>
    <w:p>
      <w:r>
        <w:t>2. 🌎 California Returns Taskforce</w:t>
      </w:r>
    </w:p>
    <w:p>
      <w:r>
        <w:t>- Form a cross-functional team to investigate high return rates in California</w:t>
      </w:r>
    </w:p>
    <w:p>
      <w:r>
        <w:t>- Implement customer feedback loops and localized support</w:t>
      </w:r>
    </w:p>
    <w:p>
      <w:r>
        <w:t>- Pilot “Returnless Refunds” or loyalty incentives for repeat buyers</w:t>
      </w:r>
    </w:p>
    <w:p>
      <w:r>
        <w:t>3. 💰 Improve Profit Margins</w:t>
      </w:r>
    </w:p>
    <w:p>
      <w:r>
        <w:t>- Review pricing strategy to balance volume and profitability</w:t>
      </w:r>
    </w:p>
    <w:p>
      <w:r>
        <w:t>- Bundle high-margin items with popular SKUs</w:t>
      </w:r>
    </w:p>
    <w:p>
      <w:r>
        <w:t>- Leverage data-driven promotions instead of flat discounts</w:t>
      </w:r>
    </w:p>
    <w:p>
      <w:r>
        <w:t>4. 🚚 Optimize Shipping</w:t>
      </w:r>
    </w:p>
    <w:p>
      <w:r>
        <w:t>- Evaluate Standard Class shipping SLA performance</w:t>
      </w:r>
    </w:p>
    <w:p>
      <w:r>
        <w:t>- Partner with logistics providers for damage reduction</w:t>
      </w:r>
    </w:p>
    <w:p>
      <w:r>
        <w:t>- Incentivize use of faster, more reliable shipping options</w:t>
      </w:r>
    </w:p>
    <w:p>
      <w:r>
        <w:t>5. 🧠 Enhance Sales Team Productivity</w:t>
      </w:r>
    </w:p>
    <w:p>
      <w:r>
        <w:t>- Recognize and reward top sales employees (e.g., Anna Andre, Chuck Magee)</w:t>
      </w:r>
    </w:p>
    <w:p>
      <w:r>
        <w:t>- Share best practices across regions</w:t>
      </w:r>
    </w:p>
    <w:p>
      <w:r>
        <w:t>- Use customer success data to identify upsell opportunities</w:t>
      </w:r>
    </w:p>
    <w:p>
      <w:r>
        <w:t>6. 🎯 Targeted Marketing by Region</w:t>
      </w:r>
    </w:p>
    <w:p>
      <w:r>
        <w:t>- Double down on high-performing regions (NY, TX, WA)</w:t>
      </w:r>
    </w:p>
    <w:p>
      <w:r>
        <w:t>- Run customer win-back campaigns in areas with high returns</w:t>
      </w:r>
    </w:p>
    <w:p>
      <w:r>
        <w:t>- Customize messaging for Q4 surge campaigns</w:t>
      </w:r>
    </w:p>
    <w:p>
      <w:r>
        <w:t>7. 📦 Inventory &amp; Demand Planning</w:t>
      </w:r>
    </w:p>
    <w:p>
      <w:r>
        <w:t>- Align inventory with product demand trends (especially for Q4)</w:t>
      </w:r>
    </w:p>
    <w:p>
      <w:r>
        <w:t>- Limit overstocking of returned items or low-margin categories</w:t>
      </w:r>
    </w:p>
    <w:p>
      <w:r>
        <w:t>- Use sales velocity to drive procurement decisions</w:t>
        <w:br/>
      </w:r>
    </w:p>
    <w:p>
      <w:pPr>
        <w:pStyle w:val="Heading1"/>
      </w:pPr>
      <w:r>
        <w:t>🔚 Conclusion</w:t>
      </w:r>
    </w:p>
    <w:p>
      <w:r>
        <w:t>The company is positioned for continued growth, but sustaining profitability and customer satisfaction will require focused execution. Prioritizing return reduction, margin expansion, and regional optimization will be key levers to enhance long-term shareholder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