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78" w:rsidRPr="00532E78" w:rsidRDefault="00532E78" w:rsidP="00532E78">
      <w:pPr>
        <w:shd w:val="clear" w:color="auto" w:fill="F4B083" w:themeFill="accent2" w:themeFillTint="99"/>
        <w:spacing w:before="100" w:beforeAutospacing="1" w:after="120" w:line="45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</w:pPr>
      <w:r w:rsidRPr="00532E78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ru-RU"/>
        </w:rPr>
        <w:t>Структура тест плана</w:t>
      </w:r>
    </w:p>
    <w:p w:rsidR="00532E78" w:rsidRPr="00532E78" w:rsidRDefault="00532E78" w:rsidP="00532E78">
      <w:pPr>
        <w:shd w:val="clear" w:color="auto" w:fill="FFFFFF"/>
        <w:spacing w:after="46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Различные команды могут придумать разные разделы, которые будут включены в план тестирования. Тем не менее, за основу можно использования шаблоны тест планов, а потом дополнять его всем необходимым, чтобы он соответствовал вашим требованиям.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ест план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содержит следующие разделы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proofErr w:type="gramStart"/>
      <w:r w:rsidRPr="00532E78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bdr w:val="none" w:sz="0" w:space="0" w:color="auto" w:frame="1"/>
          <w:lang w:eastAsia="ru-RU"/>
        </w:rPr>
        <w:t>Introduction</w:t>
      </w:r>
      <w:proofErr w:type="spellEnd"/>
      <w:r w:rsidRPr="00532E78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Введение)</w:t>
      </w:r>
      <w:r w:rsidRPr="00532E78">
        <w:rPr>
          <w:rFonts w:ascii="Times New Roman" w:eastAsia="Times New Roman" w:hAnsi="Times New Roman" w:cs="Times New Roman"/>
          <w:sz w:val="24"/>
          <w:szCs w:val="24"/>
          <w:highlight w:val="cyan"/>
          <w:lang w:eastAsia="ru-RU"/>
        </w:rPr>
        <w:t>–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данный раздел содержит ответы на вопрос: Что мы будем делать? Зачем? Для какого клиента? Кто будет использовать продукт? Для чего будет использоваться продукт? Хочется отметить, что здесь нужно быть максимально конкретным, не нужно использовать общих фраз.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Scope</w:t>
      </w:r>
      <w:proofErr w:type="spellEnd"/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proofErr w:type="spellStart"/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of</w:t>
      </w:r>
      <w:proofErr w:type="spellEnd"/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Work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 (</w:t>
      </w:r>
      <w:proofErr w:type="gram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Объем работ)–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этом разделе содержится информация о том, какие компоненты и функции, нужно протестировать, а какие тестироваться не будут. Также, какое программное обеспечение нам понадобится?</w:t>
      </w:r>
    </w:p>
    <w:p w:rsidR="00532E78" w:rsidRPr="00532E78" w:rsidRDefault="00532E78" w:rsidP="00AE6F3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Quality</w:t>
      </w:r>
      <w:proofErr w:type="spellEnd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 xml:space="preserve"> </w:t>
      </w: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and</w:t>
      </w:r>
      <w:proofErr w:type="spellEnd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 xml:space="preserve"> </w:t>
      </w: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Acceptance</w:t>
      </w:r>
      <w:proofErr w:type="spellEnd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 xml:space="preserve"> </w:t>
      </w:r>
      <w:proofErr w:type="spellStart"/>
      <w:proofErr w:type="gram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Criteria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 xml:space="preserve"> (</w:t>
      </w:r>
      <w:proofErr w:type="gramEnd"/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Критерии качества и приемки)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 xml:space="preserve"> 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здесь определяется критерии, по которым оценивается качество продукта и условия завершения тестирования.</w:t>
      </w:r>
    </w:p>
    <w:p w:rsidR="00532E78" w:rsidRPr="00532E78" w:rsidRDefault="00532E78" w:rsidP="00AE6F3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Critical</w:t>
      </w:r>
      <w:proofErr w:type="spellEnd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 xml:space="preserve"> </w:t>
      </w: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Success</w:t>
      </w:r>
      <w:proofErr w:type="spellEnd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 xml:space="preserve"> </w:t>
      </w:r>
      <w:proofErr w:type="spellStart"/>
      <w:r w:rsidRPr="00AE6F38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cyan"/>
          <w:lang w:eastAsia="ru-RU"/>
        </w:rPr>
        <w:t>Factors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(Критические факторы успеха)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этот пункт отражает ответы на вопросы: что нужно, чтобы проект завершился успешно. Что необходимо для качественного тестирования (полноценный доступ в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багтрекинговую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систему, тест менеджмент систему, отсутствие задержек от команды разработки и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тд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.)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Risk</w:t>
      </w:r>
      <w:proofErr w:type="spellEnd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Assessment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 xml:space="preserve"> (</w:t>
      </w:r>
      <w:proofErr w:type="gramEnd"/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Оценка рисков)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— это самая важная секция, и она специфична для каждого проекта. Важно продумать риски, а не взять уже придуманный кем-то список. Следует описать все, что может пойти не так и добавить меры по предотвращению.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Resources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(Ресурсы)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суда относятся все ключевые ресурсы, необходимые для проведения тестирования: команда,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тулы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железо.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val="en-US" w:eastAsia="ru-RU"/>
        </w:rPr>
        <w:t>Test</w:t>
      </w:r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val="en-US" w:eastAsia="ru-RU"/>
        </w:rPr>
        <w:t>Documentation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val="en-US"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(Тестовая документация)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– в этом пункте содержит список проектных документов: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Test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plan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Test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result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report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Test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cases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gram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Bug</w:t>
      </w:r>
      <w:proofErr w:type="gram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reports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Также указывает: Ответственных и частоту их создания. Здесь же не забываем перечислить место хранения </w:t>
      </w:r>
      <w:hyperlink r:id="rId5" w:history="1">
        <w:r w:rsidRPr="00532E78">
          <w:rPr>
            <w:rFonts w:ascii="Times New Roman" w:eastAsia="Times New Roman" w:hAnsi="Times New Roman" w:cs="Times New Roman"/>
            <w:b/>
            <w:bCs/>
            <w:color w:val="10A2EF"/>
            <w:sz w:val="24"/>
            <w:szCs w:val="24"/>
            <w:bdr w:val="none" w:sz="0" w:space="0" w:color="auto" w:frame="1"/>
            <w:lang w:eastAsia="ru-RU"/>
          </w:rPr>
          <w:t>тест кейсов</w:t>
        </w:r>
      </w:hyperlink>
      <w:r w:rsidRPr="00532E7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lang w:eastAsia="ru-RU"/>
        </w:rPr>
        <w:t>, 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тест планов и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тд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(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багтрекинг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облачные хранилища, сервер и т.п.)</w:t>
      </w:r>
    </w:p>
    <w:p w:rsidR="00532E78" w:rsidRPr="00532E78" w:rsidRDefault="00532E78" w:rsidP="00532E78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Test</w:t>
      </w:r>
      <w:proofErr w:type="spellEnd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Strategy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 xml:space="preserve"> (</w:t>
      </w:r>
      <w:proofErr w:type="gramEnd"/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Тестовая стратегия)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этот пункт содержит:</w:t>
      </w:r>
    </w:p>
    <w:p w:rsidR="00532E78" w:rsidRPr="00532E78" w:rsidRDefault="00532E78" w:rsidP="00532E78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Entry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Criteria</w:t>
      </w:r>
      <w:proofErr w:type="spellEnd"/>
    </w:p>
    <w:p w:rsidR="00532E78" w:rsidRPr="00532E78" w:rsidRDefault="00532E78" w:rsidP="00532E78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Test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Methods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manual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automated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</w:p>
    <w:p w:rsidR="00532E78" w:rsidRPr="00532E78" w:rsidRDefault="00532E78" w:rsidP="00532E78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Test types (functional, installation, regression, new feature, compatibility, integration, localization, </w:t>
      </w:r>
      <w:proofErr w:type="spellStart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etc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:rsidR="00532E78" w:rsidRPr="00532E78" w:rsidRDefault="00532E78" w:rsidP="00532E78">
      <w:pPr>
        <w:numPr>
          <w:ilvl w:val="0"/>
          <w:numId w:val="2"/>
        </w:numPr>
        <w:shd w:val="clear" w:color="auto" w:fill="FFFFFF"/>
        <w:spacing w:after="75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Test levels (smoke, critical, extended)</w:t>
      </w:r>
    </w:p>
    <w:p w:rsidR="00532E78" w:rsidRPr="00532E78" w:rsidRDefault="00532E78" w:rsidP="00532E78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Testing</w:t>
      </w:r>
      <w:proofErr w:type="spellEnd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 xml:space="preserve"> </w:t>
      </w:r>
      <w:proofErr w:type="spellStart"/>
      <w:r w:rsidRPr="00AE6F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  <w:lang w:eastAsia="ru-RU"/>
        </w:rPr>
        <w:t>Schedule</w:t>
      </w:r>
      <w:proofErr w:type="spellEnd"/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 </w:t>
      </w:r>
      <w:r w:rsidR="00AE6F38" w:rsidRPr="00AE6F38">
        <w:rPr>
          <w:rFonts w:ascii="Times New Roman" w:eastAsia="Times New Roman" w:hAnsi="Times New Roman" w:cs="Times New Roman"/>
          <w:color w:val="333333"/>
          <w:sz w:val="24"/>
          <w:szCs w:val="24"/>
          <w:highlight w:val="cyan"/>
          <w:lang w:eastAsia="ru-RU"/>
        </w:rPr>
        <w:t>(Расписание тестирования)</w:t>
      </w:r>
      <w:r w:rsidR="00AE6F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532E7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здесь отражаются сроки проведения тестирования.</w:t>
      </w:r>
    </w:p>
    <w:p w:rsidR="00AE6F38" w:rsidRDefault="00AE6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E6F38" w:rsidRPr="00AE6F38" w:rsidRDefault="00AE6F38" w:rsidP="00AE6F38">
      <w:pPr>
        <w:pStyle w:val="2"/>
        <w:shd w:val="clear" w:color="auto" w:fill="FFFFFF"/>
        <w:spacing w:after="450" w:afterAutospacing="0" w:line="450" w:lineRule="atLeast"/>
        <w:textAlignment w:val="baseline"/>
        <w:rPr>
          <w:color w:val="111111"/>
          <w:sz w:val="32"/>
          <w:szCs w:val="32"/>
        </w:rPr>
      </w:pPr>
      <w:r w:rsidRPr="00AE6F38">
        <w:rPr>
          <w:color w:val="111111"/>
          <w:sz w:val="32"/>
          <w:szCs w:val="32"/>
        </w:rPr>
        <w:lastRenderedPageBreak/>
        <w:t>Как написать хороший тест план?</w:t>
      </w:r>
    </w:p>
    <w:p w:rsidR="00AE6F38" w:rsidRPr="00AE6F38" w:rsidRDefault="00AE6F38" w:rsidP="00AE6F38">
      <w:pPr>
        <w:pStyle w:val="3"/>
        <w:shd w:val="clear" w:color="auto" w:fill="FFFFFF"/>
        <w:spacing w:before="120" w:after="120" w:line="240" w:lineRule="auto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1. Проанализировать продукт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Первым шагом к созданию плана тестирования является анализ продукта, его функций и функциональных возможностей, чтобы получить более глубокое понимание. Кроме того, изучите требования к бизнесу и то, чего клиент хочет достичь от конечного продукта. Понимать пользователей и использовать возможности тестирования продукта с точки зрения пользователя.</w:t>
      </w:r>
    </w:p>
    <w:p w:rsidR="00AE6F38" w:rsidRPr="00AE6F38" w:rsidRDefault="00AE6F38" w:rsidP="00AE6F38">
      <w:pPr>
        <w:pStyle w:val="3"/>
        <w:shd w:val="clear" w:color="auto" w:fill="FFFFFF"/>
        <w:spacing w:before="120" w:after="120" w:line="240" w:lineRule="auto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2. Разработка стратегии тестирования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После того как вы проанализировали продукт, вы готовы разработать стратегию тестирования для разных уровней. Ваша стратегия тестирования может состоять из нескольких методов тестирования. Соблюдая правила использования и бизнес-требования, вы решаете, какие методы тестирования будут использоваться.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Например, если вы создаете тест план, пример на русском веб-сайте с тысячами онлайн-пользователей, вы включите «Нагрузочное тестирование» в свой план тестирования. Точно так же, если вы работаете на веб-сайте электронной коммерции, который включает онлайн-транзакции в денежной форме, вы будете подчеркивать безопасность и тестирование на уязвимость.</w:t>
      </w:r>
    </w:p>
    <w:p w:rsidR="00AE6F38" w:rsidRPr="00AE6F38" w:rsidRDefault="00AE6F38" w:rsidP="00AE6F38">
      <w:pPr>
        <w:pStyle w:val="3"/>
        <w:shd w:val="clear" w:color="auto" w:fill="FFFFFF"/>
        <w:spacing w:before="120" w:after="120" w:line="240" w:lineRule="auto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3. Определить область действия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Хороший план тестирования четко определяет область тестирования и границы. Вы можете использовать документ спецификации требований, чтобы определить, что включено в область действия и что исключено. Составьте список «Проверяемые функции» и «Возможности, которые тестироваться не будут». Это сделает ваш тест план конкретным и полезным. Вам также может потребоваться указать список результатов.  Например, если вы выполняете нагрузочное тестирование приложения, вам необходимо указать предел максимальной и минимальной нагрузки тестируемых пользователей.</w:t>
      </w:r>
    </w:p>
    <w:p w:rsidR="00AE6F38" w:rsidRPr="00AE6F38" w:rsidRDefault="00AE6F38" w:rsidP="00AE6F38">
      <w:pPr>
        <w:pStyle w:val="3"/>
        <w:shd w:val="clear" w:color="auto" w:fill="FFFFFF"/>
        <w:spacing w:before="120" w:after="120" w:line="240" w:lineRule="auto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4. Разработка графика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Сознавая стратегию тестирования и сферу действия, вы можете разработать график тестирования. Разделите работу на тестирование и оцените необходимые усилия. Вы также можете оценить необходимые ресурсы для каждой задачи. Теперь вы можете включить график тестирования в свой тест план, который поможет вам контролировать ход процесса тестирования.</w:t>
      </w:r>
    </w:p>
    <w:p w:rsidR="00AE6F38" w:rsidRPr="00AE6F38" w:rsidRDefault="00AE6F38" w:rsidP="00AE6F38">
      <w:pPr>
        <w:pStyle w:val="3"/>
        <w:shd w:val="clear" w:color="auto" w:fill="FFFFFF"/>
        <w:spacing w:before="120" w:after="120" w:line="240" w:lineRule="auto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5. Определите роли и обязанности</w:t>
      </w:r>
    </w:p>
    <w:p w:rsidR="00AE6F38" w:rsidRPr="00AE6F38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>В хорошем тест плане четко перечислены роли и обязанности команды тестирования и менеджера команды. Раздел «Роли и обязанности» вместе с «графиком» рассказывает всем, что делать и когда делать.</w:t>
      </w:r>
    </w:p>
    <w:p w:rsidR="00AE6F38" w:rsidRPr="00AE6F38" w:rsidRDefault="00AE6F38" w:rsidP="00AE6F38">
      <w:pPr>
        <w:pStyle w:val="3"/>
        <w:shd w:val="clear" w:color="auto" w:fill="FFFFFF"/>
        <w:spacing w:before="150" w:after="375" w:line="420" w:lineRule="atLeast"/>
        <w:textAlignment w:val="baseline"/>
        <w:rPr>
          <w:rFonts w:ascii="Times New Roman" w:hAnsi="Times New Roman" w:cs="Times New Roman"/>
          <w:b/>
          <w:color w:val="111111"/>
        </w:rPr>
      </w:pPr>
      <w:r w:rsidRPr="00AE6F38">
        <w:rPr>
          <w:rFonts w:ascii="Times New Roman" w:hAnsi="Times New Roman" w:cs="Times New Roman"/>
          <w:b/>
          <w:color w:val="111111"/>
        </w:rPr>
        <w:t>6. Предвидеть риски</w:t>
      </w:r>
    </w:p>
    <w:p w:rsidR="007272A9" w:rsidRDefault="00AE6F38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r w:rsidRPr="00AE6F38">
        <w:rPr>
          <w:color w:val="333333"/>
        </w:rPr>
        <w:t xml:space="preserve">Ваш тест план будет неполным без ожидаемых рисков, методов смягчения и ответов на риск. Существует несколько типов рисков при тестировании программного обеспечения, таких как расписание, бюджет, умения, знания и </w:t>
      </w:r>
      <w:proofErr w:type="spellStart"/>
      <w:r w:rsidRPr="00AE6F38">
        <w:rPr>
          <w:color w:val="333333"/>
        </w:rPr>
        <w:t>тд</w:t>
      </w:r>
      <w:proofErr w:type="spellEnd"/>
      <w:r w:rsidRPr="00AE6F38">
        <w:rPr>
          <w:color w:val="333333"/>
        </w:rPr>
        <w:t>.</w:t>
      </w:r>
    </w:p>
    <w:p w:rsidR="0097283A" w:rsidRPr="00AE6F38" w:rsidRDefault="0097283A" w:rsidP="00AE6F38">
      <w:pPr>
        <w:pStyle w:val="a3"/>
        <w:shd w:val="clear" w:color="auto" w:fill="FFFFFF"/>
        <w:spacing w:before="0" w:beforeAutospacing="0" w:after="465" w:afterAutospacing="0"/>
        <w:textAlignment w:val="baseline"/>
        <w:rPr>
          <w:color w:val="333333"/>
        </w:rPr>
      </w:pPr>
      <w:bookmarkStart w:id="0" w:name="_GoBack"/>
      <w:r w:rsidRPr="003F090A">
        <w:rPr>
          <w:noProof/>
        </w:rPr>
        <w:lastRenderedPageBreak/>
        <w:drawing>
          <wp:inline distT="0" distB="0" distL="0" distR="0" wp14:anchorId="5BAA8CFB" wp14:editId="38EF5964">
            <wp:extent cx="5940425" cy="2939415"/>
            <wp:effectExtent l="0" t="0" r="3175" b="0"/>
            <wp:docPr id="5" name="Рисунок 5" descr="E:\Documents\Desktop\Чек-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uments\Desktop\Чек-Кейс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283A" w:rsidRPr="00AE6F38" w:rsidSect="00AE6F3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414C7"/>
    <w:multiLevelType w:val="multilevel"/>
    <w:tmpl w:val="9E2E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F056A"/>
    <w:multiLevelType w:val="multilevel"/>
    <w:tmpl w:val="D30A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E79D5"/>
    <w:multiLevelType w:val="multilevel"/>
    <w:tmpl w:val="8C562D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78"/>
    <w:rsid w:val="00532E78"/>
    <w:rsid w:val="007272A9"/>
    <w:rsid w:val="0097283A"/>
    <w:rsid w:val="00A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C90F1-7B0C-4679-9380-7D02F0B7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2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2E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32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32E78"/>
    <w:rPr>
      <w:b/>
      <w:bCs/>
    </w:rPr>
  </w:style>
  <w:style w:type="character" w:styleId="a5">
    <w:name w:val="Hyperlink"/>
    <w:basedOn w:val="a0"/>
    <w:uiPriority w:val="99"/>
    <w:semiHidden/>
    <w:unhideWhenUsed/>
    <w:rsid w:val="00532E7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E6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E6F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E6F38"/>
  </w:style>
  <w:style w:type="character" w:customStyle="1" w:styleId="30">
    <w:name w:val="Заголовок 3 Знак"/>
    <w:basedOn w:val="a0"/>
    <w:link w:val="3"/>
    <w:uiPriority w:val="9"/>
    <w:semiHidden/>
    <w:rsid w:val="00AE6F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eraksoff.info/test-kejs-test-c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2021-06-02T07:49:00Z</dcterms:created>
  <dcterms:modified xsi:type="dcterms:W3CDTF">2021-06-02T08:38:00Z</dcterms:modified>
</cp:coreProperties>
</file>