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Lire en boucle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 Le User/Visitor clique sur le bouton lire en boucle.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 Le système lis en boucle une musique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Lire en aléatoire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 Le User/Visitor clique sur le bouton lire en aléatoire.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 Le système lis les prochaines musiques aléatoirement.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Lire suivant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 Le User/Visitor clique sur le bouton lire suivant.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 Le système lis la prochaine musique.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Lire précédent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 Le User/Visitor clique sur le bouton lire précédent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 Le système lis la précédente musique.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Mettre en pause ou lire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 Le User/Visitor clique sur le bouton Pause/Lecture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 Selon l’état actuel du lecteur, le système met en pause ou lis la musique actuelle.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Lire des musiques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 Le User/Visitor recherche une musique par critère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 Le système lui affiche la musique correspondante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3- Le User/Visitor clique sur le bouton pour lire la musique.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4- Le système ajoute la musique à la lecture courante.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Afficher les détails d’une musique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 Le User/Visitor recherche une musique par critère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 Le système lui renvoie une liste de musique qui correspondent (qui matchent) à sa recherche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3- Le User/Visitor sélectionne celle qui lui correspond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4- Le système affiche les détails de la musique sélectionnée (Titre + Artiste + Date + Infos complémentaires + Genre)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Rechercher une musique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 Le User/Visitor sélectionne le critère de recherche parmi une listbox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 Le système prend le critère sélectionné en paramètre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3- Le User/Visitor entre sa recherche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4- Le système lui renvoie en temps réel des résultats correspondant au mieux à sa recherche.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S’inscrire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 Le visitor clique sur le bouton “Inscription”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 Le système ouvre une fenêtre d’inscription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3- Le visitor entre ses informations (Pseudo, email, mot de passe) et clique sur le bouton “Valider”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4- Le système valide et ferme la fenêtre si les informations sont valides (visitor devient user), sinon affiche un message d’erreur et invite le visitor à entrer de nouvelles informations.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 connecter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 Le user clique sur le bouton “Connexion”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 Le système ouvre une fenêtre de connexion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3- Le user entre ses informations (email, mot de passe) et clique sur le bouton “Valider”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4- Le système valide et ferme la fenêtre si les informations sont valides, sinon affiche un message d’erreur et invite l’utilisateur à entrer de nouvelles informations.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Ajouter des musiques à sa playlist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 Le User recherche une musique par critère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 Le système lui renvoie une liste de musique qui correspondent (qui matchent) à sa recherche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3- Le User sélectionne son choix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4- Le système affiche les détails de la musique choisies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5- L’user clique sur le bouton “Ajouter à ma playlist”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6- Le système ajoute la musique dans la playlist qui figure sur la gauche de la fenêtre principal.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Supprimer des musiques de sa playlist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 L’user clique sur la croix dans sa playlist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 Le système supprime la musique de sa playlist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Consulter son profil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 L’utilisateur clique sur le bouton profil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 Le système affiche son profil user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Modifier son profil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 Après avoir consulté son profil, l’user peut modifier les champs et valider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 Le système met à jour les informations user.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