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7F" w:rsidRDefault="00904C7F" w:rsidP="00904C7F">
      <w:pPr>
        <w:pStyle w:val="ad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904C7F" w:rsidRDefault="00904C7F" w:rsidP="00904C7F">
      <w:pPr>
        <w:pStyle w:val="ad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904C7F" w:rsidRDefault="00904C7F" w:rsidP="00904C7F">
      <w:pPr>
        <w:pStyle w:val="ad"/>
        <w:spacing w:line="360" w:lineRule="auto"/>
        <w:ind w:left="0"/>
        <w:jc w:val="right"/>
        <w:rPr>
          <w:lang w:val="uk-UA"/>
        </w:rPr>
      </w:pPr>
      <w:bookmarkStart w:id="0" w:name="_GoBack"/>
      <w:bookmarkEnd w:id="0"/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904C7F" w:rsidRDefault="00904C7F" w:rsidP="00904C7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04C7F" w:rsidRDefault="00904C7F" w:rsidP="00904C7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04C7F" w:rsidRDefault="00904C7F" w:rsidP="00904C7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2162175" cy="2047875"/>
            <wp:effectExtent l="0" t="0" r="9525" b="9525"/>
            <wp:docPr id="4" name="Рисунок 4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7F" w:rsidRPr="00904C7F" w:rsidRDefault="00904C7F" w:rsidP="00904C7F">
      <w:pPr>
        <w:pStyle w:val="ad"/>
        <w:spacing w:line="360" w:lineRule="auto"/>
        <w:ind w:left="0"/>
        <w:jc w:val="center"/>
        <w:rPr>
          <w:lang w:val="uk-UA"/>
        </w:rPr>
      </w:pPr>
      <w:r w:rsidRPr="00904C7F">
        <w:rPr>
          <w:spacing w:val="-1"/>
          <w:lang w:val="uk-UA"/>
        </w:rPr>
        <w:t>Лабораторна</w:t>
      </w:r>
      <w:r w:rsidRPr="00904C7F">
        <w:rPr>
          <w:lang w:val="uk-UA"/>
        </w:rPr>
        <w:t xml:space="preserve"> </w:t>
      </w:r>
      <w:r w:rsidRPr="00904C7F">
        <w:rPr>
          <w:spacing w:val="-1"/>
          <w:lang w:val="uk-UA"/>
        </w:rPr>
        <w:t>робота</w:t>
      </w:r>
      <w:r w:rsidRPr="00904C7F">
        <w:rPr>
          <w:spacing w:val="1"/>
          <w:lang w:val="uk-UA"/>
        </w:rPr>
        <w:t xml:space="preserve"> </w:t>
      </w:r>
      <w:r w:rsidRPr="00904C7F">
        <w:rPr>
          <w:lang w:val="uk-UA"/>
        </w:rPr>
        <w:t>№3</w:t>
      </w:r>
    </w:p>
    <w:p w:rsidR="00904C7F" w:rsidRPr="00904C7F" w:rsidRDefault="00904C7F" w:rsidP="00904C7F">
      <w:pPr>
        <w:pStyle w:val="ad"/>
        <w:spacing w:line="360" w:lineRule="auto"/>
        <w:ind w:left="0"/>
        <w:jc w:val="center"/>
        <w:rPr>
          <w:spacing w:val="4"/>
          <w:lang w:val="uk-UA"/>
        </w:rPr>
      </w:pPr>
      <w:r w:rsidRPr="00904C7F">
        <w:rPr>
          <w:lang w:val="uk-UA"/>
        </w:rPr>
        <w:t>з</w:t>
      </w:r>
      <w:r w:rsidRPr="00904C7F">
        <w:rPr>
          <w:spacing w:val="2"/>
          <w:lang w:val="uk-UA"/>
        </w:rPr>
        <w:t xml:space="preserve"> </w:t>
      </w:r>
      <w:r w:rsidRPr="00904C7F">
        <w:rPr>
          <w:spacing w:val="-1"/>
          <w:lang w:val="uk-UA"/>
        </w:rPr>
        <w:t>дисципліни</w:t>
      </w:r>
      <w:r w:rsidRPr="00904C7F">
        <w:rPr>
          <w:spacing w:val="4"/>
          <w:lang w:val="uk-UA"/>
        </w:rPr>
        <w:t xml:space="preserve"> </w:t>
      </w:r>
    </w:p>
    <w:p w:rsidR="00904C7F" w:rsidRPr="00904C7F" w:rsidRDefault="00904C7F" w:rsidP="00904C7F">
      <w:pPr>
        <w:pStyle w:val="ad"/>
        <w:spacing w:line="360" w:lineRule="auto"/>
        <w:ind w:left="0"/>
        <w:jc w:val="center"/>
        <w:rPr>
          <w:spacing w:val="2"/>
          <w:lang w:val="uk-UA"/>
        </w:rPr>
      </w:pPr>
      <w:r w:rsidRPr="00904C7F">
        <w:rPr>
          <w:spacing w:val="-1"/>
          <w:lang w:val="uk-UA"/>
        </w:rPr>
        <w:t>«</w:t>
      </w:r>
      <w:r w:rsidRPr="00904C7F">
        <w:rPr>
          <w:lang w:val="ru-RU"/>
        </w:rPr>
        <w:t>Управління ІТ-проектами</w:t>
      </w:r>
      <w:r w:rsidRPr="00904C7F">
        <w:rPr>
          <w:spacing w:val="-1"/>
          <w:lang w:val="uk-UA"/>
        </w:rPr>
        <w:t>»</w:t>
      </w:r>
      <w:r w:rsidRPr="00904C7F">
        <w:rPr>
          <w:spacing w:val="28"/>
          <w:lang w:val="uk-UA"/>
        </w:rPr>
        <w:br/>
      </w:r>
      <w:r w:rsidRPr="00904C7F">
        <w:rPr>
          <w:lang w:val="uk-UA"/>
        </w:rPr>
        <w:t>на</w:t>
      </w:r>
      <w:r w:rsidRPr="00904C7F">
        <w:rPr>
          <w:spacing w:val="3"/>
          <w:lang w:val="uk-UA"/>
        </w:rPr>
        <w:t xml:space="preserve"> </w:t>
      </w:r>
      <w:r w:rsidRPr="00904C7F">
        <w:rPr>
          <w:lang w:val="uk-UA"/>
        </w:rPr>
        <w:t>тему</w:t>
      </w:r>
      <w:r w:rsidRPr="00904C7F">
        <w:rPr>
          <w:spacing w:val="2"/>
          <w:lang w:val="uk-UA"/>
        </w:rPr>
        <w:t xml:space="preserve"> </w:t>
      </w:r>
    </w:p>
    <w:p w:rsidR="00904C7F" w:rsidRPr="0047503E" w:rsidRDefault="00904C7F" w:rsidP="0047503E">
      <w:pPr>
        <w:keepNext/>
        <w:tabs>
          <w:tab w:val="left" w:pos="1485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7503E">
        <w:rPr>
          <w:rFonts w:ascii="Times New Roman" w:hAnsi="Times New Roman"/>
          <w:b/>
          <w:spacing w:val="-1"/>
          <w:sz w:val="28"/>
          <w:szCs w:val="28"/>
        </w:rPr>
        <w:t>«</w:t>
      </w:r>
      <w:r w:rsidRPr="0047503E">
        <w:rPr>
          <w:rFonts w:ascii="Times New Roman" w:hAnsi="Times New Roman"/>
          <w:b/>
          <w:sz w:val="28"/>
          <w:szCs w:val="28"/>
          <w:lang w:val="ru-RU"/>
        </w:rPr>
        <w:t>Введення вимог планування. Зв’язки та обмеження завдань. Перегляд плану. Робота з діаграмами Ґанта. Робота з календарем та мережним графіком</w:t>
      </w:r>
      <w:r w:rsidRPr="0047503E">
        <w:rPr>
          <w:rFonts w:ascii="Times New Roman" w:hAnsi="Times New Roman"/>
          <w:b/>
          <w:spacing w:val="-1"/>
          <w:sz w:val="28"/>
          <w:szCs w:val="28"/>
        </w:rPr>
        <w:t>»</w:t>
      </w:r>
    </w:p>
    <w:p w:rsidR="00904C7F" w:rsidRDefault="00904C7F" w:rsidP="00904C7F">
      <w:pPr>
        <w:pStyle w:val="ad"/>
        <w:spacing w:line="360" w:lineRule="auto"/>
        <w:ind w:left="0"/>
        <w:jc w:val="center"/>
        <w:rPr>
          <w:lang w:val="uk-UA"/>
        </w:rPr>
      </w:pPr>
    </w:p>
    <w:p w:rsidR="00904C7F" w:rsidRDefault="00904C7F" w:rsidP="00904C7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04C7F" w:rsidRDefault="00904C7F" w:rsidP="00904C7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04C7F" w:rsidRDefault="00904C7F" w:rsidP="00904C7F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904C7F" w:rsidRDefault="00904C7F" w:rsidP="00904C7F">
      <w:pPr>
        <w:pStyle w:val="ad"/>
        <w:spacing w:line="360" w:lineRule="auto"/>
        <w:ind w:left="0"/>
        <w:jc w:val="right"/>
        <w:rPr>
          <w:i/>
          <w:spacing w:val="-1"/>
          <w:lang w:val="ru-RU"/>
        </w:rPr>
      </w:pPr>
      <w:r>
        <w:rPr>
          <w:i/>
          <w:spacing w:val="-1"/>
          <w:lang w:val="uk-UA"/>
        </w:rPr>
        <w:t>студент</w:t>
      </w:r>
      <w:r>
        <w:rPr>
          <w:i/>
          <w:spacing w:val="23"/>
          <w:lang w:val="uk-UA"/>
        </w:rPr>
        <w:t xml:space="preserve"> </w:t>
      </w:r>
      <w:r>
        <w:rPr>
          <w:i/>
          <w:spacing w:val="-1"/>
          <w:lang w:val="uk-UA"/>
        </w:rPr>
        <w:t>групи</w:t>
      </w:r>
      <w:r>
        <w:rPr>
          <w:i/>
          <w:spacing w:val="4"/>
          <w:lang w:val="uk-UA"/>
        </w:rPr>
        <w:t xml:space="preserve"> </w:t>
      </w:r>
      <w:r>
        <w:rPr>
          <w:i/>
          <w:spacing w:val="-1"/>
          <w:lang w:val="uk-UA"/>
        </w:rPr>
        <w:t>КН–47</w:t>
      </w:r>
    </w:p>
    <w:p w:rsidR="00904C7F" w:rsidRDefault="00904C7F" w:rsidP="00904C7F">
      <w:pPr>
        <w:pStyle w:val="ad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904C7F" w:rsidRDefault="00904C7F" w:rsidP="00904C7F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904C7F" w:rsidRDefault="00904C7F" w:rsidP="00904C7F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Прийняла:</w:t>
      </w:r>
    </w:p>
    <w:p w:rsidR="00904C7F" w:rsidRDefault="00904C7F" w:rsidP="00904C7F">
      <w:pPr>
        <w:pStyle w:val="ad"/>
        <w:spacing w:line="360" w:lineRule="auto"/>
        <w:ind w:left="0"/>
        <w:jc w:val="right"/>
        <w:rPr>
          <w:i/>
          <w:lang w:val="uk-UA"/>
        </w:rPr>
      </w:pPr>
      <w:r>
        <w:rPr>
          <w:i/>
          <w:spacing w:val="-1"/>
          <w:lang w:val="uk-UA"/>
        </w:rPr>
        <w:t xml:space="preserve"> к.н.соц.н., </w:t>
      </w:r>
      <w:r>
        <w:rPr>
          <w:i/>
          <w:lang w:val="uk-UA"/>
        </w:rPr>
        <w:t>асистент каф. ІСМ</w:t>
      </w:r>
    </w:p>
    <w:p w:rsidR="00904C7F" w:rsidRDefault="00904C7F" w:rsidP="00904C7F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Веретеннікова Н.В</w:t>
      </w:r>
    </w:p>
    <w:p w:rsidR="00904C7F" w:rsidRDefault="00904C7F" w:rsidP="00904C7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04C7F" w:rsidRDefault="00904C7F" w:rsidP="00904C7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904C7F" w:rsidRDefault="00904C7F" w:rsidP="00904C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pacing w:val="-1"/>
        </w:rPr>
        <w:tab/>
      </w:r>
      <w:r w:rsidRPr="00904C7F">
        <w:rPr>
          <w:rFonts w:ascii="Times New Roman" w:hAnsi="Times New Roman" w:cs="Times New Roman"/>
          <w:spacing w:val="-1"/>
          <w:sz w:val="28"/>
          <w:szCs w:val="28"/>
        </w:rPr>
        <w:t>Львів 201</w:t>
      </w:r>
      <w:r w:rsidRPr="00904C7F">
        <w:rPr>
          <w:rFonts w:ascii="Times New Roman" w:hAnsi="Times New Roman" w:cs="Times New Roman"/>
          <w:spacing w:val="-1"/>
          <w:sz w:val="28"/>
          <w:szCs w:val="28"/>
          <w:lang w:val="ru-RU"/>
        </w:rPr>
        <w:t>9</w:t>
      </w:r>
      <w:r w:rsidR="00CB13E8" w:rsidRPr="00904C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10B42" w:rsidRDefault="00260B69" w:rsidP="00974586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C51E19">
        <w:rPr>
          <w:rFonts w:ascii="Times New Roman" w:hAnsi="Times New Roman" w:cs="Times New Roman"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0B42" w:rsidRPr="00210B4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календарне планування проек</w:t>
      </w:r>
      <w:r w:rsidR="00DF683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тів за допомогою MS Project</w:t>
      </w:r>
      <w:r w:rsidR="00210B4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:rsidR="00DF683B" w:rsidRDefault="00DF683B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F683B"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Завдання роботи: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в</w:t>
      </w:r>
      <w:r w:rsidRPr="00DF683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вести вимоги планування. Зв’язки та обмеження завдань. Переглянути план, робота з діаграмами Ґанта 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та</w:t>
      </w:r>
      <w:r w:rsidRPr="00DF683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визначення критичного шляху. Робота з календарем та мережним графіком.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104074" w:rsidRP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Ранній строк звершення події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це найраніший строк, в який трапиться подія. Подія вважається такою, що звершилася, якщо виконані всі роботи, що входять в цю подію. Якщо подія звершилася, можуть почати виконання (але не зобов’язані) всі роботи, що виходять з неї. Виходячи з цих визначень ранній строк звершення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.95pt" o:ole="">
            <v:imagedata r:id="rId9" o:title=""/>
          </v:shape>
          <o:OLEObject Type="Embed" ProgID="Equation.3" ShapeID="_x0000_i1025" DrawAspect="Content" ObjectID="_1614689195" r:id="rId10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20" w:dyaOrig="380">
          <v:shape id="_x0000_i1026" type="#_x0000_t75" style="width:11.2pt;height:18.7pt" o:ole="">
            <v:imagedata r:id="rId11" o:title=""/>
          </v:shape>
          <o:OLEObject Type="Embed" ProgID="Equation.3" ShapeID="_x0000_i1026" DrawAspect="Content" ObjectID="_1614689196" r:id="rId12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обчислюється рекурентно на основі значень тривалостей робіт, що входять в подію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 id="_x0000_i1027" type="#_x0000_t75" style="width:9.35pt;height:14.95pt" o:ole="">
            <v:imagedata r:id="rId9" o:title=""/>
          </v:shape>
          <o:OLEObject Type="Embed" ProgID="Equation.3" ShapeID="_x0000_i1027" DrawAspect="Content" ObjectID="_1614689197" r:id="rId13"/>
        </w:object>
      </w:r>
      <w:r w:rsidR="00210B4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та ранніх строків звершення подій, з яких виходять ці роботи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="00210B4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40" w:dyaOrig="460">
          <v:shape id="_x0000_i1028" type="#_x0000_t75" style="width:101.9pt;height:23.4pt" o:ole="">
            <v:imagedata r:id="rId14" o:title=""/>
          </v:shape>
          <o:OLEObject Type="Embed" ProgID="Equation.3" ShapeID="_x0000_i1028" DrawAspect="Content" ObjectID="_1614689198" r:id="rId15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початкової події мережі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540" w:dyaOrig="360">
          <v:shape id="_x0000_i1029" type="#_x0000_t75" style="width:27.1pt;height:17.75pt" o:ole="">
            <v:imagedata r:id="rId16" o:title=""/>
          </v:shape>
          <o:OLEObject Type="Embed" ProgID="Equation.3" ShapeID="_x0000_i1029" DrawAspect="Content" ObjectID="_1614689199" r:id="rId17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Таким чином найраніше подія може трапитися, коли завершаться всі роботи, що входять в неї, або іншими словами, коли завершить виконання остання з робіт, що входять в цю подію. Ранній строк звершення останньої події мережі й визначатиме тривалість виконання проекту загалом. </w:t>
      </w:r>
    </w:p>
    <w:p w:rsidR="00104074" w:rsidRP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Пізній строк звершення події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="00210B4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це</w:t>
      </w:r>
      <w:r w:rsidR="00210B4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найпізніший можливий строк, коли може трапитися подія за умови не збільшення загального часу виконання проекту (який визначений у процесі розрахунку ранніх строків звершення подій). Пізній строк звершення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 id="_x0000_i1030" type="#_x0000_t75" style="width:9.35pt;height:14.95pt" o:ole="">
            <v:imagedata r:id="rId9" o:title=""/>
          </v:shape>
          <o:OLEObject Type="Embed" ProgID="Equation.3" ShapeID="_x0000_i1030" DrawAspect="Content" ObjectID="_1614689200" r:id="rId18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60" w:dyaOrig="380">
          <v:shape id="_x0000_i1031" type="#_x0000_t75" style="width:13.1pt;height:18.7pt" o:ole="">
            <v:imagedata r:id="rId19" o:title=""/>
          </v:shape>
          <o:OLEObject Type="Embed" ProgID="Equation.3" ShapeID="_x0000_i1031" DrawAspect="Content" ObjectID="_1614689201" r:id="rId20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визначається також рекурентним шляхом на основі значень тривалостей робіт, що виходять з даної події та пізніх строків звершення подій, в які вони входять. Оскільки відомим є загальний строк робіт над проектом, то розрахунок реалізується оберненою ходою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починаючи з останньої події проекту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його завершення</w:t>
      </w:r>
      <w:r w:rsidR="00210B4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 напрямку до початкової, причому для останньої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960" w:dyaOrig="360">
          <v:shape id="_x0000_i1032" type="#_x0000_t75" style="width:47.7pt;height:17.75pt" o:ole="">
            <v:imagedata r:id="rId21" o:title=""/>
          </v:shape>
          <o:OLEObject Type="Embed" ProgID="Equation.3" ShapeID="_x0000_i1032" DrawAspect="Content" ObjectID="_1614689202" r:id="rId22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, а для інших </w:t>
      </w:r>
      <w:r w:rsidRPr="00104074">
        <w:rPr>
          <w:rFonts w:ascii="Times New Roman" w:hAnsi="Times New Roman" w:cs="Times New Roman"/>
          <w:bCs/>
          <w:iCs/>
          <w:spacing w:val="6"/>
          <w:position w:val="-22"/>
          <w:sz w:val="28"/>
          <w:szCs w:val="28"/>
        </w:rPr>
        <w:object w:dxaOrig="2260" w:dyaOrig="460">
          <v:shape id="_x0000_i1033" type="#_x0000_t75" style="width:113.15pt;height:23.4pt" o:ole="">
            <v:imagedata r:id="rId23" o:title=""/>
          </v:shape>
          <o:OLEObject Type="Embed" ProgID="Equation.3" ShapeID="_x0000_i1033" DrawAspect="Content" ObjectID="_1614689203" r:id="rId24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04074" w:rsidRDefault="00104074">
      <w:pPr>
        <w:widowControl/>
        <w:spacing w:after="160" w:line="259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405966" w:rsidRDefault="00405966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DF683B" w:rsidRDefault="00DF683B">
      <w:pPr>
        <w:widowControl/>
        <w:spacing w:after="160" w:line="259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br w:type="page"/>
      </w: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Хід роботи</w:t>
      </w:r>
    </w:p>
    <w:p w:rsidR="00023BA8" w:rsidRDefault="00023BA8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023BA8" w:rsidRDefault="00023BA8" w:rsidP="00023BA8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023BA8" w:rsidRPr="006540AA" w:rsidRDefault="00023BA8" w:rsidP="00023BA8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1</w:t>
      </w:r>
    </w:p>
    <w:p w:rsidR="00023BA8" w:rsidRPr="00157201" w:rsidRDefault="00023BA8" w:rsidP="00023BA8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G≺H; F≺K; G≺I; B≺D,G,E,F; D≺J; A≺G; C≺E,F; E≺J.</m:t>
          </m:r>
        </m:oMath>
      </m:oMathPara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378"/>
        <w:gridCol w:w="509"/>
        <w:gridCol w:w="509"/>
        <w:gridCol w:w="509"/>
        <w:gridCol w:w="509"/>
        <w:gridCol w:w="425"/>
      </w:tblGrid>
      <w:tr w:rsidR="00023BA8" w:rsidTr="00967804">
        <w:trPr>
          <w:jc w:val="center"/>
        </w:trPr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023BA8" w:rsidTr="00967804">
        <w:trPr>
          <w:jc w:val="center"/>
        </w:trPr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  <w:tr w:rsidR="00023BA8" w:rsidTr="00967804">
        <w:trPr>
          <w:jc w:val="center"/>
        </w:trPr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</w:tr>
      <w:tr w:rsidR="00023BA8" w:rsidTr="00967804">
        <w:trPr>
          <w:jc w:val="center"/>
        </w:trPr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23BA8" w:rsidRPr="00157201" w:rsidRDefault="00023BA8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</w:tbl>
    <w:p w:rsidR="00023BA8" w:rsidRDefault="00023BA8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7E1899" w:rsidRPr="00E54255" w:rsidRDefault="00405966" w:rsidP="00E54255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 w:bidi="ar-SA"/>
        </w:rPr>
      </w:pPr>
      <w:r w:rsidRPr="00405966">
        <w:rPr>
          <w:rFonts w:ascii="Times New Roman" w:hAnsi="Times New Roman" w:cs="Times New Roman"/>
          <w:noProof/>
          <w:sz w:val="28"/>
          <w:lang w:eastAsia="uk-UA" w:bidi="ar-SA"/>
        </w:rPr>
        <w:t xml:space="preserve">Для внесення 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змін у налаштування проекту</w:t>
      </w:r>
      <w:r w:rsidRPr="00405966">
        <w:rPr>
          <w:rFonts w:ascii="Times New Roman" w:hAnsi="Times New Roman" w:cs="Times New Roman"/>
          <w:noProof/>
          <w:sz w:val="28"/>
          <w:lang w:eastAsia="uk-UA" w:bidi="ar-SA"/>
        </w:rPr>
        <w:t xml:space="preserve"> необхідно 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 xml:space="preserve">вибрати вкладку «Сервіс» – </w:t>
      </w:r>
      <w:r w:rsidRPr="00405966">
        <w:rPr>
          <w:rFonts w:ascii="Times New Roman" w:hAnsi="Times New Roman" w:cs="Times New Roman"/>
          <w:noProof/>
          <w:sz w:val="28"/>
          <w:lang w:eastAsia="uk-UA" w:bidi="ar-SA"/>
        </w:rPr>
        <w:t>пункт «Пара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метри» на головному</w:t>
      </w:r>
      <w:r w:rsidRPr="00405966">
        <w:rPr>
          <w:rFonts w:ascii="Times New Roman" w:hAnsi="Times New Roman" w:cs="Times New Roman"/>
          <w:noProof/>
          <w:sz w:val="28"/>
          <w:lang w:eastAsia="uk-UA" w:bidi="ar-SA"/>
        </w:rPr>
        <w:t xml:space="preserve"> меню програми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.</w:t>
      </w:r>
      <w:r w:rsidR="00865F3E">
        <w:rPr>
          <w:rFonts w:ascii="Times New Roman" w:hAnsi="Times New Roman" w:cs="Times New Roman"/>
          <w:noProof/>
          <w:sz w:val="28"/>
          <w:lang w:eastAsia="uk-UA" w:bidi="ar-SA"/>
        </w:rPr>
        <w:t xml:space="preserve"> Відобразиться діалогове вікно 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з 11 вкладками (рис. 1).</w:t>
      </w:r>
    </w:p>
    <w:p w:rsidR="007E1899" w:rsidRDefault="00405966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79AF8B28" wp14:editId="1C8F831D">
            <wp:extent cx="4320000" cy="3743145"/>
            <wp:effectExtent l="19050" t="19050" r="2349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1. </w:t>
      </w:r>
      <w:r w:rsidR="00405966">
        <w:rPr>
          <w:rFonts w:ascii="Times New Roman" w:hAnsi="Times New Roman" w:cs="Times New Roman"/>
          <w:bCs/>
          <w:iCs/>
          <w:spacing w:val="6"/>
          <w:sz w:val="28"/>
          <w:szCs w:val="28"/>
        </w:rPr>
        <w:t>Вікно налаштувань параметрів проекту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17400A" w:rsidRDefault="00D37826" w:rsidP="0017400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Крім стандартних стовпців можна додати додаткові. Вибравши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перед яким необхідн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о вставити додатковий стовпець, у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контекстному меню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вибрати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опцію «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>Вставити стовпець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»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У вікні, що відкрилося, в графі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«Ім’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>я поля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»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вибираємо  відповідно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«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>Загальний часовий резерв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» (рис. 2</w:t>
      </w:r>
      <w:r w:rsidR="0017400A" w:rsidRP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04074" w:rsidRDefault="00170476" w:rsidP="00170476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70476">
        <w:rPr>
          <w:noProof/>
          <w:lang w:eastAsia="uk-UA" w:bidi="ar-SA"/>
        </w:rPr>
        <w:t xml:space="preserve"> </w:t>
      </w:r>
      <w:r w:rsidR="0017400A">
        <w:rPr>
          <w:noProof/>
          <w:lang w:eastAsia="uk-UA" w:bidi="ar-SA"/>
        </w:rPr>
        <w:drawing>
          <wp:inline distT="0" distB="0" distL="0" distR="0" wp14:anchorId="04E9F39B" wp14:editId="40A4E035">
            <wp:extent cx="2880000" cy="1271599"/>
            <wp:effectExtent l="19050" t="19050" r="1587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7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037" w:rsidRDefault="00300037" w:rsidP="00DF068D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2. </w:t>
      </w:r>
      <w:r w:rsidR="0017400A">
        <w:rPr>
          <w:rFonts w:ascii="Times New Roman" w:hAnsi="Times New Roman" w:cs="Times New Roman"/>
          <w:bCs/>
          <w:iCs/>
          <w:spacing w:val="6"/>
          <w:sz w:val="28"/>
          <w:szCs w:val="28"/>
        </w:rPr>
        <w:t>Додавання нового стовпця</w:t>
      </w:r>
    </w:p>
    <w:p w:rsidR="00914AFB" w:rsidRDefault="00914AFB" w:rsidP="00EC6A3B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D37826" w:rsidRDefault="00D37826" w:rsidP="00EC6A3B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Вставивши потрібні стовпці, таблиця набуде наступного вигляду (рис. 3).</w:t>
      </w:r>
    </w:p>
    <w:p w:rsidR="00EC6A3B" w:rsidRDefault="00335A14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2367CA1B" wp14:editId="49947E5C">
            <wp:extent cx="5760000" cy="2000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Default="00EC6A3B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3. </w:t>
      </w:r>
      <w:r w:rsidR="00D37826">
        <w:rPr>
          <w:rFonts w:ascii="Times New Roman" w:hAnsi="Times New Roman" w:cs="Times New Roman"/>
          <w:bCs/>
          <w:iCs/>
          <w:spacing w:val="6"/>
          <w:sz w:val="28"/>
          <w:szCs w:val="28"/>
        </w:rPr>
        <w:t>Таблиця проекту</w:t>
      </w:r>
    </w:p>
    <w:p w:rsidR="00EC6A3B" w:rsidRPr="00300037" w:rsidRDefault="00EC6A3B" w:rsidP="00EC6A3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300037" w:rsidRDefault="00DF683B" w:rsidP="005972C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У вкладці «Вигляд» можна змінити представлення проекту (рис. 4-6).</w:t>
      </w:r>
    </w:p>
    <w:p w:rsidR="00EC6A3B" w:rsidRDefault="00335A14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7330127A" wp14:editId="05C983EB">
            <wp:extent cx="5760000" cy="2364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Default="00EC6A3B" w:rsidP="00716FBC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4. </w:t>
      </w:r>
      <w:r w:rsidR="00762E28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Вигляд «мережевий графік»</w:t>
      </w:r>
    </w:p>
    <w:p w:rsidR="00EC6A3B" w:rsidRPr="00EC6A3B" w:rsidRDefault="00EC6A3B" w:rsidP="00DF68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EC6A3B" w:rsidRDefault="00335A14" w:rsidP="004C3FC1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2E659424" wp14:editId="4F4F1C83">
            <wp:extent cx="5760000" cy="22094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Pr="004C3FC1" w:rsidRDefault="00EC6A3B" w:rsidP="00716FBC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762E28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5.</w:t>
      </w: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 xml:space="preserve"> </w:t>
      </w:r>
      <w:r w:rsidR="004C3FC1" w:rsidRPr="004C3FC1">
        <w:rPr>
          <w:rFonts w:ascii="Times New Roman" w:hAnsi="Times New Roman" w:cs="Times New Roman"/>
          <w:bCs/>
          <w:iCs/>
          <w:spacing w:val="6"/>
          <w:sz w:val="28"/>
          <w:szCs w:val="28"/>
        </w:rPr>
        <w:t>Діаграма Ганта</w:t>
      </w:r>
      <w:r w:rsidR="00762E28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 відстеженням</w:t>
      </w:r>
    </w:p>
    <w:p w:rsidR="00762E28" w:rsidRDefault="00762E28" w:rsidP="00DF683B">
      <w:pPr>
        <w:widowControl/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EC6A3B" w:rsidRDefault="00335A14" w:rsidP="00762E28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4CAC6981" wp14:editId="3A60A0F9">
            <wp:extent cx="5760000" cy="18916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28" w:rsidRPr="004C3FC1" w:rsidRDefault="00DF683B" w:rsidP="00762E28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6</w:t>
      </w:r>
      <w:r w:rsidR="00762E28" w:rsidRPr="00762E28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  <w:r w:rsidR="00762E28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Календар проекту</w:t>
      </w:r>
    </w:p>
    <w:p w:rsidR="00762E28" w:rsidRDefault="00762E28" w:rsidP="00762E28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0A70E8" w:rsidRDefault="00047990" w:rsidP="00300037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</w:t>
      </w:r>
      <w:r w:rsidR="0066641A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виконана робота з діаграмами Ґанта, проведено роботу</w:t>
      </w:r>
      <w:r w:rsidR="00DF683B" w:rsidRPr="00DF68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 календарем та </w:t>
      </w:r>
      <w:r w:rsidR="0066641A">
        <w:rPr>
          <w:rFonts w:ascii="Times New Roman" w:hAnsi="Times New Roman" w:cs="Times New Roman"/>
          <w:bCs/>
          <w:iCs/>
          <w:spacing w:val="6"/>
          <w:sz w:val="28"/>
          <w:szCs w:val="28"/>
        </w:rPr>
        <w:t>мережевим</w:t>
      </w:r>
      <w:r w:rsidR="00DF683B" w:rsidRPr="00DF68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графіком</w:t>
      </w:r>
      <w:r w:rsidR="0066641A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sectPr w:rsidR="000A70E8" w:rsidSect="009258FC">
      <w:footerReference w:type="default" r:id="rId31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383" w:rsidRDefault="00D70383">
      <w:r>
        <w:separator/>
      </w:r>
    </w:p>
  </w:endnote>
  <w:endnote w:type="continuationSeparator" w:id="0">
    <w:p w:rsidR="00D70383" w:rsidRDefault="00D7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03E">
          <w:rPr>
            <w:noProof/>
          </w:rPr>
          <w:t>3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383" w:rsidRDefault="00D70383">
      <w:r>
        <w:separator/>
      </w:r>
    </w:p>
  </w:footnote>
  <w:footnote w:type="continuationSeparator" w:id="0">
    <w:p w:rsidR="00D70383" w:rsidRDefault="00D70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23BA8"/>
    <w:rsid w:val="00034D03"/>
    <w:rsid w:val="000428DC"/>
    <w:rsid w:val="00047990"/>
    <w:rsid w:val="000800F4"/>
    <w:rsid w:val="0009530E"/>
    <w:rsid w:val="000A70E8"/>
    <w:rsid w:val="000B506D"/>
    <w:rsid w:val="000B7B16"/>
    <w:rsid w:val="000F0951"/>
    <w:rsid w:val="00104074"/>
    <w:rsid w:val="00105559"/>
    <w:rsid w:val="00144F33"/>
    <w:rsid w:val="00166AE1"/>
    <w:rsid w:val="00170476"/>
    <w:rsid w:val="0017116A"/>
    <w:rsid w:val="0017180A"/>
    <w:rsid w:val="0017400A"/>
    <w:rsid w:val="00181FF2"/>
    <w:rsid w:val="00195F46"/>
    <w:rsid w:val="001A2174"/>
    <w:rsid w:val="001C7778"/>
    <w:rsid w:val="001D4DDE"/>
    <w:rsid w:val="001E496B"/>
    <w:rsid w:val="001E5DD0"/>
    <w:rsid w:val="00201F91"/>
    <w:rsid w:val="00210035"/>
    <w:rsid w:val="00210B42"/>
    <w:rsid w:val="002154BD"/>
    <w:rsid w:val="002318D9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5F80"/>
    <w:rsid w:val="002F0F5B"/>
    <w:rsid w:val="00300037"/>
    <w:rsid w:val="00306D8C"/>
    <w:rsid w:val="00310290"/>
    <w:rsid w:val="00331938"/>
    <w:rsid w:val="00335A14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405966"/>
    <w:rsid w:val="00413BAE"/>
    <w:rsid w:val="00447DD3"/>
    <w:rsid w:val="0046493C"/>
    <w:rsid w:val="00471556"/>
    <w:rsid w:val="0047503E"/>
    <w:rsid w:val="00475779"/>
    <w:rsid w:val="00476B3E"/>
    <w:rsid w:val="004774A8"/>
    <w:rsid w:val="00477B32"/>
    <w:rsid w:val="004873B3"/>
    <w:rsid w:val="00497B72"/>
    <w:rsid w:val="004B00F3"/>
    <w:rsid w:val="004C3FC1"/>
    <w:rsid w:val="00511F2B"/>
    <w:rsid w:val="00511F8D"/>
    <w:rsid w:val="00515B3C"/>
    <w:rsid w:val="00534D3F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60045B"/>
    <w:rsid w:val="006241EA"/>
    <w:rsid w:val="00624C8C"/>
    <w:rsid w:val="00624EAD"/>
    <w:rsid w:val="0063712C"/>
    <w:rsid w:val="0066641A"/>
    <w:rsid w:val="00685B55"/>
    <w:rsid w:val="006A497E"/>
    <w:rsid w:val="006C24B9"/>
    <w:rsid w:val="006D267D"/>
    <w:rsid w:val="006D2E62"/>
    <w:rsid w:val="006D36C3"/>
    <w:rsid w:val="006E7C2D"/>
    <w:rsid w:val="006F29C7"/>
    <w:rsid w:val="00703B20"/>
    <w:rsid w:val="00715FFC"/>
    <w:rsid w:val="00716FBC"/>
    <w:rsid w:val="00762E28"/>
    <w:rsid w:val="007662E4"/>
    <w:rsid w:val="0076688C"/>
    <w:rsid w:val="007754D4"/>
    <w:rsid w:val="007C054F"/>
    <w:rsid w:val="007C5402"/>
    <w:rsid w:val="007C582E"/>
    <w:rsid w:val="007D0CB5"/>
    <w:rsid w:val="007E1899"/>
    <w:rsid w:val="00812EC0"/>
    <w:rsid w:val="008428F5"/>
    <w:rsid w:val="00855512"/>
    <w:rsid w:val="00860B48"/>
    <w:rsid w:val="00860C83"/>
    <w:rsid w:val="00865F3E"/>
    <w:rsid w:val="008703D8"/>
    <w:rsid w:val="008818B0"/>
    <w:rsid w:val="008A7C71"/>
    <w:rsid w:val="008B5B4E"/>
    <w:rsid w:val="008B75DD"/>
    <w:rsid w:val="008D439A"/>
    <w:rsid w:val="008D7C30"/>
    <w:rsid w:val="00904C7F"/>
    <w:rsid w:val="00910F27"/>
    <w:rsid w:val="00914AFB"/>
    <w:rsid w:val="009258FC"/>
    <w:rsid w:val="00930253"/>
    <w:rsid w:val="009346A7"/>
    <w:rsid w:val="00936016"/>
    <w:rsid w:val="009515D7"/>
    <w:rsid w:val="00974586"/>
    <w:rsid w:val="00996313"/>
    <w:rsid w:val="009B55FF"/>
    <w:rsid w:val="009C192F"/>
    <w:rsid w:val="009C3C78"/>
    <w:rsid w:val="009D2B60"/>
    <w:rsid w:val="00A0193C"/>
    <w:rsid w:val="00A20523"/>
    <w:rsid w:val="00A221AF"/>
    <w:rsid w:val="00A2537B"/>
    <w:rsid w:val="00A61A83"/>
    <w:rsid w:val="00AC1E10"/>
    <w:rsid w:val="00AD07F9"/>
    <w:rsid w:val="00AD2B1E"/>
    <w:rsid w:val="00AD6E63"/>
    <w:rsid w:val="00AF7DF7"/>
    <w:rsid w:val="00B12041"/>
    <w:rsid w:val="00B17B69"/>
    <w:rsid w:val="00B35399"/>
    <w:rsid w:val="00B45151"/>
    <w:rsid w:val="00B514A5"/>
    <w:rsid w:val="00BC4146"/>
    <w:rsid w:val="00BE3089"/>
    <w:rsid w:val="00C066B6"/>
    <w:rsid w:val="00C23A5D"/>
    <w:rsid w:val="00C34846"/>
    <w:rsid w:val="00C51E19"/>
    <w:rsid w:val="00C56FC0"/>
    <w:rsid w:val="00C732FD"/>
    <w:rsid w:val="00C93F14"/>
    <w:rsid w:val="00CB0281"/>
    <w:rsid w:val="00CB13E8"/>
    <w:rsid w:val="00CC5E95"/>
    <w:rsid w:val="00D02B17"/>
    <w:rsid w:val="00D10673"/>
    <w:rsid w:val="00D140A9"/>
    <w:rsid w:val="00D24F8F"/>
    <w:rsid w:val="00D3013C"/>
    <w:rsid w:val="00D35A7F"/>
    <w:rsid w:val="00D37826"/>
    <w:rsid w:val="00D50281"/>
    <w:rsid w:val="00D55A88"/>
    <w:rsid w:val="00D571F5"/>
    <w:rsid w:val="00D62A7B"/>
    <w:rsid w:val="00D70383"/>
    <w:rsid w:val="00D8599B"/>
    <w:rsid w:val="00DA706D"/>
    <w:rsid w:val="00DB1387"/>
    <w:rsid w:val="00DF068D"/>
    <w:rsid w:val="00DF47D7"/>
    <w:rsid w:val="00DF4931"/>
    <w:rsid w:val="00DF683B"/>
    <w:rsid w:val="00E04C01"/>
    <w:rsid w:val="00E1023D"/>
    <w:rsid w:val="00E16B4C"/>
    <w:rsid w:val="00E254B8"/>
    <w:rsid w:val="00E54255"/>
    <w:rsid w:val="00E86F18"/>
    <w:rsid w:val="00E92C98"/>
    <w:rsid w:val="00EA2FE4"/>
    <w:rsid w:val="00EB20FF"/>
    <w:rsid w:val="00EC6A3B"/>
    <w:rsid w:val="00EE5E08"/>
    <w:rsid w:val="00F47BC0"/>
    <w:rsid w:val="00F567B0"/>
    <w:rsid w:val="00F726DF"/>
    <w:rsid w:val="00F77C43"/>
    <w:rsid w:val="00F9359D"/>
    <w:rsid w:val="00FC2A72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CC4C0-4E94-4E7B-AB77-B929DDA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styleId="12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Body Text"/>
    <w:basedOn w:val="a"/>
    <w:link w:val="ae"/>
    <w:uiPriority w:val="1"/>
    <w:semiHidden/>
    <w:unhideWhenUsed/>
    <w:qFormat/>
    <w:rsid w:val="00904C7F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e">
    <w:name w:val="Основной текст Знак"/>
    <w:basedOn w:val="a0"/>
    <w:link w:val="ad"/>
    <w:uiPriority w:val="1"/>
    <w:semiHidden/>
    <w:rsid w:val="00904C7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E28F-3A51-4459-9E66-30BF9E15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5</Pages>
  <Words>2209</Words>
  <Characters>1260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78</cp:revision>
  <cp:lastPrinted>2018-04-02T16:46:00Z</cp:lastPrinted>
  <dcterms:created xsi:type="dcterms:W3CDTF">2016-05-22T19:11:00Z</dcterms:created>
  <dcterms:modified xsi:type="dcterms:W3CDTF">2019-03-21T14:00:00Z</dcterms:modified>
</cp:coreProperties>
</file>