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0A1" w:rsidRPr="001E7434" w:rsidRDefault="009460A1" w:rsidP="009460A1">
      <w:pPr>
        <w:pStyle w:val="ad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9460A1" w:rsidRPr="001E7434" w:rsidRDefault="009460A1" w:rsidP="009460A1">
      <w:pPr>
        <w:pStyle w:val="ad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9460A1" w:rsidRDefault="009460A1" w:rsidP="009460A1">
      <w:pPr>
        <w:pStyle w:val="ad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9460A1" w:rsidRDefault="009460A1" w:rsidP="009460A1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9460A1" w:rsidRDefault="009460A1" w:rsidP="009460A1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9460A1" w:rsidRPr="001E7434" w:rsidRDefault="009460A1" w:rsidP="009460A1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eastAsia="uk-UA" w:bidi="ar-SA"/>
        </w:rPr>
        <w:drawing>
          <wp:inline distT="0" distB="0" distL="0" distR="0" wp14:anchorId="3B0BAB1A" wp14:editId="49AFCC60">
            <wp:extent cx="2160000" cy="2052000"/>
            <wp:effectExtent l="0" t="0" r="0" b="5715"/>
            <wp:docPr id="2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0A1" w:rsidRPr="004E644B" w:rsidRDefault="009460A1" w:rsidP="009460A1">
      <w:pPr>
        <w:pStyle w:val="ad"/>
        <w:spacing w:line="360" w:lineRule="auto"/>
        <w:ind w:left="0"/>
        <w:jc w:val="center"/>
        <w:rPr>
          <w:lang w:val="uk-UA"/>
        </w:rPr>
      </w:pPr>
      <w:r w:rsidRPr="004E644B">
        <w:rPr>
          <w:spacing w:val="-1"/>
          <w:lang w:val="uk-UA"/>
        </w:rPr>
        <w:t>Лабораторна</w:t>
      </w:r>
      <w:r w:rsidRPr="004E644B">
        <w:rPr>
          <w:lang w:val="uk-UA"/>
        </w:rPr>
        <w:t xml:space="preserve"> </w:t>
      </w:r>
      <w:r w:rsidRPr="004E644B">
        <w:rPr>
          <w:spacing w:val="-1"/>
          <w:lang w:val="uk-UA"/>
        </w:rPr>
        <w:t>робота</w:t>
      </w:r>
      <w:r w:rsidRPr="004E644B">
        <w:rPr>
          <w:spacing w:val="1"/>
          <w:lang w:val="uk-UA"/>
        </w:rPr>
        <w:t xml:space="preserve"> </w:t>
      </w:r>
      <w:r w:rsidRPr="004E644B">
        <w:rPr>
          <w:lang w:val="uk-UA"/>
        </w:rPr>
        <w:t>№4</w:t>
      </w:r>
    </w:p>
    <w:p w:rsidR="009460A1" w:rsidRPr="004E644B" w:rsidRDefault="009460A1" w:rsidP="009460A1">
      <w:pPr>
        <w:pStyle w:val="ad"/>
        <w:spacing w:line="360" w:lineRule="auto"/>
        <w:ind w:left="0"/>
        <w:jc w:val="center"/>
        <w:rPr>
          <w:spacing w:val="4"/>
          <w:lang w:val="uk-UA"/>
        </w:rPr>
      </w:pPr>
      <w:r w:rsidRPr="004E644B">
        <w:rPr>
          <w:lang w:val="uk-UA"/>
        </w:rPr>
        <w:t>з</w:t>
      </w:r>
      <w:r w:rsidRPr="004E644B">
        <w:rPr>
          <w:spacing w:val="2"/>
          <w:lang w:val="uk-UA"/>
        </w:rPr>
        <w:t xml:space="preserve"> </w:t>
      </w:r>
      <w:r w:rsidRPr="004E644B">
        <w:rPr>
          <w:spacing w:val="-1"/>
          <w:lang w:val="uk-UA"/>
        </w:rPr>
        <w:t>дисципліни</w:t>
      </w:r>
      <w:r w:rsidRPr="004E644B">
        <w:rPr>
          <w:spacing w:val="4"/>
          <w:lang w:val="uk-UA"/>
        </w:rPr>
        <w:t xml:space="preserve"> </w:t>
      </w:r>
    </w:p>
    <w:p w:rsidR="009460A1" w:rsidRPr="004E644B" w:rsidRDefault="009460A1" w:rsidP="009460A1">
      <w:pPr>
        <w:pStyle w:val="ad"/>
        <w:spacing w:line="360" w:lineRule="auto"/>
        <w:ind w:left="0"/>
        <w:jc w:val="center"/>
        <w:rPr>
          <w:spacing w:val="2"/>
          <w:lang w:val="uk-UA"/>
        </w:rPr>
      </w:pPr>
      <w:r w:rsidRPr="004E644B">
        <w:rPr>
          <w:spacing w:val="-1"/>
          <w:lang w:val="uk-UA"/>
        </w:rPr>
        <w:t>«</w:t>
      </w:r>
      <w:r w:rsidRPr="004E644B">
        <w:rPr>
          <w:lang w:val="ru-RU"/>
        </w:rPr>
        <w:t>Управління ІТ-проектами</w:t>
      </w:r>
      <w:r w:rsidRPr="004E644B">
        <w:rPr>
          <w:spacing w:val="-1"/>
          <w:lang w:val="uk-UA"/>
        </w:rPr>
        <w:t>»</w:t>
      </w:r>
      <w:r w:rsidRPr="004E644B">
        <w:rPr>
          <w:spacing w:val="28"/>
          <w:lang w:val="uk-UA"/>
        </w:rPr>
        <w:br/>
      </w:r>
      <w:r w:rsidRPr="004E644B">
        <w:rPr>
          <w:lang w:val="uk-UA"/>
        </w:rPr>
        <w:t>на</w:t>
      </w:r>
      <w:r w:rsidRPr="004E644B">
        <w:rPr>
          <w:spacing w:val="3"/>
          <w:lang w:val="uk-UA"/>
        </w:rPr>
        <w:t xml:space="preserve"> </w:t>
      </w:r>
      <w:r w:rsidRPr="004E644B">
        <w:rPr>
          <w:lang w:val="uk-UA"/>
        </w:rPr>
        <w:t>тему</w:t>
      </w:r>
      <w:r w:rsidRPr="004E644B">
        <w:rPr>
          <w:spacing w:val="2"/>
          <w:lang w:val="uk-UA"/>
        </w:rPr>
        <w:t xml:space="preserve"> </w:t>
      </w:r>
    </w:p>
    <w:p w:rsidR="009460A1" w:rsidRPr="00C709C2" w:rsidRDefault="009460A1" w:rsidP="00C709C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09C2">
        <w:rPr>
          <w:rFonts w:ascii="Times New Roman" w:hAnsi="Times New Roman" w:cs="Times New Roman"/>
          <w:b/>
          <w:spacing w:val="-1"/>
          <w:sz w:val="28"/>
          <w:szCs w:val="28"/>
        </w:rPr>
        <w:t>«</w:t>
      </w:r>
      <w:r w:rsidRPr="00C709C2">
        <w:rPr>
          <w:rFonts w:ascii="Times New Roman" w:hAnsi="Times New Roman" w:cs="Times New Roman"/>
          <w:b/>
          <w:sz w:val="28"/>
          <w:szCs w:val="28"/>
        </w:rPr>
        <w:t>Визначення часових параметрів проекту та його робіт за умови стохастичних тривалостей робіт (метод PERT)</w:t>
      </w:r>
      <w:r w:rsidRPr="00C709C2">
        <w:rPr>
          <w:rFonts w:ascii="Times New Roman" w:hAnsi="Times New Roman" w:cs="Times New Roman"/>
          <w:b/>
          <w:spacing w:val="-1"/>
          <w:sz w:val="28"/>
          <w:szCs w:val="28"/>
        </w:rPr>
        <w:t>»</w:t>
      </w:r>
    </w:p>
    <w:p w:rsidR="009460A1" w:rsidRPr="00213151" w:rsidRDefault="009460A1" w:rsidP="009460A1">
      <w:pPr>
        <w:pStyle w:val="ad"/>
        <w:spacing w:line="360" w:lineRule="auto"/>
        <w:ind w:left="0"/>
        <w:jc w:val="center"/>
        <w:rPr>
          <w:lang w:val="uk-UA"/>
        </w:rPr>
      </w:pPr>
    </w:p>
    <w:p w:rsidR="009460A1" w:rsidRPr="00B47293" w:rsidRDefault="009460A1" w:rsidP="009460A1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9460A1" w:rsidRPr="00B47293" w:rsidRDefault="009460A1" w:rsidP="009460A1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9460A1" w:rsidRDefault="009460A1" w:rsidP="009460A1">
      <w:pPr>
        <w:pStyle w:val="ad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9460A1" w:rsidRPr="00B47293" w:rsidRDefault="009460A1" w:rsidP="009460A1">
      <w:pPr>
        <w:pStyle w:val="ad"/>
        <w:spacing w:line="360" w:lineRule="auto"/>
        <w:ind w:left="0"/>
        <w:jc w:val="right"/>
        <w:rPr>
          <w:i/>
          <w:spacing w:val="-1"/>
          <w:lang w:val="ru-RU"/>
        </w:rPr>
      </w:pPr>
      <w:r w:rsidRPr="00B47293">
        <w:rPr>
          <w:i/>
          <w:spacing w:val="-1"/>
          <w:lang w:val="uk-UA"/>
        </w:rPr>
        <w:t>студент</w:t>
      </w:r>
      <w:r w:rsidRPr="00B47293">
        <w:rPr>
          <w:i/>
          <w:spacing w:val="23"/>
          <w:lang w:val="uk-UA"/>
        </w:rPr>
        <w:t xml:space="preserve"> </w:t>
      </w:r>
      <w:r w:rsidRPr="00B47293">
        <w:rPr>
          <w:i/>
          <w:spacing w:val="-1"/>
          <w:lang w:val="uk-UA"/>
        </w:rPr>
        <w:t>групи</w:t>
      </w:r>
      <w:r w:rsidRPr="00B47293">
        <w:rPr>
          <w:i/>
          <w:spacing w:val="4"/>
          <w:lang w:val="uk-UA"/>
        </w:rPr>
        <w:t xml:space="preserve"> </w:t>
      </w:r>
      <w:r w:rsidRPr="00B47293">
        <w:rPr>
          <w:i/>
          <w:spacing w:val="-1"/>
          <w:lang w:val="uk-UA"/>
        </w:rPr>
        <w:t>КН–47</w:t>
      </w:r>
    </w:p>
    <w:p w:rsidR="009460A1" w:rsidRDefault="009460A1" w:rsidP="009460A1">
      <w:pPr>
        <w:pStyle w:val="ad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Іванов Вадим</w:t>
      </w:r>
    </w:p>
    <w:p w:rsidR="009460A1" w:rsidRDefault="009460A1" w:rsidP="009460A1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9460A1" w:rsidRDefault="004E644B" w:rsidP="009460A1">
      <w:pPr>
        <w:pStyle w:val="ad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Прийняла</w:t>
      </w:r>
      <w:r w:rsidR="009460A1">
        <w:rPr>
          <w:spacing w:val="-1"/>
          <w:lang w:val="uk-UA"/>
        </w:rPr>
        <w:t>:</w:t>
      </w:r>
    </w:p>
    <w:p w:rsidR="009460A1" w:rsidRPr="00B47293" w:rsidRDefault="009460A1" w:rsidP="009460A1">
      <w:pPr>
        <w:pStyle w:val="ad"/>
        <w:spacing w:line="360" w:lineRule="auto"/>
        <w:ind w:left="0"/>
        <w:jc w:val="right"/>
        <w:rPr>
          <w:i/>
          <w:lang w:val="uk-UA"/>
        </w:rPr>
      </w:pPr>
      <w:r w:rsidRPr="00B47293">
        <w:rPr>
          <w:i/>
          <w:spacing w:val="-1"/>
          <w:lang w:val="uk-UA"/>
        </w:rPr>
        <w:t xml:space="preserve"> к.н.соц.к., </w:t>
      </w:r>
      <w:r w:rsidRPr="00B47293">
        <w:rPr>
          <w:i/>
          <w:lang w:val="uk-UA"/>
        </w:rPr>
        <w:t>асистент каф. ІСМ</w:t>
      </w:r>
    </w:p>
    <w:p w:rsidR="009460A1" w:rsidRPr="00B47293" w:rsidRDefault="009460A1" w:rsidP="009460A1">
      <w:pPr>
        <w:jc w:val="right"/>
        <w:rPr>
          <w:rFonts w:ascii="Times New Roman" w:hAnsi="Times New Roman"/>
          <w:sz w:val="28"/>
          <w:lang w:val="ru-RU"/>
        </w:rPr>
      </w:pPr>
      <w:r w:rsidRPr="00B47293">
        <w:rPr>
          <w:rFonts w:ascii="Times New Roman" w:hAnsi="Times New Roman"/>
          <w:sz w:val="28"/>
          <w:lang w:val="ru-RU"/>
        </w:rPr>
        <w:t>Веретеннікова Н.В</w:t>
      </w:r>
    </w:p>
    <w:p w:rsidR="009460A1" w:rsidRDefault="009460A1" w:rsidP="009460A1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9460A1" w:rsidRDefault="009460A1" w:rsidP="009460A1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9460A1" w:rsidRPr="001E7434" w:rsidRDefault="009460A1" w:rsidP="009460A1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C51E19" w:rsidRPr="004E644B" w:rsidRDefault="009460A1" w:rsidP="00C709C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4E644B">
        <w:rPr>
          <w:rFonts w:ascii="Times New Roman" w:hAnsi="Times New Roman" w:cs="Times New Roman"/>
          <w:spacing w:val="-1"/>
          <w:sz w:val="28"/>
          <w:szCs w:val="28"/>
        </w:rPr>
        <w:t>Львів 201</w:t>
      </w:r>
      <w:r w:rsidRPr="004E644B">
        <w:rPr>
          <w:rFonts w:ascii="Times New Roman" w:hAnsi="Times New Roman" w:cs="Times New Roman"/>
          <w:spacing w:val="-1"/>
          <w:sz w:val="28"/>
          <w:szCs w:val="28"/>
          <w:lang w:val="ru-RU"/>
        </w:rPr>
        <w:t>9</w:t>
      </w:r>
      <w:bookmarkEnd w:id="0"/>
      <w:r w:rsidR="00CB13E8" w:rsidRPr="004E644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9635CC" w:rsidRDefault="00260B69" w:rsidP="00DF683B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C51E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</w:t>
      </w:r>
      <w:r w:rsidR="00CB13E8" w:rsidRPr="00C51E19">
        <w:rPr>
          <w:rFonts w:ascii="Times New Roman" w:hAnsi="Times New Roman" w:cs="Times New Roman"/>
          <w:bCs/>
          <w:sz w:val="28"/>
          <w:szCs w:val="28"/>
        </w:rPr>
        <w:t>:</w:t>
      </w:r>
      <w:r w:rsidRPr="00C51E1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635CC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в</w:t>
      </w:r>
      <w:r w:rsidR="009635CC" w:rsidRPr="009635CC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ивчити основні параметри мережі PERT та реалізації їх розрахунку в програмних пакетах. </w:t>
      </w:r>
    </w:p>
    <w:p w:rsidR="00DF683B" w:rsidRDefault="00DF683B" w:rsidP="00DF683B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DF683B">
        <w:rPr>
          <w:rFonts w:ascii="Times New Roman" w:eastAsiaTheme="minorHAnsi" w:hAnsi="Times New Roman" w:cs="Times New Roman"/>
          <w:b/>
          <w:sz w:val="28"/>
          <w:szCs w:val="28"/>
          <w:lang w:eastAsia="en-US" w:bidi="ar-SA"/>
        </w:rPr>
        <w:t>Завдання роботи:</w:t>
      </w:r>
      <w: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 </w:t>
      </w:r>
      <w:r w:rsidR="009635CC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в</w:t>
      </w:r>
      <w:r w:rsidR="009635CC" w:rsidRPr="009635CC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вести характеристики робіт згідно до завдання 2. Визначити ймовірність реалізації проекту в визначений строк. Проаналізувати ресурсні характеристики проекту для заданого розподілу одного ресурсу між роботами проекту.</w:t>
      </w:r>
    </w:p>
    <w:p w:rsidR="00974586" w:rsidRDefault="00974586" w:rsidP="00104074">
      <w:pPr>
        <w:widowControl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</w:p>
    <w:p w:rsidR="00542FC7" w:rsidRDefault="00542FC7" w:rsidP="00542FC7">
      <w:pPr>
        <w:widowControl/>
        <w:spacing w:line="360" w:lineRule="auto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 w:rsidRPr="00542FC7"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t>Теоретичні відомості</w:t>
      </w:r>
    </w:p>
    <w:p w:rsidR="00B97838" w:rsidRPr="00B97838" w:rsidRDefault="00B97838" w:rsidP="00B978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97838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r w:rsidRPr="00B97838">
        <w:rPr>
          <w:rFonts w:ascii="Times New Roman" w:hAnsi="Times New Roman" w:cs="Times New Roman"/>
          <w:sz w:val="28"/>
        </w:rPr>
        <w:t>PERT орієнтований на врахування невизначеностей у тривалостях виконання робіт мережі, які описуються стохастичними характеристиками.</w:t>
      </w:r>
    </w:p>
    <w:p w:rsidR="00B97838" w:rsidRPr="00B97838" w:rsidRDefault="00B97838" w:rsidP="00B978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97838">
        <w:rPr>
          <w:rFonts w:ascii="Times New Roman" w:hAnsi="Times New Roman" w:cs="Times New Roman"/>
          <w:sz w:val="28"/>
        </w:rPr>
        <w:t>Кожна робота проекту характеризується трьома оцінками її тривалості, які отримуються зазвичай шляхом опитування експертів:</w:t>
      </w:r>
    </w:p>
    <w:p w:rsidR="00B97838" w:rsidRPr="00B97838" w:rsidRDefault="00B97838" w:rsidP="00B97838">
      <w:pPr>
        <w:pStyle w:val="Bulit"/>
        <w:numPr>
          <w:ilvl w:val="0"/>
          <w:numId w:val="12"/>
        </w:numPr>
        <w:ind w:left="0" w:firstLine="709"/>
      </w:pPr>
      <w:r w:rsidRPr="00B97838">
        <w:t xml:space="preserve">найбільш ймовірною тривалістю виконання </w:t>
      </w:r>
      <w:r w:rsidRPr="00B97838">
        <w:rPr>
          <w:position w:val="-6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pt;height:11.2pt" o:ole="">
            <v:imagedata r:id="rId9" o:title=""/>
          </v:shape>
          <o:OLEObject Type="Embed" ProgID="Equation.DSMT4" ShapeID="_x0000_i1025" DrawAspect="Content" ObjectID="_1614689412" r:id="rId10"/>
        </w:object>
      </w:r>
      <w:r w:rsidRPr="00B97838">
        <w:t xml:space="preserve"> ;</w:t>
      </w:r>
    </w:p>
    <w:p w:rsidR="00B97838" w:rsidRPr="00B97838" w:rsidRDefault="00B97838" w:rsidP="00B97838">
      <w:pPr>
        <w:pStyle w:val="Bulit"/>
        <w:numPr>
          <w:ilvl w:val="0"/>
          <w:numId w:val="12"/>
        </w:numPr>
        <w:ind w:left="0" w:firstLine="709"/>
      </w:pPr>
      <w:r>
        <w:t>найменшою тривалістю виконання –</w:t>
      </w:r>
      <w:r w:rsidRPr="00B97838">
        <w:t xml:space="preserve"> оптимістична тривалість </w:t>
      </w:r>
      <w:r w:rsidRPr="00B97838">
        <w:rPr>
          <w:position w:val="-6"/>
        </w:rPr>
        <w:object w:dxaOrig="200" w:dyaOrig="220">
          <v:shape id="_x0000_i1026" type="#_x0000_t75" style="width:10.3pt;height:11.2pt" o:ole="">
            <v:imagedata r:id="rId11" o:title=""/>
          </v:shape>
          <o:OLEObject Type="Embed" ProgID="Equation.DSMT4" ShapeID="_x0000_i1026" DrawAspect="Content" ObjectID="_1614689413" r:id="rId12"/>
        </w:object>
      </w:r>
      <w:r w:rsidRPr="00B97838">
        <w:t>;</w:t>
      </w:r>
    </w:p>
    <w:p w:rsidR="00B97838" w:rsidRPr="00B97838" w:rsidRDefault="00B97838" w:rsidP="00B97838">
      <w:pPr>
        <w:pStyle w:val="Bulit"/>
        <w:numPr>
          <w:ilvl w:val="0"/>
          <w:numId w:val="12"/>
        </w:numPr>
        <w:ind w:left="0" w:firstLine="709"/>
      </w:pPr>
      <w:r w:rsidRPr="00B97838">
        <w:t xml:space="preserve">найбільша очікувана тривалість </w:t>
      </w:r>
      <w:r w:rsidRPr="00B97838">
        <w:rPr>
          <w:position w:val="-6"/>
        </w:rPr>
        <w:object w:dxaOrig="200" w:dyaOrig="279">
          <v:shape id="_x0000_i1027" type="#_x0000_t75" style="width:10.3pt;height:14.05pt" o:ole="">
            <v:imagedata r:id="rId13" o:title=""/>
          </v:shape>
          <o:OLEObject Type="Embed" ProgID="Equation.DSMT4" ShapeID="_x0000_i1027" DrawAspect="Content" ObjectID="_1614689414" r:id="rId14"/>
        </w:object>
      </w:r>
      <w:r>
        <w:t xml:space="preserve"> –</w:t>
      </w:r>
      <w:r w:rsidRPr="00B97838">
        <w:t xml:space="preserve"> песимістична оцінка.</w:t>
      </w:r>
    </w:p>
    <w:p w:rsidR="00B97838" w:rsidRPr="00B97838" w:rsidRDefault="00B97838" w:rsidP="00B978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97838">
        <w:rPr>
          <w:rFonts w:ascii="Times New Roman" w:hAnsi="Times New Roman" w:cs="Times New Roman"/>
          <w:sz w:val="28"/>
        </w:rPr>
        <w:t>Найім</w:t>
      </w:r>
      <w:r>
        <w:rPr>
          <w:rFonts w:ascii="Times New Roman" w:hAnsi="Times New Roman" w:cs="Times New Roman"/>
          <w:sz w:val="28"/>
        </w:rPr>
        <w:t>овірніший час виконання роботи –</w:t>
      </w:r>
      <w:r w:rsidRPr="00B97838">
        <w:rPr>
          <w:rFonts w:ascii="Times New Roman" w:hAnsi="Times New Roman" w:cs="Times New Roman"/>
          <w:sz w:val="28"/>
        </w:rPr>
        <w:t xml:space="preserve"> це оцінка часу її виконання за нормальних умов.</w:t>
      </w:r>
      <w:r>
        <w:rPr>
          <w:rFonts w:ascii="Times New Roman" w:hAnsi="Times New Roman" w:cs="Times New Roman"/>
          <w:sz w:val="28"/>
        </w:rPr>
        <w:t xml:space="preserve"> </w:t>
      </w:r>
      <w:r w:rsidRPr="00B97838">
        <w:rPr>
          <w:rFonts w:ascii="Times New Roman" w:hAnsi="Times New Roman" w:cs="Times New Roman"/>
          <w:sz w:val="28"/>
        </w:rPr>
        <w:t>Оптимістична та песимістична оцінки визначають розмах коливань тривалості під дією стохастичних факторів. Песимістична оцінка не враховує незвичні тривалі затримки чи катастрофи, а тому фактична тривалість виконання роботи може знаходитися й за межами визначеного інтервалу тривалостей.</w:t>
      </w:r>
    </w:p>
    <w:p w:rsidR="00B97838" w:rsidRPr="00B97838" w:rsidRDefault="00B97838" w:rsidP="00B978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97838">
        <w:rPr>
          <w:rFonts w:ascii="Times New Roman" w:hAnsi="Times New Roman" w:cs="Times New Roman"/>
          <w:sz w:val="28"/>
        </w:rPr>
        <w:t xml:space="preserve">Для описання розподілу ймовірності виконання роботи залежно від часу використовується </w:t>
      </w:r>
      <w:r w:rsidRPr="00B97838">
        <w:rPr>
          <w:rFonts w:ascii="Times New Roman" w:hAnsi="Times New Roman" w:cs="Times New Roman"/>
          <w:position w:val="-10"/>
          <w:sz w:val="28"/>
        </w:rPr>
        <w:object w:dxaOrig="260" w:dyaOrig="320">
          <v:shape id="_x0000_i1028" type="#_x0000_t75" style="width:13.1pt;height:15.9pt" o:ole="">
            <v:imagedata r:id="rId15" o:title=""/>
          </v:shape>
          <o:OLEObject Type="Embed" ProgID="Equation.DSMT4" ShapeID="_x0000_i1028" DrawAspect="Content" ObjectID="_1614689415" r:id="rId16"/>
        </w:object>
      </w:r>
      <w:r w:rsidRPr="00B97838">
        <w:rPr>
          <w:rFonts w:ascii="Times New Roman" w:hAnsi="Times New Roman" w:cs="Times New Roman"/>
          <w:sz w:val="28"/>
        </w:rPr>
        <w:t xml:space="preserve">-розподіл. Нам необхідно, використовуючи цю інформацію, отримати такі параметри закону, як математичне сподівання та дисперсію як функції від значень </w:t>
      </w:r>
      <w:r w:rsidRPr="00B97838">
        <w:rPr>
          <w:rFonts w:ascii="Times New Roman" w:hAnsi="Times New Roman" w:cs="Times New Roman"/>
          <w:position w:val="-10"/>
          <w:sz w:val="28"/>
        </w:rPr>
        <w:object w:dxaOrig="660" w:dyaOrig="320">
          <v:shape id="_x0000_i1029" type="#_x0000_t75" style="width:31.8pt;height:15.9pt" o:ole="">
            <v:imagedata r:id="rId17" o:title=""/>
          </v:shape>
          <o:OLEObject Type="Embed" ProgID="Equation.DSMT4" ShapeID="_x0000_i1029" DrawAspect="Content" ObjectID="_1614689416" r:id="rId18"/>
        </w:object>
      </w:r>
      <w:r w:rsidRPr="00B97838">
        <w:rPr>
          <w:rFonts w:ascii="Times New Roman" w:hAnsi="Times New Roman" w:cs="Times New Roman"/>
          <w:sz w:val="28"/>
        </w:rPr>
        <w:t>. Для цього використаємо деякі евристичні прийоми. Форма</w:t>
      </w:r>
      <w:r>
        <w:rPr>
          <w:rFonts w:ascii="Times New Roman" w:hAnsi="Times New Roman" w:cs="Times New Roman"/>
          <w:sz w:val="28"/>
        </w:rPr>
        <w:t xml:space="preserve"> </w:t>
      </w:r>
      <w:r w:rsidRPr="00B97838">
        <w:rPr>
          <w:rFonts w:ascii="Times New Roman" w:hAnsi="Times New Roman" w:cs="Times New Roman"/>
          <w:position w:val="-10"/>
          <w:sz w:val="28"/>
        </w:rPr>
        <w:object w:dxaOrig="260" w:dyaOrig="320">
          <v:shape id="_x0000_i1030" type="#_x0000_t75" style="width:13.1pt;height:15.9pt" o:ole="">
            <v:imagedata r:id="rId19" o:title=""/>
          </v:shape>
          <o:OLEObject Type="Embed" ProgID="Equation.DSMT4" ShapeID="_x0000_i1030" DrawAspect="Content" ObjectID="_1614689417" r:id="rId20"/>
        </w:object>
      </w:r>
      <w:r w:rsidRPr="00B97838">
        <w:rPr>
          <w:rFonts w:ascii="Times New Roman" w:hAnsi="Times New Roman" w:cs="Times New Roman"/>
          <w:sz w:val="28"/>
        </w:rPr>
        <w:t>-розподілу в загальному випадку відображена нижче.</w:t>
      </w:r>
    </w:p>
    <w:p w:rsidR="00DF683B" w:rsidRPr="00B97838" w:rsidRDefault="00B97838" w:rsidP="00B97838">
      <w:pPr>
        <w:ind w:firstLine="709"/>
        <w:jc w:val="center"/>
        <w:rPr>
          <w:rFonts w:ascii="Times New Roman" w:hAnsi="Times New Roman" w:cs="Times New Roman"/>
          <w:sz w:val="28"/>
        </w:rPr>
      </w:pPr>
      <w:r w:rsidRPr="00B97838">
        <w:rPr>
          <w:rFonts w:ascii="Times New Roman" w:hAnsi="Times New Roman" w:cs="Times New Roman"/>
          <w:sz w:val="28"/>
        </w:rPr>
        <w:object w:dxaOrig="4878" w:dyaOrig="3023">
          <v:shape id="_x0000_i1031" type="#_x0000_t75" style="width:244.05pt;height:151.5pt" o:ole="">
            <v:imagedata r:id="rId21" o:title=""/>
          </v:shape>
          <o:OLEObject Type="Embed" ProgID="Visio.Drawing.11" ShapeID="_x0000_i1031" DrawAspect="Content" ObjectID="_1614689418" r:id="rId22"/>
        </w:object>
      </w:r>
    </w:p>
    <w:p w:rsidR="0017116A" w:rsidRDefault="0017116A" w:rsidP="0017116A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 w:rsidRPr="00497B72"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t>Хід роботи</w:t>
      </w:r>
    </w:p>
    <w:p w:rsidR="008F0E97" w:rsidRDefault="008F0E97" w:rsidP="0017116A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</w:p>
    <w:p w:rsidR="008F0E97" w:rsidRDefault="00D1347D" w:rsidP="0017116A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t>Варіант 36</w:t>
      </w:r>
    </w:p>
    <w:p w:rsidR="00D1347D" w:rsidRPr="00D1347D" w:rsidRDefault="00D1347D" w:rsidP="00D1347D">
      <w:pPr>
        <w:widowControl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t>Завдання 2</w:t>
      </w:r>
    </w:p>
    <w:p w:rsidR="008F0E97" w:rsidRPr="00D1347D" w:rsidRDefault="00D1347D" w:rsidP="008F0E97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pacing w:val="6"/>
              <w:sz w:val="28"/>
              <w:szCs w:val="28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pacing w:val="6"/>
              <w:sz w:val="28"/>
              <w:szCs w:val="28"/>
            </w:rPr>
            <m:t>≺G,F,K; B≺F,K; C≺E,D;G≺H;I≺H;D≺K;F≺I,J;E≺K.</m:t>
          </m:r>
        </m:oMath>
      </m:oMathPara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425"/>
        <w:gridCol w:w="509"/>
        <w:gridCol w:w="409"/>
        <w:gridCol w:w="509"/>
        <w:gridCol w:w="509"/>
        <w:gridCol w:w="378"/>
        <w:gridCol w:w="425"/>
        <w:gridCol w:w="425"/>
        <w:gridCol w:w="509"/>
        <w:gridCol w:w="363"/>
        <w:gridCol w:w="509"/>
      </w:tblGrid>
      <w:tr w:rsidR="008F0E97" w:rsidTr="008F0E97">
        <w:trPr>
          <w:jc w:val="center"/>
        </w:trPr>
        <w:tc>
          <w:tcPr>
            <w:tcW w:w="0" w:type="auto"/>
            <w:vAlign w:val="center"/>
          </w:tcPr>
          <w:p w:rsidR="008F0E97" w:rsidRPr="008F0E97" w:rsidRDefault="008F0E97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</w:rPr>
              <w:t>Трив.</w:t>
            </w:r>
          </w:p>
        </w:tc>
        <w:tc>
          <w:tcPr>
            <w:tcW w:w="0" w:type="auto"/>
            <w:vAlign w:val="center"/>
          </w:tcPr>
          <w:p w:rsidR="008F0E97" w:rsidRPr="00157201" w:rsidRDefault="008F0E97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8F0E97" w:rsidRPr="00157201" w:rsidRDefault="008F0E97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8F0E97" w:rsidRPr="00157201" w:rsidRDefault="008F0E97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vAlign w:val="center"/>
          </w:tcPr>
          <w:p w:rsidR="008F0E97" w:rsidRPr="00157201" w:rsidRDefault="008F0E97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vAlign w:val="center"/>
          </w:tcPr>
          <w:p w:rsidR="008F0E97" w:rsidRPr="00157201" w:rsidRDefault="008F0E97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E</w:t>
            </w:r>
          </w:p>
        </w:tc>
        <w:tc>
          <w:tcPr>
            <w:tcW w:w="0" w:type="auto"/>
            <w:vAlign w:val="center"/>
          </w:tcPr>
          <w:p w:rsidR="008F0E97" w:rsidRPr="00157201" w:rsidRDefault="008F0E97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  <w:vAlign w:val="center"/>
          </w:tcPr>
          <w:p w:rsidR="008F0E97" w:rsidRPr="00157201" w:rsidRDefault="008F0E97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vAlign w:val="center"/>
          </w:tcPr>
          <w:p w:rsidR="008F0E97" w:rsidRPr="00157201" w:rsidRDefault="008F0E97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  <w:vAlign w:val="center"/>
          </w:tcPr>
          <w:p w:rsidR="008F0E97" w:rsidRPr="00157201" w:rsidRDefault="008F0E97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vAlign w:val="center"/>
          </w:tcPr>
          <w:p w:rsidR="008F0E97" w:rsidRPr="00157201" w:rsidRDefault="008F0E97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J</w:t>
            </w:r>
          </w:p>
        </w:tc>
        <w:tc>
          <w:tcPr>
            <w:tcW w:w="0" w:type="auto"/>
            <w:vAlign w:val="center"/>
          </w:tcPr>
          <w:p w:rsidR="008F0E97" w:rsidRPr="00157201" w:rsidRDefault="008F0E97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 w:rsidRPr="00157201"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K</w:t>
            </w:r>
          </w:p>
        </w:tc>
      </w:tr>
      <w:tr w:rsidR="008F0E97" w:rsidTr="008F0E97">
        <w:trPr>
          <w:jc w:val="center"/>
        </w:trPr>
        <w:tc>
          <w:tcPr>
            <w:tcW w:w="0" w:type="auto"/>
            <w:vAlign w:val="center"/>
          </w:tcPr>
          <w:p w:rsidR="008F0E97" w:rsidRPr="008F0E97" w:rsidRDefault="008F0E97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8F0E97" w:rsidRPr="00157201" w:rsidRDefault="008F0E97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8F0E97" w:rsidRPr="00157201" w:rsidRDefault="008F0E97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8F0E97" w:rsidRPr="00157201" w:rsidRDefault="00D1347D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8F0E97" w:rsidRPr="00157201" w:rsidRDefault="00D1347D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8F0E97" w:rsidRPr="00157201" w:rsidRDefault="00D1347D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8F0E97" w:rsidRPr="00157201" w:rsidRDefault="00D1347D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F0E97" w:rsidRPr="00157201" w:rsidRDefault="008F0E97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8F0E97" w:rsidRPr="00157201" w:rsidRDefault="008F0E97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8F0E97" w:rsidRPr="00157201" w:rsidRDefault="008F0E97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8F0E97" w:rsidRPr="00157201" w:rsidRDefault="008F0E97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8F0E97" w:rsidRPr="00157201" w:rsidRDefault="008F0E97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7</w:t>
            </w:r>
          </w:p>
        </w:tc>
      </w:tr>
      <w:tr w:rsidR="008F0E97" w:rsidTr="008F0E97">
        <w:trPr>
          <w:jc w:val="center"/>
        </w:trPr>
        <w:tc>
          <w:tcPr>
            <w:tcW w:w="0" w:type="auto"/>
            <w:vAlign w:val="center"/>
          </w:tcPr>
          <w:p w:rsidR="008F0E97" w:rsidRPr="00157201" w:rsidRDefault="008F0E97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8F0E97" w:rsidRPr="00157201" w:rsidRDefault="00D1347D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8F0E97" w:rsidRPr="00157201" w:rsidRDefault="00D1347D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8F0E97" w:rsidRPr="00157201" w:rsidRDefault="008F0E97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8F0E97" w:rsidRPr="00157201" w:rsidRDefault="00D1347D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14</w:t>
            </w:r>
          </w:p>
        </w:tc>
        <w:tc>
          <w:tcPr>
            <w:tcW w:w="0" w:type="auto"/>
            <w:vAlign w:val="center"/>
          </w:tcPr>
          <w:p w:rsidR="008F0E97" w:rsidRPr="00157201" w:rsidRDefault="00D1347D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8F0E97" w:rsidRPr="00157201" w:rsidRDefault="008F0E97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8F0E97" w:rsidRPr="00157201" w:rsidRDefault="00D1347D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8F0E97" w:rsidRPr="00157201" w:rsidRDefault="008F0E97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8F0E97" w:rsidRPr="00157201" w:rsidRDefault="00D1347D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8F0E97" w:rsidRPr="00157201" w:rsidRDefault="008F0E97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8F0E97" w:rsidRPr="00157201" w:rsidRDefault="00D1347D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10</w:t>
            </w:r>
          </w:p>
        </w:tc>
      </w:tr>
      <w:tr w:rsidR="008F0E97" w:rsidTr="008F0E97">
        <w:trPr>
          <w:jc w:val="center"/>
        </w:trPr>
        <w:tc>
          <w:tcPr>
            <w:tcW w:w="0" w:type="auto"/>
            <w:vAlign w:val="center"/>
          </w:tcPr>
          <w:p w:rsidR="008F0E97" w:rsidRPr="00157201" w:rsidRDefault="008F0E97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  <w:vAlign w:val="center"/>
          </w:tcPr>
          <w:p w:rsidR="008F0E97" w:rsidRPr="00157201" w:rsidRDefault="008F0E97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8F0E97" w:rsidRPr="00157201" w:rsidRDefault="00D1347D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8F0E97" w:rsidRPr="00157201" w:rsidRDefault="00D1347D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8F0E97" w:rsidRPr="00157201" w:rsidRDefault="008F0E97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8F0E97" w:rsidRPr="00157201" w:rsidRDefault="008F0E97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8F0E97" w:rsidRPr="00157201" w:rsidRDefault="008F0E97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8F0E97" w:rsidRPr="00157201" w:rsidRDefault="00D1347D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8F0E97" w:rsidRPr="00157201" w:rsidRDefault="008F0E97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8F0E97" w:rsidRPr="00157201" w:rsidRDefault="008F0E97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8F0E97" w:rsidRPr="00157201" w:rsidRDefault="008F0E97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8F0E97" w:rsidRPr="00E76445" w:rsidRDefault="00D1347D" w:rsidP="008F0E97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pacing w:val="6"/>
                <w:sz w:val="28"/>
                <w:szCs w:val="28"/>
                <w:lang w:val="en-US"/>
              </w:rPr>
              <w:t>8</w:t>
            </w:r>
          </w:p>
        </w:tc>
      </w:tr>
    </w:tbl>
    <w:p w:rsidR="008F0E97" w:rsidRDefault="008F0E97" w:rsidP="0017116A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</w:p>
    <w:p w:rsidR="001D64D1" w:rsidRPr="001D64D1" w:rsidRDefault="001D64D1" w:rsidP="001D64D1">
      <w:pPr>
        <w:pStyle w:val="Default"/>
        <w:tabs>
          <w:tab w:val="num" w:pos="900"/>
        </w:tabs>
        <w:spacing w:line="360" w:lineRule="auto"/>
        <w:ind w:firstLine="902"/>
        <w:jc w:val="both"/>
        <w:rPr>
          <w:b/>
          <w:bCs/>
          <w:sz w:val="28"/>
        </w:rPr>
      </w:pPr>
      <w:r>
        <w:rPr>
          <w:sz w:val="28"/>
        </w:rPr>
        <w:t>Для того, щоб виконати розрахунок методом</w:t>
      </w:r>
      <w:r w:rsidRPr="001D64D1">
        <w:rPr>
          <w:sz w:val="28"/>
        </w:rPr>
        <w:t xml:space="preserve"> PERT потрібно додати панель інструментів «Аналіз </w:t>
      </w:r>
      <w:r w:rsidR="00D44411">
        <w:rPr>
          <w:sz w:val="28"/>
        </w:rPr>
        <w:t>за методом</w:t>
      </w:r>
      <w:r w:rsidRPr="001D64D1">
        <w:rPr>
          <w:sz w:val="28"/>
        </w:rPr>
        <w:t xml:space="preserve"> PERT». Після цього можна вводити дані в «Лист вводу PERT»</w:t>
      </w:r>
      <w:r w:rsidR="00D44411">
        <w:rPr>
          <w:sz w:val="28"/>
        </w:rPr>
        <w:t xml:space="preserve"> (рис. 1)</w:t>
      </w:r>
      <w:r w:rsidRPr="001D64D1">
        <w:rPr>
          <w:sz w:val="28"/>
        </w:rPr>
        <w:t>.</w:t>
      </w:r>
    </w:p>
    <w:p w:rsidR="007E1899" w:rsidRDefault="00E76445" w:rsidP="007E1899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noProof/>
          <w:lang w:eastAsia="uk-UA" w:bidi="ar-SA"/>
        </w:rPr>
        <w:drawing>
          <wp:inline distT="0" distB="0" distL="0" distR="0" wp14:anchorId="36146FAA" wp14:editId="4CAE35CF">
            <wp:extent cx="5760000" cy="214794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99" w:rsidRDefault="007E1899" w:rsidP="007E1899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Рис. 1. </w:t>
      </w:r>
      <w:r w:rsidR="00D44411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«Лист вводу </w:t>
      </w:r>
      <w:r w:rsidR="00D44411">
        <w:rPr>
          <w:rFonts w:ascii="Times New Roman" w:hAnsi="Times New Roman" w:cs="Times New Roman"/>
          <w:bCs/>
          <w:iCs/>
          <w:spacing w:val="6"/>
          <w:sz w:val="28"/>
          <w:szCs w:val="28"/>
          <w:lang w:val="en-US"/>
        </w:rPr>
        <w:t>PERT</w:t>
      </w:r>
      <w:r w:rsidR="00D44411">
        <w:rPr>
          <w:rFonts w:ascii="Times New Roman" w:hAnsi="Times New Roman" w:cs="Times New Roman"/>
          <w:bCs/>
          <w:iCs/>
          <w:spacing w:val="6"/>
          <w:sz w:val="28"/>
          <w:szCs w:val="28"/>
        </w:rPr>
        <w:t>»</w:t>
      </w:r>
    </w:p>
    <w:p w:rsidR="00104074" w:rsidRDefault="00104074" w:rsidP="00306D8C">
      <w:pPr>
        <w:widowControl/>
        <w:shd w:val="clear" w:color="auto" w:fill="FFFFFF"/>
        <w:spacing w:line="360" w:lineRule="auto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</w:p>
    <w:p w:rsidR="00D44411" w:rsidRPr="00D44411" w:rsidRDefault="00D44411" w:rsidP="00D44411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 w:rsidRPr="00D44411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відображення результатів</w:t>
      </w:r>
      <w:r w:rsidRPr="00D44411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потрібно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натиснути клавішу «Обрахунок за методом</w:t>
      </w:r>
      <w:r w:rsidRPr="00D44411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PERT» і підтвердити можливу зміну даних таблиці вводу. Далі, натискаючи відповідні іконки на панелі «Аналіз 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за методом</w:t>
      </w:r>
      <w:r w:rsidRPr="00D44411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PERT» можна спо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стерігати три діаграми (рис. 2-4).</w:t>
      </w:r>
    </w:p>
    <w:p w:rsidR="002D6FC5" w:rsidRDefault="00703908" w:rsidP="00D44411">
      <w:pPr>
        <w:widowControl/>
        <w:shd w:val="clear" w:color="auto" w:fill="FFFFFF"/>
        <w:jc w:val="center"/>
        <w:rPr>
          <w:noProof/>
          <w:lang w:eastAsia="uk-UA" w:bidi="ar-SA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</w:t>
      </w:r>
      <w:r w:rsidR="005267CE">
        <w:rPr>
          <w:noProof/>
          <w:lang w:eastAsia="uk-UA" w:bidi="ar-SA"/>
        </w:rPr>
        <w:drawing>
          <wp:inline distT="0" distB="0" distL="0" distR="0" wp14:anchorId="6B95B589" wp14:editId="145212A4">
            <wp:extent cx="5040000" cy="2100736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10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C5" w:rsidRDefault="002D6FC5" w:rsidP="002D6FC5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Рис. 2. Оптимістична діаграма Ганта</w:t>
      </w:r>
    </w:p>
    <w:p w:rsidR="002D6FC5" w:rsidRDefault="002D6FC5" w:rsidP="002D6FC5">
      <w:pPr>
        <w:widowControl/>
        <w:shd w:val="clear" w:color="auto" w:fill="FFFFFF"/>
        <w:spacing w:line="360" w:lineRule="auto"/>
        <w:jc w:val="center"/>
        <w:rPr>
          <w:noProof/>
          <w:lang w:eastAsia="uk-UA" w:bidi="ar-SA"/>
        </w:rPr>
      </w:pPr>
    </w:p>
    <w:p w:rsidR="002D6FC5" w:rsidRDefault="005267CE" w:rsidP="00170476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noProof/>
          <w:lang w:eastAsia="uk-UA" w:bidi="ar-SA"/>
        </w:rPr>
        <w:drawing>
          <wp:inline distT="0" distB="0" distL="0" distR="0" wp14:anchorId="5F8B0EFD" wp14:editId="79C605B9">
            <wp:extent cx="5040000" cy="2203279"/>
            <wp:effectExtent l="0" t="0" r="825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0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C5" w:rsidRDefault="002D6FC5" w:rsidP="002D6FC5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Рис. 3. </w:t>
      </w:r>
      <w:r w:rsidRPr="002D6FC5">
        <w:rPr>
          <w:rFonts w:ascii="Times New Roman" w:hAnsi="Times New Roman" w:cs="Times New Roman"/>
          <w:bCs/>
          <w:iCs/>
          <w:spacing w:val="6"/>
          <w:sz w:val="28"/>
          <w:szCs w:val="28"/>
        </w:rPr>
        <w:t>Найімовірніша діаграма Ганта</w:t>
      </w:r>
    </w:p>
    <w:p w:rsidR="002D6FC5" w:rsidRDefault="002D6FC5" w:rsidP="002D6FC5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</w:p>
    <w:p w:rsidR="002D6FC5" w:rsidRDefault="005267CE" w:rsidP="00DF068D">
      <w:pPr>
        <w:widowControl/>
        <w:shd w:val="clear" w:color="auto" w:fill="FFFFFF"/>
        <w:jc w:val="center"/>
        <w:rPr>
          <w:noProof/>
          <w:lang w:eastAsia="uk-UA" w:bidi="ar-SA"/>
        </w:rPr>
      </w:pPr>
      <w:r>
        <w:rPr>
          <w:noProof/>
          <w:lang w:eastAsia="uk-UA" w:bidi="ar-SA"/>
        </w:rPr>
        <w:drawing>
          <wp:inline distT="0" distB="0" distL="0" distR="0" wp14:anchorId="27CBC5C6" wp14:editId="7C08E28E">
            <wp:extent cx="5040000" cy="168243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37" w:rsidRDefault="002D6FC5" w:rsidP="00DF068D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Рис. 4</w:t>
      </w:r>
      <w:r w:rsidR="00300037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. </w:t>
      </w:r>
      <w:r w:rsidRPr="002D6FC5">
        <w:rPr>
          <w:rFonts w:ascii="Times New Roman" w:hAnsi="Times New Roman" w:cs="Times New Roman"/>
          <w:bCs/>
          <w:iCs/>
          <w:spacing w:val="6"/>
          <w:sz w:val="28"/>
          <w:szCs w:val="28"/>
        </w:rPr>
        <w:t>Песимістична діаграма Ганта</w:t>
      </w:r>
    </w:p>
    <w:p w:rsidR="00914AFB" w:rsidRDefault="00914AFB" w:rsidP="00EC6A3B">
      <w:pPr>
        <w:widowControl/>
        <w:shd w:val="clear" w:color="auto" w:fill="FFFFFF"/>
        <w:spacing w:line="360" w:lineRule="auto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</w:p>
    <w:p w:rsidR="00703908" w:rsidRDefault="001A06C3" w:rsidP="00703908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П</w:t>
      </w:r>
      <w:r w:rsidR="00703908" w:rsidRPr="00703908">
        <w:rPr>
          <w:rFonts w:ascii="Times New Roman" w:hAnsi="Times New Roman" w:cs="Times New Roman"/>
          <w:bCs/>
          <w:iCs/>
          <w:spacing w:val="6"/>
          <w:sz w:val="28"/>
          <w:szCs w:val="28"/>
        </w:rPr>
        <w:t>роект буде виконаний</w:t>
      </w:r>
      <w:r w:rsidR="007A6B66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при оптимістичних оцінках за 22 дні, песимістичних – 44</w:t>
      </w:r>
      <w:r w:rsidR="00703908" w:rsidRPr="00703908">
        <w:rPr>
          <w:rFonts w:ascii="Times New Roman" w:hAnsi="Times New Roman" w:cs="Times New Roman"/>
          <w:bCs/>
          <w:iCs/>
          <w:spacing w:val="6"/>
          <w:sz w:val="28"/>
          <w:szCs w:val="28"/>
        </w:rPr>
        <w:t>, найімовірніших</w:t>
      </w:r>
      <w:r w:rsidR="007A6B66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– 30</w:t>
      </w:r>
      <w:r w:rsidR="00703908" w:rsidRPr="00703908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П</w:t>
      </w:r>
      <w:r w:rsidR="00703908" w:rsidRPr="00703908">
        <w:rPr>
          <w:rFonts w:ascii="Times New Roman" w:hAnsi="Times New Roman" w:cs="Times New Roman"/>
          <w:bCs/>
          <w:iCs/>
          <w:spacing w:val="6"/>
          <w:sz w:val="28"/>
          <w:szCs w:val="28"/>
        </w:rPr>
        <w:t>ри перевищенні терміну виконання заданому при найімовірнішому прогнозі на 10 днів</w:t>
      </w:r>
      <w:r w:rsidR="00703908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можливо вкластися</w:t>
      </w:r>
      <w:r w:rsidR="00703908" w:rsidRPr="00703908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у песимістичні терміни.</w:t>
      </w:r>
    </w:p>
    <w:p w:rsidR="00D44411" w:rsidRDefault="00D44411" w:rsidP="00D44411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 w:rsidRPr="00D44411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створення ресурсу «</w:t>
      </w:r>
      <w:r w:rsidR="007A6B66">
        <w:rPr>
          <w:rFonts w:ascii="Times New Roman" w:hAnsi="Times New Roman" w:cs="Times New Roman"/>
          <w:bCs/>
          <w:iCs/>
          <w:spacing w:val="6"/>
          <w:sz w:val="28"/>
          <w:szCs w:val="28"/>
        </w:rPr>
        <w:t>Людино-затрати</w:t>
      </w:r>
      <w:r w:rsidRPr="00D44411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» 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необхідно обрати </w:t>
      </w:r>
      <w:r w:rsidRPr="00D44411">
        <w:rPr>
          <w:rFonts w:ascii="Times New Roman" w:hAnsi="Times New Roman" w:cs="Times New Roman"/>
          <w:bCs/>
          <w:iCs/>
          <w:spacing w:val="6"/>
          <w:sz w:val="28"/>
          <w:szCs w:val="28"/>
        </w:rPr>
        <w:t>«Вигляд»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– «Лист ресурсів» та призначити</w:t>
      </w:r>
      <w:r w:rsidRPr="00D44411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роботам ресурси 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у відсотковому співвідношенні й отримати </w:t>
      </w:r>
      <w:r w:rsidRPr="00D44411">
        <w:rPr>
          <w:rFonts w:ascii="Times New Roman" w:hAnsi="Times New Roman" w:cs="Times New Roman"/>
          <w:bCs/>
          <w:iCs/>
          <w:spacing w:val="6"/>
          <w:sz w:val="28"/>
          <w:szCs w:val="28"/>
        </w:rPr>
        <w:t>діаграму Ганта з врахуванням затрачених ресур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сів (рис</w:t>
      </w:r>
      <w:r w:rsidRPr="00D44411">
        <w:rPr>
          <w:rFonts w:ascii="Times New Roman" w:hAnsi="Times New Roman" w:cs="Times New Roman"/>
          <w:bCs/>
          <w:iCs/>
          <w:spacing w:val="6"/>
          <w:sz w:val="28"/>
          <w:szCs w:val="28"/>
        </w:rPr>
        <w:t>. 5). Також можна подивитись на розподіл даного ресурсу в часі (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рис</w:t>
      </w:r>
      <w:r w:rsidRPr="00D44411">
        <w:rPr>
          <w:rFonts w:ascii="Times New Roman" w:hAnsi="Times New Roman" w:cs="Times New Roman"/>
          <w:bCs/>
          <w:iCs/>
          <w:spacing w:val="6"/>
          <w:sz w:val="28"/>
          <w:szCs w:val="28"/>
        </w:rPr>
        <w:t>. 6).</w:t>
      </w:r>
    </w:p>
    <w:p w:rsidR="00762E28" w:rsidRDefault="00EB1979" w:rsidP="00762E28">
      <w:pPr>
        <w:widowControl/>
        <w:shd w:val="clear" w:color="auto" w:fill="FFFFFF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>
        <w:rPr>
          <w:noProof/>
          <w:lang w:eastAsia="uk-UA" w:bidi="ar-SA"/>
        </w:rPr>
        <w:drawing>
          <wp:inline distT="0" distB="0" distL="0" distR="0" wp14:anchorId="191577E1" wp14:editId="1C199B31">
            <wp:extent cx="6480000" cy="14479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44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C5" w:rsidRPr="002D6FC5" w:rsidRDefault="002D6FC5" w:rsidP="002D6FC5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 w:rsidRPr="002D6FC5">
        <w:rPr>
          <w:rFonts w:ascii="Times New Roman" w:hAnsi="Times New Roman" w:cs="Times New Roman"/>
          <w:bCs/>
          <w:iCs/>
          <w:spacing w:val="6"/>
          <w:sz w:val="28"/>
          <w:szCs w:val="28"/>
        </w:rPr>
        <w:t>Рис. 5. Ресурси призначені подіям</w:t>
      </w:r>
    </w:p>
    <w:p w:rsidR="002D6FC5" w:rsidRDefault="002D6FC5" w:rsidP="002D6FC5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</w:p>
    <w:p w:rsidR="002D6FC5" w:rsidRDefault="007A6B66" w:rsidP="001A6266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noProof/>
          <w:lang w:eastAsia="uk-UA" w:bidi="ar-SA"/>
        </w:rPr>
        <w:drawing>
          <wp:inline distT="0" distB="0" distL="0" distR="0" wp14:anchorId="2537195D" wp14:editId="0D8B83D4">
            <wp:extent cx="6570345" cy="252349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66" w:rsidRPr="002D6FC5" w:rsidRDefault="001A6266" w:rsidP="00703908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 w:rsidRPr="001A6266">
        <w:rPr>
          <w:rFonts w:ascii="Times New Roman" w:hAnsi="Times New Roman" w:cs="Times New Roman"/>
          <w:bCs/>
          <w:iCs/>
          <w:spacing w:val="6"/>
          <w:sz w:val="28"/>
          <w:szCs w:val="28"/>
        </w:rPr>
        <w:t>Рис. 6. Розподіл ресурсу «</w:t>
      </w:r>
      <w:r w:rsidR="007A6B66">
        <w:rPr>
          <w:rFonts w:ascii="Times New Roman" w:hAnsi="Times New Roman" w:cs="Times New Roman"/>
          <w:bCs/>
          <w:iCs/>
          <w:spacing w:val="6"/>
          <w:sz w:val="28"/>
          <w:szCs w:val="28"/>
        </w:rPr>
        <w:t>Людино-затрати</w:t>
      </w:r>
      <w:r w:rsidRPr="001A6266">
        <w:rPr>
          <w:rFonts w:ascii="Times New Roman" w:hAnsi="Times New Roman" w:cs="Times New Roman"/>
          <w:bCs/>
          <w:iCs/>
          <w:spacing w:val="6"/>
          <w:sz w:val="28"/>
          <w:szCs w:val="28"/>
        </w:rPr>
        <w:t>»</w:t>
      </w:r>
    </w:p>
    <w:p w:rsidR="001A6266" w:rsidRDefault="001A6266" w:rsidP="00300037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</w:p>
    <w:p w:rsidR="000A70E8" w:rsidRDefault="00047990" w:rsidP="00300037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 w:rsidRPr="00497B72"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t>Висновок:</w:t>
      </w:r>
      <w:r w:rsidRPr="00497B72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</w:t>
      </w:r>
      <w:r w:rsidR="008B5B4E">
        <w:rPr>
          <w:rFonts w:ascii="Times New Roman" w:hAnsi="Times New Roman" w:cs="Times New Roman"/>
          <w:bCs/>
          <w:iCs/>
          <w:spacing w:val="6"/>
          <w:sz w:val="28"/>
          <w:szCs w:val="28"/>
        </w:rPr>
        <w:t>у</w:t>
      </w:r>
      <w:r w:rsidR="00C066B6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даній лабораторній роботі </w:t>
      </w:r>
      <w:r w:rsidR="001A06C3" w:rsidRPr="001A06C3">
        <w:rPr>
          <w:rFonts w:ascii="Times New Roman" w:hAnsi="Times New Roman" w:cs="Times New Roman"/>
          <w:bCs/>
          <w:iCs/>
          <w:spacing w:val="6"/>
          <w:sz w:val="28"/>
          <w:szCs w:val="28"/>
        </w:rPr>
        <w:t>досліджено основні параметри мережі PERT та реалізації їх розрахунку в пр</w:t>
      </w:r>
      <w:r w:rsidR="001A06C3">
        <w:rPr>
          <w:rFonts w:ascii="Times New Roman" w:hAnsi="Times New Roman" w:cs="Times New Roman"/>
          <w:bCs/>
          <w:iCs/>
          <w:spacing w:val="6"/>
          <w:sz w:val="28"/>
          <w:szCs w:val="28"/>
        </w:rPr>
        <w:t>ограмному пакеті MS Project</w:t>
      </w:r>
      <w:r w:rsidR="001A06C3" w:rsidRPr="001A06C3">
        <w:rPr>
          <w:rFonts w:ascii="Times New Roman" w:hAnsi="Times New Roman" w:cs="Times New Roman"/>
          <w:bCs/>
          <w:iCs/>
          <w:spacing w:val="6"/>
          <w:sz w:val="28"/>
          <w:szCs w:val="28"/>
        </w:rPr>
        <w:t>.</w:t>
      </w:r>
    </w:p>
    <w:sectPr w:rsidR="000A70E8" w:rsidSect="009258FC">
      <w:footerReference w:type="default" r:id="rId29"/>
      <w:pgSz w:w="11906" w:h="16838"/>
      <w:pgMar w:top="709" w:right="566" w:bottom="567" w:left="993" w:header="0" w:footer="227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FB9" w:rsidRDefault="00745FB9">
      <w:r>
        <w:separator/>
      </w:r>
    </w:p>
  </w:endnote>
  <w:endnote w:type="continuationSeparator" w:id="0">
    <w:p w:rsidR="00745FB9" w:rsidRDefault="00745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9533926"/>
      <w:docPartObj>
        <w:docPartGallery w:val="Page Numbers (Bottom of Page)"/>
        <w:docPartUnique/>
      </w:docPartObj>
    </w:sdtPr>
    <w:sdtEndPr/>
    <w:sdtContent>
      <w:p w:rsidR="006D267D" w:rsidRDefault="006D267D" w:rsidP="009258F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9C2">
          <w:rPr>
            <w:noProof/>
          </w:rPr>
          <w:t>2</w:t>
        </w:r>
        <w:r>
          <w:fldChar w:fldCharType="end"/>
        </w:r>
      </w:p>
    </w:sdtContent>
  </w:sdt>
  <w:p w:rsidR="006D267D" w:rsidRDefault="006D267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FB9" w:rsidRDefault="00745FB9">
      <w:r>
        <w:separator/>
      </w:r>
    </w:p>
  </w:footnote>
  <w:footnote w:type="continuationSeparator" w:id="0">
    <w:p w:rsidR="00745FB9" w:rsidRDefault="00745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4547"/>
    <w:multiLevelType w:val="hybridMultilevel"/>
    <w:tmpl w:val="CBE252B2"/>
    <w:lvl w:ilvl="0" w:tplc="0422000F">
      <w:start w:val="1"/>
      <w:numFmt w:val="decimal"/>
      <w:lvlText w:val="%1.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1592628"/>
    <w:multiLevelType w:val="hybridMultilevel"/>
    <w:tmpl w:val="FDDC7098"/>
    <w:lvl w:ilvl="0" w:tplc="EBEAFFC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3106F77"/>
    <w:multiLevelType w:val="hybridMultilevel"/>
    <w:tmpl w:val="47482524"/>
    <w:lvl w:ilvl="0" w:tplc="937C7552">
      <w:start w:val="1"/>
      <w:numFmt w:val="bullet"/>
      <w:pStyle w:val="StyleBulitFirstline127cm"/>
      <w:lvlText w:val=""/>
      <w:lvlJc w:val="left"/>
      <w:pPr>
        <w:tabs>
          <w:tab w:val="num" w:pos="737"/>
        </w:tabs>
        <w:ind w:firstLine="62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1F3A88"/>
    <w:multiLevelType w:val="hybridMultilevel"/>
    <w:tmpl w:val="58C4DB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017B2"/>
    <w:multiLevelType w:val="hybridMultilevel"/>
    <w:tmpl w:val="1ACAF87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E80EED"/>
    <w:multiLevelType w:val="hybridMultilevel"/>
    <w:tmpl w:val="B4304116"/>
    <w:lvl w:ilvl="0" w:tplc="04190001">
      <w:start w:val="1"/>
      <w:numFmt w:val="bullet"/>
      <w:pStyle w:val="Buli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4C075B3E"/>
    <w:multiLevelType w:val="hybridMultilevel"/>
    <w:tmpl w:val="4AF87AB4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601A212A"/>
    <w:multiLevelType w:val="hybridMultilevel"/>
    <w:tmpl w:val="01CADCA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6F26485A"/>
    <w:multiLevelType w:val="hybridMultilevel"/>
    <w:tmpl w:val="B1605D3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015FCE"/>
    <w:multiLevelType w:val="hybridMultilevel"/>
    <w:tmpl w:val="1E5278FE"/>
    <w:lvl w:ilvl="0" w:tplc="46A22156">
      <w:start w:val="1"/>
      <w:numFmt w:val="decimal"/>
      <w:lvlText w:val="%1."/>
      <w:lvlJc w:val="left"/>
      <w:pPr>
        <w:ind w:left="1428" w:hanging="360"/>
      </w:pPr>
      <w:rPr>
        <w:rFonts w:ascii="Times New Roman" w:eastAsia="SimSun" w:hAnsi="Times New Roman" w:cs="Times New Roman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8BB6190"/>
    <w:multiLevelType w:val="hybridMultilevel"/>
    <w:tmpl w:val="FF48FBEE"/>
    <w:lvl w:ilvl="0" w:tplc="671ABC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7CE64E11"/>
    <w:multiLevelType w:val="hybridMultilevel"/>
    <w:tmpl w:val="53F8CE64"/>
    <w:lvl w:ilvl="0" w:tplc="2454FD3A">
      <w:start w:val="1"/>
      <w:numFmt w:val="decimal"/>
      <w:lvlText w:val="%1."/>
      <w:lvlJc w:val="left"/>
      <w:pPr>
        <w:ind w:left="869" w:hanging="58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11"/>
  </w:num>
  <w:num w:numId="9">
    <w:abstractNumId w:val="6"/>
  </w:num>
  <w:num w:numId="10">
    <w:abstractNumId w:val="3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B69"/>
    <w:rsid w:val="00001F60"/>
    <w:rsid w:val="00001F66"/>
    <w:rsid w:val="0000572F"/>
    <w:rsid w:val="000163BA"/>
    <w:rsid w:val="00034D03"/>
    <w:rsid w:val="000428DC"/>
    <w:rsid w:val="00047990"/>
    <w:rsid w:val="000800F4"/>
    <w:rsid w:val="0009530E"/>
    <w:rsid w:val="000A70E8"/>
    <w:rsid w:val="000B506D"/>
    <w:rsid w:val="000F0951"/>
    <w:rsid w:val="00104074"/>
    <w:rsid w:val="00105559"/>
    <w:rsid w:val="00144F33"/>
    <w:rsid w:val="00166AE1"/>
    <w:rsid w:val="00170476"/>
    <w:rsid w:val="0017116A"/>
    <w:rsid w:val="0017180A"/>
    <w:rsid w:val="0017400A"/>
    <w:rsid w:val="00181FF2"/>
    <w:rsid w:val="00185F25"/>
    <w:rsid w:val="00195F46"/>
    <w:rsid w:val="001A06C3"/>
    <w:rsid w:val="001A2174"/>
    <w:rsid w:val="001A6266"/>
    <w:rsid w:val="001C7778"/>
    <w:rsid w:val="001D4DDE"/>
    <w:rsid w:val="001D64D1"/>
    <w:rsid w:val="001E496B"/>
    <w:rsid w:val="001E5DD0"/>
    <w:rsid w:val="00201F91"/>
    <w:rsid w:val="00210035"/>
    <w:rsid w:val="00210B42"/>
    <w:rsid w:val="002154BD"/>
    <w:rsid w:val="002318D9"/>
    <w:rsid w:val="00243AEB"/>
    <w:rsid w:val="002537EE"/>
    <w:rsid w:val="00260B69"/>
    <w:rsid w:val="0029390D"/>
    <w:rsid w:val="00293937"/>
    <w:rsid w:val="00296738"/>
    <w:rsid w:val="002A5A24"/>
    <w:rsid w:val="002A682B"/>
    <w:rsid w:val="002B010A"/>
    <w:rsid w:val="002B1CE4"/>
    <w:rsid w:val="002C2801"/>
    <w:rsid w:val="002D5F80"/>
    <w:rsid w:val="002D6FC5"/>
    <w:rsid w:val="002F0F5B"/>
    <w:rsid w:val="00300037"/>
    <w:rsid w:val="00306D8C"/>
    <w:rsid w:val="00310290"/>
    <w:rsid w:val="00331938"/>
    <w:rsid w:val="003367ED"/>
    <w:rsid w:val="00342C5F"/>
    <w:rsid w:val="00345FA9"/>
    <w:rsid w:val="00362491"/>
    <w:rsid w:val="00366F30"/>
    <w:rsid w:val="00372394"/>
    <w:rsid w:val="00376C33"/>
    <w:rsid w:val="0038130C"/>
    <w:rsid w:val="003835DF"/>
    <w:rsid w:val="003852A7"/>
    <w:rsid w:val="00390B82"/>
    <w:rsid w:val="003B0011"/>
    <w:rsid w:val="003C2977"/>
    <w:rsid w:val="003C3B7B"/>
    <w:rsid w:val="003D1944"/>
    <w:rsid w:val="00405966"/>
    <w:rsid w:val="00413BAE"/>
    <w:rsid w:val="00447DD3"/>
    <w:rsid w:val="0046493C"/>
    <w:rsid w:val="00471556"/>
    <w:rsid w:val="00475779"/>
    <w:rsid w:val="00476B3E"/>
    <w:rsid w:val="004774A8"/>
    <w:rsid w:val="00477B32"/>
    <w:rsid w:val="004873B3"/>
    <w:rsid w:val="00497B72"/>
    <w:rsid w:val="004B00F3"/>
    <w:rsid w:val="004C3FC1"/>
    <w:rsid w:val="004E644B"/>
    <w:rsid w:val="004F4274"/>
    <w:rsid w:val="00511F2B"/>
    <w:rsid w:val="00511F8D"/>
    <w:rsid w:val="00515B3C"/>
    <w:rsid w:val="005267CE"/>
    <w:rsid w:val="00542FC7"/>
    <w:rsid w:val="005972CA"/>
    <w:rsid w:val="005B790B"/>
    <w:rsid w:val="005C11EF"/>
    <w:rsid w:val="005C2996"/>
    <w:rsid w:val="005C2B59"/>
    <w:rsid w:val="005C2F8C"/>
    <w:rsid w:val="005C6A2E"/>
    <w:rsid w:val="005D26C9"/>
    <w:rsid w:val="005E30D1"/>
    <w:rsid w:val="005E59B2"/>
    <w:rsid w:val="005F1A96"/>
    <w:rsid w:val="0060045B"/>
    <w:rsid w:val="006241EA"/>
    <w:rsid w:val="00624C8C"/>
    <w:rsid w:val="00624EAD"/>
    <w:rsid w:val="0063712C"/>
    <w:rsid w:val="0066641A"/>
    <w:rsid w:val="00685B55"/>
    <w:rsid w:val="006A497E"/>
    <w:rsid w:val="006C24B9"/>
    <w:rsid w:val="006D267D"/>
    <w:rsid w:val="006D2E62"/>
    <w:rsid w:val="006D36C3"/>
    <w:rsid w:val="006E7C2D"/>
    <w:rsid w:val="006F29C7"/>
    <w:rsid w:val="00703908"/>
    <w:rsid w:val="00703B20"/>
    <w:rsid w:val="00715FFC"/>
    <w:rsid w:val="00716FBC"/>
    <w:rsid w:val="00745FB9"/>
    <w:rsid w:val="00762E28"/>
    <w:rsid w:val="007662E4"/>
    <w:rsid w:val="0076688C"/>
    <w:rsid w:val="007754D4"/>
    <w:rsid w:val="007A6B66"/>
    <w:rsid w:val="007C054F"/>
    <w:rsid w:val="007C1A1C"/>
    <w:rsid w:val="007C5402"/>
    <w:rsid w:val="007C582E"/>
    <w:rsid w:val="007D0CB5"/>
    <w:rsid w:val="007E1899"/>
    <w:rsid w:val="007F17C8"/>
    <w:rsid w:val="00812EC0"/>
    <w:rsid w:val="008428F5"/>
    <w:rsid w:val="00855512"/>
    <w:rsid w:val="00860B48"/>
    <w:rsid w:val="00860C83"/>
    <w:rsid w:val="00865F3E"/>
    <w:rsid w:val="008703D8"/>
    <w:rsid w:val="008818B0"/>
    <w:rsid w:val="008A7C71"/>
    <w:rsid w:val="008B5B4E"/>
    <w:rsid w:val="008B75DD"/>
    <w:rsid w:val="008D439A"/>
    <w:rsid w:val="008D55F3"/>
    <w:rsid w:val="008D7C30"/>
    <w:rsid w:val="008E05DC"/>
    <w:rsid w:val="008F0E97"/>
    <w:rsid w:val="00910F27"/>
    <w:rsid w:val="00914AFB"/>
    <w:rsid w:val="009258FC"/>
    <w:rsid w:val="00930253"/>
    <w:rsid w:val="009346A7"/>
    <w:rsid w:val="00936016"/>
    <w:rsid w:val="009460A1"/>
    <w:rsid w:val="009515D7"/>
    <w:rsid w:val="009635CC"/>
    <w:rsid w:val="00974586"/>
    <w:rsid w:val="00996313"/>
    <w:rsid w:val="009B55FF"/>
    <w:rsid w:val="009C192F"/>
    <w:rsid w:val="009C3C78"/>
    <w:rsid w:val="009D2B60"/>
    <w:rsid w:val="00A0193C"/>
    <w:rsid w:val="00A20523"/>
    <w:rsid w:val="00A221AF"/>
    <w:rsid w:val="00A2537B"/>
    <w:rsid w:val="00A61A83"/>
    <w:rsid w:val="00AC1E10"/>
    <w:rsid w:val="00AD07F9"/>
    <w:rsid w:val="00AD2B1E"/>
    <w:rsid w:val="00AD6E63"/>
    <w:rsid w:val="00AF7DF7"/>
    <w:rsid w:val="00B12041"/>
    <w:rsid w:val="00B17B69"/>
    <w:rsid w:val="00B35399"/>
    <w:rsid w:val="00B45151"/>
    <w:rsid w:val="00B514A5"/>
    <w:rsid w:val="00B97838"/>
    <w:rsid w:val="00BC4146"/>
    <w:rsid w:val="00BE3089"/>
    <w:rsid w:val="00C066B6"/>
    <w:rsid w:val="00C23A5D"/>
    <w:rsid w:val="00C34846"/>
    <w:rsid w:val="00C45A4A"/>
    <w:rsid w:val="00C51E19"/>
    <w:rsid w:val="00C56FC0"/>
    <w:rsid w:val="00C709C2"/>
    <w:rsid w:val="00C732FD"/>
    <w:rsid w:val="00C93F14"/>
    <w:rsid w:val="00CB0281"/>
    <w:rsid w:val="00CB13E8"/>
    <w:rsid w:val="00CC5E95"/>
    <w:rsid w:val="00D02B17"/>
    <w:rsid w:val="00D10673"/>
    <w:rsid w:val="00D1347D"/>
    <w:rsid w:val="00D140A9"/>
    <w:rsid w:val="00D24F8F"/>
    <w:rsid w:val="00D3013C"/>
    <w:rsid w:val="00D35A7F"/>
    <w:rsid w:val="00D37826"/>
    <w:rsid w:val="00D44411"/>
    <w:rsid w:val="00D50281"/>
    <w:rsid w:val="00D55A88"/>
    <w:rsid w:val="00D571F5"/>
    <w:rsid w:val="00D8599B"/>
    <w:rsid w:val="00DA706D"/>
    <w:rsid w:val="00DB1387"/>
    <w:rsid w:val="00DF068D"/>
    <w:rsid w:val="00DF47D7"/>
    <w:rsid w:val="00DF4931"/>
    <w:rsid w:val="00DF683B"/>
    <w:rsid w:val="00E04C01"/>
    <w:rsid w:val="00E1023D"/>
    <w:rsid w:val="00E16B4C"/>
    <w:rsid w:val="00E254B8"/>
    <w:rsid w:val="00E54255"/>
    <w:rsid w:val="00E76445"/>
    <w:rsid w:val="00E86F18"/>
    <w:rsid w:val="00E92C98"/>
    <w:rsid w:val="00EA2FE4"/>
    <w:rsid w:val="00EB1979"/>
    <w:rsid w:val="00EC6A3B"/>
    <w:rsid w:val="00EE5E08"/>
    <w:rsid w:val="00F47BC0"/>
    <w:rsid w:val="00F567B0"/>
    <w:rsid w:val="00F726DF"/>
    <w:rsid w:val="00F77C43"/>
    <w:rsid w:val="00F9359D"/>
    <w:rsid w:val="00FC2A72"/>
    <w:rsid w:val="00FC2DA9"/>
    <w:rsid w:val="00FC49E5"/>
    <w:rsid w:val="00FE2741"/>
    <w:rsid w:val="00FE3940"/>
    <w:rsid w:val="00FE66A3"/>
    <w:rsid w:val="00FF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CCC4C0-4E94-4E7B-AB77-B929DDAC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B69"/>
    <w:pPr>
      <w:widowControl w:val="0"/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8D7C30"/>
    <w:pPr>
      <w:keepNext/>
      <w:overflowPunct w:val="0"/>
      <w:autoSpaceDE w:val="0"/>
      <w:autoSpaceDN w:val="0"/>
      <w:adjustRightInd w:val="0"/>
      <w:ind w:firstLine="284"/>
      <w:jc w:val="center"/>
      <w:textAlignment w:val="baseline"/>
      <w:outlineLvl w:val="0"/>
    </w:pPr>
    <w:rPr>
      <w:rFonts w:ascii="Times New Roman" w:eastAsia="Times New Roman" w:hAnsi="Times New Roman" w:cs="Times New Roman"/>
      <w:b/>
      <w:sz w:val="28"/>
      <w:szCs w:val="20"/>
      <w:lang w:val="ru-RU"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6D267D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B69"/>
    <w:pPr>
      <w:ind w:left="720"/>
      <w:contextualSpacing/>
    </w:pPr>
    <w:rPr>
      <w:szCs w:val="21"/>
    </w:rPr>
  </w:style>
  <w:style w:type="paragraph" w:styleId="a4">
    <w:name w:val="footer"/>
    <w:basedOn w:val="a"/>
    <w:link w:val="a5"/>
    <w:uiPriority w:val="99"/>
    <w:unhideWhenUsed/>
    <w:rsid w:val="00260B69"/>
    <w:pPr>
      <w:tabs>
        <w:tab w:val="center" w:pos="4819"/>
        <w:tab w:val="right" w:pos="9639"/>
      </w:tabs>
    </w:pPr>
    <w:rPr>
      <w:szCs w:val="21"/>
    </w:rPr>
  </w:style>
  <w:style w:type="character" w:customStyle="1" w:styleId="a5">
    <w:name w:val="Нижний колонтитул Знак"/>
    <w:basedOn w:val="a0"/>
    <w:link w:val="a4"/>
    <w:uiPriority w:val="99"/>
    <w:rsid w:val="00260B69"/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customStyle="1" w:styleId="western">
    <w:name w:val="western"/>
    <w:basedOn w:val="a"/>
    <w:rsid w:val="00260B69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lang w:eastAsia="uk-UA" w:bidi="ar-SA"/>
    </w:rPr>
  </w:style>
  <w:style w:type="paragraph" w:styleId="a6">
    <w:name w:val="Balloon Text"/>
    <w:basedOn w:val="a"/>
    <w:link w:val="a7"/>
    <w:uiPriority w:val="99"/>
    <w:semiHidden/>
    <w:unhideWhenUsed/>
    <w:rsid w:val="00D10673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D10673"/>
    <w:rPr>
      <w:rFonts w:ascii="Tahoma" w:eastAsia="SimSun" w:hAnsi="Tahoma" w:cs="Mangal"/>
      <w:sz w:val="16"/>
      <w:szCs w:val="14"/>
      <w:lang w:eastAsia="zh-CN" w:bidi="hi-IN"/>
    </w:rPr>
  </w:style>
  <w:style w:type="table" w:styleId="a8">
    <w:name w:val="Table Grid"/>
    <w:basedOn w:val="a1"/>
    <w:uiPriority w:val="39"/>
    <w:rsid w:val="005E59B2"/>
    <w:pPr>
      <w:spacing w:after="0" w:line="240" w:lineRule="auto"/>
    </w:pPr>
    <w:rPr>
      <w:rFonts w:ascii="Times New Roman" w:hAnsi="Times New Roman" w:cstheme="minorHAnsi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201F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2A5A2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uk-UA" w:bidi="ar-SA"/>
    </w:rPr>
  </w:style>
  <w:style w:type="character" w:styleId="aa">
    <w:name w:val="Strong"/>
    <w:basedOn w:val="a0"/>
    <w:uiPriority w:val="22"/>
    <w:qFormat/>
    <w:rsid w:val="002A5A24"/>
    <w:rPr>
      <w:b/>
      <w:bCs/>
    </w:rPr>
  </w:style>
  <w:style w:type="character" w:customStyle="1" w:styleId="10">
    <w:name w:val="Заголовок 1 Знак"/>
    <w:basedOn w:val="a0"/>
    <w:link w:val="1"/>
    <w:rsid w:val="008D7C30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6D267D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numbering" w:customStyle="1" w:styleId="11">
    <w:name w:val="Нет списка1"/>
    <w:next w:val="a2"/>
    <w:uiPriority w:val="99"/>
    <w:semiHidden/>
    <w:unhideWhenUsed/>
    <w:rsid w:val="006D267D"/>
  </w:style>
  <w:style w:type="character" w:customStyle="1" w:styleId="mw-headline">
    <w:name w:val="mw-headline"/>
    <w:basedOn w:val="a0"/>
    <w:rsid w:val="006D267D"/>
  </w:style>
  <w:style w:type="character" w:styleId="ab">
    <w:name w:val="Hyperlink"/>
    <w:basedOn w:val="a0"/>
    <w:uiPriority w:val="99"/>
    <w:semiHidden/>
    <w:unhideWhenUsed/>
    <w:rsid w:val="006D267D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6D267D"/>
    <w:rPr>
      <w:color w:val="800080"/>
      <w:u w:val="single"/>
    </w:rPr>
  </w:style>
  <w:style w:type="table" w:styleId="12">
    <w:name w:val="Plain Table 1"/>
    <w:basedOn w:val="a1"/>
    <w:uiPriority w:val="41"/>
    <w:rsid w:val="001C77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ulit">
    <w:name w:val="Bulit"/>
    <w:basedOn w:val="a"/>
    <w:uiPriority w:val="99"/>
    <w:rsid w:val="00B97838"/>
    <w:pPr>
      <w:widowControl/>
      <w:numPr>
        <w:numId w:val="11"/>
      </w:numPr>
      <w:spacing w:line="360" w:lineRule="auto"/>
      <w:jc w:val="both"/>
    </w:pPr>
    <w:rPr>
      <w:rFonts w:ascii="Times New Roman" w:eastAsia="Times New Roman" w:hAnsi="Times New Roman" w:cs="Times New Roman"/>
      <w:sz w:val="28"/>
      <w:lang w:eastAsia="en-US" w:bidi="ar-SA"/>
    </w:rPr>
  </w:style>
  <w:style w:type="paragraph" w:customStyle="1" w:styleId="StyleBulitFirstline127cm">
    <w:name w:val="Style Bulit + First line:  127 cm"/>
    <w:basedOn w:val="Bulit"/>
    <w:uiPriority w:val="99"/>
    <w:rsid w:val="00B97838"/>
    <w:pPr>
      <w:numPr>
        <w:numId w:val="12"/>
      </w:numPr>
      <w:ind w:left="0" w:firstLine="720"/>
    </w:pPr>
    <w:rPr>
      <w:szCs w:val="20"/>
    </w:rPr>
  </w:style>
  <w:style w:type="paragraph" w:styleId="ad">
    <w:name w:val="Body Text"/>
    <w:basedOn w:val="a"/>
    <w:link w:val="ae"/>
    <w:uiPriority w:val="1"/>
    <w:unhideWhenUsed/>
    <w:qFormat/>
    <w:rsid w:val="009460A1"/>
    <w:pPr>
      <w:ind w:left="112"/>
    </w:pPr>
    <w:rPr>
      <w:rFonts w:ascii="Times New Roman" w:eastAsia="Times New Roman" w:hAnsi="Times New Roman" w:cs="Times New Roman"/>
      <w:sz w:val="28"/>
      <w:szCs w:val="28"/>
      <w:lang w:val="en-US" w:eastAsia="en-US" w:bidi="ar-SA"/>
    </w:rPr>
  </w:style>
  <w:style w:type="character" w:customStyle="1" w:styleId="ae">
    <w:name w:val="Основной текст Знак"/>
    <w:basedOn w:val="a0"/>
    <w:link w:val="ad"/>
    <w:uiPriority w:val="1"/>
    <w:rsid w:val="009460A1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85DFA-6C1B-4F67-A9EA-9600EFD07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1883</TotalTime>
  <Pages>5</Pages>
  <Words>2286</Words>
  <Characters>1304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85</cp:revision>
  <cp:lastPrinted>2018-04-02T16:46:00Z</cp:lastPrinted>
  <dcterms:created xsi:type="dcterms:W3CDTF">2016-05-22T19:11:00Z</dcterms:created>
  <dcterms:modified xsi:type="dcterms:W3CDTF">2019-03-21T14:04:00Z</dcterms:modified>
</cp:coreProperties>
</file>