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82457654"/>
      <w:r w:rsidRPr="00BD584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«ЛЬВІСЬКА ПОЛІТЕХНІКА»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BD5845">
        <w:rPr>
          <w:rFonts w:ascii="Times New Roman" w:hAnsi="Times New Roman" w:cs="Times New Roman"/>
          <w:sz w:val="28"/>
          <w:szCs w:val="28"/>
        </w:rPr>
        <w:t xml:space="preserve"> ІСМ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845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FFFCC85" wp14:editId="0355CB6F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45" w:rsidRPr="00274E5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274E55">
        <w:rPr>
          <w:rFonts w:ascii="Times New Roman" w:hAnsi="Times New Roman" w:cs="Times New Roman"/>
          <w:b/>
          <w:sz w:val="32"/>
          <w:szCs w:val="28"/>
          <w:lang w:val="ru-RU"/>
        </w:rPr>
        <w:t>Звіт</w:t>
      </w:r>
      <w:proofErr w:type="spellEnd"/>
    </w:p>
    <w:p w:rsidR="00BD5845" w:rsidRPr="00274E55" w:rsidRDefault="006B23E1" w:rsidP="00BD5845">
      <w:pPr>
        <w:spacing w:after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274E55">
        <w:rPr>
          <w:rFonts w:ascii="Times New Roman" w:hAnsi="Times New Roman" w:cs="Times New Roman"/>
          <w:sz w:val="32"/>
          <w:szCs w:val="28"/>
          <w:lang w:val="ru-RU"/>
        </w:rPr>
        <w:t>розрахунков</w:t>
      </w:r>
      <w:r w:rsidR="00BD5845" w:rsidRPr="00274E55">
        <w:rPr>
          <w:rFonts w:ascii="Times New Roman" w:hAnsi="Times New Roman" w:cs="Times New Roman"/>
          <w:sz w:val="32"/>
          <w:szCs w:val="28"/>
          <w:lang w:val="ru-RU"/>
        </w:rPr>
        <w:t>ої</w:t>
      </w:r>
      <w:proofErr w:type="spellEnd"/>
      <w:r w:rsidR="00BD5845"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BD5845" w:rsidRPr="00274E55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</w:p>
    <w:p w:rsidR="00BD5845" w:rsidRPr="00274E55" w:rsidRDefault="00BD5845" w:rsidP="00BD5845">
      <w:pPr>
        <w:spacing w:after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274E55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274E55">
        <w:rPr>
          <w:rFonts w:ascii="Times New Roman" w:hAnsi="Times New Roman" w:cs="Times New Roman"/>
          <w:sz w:val="32"/>
          <w:szCs w:val="28"/>
          <w:lang w:val="ru-RU"/>
        </w:rPr>
        <w:t>:</w:t>
      </w:r>
    </w:p>
    <w:p w:rsidR="00BD5845" w:rsidRPr="00274E55" w:rsidRDefault="00BD5845" w:rsidP="00BD5845">
      <w:pPr>
        <w:spacing w:after="0"/>
        <w:jc w:val="center"/>
        <w:rPr>
          <w:rStyle w:val="apple-converted-space"/>
          <w:rFonts w:ascii="Times New Roman" w:hAnsi="Times New Roman" w:cs="Times New Roman"/>
          <w:sz w:val="32"/>
          <w:lang w:val="ru-RU"/>
        </w:rPr>
      </w:pPr>
      <w:r w:rsidRPr="00274E55">
        <w:rPr>
          <w:rFonts w:ascii="Times New Roman" w:hAnsi="Times New Roman" w:cs="Times New Roman"/>
          <w:sz w:val="32"/>
          <w:szCs w:val="28"/>
          <w:lang w:val="ru-RU"/>
        </w:rPr>
        <w:t>«</w:t>
      </w:r>
      <w:proofErr w:type="spellStart"/>
      <w:r w:rsidR="006B23E1" w:rsidRPr="00274E55">
        <w:rPr>
          <w:rFonts w:ascii="Times New Roman" w:hAnsi="Times New Roman" w:cs="Times New Roman"/>
          <w:sz w:val="32"/>
          <w:szCs w:val="28"/>
          <w:lang w:val="ru-RU"/>
        </w:rPr>
        <w:t>Економіка</w:t>
      </w:r>
      <w:proofErr w:type="spellEnd"/>
      <w:r w:rsidR="006B23E1"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 та </w:t>
      </w:r>
      <w:proofErr w:type="spellStart"/>
      <w:r w:rsidR="006B23E1" w:rsidRPr="00274E55">
        <w:rPr>
          <w:rFonts w:ascii="Times New Roman" w:hAnsi="Times New Roman" w:cs="Times New Roman"/>
          <w:sz w:val="32"/>
          <w:szCs w:val="28"/>
          <w:lang w:val="ru-RU"/>
        </w:rPr>
        <w:t>бізнес</w:t>
      </w:r>
      <w:proofErr w:type="spellEnd"/>
      <w:r w:rsidRPr="00274E55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BD5845" w:rsidRPr="00274E55" w:rsidRDefault="00BD5845" w:rsidP="00BD5845">
      <w:pPr>
        <w:spacing w:after="0"/>
        <w:ind w:left="4248"/>
        <w:rPr>
          <w:rFonts w:ascii="Times New Roman" w:hAnsi="Times New Roman" w:cs="Times New Roman"/>
          <w:sz w:val="32"/>
          <w:szCs w:val="28"/>
          <w:lang w:val="ru-RU"/>
        </w:rPr>
      </w:pPr>
      <w:r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6168D5" w:rsidRPr="00274E55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r w:rsidR="00D957AF" w:rsidRPr="00274E55">
        <w:rPr>
          <w:rFonts w:ascii="Times New Roman" w:hAnsi="Times New Roman" w:cs="Times New Roman"/>
          <w:sz w:val="32"/>
          <w:szCs w:val="28"/>
          <w:lang w:val="ru-RU"/>
        </w:rPr>
        <w:t>Варіант</w:t>
      </w:r>
      <w:proofErr w:type="spellEnd"/>
      <w:r w:rsidR="00D957AF" w:rsidRPr="00274E55">
        <w:rPr>
          <w:rFonts w:ascii="Times New Roman" w:hAnsi="Times New Roman" w:cs="Times New Roman"/>
          <w:sz w:val="32"/>
          <w:szCs w:val="28"/>
          <w:lang w:val="ru-RU"/>
        </w:rPr>
        <w:t xml:space="preserve"> №25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274E5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студент </w:t>
      </w: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групи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КН-47</w:t>
      </w:r>
    </w:p>
    <w:p w:rsidR="00BD5845" w:rsidRPr="00BD5845" w:rsidRDefault="00D957AF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Шандра Олег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Прийняв</w:t>
      </w:r>
      <w:proofErr w:type="spellEnd"/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доцент </w:t>
      </w:r>
      <w:proofErr w:type="spellStart"/>
      <w:r w:rsidR="006B23E1">
        <w:rPr>
          <w:rFonts w:ascii="Times New Roman" w:hAnsi="Times New Roman" w:cs="Times New Roman"/>
          <w:sz w:val="28"/>
          <w:szCs w:val="28"/>
          <w:lang w:val="ru-RU"/>
        </w:rPr>
        <w:t>Патрікі</w:t>
      </w:r>
      <w:proofErr w:type="spellEnd"/>
      <w:r w:rsidR="006B23E1">
        <w:rPr>
          <w:rFonts w:ascii="Times New Roman" w:hAnsi="Times New Roman" w:cs="Times New Roman"/>
          <w:sz w:val="28"/>
          <w:szCs w:val="28"/>
          <w:lang w:val="ru-RU"/>
        </w:rPr>
        <w:t xml:space="preserve"> Н.П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center"/>
        <w:rPr>
          <w:rFonts w:cs="Times New Roman"/>
          <w:szCs w:val="28"/>
          <w:lang w:val="uk-UA"/>
        </w:rPr>
      </w:pPr>
      <w:proofErr w:type="spellStart"/>
      <w:r w:rsidRPr="00BD5845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BD5845">
        <w:rPr>
          <w:rFonts w:ascii="Times New Roman" w:hAnsi="Times New Roman" w:cs="Times New Roman"/>
          <w:sz w:val="28"/>
          <w:szCs w:val="28"/>
          <w:lang w:val="ru-RU"/>
        </w:rPr>
        <w:t xml:space="preserve"> 2018</w:t>
      </w:r>
      <w:r w:rsidRPr="00BD5845">
        <w:rPr>
          <w:rFonts w:cs="Times New Roman"/>
          <w:szCs w:val="28"/>
          <w:lang w:val="ru-RU"/>
        </w:rPr>
        <w:br w:type="page"/>
      </w:r>
    </w:p>
    <w:p w:rsidR="00301D35" w:rsidRDefault="00301D35" w:rsidP="00301D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Теоретичні питання (25, 55)</w:t>
      </w:r>
    </w:p>
    <w:p w:rsidR="0016532C" w:rsidRPr="00301D35" w:rsidRDefault="0016532C" w:rsidP="00301D35">
      <w:pPr>
        <w:pStyle w:val="a3"/>
        <w:numPr>
          <w:ilvl w:val="0"/>
          <w:numId w:val="34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01D35">
        <w:rPr>
          <w:rFonts w:ascii="Times New Roman" w:hAnsi="Times New Roman" w:cs="Times New Roman"/>
          <w:b/>
          <w:sz w:val="28"/>
          <w:szCs w:val="28"/>
        </w:rPr>
        <w:t>Хеджування</w:t>
      </w:r>
      <w:proofErr w:type="spellEnd"/>
      <w:r w:rsidRPr="00301D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D35">
        <w:rPr>
          <w:rFonts w:ascii="Times New Roman" w:hAnsi="Times New Roman" w:cs="Times New Roman"/>
          <w:b/>
          <w:sz w:val="28"/>
          <w:szCs w:val="28"/>
        </w:rPr>
        <w:t>процентного</w:t>
      </w:r>
      <w:proofErr w:type="spellEnd"/>
      <w:r w:rsidRPr="00301D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D35">
        <w:rPr>
          <w:rFonts w:ascii="Times New Roman" w:hAnsi="Times New Roman" w:cs="Times New Roman"/>
          <w:b/>
          <w:sz w:val="28"/>
          <w:szCs w:val="28"/>
        </w:rPr>
        <w:t>ризику</w:t>
      </w:r>
      <w:proofErr w:type="spellEnd"/>
      <w:r w:rsidRPr="00301D35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301D35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301D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D35">
        <w:rPr>
          <w:rFonts w:ascii="Times New Roman" w:hAnsi="Times New Roman" w:cs="Times New Roman"/>
          <w:b/>
          <w:sz w:val="28"/>
          <w:szCs w:val="28"/>
        </w:rPr>
        <w:t>облігацій</w:t>
      </w:r>
      <w:proofErr w:type="spellEnd"/>
      <w:r w:rsidRPr="00301D35">
        <w:rPr>
          <w:rFonts w:ascii="Times New Roman" w:hAnsi="Times New Roman" w:cs="Times New Roman"/>
          <w:b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301D35">
        <w:rPr>
          <w:color w:val="000000"/>
          <w:sz w:val="28"/>
          <w:szCs w:val="28"/>
        </w:rPr>
        <w:t>Найпростіша</w:t>
      </w:r>
      <w:proofErr w:type="spellEnd"/>
      <w:r w:rsidRPr="00301D35">
        <w:rPr>
          <w:color w:val="000000"/>
          <w:sz w:val="28"/>
          <w:szCs w:val="28"/>
        </w:rPr>
        <w:t xml:space="preserve"> форма процентного </w:t>
      </w:r>
      <w:proofErr w:type="spellStart"/>
      <w:r w:rsidRPr="00301D35">
        <w:rPr>
          <w:color w:val="000000"/>
          <w:sz w:val="28"/>
          <w:szCs w:val="28"/>
        </w:rPr>
        <w:t>ризику</w:t>
      </w:r>
      <w:proofErr w:type="spellEnd"/>
      <w:r w:rsidRPr="00301D35">
        <w:rPr>
          <w:color w:val="000000"/>
          <w:sz w:val="28"/>
          <w:szCs w:val="28"/>
        </w:rPr>
        <w:t xml:space="preserve"> - </w:t>
      </w:r>
      <w:proofErr w:type="spellStart"/>
      <w:r w:rsidRPr="00301D35">
        <w:rPr>
          <w:color w:val="000000"/>
          <w:sz w:val="28"/>
          <w:szCs w:val="28"/>
        </w:rPr>
        <w:t>це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того, </w:t>
      </w:r>
      <w:proofErr w:type="spellStart"/>
      <w:r w:rsidRPr="00301D35">
        <w:rPr>
          <w:color w:val="000000"/>
          <w:sz w:val="28"/>
          <w:szCs w:val="28"/>
        </w:rPr>
        <w:t>що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вартість</w:t>
      </w:r>
      <w:proofErr w:type="spellEnd"/>
      <w:r w:rsidRPr="00301D35">
        <w:rPr>
          <w:color w:val="000000"/>
          <w:sz w:val="28"/>
          <w:szCs w:val="28"/>
        </w:rPr>
        <w:t xml:space="preserve"> (</w:t>
      </w:r>
      <w:proofErr w:type="spellStart"/>
      <w:r w:rsidRPr="00301D35">
        <w:rPr>
          <w:color w:val="000000"/>
          <w:sz w:val="28"/>
          <w:szCs w:val="28"/>
        </w:rPr>
        <w:t>цінність</w:t>
      </w:r>
      <w:proofErr w:type="spellEnd"/>
      <w:r w:rsidRPr="00301D35">
        <w:rPr>
          <w:color w:val="000000"/>
          <w:sz w:val="28"/>
          <w:szCs w:val="28"/>
        </w:rPr>
        <w:t xml:space="preserve">) </w:t>
      </w:r>
      <w:proofErr w:type="spellStart"/>
      <w:r w:rsidRPr="00301D35">
        <w:rPr>
          <w:color w:val="000000"/>
          <w:sz w:val="28"/>
          <w:szCs w:val="28"/>
        </w:rPr>
        <w:t>цінного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паперу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фіксованою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прибутковістю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якою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володіє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організація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зміниться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результаті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зміни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процентних</w:t>
      </w:r>
      <w:proofErr w:type="spellEnd"/>
      <w:r w:rsidRPr="00301D35">
        <w:rPr>
          <w:color w:val="000000"/>
          <w:sz w:val="28"/>
          <w:szCs w:val="28"/>
        </w:rPr>
        <w:t xml:space="preserve"> ставок </w:t>
      </w:r>
      <w:proofErr w:type="gramStart"/>
      <w:r w:rsidRPr="00301D35">
        <w:rPr>
          <w:color w:val="000000"/>
          <w:sz w:val="28"/>
          <w:szCs w:val="28"/>
        </w:rPr>
        <w:t>на ринку</w:t>
      </w:r>
      <w:proofErr w:type="gram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301D35">
        <w:rPr>
          <w:color w:val="000000"/>
          <w:sz w:val="28"/>
          <w:szCs w:val="28"/>
        </w:rPr>
        <w:t xml:space="preserve">У </w:t>
      </w:r>
      <w:proofErr w:type="spellStart"/>
      <w:r w:rsidRPr="00301D35">
        <w:rPr>
          <w:color w:val="000000"/>
          <w:sz w:val="28"/>
          <w:szCs w:val="28"/>
        </w:rPr>
        <w:t>міру</w:t>
      </w:r>
      <w:proofErr w:type="spellEnd"/>
      <w:r w:rsidRPr="00301D35">
        <w:rPr>
          <w:color w:val="000000"/>
          <w:sz w:val="28"/>
          <w:szCs w:val="28"/>
        </w:rPr>
        <w:t xml:space="preserve"> того як ставки </w:t>
      </w:r>
      <w:proofErr w:type="gramStart"/>
      <w:r w:rsidRPr="00301D35">
        <w:rPr>
          <w:color w:val="000000"/>
          <w:sz w:val="28"/>
          <w:szCs w:val="28"/>
        </w:rPr>
        <w:t>на ринку</w:t>
      </w:r>
      <w:proofErr w:type="gram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підвищуються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цінність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володіння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інструментом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який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пропонує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фіксовану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процентну</w:t>
      </w:r>
      <w:proofErr w:type="spellEnd"/>
      <w:r w:rsidRPr="00301D35">
        <w:rPr>
          <w:color w:val="000000"/>
          <w:sz w:val="28"/>
          <w:szCs w:val="28"/>
        </w:rPr>
        <w:t xml:space="preserve"> ставку, </w:t>
      </w:r>
      <w:proofErr w:type="spellStart"/>
      <w:r w:rsidRPr="00301D35">
        <w:rPr>
          <w:color w:val="000000"/>
          <w:sz w:val="28"/>
          <w:szCs w:val="28"/>
        </w:rPr>
        <w:t>знижується</w:t>
      </w:r>
      <w:proofErr w:type="spellEnd"/>
      <w:r w:rsidRPr="00301D35">
        <w:rPr>
          <w:color w:val="000000"/>
          <w:sz w:val="28"/>
          <w:szCs w:val="28"/>
        </w:rPr>
        <w:t xml:space="preserve"> (в </w:t>
      </w:r>
      <w:proofErr w:type="spellStart"/>
      <w:r w:rsidRPr="00301D35">
        <w:rPr>
          <w:color w:val="000000"/>
          <w:sz w:val="28"/>
          <w:szCs w:val="28"/>
        </w:rPr>
        <w:t>порівнянні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цінністю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володіння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новими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емітованими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цінними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паперами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фіксованою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прибутковістю</w:t>
      </w:r>
      <w:proofErr w:type="spellEnd"/>
      <w:r w:rsidRPr="00301D35">
        <w:rPr>
          <w:color w:val="000000"/>
          <w:sz w:val="28"/>
          <w:szCs w:val="28"/>
        </w:rPr>
        <w:t xml:space="preserve">, за </w:t>
      </w:r>
      <w:proofErr w:type="spellStart"/>
      <w:r w:rsidRPr="00301D35">
        <w:rPr>
          <w:color w:val="000000"/>
          <w:sz w:val="28"/>
          <w:szCs w:val="28"/>
        </w:rPr>
        <w:t>якими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виплачується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більш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високий</w:t>
      </w:r>
      <w:proofErr w:type="spellEnd"/>
      <w:r w:rsidRPr="00301D35">
        <w:rPr>
          <w:color w:val="000000"/>
          <w:sz w:val="28"/>
          <w:szCs w:val="28"/>
        </w:rPr>
        <w:t xml:space="preserve"> купон). У </w:t>
      </w:r>
      <w:proofErr w:type="spellStart"/>
      <w:r w:rsidRPr="00301D35">
        <w:rPr>
          <w:color w:val="000000"/>
          <w:sz w:val="28"/>
          <w:szCs w:val="28"/>
        </w:rPr>
        <w:t>тій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мірі</w:t>
      </w:r>
      <w:proofErr w:type="spellEnd"/>
      <w:r w:rsidRPr="00301D35">
        <w:rPr>
          <w:color w:val="000000"/>
          <w:sz w:val="28"/>
          <w:szCs w:val="28"/>
        </w:rPr>
        <w:t xml:space="preserve">, в </w:t>
      </w:r>
      <w:proofErr w:type="spellStart"/>
      <w:r w:rsidRPr="00301D35">
        <w:rPr>
          <w:color w:val="000000"/>
          <w:sz w:val="28"/>
          <w:szCs w:val="28"/>
        </w:rPr>
        <w:t>якій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цінний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папір</w:t>
      </w:r>
      <w:proofErr w:type="spellEnd"/>
      <w:r w:rsidRPr="00301D35">
        <w:rPr>
          <w:color w:val="000000"/>
          <w:sz w:val="28"/>
          <w:szCs w:val="28"/>
        </w:rPr>
        <w:t xml:space="preserve"> представлена у </w:t>
      </w:r>
      <w:proofErr w:type="spellStart"/>
      <w:r w:rsidRPr="00301D35">
        <w:rPr>
          <w:color w:val="000000"/>
          <w:sz w:val="28"/>
          <w:szCs w:val="28"/>
        </w:rPr>
        <w:t>відкритій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тобто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тій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мірі</w:t>
      </w:r>
      <w:proofErr w:type="spellEnd"/>
      <w:r w:rsidRPr="00301D35">
        <w:rPr>
          <w:color w:val="000000"/>
          <w:sz w:val="28"/>
          <w:szCs w:val="28"/>
        </w:rPr>
        <w:t xml:space="preserve">, в </w:t>
      </w:r>
      <w:proofErr w:type="spellStart"/>
      <w:r w:rsidRPr="00301D35">
        <w:rPr>
          <w:color w:val="000000"/>
          <w:sz w:val="28"/>
          <w:szCs w:val="28"/>
        </w:rPr>
        <w:t>якій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нс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повній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мірі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компенсується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змінами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вартості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інших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інструментів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портфелі</w:t>
      </w:r>
      <w:proofErr w:type="spellEnd"/>
      <w:r w:rsidRPr="00301D35">
        <w:rPr>
          <w:color w:val="000000"/>
          <w:sz w:val="28"/>
          <w:szCs w:val="28"/>
        </w:rPr>
        <w:t xml:space="preserve"> установи, </w:t>
      </w:r>
      <w:proofErr w:type="spellStart"/>
      <w:r w:rsidRPr="00301D35">
        <w:rPr>
          <w:color w:val="000000"/>
          <w:sz w:val="28"/>
          <w:szCs w:val="28"/>
        </w:rPr>
        <w:t>компанія</w:t>
      </w:r>
      <w:proofErr w:type="spellEnd"/>
      <w:r w:rsidRPr="00301D35">
        <w:rPr>
          <w:color w:val="000000"/>
          <w:sz w:val="28"/>
          <w:szCs w:val="28"/>
        </w:rPr>
        <w:t xml:space="preserve"> буде </w:t>
      </w:r>
      <w:proofErr w:type="spellStart"/>
      <w:r w:rsidRPr="00301D35">
        <w:rPr>
          <w:color w:val="000000"/>
          <w:sz w:val="28"/>
          <w:szCs w:val="28"/>
        </w:rPr>
        <w:t>терпіти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економічні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збитки</w:t>
      </w:r>
      <w:proofErr w:type="spellEnd"/>
      <w:r w:rsidRPr="00301D35">
        <w:rPr>
          <w:color w:val="000000"/>
          <w:sz w:val="28"/>
          <w:szCs w:val="28"/>
        </w:rPr>
        <w:t xml:space="preserve">. </w:t>
      </w:r>
      <w:proofErr w:type="spellStart"/>
      <w:r w:rsidRPr="00301D35">
        <w:rPr>
          <w:color w:val="000000"/>
          <w:sz w:val="28"/>
          <w:szCs w:val="28"/>
        </w:rPr>
        <w:t>Відкриті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виникають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найчастіше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різних</w:t>
      </w:r>
      <w:proofErr w:type="spellEnd"/>
      <w:r w:rsidRPr="00301D35">
        <w:rPr>
          <w:color w:val="000000"/>
          <w:sz w:val="28"/>
          <w:szCs w:val="28"/>
        </w:rPr>
        <w:t xml:space="preserve"> за </w:t>
      </w:r>
      <w:proofErr w:type="spellStart"/>
      <w:r w:rsidRPr="00301D35">
        <w:rPr>
          <w:color w:val="000000"/>
          <w:sz w:val="28"/>
          <w:szCs w:val="28"/>
        </w:rPr>
        <w:t>термінами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номінальну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вартість</w:t>
      </w:r>
      <w:proofErr w:type="spellEnd"/>
      <w:r w:rsidRPr="00301D35">
        <w:rPr>
          <w:color w:val="000000"/>
          <w:sz w:val="28"/>
          <w:szCs w:val="28"/>
        </w:rPr>
        <w:t xml:space="preserve"> та з </w:t>
      </w:r>
      <w:proofErr w:type="spellStart"/>
      <w:r w:rsidRPr="00301D35">
        <w:rPr>
          <w:color w:val="000000"/>
          <w:sz w:val="28"/>
          <w:szCs w:val="28"/>
        </w:rPr>
        <w:t>різними</w:t>
      </w:r>
      <w:proofErr w:type="spellEnd"/>
      <w:r w:rsidRPr="00301D35">
        <w:rPr>
          <w:color w:val="000000"/>
          <w:sz w:val="28"/>
          <w:szCs w:val="28"/>
        </w:rPr>
        <w:t xml:space="preserve"> датами </w:t>
      </w:r>
      <w:proofErr w:type="spellStart"/>
      <w:r w:rsidRPr="00301D35">
        <w:rPr>
          <w:color w:val="000000"/>
          <w:sz w:val="28"/>
          <w:szCs w:val="28"/>
        </w:rPr>
        <w:t>коригування</w:t>
      </w:r>
      <w:proofErr w:type="spellEnd"/>
      <w:r w:rsidRPr="00301D35">
        <w:rPr>
          <w:color w:val="000000"/>
          <w:sz w:val="28"/>
          <w:szCs w:val="28"/>
        </w:rPr>
        <w:t xml:space="preserve"> ставок </w:t>
      </w:r>
      <w:proofErr w:type="spellStart"/>
      <w:r w:rsidRPr="00301D35">
        <w:rPr>
          <w:color w:val="000000"/>
          <w:sz w:val="28"/>
          <w:szCs w:val="28"/>
        </w:rPr>
        <w:t>інструментів</w:t>
      </w:r>
      <w:proofErr w:type="spellEnd"/>
      <w:r w:rsidRPr="00301D35">
        <w:rPr>
          <w:color w:val="000000"/>
          <w:sz w:val="28"/>
          <w:szCs w:val="28"/>
        </w:rPr>
        <w:t xml:space="preserve">, а </w:t>
      </w:r>
      <w:proofErr w:type="spellStart"/>
      <w:r w:rsidRPr="00301D35">
        <w:rPr>
          <w:color w:val="000000"/>
          <w:sz w:val="28"/>
          <w:szCs w:val="28"/>
        </w:rPr>
        <w:t>також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різними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грошовими</w:t>
      </w:r>
      <w:proofErr w:type="spellEnd"/>
      <w:r w:rsidRPr="00301D35">
        <w:rPr>
          <w:color w:val="000000"/>
          <w:sz w:val="28"/>
          <w:szCs w:val="28"/>
        </w:rPr>
        <w:t xml:space="preserve"> потоками, </w:t>
      </w:r>
      <w:proofErr w:type="spellStart"/>
      <w:r w:rsidRPr="00301D35">
        <w:rPr>
          <w:color w:val="000000"/>
          <w:sz w:val="28"/>
          <w:szCs w:val="28"/>
        </w:rPr>
        <w:t>аналогічними</w:t>
      </w:r>
      <w:proofErr w:type="spellEnd"/>
      <w:r w:rsidRPr="00301D35">
        <w:rPr>
          <w:color w:val="000000"/>
          <w:sz w:val="28"/>
          <w:szCs w:val="28"/>
        </w:rPr>
        <w:t xml:space="preserve"> потокам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активів</w:t>
      </w:r>
      <w:proofErr w:type="spellEnd"/>
      <w:r w:rsidRPr="00301D35">
        <w:rPr>
          <w:color w:val="000000"/>
          <w:sz w:val="28"/>
          <w:szCs w:val="28"/>
        </w:rPr>
        <w:t xml:space="preserve"> (</w:t>
      </w:r>
      <w:proofErr w:type="spellStart"/>
      <w:r w:rsidRPr="00301D35">
        <w:rPr>
          <w:color w:val="000000"/>
          <w:sz w:val="28"/>
          <w:szCs w:val="28"/>
        </w:rPr>
        <w:t>тобто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довгі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) і </w:t>
      </w:r>
      <w:proofErr w:type="spellStart"/>
      <w:r w:rsidRPr="00301D35">
        <w:rPr>
          <w:color w:val="000000"/>
          <w:sz w:val="28"/>
          <w:szCs w:val="28"/>
        </w:rPr>
        <w:t>аналогічних</w:t>
      </w:r>
      <w:proofErr w:type="spellEnd"/>
      <w:r w:rsidRPr="00301D35">
        <w:rPr>
          <w:color w:val="000000"/>
          <w:sz w:val="28"/>
          <w:szCs w:val="28"/>
        </w:rPr>
        <w:t xml:space="preserve"> потокам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пасивів</w:t>
      </w:r>
      <w:proofErr w:type="spellEnd"/>
      <w:r w:rsidRPr="00301D35">
        <w:rPr>
          <w:color w:val="000000"/>
          <w:sz w:val="28"/>
          <w:szCs w:val="28"/>
        </w:rPr>
        <w:t xml:space="preserve"> (</w:t>
      </w:r>
      <w:proofErr w:type="spellStart"/>
      <w:r w:rsidRPr="00301D35">
        <w:rPr>
          <w:color w:val="000000"/>
          <w:sz w:val="28"/>
          <w:szCs w:val="28"/>
        </w:rPr>
        <w:t>тобто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короткі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). </w:t>
      </w:r>
      <w:proofErr w:type="spellStart"/>
      <w:r w:rsidRPr="00301D35">
        <w:rPr>
          <w:color w:val="000000"/>
          <w:sz w:val="28"/>
          <w:szCs w:val="28"/>
        </w:rPr>
        <w:t>Основне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невідповідність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між</w:t>
      </w:r>
      <w:proofErr w:type="spellEnd"/>
      <w:r w:rsidRPr="00301D35">
        <w:rPr>
          <w:color w:val="000000"/>
          <w:sz w:val="28"/>
          <w:szCs w:val="28"/>
        </w:rPr>
        <w:t xml:space="preserve"> датами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активів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пасивів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може</w:t>
      </w:r>
      <w:proofErr w:type="spellEnd"/>
      <w:r w:rsidRPr="00301D35">
        <w:rPr>
          <w:color w:val="000000"/>
          <w:sz w:val="28"/>
          <w:szCs w:val="28"/>
        </w:rPr>
        <w:t xml:space="preserve"> привести до </w:t>
      </w:r>
      <w:proofErr w:type="spellStart"/>
      <w:r w:rsidRPr="00301D35">
        <w:rPr>
          <w:color w:val="000000"/>
          <w:sz w:val="28"/>
          <w:szCs w:val="28"/>
        </w:rPr>
        <w:t>виникнення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ризику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ліквідності</w:t>
      </w:r>
      <w:proofErr w:type="spellEnd"/>
      <w:r w:rsidRPr="00301D35">
        <w:rPr>
          <w:color w:val="000000"/>
          <w:sz w:val="28"/>
          <w:szCs w:val="28"/>
        </w:rPr>
        <w:t xml:space="preserve"> (див. Гл. 8). </w:t>
      </w:r>
      <w:proofErr w:type="spellStart"/>
      <w:r w:rsidRPr="00301D35">
        <w:rPr>
          <w:color w:val="000000"/>
          <w:sz w:val="28"/>
          <w:szCs w:val="28"/>
        </w:rPr>
        <w:t>Ступінь</w:t>
      </w:r>
      <w:proofErr w:type="spellEnd"/>
      <w:r w:rsidRPr="00301D35">
        <w:rPr>
          <w:color w:val="000000"/>
          <w:sz w:val="28"/>
          <w:szCs w:val="28"/>
        </w:rPr>
        <w:t xml:space="preserve">, з </w:t>
      </w:r>
      <w:proofErr w:type="spellStart"/>
      <w:r w:rsidRPr="00301D35">
        <w:rPr>
          <w:color w:val="000000"/>
          <w:sz w:val="28"/>
          <w:szCs w:val="28"/>
        </w:rPr>
        <w:t>якою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цей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загрожує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компанії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залежить</w:t>
      </w:r>
      <w:proofErr w:type="spellEnd"/>
      <w:r w:rsidRPr="00301D35">
        <w:rPr>
          <w:color w:val="000000"/>
          <w:sz w:val="28"/>
          <w:szCs w:val="28"/>
        </w:rPr>
        <w:t xml:space="preserve"> не </w:t>
      </w:r>
      <w:proofErr w:type="spellStart"/>
      <w:r w:rsidRPr="00301D35">
        <w:rPr>
          <w:color w:val="000000"/>
          <w:sz w:val="28"/>
          <w:szCs w:val="28"/>
        </w:rPr>
        <w:t>тільки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суми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якою</w:t>
      </w:r>
      <w:proofErr w:type="spellEnd"/>
      <w:r w:rsidRPr="00301D35">
        <w:rPr>
          <w:color w:val="000000"/>
          <w:sz w:val="28"/>
          <w:szCs w:val="28"/>
        </w:rPr>
        <w:t xml:space="preserve"> вона </w:t>
      </w:r>
      <w:proofErr w:type="spellStart"/>
      <w:r w:rsidRPr="00301D35">
        <w:rPr>
          <w:color w:val="000000"/>
          <w:sz w:val="28"/>
          <w:szCs w:val="28"/>
        </w:rPr>
        <w:t>володіє</w:t>
      </w:r>
      <w:proofErr w:type="spellEnd"/>
      <w:r w:rsidRPr="00301D35">
        <w:rPr>
          <w:color w:val="000000"/>
          <w:sz w:val="28"/>
          <w:szCs w:val="28"/>
        </w:rPr>
        <w:t xml:space="preserve">, і </w:t>
      </w:r>
      <w:proofErr w:type="spellStart"/>
      <w:r w:rsidRPr="00301D35">
        <w:rPr>
          <w:color w:val="000000"/>
          <w:sz w:val="28"/>
          <w:szCs w:val="28"/>
        </w:rPr>
        <w:t>чутливості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кожної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змін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процентної</w:t>
      </w:r>
      <w:proofErr w:type="spellEnd"/>
      <w:r w:rsidRPr="00301D35">
        <w:rPr>
          <w:color w:val="000000"/>
          <w:sz w:val="28"/>
          <w:szCs w:val="28"/>
        </w:rPr>
        <w:t xml:space="preserve"> ставки, але і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ступеня</w:t>
      </w:r>
      <w:proofErr w:type="spellEnd"/>
      <w:r w:rsidRPr="00301D35">
        <w:rPr>
          <w:color w:val="000000"/>
          <w:sz w:val="28"/>
          <w:szCs w:val="28"/>
        </w:rPr>
        <w:t xml:space="preserve">, з </w:t>
      </w:r>
      <w:proofErr w:type="spellStart"/>
      <w:r w:rsidRPr="00301D35">
        <w:rPr>
          <w:color w:val="000000"/>
          <w:sz w:val="28"/>
          <w:szCs w:val="28"/>
        </w:rPr>
        <w:t>якою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ця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чутливість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корелюють</w:t>
      </w:r>
      <w:proofErr w:type="spellEnd"/>
      <w:r w:rsidRPr="00301D35">
        <w:rPr>
          <w:color w:val="000000"/>
          <w:sz w:val="28"/>
          <w:szCs w:val="28"/>
        </w:rPr>
        <w:t xml:space="preserve"> в портфелях і, в </w:t>
      </w:r>
      <w:proofErr w:type="spellStart"/>
      <w:r w:rsidRPr="00301D35">
        <w:rPr>
          <w:color w:val="000000"/>
          <w:sz w:val="28"/>
          <w:szCs w:val="28"/>
        </w:rPr>
        <w:t>більш</w:t>
      </w:r>
      <w:proofErr w:type="spellEnd"/>
      <w:r w:rsidRPr="00301D35">
        <w:rPr>
          <w:color w:val="000000"/>
          <w:sz w:val="28"/>
          <w:szCs w:val="28"/>
        </w:rPr>
        <w:t xml:space="preserve"> широкому </w:t>
      </w:r>
      <w:proofErr w:type="spellStart"/>
      <w:r w:rsidRPr="00301D35">
        <w:rPr>
          <w:color w:val="000000"/>
          <w:sz w:val="28"/>
          <w:szCs w:val="28"/>
        </w:rPr>
        <w:t>сенсі</w:t>
      </w:r>
      <w:proofErr w:type="spellEnd"/>
      <w:r w:rsidRPr="00301D35">
        <w:rPr>
          <w:color w:val="000000"/>
          <w:sz w:val="28"/>
          <w:szCs w:val="28"/>
        </w:rPr>
        <w:t xml:space="preserve">, в </w:t>
      </w:r>
      <w:proofErr w:type="spellStart"/>
      <w:r w:rsidRPr="00301D35">
        <w:rPr>
          <w:color w:val="000000"/>
          <w:sz w:val="28"/>
          <w:szCs w:val="28"/>
        </w:rPr>
        <w:t>торгових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підрозділах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відділеннях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що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відповідають</w:t>
      </w:r>
      <w:proofErr w:type="spellEnd"/>
      <w:r w:rsidRPr="00301D35">
        <w:rPr>
          <w:color w:val="000000"/>
          <w:sz w:val="28"/>
          <w:szCs w:val="28"/>
        </w:rPr>
        <w:t xml:space="preserve"> за </w:t>
      </w:r>
      <w:proofErr w:type="spellStart"/>
      <w:r w:rsidRPr="00301D35">
        <w:rPr>
          <w:color w:val="000000"/>
          <w:sz w:val="28"/>
          <w:szCs w:val="28"/>
        </w:rPr>
        <w:t>різні</w:t>
      </w:r>
      <w:proofErr w:type="spellEnd"/>
      <w:r w:rsidRPr="00301D35">
        <w:rPr>
          <w:color w:val="000000"/>
          <w:sz w:val="28"/>
          <w:szCs w:val="28"/>
        </w:rPr>
        <w:t xml:space="preserve"> напрямки </w:t>
      </w:r>
      <w:proofErr w:type="spellStart"/>
      <w:r w:rsidRPr="00301D35">
        <w:rPr>
          <w:color w:val="000000"/>
          <w:sz w:val="28"/>
          <w:szCs w:val="28"/>
        </w:rPr>
        <w:t>діяльності</w:t>
      </w:r>
      <w:proofErr w:type="spell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color w:val="000000"/>
          <w:sz w:val="28"/>
          <w:szCs w:val="28"/>
        </w:rPr>
        <w:t>Навіть</w:t>
      </w:r>
      <w:proofErr w:type="spellEnd"/>
      <w:r w:rsidRPr="00301D35">
        <w:rPr>
          <w:color w:val="000000"/>
          <w:sz w:val="28"/>
          <w:szCs w:val="28"/>
        </w:rPr>
        <w:t xml:space="preserve"> коли </w:t>
      </w:r>
      <w:proofErr w:type="spellStart"/>
      <w:r w:rsidRPr="00301D35">
        <w:rPr>
          <w:color w:val="000000"/>
          <w:sz w:val="28"/>
          <w:szCs w:val="28"/>
        </w:rPr>
        <w:t>інструменти</w:t>
      </w:r>
      <w:proofErr w:type="spellEnd"/>
      <w:r w:rsidRPr="00301D35">
        <w:rPr>
          <w:color w:val="000000"/>
          <w:sz w:val="28"/>
          <w:szCs w:val="28"/>
        </w:rPr>
        <w:t xml:space="preserve"> на перший </w:t>
      </w:r>
      <w:proofErr w:type="spellStart"/>
      <w:r w:rsidRPr="00301D35">
        <w:rPr>
          <w:color w:val="000000"/>
          <w:sz w:val="28"/>
          <w:szCs w:val="28"/>
        </w:rPr>
        <w:t>погляд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значній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мірі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компенсують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економічний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один одного, </w:t>
      </w:r>
      <w:proofErr w:type="spellStart"/>
      <w:r w:rsidRPr="00301D35">
        <w:rPr>
          <w:color w:val="000000"/>
          <w:sz w:val="28"/>
          <w:szCs w:val="28"/>
        </w:rPr>
        <w:t>недосконала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кореляція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між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компенсують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інструментами</w:t>
      </w:r>
      <w:proofErr w:type="spellEnd"/>
      <w:r w:rsidRPr="00301D35">
        <w:rPr>
          <w:color w:val="000000"/>
          <w:sz w:val="28"/>
          <w:szCs w:val="28"/>
        </w:rPr>
        <w:t xml:space="preserve">, як з </w:t>
      </w:r>
      <w:proofErr w:type="spellStart"/>
      <w:r w:rsidRPr="00301D35">
        <w:rPr>
          <w:color w:val="000000"/>
          <w:sz w:val="28"/>
          <w:szCs w:val="28"/>
        </w:rPr>
        <w:t>однаковими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термінами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 для </w:t>
      </w:r>
      <w:proofErr w:type="spellStart"/>
      <w:r w:rsidRPr="00301D35">
        <w:rPr>
          <w:color w:val="000000"/>
          <w:sz w:val="28"/>
          <w:szCs w:val="28"/>
        </w:rPr>
        <w:t>різних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емітентів</w:t>
      </w:r>
      <w:proofErr w:type="spellEnd"/>
      <w:r w:rsidRPr="00301D35">
        <w:rPr>
          <w:color w:val="000000"/>
          <w:sz w:val="28"/>
          <w:szCs w:val="28"/>
        </w:rPr>
        <w:t xml:space="preserve">, так і по </w:t>
      </w:r>
      <w:proofErr w:type="spellStart"/>
      <w:r w:rsidRPr="00301D35">
        <w:rPr>
          <w:color w:val="000000"/>
          <w:sz w:val="28"/>
          <w:szCs w:val="28"/>
        </w:rPr>
        <w:t>всій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кривій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прибутковості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може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спровокувати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виникнення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значних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ризиків</w:t>
      </w:r>
      <w:proofErr w:type="spellEnd"/>
      <w:r w:rsidRPr="00301D35">
        <w:rPr>
          <w:color w:val="000000"/>
          <w:sz w:val="28"/>
          <w:szCs w:val="28"/>
        </w:rPr>
        <w:t xml:space="preserve">. Крива </w:t>
      </w:r>
      <w:proofErr w:type="spellStart"/>
      <w:r w:rsidRPr="00301D35">
        <w:rPr>
          <w:color w:val="000000"/>
          <w:sz w:val="28"/>
          <w:szCs w:val="28"/>
        </w:rPr>
        <w:lastRenderedPageBreak/>
        <w:t>прибутковості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також</w:t>
      </w:r>
      <w:proofErr w:type="spellEnd"/>
      <w:r w:rsidRPr="00301D35">
        <w:rPr>
          <w:color w:val="000000"/>
          <w:sz w:val="28"/>
          <w:szCs w:val="28"/>
        </w:rPr>
        <w:t xml:space="preserve"> часто звана </w:t>
      </w:r>
      <w:proofErr w:type="spellStart"/>
      <w:r w:rsidRPr="00301D35">
        <w:rPr>
          <w:i/>
          <w:iCs/>
          <w:color w:val="000000"/>
          <w:sz w:val="28"/>
          <w:szCs w:val="28"/>
        </w:rPr>
        <w:t>тимчасовоїструктурою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процентних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ставок,</w:t>
      </w:r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color w:val="000000"/>
          <w:sz w:val="28"/>
          <w:szCs w:val="28"/>
        </w:rPr>
        <w:t>визначає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співвідношення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між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ставкою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дисконтування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терміном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облігацій</w:t>
      </w:r>
      <w:proofErr w:type="spell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color w:val="000000"/>
          <w:sz w:val="28"/>
          <w:szCs w:val="28"/>
        </w:rPr>
        <w:t>Ризик-менеджери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користуються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поняттям</w:t>
      </w:r>
      <w:proofErr w:type="spellEnd"/>
      <w:r w:rsidRPr="00301D35">
        <w:rPr>
          <w:color w:val="000000"/>
          <w:sz w:val="28"/>
          <w:szCs w:val="28"/>
        </w:rPr>
        <w:t xml:space="preserve"> "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кривої</w:t>
      </w:r>
      <w:proofErr w:type="spellEnd"/>
      <w:r w:rsidRPr="00301D35">
        <w:rPr>
          <w:color w:val="000000"/>
          <w:sz w:val="28"/>
          <w:szCs w:val="28"/>
        </w:rPr>
        <w:t xml:space="preserve">". 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кривої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виникає</w:t>
      </w:r>
      <w:proofErr w:type="spellEnd"/>
      <w:r w:rsidRPr="00301D35">
        <w:rPr>
          <w:color w:val="000000"/>
          <w:sz w:val="28"/>
          <w:szCs w:val="28"/>
        </w:rPr>
        <w:t xml:space="preserve"> в портфелях, коли </w:t>
      </w:r>
      <w:proofErr w:type="spellStart"/>
      <w:r w:rsidRPr="00301D35">
        <w:rPr>
          <w:color w:val="000000"/>
          <w:sz w:val="28"/>
          <w:szCs w:val="28"/>
        </w:rPr>
        <w:t>довгі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короткі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різними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термінами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ефективно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хеджують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i/>
          <w:iCs/>
          <w:color w:val="000000"/>
          <w:sz w:val="28"/>
          <w:szCs w:val="28"/>
        </w:rPr>
        <w:t>паралельного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зсуву</w:t>
      </w:r>
      <w:proofErr w:type="spellEnd"/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color w:val="000000"/>
          <w:sz w:val="28"/>
          <w:szCs w:val="28"/>
        </w:rPr>
        <w:t>кривої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прибутковості</w:t>
      </w:r>
      <w:proofErr w:type="spellEnd"/>
      <w:r w:rsidRPr="00301D35">
        <w:rPr>
          <w:color w:val="000000"/>
          <w:sz w:val="28"/>
          <w:szCs w:val="28"/>
        </w:rPr>
        <w:t xml:space="preserve">, але не </w:t>
      </w:r>
      <w:proofErr w:type="spellStart"/>
      <w:r w:rsidRPr="00301D35">
        <w:rPr>
          <w:color w:val="000000"/>
          <w:sz w:val="28"/>
          <w:szCs w:val="28"/>
        </w:rPr>
        <w:t>хеджують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зміни</w:t>
      </w:r>
      <w:proofErr w:type="spellEnd"/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i/>
          <w:iCs/>
          <w:color w:val="000000"/>
          <w:sz w:val="28"/>
          <w:szCs w:val="28"/>
        </w:rPr>
        <w:t>форми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кривої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прибутковості</w:t>
      </w:r>
      <w:proofErr w:type="spellEnd"/>
      <w:r w:rsidRPr="00301D35">
        <w:rPr>
          <w:i/>
          <w:iCs/>
          <w:color w:val="000000"/>
          <w:sz w:val="28"/>
          <w:szCs w:val="28"/>
        </w:rPr>
        <w:t>.</w:t>
      </w:r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color w:val="000000"/>
          <w:sz w:val="28"/>
          <w:szCs w:val="28"/>
        </w:rPr>
        <w:t>Паралельні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зрушення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відбуваються</w:t>
      </w:r>
      <w:proofErr w:type="spellEnd"/>
      <w:r w:rsidRPr="00301D35">
        <w:rPr>
          <w:color w:val="000000"/>
          <w:sz w:val="28"/>
          <w:szCs w:val="28"/>
        </w:rPr>
        <w:t xml:space="preserve">, коли шок </w:t>
      </w:r>
      <w:proofErr w:type="gramStart"/>
      <w:r w:rsidRPr="00301D35">
        <w:rPr>
          <w:color w:val="000000"/>
          <w:sz w:val="28"/>
          <w:szCs w:val="28"/>
        </w:rPr>
        <w:t>на ринку</w:t>
      </w:r>
      <w:proofErr w:type="gram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однаково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впливає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прибутковість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інструментів</w:t>
      </w:r>
      <w:proofErr w:type="spellEnd"/>
      <w:r w:rsidRPr="00301D35">
        <w:rPr>
          <w:color w:val="000000"/>
          <w:sz w:val="28"/>
          <w:szCs w:val="28"/>
        </w:rPr>
        <w:t xml:space="preserve"> з </w:t>
      </w:r>
      <w:proofErr w:type="spellStart"/>
      <w:r w:rsidRPr="00301D35">
        <w:rPr>
          <w:color w:val="000000"/>
          <w:sz w:val="28"/>
          <w:szCs w:val="28"/>
        </w:rPr>
        <w:t>різними</w:t>
      </w:r>
      <w:proofErr w:type="spellEnd"/>
      <w:r w:rsidRPr="00301D35">
        <w:rPr>
          <w:color w:val="000000"/>
          <w:sz w:val="28"/>
          <w:szCs w:val="28"/>
        </w:rPr>
        <w:t xml:space="preserve"> датами </w:t>
      </w:r>
      <w:proofErr w:type="spellStart"/>
      <w:r w:rsidRPr="00301D35">
        <w:rPr>
          <w:color w:val="000000"/>
          <w:sz w:val="28"/>
          <w:szCs w:val="28"/>
        </w:rPr>
        <w:t>погашення</w:t>
      </w:r>
      <w:proofErr w:type="spellEnd"/>
      <w:r w:rsidRPr="00301D35">
        <w:rPr>
          <w:color w:val="000000"/>
          <w:sz w:val="28"/>
          <w:szCs w:val="28"/>
        </w:rPr>
        <w:t xml:space="preserve">; і </w:t>
      </w:r>
      <w:proofErr w:type="spellStart"/>
      <w:r w:rsidRPr="00301D35">
        <w:rPr>
          <w:color w:val="000000"/>
          <w:sz w:val="28"/>
          <w:szCs w:val="28"/>
        </w:rPr>
        <w:t>навпаки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говорять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що</w:t>
      </w:r>
      <w:proofErr w:type="spellEnd"/>
      <w:r w:rsidRPr="00301D35">
        <w:rPr>
          <w:color w:val="000000"/>
          <w:sz w:val="28"/>
          <w:szCs w:val="28"/>
        </w:rPr>
        <w:t xml:space="preserve"> крива </w:t>
      </w:r>
      <w:proofErr w:type="spellStart"/>
      <w:r w:rsidRPr="00301D35">
        <w:rPr>
          <w:color w:val="000000"/>
          <w:sz w:val="28"/>
          <w:szCs w:val="28"/>
        </w:rPr>
        <w:t>прибутковості</w:t>
      </w:r>
      <w:proofErr w:type="spellEnd"/>
      <w:r w:rsidRPr="00301D35">
        <w:rPr>
          <w:color w:val="000000"/>
          <w:sz w:val="28"/>
          <w:szCs w:val="28"/>
        </w:rPr>
        <w:t xml:space="preserve"> "</w:t>
      </w:r>
      <w:proofErr w:type="spellStart"/>
      <w:r w:rsidRPr="00301D35">
        <w:rPr>
          <w:color w:val="000000"/>
          <w:sz w:val="28"/>
          <w:szCs w:val="28"/>
        </w:rPr>
        <w:t>змінює</w:t>
      </w:r>
      <w:proofErr w:type="spellEnd"/>
      <w:r w:rsidRPr="00301D35">
        <w:rPr>
          <w:color w:val="000000"/>
          <w:sz w:val="28"/>
          <w:szCs w:val="28"/>
        </w:rPr>
        <w:t xml:space="preserve"> форму", коли шок на ринку </w:t>
      </w:r>
      <w:proofErr w:type="spellStart"/>
      <w:r w:rsidRPr="00301D35">
        <w:rPr>
          <w:color w:val="000000"/>
          <w:sz w:val="28"/>
          <w:szCs w:val="28"/>
        </w:rPr>
        <w:t>має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більш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сильний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вплив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скажімо</w:t>
      </w:r>
      <w:proofErr w:type="spellEnd"/>
      <w:r w:rsidRPr="00301D35">
        <w:rPr>
          <w:color w:val="000000"/>
          <w:sz w:val="28"/>
          <w:szCs w:val="28"/>
        </w:rPr>
        <w:t xml:space="preserve">, на </w:t>
      </w:r>
      <w:proofErr w:type="spellStart"/>
      <w:r w:rsidRPr="00301D35">
        <w:rPr>
          <w:color w:val="000000"/>
          <w:sz w:val="28"/>
          <w:szCs w:val="28"/>
        </w:rPr>
        <w:t>прибутковість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короткострокових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інструментів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ніж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прибутковість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довгострокових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інструментів</w:t>
      </w:r>
      <w:proofErr w:type="spellEnd"/>
      <w:r w:rsidRPr="00301D35">
        <w:rPr>
          <w:color w:val="000000"/>
          <w:sz w:val="28"/>
          <w:szCs w:val="28"/>
        </w:rPr>
        <w:t xml:space="preserve">. </w:t>
      </w:r>
      <w:proofErr w:type="spellStart"/>
      <w:r w:rsidRPr="00301D35">
        <w:rPr>
          <w:color w:val="000000"/>
          <w:sz w:val="28"/>
          <w:szCs w:val="28"/>
        </w:rPr>
        <w:t>Це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може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впливати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нахил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кривої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її</w:t>
      </w:r>
      <w:proofErr w:type="spellEnd"/>
      <w:r w:rsidRPr="00301D35">
        <w:rPr>
          <w:color w:val="000000"/>
          <w:sz w:val="28"/>
          <w:szCs w:val="28"/>
        </w:rPr>
        <w:t xml:space="preserve"> кривизну.</w:t>
      </w:r>
    </w:p>
    <w:p w:rsidR="0016532C" w:rsidRPr="00301D35" w:rsidRDefault="0016532C" w:rsidP="00301D35">
      <w:pPr>
        <w:pStyle w:val="310"/>
        <w:numPr>
          <w:ilvl w:val="0"/>
          <w:numId w:val="34"/>
        </w:numPr>
        <w:tabs>
          <w:tab w:val="left" w:pos="1080"/>
        </w:tabs>
        <w:spacing w:before="0" w:line="360" w:lineRule="auto"/>
        <w:ind w:left="0" w:firstLine="567"/>
        <w:rPr>
          <w:b/>
          <w:bCs/>
          <w:szCs w:val="28"/>
        </w:rPr>
      </w:pPr>
      <w:r w:rsidRPr="00301D35">
        <w:rPr>
          <w:b/>
          <w:bCs/>
          <w:szCs w:val="28"/>
        </w:rPr>
        <w:t xml:space="preserve">Логістика запасів. 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301D35">
        <w:rPr>
          <w:color w:val="000000"/>
          <w:sz w:val="28"/>
          <w:szCs w:val="28"/>
        </w:rPr>
        <w:t>Категорія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запасів</w:t>
      </w:r>
      <w:proofErr w:type="spellEnd"/>
      <w:r w:rsidRPr="00301D35">
        <w:rPr>
          <w:color w:val="000000"/>
          <w:sz w:val="28"/>
          <w:szCs w:val="28"/>
        </w:rPr>
        <w:t xml:space="preserve"> є </w:t>
      </w:r>
      <w:proofErr w:type="spellStart"/>
      <w:r w:rsidRPr="00301D35">
        <w:rPr>
          <w:color w:val="000000"/>
          <w:sz w:val="28"/>
          <w:szCs w:val="28"/>
        </w:rPr>
        <w:t>надзвичайно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важливою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логістиці</w:t>
      </w:r>
      <w:proofErr w:type="spellEnd"/>
      <w:r w:rsidRPr="00301D35">
        <w:rPr>
          <w:color w:val="000000"/>
          <w:sz w:val="28"/>
          <w:szCs w:val="28"/>
        </w:rPr>
        <w:t xml:space="preserve">. В </w:t>
      </w:r>
      <w:proofErr w:type="spellStart"/>
      <w:r w:rsidRPr="00301D35">
        <w:rPr>
          <w:color w:val="000000"/>
          <w:sz w:val="28"/>
          <w:szCs w:val="28"/>
        </w:rPr>
        <w:t>окремих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випадках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затрати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управління</w:t>
      </w:r>
      <w:proofErr w:type="spellEnd"/>
      <w:r w:rsidRPr="00301D35">
        <w:rPr>
          <w:color w:val="000000"/>
          <w:sz w:val="28"/>
          <w:szCs w:val="28"/>
        </w:rPr>
        <w:t xml:space="preserve"> запасами </w:t>
      </w:r>
      <w:proofErr w:type="spellStart"/>
      <w:r w:rsidRPr="00301D35">
        <w:rPr>
          <w:color w:val="000000"/>
          <w:sz w:val="28"/>
          <w:szCs w:val="28"/>
        </w:rPr>
        <w:t>досягають</w:t>
      </w:r>
      <w:proofErr w:type="spellEnd"/>
      <w:r w:rsidRPr="00301D35">
        <w:rPr>
          <w:color w:val="000000"/>
          <w:sz w:val="28"/>
          <w:szCs w:val="28"/>
        </w:rPr>
        <w:t xml:space="preserve"> 40 % і </w:t>
      </w:r>
      <w:proofErr w:type="spellStart"/>
      <w:r w:rsidRPr="00301D35">
        <w:rPr>
          <w:color w:val="000000"/>
          <w:sz w:val="28"/>
          <w:szCs w:val="28"/>
        </w:rPr>
        <w:t>більше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від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загальних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логістичних</w:t>
      </w:r>
      <w:proofErr w:type="spellEnd"/>
      <w:r w:rsidRPr="00301D35">
        <w:rPr>
          <w:color w:val="000000"/>
          <w:sz w:val="28"/>
          <w:szCs w:val="28"/>
        </w:rPr>
        <w:t xml:space="preserve"> затрат.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rStyle w:val="af2"/>
          <w:b w:val="0"/>
          <w:i/>
          <w:iCs/>
          <w:color w:val="000000"/>
          <w:sz w:val="28"/>
          <w:szCs w:val="28"/>
        </w:rPr>
        <w:t>Матеріальні</w:t>
      </w:r>
      <w:proofErr w:type="spellEnd"/>
      <w:r w:rsidRPr="00301D35">
        <w:rPr>
          <w:rStyle w:val="af2"/>
          <w:b w:val="0"/>
          <w:i/>
          <w:iCs/>
          <w:color w:val="000000"/>
          <w:sz w:val="28"/>
          <w:szCs w:val="28"/>
        </w:rPr>
        <w:t xml:space="preserve"> запаси</w:t>
      </w:r>
      <w:r w:rsidRPr="00301D35">
        <w:rPr>
          <w:rStyle w:val="af2"/>
          <w:color w:val="000000"/>
          <w:sz w:val="28"/>
          <w:szCs w:val="28"/>
        </w:rPr>
        <w:t> - </w:t>
      </w:r>
      <w:proofErr w:type="spellStart"/>
      <w:r w:rsidRPr="00301D35">
        <w:rPr>
          <w:color w:val="000000"/>
          <w:sz w:val="28"/>
          <w:szCs w:val="28"/>
        </w:rPr>
        <w:t>це</w:t>
      </w:r>
      <w:proofErr w:type="spellEnd"/>
      <w:r w:rsidRPr="00301D35">
        <w:rPr>
          <w:color w:val="000000"/>
          <w:sz w:val="28"/>
          <w:szCs w:val="28"/>
        </w:rPr>
        <w:t> </w:t>
      </w:r>
      <w:proofErr w:type="spellStart"/>
      <w:r w:rsidRPr="00301D35">
        <w:rPr>
          <w:i/>
          <w:iCs/>
          <w:color w:val="000000"/>
          <w:sz w:val="28"/>
          <w:szCs w:val="28"/>
        </w:rPr>
        <w:t>продукція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виробничо-технічного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призначення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301D35">
        <w:rPr>
          <w:i/>
          <w:iCs/>
          <w:color w:val="000000"/>
          <w:sz w:val="28"/>
          <w:szCs w:val="28"/>
        </w:rPr>
        <w:t>що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перебуває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301D35">
        <w:rPr>
          <w:i/>
          <w:iCs/>
          <w:color w:val="000000"/>
          <w:sz w:val="28"/>
          <w:szCs w:val="28"/>
        </w:rPr>
        <w:t>стадіях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виробництва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301D35">
        <w:rPr>
          <w:i/>
          <w:iCs/>
          <w:color w:val="000000"/>
          <w:sz w:val="28"/>
          <w:szCs w:val="28"/>
        </w:rPr>
        <w:t>обігу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301D35">
        <w:rPr>
          <w:i/>
          <w:iCs/>
          <w:color w:val="000000"/>
          <w:sz w:val="28"/>
          <w:szCs w:val="28"/>
        </w:rPr>
        <w:t>також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вироби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народного </w:t>
      </w:r>
      <w:proofErr w:type="spellStart"/>
      <w:r w:rsidRPr="00301D35">
        <w:rPr>
          <w:i/>
          <w:iCs/>
          <w:color w:val="000000"/>
          <w:sz w:val="28"/>
          <w:szCs w:val="28"/>
        </w:rPr>
        <w:t>вжитку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301D35">
        <w:rPr>
          <w:i/>
          <w:iCs/>
          <w:color w:val="000000"/>
          <w:sz w:val="28"/>
          <w:szCs w:val="28"/>
        </w:rPr>
        <w:t>інші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товари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301D35">
        <w:rPr>
          <w:i/>
          <w:iCs/>
          <w:color w:val="000000"/>
          <w:sz w:val="28"/>
          <w:szCs w:val="28"/>
        </w:rPr>
        <w:t>які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очікують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виробничого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чи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особистого</w:t>
      </w:r>
      <w:proofErr w:type="spellEnd"/>
      <w:r w:rsidRPr="00301D3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i/>
          <w:iCs/>
          <w:color w:val="000000"/>
          <w:sz w:val="28"/>
          <w:szCs w:val="28"/>
        </w:rPr>
        <w:t>споживання</w:t>
      </w:r>
      <w:proofErr w:type="spellEnd"/>
      <w:r w:rsidRPr="00301D35">
        <w:rPr>
          <w:i/>
          <w:iCs/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color w:val="000000"/>
          <w:sz w:val="28"/>
          <w:szCs w:val="28"/>
        </w:rPr>
        <w:t>Японці</w:t>
      </w:r>
      <w:proofErr w:type="spellEnd"/>
      <w:r w:rsidRPr="00301D35">
        <w:rPr>
          <w:color w:val="000000"/>
          <w:sz w:val="28"/>
          <w:szCs w:val="28"/>
        </w:rPr>
        <w:t xml:space="preserve"> часом </w:t>
      </w:r>
      <w:proofErr w:type="spellStart"/>
      <w:r w:rsidRPr="00301D35">
        <w:rPr>
          <w:color w:val="000000"/>
          <w:sz w:val="28"/>
          <w:szCs w:val="28"/>
        </w:rPr>
        <w:t>порівнюють</w:t>
      </w:r>
      <w:proofErr w:type="spellEnd"/>
      <w:r w:rsidRPr="00301D35">
        <w:rPr>
          <w:color w:val="000000"/>
          <w:sz w:val="28"/>
          <w:szCs w:val="28"/>
        </w:rPr>
        <w:t xml:space="preserve"> запаси з </w:t>
      </w:r>
      <w:proofErr w:type="spellStart"/>
      <w:r w:rsidRPr="00301D35">
        <w:rPr>
          <w:color w:val="000000"/>
          <w:sz w:val="28"/>
          <w:szCs w:val="28"/>
        </w:rPr>
        <w:t>рівнем</w:t>
      </w:r>
      <w:proofErr w:type="spellEnd"/>
      <w:r w:rsidRPr="00301D35">
        <w:rPr>
          <w:color w:val="000000"/>
          <w:sz w:val="28"/>
          <w:szCs w:val="28"/>
        </w:rPr>
        <w:t xml:space="preserve"> води, </w:t>
      </w:r>
      <w:proofErr w:type="spellStart"/>
      <w:r w:rsidRPr="00301D35">
        <w:rPr>
          <w:color w:val="000000"/>
          <w:sz w:val="28"/>
          <w:szCs w:val="28"/>
        </w:rPr>
        <w:t>що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піднявся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внаслідок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чого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плавання</w:t>
      </w:r>
      <w:proofErr w:type="spellEnd"/>
      <w:r w:rsidRPr="00301D35">
        <w:rPr>
          <w:color w:val="000000"/>
          <w:sz w:val="28"/>
          <w:szCs w:val="28"/>
        </w:rPr>
        <w:t xml:space="preserve"> стало </w:t>
      </w:r>
      <w:proofErr w:type="spellStart"/>
      <w:r w:rsidRPr="00301D35">
        <w:rPr>
          <w:color w:val="000000"/>
          <w:sz w:val="28"/>
          <w:szCs w:val="28"/>
        </w:rPr>
        <w:t>спокійнішим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знизився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ризик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натрапити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підводні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перешкоди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управляти</w:t>
      </w:r>
      <w:proofErr w:type="spellEnd"/>
      <w:r w:rsidRPr="00301D35">
        <w:rPr>
          <w:color w:val="000000"/>
          <w:sz w:val="28"/>
          <w:szCs w:val="28"/>
        </w:rPr>
        <w:t xml:space="preserve"> кораблем стало </w:t>
      </w:r>
      <w:proofErr w:type="spellStart"/>
      <w:r w:rsidRPr="00301D35">
        <w:rPr>
          <w:color w:val="000000"/>
          <w:sz w:val="28"/>
          <w:szCs w:val="28"/>
        </w:rPr>
        <w:t>легше</w:t>
      </w:r>
      <w:proofErr w:type="spellEnd"/>
      <w:r w:rsidRPr="00301D35">
        <w:rPr>
          <w:color w:val="000000"/>
          <w:sz w:val="28"/>
          <w:szCs w:val="28"/>
        </w:rPr>
        <w:t xml:space="preserve">. </w:t>
      </w:r>
      <w:proofErr w:type="spellStart"/>
      <w:r w:rsidRPr="00301D35">
        <w:rPr>
          <w:color w:val="000000"/>
          <w:sz w:val="28"/>
          <w:szCs w:val="28"/>
        </w:rPr>
        <w:t>Проте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існує</w:t>
      </w:r>
      <w:proofErr w:type="spellEnd"/>
      <w:r w:rsidRPr="00301D35">
        <w:rPr>
          <w:color w:val="000000"/>
          <w:sz w:val="28"/>
          <w:szCs w:val="28"/>
        </w:rPr>
        <w:t xml:space="preserve"> й </w:t>
      </w:r>
      <w:proofErr w:type="spellStart"/>
      <w:r w:rsidRPr="00301D35">
        <w:rPr>
          <w:color w:val="000000"/>
          <w:sz w:val="28"/>
          <w:szCs w:val="28"/>
        </w:rPr>
        <w:t>інша</w:t>
      </w:r>
      <w:proofErr w:type="spellEnd"/>
      <w:r w:rsidRPr="00301D35">
        <w:rPr>
          <w:color w:val="000000"/>
          <w:sz w:val="28"/>
          <w:szCs w:val="28"/>
        </w:rPr>
        <w:t xml:space="preserve"> думка, </w:t>
      </w:r>
      <w:proofErr w:type="spellStart"/>
      <w:r w:rsidRPr="00301D35">
        <w:rPr>
          <w:color w:val="000000"/>
          <w:sz w:val="28"/>
          <w:szCs w:val="28"/>
        </w:rPr>
        <w:t>відповідно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якої</w:t>
      </w:r>
      <w:proofErr w:type="spellEnd"/>
      <w:r w:rsidRPr="00301D35">
        <w:rPr>
          <w:color w:val="000000"/>
          <w:sz w:val="28"/>
          <w:szCs w:val="28"/>
        </w:rPr>
        <w:t xml:space="preserve"> запаси - </w:t>
      </w:r>
      <w:proofErr w:type="spellStart"/>
      <w:r w:rsidRPr="00301D35">
        <w:rPr>
          <w:color w:val="000000"/>
          <w:sz w:val="28"/>
          <w:szCs w:val="28"/>
        </w:rPr>
        <w:t>це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зайві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витрати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які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знижують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конкурентоспроможність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підприємства</w:t>
      </w:r>
      <w:proofErr w:type="spell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color w:val="000000"/>
          <w:sz w:val="28"/>
          <w:szCs w:val="28"/>
        </w:rPr>
        <w:t>Саме</w:t>
      </w:r>
      <w:proofErr w:type="spellEnd"/>
      <w:r w:rsidRPr="00301D35">
        <w:rPr>
          <w:color w:val="000000"/>
          <w:sz w:val="28"/>
          <w:szCs w:val="28"/>
        </w:rPr>
        <w:t xml:space="preserve"> тому </w:t>
      </w:r>
      <w:proofErr w:type="spellStart"/>
      <w:r w:rsidRPr="00301D35">
        <w:rPr>
          <w:color w:val="000000"/>
          <w:sz w:val="28"/>
          <w:szCs w:val="28"/>
        </w:rPr>
        <w:t>пошук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раціонального</w:t>
      </w:r>
      <w:proofErr w:type="spellEnd"/>
      <w:r w:rsidRPr="00301D35">
        <w:rPr>
          <w:color w:val="000000"/>
          <w:sz w:val="28"/>
          <w:szCs w:val="28"/>
        </w:rPr>
        <w:t xml:space="preserve"> способу </w:t>
      </w:r>
      <w:proofErr w:type="spellStart"/>
      <w:r w:rsidRPr="00301D35">
        <w:rPr>
          <w:color w:val="000000"/>
          <w:sz w:val="28"/>
          <w:szCs w:val="28"/>
        </w:rPr>
        <w:t>управління</w:t>
      </w:r>
      <w:proofErr w:type="spellEnd"/>
      <w:r w:rsidRPr="00301D35">
        <w:rPr>
          <w:color w:val="000000"/>
          <w:sz w:val="28"/>
          <w:szCs w:val="28"/>
        </w:rPr>
        <w:t xml:space="preserve"> запасами є одним з </w:t>
      </w:r>
      <w:proofErr w:type="spellStart"/>
      <w:r w:rsidRPr="00301D35">
        <w:rPr>
          <w:color w:val="000000"/>
          <w:sz w:val="28"/>
          <w:szCs w:val="28"/>
        </w:rPr>
        <w:t>ключових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завдань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логістики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запасів</w:t>
      </w:r>
      <w:proofErr w:type="spellEnd"/>
      <w:r w:rsidRPr="00301D35">
        <w:rPr>
          <w:color w:val="000000"/>
          <w:sz w:val="28"/>
          <w:szCs w:val="28"/>
        </w:rPr>
        <w:t xml:space="preserve">. </w:t>
      </w:r>
      <w:proofErr w:type="spellStart"/>
      <w:r w:rsidRPr="00301D35">
        <w:rPr>
          <w:color w:val="000000"/>
          <w:sz w:val="28"/>
          <w:szCs w:val="28"/>
        </w:rPr>
        <w:t>Вирішення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цього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завдання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дозволяє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забезпечити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lastRenderedPageBreak/>
        <w:t>безперебійність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виробничого</w:t>
      </w:r>
      <w:proofErr w:type="spellEnd"/>
      <w:r w:rsidRPr="00301D35">
        <w:rPr>
          <w:color w:val="000000"/>
          <w:sz w:val="28"/>
          <w:szCs w:val="28"/>
        </w:rPr>
        <w:t xml:space="preserve"> і </w:t>
      </w:r>
      <w:proofErr w:type="spellStart"/>
      <w:r w:rsidRPr="00301D35">
        <w:rPr>
          <w:color w:val="000000"/>
          <w:sz w:val="28"/>
          <w:szCs w:val="28"/>
        </w:rPr>
        <w:t>торгівельного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процесу</w:t>
      </w:r>
      <w:proofErr w:type="spellEnd"/>
      <w:r w:rsidRPr="00301D35">
        <w:rPr>
          <w:color w:val="000000"/>
          <w:sz w:val="28"/>
          <w:szCs w:val="28"/>
        </w:rPr>
        <w:t xml:space="preserve"> при </w:t>
      </w:r>
      <w:proofErr w:type="spellStart"/>
      <w:r w:rsidRPr="00301D35">
        <w:rPr>
          <w:color w:val="000000"/>
          <w:sz w:val="28"/>
          <w:szCs w:val="28"/>
        </w:rPr>
        <w:t>мінімальних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витратах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утримання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запасів</w:t>
      </w:r>
      <w:proofErr w:type="spell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color w:val="000000"/>
          <w:sz w:val="28"/>
          <w:szCs w:val="28"/>
        </w:rPr>
        <w:t>Існує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декілька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стратегій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управління</w:t>
      </w:r>
      <w:proofErr w:type="spellEnd"/>
      <w:r w:rsidRPr="00301D35">
        <w:rPr>
          <w:color w:val="000000"/>
          <w:sz w:val="28"/>
          <w:szCs w:val="28"/>
        </w:rPr>
        <w:t xml:space="preserve"> запасами, </w:t>
      </w:r>
      <w:proofErr w:type="spellStart"/>
      <w:r w:rsidRPr="00301D35">
        <w:rPr>
          <w:color w:val="000000"/>
          <w:sz w:val="28"/>
          <w:szCs w:val="28"/>
        </w:rPr>
        <w:t>відповідних</w:t>
      </w:r>
      <w:proofErr w:type="spellEnd"/>
      <w:r w:rsidRPr="00301D35">
        <w:rPr>
          <w:color w:val="000000"/>
          <w:sz w:val="28"/>
          <w:szCs w:val="28"/>
        </w:rPr>
        <w:t xml:space="preserve"> служб, </w:t>
      </w:r>
      <w:proofErr w:type="spellStart"/>
      <w:r w:rsidRPr="00301D35">
        <w:rPr>
          <w:color w:val="000000"/>
          <w:sz w:val="28"/>
          <w:szCs w:val="28"/>
        </w:rPr>
        <w:t>що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дозволяють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співробітникам</w:t>
      </w:r>
      <w:proofErr w:type="spellEnd"/>
      <w:r w:rsidRPr="00301D35">
        <w:rPr>
          <w:color w:val="000000"/>
          <w:sz w:val="28"/>
          <w:szCs w:val="28"/>
        </w:rPr>
        <w:t xml:space="preserve">, </w:t>
      </w:r>
      <w:proofErr w:type="spellStart"/>
      <w:r w:rsidRPr="00301D35">
        <w:rPr>
          <w:color w:val="000000"/>
          <w:sz w:val="28"/>
          <w:szCs w:val="28"/>
        </w:rPr>
        <w:t>визначати</w:t>
      </w:r>
      <w:proofErr w:type="spellEnd"/>
      <w:r w:rsidRPr="00301D35">
        <w:rPr>
          <w:color w:val="000000"/>
          <w:sz w:val="28"/>
          <w:szCs w:val="28"/>
        </w:rPr>
        <w:t xml:space="preserve"> на </w:t>
      </w:r>
      <w:proofErr w:type="spellStart"/>
      <w:r w:rsidRPr="00301D35">
        <w:rPr>
          <w:color w:val="000000"/>
          <w:sz w:val="28"/>
          <w:szCs w:val="28"/>
        </w:rPr>
        <w:t>основі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проведення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наближених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нескладних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розрахунків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політику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підприємства</w:t>
      </w:r>
      <w:proofErr w:type="spellEnd"/>
      <w:r w:rsidRPr="00301D35">
        <w:rPr>
          <w:color w:val="000000"/>
          <w:sz w:val="28"/>
          <w:szCs w:val="28"/>
        </w:rPr>
        <w:t xml:space="preserve"> в </w:t>
      </w:r>
      <w:proofErr w:type="spellStart"/>
      <w:r w:rsidRPr="00301D35">
        <w:rPr>
          <w:color w:val="000000"/>
          <w:sz w:val="28"/>
          <w:szCs w:val="28"/>
        </w:rPr>
        <w:t>управлінні</w:t>
      </w:r>
      <w:proofErr w:type="spellEnd"/>
      <w:r w:rsidRPr="00301D35">
        <w:rPr>
          <w:color w:val="000000"/>
          <w:sz w:val="28"/>
          <w:szCs w:val="28"/>
        </w:rPr>
        <w:t xml:space="preserve"> запасами.</w:t>
      </w:r>
    </w:p>
    <w:p w:rsidR="00301D35" w:rsidRPr="00301D35" w:rsidRDefault="00301D35" w:rsidP="0082102D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301D35">
        <w:rPr>
          <w:rStyle w:val="af2"/>
          <w:b w:val="0"/>
          <w:i/>
          <w:iCs/>
          <w:color w:val="000000"/>
          <w:sz w:val="28"/>
          <w:szCs w:val="28"/>
        </w:rPr>
        <w:t>Стратегія</w:t>
      </w:r>
      <w:proofErr w:type="spellEnd"/>
      <w:r w:rsidRPr="00301D35">
        <w:rPr>
          <w:rStyle w:val="af2"/>
          <w:b w:val="0"/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rStyle w:val="af2"/>
          <w:b w:val="0"/>
          <w:i/>
          <w:iCs/>
          <w:color w:val="000000"/>
          <w:sz w:val="28"/>
          <w:szCs w:val="28"/>
        </w:rPr>
        <w:t>найбільшої</w:t>
      </w:r>
      <w:proofErr w:type="spellEnd"/>
      <w:r w:rsidRPr="00301D35">
        <w:rPr>
          <w:rStyle w:val="af2"/>
          <w:b w:val="0"/>
          <w:i/>
          <w:iCs/>
          <w:color w:val="000000"/>
          <w:sz w:val="28"/>
          <w:szCs w:val="28"/>
        </w:rPr>
        <w:t xml:space="preserve"> </w:t>
      </w:r>
      <w:proofErr w:type="spellStart"/>
      <w:r w:rsidRPr="00301D35">
        <w:rPr>
          <w:rStyle w:val="af2"/>
          <w:b w:val="0"/>
          <w:i/>
          <w:iCs/>
          <w:color w:val="000000"/>
          <w:sz w:val="28"/>
          <w:szCs w:val="28"/>
        </w:rPr>
        <w:t>обачності</w:t>
      </w:r>
      <w:proofErr w:type="spellEnd"/>
      <w:r w:rsidRPr="00301D35">
        <w:rPr>
          <w:rStyle w:val="af2"/>
          <w:b w:val="0"/>
          <w:i/>
          <w:iCs/>
          <w:color w:val="000000"/>
          <w:sz w:val="28"/>
          <w:szCs w:val="28"/>
        </w:rPr>
        <w:t>.</w:t>
      </w:r>
      <w:r w:rsidRPr="00301D35">
        <w:rPr>
          <w:b/>
          <w:color w:val="000000"/>
          <w:sz w:val="28"/>
          <w:szCs w:val="28"/>
        </w:rPr>
        <w:t> </w:t>
      </w:r>
      <w:proofErr w:type="spellStart"/>
      <w:r w:rsidRPr="00301D35">
        <w:rPr>
          <w:color w:val="000000"/>
          <w:sz w:val="28"/>
          <w:szCs w:val="28"/>
        </w:rPr>
        <w:t>Відповідно</w:t>
      </w:r>
      <w:proofErr w:type="spellEnd"/>
      <w:r w:rsidRPr="00301D35">
        <w:rPr>
          <w:color w:val="000000"/>
          <w:sz w:val="28"/>
          <w:szCs w:val="28"/>
        </w:rPr>
        <w:t xml:space="preserve"> до </w:t>
      </w:r>
      <w:proofErr w:type="spellStart"/>
      <w:r w:rsidRPr="00301D35">
        <w:rPr>
          <w:color w:val="000000"/>
          <w:sz w:val="28"/>
          <w:szCs w:val="28"/>
        </w:rPr>
        <w:t>цієї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стратегії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розмір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необхідного</w:t>
      </w:r>
      <w:proofErr w:type="spellEnd"/>
      <w:r w:rsidRPr="00301D35">
        <w:rPr>
          <w:color w:val="000000"/>
          <w:sz w:val="28"/>
          <w:szCs w:val="28"/>
        </w:rPr>
        <w:t xml:space="preserve"> запасу </w:t>
      </w:r>
      <w:proofErr w:type="spellStart"/>
      <w:r w:rsidRPr="00301D35">
        <w:rPr>
          <w:color w:val="000000"/>
          <w:sz w:val="28"/>
          <w:szCs w:val="28"/>
        </w:rPr>
        <w:t>визначається</w:t>
      </w:r>
      <w:proofErr w:type="spellEnd"/>
      <w:r w:rsidRPr="00301D35">
        <w:rPr>
          <w:color w:val="000000"/>
          <w:sz w:val="28"/>
          <w:szCs w:val="28"/>
        </w:rPr>
        <w:t xml:space="preserve"> як сума максимального </w:t>
      </w:r>
      <w:proofErr w:type="spellStart"/>
      <w:r w:rsidRPr="00301D35">
        <w:rPr>
          <w:color w:val="000000"/>
          <w:sz w:val="28"/>
          <w:szCs w:val="28"/>
        </w:rPr>
        <w:t>споживання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запасів</w:t>
      </w:r>
      <w:proofErr w:type="spellEnd"/>
      <w:r w:rsidRPr="00301D35">
        <w:rPr>
          <w:color w:val="000000"/>
          <w:sz w:val="28"/>
          <w:szCs w:val="28"/>
        </w:rPr>
        <w:t xml:space="preserve"> (по будь-</w:t>
      </w:r>
      <w:proofErr w:type="spellStart"/>
      <w:r w:rsidRPr="00301D35">
        <w:rPr>
          <w:color w:val="000000"/>
          <w:sz w:val="28"/>
          <w:szCs w:val="28"/>
        </w:rPr>
        <w:t>якій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позиції</w:t>
      </w:r>
      <w:proofErr w:type="spellEnd"/>
      <w:r w:rsidRPr="00301D35">
        <w:rPr>
          <w:color w:val="000000"/>
          <w:sz w:val="28"/>
          <w:szCs w:val="28"/>
        </w:rPr>
        <w:t xml:space="preserve">") </w:t>
      </w:r>
      <w:proofErr w:type="spellStart"/>
      <w:r w:rsidRPr="00301D35">
        <w:rPr>
          <w:color w:val="000000"/>
          <w:sz w:val="28"/>
          <w:szCs w:val="28"/>
        </w:rPr>
        <w:t>протягом</w:t>
      </w:r>
      <w:proofErr w:type="spellEnd"/>
      <w:r w:rsidRPr="00301D35">
        <w:rPr>
          <w:color w:val="000000"/>
          <w:sz w:val="28"/>
          <w:szCs w:val="28"/>
        </w:rPr>
        <w:t xml:space="preserve"> одного дня за </w:t>
      </w:r>
      <w:proofErr w:type="spellStart"/>
      <w:r w:rsidRPr="00301D35">
        <w:rPr>
          <w:color w:val="000000"/>
          <w:sz w:val="28"/>
          <w:szCs w:val="28"/>
        </w:rPr>
        <w:t>тривалий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період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постачання</w:t>
      </w:r>
      <w:proofErr w:type="spellEnd"/>
      <w:r w:rsidRPr="00301D35">
        <w:rPr>
          <w:color w:val="000000"/>
          <w:sz w:val="28"/>
          <w:szCs w:val="28"/>
        </w:rPr>
        <w:t xml:space="preserve">, яке мало </w:t>
      </w:r>
      <w:proofErr w:type="spellStart"/>
      <w:r w:rsidRPr="00301D35">
        <w:rPr>
          <w:color w:val="000000"/>
          <w:sz w:val="28"/>
          <w:szCs w:val="28"/>
        </w:rPr>
        <w:t>місце</w:t>
      </w:r>
      <w:proofErr w:type="spellEnd"/>
      <w:r w:rsidRPr="00301D35">
        <w:rPr>
          <w:color w:val="000000"/>
          <w:sz w:val="28"/>
          <w:szCs w:val="28"/>
        </w:rPr>
        <w:t xml:space="preserve"> по </w:t>
      </w:r>
      <w:proofErr w:type="spellStart"/>
      <w:r w:rsidRPr="00301D35">
        <w:rPr>
          <w:color w:val="000000"/>
          <w:sz w:val="28"/>
          <w:szCs w:val="28"/>
        </w:rPr>
        <w:t>виданим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підприємством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замовленнях</w:t>
      </w:r>
      <w:proofErr w:type="spellEnd"/>
      <w:r w:rsidRPr="00301D35">
        <w:rPr>
          <w:color w:val="000000"/>
          <w:sz w:val="28"/>
          <w:szCs w:val="28"/>
        </w:rPr>
        <w:t xml:space="preserve">. В </w:t>
      </w:r>
      <w:proofErr w:type="spellStart"/>
      <w:r w:rsidRPr="00301D35">
        <w:rPr>
          <w:color w:val="000000"/>
          <w:sz w:val="28"/>
          <w:szCs w:val="28"/>
        </w:rPr>
        <w:t>результаті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створюються</w:t>
      </w:r>
      <w:proofErr w:type="spellEnd"/>
      <w:r w:rsidRPr="00301D35">
        <w:rPr>
          <w:color w:val="000000"/>
          <w:sz w:val="28"/>
          <w:szCs w:val="28"/>
        </w:rPr>
        <w:t xml:space="preserve"> запаси, </w:t>
      </w:r>
      <w:proofErr w:type="spellStart"/>
      <w:r w:rsidRPr="00301D35">
        <w:rPr>
          <w:color w:val="000000"/>
          <w:sz w:val="28"/>
          <w:szCs w:val="28"/>
        </w:rPr>
        <w:t>які</w:t>
      </w:r>
      <w:proofErr w:type="spellEnd"/>
      <w:r w:rsidRPr="00301D35">
        <w:rPr>
          <w:color w:val="000000"/>
          <w:sz w:val="28"/>
          <w:szCs w:val="28"/>
        </w:rPr>
        <w:t xml:space="preserve"> практично не </w:t>
      </w:r>
      <w:proofErr w:type="spellStart"/>
      <w:r w:rsidRPr="00301D35">
        <w:rPr>
          <w:color w:val="000000"/>
          <w:sz w:val="28"/>
          <w:szCs w:val="28"/>
        </w:rPr>
        <w:t>можуть</w:t>
      </w:r>
      <w:proofErr w:type="spellEnd"/>
      <w:r w:rsidRPr="00301D35">
        <w:rPr>
          <w:color w:val="000000"/>
          <w:sz w:val="28"/>
          <w:szCs w:val="28"/>
        </w:rPr>
        <w:t xml:space="preserve"> бути </w:t>
      </w:r>
      <w:proofErr w:type="spellStart"/>
      <w:r w:rsidRPr="00301D35">
        <w:rPr>
          <w:color w:val="000000"/>
          <w:sz w:val="28"/>
          <w:szCs w:val="28"/>
        </w:rPr>
        <w:t>повністю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використані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gramStart"/>
      <w:r w:rsidRPr="00301D35">
        <w:rPr>
          <w:color w:val="000000"/>
          <w:sz w:val="28"/>
          <w:szCs w:val="28"/>
        </w:rPr>
        <w:t>до моменту</w:t>
      </w:r>
      <w:proofErr w:type="gram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оформлення</w:t>
      </w:r>
      <w:proofErr w:type="spellEnd"/>
      <w:r w:rsidRPr="00301D35">
        <w:rPr>
          <w:color w:val="000000"/>
          <w:sz w:val="28"/>
          <w:szCs w:val="28"/>
        </w:rPr>
        <w:t xml:space="preserve"> </w:t>
      </w:r>
      <w:proofErr w:type="spellStart"/>
      <w:r w:rsidRPr="00301D35">
        <w:rPr>
          <w:color w:val="000000"/>
          <w:sz w:val="28"/>
          <w:szCs w:val="28"/>
        </w:rPr>
        <w:t>черго</w:t>
      </w:r>
      <w:r>
        <w:rPr>
          <w:color w:val="000000"/>
          <w:sz w:val="28"/>
          <w:szCs w:val="28"/>
        </w:rPr>
        <w:t>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замовлення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поповнення</w:t>
      </w:r>
      <w:proofErr w:type="spellEnd"/>
      <w:r w:rsidRPr="00301D35">
        <w:rPr>
          <w:color w:val="000000"/>
          <w:sz w:val="28"/>
          <w:szCs w:val="28"/>
        </w:rPr>
        <w:t>.</w:t>
      </w:r>
    </w:p>
    <w:p w:rsidR="00301D35" w:rsidRPr="00301D35" w:rsidRDefault="00301D35" w:rsidP="00301D35">
      <w:pPr>
        <w:shd w:val="clear" w:color="auto" w:fill="FFFFFF"/>
        <w:autoSpaceDE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завдання (25, 55, 85, 115, 145)</w:t>
      </w:r>
    </w:p>
    <w:p w:rsidR="0016532C" w:rsidRDefault="00301D35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1653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6532C" w:rsidRPr="00822F6D">
        <w:rPr>
          <w:rFonts w:ascii="Times New Roman" w:hAnsi="Times New Roman"/>
          <w:i/>
          <w:sz w:val="28"/>
          <w:szCs w:val="28"/>
          <w:lang w:val="uk-UA"/>
        </w:rPr>
        <w:t>Нормуванню підлягають:</w:t>
      </w:r>
      <w:r w:rsidR="0016532C" w:rsidRPr="00822F6D">
        <w:rPr>
          <w:rFonts w:ascii="Times New Roman" w:hAnsi="Times New Roman"/>
          <w:i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  <w:r w:rsidR="0016532C">
        <w:rPr>
          <w:rFonts w:ascii="Times New Roman" w:hAnsi="Times New Roman"/>
          <w:sz w:val="28"/>
          <w:szCs w:val="28"/>
          <w:lang w:val="uk-UA"/>
        </w:rPr>
        <w:tab/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заборгованість підприємства постачальникам</w:t>
      </w:r>
    </w:p>
    <w:p w:rsidR="0016532C" w:rsidRDefault="0016532C" w:rsidP="00301D35">
      <w:pPr>
        <w:tabs>
          <w:tab w:val="center" w:pos="2184"/>
          <w:tab w:val="center" w:pos="2262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грошові кошти на розрахунковому рахунку</w:t>
      </w:r>
    </w:p>
    <w:p w:rsidR="0016532C" w:rsidRDefault="0016532C" w:rsidP="00301D35">
      <w:pPr>
        <w:tabs>
          <w:tab w:val="center" w:pos="2184"/>
          <w:tab w:val="center" w:pos="2262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доходи підприємства</w:t>
      </w:r>
    </w:p>
    <w:p w:rsidR="0016532C" w:rsidRDefault="0016532C" w:rsidP="00301D35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незавершене виробництво</w:t>
      </w:r>
    </w:p>
    <w:p w:rsidR="0016532C" w:rsidRPr="00990DD7" w:rsidRDefault="00822F6D" w:rsidP="00822F6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990DD7">
        <w:rPr>
          <w:rFonts w:ascii="Times New Roman" w:hAnsi="Times New Roman"/>
          <w:b/>
          <w:sz w:val="28"/>
          <w:szCs w:val="28"/>
          <w:u w:val="single"/>
          <w:lang w:val="uk-UA"/>
        </w:rPr>
        <w:t>д) усі відповіді вірні</w:t>
      </w:r>
    </w:p>
    <w:p w:rsidR="0016532C" w:rsidRDefault="00301D35" w:rsidP="00301D35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1653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6532C" w:rsidRPr="00822F6D">
        <w:rPr>
          <w:rFonts w:ascii="Times New Roman" w:hAnsi="Times New Roman"/>
          <w:i/>
          <w:sz w:val="28"/>
          <w:szCs w:val="28"/>
          <w:lang w:val="uk-UA"/>
        </w:rPr>
        <w:t>Загальну абсолютну величину ефекту від реалізації інвестицій характеризує</w:t>
      </w:r>
      <w:r w:rsidR="0016532C">
        <w:rPr>
          <w:rFonts w:ascii="Times New Roman" w:hAnsi="Times New Roman"/>
          <w:sz w:val="28"/>
          <w:szCs w:val="28"/>
          <w:lang w:val="uk-UA"/>
        </w:rPr>
        <w:t>:</w:t>
      </w:r>
    </w:p>
    <w:p w:rsidR="0016532C" w:rsidRDefault="0016532C" w:rsidP="00301D35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власні кошти підприємства</w:t>
      </w:r>
    </w:p>
    <w:p w:rsidR="0016532C" w:rsidRDefault="0016532C" w:rsidP="00301D35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індекс прибутковості, </w:t>
      </w:r>
    </w:p>
    <w:p w:rsidR="0016532C" w:rsidRPr="00822F6D" w:rsidRDefault="0016532C" w:rsidP="00301D35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2F6D">
        <w:rPr>
          <w:rFonts w:ascii="Times New Roman" w:hAnsi="Times New Roman"/>
          <w:b/>
          <w:sz w:val="28"/>
          <w:szCs w:val="28"/>
          <w:lang w:val="uk-UA"/>
        </w:rPr>
        <w:t xml:space="preserve">в) </w:t>
      </w:r>
      <w:r w:rsidRPr="00822F6D">
        <w:rPr>
          <w:rFonts w:ascii="Times New Roman" w:hAnsi="Times New Roman"/>
          <w:b/>
          <w:sz w:val="28"/>
          <w:szCs w:val="28"/>
          <w:u w:val="single"/>
          <w:lang w:val="uk-UA"/>
        </w:rPr>
        <w:t>термін окупності</w:t>
      </w:r>
    </w:p>
    <w:p w:rsidR="0016532C" w:rsidRDefault="0016532C" w:rsidP="00301D35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внутрішня ставка дохідності.</w:t>
      </w:r>
    </w:p>
    <w:p w:rsidR="0016532C" w:rsidRPr="00822F6D" w:rsidRDefault="0016532C" w:rsidP="00822F6D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д)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чиста теперішня вартість</w:t>
      </w:r>
    </w:p>
    <w:p w:rsidR="0016532C" w:rsidRDefault="00301D35" w:rsidP="00301D35">
      <w:pPr>
        <w:pStyle w:val="Urozdaili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t>3</w:t>
      </w:r>
      <w:r w:rsidR="0016532C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. </w:t>
      </w:r>
      <w:r w:rsidR="0016532C" w:rsidRPr="00822F6D">
        <w:rPr>
          <w:rFonts w:ascii="Times New Roman" w:hAnsi="Times New Roman" w:cs="Times New Roman"/>
          <w:i/>
          <w:sz w:val="28"/>
          <w:szCs w:val="28"/>
          <w:u w:val="none"/>
          <w:lang w:val="uk-UA"/>
        </w:rPr>
        <w:t>Що з наведеного нижче не відноситься до необоротних активів</w:t>
      </w:r>
      <w:r w:rsidR="0016532C">
        <w:rPr>
          <w:rFonts w:ascii="Times New Roman" w:hAnsi="Times New Roman" w:cs="Times New Roman"/>
          <w:sz w:val="28"/>
          <w:szCs w:val="28"/>
          <w:u w:val="none"/>
          <w:lang w:val="uk-UA"/>
        </w:rPr>
        <w:t>:</w:t>
      </w:r>
    </w:p>
    <w:p w:rsidR="0016532C" w:rsidRPr="00822F6D" w:rsidRDefault="0016532C" w:rsidP="00301D35">
      <w:pPr>
        <w:pStyle w:val="Urozdaili"/>
        <w:spacing w:before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а)  </w:t>
      </w:r>
      <w:r w:rsidRPr="00822F6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капітальні інвестиції</w:t>
      </w:r>
      <w:r w:rsidRPr="00822F6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16532C" w:rsidRDefault="0016532C" w:rsidP="00301D35">
      <w:pPr>
        <w:pStyle w:val="Urozdaili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lastRenderedPageBreak/>
        <w:t>б) запаси;</w:t>
      </w:r>
    </w:p>
    <w:p w:rsidR="0016532C" w:rsidRDefault="0016532C" w:rsidP="00301D35">
      <w:pPr>
        <w:pStyle w:val="Urozdaili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в) </w:t>
      </w:r>
      <w:r>
        <w:rPr>
          <w:rFonts w:ascii="Times New Roman" w:hAnsi="Times New Roman" w:cs="Times New Roman"/>
          <w:bCs/>
          <w:sz w:val="28"/>
          <w:szCs w:val="28"/>
          <w:u w:val="none"/>
          <w:lang w:val="uk-UA"/>
        </w:rPr>
        <w:t>нематеріальні активи</w:t>
      </w: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t>;</w:t>
      </w:r>
    </w:p>
    <w:p w:rsidR="0016532C" w:rsidRDefault="0016532C" w:rsidP="00301D35">
      <w:pPr>
        <w:pStyle w:val="Urozdaili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t>г) основні засоби</w:t>
      </w:r>
      <w:r>
        <w:rPr>
          <w:rFonts w:ascii="Times New Roman" w:hAnsi="Times New Roman" w:cs="Times New Roman"/>
          <w:sz w:val="28"/>
          <w:szCs w:val="28"/>
          <w:u w:val="none"/>
        </w:rPr>
        <w:t>;</w:t>
      </w:r>
    </w:p>
    <w:p w:rsidR="0016532C" w:rsidRPr="00822F6D" w:rsidRDefault="0016532C" w:rsidP="00822F6D">
      <w:pPr>
        <w:pStyle w:val="Urozdaili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none"/>
          <w:lang w:val="uk-UA"/>
        </w:rPr>
        <w:t>д) усі відповіді вірні</w:t>
      </w:r>
    </w:p>
    <w:p w:rsidR="0016532C" w:rsidRDefault="00301D35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1653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6532C" w:rsidRPr="00822F6D">
        <w:rPr>
          <w:rFonts w:ascii="Times New Roman" w:hAnsi="Times New Roman"/>
          <w:i/>
          <w:sz w:val="28"/>
          <w:szCs w:val="28"/>
          <w:lang w:val="uk-UA"/>
        </w:rPr>
        <w:t>До робочого періоду виробничого циклу не включають</w:t>
      </w:r>
      <w:r w:rsidR="0016532C">
        <w:rPr>
          <w:rFonts w:ascii="Times New Roman" w:hAnsi="Times New Roman"/>
          <w:sz w:val="28"/>
          <w:szCs w:val="28"/>
          <w:lang w:val="uk-UA"/>
        </w:rPr>
        <w:t>: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тривалість операційного циклу;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тривалість природних процесів;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тривалість обслуговуючих операцій;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тривалість між операційних перерв.</w:t>
      </w:r>
    </w:p>
    <w:p w:rsidR="0016532C" w:rsidRPr="00822F6D" w:rsidRDefault="0016532C" w:rsidP="00822F6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822F6D">
        <w:rPr>
          <w:rFonts w:ascii="Times New Roman" w:hAnsi="Times New Roman"/>
          <w:b/>
          <w:sz w:val="28"/>
          <w:szCs w:val="28"/>
          <w:u w:val="single"/>
          <w:lang w:val="uk-UA"/>
        </w:rPr>
        <w:t>д</w:t>
      </w:r>
      <w:r w:rsidR="00822F6D">
        <w:rPr>
          <w:rFonts w:ascii="Times New Roman" w:hAnsi="Times New Roman"/>
          <w:b/>
          <w:sz w:val="28"/>
          <w:szCs w:val="28"/>
          <w:u w:val="single"/>
          <w:lang w:val="uk-UA"/>
        </w:rPr>
        <w:t>) вірної відповіді не зазначено</w:t>
      </w:r>
    </w:p>
    <w:p w:rsidR="0016532C" w:rsidRDefault="00301D35" w:rsidP="00301D35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16532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6532C">
        <w:rPr>
          <w:rFonts w:ascii="Times New Roman" w:hAnsi="Times New Roman"/>
          <w:bCs/>
          <w:sz w:val="28"/>
          <w:szCs w:val="28"/>
          <w:lang w:val="uk-UA"/>
        </w:rPr>
        <w:t>Банкрутство – це: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а) визнана господарським судом неспроможність боржника відновити свою платоспроможність та задовольнити визнані судом вимоги кредиторів не інакше як через застосування ліквідаційної процедури;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б)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припинення підприємницької діяльності, неспроможність виконати свої зобов’язання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перед кредиторами, у тому числі зобов’язання щодо податків і зборів;</w:t>
      </w:r>
    </w:p>
    <w:p w:rsidR="0016532C" w:rsidRPr="00990DD7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в) </w:t>
      </w:r>
      <w:r w:rsidRPr="00990DD7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неспроможність суб’єкта підприємницької діяльності виконати свої грошові зобов’язання перед кредиторами;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г) неспроможність оплатити борги</w:t>
      </w:r>
    </w:p>
    <w:p w:rsidR="0016532C" w:rsidRDefault="0016532C" w:rsidP="00301D35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д)  </w:t>
      </w:r>
      <w:r>
        <w:rPr>
          <w:rFonts w:ascii="Times New Roman" w:hAnsi="Times New Roman"/>
          <w:iCs/>
          <w:sz w:val="28"/>
          <w:szCs w:val="28"/>
          <w:lang w:val="uk-UA"/>
        </w:rPr>
        <w:t>вірної відповіді не зазначено.</w:t>
      </w:r>
    </w:p>
    <w:p w:rsidR="002C3957" w:rsidRDefault="002C3957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ED143F" w:rsidRDefault="00ED143F" w:rsidP="00ED143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16532C" w:rsidRDefault="00301D35" w:rsidP="00ED143F">
      <w:pPr>
        <w:shd w:val="clear" w:color="auto" w:fill="FFFFFF"/>
        <w:autoSpaceDE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Практичні завдання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r w:rsidRPr="00ED143F">
        <w:rPr>
          <w:rFonts w:ascii="Times New Roman" w:hAnsi="Times New Roman"/>
          <w:b/>
          <w:strike/>
          <w:sz w:val="28"/>
          <w:szCs w:val="28"/>
          <w:lang w:val="uk-UA"/>
        </w:rPr>
        <w:t>25</w:t>
      </w:r>
      <w:r>
        <w:rPr>
          <w:rFonts w:ascii="Times New Roman" w:hAnsi="Times New Roman"/>
          <w:b/>
          <w:sz w:val="28"/>
          <w:szCs w:val="28"/>
          <w:lang w:val="uk-UA"/>
        </w:rPr>
        <w:t>, 55)</w:t>
      </w:r>
    </w:p>
    <w:p w:rsidR="0016532C" w:rsidRDefault="00301D35" w:rsidP="00301D35">
      <w:pPr>
        <w:widowControl w:val="0"/>
        <w:spacing w:after="0"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16532C">
        <w:rPr>
          <w:rFonts w:ascii="Times New Roman" w:hAnsi="Times New Roman"/>
          <w:sz w:val="28"/>
          <w:szCs w:val="28"/>
          <w:lang w:val="uk-UA"/>
        </w:rPr>
        <w:t>. Визначити норматив оборотних засобів підприємства у виробничих запасах, якщо протягом 30 днів для виробництва продукції на підприємстві споживається сировина у кількості 45 т за ціною 2,4 тис. грн. Проміжок часу між двома черговими поставками сировини становить 7днів. Час на підготовку сировини до виробничого споживання – 0,5 дня, час від моменту перерахування коштів постачальнику до отримання від нього ресурсів на підприємстві становить 3 дні.</w:t>
      </w:r>
    </w:p>
    <w:p w:rsidR="0016532C" w:rsidRPr="00FD20B5" w:rsidRDefault="00FD20B5" w:rsidP="00301D3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D20B5">
        <w:rPr>
          <w:rFonts w:ascii="Times New Roman" w:hAnsi="Times New Roman"/>
          <w:i/>
          <w:sz w:val="28"/>
          <w:szCs w:val="28"/>
          <w:lang w:val="uk-UA"/>
        </w:rPr>
        <w:t>Розв</w:t>
      </w:r>
      <w:proofErr w:type="spellEnd"/>
      <w:r w:rsidRPr="00FD20B5">
        <w:rPr>
          <w:rFonts w:ascii="Times New Roman" w:hAnsi="Times New Roman"/>
          <w:i/>
          <w:sz w:val="28"/>
          <w:szCs w:val="28"/>
        </w:rPr>
        <w:t>’</w:t>
      </w:r>
      <w:proofErr w:type="spellStart"/>
      <w:r w:rsidRPr="00FD20B5">
        <w:rPr>
          <w:rFonts w:ascii="Times New Roman" w:hAnsi="Times New Roman"/>
          <w:i/>
          <w:sz w:val="28"/>
          <w:szCs w:val="28"/>
          <w:lang w:val="uk-UA"/>
        </w:rPr>
        <w:t>язання</w:t>
      </w:r>
      <w:proofErr w:type="spellEnd"/>
    </w:p>
    <w:p w:rsidR="00661549" w:rsidRDefault="00FD20B5" w:rsidP="00301D35">
      <w:pPr>
        <w:pStyle w:val="310"/>
        <w:tabs>
          <w:tab w:val="left" w:pos="1080"/>
        </w:tabs>
        <w:spacing w:before="0" w:line="360" w:lineRule="auto"/>
        <w:ind w:firstLine="567"/>
        <w:rPr>
          <w:szCs w:val="28"/>
          <w:lang w:val="en-US"/>
        </w:rPr>
      </w:pPr>
      <w:r>
        <w:rPr>
          <w:szCs w:val="28"/>
        </w:rPr>
        <w:t xml:space="preserve">Крок 1. </w:t>
      </w:r>
      <w:r w:rsidR="00661549">
        <w:rPr>
          <w:szCs w:val="28"/>
        </w:rPr>
        <w:t>Щоденна потреба у сировині</w:t>
      </w:r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дорівнює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кількості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сировини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використаної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за</w:t>
      </w:r>
      <w:proofErr w:type="spellEnd"/>
      <w:r w:rsidR="00661549">
        <w:rPr>
          <w:szCs w:val="28"/>
          <w:lang w:val="en-US"/>
        </w:rPr>
        <w:t xml:space="preserve"> 30 </w:t>
      </w:r>
      <w:proofErr w:type="spellStart"/>
      <w:r w:rsidR="00661549">
        <w:rPr>
          <w:szCs w:val="28"/>
          <w:lang w:val="en-US"/>
        </w:rPr>
        <w:t>днів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поділено</w:t>
      </w:r>
      <w:proofErr w:type="spellEnd"/>
      <w:r w:rsidR="00661549">
        <w:rPr>
          <w:szCs w:val="28"/>
          <w:lang w:val="en-US"/>
        </w:rPr>
        <w:t xml:space="preserve"> </w:t>
      </w:r>
      <w:proofErr w:type="spellStart"/>
      <w:r w:rsidR="00661549">
        <w:rPr>
          <w:szCs w:val="28"/>
          <w:lang w:val="en-US"/>
        </w:rPr>
        <w:t>на</w:t>
      </w:r>
      <w:proofErr w:type="spellEnd"/>
      <w:r w:rsidR="00661549">
        <w:rPr>
          <w:szCs w:val="28"/>
          <w:lang w:val="en-US"/>
        </w:rPr>
        <w:t xml:space="preserve"> 30: </w:t>
      </w:r>
    </w:p>
    <w:p w:rsidR="0016532C" w:rsidRDefault="00661549" w:rsidP="00301D35">
      <w:pPr>
        <w:pStyle w:val="310"/>
        <w:tabs>
          <w:tab w:val="left" w:pos="1080"/>
        </w:tabs>
        <w:spacing w:before="0" w:line="360" w:lineRule="auto"/>
        <w:ind w:firstLine="567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661549">
        <w:rPr>
          <w:b/>
          <w:szCs w:val="28"/>
        </w:rPr>
        <w:t xml:space="preserve">45т </w:t>
      </w:r>
      <w:r w:rsidRPr="00661549">
        <w:rPr>
          <w:b/>
          <w:szCs w:val="28"/>
          <w:lang w:val="en-US"/>
        </w:rPr>
        <w:t>/</w:t>
      </w:r>
      <w:r w:rsidRPr="00661549">
        <w:rPr>
          <w:b/>
          <w:szCs w:val="28"/>
        </w:rPr>
        <w:t xml:space="preserve"> 30 = 1.5т.</w:t>
      </w:r>
    </w:p>
    <w:p w:rsidR="00661549" w:rsidRDefault="00661549" w:rsidP="00301D35">
      <w:pPr>
        <w:pStyle w:val="310"/>
        <w:tabs>
          <w:tab w:val="left" w:pos="1080"/>
        </w:tabs>
        <w:spacing w:before="0" w:line="360" w:lineRule="auto"/>
        <w:ind w:firstLine="567"/>
        <w:rPr>
          <w:szCs w:val="28"/>
        </w:rPr>
      </w:pPr>
      <w:r>
        <w:rPr>
          <w:szCs w:val="28"/>
        </w:rPr>
        <w:t xml:space="preserve">Крок 2. </w:t>
      </w:r>
      <w:proofErr w:type="spellStart"/>
      <w:r>
        <w:rPr>
          <w:szCs w:val="28"/>
        </w:rPr>
        <w:t>Виробнийчий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забас</w:t>
      </w:r>
      <w:proofErr w:type="spellEnd"/>
      <w:r>
        <w:rPr>
          <w:szCs w:val="28"/>
        </w:rPr>
        <w:t xml:space="preserve"> у натуральному вигляді дорівнює денній потребі у сировині помноженій на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суму днів на поставку, </w:t>
      </w:r>
      <w:proofErr w:type="spellStart"/>
      <w:r>
        <w:rPr>
          <w:szCs w:val="28"/>
        </w:rPr>
        <w:t>підгоовку</w:t>
      </w:r>
      <w:proofErr w:type="spellEnd"/>
      <w:r>
        <w:rPr>
          <w:szCs w:val="28"/>
        </w:rPr>
        <w:t xml:space="preserve"> та інтервал поставок</w:t>
      </w:r>
      <w:r>
        <w:rPr>
          <w:szCs w:val="28"/>
          <w:lang w:val="en-US"/>
        </w:rPr>
        <w:t>:</w:t>
      </w:r>
    </w:p>
    <w:p w:rsidR="00661549" w:rsidRDefault="00661549" w:rsidP="00301D35">
      <w:pPr>
        <w:pStyle w:val="310"/>
        <w:tabs>
          <w:tab w:val="left" w:pos="1080"/>
        </w:tabs>
        <w:spacing w:before="0" w:line="360" w:lineRule="auto"/>
        <w:ind w:firstLine="567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E29CE" w:rsidRPr="006E29CE">
        <w:rPr>
          <w:b/>
          <w:szCs w:val="28"/>
        </w:rPr>
        <w:t xml:space="preserve">    </w:t>
      </w:r>
      <w:r w:rsidRPr="006E29CE">
        <w:rPr>
          <w:b/>
          <w:szCs w:val="28"/>
        </w:rPr>
        <w:t xml:space="preserve">1.5т * </w:t>
      </w:r>
      <w:r w:rsidR="006E29CE" w:rsidRPr="006E29CE">
        <w:rPr>
          <w:b/>
          <w:szCs w:val="28"/>
        </w:rPr>
        <w:t>(7 + 0.5 + 3) = 1.5т * 10.5 = 15,75т</w:t>
      </w:r>
    </w:p>
    <w:p w:rsidR="00661549" w:rsidRDefault="00ED143F" w:rsidP="00301D35">
      <w:pPr>
        <w:pStyle w:val="310"/>
        <w:tabs>
          <w:tab w:val="left" w:pos="1080"/>
        </w:tabs>
        <w:spacing w:before="0" w:line="360" w:lineRule="auto"/>
        <w:ind w:firstLine="567"/>
        <w:rPr>
          <w:szCs w:val="28"/>
          <w:lang w:val="en-US"/>
        </w:rPr>
      </w:pPr>
      <w:r>
        <w:rPr>
          <w:szCs w:val="28"/>
        </w:rPr>
        <w:t>Крок 3</w:t>
      </w:r>
      <w:r>
        <w:rPr>
          <w:szCs w:val="28"/>
        </w:rPr>
        <w:t xml:space="preserve">. </w:t>
      </w:r>
      <w:r>
        <w:rPr>
          <w:szCs w:val="28"/>
        </w:rPr>
        <w:t>Визначимо вартість сировини споживаної за один день</w:t>
      </w:r>
      <w:r>
        <w:rPr>
          <w:szCs w:val="28"/>
          <w:lang w:val="en-US"/>
        </w:rPr>
        <w:t>:</w:t>
      </w:r>
    </w:p>
    <w:p w:rsidR="00ED143F" w:rsidRDefault="00ED143F" w:rsidP="00ED143F">
      <w:pPr>
        <w:pStyle w:val="310"/>
        <w:numPr>
          <w:ilvl w:val="1"/>
          <w:numId w:val="34"/>
        </w:numPr>
        <w:tabs>
          <w:tab w:val="left" w:pos="1080"/>
        </w:tabs>
        <w:spacing w:before="0" w:line="360" w:lineRule="auto"/>
        <w:rPr>
          <w:b/>
          <w:szCs w:val="28"/>
        </w:rPr>
      </w:pPr>
      <w:r w:rsidRPr="00ED143F">
        <w:rPr>
          <w:b/>
          <w:szCs w:val="28"/>
        </w:rPr>
        <w:t xml:space="preserve">тис грн </w:t>
      </w:r>
      <w:r w:rsidRPr="00ED143F">
        <w:rPr>
          <w:b/>
          <w:szCs w:val="28"/>
          <w:lang w:val="en-US"/>
        </w:rPr>
        <w:t xml:space="preserve">/ 30 = 0.08 </w:t>
      </w:r>
      <w:r w:rsidRPr="00ED143F">
        <w:rPr>
          <w:b/>
          <w:szCs w:val="28"/>
        </w:rPr>
        <w:t>тис грн</w:t>
      </w:r>
    </w:p>
    <w:p w:rsidR="00ED143F" w:rsidRDefault="00ED143F" w:rsidP="00ED143F">
      <w:pPr>
        <w:pStyle w:val="310"/>
        <w:tabs>
          <w:tab w:val="left" w:pos="1080"/>
        </w:tabs>
        <w:spacing w:before="0"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</w:t>
      </w:r>
      <w:r>
        <w:rPr>
          <w:szCs w:val="28"/>
        </w:rPr>
        <w:t>Крок 4</w:t>
      </w:r>
      <w:r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Норматив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оборотних запасів</w:t>
      </w:r>
      <w:r>
        <w:rPr>
          <w:szCs w:val="28"/>
          <w:lang w:val="en-US"/>
        </w:rPr>
        <w:t>:</w:t>
      </w:r>
    </w:p>
    <w:p w:rsidR="00ED143F" w:rsidRPr="00ED143F" w:rsidRDefault="00ED143F" w:rsidP="00ED143F">
      <w:pPr>
        <w:pStyle w:val="310"/>
        <w:tabs>
          <w:tab w:val="left" w:pos="1080"/>
        </w:tabs>
        <w:spacing w:before="0" w:line="360" w:lineRule="auto"/>
        <w:ind w:firstLine="0"/>
        <w:rPr>
          <w:b/>
          <w:szCs w:val="28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      </w:t>
      </w:r>
      <w:r w:rsidRPr="006E29CE">
        <w:rPr>
          <w:b/>
          <w:szCs w:val="28"/>
        </w:rPr>
        <w:t>15,75т</w:t>
      </w:r>
      <w:r>
        <w:rPr>
          <w:b/>
          <w:szCs w:val="28"/>
          <w:lang w:val="en-US"/>
        </w:rPr>
        <w:t xml:space="preserve"> * 0.08 </w:t>
      </w:r>
      <w:r>
        <w:rPr>
          <w:b/>
          <w:szCs w:val="28"/>
        </w:rPr>
        <w:t>тис грн = 1.26 тис. грн.</w:t>
      </w:r>
    </w:p>
    <w:p w:rsidR="00274E55" w:rsidRDefault="00BD584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End w:id="0"/>
    </w:p>
    <w:p w:rsidR="00274E55" w:rsidRDefault="00274E5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ВИСНОВОК</w:t>
      </w:r>
    </w:p>
    <w:p w:rsidR="00274E55" w:rsidRDefault="00274E55" w:rsidP="00274E55">
      <w:pPr>
        <w:shd w:val="clear" w:color="auto" w:fill="FFFFFF"/>
        <w:autoSpaceDE w:val="0"/>
        <w:spacing w:after="0" w:line="22" w:lineRule="atLeast"/>
        <w:rPr>
          <w:rFonts w:ascii="Times New Roman" w:eastAsia="Times New Roman" w:hAnsi="Times New Roman"/>
          <w:bCs/>
          <w:i/>
          <w:sz w:val="16"/>
          <w:szCs w:val="16"/>
          <w:lang w:val="uk-UA"/>
        </w:rPr>
      </w:pPr>
      <w:r>
        <w:rPr>
          <w:rFonts w:ascii="Times New Roman" w:eastAsia="Times New Roman" w:hAnsi="Times New Roman"/>
          <w:bCs/>
          <w:i/>
          <w:sz w:val="16"/>
          <w:szCs w:val="16"/>
          <w:lang w:val="uk-UA"/>
        </w:rPr>
        <w:t xml:space="preserve"> </w:t>
      </w: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Виконавши дану розрахункову роботу було у розгорнутому вигляді описано питання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Pr="00274E55">
        <w:rPr>
          <w:rFonts w:ascii="Times New Roman" w:hAnsi="Times New Roman" w:cs="Times New Roman"/>
          <w:sz w:val="28"/>
          <w:szCs w:val="28"/>
        </w:rPr>
        <w:t>еджування</w:t>
      </w:r>
      <w:proofErr w:type="spellEnd"/>
      <w:r w:rsidRPr="00274E55">
        <w:rPr>
          <w:rFonts w:ascii="Times New Roman" w:hAnsi="Times New Roman" w:cs="Times New Roman"/>
          <w:sz w:val="28"/>
          <w:szCs w:val="28"/>
        </w:rPr>
        <w:t xml:space="preserve"> процентного </w:t>
      </w:r>
      <w:proofErr w:type="spellStart"/>
      <w:r w:rsidRPr="00274E55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274E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4E5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E55">
        <w:rPr>
          <w:rFonts w:ascii="Times New Roman" w:hAnsi="Times New Roman" w:cs="Times New Roman"/>
          <w:sz w:val="28"/>
          <w:szCs w:val="28"/>
        </w:rPr>
        <w:t>облігацій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логістики запасів. Також було виконано ряд тестових завдань на теми нормування, банкрутства, необоротних активів та інше.  </w:t>
      </w: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практичного завдання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розвязано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визначення нормативу оборотних ресурсів за заданої кількості сировини, її ціни, термінів поставки та проміжку між двома поставками.</w:t>
      </w: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4E55" w:rsidRPr="00274E55" w:rsidRDefault="00274E55" w:rsidP="00274E55">
      <w:pPr>
        <w:pStyle w:val="HTML"/>
        <w:spacing w:line="36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4E55" w:rsidRDefault="00274E5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4E55" w:rsidRDefault="00274E5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4E55" w:rsidRDefault="00274E5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4E55" w:rsidRDefault="00274E55" w:rsidP="00274E55">
      <w:pPr>
        <w:shd w:val="clear" w:color="auto" w:fill="FFFFFF"/>
        <w:autoSpaceDE w:val="0"/>
        <w:spacing w:after="0" w:line="22" w:lineRule="atLeast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СПИСОК РЕКОМЕНДОВАНОЇ </w:t>
      </w: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ЛІТЕРАТУРИ</w:t>
      </w:r>
    </w:p>
    <w:p w:rsidR="00274E55" w:rsidRDefault="00274E55" w:rsidP="00274E55">
      <w:pPr>
        <w:shd w:val="clear" w:color="auto" w:fill="FFFFFF"/>
        <w:autoSpaceDE w:val="0"/>
        <w:spacing w:after="0" w:line="22" w:lineRule="atLeast"/>
        <w:rPr>
          <w:rFonts w:ascii="Times New Roman" w:eastAsia="Times New Roman" w:hAnsi="Times New Roman"/>
          <w:bCs/>
          <w:i/>
          <w:sz w:val="16"/>
          <w:szCs w:val="16"/>
          <w:lang w:val="uk-UA"/>
        </w:rPr>
      </w:pPr>
      <w:r>
        <w:rPr>
          <w:rFonts w:ascii="Times New Roman" w:eastAsia="Times New Roman" w:hAnsi="Times New Roman"/>
          <w:bCs/>
          <w:i/>
          <w:sz w:val="16"/>
          <w:szCs w:val="16"/>
          <w:lang w:val="uk-UA"/>
        </w:rPr>
        <w:t xml:space="preserve"> </w:t>
      </w:r>
    </w:p>
    <w:p w:rsidR="00274E55" w:rsidRDefault="00274E55" w:rsidP="00274E55">
      <w:pPr>
        <w:pStyle w:val="HTML"/>
        <w:tabs>
          <w:tab w:val="clear" w:pos="916"/>
          <w:tab w:val="left" w:pos="900"/>
        </w:tabs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Господарський кодекс України від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2003 року N 436-IV </w:t>
      </w:r>
    </w:p>
    <w:p w:rsidR="00274E55" w:rsidRDefault="00274E55" w:rsidP="00274E55">
      <w:pPr>
        <w:pStyle w:val="af3"/>
        <w:tabs>
          <w:tab w:val="left" w:pos="90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Економіка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підприємства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gramStart"/>
      <w:r>
        <w:rPr>
          <w:rFonts w:ascii="Times New Roman" w:hAnsi="Times New Roman"/>
          <w:sz w:val="28"/>
          <w:szCs w:val="28"/>
        </w:rPr>
        <w:t xml:space="preserve">За  </w:t>
      </w:r>
      <w:proofErr w:type="spellStart"/>
      <w:r>
        <w:rPr>
          <w:rFonts w:ascii="Times New Roman" w:hAnsi="Times New Roman"/>
          <w:sz w:val="28"/>
          <w:szCs w:val="28"/>
        </w:rPr>
        <w:t>заг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. ред. С.Ф. </w:t>
      </w:r>
      <w:proofErr w:type="spellStart"/>
      <w:r>
        <w:rPr>
          <w:rFonts w:ascii="Times New Roman" w:hAnsi="Times New Roman"/>
          <w:sz w:val="28"/>
          <w:szCs w:val="28"/>
        </w:rPr>
        <w:t>Покропивного</w:t>
      </w:r>
      <w:proofErr w:type="spellEnd"/>
      <w:r>
        <w:rPr>
          <w:rFonts w:ascii="Times New Roman" w:hAnsi="Times New Roman"/>
          <w:sz w:val="28"/>
          <w:szCs w:val="28"/>
        </w:rPr>
        <w:t>. – Вид. 3-тє. - К.: КНЕУ, 2006. -528с.</w:t>
      </w:r>
    </w:p>
    <w:p w:rsidR="00274E55" w:rsidRDefault="00274E55" w:rsidP="00274E55">
      <w:pPr>
        <w:pStyle w:val="af3"/>
        <w:tabs>
          <w:tab w:val="left" w:pos="90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Економіка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підприємства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навч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/>
          <w:sz w:val="28"/>
          <w:szCs w:val="28"/>
        </w:rPr>
        <w:t xml:space="preserve"> / П.В. </w:t>
      </w:r>
      <w:proofErr w:type="spellStart"/>
      <w:r>
        <w:rPr>
          <w:rFonts w:ascii="Times New Roman" w:hAnsi="Times New Roman"/>
          <w:sz w:val="28"/>
          <w:szCs w:val="28"/>
        </w:rPr>
        <w:t>Круш</w:t>
      </w:r>
      <w:proofErr w:type="spellEnd"/>
      <w:r>
        <w:rPr>
          <w:rFonts w:ascii="Times New Roman" w:hAnsi="Times New Roman"/>
          <w:sz w:val="28"/>
          <w:szCs w:val="28"/>
        </w:rPr>
        <w:t xml:space="preserve">, В.І. </w:t>
      </w:r>
      <w:proofErr w:type="spellStart"/>
      <w:r>
        <w:rPr>
          <w:rFonts w:ascii="Times New Roman" w:hAnsi="Times New Roman"/>
          <w:sz w:val="28"/>
          <w:szCs w:val="28"/>
        </w:rPr>
        <w:t>Подвігіна</w:t>
      </w:r>
      <w:proofErr w:type="spellEnd"/>
      <w:r>
        <w:rPr>
          <w:rFonts w:ascii="Times New Roman" w:hAnsi="Times New Roman"/>
          <w:sz w:val="28"/>
          <w:szCs w:val="28"/>
        </w:rPr>
        <w:t xml:space="preserve">, В.М. Сердюк; за </w:t>
      </w:r>
      <w:proofErr w:type="spellStart"/>
      <w:r>
        <w:rPr>
          <w:rFonts w:ascii="Times New Roman" w:hAnsi="Times New Roman"/>
          <w:sz w:val="28"/>
          <w:szCs w:val="28"/>
        </w:rPr>
        <w:t>аг</w:t>
      </w:r>
      <w:proofErr w:type="spellEnd"/>
      <w:r>
        <w:rPr>
          <w:rFonts w:ascii="Times New Roman" w:hAnsi="Times New Roman"/>
          <w:sz w:val="28"/>
          <w:szCs w:val="28"/>
        </w:rPr>
        <w:t xml:space="preserve">. ред. П.В. Круша, В.І. </w:t>
      </w:r>
      <w:proofErr w:type="spellStart"/>
      <w:r>
        <w:rPr>
          <w:rFonts w:ascii="Times New Roman" w:hAnsi="Times New Roman"/>
          <w:sz w:val="28"/>
          <w:szCs w:val="28"/>
        </w:rPr>
        <w:t>Подвігіної</w:t>
      </w:r>
      <w:proofErr w:type="spellEnd"/>
      <w:r>
        <w:rPr>
          <w:rFonts w:ascii="Times New Roman" w:hAnsi="Times New Roman"/>
          <w:sz w:val="28"/>
          <w:szCs w:val="28"/>
        </w:rPr>
        <w:t xml:space="preserve">, В.М. </w:t>
      </w:r>
      <w:proofErr w:type="gramStart"/>
      <w:r>
        <w:rPr>
          <w:rFonts w:ascii="Times New Roman" w:hAnsi="Times New Roman"/>
          <w:sz w:val="28"/>
          <w:szCs w:val="28"/>
        </w:rPr>
        <w:t>Сердюка  –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2-ге, </w:t>
      </w:r>
      <w:proofErr w:type="spellStart"/>
      <w:r>
        <w:rPr>
          <w:rFonts w:ascii="Times New Roman" w:hAnsi="Times New Roman"/>
          <w:sz w:val="28"/>
          <w:szCs w:val="28"/>
        </w:rPr>
        <w:t>доповнене</w:t>
      </w:r>
      <w:proofErr w:type="spellEnd"/>
      <w:r>
        <w:rPr>
          <w:rFonts w:ascii="Times New Roman" w:hAnsi="Times New Roman"/>
          <w:sz w:val="28"/>
          <w:szCs w:val="28"/>
        </w:rPr>
        <w:t xml:space="preserve">. – К.: </w:t>
      </w:r>
      <w:proofErr w:type="spellStart"/>
      <w:r>
        <w:rPr>
          <w:rFonts w:ascii="Times New Roman" w:hAnsi="Times New Roman"/>
          <w:sz w:val="28"/>
          <w:szCs w:val="28"/>
        </w:rPr>
        <w:t>Ельга</w:t>
      </w:r>
      <w:proofErr w:type="spellEnd"/>
      <w:r>
        <w:rPr>
          <w:rFonts w:ascii="Times New Roman" w:hAnsi="Times New Roman"/>
          <w:sz w:val="28"/>
          <w:szCs w:val="28"/>
        </w:rPr>
        <w:t xml:space="preserve"> -Н, КНТ, 2009 – 780 с.</w:t>
      </w:r>
    </w:p>
    <w:p w:rsidR="00274E55" w:rsidRDefault="00274E55" w:rsidP="00274E55">
      <w:pPr>
        <w:tabs>
          <w:tab w:val="left" w:pos="900"/>
          <w:tab w:val="left" w:pos="781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Кіндрацька</w:t>
      </w:r>
      <w:proofErr w:type="spellEnd"/>
      <w:r>
        <w:rPr>
          <w:rFonts w:ascii="Times New Roman" w:hAnsi="Times New Roman"/>
          <w:sz w:val="28"/>
          <w:szCs w:val="28"/>
        </w:rPr>
        <w:t xml:space="preserve"> Г.І., </w:t>
      </w:r>
      <w:proofErr w:type="spellStart"/>
      <w:r>
        <w:rPr>
          <w:rFonts w:ascii="Times New Roman" w:hAnsi="Times New Roman"/>
          <w:sz w:val="28"/>
          <w:szCs w:val="28"/>
        </w:rPr>
        <w:t>Білик</w:t>
      </w:r>
      <w:proofErr w:type="spellEnd"/>
      <w:r>
        <w:rPr>
          <w:rFonts w:ascii="Times New Roman" w:hAnsi="Times New Roman"/>
          <w:sz w:val="28"/>
          <w:szCs w:val="28"/>
        </w:rPr>
        <w:t xml:space="preserve"> М.С., </w:t>
      </w:r>
      <w:proofErr w:type="spellStart"/>
      <w:r>
        <w:rPr>
          <w:rFonts w:ascii="Times New Roman" w:hAnsi="Times New Roman"/>
          <w:sz w:val="28"/>
          <w:szCs w:val="28"/>
        </w:rPr>
        <w:t>Загородній</w:t>
      </w:r>
      <w:proofErr w:type="spellEnd"/>
      <w:r>
        <w:rPr>
          <w:rFonts w:ascii="Times New Roman" w:hAnsi="Times New Roman"/>
          <w:sz w:val="28"/>
          <w:szCs w:val="28"/>
        </w:rPr>
        <w:t xml:space="preserve"> А.Г. </w:t>
      </w:r>
      <w:proofErr w:type="spellStart"/>
      <w:r>
        <w:rPr>
          <w:rFonts w:ascii="Times New Roman" w:hAnsi="Times New Roman"/>
          <w:sz w:val="28"/>
          <w:szCs w:val="28"/>
        </w:rPr>
        <w:t>Економічний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ред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проф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А.Г.Загороднього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. – 3-тє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вид</w:t>
      </w:r>
      <w:proofErr w:type="spellEnd"/>
      <w:r>
        <w:rPr>
          <w:rFonts w:ascii="Times New Roman" w:hAnsi="Times New Roman"/>
          <w:sz w:val="28"/>
          <w:szCs w:val="28"/>
        </w:rPr>
        <w:t>.,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перероб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і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</w:t>
      </w:r>
      <w:proofErr w:type="spellEnd"/>
      <w:r>
        <w:rPr>
          <w:rFonts w:ascii="Times New Roman" w:hAnsi="Times New Roman"/>
          <w:sz w:val="28"/>
          <w:szCs w:val="28"/>
        </w:rPr>
        <w:t>. – К.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proofErr w:type="spellStart"/>
      <w:r>
        <w:rPr>
          <w:rFonts w:ascii="Times New Roman" w:hAnsi="Times New Roman"/>
          <w:sz w:val="28"/>
          <w:szCs w:val="28"/>
        </w:rPr>
        <w:t>Знання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, 2008. – 487 с.</w:t>
      </w:r>
    </w:p>
    <w:p w:rsidR="00274E55" w:rsidRDefault="00274E55" w:rsidP="00274E55">
      <w:pPr>
        <w:pStyle w:val="af3"/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</w:rPr>
        <w:t xml:space="preserve">Коваль З.О., </w:t>
      </w:r>
      <w:proofErr w:type="spellStart"/>
      <w:r>
        <w:rPr>
          <w:rFonts w:ascii="Times New Roman" w:hAnsi="Times New Roman"/>
          <w:sz w:val="28"/>
          <w:szCs w:val="28"/>
        </w:rPr>
        <w:t>Тивончук</w:t>
      </w:r>
      <w:proofErr w:type="spellEnd"/>
      <w:r>
        <w:rPr>
          <w:rFonts w:ascii="Times New Roman" w:hAnsi="Times New Roman"/>
          <w:sz w:val="28"/>
          <w:szCs w:val="28"/>
        </w:rPr>
        <w:t xml:space="preserve"> О.І. </w:t>
      </w:r>
      <w:proofErr w:type="spellStart"/>
      <w:r>
        <w:rPr>
          <w:rFonts w:ascii="Times New Roman" w:hAnsi="Times New Roman"/>
          <w:sz w:val="28"/>
          <w:szCs w:val="28"/>
        </w:rPr>
        <w:t>Підприємництво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і менеджмент: </w:t>
      </w:r>
      <w:proofErr w:type="spellStart"/>
      <w:r>
        <w:rPr>
          <w:rFonts w:ascii="Times New Roman" w:hAnsi="Times New Roman"/>
          <w:sz w:val="28"/>
          <w:szCs w:val="28"/>
        </w:rPr>
        <w:t>навч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</w:rPr>
        <w:t>Львів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Видавництво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Національного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/>
          <w:sz w:val="28"/>
          <w:szCs w:val="28"/>
        </w:rPr>
        <w:t>”, 2009. – 172 с.</w:t>
      </w:r>
    </w:p>
    <w:p w:rsidR="00274E55" w:rsidRDefault="00274E55" w:rsidP="00274E55">
      <w:pPr>
        <w:pStyle w:val="af3"/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Кузьмін</w:t>
      </w:r>
      <w:proofErr w:type="spellEnd"/>
      <w:r>
        <w:rPr>
          <w:rFonts w:ascii="Times New Roman" w:hAnsi="Times New Roman"/>
          <w:sz w:val="28"/>
          <w:szCs w:val="28"/>
        </w:rPr>
        <w:t xml:space="preserve"> О.Є., Мельник О.Г. </w:t>
      </w:r>
      <w:proofErr w:type="spellStart"/>
      <w:r>
        <w:rPr>
          <w:rFonts w:ascii="Times New Roman" w:hAnsi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/>
          <w:sz w:val="28"/>
          <w:szCs w:val="28"/>
        </w:rPr>
        <w:t xml:space="preserve"> менеджменту: </w:t>
      </w:r>
      <w:proofErr w:type="spellStart"/>
      <w:r>
        <w:rPr>
          <w:rFonts w:ascii="Times New Roman" w:hAnsi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/>
          <w:sz w:val="28"/>
          <w:szCs w:val="28"/>
        </w:rPr>
        <w:t>. – К.: “</w:t>
      </w:r>
      <w:proofErr w:type="spellStart"/>
      <w:r>
        <w:rPr>
          <w:rFonts w:ascii="Times New Roman" w:hAnsi="Times New Roman"/>
          <w:sz w:val="28"/>
          <w:szCs w:val="28"/>
        </w:rPr>
        <w:t>Академвидав</w:t>
      </w:r>
      <w:proofErr w:type="spellEnd"/>
      <w:r>
        <w:rPr>
          <w:rFonts w:ascii="Times New Roman" w:hAnsi="Times New Roman"/>
          <w:sz w:val="28"/>
          <w:szCs w:val="28"/>
        </w:rPr>
        <w:t>”, 2007. – 464 с.</w:t>
      </w:r>
    </w:p>
    <w:p w:rsidR="00BD5845" w:rsidRPr="006B23E1" w:rsidRDefault="00BD5845" w:rsidP="00301D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D5845" w:rsidRPr="006B23E1" w:rsidSect="00DC0E16">
      <w:footerReference w:type="default" r:id="rId9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18" w:rsidRDefault="00264F18" w:rsidP="00DC0E16">
      <w:pPr>
        <w:spacing w:after="0" w:line="240" w:lineRule="auto"/>
      </w:pPr>
      <w:r>
        <w:separator/>
      </w:r>
    </w:p>
  </w:endnote>
  <w:endnote w:type="continuationSeparator" w:id="0">
    <w:p w:rsidR="00264F18" w:rsidRDefault="00264F18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et">
    <w:altName w:val="Arial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5193792"/>
      <w:docPartObj>
        <w:docPartGallery w:val="Page Numbers (Bottom of Page)"/>
        <w:docPartUnique/>
      </w:docPartObj>
    </w:sdtPr>
    <w:sdtEndPr/>
    <w:sdtContent>
      <w:p w:rsidR="009F3A39" w:rsidRDefault="009F3A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E55" w:rsidRPr="00274E55">
          <w:rPr>
            <w:noProof/>
            <w:lang w:val="ru-RU"/>
          </w:rPr>
          <w:t>4</w:t>
        </w:r>
        <w:r>
          <w:fldChar w:fldCharType="end"/>
        </w:r>
      </w:p>
    </w:sdtContent>
  </w:sdt>
  <w:p w:rsidR="009F3A39" w:rsidRDefault="009F3A3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18" w:rsidRDefault="00264F18" w:rsidP="00DC0E16">
      <w:pPr>
        <w:spacing w:after="0" w:line="240" w:lineRule="auto"/>
      </w:pPr>
      <w:r>
        <w:separator/>
      </w:r>
    </w:p>
  </w:footnote>
  <w:footnote w:type="continuationSeparator" w:id="0">
    <w:p w:rsidR="00264F18" w:rsidRDefault="00264F18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0C65"/>
    <w:multiLevelType w:val="hybridMultilevel"/>
    <w:tmpl w:val="70BA127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55A5"/>
    <w:multiLevelType w:val="multilevel"/>
    <w:tmpl w:val="CCF2E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356475"/>
    <w:multiLevelType w:val="multilevel"/>
    <w:tmpl w:val="6C5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E3D11"/>
    <w:multiLevelType w:val="hybridMultilevel"/>
    <w:tmpl w:val="DCF4FFAE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7A73"/>
    <w:multiLevelType w:val="hybridMultilevel"/>
    <w:tmpl w:val="2E4A58EA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400F47A0"/>
    <w:multiLevelType w:val="hybridMultilevel"/>
    <w:tmpl w:val="15A00A8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7155E"/>
    <w:multiLevelType w:val="hybridMultilevel"/>
    <w:tmpl w:val="DA0EE6C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D5"/>
    <w:multiLevelType w:val="hybridMultilevel"/>
    <w:tmpl w:val="9F96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F0EFA"/>
    <w:multiLevelType w:val="hybridMultilevel"/>
    <w:tmpl w:val="81BA5D3C"/>
    <w:lvl w:ilvl="0" w:tplc="A84ACC2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900D0D"/>
    <w:multiLevelType w:val="multilevel"/>
    <w:tmpl w:val="AE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5A1D8C"/>
    <w:multiLevelType w:val="hybridMultilevel"/>
    <w:tmpl w:val="CBD063F6"/>
    <w:numStyleLink w:val="Bullet"/>
  </w:abstractNum>
  <w:abstractNum w:abstractNumId="23" w15:restartNumberingAfterBreak="0">
    <w:nsid w:val="52D92607"/>
    <w:multiLevelType w:val="hybridMultilevel"/>
    <w:tmpl w:val="BDEEE0A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C2041"/>
    <w:multiLevelType w:val="hybridMultilevel"/>
    <w:tmpl w:val="4B40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D52CE"/>
    <w:multiLevelType w:val="multilevel"/>
    <w:tmpl w:val="EAEC164A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98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23" w:hanging="1800"/>
      </w:pPr>
      <w:rPr>
        <w:rFonts w:hint="default"/>
      </w:rPr>
    </w:lvl>
  </w:abstractNum>
  <w:abstractNum w:abstractNumId="26" w15:restartNumberingAfterBreak="0">
    <w:nsid w:val="5B1460A1"/>
    <w:multiLevelType w:val="multilevel"/>
    <w:tmpl w:val="7F7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A5A24"/>
    <w:multiLevelType w:val="hybridMultilevel"/>
    <w:tmpl w:val="CBD063F6"/>
    <w:styleLink w:val="Bullet"/>
    <w:lvl w:ilvl="0" w:tplc="599057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6C406B4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0B60556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5D62F5E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EBC79B0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DAB85C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28A22BC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E18A2F8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EC2E5BA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9" w15:restartNumberingAfterBreak="0">
    <w:nsid w:val="65D9744A"/>
    <w:multiLevelType w:val="hybridMultilevel"/>
    <w:tmpl w:val="3C201FE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B358E"/>
    <w:multiLevelType w:val="hybridMultilevel"/>
    <w:tmpl w:val="9AA6564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9"/>
  </w:num>
  <w:num w:numId="5">
    <w:abstractNumId w:val="1"/>
  </w:num>
  <w:num w:numId="6">
    <w:abstractNumId w:val="14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27"/>
  </w:num>
  <w:num w:numId="12">
    <w:abstractNumId w:val="22"/>
  </w:num>
  <w:num w:numId="13">
    <w:abstractNumId w:val="22"/>
    <w:lvlOverride w:ilvl="0">
      <w:lvl w:ilvl="0" w:tplc="55F2BE90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39106432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65FE4D86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632A9D4C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D9124496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B91CFADE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A80A1E6C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6C8A55C4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DA4C32C8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4">
    <w:abstractNumId w:val="22"/>
    <w:lvlOverride w:ilvl="0">
      <w:lvl w:ilvl="0" w:tplc="55F2BE90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39106432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65FE4D86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632A9D4C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D9124496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B91CFADE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A80A1E6C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6C8A55C4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DA4C32C8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5">
    <w:abstractNumId w:val="28"/>
  </w:num>
  <w:num w:numId="16">
    <w:abstractNumId w:val="18"/>
  </w:num>
  <w:num w:numId="17">
    <w:abstractNumId w:val="17"/>
  </w:num>
  <w:num w:numId="18">
    <w:abstractNumId w:val="2"/>
  </w:num>
  <w:num w:numId="19">
    <w:abstractNumId w:val="30"/>
  </w:num>
  <w:num w:numId="20">
    <w:abstractNumId w:val="22"/>
  </w:num>
  <w:num w:numId="21">
    <w:abstractNumId w:val="19"/>
  </w:num>
  <w:num w:numId="22">
    <w:abstractNumId w:val="7"/>
  </w:num>
  <w:num w:numId="23">
    <w:abstractNumId w:val="29"/>
  </w:num>
  <w:num w:numId="24">
    <w:abstractNumId w:val="6"/>
  </w:num>
  <w:num w:numId="25">
    <w:abstractNumId w:val="16"/>
  </w:num>
  <w:num w:numId="26">
    <w:abstractNumId w:val="23"/>
  </w:num>
  <w:num w:numId="27">
    <w:abstractNumId w:val="20"/>
  </w:num>
  <w:num w:numId="28">
    <w:abstractNumId w:val="12"/>
  </w:num>
  <w:num w:numId="29">
    <w:abstractNumId w:val="3"/>
  </w:num>
  <w:num w:numId="30">
    <w:abstractNumId w:val="21"/>
  </w:num>
  <w:num w:numId="31">
    <w:abstractNumId w:val="24"/>
  </w:num>
  <w:num w:numId="32">
    <w:abstractNumId w:val="5"/>
  </w:num>
  <w:num w:numId="33">
    <w:abstractNumId w:val="2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C60F2"/>
    <w:rsid w:val="000D297C"/>
    <w:rsid w:val="00120385"/>
    <w:rsid w:val="0016532C"/>
    <w:rsid w:val="00180FB8"/>
    <w:rsid w:val="001A0A88"/>
    <w:rsid w:val="001A4A97"/>
    <w:rsid w:val="00264F18"/>
    <w:rsid w:val="00274E55"/>
    <w:rsid w:val="002C3957"/>
    <w:rsid w:val="00301D35"/>
    <w:rsid w:val="00345720"/>
    <w:rsid w:val="00353988"/>
    <w:rsid w:val="00393638"/>
    <w:rsid w:val="004353C8"/>
    <w:rsid w:val="00456DA3"/>
    <w:rsid w:val="00474035"/>
    <w:rsid w:val="004A2AE3"/>
    <w:rsid w:val="00504848"/>
    <w:rsid w:val="00566500"/>
    <w:rsid w:val="00570058"/>
    <w:rsid w:val="006168D5"/>
    <w:rsid w:val="00620E02"/>
    <w:rsid w:val="00661549"/>
    <w:rsid w:val="00695999"/>
    <w:rsid w:val="006B23E1"/>
    <w:rsid w:val="006E29CE"/>
    <w:rsid w:val="00716C99"/>
    <w:rsid w:val="0073649A"/>
    <w:rsid w:val="0077111A"/>
    <w:rsid w:val="007D3D8C"/>
    <w:rsid w:val="0082102D"/>
    <w:rsid w:val="00822F6D"/>
    <w:rsid w:val="00851D5D"/>
    <w:rsid w:val="008C5330"/>
    <w:rsid w:val="009475C4"/>
    <w:rsid w:val="00990DD7"/>
    <w:rsid w:val="009B0514"/>
    <w:rsid w:val="009F3A39"/>
    <w:rsid w:val="00A17058"/>
    <w:rsid w:val="00A21423"/>
    <w:rsid w:val="00A53AE1"/>
    <w:rsid w:val="00A723CB"/>
    <w:rsid w:val="00A828E6"/>
    <w:rsid w:val="00A9496C"/>
    <w:rsid w:val="00AE60E8"/>
    <w:rsid w:val="00B215E0"/>
    <w:rsid w:val="00B82981"/>
    <w:rsid w:val="00BC723D"/>
    <w:rsid w:val="00BD5845"/>
    <w:rsid w:val="00C4346A"/>
    <w:rsid w:val="00CA7DDF"/>
    <w:rsid w:val="00D37387"/>
    <w:rsid w:val="00D957AF"/>
    <w:rsid w:val="00DC0E16"/>
    <w:rsid w:val="00DE1EDC"/>
    <w:rsid w:val="00DE7628"/>
    <w:rsid w:val="00E60058"/>
    <w:rsid w:val="00ED143F"/>
    <w:rsid w:val="00F3770A"/>
    <w:rsid w:val="00F524F2"/>
    <w:rsid w:val="00F85E69"/>
    <w:rsid w:val="00F97ACE"/>
    <w:rsid w:val="00FD20B5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AF4EDD-FB2C-4D72-BDA6-FDE4F44B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0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f">
    <w:name w:val="Заголовок Знак"/>
    <w:basedOn w:val="a0"/>
    <w:link w:val="12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2">
    <w:name w:val="Заголовок1"/>
    <w:basedOn w:val="2"/>
    <w:next w:val="a"/>
    <w:link w:val="af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f0">
    <w:name w:val="Простий Знак"/>
    <w:basedOn w:val="a0"/>
    <w:link w:val="af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f1">
    <w:name w:val="Простий"/>
    <w:link w:val="af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a0"/>
    <w:rsid w:val="00180FB8"/>
  </w:style>
  <w:style w:type="character" w:customStyle="1" w:styleId="20">
    <w:name w:val="Заголовок 2 Знак"/>
    <w:basedOn w:val="a0"/>
    <w:link w:val="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a0"/>
    <w:rsid w:val="00BD5845"/>
  </w:style>
  <w:style w:type="character" w:customStyle="1" w:styleId="tocnumber">
    <w:name w:val="tocnumber"/>
    <w:basedOn w:val="a0"/>
    <w:rsid w:val="009F3A39"/>
  </w:style>
  <w:style w:type="character" w:customStyle="1" w:styleId="toctext">
    <w:name w:val="toctext"/>
    <w:basedOn w:val="a0"/>
    <w:rsid w:val="009F3A39"/>
  </w:style>
  <w:style w:type="character" w:customStyle="1" w:styleId="mw-headline">
    <w:name w:val="mw-headline"/>
    <w:basedOn w:val="a0"/>
    <w:rsid w:val="009F3A39"/>
  </w:style>
  <w:style w:type="character" w:customStyle="1" w:styleId="mw-editsection">
    <w:name w:val="mw-editsection"/>
    <w:basedOn w:val="a0"/>
    <w:rsid w:val="009F3A39"/>
  </w:style>
  <w:style w:type="character" w:customStyle="1" w:styleId="mw-editsection-bracket">
    <w:name w:val="mw-editsection-bracket"/>
    <w:basedOn w:val="a0"/>
    <w:rsid w:val="009F3A39"/>
  </w:style>
  <w:style w:type="character" w:customStyle="1" w:styleId="mw-editsection-divider">
    <w:name w:val="mw-editsection-divider"/>
    <w:basedOn w:val="a0"/>
    <w:rsid w:val="009F3A39"/>
  </w:style>
  <w:style w:type="paragraph" w:customStyle="1" w:styleId="310">
    <w:name w:val="Основной текст с отступом 31"/>
    <w:basedOn w:val="a"/>
    <w:rsid w:val="0016532C"/>
    <w:pPr>
      <w:widowControl w:val="0"/>
      <w:suppressAutoHyphens/>
      <w:spacing w:before="280" w:after="0" w:line="30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8"/>
      <w:szCs w:val="20"/>
      <w:lang w:val="uk-UA" w:eastAsia="ar-SA"/>
    </w:rPr>
  </w:style>
  <w:style w:type="paragraph" w:customStyle="1" w:styleId="Urozdaili">
    <w:name w:val="U rozdaili"/>
    <w:basedOn w:val="a"/>
    <w:rsid w:val="0016532C"/>
    <w:pPr>
      <w:suppressAutoHyphens/>
      <w:autoSpaceDE w:val="0"/>
      <w:spacing w:before="28" w:after="0" w:line="240" w:lineRule="auto"/>
      <w:ind w:firstLine="340"/>
      <w:jc w:val="both"/>
    </w:pPr>
    <w:rPr>
      <w:rFonts w:ascii="FreeSet" w:eastAsia="Times New Roman" w:hAnsi="FreeSet" w:cs="FreeSet"/>
      <w:u w:val="single"/>
      <w:lang w:val="ru-RU" w:eastAsia="ar-SA"/>
    </w:rPr>
  </w:style>
  <w:style w:type="character" w:styleId="af2">
    <w:name w:val="Strong"/>
    <w:basedOn w:val="a0"/>
    <w:uiPriority w:val="22"/>
    <w:qFormat/>
    <w:rsid w:val="00301D35"/>
    <w:rPr>
      <w:b/>
      <w:bCs/>
    </w:rPr>
  </w:style>
  <w:style w:type="paragraph" w:styleId="af3">
    <w:name w:val="Body Text Indent"/>
    <w:basedOn w:val="a"/>
    <w:link w:val="af4"/>
    <w:rsid w:val="00274E55"/>
    <w:pPr>
      <w:suppressAutoHyphens/>
      <w:spacing w:after="120"/>
      <w:ind w:left="283"/>
    </w:pPr>
    <w:rPr>
      <w:rFonts w:ascii="Calibri" w:eastAsia="Calibri" w:hAnsi="Calibri" w:cs="Times New Roman"/>
      <w:lang w:val="ru-RU" w:eastAsia="ar-SA"/>
    </w:rPr>
  </w:style>
  <w:style w:type="character" w:customStyle="1" w:styleId="af4">
    <w:name w:val="Основний текст з відступом Знак"/>
    <w:basedOn w:val="a0"/>
    <w:link w:val="af3"/>
    <w:rsid w:val="00274E55"/>
    <w:rPr>
      <w:rFonts w:ascii="Calibri" w:eastAsia="Calibri" w:hAnsi="Calibri" w:cs="Times New Roman"/>
      <w:lang w:val="ru-RU" w:eastAsia="ar-SA"/>
    </w:rPr>
  </w:style>
  <w:style w:type="paragraph" w:styleId="HTML">
    <w:name w:val="HTML Preformatted"/>
    <w:basedOn w:val="a"/>
    <w:link w:val="HTML0"/>
    <w:rsid w:val="0027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ar-SA"/>
    </w:rPr>
  </w:style>
  <w:style w:type="character" w:customStyle="1" w:styleId="HTML0">
    <w:name w:val="Стандартний HTML Знак"/>
    <w:basedOn w:val="a0"/>
    <w:link w:val="HTML"/>
    <w:rsid w:val="00274E55"/>
    <w:rPr>
      <w:rFonts w:ascii="Courier New" w:eastAsia="Calibri" w:hAnsi="Courier New" w:cs="Courier New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5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352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01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353652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62719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34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286C5-7A89-4954-A8E1-FB091568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5233</Words>
  <Characters>2984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Олег Шандра</cp:lastModifiedBy>
  <cp:revision>15</cp:revision>
  <dcterms:created xsi:type="dcterms:W3CDTF">2018-08-29T20:34:00Z</dcterms:created>
  <dcterms:modified xsi:type="dcterms:W3CDTF">2018-11-18T20:04:00Z</dcterms:modified>
</cp:coreProperties>
</file>