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8DD" w:rsidRDefault="009840F7">
      <w:pPr>
        <w:pStyle w:val="Heading1"/>
        <w:spacing w:before="280" w:after="80"/>
        <w:rPr>
          <w:color w:val="1F496E"/>
          <w:sz w:val="44"/>
        </w:rPr>
      </w:pPr>
      <w:r>
        <w:rPr>
          <w:color w:val="1F496E"/>
          <w:sz w:val="44"/>
        </w:rPr>
        <w:t>Multi-Jurisdiction Compliance Challenge – Lab Deliverable</w:t>
      </w:r>
    </w:p>
    <w:tbl>
      <w:tblPr>
        <w:tblStyle w:val="TableGrid0"/>
        <w:tblpPr w:vertAnchor="text" w:tblpY="834"/>
        <w:tblOverlap w:val="never"/>
        <w:tblW w:w="638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  <w:gridCol w:w="4258"/>
      </w:tblGrid>
      <w:tr w:rsidR="009840F7" w:rsidTr="00C6775B">
        <w:trPr>
          <w:trHeight w:val="476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</w:tcPr>
          <w:p w:rsidR="009840F7" w:rsidRDefault="009840F7" w:rsidP="00C6775B"/>
        </w:tc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</w:tcPr>
          <w:p w:rsidR="009840F7" w:rsidRDefault="009840F7" w:rsidP="00C6775B"/>
        </w:tc>
      </w:tr>
      <w:tr w:rsidR="009840F7" w:rsidTr="00C6775B">
        <w:trPr>
          <w:trHeight w:val="611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840F7" w:rsidRDefault="009840F7" w:rsidP="00C6775B">
            <w:pPr>
              <w:ind w:left="135"/>
            </w:pPr>
            <w:r>
              <w:rPr>
                <w:rFonts w:ascii="Times New Roman" w:eastAsia="Times New Roman" w:hAnsi="Times New Roman" w:cs="Times New Roman"/>
                <w:b/>
                <w:color w:val="4A5568"/>
                <w:sz w:val="18"/>
              </w:rPr>
              <w:t>Prepared by</w:t>
            </w:r>
            <w:r>
              <w:rPr>
                <w:rFonts w:ascii="Times New Roman" w:eastAsia="Times New Roman" w:hAnsi="Times New Roman" w:cs="Times New Roman"/>
                <w:color w:val="2D3748"/>
                <w:sz w:val="20"/>
              </w:rPr>
              <w:t xml:space="preserve"> </w:t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840F7" w:rsidRDefault="009840F7" w:rsidP="00C6775B">
            <w:r>
              <w:rPr>
                <w:rFonts w:ascii="Times New Roman" w:eastAsia="Times New Roman" w:hAnsi="Times New Roman" w:cs="Times New Roman"/>
                <w:color w:val="2D3748"/>
                <w:sz w:val="18"/>
              </w:rPr>
              <w:t>Privacy Co</w:t>
            </w:r>
            <w:r>
              <w:rPr>
                <w:rFonts w:ascii="Times New Roman" w:eastAsia="Times New Roman" w:hAnsi="Times New Roman" w:cs="Times New Roman"/>
                <w:color w:val="2D3748"/>
                <w:sz w:val="18"/>
              </w:rPr>
              <w:t>mpliance Team (</w:t>
            </w:r>
            <w:proofErr w:type="spellStart"/>
            <w:r>
              <w:rPr>
                <w:rFonts w:ascii="Times New Roman" w:eastAsia="Times New Roman" w:hAnsi="Times New Roman" w:cs="Times New Roman"/>
                <w:color w:val="2D3748"/>
                <w:sz w:val="18"/>
              </w:rPr>
              <w:t>Kevine</w:t>
            </w:r>
            <w:proofErr w:type="spellEnd"/>
            <w:r>
              <w:rPr>
                <w:rFonts w:ascii="Times New Roman" w:eastAsia="Times New Roman" w:hAnsi="Times New Roman" w:cs="Times New Roman"/>
                <w:color w:val="2D3748"/>
                <w:sz w:val="18"/>
              </w:rPr>
              <w:t xml:space="preserve"> IRADUKUNDA</w:t>
            </w:r>
            <w:r>
              <w:rPr>
                <w:rFonts w:ascii="Times New Roman" w:eastAsia="Times New Roman" w:hAnsi="Times New Roman" w:cs="Times New Roman"/>
                <w:color w:val="2D3748"/>
                <w:sz w:val="18"/>
              </w:rPr>
              <w:t>)</w:t>
            </w:r>
            <w:r>
              <w:rPr>
                <w:rFonts w:ascii="Times New Roman" w:eastAsia="Times New Roman" w:hAnsi="Times New Roman" w:cs="Times New Roman"/>
                <w:color w:val="2D3748"/>
                <w:sz w:val="20"/>
              </w:rPr>
              <w:t xml:space="preserve"> </w:t>
            </w:r>
          </w:p>
        </w:tc>
      </w:tr>
      <w:tr w:rsidR="009840F7" w:rsidTr="00C6775B">
        <w:trPr>
          <w:trHeight w:val="451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840F7" w:rsidRDefault="009840F7" w:rsidP="00C6775B">
            <w:pPr>
              <w:ind w:left="135"/>
            </w:pPr>
            <w:r>
              <w:rPr>
                <w:rFonts w:ascii="Times New Roman" w:eastAsia="Times New Roman" w:hAnsi="Times New Roman" w:cs="Times New Roman"/>
                <w:b/>
                <w:color w:val="4A5568"/>
                <w:sz w:val="18"/>
              </w:rPr>
              <w:t>Date</w:t>
            </w:r>
            <w:r>
              <w:rPr>
                <w:rFonts w:ascii="Times New Roman" w:eastAsia="Times New Roman" w:hAnsi="Times New Roman" w:cs="Times New Roman"/>
                <w:color w:val="2D3748"/>
                <w:sz w:val="20"/>
              </w:rPr>
              <w:t xml:space="preserve"> </w:t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840F7" w:rsidRDefault="009840F7" w:rsidP="00C6775B">
            <w:r>
              <w:rPr>
                <w:rFonts w:ascii="Times New Roman" w:eastAsia="Times New Roman" w:hAnsi="Times New Roman" w:cs="Times New Roman"/>
                <w:color w:val="2D3748"/>
                <w:sz w:val="18"/>
              </w:rPr>
              <w:t>15</w:t>
            </w:r>
            <w:r>
              <w:rPr>
                <w:rFonts w:ascii="Times New Roman" w:eastAsia="Times New Roman" w:hAnsi="Times New Roman" w:cs="Times New Roman"/>
                <w:color w:val="2D3748"/>
                <w:sz w:val="18"/>
              </w:rPr>
              <w:t xml:space="preserve"> May 2026</w:t>
            </w:r>
            <w:r>
              <w:rPr>
                <w:rFonts w:ascii="Times New Roman" w:eastAsia="Times New Roman" w:hAnsi="Times New Roman" w:cs="Times New Roman"/>
                <w:color w:val="2D3748"/>
                <w:sz w:val="20"/>
              </w:rPr>
              <w:t xml:space="preserve"> </w:t>
            </w:r>
          </w:p>
        </w:tc>
      </w:tr>
      <w:tr w:rsidR="009840F7" w:rsidTr="00C6775B">
        <w:trPr>
          <w:trHeight w:val="451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840F7" w:rsidRDefault="009840F7" w:rsidP="00C6775B">
            <w:pPr>
              <w:ind w:left="135"/>
            </w:pPr>
            <w:r>
              <w:rPr>
                <w:rFonts w:ascii="Times New Roman" w:eastAsia="Times New Roman" w:hAnsi="Times New Roman" w:cs="Times New Roman"/>
                <w:b/>
                <w:color w:val="4A5568"/>
                <w:sz w:val="18"/>
              </w:rPr>
              <w:t>Classification</w:t>
            </w:r>
            <w:r>
              <w:rPr>
                <w:rFonts w:ascii="Times New Roman" w:eastAsia="Times New Roman" w:hAnsi="Times New Roman" w:cs="Times New Roman"/>
                <w:color w:val="2D3748"/>
                <w:sz w:val="20"/>
              </w:rPr>
              <w:t xml:space="preserve"> </w:t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840F7" w:rsidRDefault="009840F7" w:rsidP="00C6775B">
            <w:r>
              <w:rPr>
                <w:rFonts w:ascii="Times New Roman" w:eastAsia="Times New Roman" w:hAnsi="Times New Roman" w:cs="Times New Roman"/>
                <w:color w:val="2D3748"/>
                <w:sz w:val="18"/>
              </w:rPr>
              <w:t>Confidential</w:t>
            </w:r>
            <w:r>
              <w:rPr>
                <w:rFonts w:ascii="Times New Roman" w:eastAsia="Times New Roman" w:hAnsi="Times New Roman" w:cs="Times New Roman"/>
                <w:color w:val="2D3748"/>
                <w:sz w:val="20"/>
              </w:rPr>
              <w:t xml:space="preserve"> </w:t>
            </w:r>
          </w:p>
        </w:tc>
      </w:tr>
      <w:tr w:rsidR="009840F7" w:rsidTr="00C6775B">
        <w:trPr>
          <w:trHeight w:val="882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840F7" w:rsidRDefault="009840F7" w:rsidP="00C6775B">
            <w:pPr>
              <w:spacing w:after="319"/>
              <w:ind w:left="135"/>
            </w:pPr>
            <w:r>
              <w:rPr>
                <w:rFonts w:ascii="Times New Roman" w:eastAsia="Times New Roman" w:hAnsi="Times New Roman" w:cs="Times New Roman"/>
                <w:b/>
                <w:color w:val="4A5568"/>
                <w:sz w:val="18"/>
              </w:rPr>
              <w:t>Jurisdictions</w:t>
            </w:r>
            <w:r>
              <w:rPr>
                <w:rFonts w:ascii="Times New Roman" w:eastAsia="Times New Roman" w:hAnsi="Times New Roman" w:cs="Times New Roman"/>
                <w:color w:val="2D3748"/>
                <w:sz w:val="20"/>
              </w:rPr>
              <w:t xml:space="preserve"> </w:t>
            </w:r>
          </w:p>
          <w:p w:rsidR="009840F7" w:rsidRDefault="009840F7" w:rsidP="00C6775B">
            <w:r>
              <w:rPr>
                <w:rFonts w:ascii="Times New Roman" w:eastAsia="Times New Roman" w:hAnsi="Times New Roman" w:cs="Times New Roman"/>
                <w:color w:val="2D3748"/>
                <w:sz w:val="20"/>
              </w:rPr>
              <w:t xml:space="preserve"> </w:t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</w:tcPr>
          <w:p w:rsidR="009840F7" w:rsidRDefault="009840F7" w:rsidP="00C6775B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2D3748"/>
                <w:sz w:val="18"/>
              </w:rPr>
              <w:t>Rwanda DPL  ·  GDPR (EU)  ·  CCPA/CPRA (California)</w:t>
            </w:r>
            <w:r>
              <w:rPr>
                <w:rFonts w:ascii="Times New Roman" w:eastAsia="Times New Roman" w:hAnsi="Times New Roman" w:cs="Times New Roman"/>
                <w:color w:val="2D3748"/>
                <w:sz w:val="20"/>
              </w:rPr>
              <w:t xml:space="preserve"> </w:t>
            </w:r>
          </w:p>
        </w:tc>
      </w:tr>
    </w:tbl>
    <w:p w:rsidR="009840F7" w:rsidRPr="009840F7" w:rsidRDefault="009840F7" w:rsidP="009840F7"/>
    <w:p w:rsidR="009840F7" w:rsidRDefault="009840F7">
      <w:pPr>
        <w:pStyle w:val="Heading2"/>
        <w:spacing w:after="80"/>
        <w:rPr>
          <w:color w:val="2E75B6"/>
          <w:sz w:val="32"/>
        </w:rPr>
      </w:pPr>
    </w:p>
    <w:p w:rsidR="009840F7" w:rsidRDefault="009840F7">
      <w:pPr>
        <w:pStyle w:val="Heading2"/>
        <w:spacing w:after="80"/>
        <w:rPr>
          <w:color w:val="2E75B6"/>
          <w:sz w:val="32"/>
        </w:rPr>
      </w:pPr>
    </w:p>
    <w:p w:rsidR="009840F7" w:rsidRDefault="009840F7">
      <w:pPr>
        <w:pStyle w:val="Heading2"/>
        <w:spacing w:after="80"/>
        <w:rPr>
          <w:color w:val="2E75B6"/>
          <w:sz w:val="32"/>
        </w:rPr>
      </w:pPr>
    </w:p>
    <w:p w:rsidR="009840F7" w:rsidRDefault="009840F7">
      <w:pPr>
        <w:pStyle w:val="Heading2"/>
        <w:spacing w:after="80"/>
        <w:rPr>
          <w:color w:val="2E75B6"/>
          <w:sz w:val="32"/>
        </w:rPr>
      </w:pPr>
      <w:bookmarkStart w:id="0" w:name="_GoBack"/>
      <w:bookmarkEnd w:id="0"/>
    </w:p>
    <w:p w:rsidR="008978DD" w:rsidRDefault="009840F7">
      <w:pPr>
        <w:pStyle w:val="Heading2"/>
        <w:spacing w:after="80"/>
      </w:pPr>
      <w:r>
        <w:rPr>
          <w:color w:val="2E75B6"/>
          <w:sz w:val="32"/>
        </w:rPr>
        <w:t>Data Governance – Topic 3, Part 4</w:t>
      </w:r>
    </w:p>
    <w:p w:rsidR="008978DD" w:rsidRPr="009840F7" w:rsidRDefault="009840F7">
      <w:pPr>
        <w:pBdr>
          <w:bottom w:val="single" w:sz="6" w:space="1" w:color="2E75B6"/>
        </w:pBdr>
        <w:spacing w:after="120"/>
        <w:rPr>
          <w:rFonts w:ascii="Times New Roman" w:hAnsi="Times New Roman" w:cs="Times New Roman"/>
          <w:sz w:val="32"/>
          <w:szCs w:val="32"/>
        </w:rPr>
      </w:pPr>
      <w:r w:rsidRPr="009840F7">
        <w:rPr>
          <w:rFonts w:ascii="Times New Roman" w:hAnsi="Times New Roman" w:cs="Times New Roman"/>
          <w:sz w:val="32"/>
          <w:szCs w:val="32"/>
        </w:rPr>
        <w:t>EXECUTIVE SUMMARY</w:t>
      </w:r>
    </w:p>
    <w:p w:rsidR="008978DD" w:rsidRDefault="009840F7">
      <w:pPr>
        <w:pBdr>
          <w:bottom w:val="single" w:sz="6" w:space="1" w:color="2E75B6"/>
        </w:pBdr>
        <w:spacing w:after="120"/>
      </w:pPr>
      <w:r>
        <w:rPr>
          <w:rFonts w:ascii="Times New Roman" w:eastAsia="Times New Roman" w:hAnsi="Times New Roman" w:cs="Times New Roman"/>
          <w:color w:val="2D3748"/>
          <w:sz w:val="20"/>
        </w:rPr>
        <w:t>On 15</w:t>
      </w:r>
      <w:r>
        <w:rPr>
          <w:rFonts w:ascii="Times New Roman" w:eastAsia="Times New Roman" w:hAnsi="Times New Roman" w:cs="Times New Roman"/>
          <w:color w:val="2D3748"/>
          <w:sz w:val="20"/>
        </w:rPr>
        <w:t xml:space="preserve"> May 2026, </w:t>
      </w:r>
      <w:proofErr w:type="spellStart"/>
      <w:r>
        <w:rPr>
          <w:rFonts w:ascii="Times New Roman" w:eastAsia="Times New Roman" w:hAnsi="Times New Roman" w:cs="Times New Roman"/>
          <w:color w:val="2D3748"/>
          <w:sz w:val="20"/>
        </w:rPr>
        <w:t>ShopGhana</w:t>
      </w:r>
      <w:proofErr w:type="spellEnd"/>
      <w:r>
        <w:rPr>
          <w:rFonts w:ascii="Times New Roman" w:eastAsia="Times New Roman" w:hAnsi="Times New Roman" w:cs="Times New Roman"/>
          <w:color w:val="2D3748"/>
          <w:sz w:val="20"/>
        </w:rPr>
        <w:t xml:space="preserve"> received simultaneous data deletion requests from three customers in different legal jurisdictions. Each request triggers a distinct set of obligations under a different national or regional data protection regime. This matrix analyses each case, identifies applicable rights and exemptions, specifies required actions and timelines, and provides draft response letters</w:t>
      </w:r>
    </w:p>
    <w:p w:rsidR="008978DD" w:rsidRDefault="009840F7">
      <w:pPr>
        <w:pStyle w:val="Heading2"/>
        <w:spacing w:after="80"/>
      </w:pPr>
      <w:r>
        <w:rPr>
          <w:color w:val="2E75B6"/>
          <w:sz w:val="32"/>
        </w:rPr>
        <w:t>Customer Profiles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:rsidR="008978DD" w:rsidRDefault="008978DD">
            <w:pPr>
              <w:spacing w:before="40" w:after="40"/>
            </w:pP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:rsidR="008978DD" w:rsidRDefault="009840F7">
            <w:pPr>
              <w:spacing w:before="40" w:after="40"/>
            </w:pPr>
            <w:r>
              <w:rPr>
                <w:b/>
                <w:color w:val="1F496E"/>
                <w:sz w:val="19"/>
              </w:rPr>
              <w:t>Customer A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:rsidR="008978DD" w:rsidRDefault="009840F7">
            <w:pPr>
              <w:spacing w:before="40" w:after="40"/>
            </w:pPr>
            <w:r>
              <w:rPr>
                <w:b/>
                <w:color w:val="1F496E"/>
                <w:sz w:val="19"/>
              </w:rPr>
              <w:t>Customer B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:rsidR="008978DD" w:rsidRDefault="009840F7">
            <w:pPr>
              <w:spacing w:before="40" w:after="40"/>
            </w:pPr>
            <w:r>
              <w:rPr>
                <w:b/>
                <w:color w:val="1F496E"/>
                <w:sz w:val="19"/>
              </w:rPr>
              <w:t>Customer C</w:t>
            </w:r>
          </w:p>
        </w:tc>
      </w:tr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Amina (Kigali, Rwanda)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Lukas (Berlin, Germany)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Maria (Los Angeles, California)</w:t>
            </w:r>
          </w:p>
        </w:tc>
      </w:tr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rPr>
                <w:b/>
              </w:rPr>
              <w:t>Account Age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3 years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1 year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2 years</w:t>
            </w:r>
          </w:p>
        </w:tc>
      </w:tr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b/>
                <w:sz w:val="19"/>
              </w:rPr>
              <w:t>Last Purchase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8 months ago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2 weeks ago (delivered)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6 months ago</w:t>
            </w:r>
          </w:p>
        </w:tc>
      </w:tr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rPr>
                <w:b/>
              </w:rPr>
              <w:t>Outstanding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None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None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Active return dispute (filed 20 days ago)</w:t>
            </w:r>
          </w:p>
        </w:tc>
      </w:tr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b/>
                <w:sz w:val="19"/>
              </w:rPr>
              <w:t>Request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"Delete my account and all my information. I no longer shop online."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"I want all my personal data erased immediately under GDPR Article 17."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"Delete my account and stop selling my personal informatio</w:t>
            </w:r>
            <w:r>
              <w:rPr>
                <w:sz w:val="19"/>
              </w:rPr>
              <w:t>n to third parties."</w:t>
            </w:r>
          </w:p>
        </w:tc>
      </w:tr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rPr>
                <w:b/>
              </w:rPr>
              <w:t>Applicable Law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Rwanda Law No. 058/2021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EU GDPR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CCPA / CPRA</w:t>
            </w:r>
          </w:p>
        </w:tc>
      </w:tr>
    </w:tbl>
    <w:p w:rsidR="008978DD" w:rsidRDefault="008978DD"/>
    <w:p w:rsidR="008978DD" w:rsidRDefault="008978DD">
      <w:pPr>
        <w:pBdr>
          <w:bottom w:val="single" w:sz="6" w:space="1" w:color="2E75B6"/>
        </w:pBdr>
        <w:spacing w:after="120"/>
      </w:pPr>
    </w:p>
    <w:p w:rsidR="008978DD" w:rsidRDefault="009840F7">
      <w:pPr>
        <w:pStyle w:val="Heading2"/>
        <w:spacing w:after="80"/>
      </w:pPr>
      <w:r>
        <w:rPr>
          <w:color w:val="2E75B6"/>
          <w:sz w:val="32"/>
        </w:rPr>
        <w:t>Part 1: Legal Analysis per Customer</w:t>
      </w:r>
    </w:p>
    <w:p w:rsidR="008978DD" w:rsidRDefault="008978DD">
      <w:pPr>
        <w:pBdr>
          <w:bottom w:val="single" w:sz="6" w:space="1" w:color="2E75B6"/>
        </w:pBdr>
        <w:spacing w:after="120"/>
      </w:pPr>
    </w:p>
    <w:p w:rsidR="008978DD" w:rsidRDefault="009840F7">
      <w:pPr>
        <w:pStyle w:val="Heading3"/>
        <w:spacing w:after="80"/>
      </w:pPr>
      <w:r>
        <w:rPr>
          <w:color w:val="1F496E"/>
          <w:sz w:val="26"/>
        </w:rPr>
        <w:t>Customer A — Amina (Kigali, Rwanda)</w:t>
      </w:r>
    </w:p>
    <w:p w:rsidR="008978DD" w:rsidRDefault="009840F7">
      <w:pPr>
        <w:spacing w:before="40" w:after="80"/>
      </w:pPr>
      <w:r>
        <w:rPr>
          <w:b/>
        </w:rPr>
        <w:t>Applicable Law: Rwanda Law No. 058/2021 of 13/10/2021</w:t>
      </w:r>
    </w:p>
    <w:p w:rsidR="008978DD" w:rsidRDefault="009840F7">
      <w:pPr>
        <w:spacing w:before="40" w:after="80"/>
      </w:pPr>
      <w:r>
        <w:rPr>
          <w:b/>
        </w:rPr>
        <w:t>Does Amina have a legal right to deletion?</w:t>
      </w:r>
    </w:p>
    <w:p w:rsidR="008978DD" w:rsidRDefault="009840F7">
      <w:pPr>
        <w:spacing w:before="40" w:after="80"/>
      </w:pPr>
      <w:r>
        <w:rPr>
          <w:b/>
        </w:rPr>
        <w:t>YES.</w:t>
      </w:r>
      <w:r>
        <w:t xml:space="preserve"> Article 23 of Rwanda's Law No. 058/2021 grants data subjects the right to request erasure of their personal data when any of the following apply:</w:t>
      </w:r>
    </w:p>
    <w:p w:rsidR="008978DD" w:rsidRDefault="009840F7">
      <w:pPr>
        <w:pStyle w:val="ListNumber"/>
        <w:spacing w:before="40" w:after="40"/>
      </w:pPr>
      <w:r>
        <w:t xml:space="preserve">Data is no longer necessary for the purpose for which it was collected — </w:t>
      </w:r>
      <w:r>
        <w:rPr>
          <w:i/>
        </w:rPr>
        <w:t xml:space="preserve">Amina's last purchase was 8 </w:t>
      </w:r>
      <w:r>
        <w:rPr>
          <w:i/>
        </w:rPr>
        <w:t>months ago and she has no open orders; this ground is satisfied.</w:t>
      </w:r>
    </w:p>
    <w:p w:rsidR="008978DD" w:rsidRDefault="009840F7">
      <w:pPr>
        <w:pStyle w:val="ListNumber"/>
        <w:spacing w:before="40" w:after="40"/>
      </w:pPr>
      <w:r>
        <w:t>Consent is withdrawn and no other legal basis remains.</w:t>
      </w:r>
    </w:p>
    <w:p w:rsidR="008978DD" w:rsidRDefault="009840F7">
      <w:pPr>
        <w:pStyle w:val="ListNumber"/>
        <w:spacing w:before="40" w:after="40"/>
      </w:pPr>
      <w:r>
        <w:t>Processing is objected to with no overriding legitimate grounds.</w:t>
      </w:r>
    </w:p>
    <w:p w:rsidR="008978DD" w:rsidRDefault="009840F7">
      <w:pPr>
        <w:pStyle w:val="ListNumber"/>
        <w:spacing w:before="40" w:after="40"/>
      </w:pPr>
      <w:r>
        <w:t>Data was unlawfully processed.</w:t>
      </w:r>
    </w:p>
    <w:p w:rsidR="008978DD" w:rsidRDefault="009840F7">
      <w:pPr>
        <w:spacing w:before="40" w:after="80"/>
      </w:pPr>
      <w:r>
        <w:t xml:space="preserve">Amina's situation satisfies ground (1): </w:t>
      </w:r>
      <w:r>
        <w:t>ShopGhana has no active transaction justifying continued processing.</w:t>
      </w:r>
    </w:p>
    <w:p w:rsidR="008978DD" w:rsidRDefault="009840F7">
      <w:pPr>
        <w:spacing w:before="40" w:after="80"/>
      </w:pPr>
      <w:r>
        <w:rPr>
          <w:b/>
        </w:rPr>
        <w:t>ShopGhana's obligations:</w:t>
      </w:r>
    </w:p>
    <w:p w:rsidR="008978DD" w:rsidRDefault="009840F7">
      <w:pPr>
        <w:pStyle w:val="ListBullet"/>
        <w:spacing w:before="40" w:after="40"/>
      </w:pPr>
      <w:r>
        <w:t xml:space="preserve">Acknowledge the request and respond within </w:t>
      </w:r>
      <w:r>
        <w:rPr>
          <w:b/>
        </w:rPr>
        <w:t>30 days</w:t>
      </w:r>
      <w:r>
        <w:t xml:space="preserve"> (Article 23)</w:t>
      </w:r>
    </w:p>
    <w:p w:rsidR="008978DD" w:rsidRDefault="009840F7">
      <w:pPr>
        <w:pStyle w:val="ListBullet"/>
        <w:spacing w:before="40" w:after="40"/>
      </w:pPr>
      <w:r>
        <w:t xml:space="preserve">Delete all personal data: account profile, purchase history, marketing preferences, </w:t>
      </w:r>
      <w:r>
        <w:t>behavioral/browsing data</w:t>
      </w:r>
    </w:p>
    <w:p w:rsidR="008978DD" w:rsidRDefault="009840F7">
      <w:pPr>
        <w:pStyle w:val="ListBullet"/>
        <w:spacing w:before="40" w:after="40"/>
      </w:pPr>
      <w:r>
        <w:t>Notify Amina of the action taken or provide justification if any data is retained</w:t>
      </w:r>
    </w:p>
    <w:p w:rsidR="008978DD" w:rsidRDefault="009840F7">
      <w:pPr>
        <w:pStyle w:val="ListBullet"/>
        <w:spacing w:before="40" w:after="40"/>
      </w:pPr>
      <w:r>
        <w:t>Notify any third-party processors instructed to process Amina's data to also delete it</w:t>
      </w:r>
    </w:p>
    <w:p w:rsidR="008978DD" w:rsidRDefault="009840F7">
      <w:pPr>
        <w:spacing w:before="40" w:after="80"/>
      </w:pPr>
      <w:r>
        <w:rPr>
          <w:b/>
        </w:rPr>
        <w:t>What data can be retained and for how long?</w:t>
      </w:r>
    </w:p>
    <w:p w:rsidR="008978DD" w:rsidRDefault="009840F7">
      <w:pPr>
        <w:spacing w:before="40" w:after="80"/>
      </w:pPr>
      <w:r>
        <w:t>Rwanda Law No. 058</w:t>
      </w:r>
      <w:r>
        <w:t>/2021 permits retention where necessary for:</w:t>
      </w:r>
    </w:p>
    <w:p w:rsidR="008978DD" w:rsidRDefault="009840F7">
      <w:pPr>
        <w:pStyle w:val="ListBullet"/>
        <w:spacing w:before="40" w:after="40"/>
      </w:pPr>
      <w:r>
        <w:rPr>
          <w:b/>
        </w:rPr>
        <w:t>Legal compliance</w:t>
      </w:r>
      <w:r>
        <w:t>: Transaction/financial records may be retained to comply with Rwanda tax law and commercial record-keeping obligations (typically 5–7 years)</w:t>
      </w:r>
    </w:p>
    <w:p w:rsidR="008978DD" w:rsidRDefault="009840F7">
      <w:pPr>
        <w:pStyle w:val="ListBullet"/>
        <w:spacing w:before="40" w:after="40"/>
      </w:pPr>
      <w:r>
        <w:t xml:space="preserve">This retained data must be restricted solely to that </w:t>
      </w:r>
      <w:r>
        <w:t>compliance purpose and not used for any other processing</w:t>
      </w:r>
    </w:p>
    <w:p w:rsidR="008978DD" w:rsidRDefault="009840F7">
      <w:pPr>
        <w:spacing w:before="40" w:after="80"/>
      </w:pPr>
      <w:r>
        <w:rPr>
          <w:b/>
        </w:rPr>
        <w:t>Response deadline:</w:t>
      </w:r>
      <w:r>
        <w:t xml:space="preserve"> 30 days from receipt of request. If the matter is escalated to the supervisory authority (RDPPO), the authority responds within 60 days.</w:t>
      </w:r>
    </w:p>
    <w:p w:rsidR="008978DD" w:rsidRDefault="008978DD">
      <w:pPr>
        <w:pBdr>
          <w:bottom w:val="single" w:sz="6" w:space="1" w:color="2E75B6"/>
        </w:pBdr>
        <w:spacing w:after="120"/>
      </w:pPr>
    </w:p>
    <w:p w:rsidR="008978DD" w:rsidRDefault="009840F7">
      <w:pPr>
        <w:pStyle w:val="Heading3"/>
        <w:spacing w:after="80"/>
      </w:pPr>
      <w:r>
        <w:rPr>
          <w:color w:val="1F496E"/>
          <w:sz w:val="26"/>
        </w:rPr>
        <w:t>Customer B — Lukas (Berlin, Germany)</w:t>
      </w:r>
    </w:p>
    <w:p w:rsidR="008978DD" w:rsidRDefault="009840F7">
      <w:pPr>
        <w:spacing w:before="40" w:after="80"/>
      </w:pPr>
      <w:r>
        <w:rPr>
          <w:b/>
        </w:rPr>
        <w:t>Appli</w:t>
      </w:r>
      <w:r>
        <w:rPr>
          <w:b/>
        </w:rPr>
        <w:t>cable Law: EU General Data Protection Regulation (GDPR)</w:t>
      </w:r>
    </w:p>
    <w:p w:rsidR="008978DD" w:rsidRDefault="009840F7">
      <w:pPr>
        <w:spacing w:before="40" w:after="80"/>
      </w:pPr>
      <w:r>
        <w:rPr>
          <w:b/>
        </w:rPr>
        <w:t>Does Lukas have a legal right to erasure?</w:t>
      </w:r>
    </w:p>
    <w:p w:rsidR="008978DD" w:rsidRDefault="009840F7">
      <w:pPr>
        <w:spacing w:before="40" w:after="80"/>
      </w:pPr>
      <w:r>
        <w:rPr>
          <w:b/>
        </w:rPr>
        <w:t>YES.</w:t>
      </w:r>
      <w:r>
        <w:t xml:space="preserve"> GDPR Article 17(1)(a) grants the right to erasure where personal data is no longer necessary for the purposes for which it was collected or processed. Lu</w:t>
      </w:r>
      <w:r>
        <w:t>kas's delivery was completed 2 weeks ago and there are no open orders or disputes — the original purpose (completing a purchase) is fulfilled.</w:t>
      </w:r>
    </w:p>
    <w:p w:rsidR="008978DD" w:rsidRDefault="009840F7">
      <w:pPr>
        <w:spacing w:before="40" w:after="80"/>
      </w:pPr>
      <w:r>
        <w:rPr>
          <w:b/>
        </w:rPr>
        <w:t>Are there exemptions that apply?</w:t>
      </w:r>
    </w:p>
    <w:p w:rsidR="008978DD" w:rsidRDefault="009840F7">
      <w:pPr>
        <w:spacing w:before="40" w:after="80"/>
      </w:pPr>
      <w:r>
        <w:lastRenderedPageBreak/>
        <w:t xml:space="preserve">Partial exemption: GDPR Article 17(3)(b) permits retention of data necessary to </w:t>
      </w:r>
      <w:r>
        <w:t>comply with a legal obligation — specifically financial/transaction records required under EU and German commercial law (HGB §257 requires commercial records to be kept 6–10 years). These records must be restricted to compliance use only.</w:t>
      </w:r>
    </w:p>
    <w:p w:rsidR="008978DD" w:rsidRDefault="009840F7">
      <w:pPr>
        <w:spacing w:before="40" w:after="80"/>
      </w:pPr>
      <w:r>
        <w:rPr>
          <w:b/>
        </w:rPr>
        <w:t>Specific steps Sh</w:t>
      </w:r>
      <w:r>
        <w:rPr>
          <w:b/>
        </w:rPr>
        <w:t>opGhana must take:</w:t>
      </w:r>
    </w:p>
    <w:p w:rsidR="008978DD" w:rsidRDefault="009840F7">
      <w:pPr>
        <w:pStyle w:val="ListNumber"/>
        <w:spacing w:before="40" w:after="40"/>
      </w:pPr>
      <w:r>
        <w:t>Verify Lukas's identity before processing</w:t>
      </w:r>
    </w:p>
    <w:p w:rsidR="008978DD" w:rsidRDefault="009840F7">
      <w:pPr>
        <w:pStyle w:val="ListNumber"/>
        <w:spacing w:before="40" w:after="40"/>
      </w:pPr>
      <w:r>
        <w:t>Delete all personal data: account profile, preferences, marketing data, behavioral data</w:t>
      </w:r>
    </w:p>
    <w:p w:rsidR="008978DD" w:rsidRDefault="009840F7">
      <w:pPr>
        <w:pStyle w:val="ListNumber"/>
        <w:spacing w:before="40" w:after="40"/>
      </w:pPr>
      <w:r>
        <w:t>Restrict financial transaction records to legal compliance only</w:t>
      </w:r>
    </w:p>
    <w:p w:rsidR="008978DD" w:rsidRDefault="009840F7">
      <w:pPr>
        <w:pStyle w:val="ListNumber"/>
        <w:spacing w:before="40" w:after="40"/>
      </w:pPr>
      <w:r>
        <w:t>Notify all third-party processors and partn</w:t>
      </w:r>
      <w:r>
        <w:t>ers who received Lukas's data to delete it (GDPR Art. 19)</w:t>
      </w:r>
    </w:p>
    <w:p w:rsidR="008978DD" w:rsidRDefault="009840F7">
      <w:pPr>
        <w:pStyle w:val="ListNumber"/>
        <w:spacing w:before="40" w:after="40"/>
      </w:pPr>
      <w:r>
        <w:t>Confirm completion to Lukas in writing</w:t>
      </w:r>
    </w:p>
    <w:p w:rsidR="008978DD" w:rsidRDefault="009840F7">
      <w:pPr>
        <w:spacing w:before="40" w:after="80"/>
      </w:pPr>
      <w:r>
        <w:rPr>
          <w:b/>
        </w:rPr>
        <w:t>Response deadline:</w:t>
      </w:r>
      <w:r>
        <w:t xml:space="preserve"> 1 month from receipt of request. Can be extended by a further 2 months for complex cases — Lukas must be notified within the first month of </w:t>
      </w:r>
      <w:r>
        <w:t>any extension and the reason for it.</w:t>
      </w:r>
    </w:p>
    <w:p w:rsidR="008978DD" w:rsidRDefault="009840F7">
      <w:pPr>
        <w:spacing w:before="40" w:after="80"/>
      </w:pPr>
      <w:r>
        <w:rPr>
          <w:b/>
        </w:rPr>
        <w:t>If the company misses the deadline:</w:t>
      </w:r>
    </w:p>
    <w:p w:rsidR="008978DD" w:rsidRDefault="009840F7">
      <w:pPr>
        <w:pStyle w:val="ListBullet"/>
        <w:spacing w:before="40" w:after="40"/>
      </w:pPr>
      <w:r>
        <w:t>Lukas may file a complaint with the German supervisory authority (the relevant Landesbehörde)</w:t>
      </w:r>
    </w:p>
    <w:p w:rsidR="008978DD" w:rsidRDefault="009840F7">
      <w:pPr>
        <w:pStyle w:val="ListBullet"/>
        <w:spacing w:before="40" w:after="40"/>
      </w:pPr>
      <w:r>
        <w:t xml:space="preserve">ShopGhana becomes subject to administrative fines: up to </w:t>
      </w:r>
      <w:r>
        <w:rPr>
          <w:b/>
        </w:rPr>
        <w:t>€20,000,000</w:t>
      </w:r>
      <w:r>
        <w:t xml:space="preserve"> or </w:t>
      </w:r>
      <w:r>
        <w:rPr>
          <w:b/>
        </w:rPr>
        <w:t xml:space="preserve">4% of global </w:t>
      </w:r>
      <w:r>
        <w:rPr>
          <w:b/>
        </w:rPr>
        <w:t>annual turnover</w:t>
      </w:r>
      <w:r>
        <w:t xml:space="preserve"> (whichever is higher) under GDPR Article 83(5)</w:t>
      </w:r>
    </w:p>
    <w:p w:rsidR="008978DD" w:rsidRDefault="009840F7">
      <w:pPr>
        <w:pStyle w:val="ListBullet"/>
        <w:spacing w:before="40" w:after="40"/>
      </w:pPr>
      <w:r>
        <w:t>The supervisory authority may issue corrective orders, including temporary processing bans</w:t>
      </w:r>
    </w:p>
    <w:p w:rsidR="008978DD" w:rsidRDefault="008978DD">
      <w:pPr>
        <w:pBdr>
          <w:bottom w:val="single" w:sz="6" w:space="1" w:color="2E75B6"/>
        </w:pBdr>
        <w:spacing w:after="120"/>
      </w:pPr>
    </w:p>
    <w:p w:rsidR="008978DD" w:rsidRDefault="009840F7">
      <w:pPr>
        <w:pStyle w:val="Heading3"/>
        <w:spacing w:after="80"/>
      </w:pPr>
      <w:r>
        <w:rPr>
          <w:color w:val="1F496E"/>
          <w:sz w:val="26"/>
        </w:rPr>
        <w:t>Customer C — Maria (Los Angeles, California)</w:t>
      </w:r>
    </w:p>
    <w:p w:rsidR="008978DD" w:rsidRDefault="009840F7">
      <w:pPr>
        <w:spacing w:before="40" w:after="80"/>
      </w:pPr>
      <w:r>
        <w:rPr>
          <w:b/>
        </w:rPr>
        <w:t xml:space="preserve">Applicable Law: CCPA (Cal. Civ. Code §1798.100 et seq.) </w:t>
      </w:r>
      <w:r>
        <w:rPr>
          <w:b/>
        </w:rPr>
        <w:t>/ CPRA</w:t>
      </w:r>
    </w:p>
    <w:p w:rsidR="008978DD" w:rsidRDefault="009840F7">
      <w:pPr>
        <w:spacing w:before="40" w:after="80"/>
      </w:pPr>
      <w:r>
        <w:rPr>
          <w:b/>
        </w:rPr>
        <w:t>What rights does Maria have?</w:t>
      </w:r>
    </w:p>
    <w:p w:rsidR="008978DD" w:rsidRDefault="009840F7">
      <w:pPr>
        <w:spacing w:before="40" w:after="80"/>
      </w:pPr>
      <w:r>
        <w:t>Under CCPA/CPRA, Maria has:</w:t>
      </w:r>
    </w:p>
    <w:p w:rsidR="008978DD" w:rsidRDefault="009840F7">
      <w:pPr>
        <w:pStyle w:val="ListBullet"/>
        <w:spacing w:before="40" w:after="40"/>
      </w:pPr>
      <w:r>
        <w:rPr>
          <w:b/>
        </w:rPr>
        <w:t>Right to deletion</w:t>
      </w:r>
      <w:r>
        <w:t xml:space="preserve"> (§1798.105): Right to request deletion of personal information collected about her</w:t>
      </w:r>
    </w:p>
    <w:p w:rsidR="008978DD" w:rsidRDefault="009840F7">
      <w:pPr>
        <w:pStyle w:val="ListBullet"/>
        <w:spacing w:before="40" w:after="40"/>
      </w:pPr>
      <w:r>
        <w:rPr>
          <w:b/>
        </w:rPr>
        <w:t>Right to opt-out of sale/sharing</w:t>
      </w:r>
      <w:r>
        <w:t xml:space="preserve"> (§1798.120): Right to direct ShopGhana to stop selling or </w:t>
      </w:r>
      <w:r>
        <w:t>sharing her personal information with third parties — effective immediately upon request</w:t>
      </w:r>
    </w:p>
    <w:p w:rsidR="008978DD" w:rsidRDefault="009840F7">
      <w:pPr>
        <w:pStyle w:val="ListBullet"/>
        <w:spacing w:before="40" w:after="40"/>
      </w:pPr>
      <w:r>
        <w:rPr>
          <w:b/>
        </w:rPr>
        <w:t>Right to know</w:t>
      </w:r>
      <w:r>
        <w:t xml:space="preserve"> (§1798.110): Right to know what categories of personal information have been collected, sold, or disclosed</w:t>
      </w:r>
    </w:p>
    <w:p w:rsidR="008978DD" w:rsidRDefault="009840F7">
      <w:pPr>
        <w:spacing w:before="40" w:after="80"/>
      </w:pPr>
      <w:r>
        <w:rPr>
          <w:b/>
        </w:rPr>
        <w:t xml:space="preserve">Can ShopGhana process the deletion request </w:t>
      </w:r>
      <w:r>
        <w:rPr>
          <w:b/>
        </w:rPr>
        <w:t>immediately? Why or why not?</w:t>
      </w:r>
    </w:p>
    <w:p w:rsidR="008978DD" w:rsidRDefault="009840F7">
      <w:pPr>
        <w:spacing w:before="40" w:after="80"/>
      </w:pPr>
      <w:r>
        <w:rPr>
          <w:b/>
        </w:rPr>
        <w:t>Partial processing only.</w:t>
      </w:r>
      <w:r>
        <w:t xml:space="preserve"> The CCPA provides exceptions to the deletion obligation when data retention is necessary to:</w:t>
      </w:r>
    </w:p>
    <w:p w:rsidR="008978DD" w:rsidRDefault="009840F7">
      <w:pPr>
        <w:pStyle w:val="ListBullet"/>
        <w:spacing w:before="40" w:after="40"/>
      </w:pPr>
      <w:r>
        <w:t xml:space="preserve">Complete a pending transaction — Maria has an </w:t>
      </w:r>
      <w:r>
        <w:rPr>
          <w:b/>
        </w:rPr>
        <w:t>active return dispute filed 20 days ago</w:t>
      </w:r>
      <w:r>
        <w:t xml:space="preserve">. ShopGhana must retain </w:t>
      </w:r>
      <w:r>
        <w:t>dispute-related data (order details, payment info, correspondence) until the dispute is resolved.</w:t>
      </w:r>
    </w:p>
    <w:p w:rsidR="008978DD" w:rsidRDefault="009840F7">
      <w:pPr>
        <w:pStyle w:val="ListBullet"/>
        <w:spacing w:before="40" w:after="40"/>
      </w:pPr>
      <w:r>
        <w:t>Detect security incidents, protect against fraud</w:t>
      </w:r>
    </w:p>
    <w:p w:rsidR="008978DD" w:rsidRDefault="009840F7">
      <w:pPr>
        <w:pStyle w:val="ListBullet"/>
        <w:spacing w:before="40" w:after="40"/>
      </w:pPr>
      <w:r>
        <w:t>Comply with a legal obligation</w:t>
      </w:r>
    </w:p>
    <w:p w:rsidR="008978DD" w:rsidRDefault="009840F7">
      <w:pPr>
        <w:spacing w:before="40" w:after="80"/>
      </w:pPr>
      <w:r>
        <w:t>Data unrelated to the active dispute (marketing data, browsing history, non-di</w:t>
      </w:r>
      <w:r>
        <w:t xml:space="preserve">spute profile data) </w:t>
      </w:r>
      <w:r>
        <w:rPr>
          <w:b/>
        </w:rPr>
        <w:t>can and should be deleted immediately.</w:t>
      </w:r>
    </w:p>
    <w:p w:rsidR="008978DD" w:rsidRDefault="009840F7">
      <w:pPr>
        <w:spacing w:before="40" w:after="80"/>
      </w:pPr>
      <w:r>
        <w:rPr>
          <w:b/>
        </w:rPr>
        <w:t>How to respond to the "stop selling" request:</w:t>
      </w:r>
    </w:p>
    <w:p w:rsidR="008978DD" w:rsidRDefault="009840F7">
      <w:pPr>
        <w:spacing w:before="40" w:after="80"/>
      </w:pPr>
      <w:r>
        <w:lastRenderedPageBreak/>
        <w:t>Under CCPA §1798.120 / CPRA §1798.135:</w:t>
      </w:r>
    </w:p>
    <w:p w:rsidR="008978DD" w:rsidRDefault="009840F7">
      <w:pPr>
        <w:pStyle w:val="ListBullet"/>
        <w:spacing w:before="40" w:after="40"/>
      </w:pPr>
      <w:r>
        <w:t xml:space="preserve">ShopGhana must </w:t>
      </w:r>
      <w:r>
        <w:rPr>
          <w:b/>
        </w:rPr>
        <w:t>stop selling and sharing</w:t>
      </w:r>
      <w:r>
        <w:t xml:space="preserve"> Maria's personal information within </w:t>
      </w:r>
      <w:r>
        <w:rPr>
          <w:b/>
        </w:rPr>
        <w:t>15 business days</w:t>
      </w:r>
    </w:p>
    <w:p w:rsidR="008978DD" w:rsidRDefault="009840F7">
      <w:pPr>
        <w:pStyle w:val="ListBullet"/>
        <w:spacing w:before="40" w:after="40"/>
      </w:pPr>
      <w:r>
        <w:t>Must notify all thi</w:t>
      </w:r>
      <w:r>
        <w:t>rd parties currently using Maria's data that she has opted out</w:t>
      </w:r>
    </w:p>
    <w:p w:rsidR="008978DD" w:rsidRDefault="009840F7">
      <w:pPr>
        <w:pStyle w:val="ListBullet"/>
        <w:spacing w:before="40" w:after="40"/>
      </w:pPr>
      <w:r>
        <w:t>Those third parties must also stop selling/sharing her data</w:t>
      </w:r>
    </w:p>
    <w:p w:rsidR="008978DD" w:rsidRDefault="009840F7">
      <w:pPr>
        <w:spacing w:before="40" w:after="80"/>
      </w:pPr>
      <w:r>
        <w:rPr>
          <w:b/>
        </w:rPr>
        <w:t>Response deadline:</w:t>
      </w:r>
      <w:r>
        <w:t xml:space="preserve"> 45 days from receipt of request. Can be extended by another 45 days (total 90 days) with notice and reason provide</w:t>
      </w:r>
      <w:r>
        <w:t>d to Maria.</w:t>
      </w:r>
    </w:p>
    <w:p w:rsidR="008978DD" w:rsidRDefault="009840F7">
      <w:pPr>
        <w:spacing w:before="40" w:after="80"/>
      </w:pPr>
      <w:r>
        <w:rPr>
          <w:b/>
        </w:rPr>
        <w:t>What must be disclosed to Maria:</w:t>
      </w:r>
    </w:p>
    <w:p w:rsidR="008978DD" w:rsidRDefault="009840F7">
      <w:pPr>
        <w:pStyle w:val="ListBullet"/>
        <w:spacing w:before="40" w:after="40"/>
      </w:pPr>
      <w:r>
        <w:t>Categories of personal information deleted vs. retained</w:t>
      </w:r>
    </w:p>
    <w:p w:rsidR="008978DD" w:rsidRDefault="009840F7">
      <w:pPr>
        <w:pStyle w:val="ListBullet"/>
        <w:spacing w:before="40" w:after="40"/>
      </w:pPr>
      <w:r>
        <w:t>Specific reason for retaining any data (active dispute)</w:t>
      </w:r>
    </w:p>
    <w:p w:rsidR="008978DD" w:rsidRDefault="009840F7">
      <w:pPr>
        <w:pStyle w:val="ListBullet"/>
        <w:spacing w:before="40" w:after="40"/>
      </w:pPr>
      <w:r>
        <w:t>Categories of third parties who received her data and have been notified</w:t>
      </w:r>
    </w:p>
    <w:p w:rsidR="008978DD" w:rsidRDefault="009840F7">
      <w:pPr>
        <w:pStyle w:val="ListBullet"/>
        <w:spacing w:before="40" w:after="40"/>
      </w:pPr>
      <w:r>
        <w:t>Confirmation that she will</w:t>
      </w:r>
      <w:r>
        <w:t xml:space="preserve"> not be discriminated against for exercising her rights (§1798.125)</w:t>
      </w:r>
    </w:p>
    <w:p w:rsidR="008978DD" w:rsidRDefault="009840F7">
      <w:pPr>
        <w:pStyle w:val="ListBullet"/>
        <w:spacing w:before="40" w:after="40"/>
      </w:pPr>
      <w:r>
        <w:t>Timeline for final deletion of dispute-related data once the dispute is resolved</w:t>
      </w:r>
    </w:p>
    <w:p w:rsidR="008978DD" w:rsidRDefault="008978DD">
      <w:pPr>
        <w:pBdr>
          <w:bottom w:val="single" w:sz="6" w:space="1" w:color="2E75B6"/>
        </w:pBdr>
        <w:spacing w:after="120"/>
      </w:pPr>
    </w:p>
    <w:p w:rsidR="008978DD" w:rsidRDefault="009840F7">
      <w:pPr>
        <w:pStyle w:val="Heading2"/>
        <w:spacing w:after="80"/>
      </w:pPr>
      <w:r>
        <w:rPr>
          <w:color w:val="2E75B6"/>
          <w:sz w:val="32"/>
        </w:rPr>
        <w:t>Part 2: Compliance Response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:rsidR="008978DD" w:rsidRDefault="009840F7">
            <w:pPr>
              <w:spacing w:before="40" w:after="40"/>
            </w:pPr>
            <w:r>
              <w:rPr>
                <w:b/>
                <w:color w:val="1F496E"/>
                <w:sz w:val="19"/>
              </w:rPr>
              <w:t>Element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:rsidR="008978DD" w:rsidRDefault="009840F7">
            <w:pPr>
              <w:spacing w:before="40" w:after="40"/>
            </w:pPr>
            <w:r>
              <w:rPr>
                <w:b/>
                <w:color w:val="1F496E"/>
                <w:sz w:val="19"/>
              </w:rPr>
              <w:t>Customer A: Amina (Rwanda)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:rsidR="008978DD" w:rsidRDefault="009840F7">
            <w:pPr>
              <w:spacing w:before="40" w:after="40"/>
            </w:pPr>
            <w:r>
              <w:rPr>
                <w:b/>
                <w:color w:val="1F496E"/>
                <w:sz w:val="19"/>
              </w:rPr>
              <w:t>Customer B: Lukas (Germany)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:rsidR="008978DD" w:rsidRDefault="009840F7">
            <w:pPr>
              <w:spacing w:before="40" w:after="40"/>
            </w:pPr>
            <w:r>
              <w:rPr>
                <w:b/>
                <w:color w:val="1F496E"/>
                <w:sz w:val="19"/>
              </w:rPr>
              <w:t>Customer</w:t>
            </w:r>
            <w:r>
              <w:rPr>
                <w:b/>
                <w:color w:val="1F496E"/>
                <w:sz w:val="19"/>
              </w:rPr>
              <w:t xml:space="preserve"> C: Maria (California)</w:t>
            </w:r>
          </w:p>
        </w:tc>
      </w:tr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b/>
                <w:sz w:val="19"/>
              </w:rPr>
              <w:t>Applicable Law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Rwanda Law No. 058/2021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EU GDPR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CCPA / CPRA</w:t>
            </w:r>
          </w:p>
        </w:tc>
      </w:tr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rPr>
                <w:b/>
              </w:rPr>
              <w:t>Legal Right to Deletion?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YES — Article 23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YES — Article 17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YES — §1798.105 (partial hold)</w:t>
            </w:r>
          </w:p>
        </w:tc>
      </w:tr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b/>
                <w:sz w:val="19"/>
              </w:rPr>
              <w:t>Legal Grounds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Data no longer necessary (Art. 23(1)(a))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 xml:space="preserve">Data no longer necessary </w:t>
            </w:r>
            <w:r>
              <w:rPr>
                <w:sz w:val="19"/>
              </w:rPr>
              <w:t>(Art. 17(1)(a))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Standard CCPA deletion right; exception for active dispute</w:t>
            </w:r>
          </w:p>
        </w:tc>
      </w:tr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rPr>
                <w:b/>
              </w:rPr>
              <w:t>Immediate Full Deletion?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Yes — no holds apply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Yes — financial records restricted only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No — dispute-related data on hold</w:t>
            </w:r>
          </w:p>
        </w:tc>
      </w:tr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b/>
                <w:sz w:val="19"/>
              </w:rPr>
              <w:t>Data to Delete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 xml:space="preserve">Account, profile, preferences, marketing, </w:t>
            </w:r>
            <w:r>
              <w:rPr>
                <w:sz w:val="19"/>
              </w:rPr>
              <w:t>behavioral data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Account, profile, preferences, marketing, behavioral data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Marketing data, browsing history, non-dispute profile data</w:t>
            </w:r>
          </w:p>
        </w:tc>
      </w:tr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rPr>
                <w:b/>
              </w:rPr>
              <w:t>Data to Retain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Transaction records for tax/legal compliance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Financial transaction records (legal obligation)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Dispute-relat</w:t>
            </w:r>
            <w:r>
              <w:t>ed order data, payment records</w:t>
            </w:r>
          </w:p>
        </w:tc>
      </w:tr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b/>
                <w:sz w:val="19"/>
              </w:rPr>
              <w:t>Retention Justification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Legal obligation (Art. 23 exemption — legal compliance)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GDPR Art. 17(3)(b) — legal obligation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Pending transaction / security exception (§1798.105(d))</w:t>
            </w:r>
          </w:p>
        </w:tc>
      </w:tr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rPr>
                <w:b/>
              </w:rPr>
              <w:t>Retention Period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Duration of legal/tax obligation</w:t>
            </w:r>
            <w:r>
              <w:t xml:space="preserve"> (~5–7 years)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German HGB: 6–10 years for commercial records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Until dispute resolved, then delete within 30 days</w:t>
            </w:r>
          </w:p>
        </w:tc>
      </w:tr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b/>
                <w:sz w:val="19"/>
              </w:rPr>
              <w:t>Response Deadline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30 days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1 month (extendable to 3 months)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45 days (extendable to 90 days)</w:t>
            </w:r>
          </w:p>
        </w:tc>
      </w:tr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rPr>
                <w:b/>
              </w:rPr>
              <w:t>Third-Party Notification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 xml:space="preserve">Yes — notify processors to </w:t>
            </w:r>
            <w:r>
              <w:t>delete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Yes — GDPR Art. 19 requires notification to recipients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Yes — notify third parties of opt-out/deletion</w:t>
            </w:r>
          </w:p>
        </w:tc>
      </w:tr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b/>
                <w:sz w:val="19"/>
              </w:rPr>
              <w:t>Stop Selling/Sharing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 xml:space="preserve">Not applicable (no explicit "sale" framework in </w:t>
            </w:r>
            <w:r>
              <w:rPr>
                <w:sz w:val="19"/>
              </w:rPr>
              <w:lastRenderedPageBreak/>
              <w:t>Rwanda law)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lastRenderedPageBreak/>
              <w:t xml:space="preserve">Not applicable (GDPR governs; no sale of data </w:t>
            </w:r>
            <w:r>
              <w:rPr>
                <w:sz w:val="19"/>
              </w:rPr>
              <w:lastRenderedPageBreak/>
              <w:t>permitted without b</w:t>
            </w:r>
            <w:r>
              <w:rPr>
                <w:sz w:val="19"/>
              </w:rPr>
              <w:t>asis)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lastRenderedPageBreak/>
              <w:t>YES — must stop within 15 business days (§1798.120)</w:t>
            </w:r>
          </w:p>
        </w:tc>
      </w:tr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rPr>
                <w:b/>
              </w:rPr>
              <w:lastRenderedPageBreak/>
              <w:t>Identity Verification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Required before processing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Required before processing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Required — must verify before complying</w:t>
            </w:r>
          </w:p>
        </w:tc>
      </w:tr>
    </w:tbl>
    <w:p w:rsidR="008978DD" w:rsidRDefault="008978DD"/>
    <w:p w:rsidR="008978DD" w:rsidRDefault="008978DD">
      <w:pPr>
        <w:pBdr>
          <w:bottom w:val="single" w:sz="6" w:space="1" w:color="2E75B6"/>
        </w:pBdr>
        <w:spacing w:after="120"/>
      </w:pPr>
    </w:p>
    <w:p w:rsidR="008978DD" w:rsidRDefault="009840F7">
      <w:pPr>
        <w:pStyle w:val="Heading2"/>
        <w:spacing w:after="80"/>
      </w:pPr>
      <w:r>
        <w:rPr>
          <w:color w:val="2E75B6"/>
          <w:sz w:val="32"/>
        </w:rPr>
        <w:t>Part 3: Comparison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5"/>
        <w:gridCol w:w="2723"/>
        <w:gridCol w:w="2335"/>
        <w:gridCol w:w="2263"/>
      </w:tblGrid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:rsidR="008978DD" w:rsidRDefault="009840F7">
            <w:pPr>
              <w:spacing w:before="40" w:after="40"/>
            </w:pPr>
            <w:r>
              <w:rPr>
                <w:b/>
                <w:color w:val="1F496E"/>
                <w:sz w:val="19"/>
              </w:rPr>
              <w:t>Element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:rsidR="008978DD" w:rsidRDefault="009840F7">
            <w:pPr>
              <w:spacing w:before="40" w:after="40"/>
            </w:pPr>
            <w:r>
              <w:rPr>
                <w:b/>
                <w:color w:val="1F496E"/>
                <w:sz w:val="19"/>
              </w:rPr>
              <w:t>Rwanda DPP — Law No. 058/2021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:rsidR="008978DD" w:rsidRDefault="009840F7">
            <w:pPr>
              <w:spacing w:before="40" w:after="40"/>
            </w:pPr>
            <w:r>
              <w:rPr>
                <w:b/>
                <w:color w:val="1F496E"/>
                <w:sz w:val="19"/>
              </w:rPr>
              <w:t>GDPR (EU)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:rsidR="008978DD" w:rsidRDefault="009840F7">
            <w:pPr>
              <w:spacing w:before="40" w:after="40"/>
            </w:pPr>
            <w:r>
              <w:rPr>
                <w:b/>
                <w:color w:val="1F496E"/>
                <w:sz w:val="19"/>
              </w:rPr>
              <w:t xml:space="preserve">CCPA </w:t>
            </w:r>
            <w:r>
              <w:rPr>
                <w:b/>
                <w:color w:val="1F496E"/>
                <w:sz w:val="19"/>
              </w:rPr>
              <w:t>/ CPRA (California)</w:t>
            </w:r>
          </w:p>
        </w:tc>
      </w:tr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b/>
                <w:sz w:val="19"/>
              </w:rPr>
              <w:t>Right to Deletion Exists?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YES — Article 23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YES — Article 17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YES — §1798.105</w:t>
            </w:r>
          </w:p>
        </w:tc>
      </w:tr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rPr>
                <w:b/>
              </w:rPr>
              <w:t>Exemptions / Conditions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Public interest; historical/scientific/statistical research; legal compliance or public task; defending legal claims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 xml:space="preserve">Freedom of </w:t>
            </w:r>
            <w:r>
              <w:t>expression/information; legal obligation; public health; archiving/research; legal claims (Art. 17(3))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Pending transactions; security/fraud detection; legal obligations; internal uses consistent with reasonable consumer expectations</w:t>
            </w:r>
          </w:p>
        </w:tc>
      </w:tr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b/>
                <w:sz w:val="19"/>
              </w:rPr>
              <w:t>Response Deadline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 xml:space="preserve">30 </w:t>
            </w:r>
            <w:r>
              <w:rPr>
                <w:sz w:val="19"/>
              </w:rPr>
              <w:t>days; supervisory authority appeal: 60 days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1 month (extendable to 3 months for complex cases)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45 days (extendable by 45 more days = 90 days max)</w:t>
            </w:r>
          </w:p>
        </w:tc>
      </w:tr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rPr>
                <w:b/>
              </w:rPr>
              <w:t>Penalties for Non-Compliance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Admin fines: RWF 2M–5M or 1% global turnover (Art. 53); Criminal: imprisonment 1</w:t>
            </w:r>
            <w:r>
              <w:t>–10 years + fines up to RWF 25M (Art. 56–60); Corporate bodies: 5% annual turnover (Art. 62); Additional: seizure, business closure (Art. 63)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Up to €20M or 4% of global annual turnover (Art. 83(5)); supervisory authority orders; processing bans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Up to $7,50</w:t>
            </w:r>
            <w:r>
              <w:t>0 per intentional violation; $2,500 per unintentional violation; AG enforcement; private right of action for data breaches</w:t>
            </w:r>
          </w:p>
        </w:tc>
      </w:tr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b/>
                <w:sz w:val="19"/>
              </w:rPr>
              <w:t>Consent Requirements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Freely given, specific, informed, unambiguous (Art. 3 &amp; 6); oral/written/electronic; withdrawal at any time wit</w:t>
            </w:r>
            <w:r>
              <w:rPr>
                <w:sz w:val="19"/>
              </w:rPr>
              <w:t>h same ease as granting (Art. 8); parental consent required under age 16 (Art. 9)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Freely given, specific, informed, unambiguous (Art. 4(11)); withdrawal must be as easy as giving (Art. 7(3)); no bundled consent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 xml:space="preserve">Opt-in consent required for sale of data of </w:t>
            </w:r>
            <w:r>
              <w:rPr>
                <w:sz w:val="19"/>
              </w:rPr>
              <w:t>minors under 16; opt-out right for adults; no general prior consent requirement for collection</w:t>
            </w:r>
          </w:p>
        </w:tc>
      </w:tr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rPr>
                <w:b/>
              </w:rPr>
              <w:t>Supervisory Authority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Rwanda Data Protection &amp; Privacy Office (RDPPO) under RISA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National DPAs (e.g., Germany: Landesbehörden; lead: where controller's EU estab</w:t>
            </w:r>
            <w:r>
              <w:t>lishment is)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>California Attorney General; California Privacy Protection Agency (CPPA)</w:t>
            </w:r>
          </w:p>
        </w:tc>
      </w:tr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b/>
                <w:sz w:val="19"/>
              </w:rPr>
              <w:t>Cross-Border Transfers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Regulated; must ensure adequate protection in destination country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Restricted; requires adequacy decision, SCCs, BCRs, or other safeguards (Art. 44</w:t>
            </w:r>
            <w:r>
              <w:rPr>
                <w:sz w:val="19"/>
              </w:rPr>
              <w:t>–49)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978DD" w:rsidRDefault="009840F7">
            <w:pPr>
              <w:spacing w:before="40" w:after="40"/>
            </w:pPr>
            <w:r>
              <w:rPr>
                <w:sz w:val="19"/>
              </w:rPr>
              <w:t>No explicit cross-border transfer restriction; applies to businesses meeting thresholds regardless of location</w:t>
            </w:r>
          </w:p>
        </w:tc>
      </w:tr>
      <w:tr w:rsidR="008978DD">
        <w:trPr>
          <w:jc w:val="center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rPr>
                <w:b/>
              </w:rPr>
              <w:t>Controller Registration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t xml:space="preserve">Required — must register with RDPPO as data </w:t>
            </w:r>
            <w:r>
              <w:lastRenderedPageBreak/>
              <w:t>controller or processor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lastRenderedPageBreak/>
              <w:t xml:space="preserve">No general registration; DPIAs required for </w:t>
            </w:r>
            <w:r>
              <w:t>high-</w:t>
            </w:r>
            <w:r>
              <w:lastRenderedPageBreak/>
              <w:t>risk processing; DPO required in certain cases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</w:tcPr>
          <w:p w:rsidR="008978DD" w:rsidRDefault="009840F7">
            <w:pPr>
              <w:spacing w:before="40" w:after="40"/>
            </w:pPr>
            <w:r>
              <w:lastRenderedPageBreak/>
              <w:t xml:space="preserve">No general registration; Privacy Policy </w:t>
            </w:r>
            <w:r>
              <w:lastRenderedPageBreak/>
              <w:t>disclosure required; "Do Not Sell/Share" mechanism required</w:t>
            </w:r>
          </w:p>
        </w:tc>
      </w:tr>
    </w:tbl>
    <w:p w:rsidR="008978DD" w:rsidRDefault="008978DD"/>
    <w:p w:rsidR="008978DD" w:rsidRDefault="008978DD">
      <w:pPr>
        <w:pBdr>
          <w:bottom w:val="single" w:sz="6" w:space="1" w:color="2E75B6"/>
        </w:pBdr>
        <w:spacing w:after="120"/>
      </w:pPr>
    </w:p>
    <w:p w:rsidR="008978DD" w:rsidRDefault="009840F7">
      <w:pPr>
        <w:pStyle w:val="Heading2"/>
        <w:spacing w:after="80"/>
      </w:pPr>
      <w:r>
        <w:rPr>
          <w:color w:val="2E75B6"/>
          <w:sz w:val="32"/>
        </w:rPr>
        <w:t>Part 4: Draft Response Language</w:t>
      </w:r>
    </w:p>
    <w:p w:rsidR="008978DD" w:rsidRDefault="008978DD">
      <w:pPr>
        <w:pBdr>
          <w:bottom w:val="single" w:sz="6" w:space="1" w:color="2E75B6"/>
        </w:pBdr>
        <w:spacing w:after="120"/>
      </w:pPr>
    </w:p>
    <w:p w:rsidR="008978DD" w:rsidRDefault="009840F7">
      <w:pPr>
        <w:pStyle w:val="Heading3"/>
        <w:spacing w:after="80"/>
      </w:pPr>
      <w:r>
        <w:rPr>
          <w:color w:val="1F496E"/>
          <w:sz w:val="26"/>
        </w:rPr>
        <w:t>Response to Customer A — Amina (Rwanda)</w:t>
      </w:r>
    </w:p>
    <w:p w:rsidR="008978DD" w:rsidRDefault="009840F7">
      <w:pPr>
        <w:spacing w:before="40" w:after="80"/>
      </w:pPr>
      <w:r>
        <w:rPr>
          <w:b/>
        </w:rPr>
        <w:t xml:space="preserve">Subject: Your Data Deletion </w:t>
      </w:r>
      <w:r>
        <w:rPr>
          <w:b/>
        </w:rPr>
        <w:t>Request — Rwanda Law No. 058/2021</w:t>
      </w:r>
    </w:p>
    <w:p w:rsidR="008978DD" w:rsidRDefault="009840F7">
      <w:pPr>
        <w:spacing w:before="40" w:after="80"/>
      </w:pPr>
      <w:r>
        <w:t>Dear Amina,</w:t>
      </w:r>
    </w:p>
    <w:p w:rsidR="008978DD" w:rsidRDefault="009840F7">
      <w:pPr>
        <w:spacing w:before="40" w:after="80"/>
      </w:pPr>
      <w:r>
        <w:t>Thank you for contacting us with your personal data deletion request, received on [DATE].</w:t>
      </w:r>
    </w:p>
    <w:p w:rsidR="008978DD" w:rsidRDefault="009840F7">
      <w:pPr>
        <w:spacing w:before="40" w:after="80"/>
      </w:pPr>
      <w:r>
        <w:t>We have reviewed your request in accordance with Rwanda Law No. 058/2021 of 13/10/2021 on the Protection of Personal Dat</w:t>
      </w:r>
      <w:r>
        <w:t>a and Privacy. As a data subject, you hold the right to request erasure of your personal data under Article 23 of this Law.</w:t>
      </w:r>
    </w:p>
    <w:p w:rsidR="008978DD" w:rsidRDefault="009840F7">
      <w:pPr>
        <w:spacing w:before="40" w:after="80"/>
      </w:pPr>
      <w:r>
        <w:t>Having reviewed your account, we confirm the following:</w:t>
      </w:r>
    </w:p>
    <w:p w:rsidR="008978DD" w:rsidRDefault="009840F7">
      <w:pPr>
        <w:pStyle w:val="ListBullet"/>
        <w:spacing w:before="40" w:after="40"/>
      </w:pPr>
      <w:r>
        <w:t>Your last purchase was completed 8 months ago</w:t>
      </w:r>
    </w:p>
    <w:p w:rsidR="008978DD" w:rsidRDefault="009840F7">
      <w:pPr>
        <w:pStyle w:val="ListBullet"/>
        <w:spacing w:before="40" w:after="40"/>
      </w:pPr>
      <w:r>
        <w:t xml:space="preserve">You have no open orders, </w:t>
      </w:r>
      <w:r>
        <w:t>active disputes, or unresolved transactions</w:t>
      </w:r>
    </w:p>
    <w:p w:rsidR="008978DD" w:rsidRDefault="009840F7">
      <w:pPr>
        <w:spacing w:before="40" w:after="80"/>
      </w:pPr>
      <w:r>
        <w:rPr>
          <w:b/>
        </w:rPr>
        <w:t>Action Taken:</w:t>
      </w:r>
      <w:r>
        <w:t xml:space="preserve"> We have proceeded to delete your personal data from our systems, including your account profile, purchase history, marketing preferences, and all behavioral data associated with your account. Your a</w:t>
      </w:r>
      <w:r>
        <w:t>ccount is now closed as of [DATE].</w:t>
      </w:r>
    </w:p>
    <w:p w:rsidR="008978DD" w:rsidRDefault="009840F7">
      <w:pPr>
        <w:spacing w:before="40" w:after="80"/>
      </w:pPr>
      <w:r>
        <w:rPr>
          <w:b/>
        </w:rPr>
        <w:t>Data Retained:</w:t>
      </w:r>
      <w:r>
        <w:t xml:space="preserve"> In accordance with our legal obligations under Rwandan tax and commercial law, we are required to retain transaction-related financial records for a period of [X] years. This data is stored securely, restri</w:t>
      </w:r>
      <w:r>
        <w:t>cted solely to legal compliance purposes, and will not be used for any other processing. Upon expiry of that retention period, it will also be permanently deleted.</w:t>
      </w:r>
    </w:p>
    <w:p w:rsidR="008978DD" w:rsidRDefault="009840F7">
      <w:pPr>
        <w:spacing w:before="40" w:after="80"/>
      </w:pPr>
      <w:r>
        <w:t xml:space="preserve">If you believe your request has not been handled appropriately, you have the right to lodge </w:t>
      </w:r>
      <w:r>
        <w:t>a complaint with the Rwanda Data Protection and Privacy Office (RDPPO) at [dpo.gov.rw]. The RDPPO will respond within 60 days.</w:t>
      </w:r>
    </w:p>
    <w:p w:rsidR="008978DD" w:rsidRDefault="009840F7">
      <w:pPr>
        <w:spacing w:before="40" w:after="80"/>
      </w:pPr>
      <w:r>
        <w:t>Sincerely,</w:t>
      </w:r>
    </w:p>
    <w:p w:rsidR="008978DD" w:rsidRDefault="009840F7">
      <w:pPr>
        <w:spacing w:before="40" w:after="80"/>
      </w:pPr>
      <w:r>
        <w:t>ShopGhana Data Protection Team</w:t>
      </w:r>
    </w:p>
    <w:p w:rsidR="008978DD" w:rsidRDefault="009840F7">
      <w:pPr>
        <w:spacing w:before="40" w:after="80"/>
      </w:pPr>
      <w:r>
        <w:t>Data Protection Officer: [NAME] | [email@shopghana.com]</w:t>
      </w:r>
    </w:p>
    <w:p w:rsidR="008978DD" w:rsidRDefault="008978DD">
      <w:pPr>
        <w:pBdr>
          <w:bottom w:val="single" w:sz="6" w:space="1" w:color="2E75B6"/>
        </w:pBdr>
        <w:spacing w:after="120"/>
      </w:pPr>
    </w:p>
    <w:p w:rsidR="008978DD" w:rsidRDefault="009840F7">
      <w:pPr>
        <w:pStyle w:val="Heading3"/>
        <w:spacing w:after="80"/>
      </w:pPr>
      <w:r>
        <w:rPr>
          <w:color w:val="1F496E"/>
          <w:sz w:val="26"/>
        </w:rPr>
        <w:t>Response to Customer B — Lukas</w:t>
      </w:r>
      <w:r>
        <w:rPr>
          <w:color w:val="1F496E"/>
          <w:sz w:val="26"/>
        </w:rPr>
        <w:t xml:space="preserve"> (Germany)</w:t>
      </w:r>
    </w:p>
    <w:p w:rsidR="008978DD" w:rsidRDefault="009840F7">
      <w:pPr>
        <w:spacing w:before="40" w:after="80"/>
      </w:pPr>
      <w:r>
        <w:rPr>
          <w:b/>
        </w:rPr>
        <w:t>Subject: Your GDPR Erasure Request — Article 17</w:t>
      </w:r>
    </w:p>
    <w:p w:rsidR="008978DD" w:rsidRDefault="009840F7">
      <w:pPr>
        <w:spacing w:before="40" w:after="80"/>
      </w:pPr>
      <w:r>
        <w:t>Dear Mr. Lukas,</w:t>
      </w:r>
    </w:p>
    <w:p w:rsidR="008978DD" w:rsidRDefault="009840F7">
      <w:pPr>
        <w:spacing w:before="40" w:after="80"/>
      </w:pPr>
      <w:r>
        <w:lastRenderedPageBreak/>
        <w:t>Thank you for submitting your erasure request under GDPR Article 17, received on [DATE]. We have verified your identity and have carefully reviewed your request.</w:t>
      </w:r>
    </w:p>
    <w:p w:rsidR="008978DD" w:rsidRDefault="009840F7">
      <w:pPr>
        <w:spacing w:before="40" w:after="80"/>
      </w:pPr>
      <w:r>
        <w:t xml:space="preserve">We confirm the </w:t>
      </w:r>
      <w:r>
        <w:t>following regarding your account:</w:t>
      </w:r>
    </w:p>
    <w:p w:rsidR="008978DD" w:rsidRDefault="009840F7">
      <w:pPr>
        <w:pStyle w:val="ListBullet"/>
        <w:spacing w:before="40" w:after="40"/>
      </w:pPr>
      <w:r>
        <w:t>Your most recent order (placed approximately 2 weeks ago) has been delivered</w:t>
      </w:r>
    </w:p>
    <w:p w:rsidR="008978DD" w:rsidRDefault="009840F7">
      <w:pPr>
        <w:pStyle w:val="ListBullet"/>
        <w:spacing w:before="40" w:after="40"/>
      </w:pPr>
      <w:r>
        <w:t>You have no open orders, pending deliveries, or active disputes</w:t>
      </w:r>
    </w:p>
    <w:p w:rsidR="008978DD" w:rsidRDefault="009840F7">
      <w:pPr>
        <w:spacing w:before="40" w:after="80"/>
      </w:pPr>
      <w:r>
        <w:rPr>
          <w:b/>
        </w:rPr>
        <w:t>Your right to erasure applies.</w:t>
      </w:r>
      <w:r>
        <w:t xml:space="preserve"> Your personal data is no longer required for the p</w:t>
      </w:r>
      <w:r>
        <w:t>urposes for which it was collected.</w:t>
      </w:r>
    </w:p>
    <w:p w:rsidR="008978DD" w:rsidRDefault="009840F7">
      <w:pPr>
        <w:spacing w:before="40" w:after="80"/>
      </w:pPr>
      <w:r>
        <w:rPr>
          <w:b/>
        </w:rPr>
        <w:t>Actions Completed:</w:t>
      </w:r>
    </w:p>
    <w:p w:rsidR="008978DD" w:rsidRDefault="009840F7">
      <w:pPr>
        <w:pStyle w:val="ListNumber"/>
        <w:spacing w:before="40" w:after="40"/>
      </w:pPr>
      <w:r>
        <w:t>Your account profile, preferences, browsing history, and marketing data have been permanently deleted.</w:t>
      </w:r>
    </w:p>
    <w:p w:rsidR="008978DD" w:rsidRDefault="009840F7">
      <w:pPr>
        <w:pStyle w:val="ListNumber"/>
        <w:spacing w:before="40" w:after="40"/>
      </w:pPr>
      <w:r>
        <w:t>We have notified all third-party processors and service providers who received your data to delete</w:t>
      </w:r>
      <w:r>
        <w:t xml:space="preserve"> it from their records (GDPR Article 19).</w:t>
      </w:r>
    </w:p>
    <w:p w:rsidR="008978DD" w:rsidRDefault="009840F7">
      <w:pPr>
        <w:pStyle w:val="ListNumber"/>
        <w:spacing w:before="40" w:after="40"/>
      </w:pPr>
      <w:r>
        <w:t>Transaction and financial records are being retained solely to comply with German commercial law (§257 HGB), which requires their preservation for [6–10] years. These records are restricted from any further use and</w:t>
      </w:r>
      <w:r>
        <w:t xml:space="preserve"> will be deleted once the legal retention period expires.</w:t>
      </w:r>
    </w:p>
    <w:p w:rsidR="008978DD" w:rsidRDefault="009840F7">
      <w:pPr>
        <w:spacing w:before="40" w:after="80"/>
      </w:pPr>
      <w:r>
        <w:t>This process was completed within the one-month deadline required under GDPR Article 12(3).</w:t>
      </w:r>
    </w:p>
    <w:p w:rsidR="008978DD" w:rsidRDefault="009840F7">
      <w:pPr>
        <w:spacing w:before="40" w:after="80"/>
      </w:pPr>
      <w:r>
        <w:t>You have the right to lodge a complaint with the relevant data protection supervisory authority in Germany</w:t>
      </w:r>
      <w:r>
        <w:t xml:space="preserve"> if you are dissatisfied with our response.</w:t>
      </w:r>
    </w:p>
    <w:p w:rsidR="008978DD" w:rsidRDefault="009840F7">
      <w:pPr>
        <w:spacing w:before="40" w:after="80"/>
      </w:pPr>
      <w:r>
        <w:t>Kind regards,</w:t>
      </w:r>
    </w:p>
    <w:p w:rsidR="008978DD" w:rsidRDefault="009840F7">
      <w:pPr>
        <w:spacing w:before="40" w:after="80"/>
      </w:pPr>
      <w:r>
        <w:t>ShopGhana Data Protection Team</w:t>
      </w:r>
    </w:p>
    <w:p w:rsidR="008978DD" w:rsidRDefault="009840F7">
      <w:pPr>
        <w:spacing w:before="40" w:after="80"/>
      </w:pPr>
      <w:r>
        <w:t>Data Protection Officer: [NAME] | [email@shopghana.com]</w:t>
      </w:r>
    </w:p>
    <w:p w:rsidR="008978DD" w:rsidRDefault="008978DD">
      <w:pPr>
        <w:pBdr>
          <w:bottom w:val="single" w:sz="6" w:space="1" w:color="2E75B6"/>
        </w:pBdr>
        <w:spacing w:after="120"/>
      </w:pPr>
    </w:p>
    <w:p w:rsidR="008978DD" w:rsidRDefault="009840F7">
      <w:pPr>
        <w:pStyle w:val="Heading3"/>
        <w:spacing w:after="80"/>
      </w:pPr>
      <w:r>
        <w:rPr>
          <w:color w:val="1F496E"/>
          <w:sz w:val="26"/>
        </w:rPr>
        <w:t>Response to Customer C — Maria (California)</w:t>
      </w:r>
    </w:p>
    <w:p w:rsidR="008978DD" w:rsidRDefault="009840F7">
      <w:pPr>
        <w:spacing w:before="40" w:after="80"/>
      </w:pPr>
      <w:r>
        <w:rPr>
          <w:b/>
        </w:rPr>
        <w:t>Subject: Your CCPA Deletion &amp; Opt-Out Request</w:t>
      </w:r>
    </w:p>
    <w:p w:rsidR="008978DD" w:rsidRDefault="009840F7">
      <w:pPr>
        <w:spacing w:before="40" w:after="80"/>
      </w:pPr>
      <w:r>
        <w:t>Dear Maria,</w:t>
      </w:r>
    </w:p>
    <w:p w:rsidR="008978DD" w:rsidRDefault="009840F7">
      <w:pPr>
        <w:spacing w:before="40" w:after="80"/>
      </w:pPr>
      <w:r>
        <w:t xml:space="preserve">Thank </w:t>
      </w:r>
      <w:r>
        <w:t>you for submitting your data deletion and opt-out request under the California Consumer Privacy Act (CCPA), received on [DATE]. We are committed to honoring your rights under California law.</w:t>
      </w:r>
    </w:p>
    <w:p w:rsidR="008978DD" w:rsidRDefault="009840F7">
      <w:pPr>
        <w:spacing w:before="40" w:after="80"/>
      </w:pPr>
      <w:r>
        <w:rPr>
          <w:b/>
        </w:rPr>
        <w:t>1. Opt-Out of Sale / Sharing of Personal Information</w:t>
      </w:r>
    </w:p>
    <w:p w:rsidR="008978DD" w:rsidRDefault="009840F7">
      <w:pPr>
        <w:spacing w:before="40" w:after="80"/>
      </w:pPr>
      <w:r>
        <w:t>Your request</w:t>
      </w:r>
      <w:r>
        <w:t xml:space="preserve"> to stop the sale and sharing of your personal information has been honored effective [DATE] — within 15 business days as required by §1798.120 / §1798.135 CPRA. We have notified all third parties who received your personal information to cease selling or </w:t>
      </w:r>
      <w:r>
        <w:t>sharing it.</w:t>
      </w:r>
    </w:p>
    <w:p w:rsidR="008978DD" w:rsidRDefault="009840F7">
      <w:pPr>
        <w:spacing w:before="40" w:after="80"/>
      </w:pPr>
      <w:r>
        <w:rPr>
          <w:b/>
        </w:rPr>
        <w:t>2. Deletion Request — Partial Processing</w:t>
      </w:r>
    </w:p>
    <w:p w:rsidR="008978DD" w:rsidRDefault="009840F7">
      <w:pPr>
        <w:spacing w:before="40" w:after="80"/>
      </w:pPr>
      <w:r>
        <w:t>We have initiated deletion of your personal data. However, please note that we are currently unable to delete all data associated with your account.</w:t>
      </w:r>
    </w:p>
    <w:p w:rsidR="008978DD" w:rsidRDefault="009840F7">
      <w:pPr>
        <w:spacing w:before="40" w:after="80"/>
      </w:pPr>
      <w:r>
        <w:t>You filed a return dispute on [DATE] (20 days ago), wh</w:t>
      </w:r>
      <w:r>
        <w:t>ich is still active. Under CCPA §1798.105(d), we are permitted to retain personal information necessary to:</w:t>
      </w:r>
    </w:p>
    <w:p w:rsidR="008978DD" w:rsidRDefault="009840F7">
      <w:pPr>
        <w:pStyle w:val="ListBullet"/>
        <w:spacing w:before="40" w:after="40"/>
      </w:pPr>
      <w:r>
        <w:t>Complete the pending return transaction</w:t>
      </w:r>
    </w:p>
    <w:p w:rsidR="008978DD" w:rsidRDefault="009840F7">
      <w:pPr>
        <w:pStyle w:val="ListBullet"/>
        <w:spacing w:before="40" w:after="40"/>
      </w:pPr>
      <w:r>
        <w:t>Detect security incidents and prevent fraud</w:t>
      </w:r>
    </w:p>
    <w:p w:rsidR="008978DD" w:rsidRDefault="009840F7">
      <w:pPr>
        <w:pStyle w:val="ListBullet"/>
        <w:spacing w:before="40" w:after="40"/>
      </w:pPr>
      <w:r>
        <w:lastRenderedPageBreak/>
        <w:t>Comply with applicable legal obligations</w:t>
      </w:r>
    </w:p>
    <w:p w:rsidR="008978DD" w:rsidRDefault="009840F7">
      <w:pPr>
        <w:spacing w:before="40" w:after="80"/>
      </w:pPr>
      <w:r>
        <w:rPr>
          <w:b/>
        </w:rPr>
        <w:t>Data Deleted (effective</w:t>
      </w:r>
      <w:r>
        <w:rPr>
          <w:b/>
        </w:rPr>
        <w:t xml:space="preserve"> [DATE]):</w:t>
      </w:r>
    </w:p>
    <w:p w:rsidR="008978DD" w:rsidRDefault="009840F7">
      <w:pPr>
        <w:pStyle w:val="ListBullet"/>
        <w:spacing w:before="40" w:after="40"/>
      </w:pPr>
      <w:r>
        <w:t>Account profile and login information</w:t>
      </w:r>
    </w:p>
    <w:p w:rsidR="008978DD" w:rsidRDefault="009840F7">
      <w:pPr>
        <w:pStyle w:val="ListBullet"/>
        <w:spacing w:before="40" w:after="40"/>
      </w:pPr>
      <w:r>
        <w:t>Marketing preferences and email subscriptions</w:t>
      </w:r>
    </w:p>
    <w:p w:rsidR="008978DD" w:rsidRDefault="009840F7">
      <w:pPr>
        <w:pStyle w:val="ListBullet"/>
        <w:spacing w:before="40" w:after="40"/>
      </w:pPr>
      <w:r>
        <w:t>Browsing history and behavioral data</w:t>
      </w:r>
    </w:p>
    <w:p w:rsidR="008978DD" w:rsidRDefault="009840F7">
      <w:pPr>
        <w:pStyle w:val="ListBullet"/>
        <w:spacing w:before="40" w:after="40"/>
      </w:pPr>
      <w:r>
        <w:t>Non-dispute-related purchase history</w:t>
      </w:r>
    </w:p>
    <w:p w:rsidR="008978DD" w:rsidRDefault="009840F7">
      <w:pPr>
        <w:spacing w:before="40" w:after="80"/>
      </w:pPr>
      <w:r>
        <w:rPr>
          <w:b/>
        </w:rPr>
        <w:t>Data Retained (pending dispute resolution):</w:t>
      </w:r>
    </w:p>
    <w:p w:rsidR="008978DD" w:rsidRDefault="009840F7">
      <w:pPr>
        <w:pStyle w:val="ListBullet"/>
        <w:spacing w:before="40" w:after="40"/>
      </w:pPr>
      <w:r>
        <w:t xml:space="preserve">Order details related to your active return </w:t>
      </w:r>
      <w:r>
        <w:t>(Order #[REF])</w:t>
      </w:r>
    </w:p>
    <w:p w:rsidR="008978DD" w:rsidRDefault="009840F7">
      <w:pPr>
        <w:pStyle w:val="ListBullet"/>
        <w:spacing w:before="40" w:after="40"/>
      </w:pPr>
      <w:r>
        <w:t>Payment and shipping information for the disputed transaction</w:t>
      </w:r>
    </w:p>
    <w:p w:rsidR="008978DD" w:rsidRDefault="009840F7">
      <w:pPr>
        <w:pStyle w:val="ListBullet"/>
        <w:spacing w:before="40" w:after="40"/>
      </w:pPr>
      <w:r>
        <w:t>Correspondence related to the dispute</w:t>
      </w:r>
    </w:p>
    <w:p w:rsidR="008978DD" w:rsidRDefault="009840F7">
      <w:pPr>
        <w:spacing w:before="40" w:after="80"/>
      </w:pPr>
      <w:r>
        <w:t>Once your return dispute is resolved, all remaining personal data will be deleted within 30 days. We will notify you when this final deletion</w:t>
      </w:r>
      <w:r>
        <w:t xml:space="preserve"> is complete.</w:t>
      </w:r>
    </w:p>
    <w:p w:rsidR="008978DD" w:rsidRDefault="009840F7">
      <w:pPr>
        <w:spacing w:before="40" w:after="80"/>
      </w:pPr>
      <w:r>
        <w:t>ShopGhana does not discriminate against customers for exercising their privacy rights (§1798.125). You will continue to receive the same quality of service.</w:t>
      </w:r>
    </w:p>
    <w:p w:rsidR="008978DD" w:rsidRDefault="009840F7">
      <w:pPr>
        <w:spacing w:before="40" w:after="80"/>
      </w:pPr>
      <w:r>
        <w:t>For questions, contact our Privacy Team at [privacy@shopghana.com] or visit [shopghan</w:t>
      </w:r>
      <w:r>
        <w:t>a.com/privacy].</w:t>
      </w:r>
    </w:p>
    <w:p w:rsidR="008978DD" w:rsidRDefault="009840F7">
      <w:pPr>
        <w:spacing w:before="40" w:after="80"/>
      </w:pPr>
      <w:r>
        <w:t>Sincerely,</w:t>
      </w:r>
    </w:p>
    <w:p w:rsidR="008978DD" w:rsidRDefault="009840F7">
      <w:pPr>
        <w:spacing w:before="40" w:after="80"/>
      </w:pPr>
      <w:r>
        <w:t>ShopGhana Privacy Team | California Privacy Rights</w:t>
      </w:r>
    </w:p>
    <w:p w:rsidR="008978DD" w:rsidRDefault="008978DD">
      <w:pPr>
        <w:pBdr>
          <w:bottom w:val="single" w:sz="6" w:space="1" w:color="2E75B6"/>
        </w:pBdr>
        <w:spacing w:after="120"/>
      </w:pPr>
    </w:p>
    <w:p w:rsidR="008978DD" w:rsidRDefault="008978DD"/>
    <w:p w:rsidR="009840F7" w:rsidRDefault="009840F7"/>
    <w:sectPr w:rsidR="009840F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78DD"/>
    <w:rsid w:val="009840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E439D1"/>
  <w14:defaultImageDpi w14:val="300"/>
  <w15:docId w15:val="{C7054C41-22F3-44E8-86B9-52CE92C9C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0">
    <w:name w:val="TableGrid"/>
    <w:rsid w:val="009840F7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9DB1E6-03E7-4364-8057-16B0A8B51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2400</Words>
  <Characters>13683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Mutabazi</cp:lastModifiedBy>
  <cp:revision>2</cp:revision>
  <dcterms:created xsi:type="dcterms:W3CDTF">2013-12-23T23:15:00Z</dcterms:created>
  <dcterms:modified xsi:type="dcterms:W3CDTF">2026-05-15T08:36:00Z</dcterms:modified>
  <cp:category/>
</cp:coreProperties>
</file>