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480" w:lineRule="auto"/>
        <w:jc w:val="center"/>
        <w:rPr/>
      </w:pPr>
      <w:r w:rsidDel="00000000" w:rsidR="00000000" w:rsidRPr="00000000">
        <w:rPr>
          <w:rFonts w:ascii="Arial" w:cs="Arial" w:eastAsia="Arial" w:hAnsi="Arial"/>
          <w:b w:val="1"/>
          <w:bCs w:val="1"/>
          <w:color w:val="1f3864"/>
          <w:sz w:val="56"/>
          <w:szCs w:val="56"/>
          <w:rtl w:val="0"/>
        </w:rPr>
        <w:t xml:space="preserve">VENDORA</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color w:val="2e75b6"/>
          <w:sz w:val="32"/>
          <w:szCs w:val="32"/>
          <w:rtl w:val="0"/>
        </w:rPr>
        <w:t xml:space="preserve">Functional Requirements Specification</w:t>
      </w:r>
      <w:r w:rsidDel="00000000" w:rsidR="00000000" w:rsidRPr="00000000">
        <w:rPr>
          <w:rtl w:val="0"/>
        </w:rPr>
      </w:r>
    </w:p>
    <w:p w:rsidR="00000000" w:rsidDel="00000000" w:rsidP="00000000" w:rsidRDefault="00000000" w:rsidRPr="00000000" w14:paraId="00000003">
      <w:pPr>
        <w:spacing w:after="480" w:before="0" w:lineRule="auto"/>
        <w:jc w:val="center"/>
        <w:rPr/>
      </w:pPr>
      <w:r w:rsidDel="00000000" w:rsidR="00000000" w:rsidRPr="00000000">
        <w:rPr>
          <w:rFonts w:ascii="Arial" w:cs="Arial" w:eastAsia="Arial" w:hAnsi="Arial"/>
          <w:b w:val="1"/>
          <w:bCs w:val="1"/>
          <w:color w:val="1f3864"/>
          <w:sz w:val="36"/>
          <w:szCs w:val="36"/>
          <w:rtl w:val="0"/>
        </w:rPr>
        <w:t xml:space="preserve">Initial Validation Check</w:t>
      </w:r>
      <w:r w:rsidDel="00000000" w:rsidR="00000000" w:rsidRPr="00000000">
        <w:rPr>
          <w:rtl w:val="0"/>
        </w:rPr>
      </w:r>
    </w:p>
    <w:tbl>
      <w:tblPr>
        <w:tblStyle w:val="Table1"/>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tblGridChange w:id="0">
          <w:tblGrid>
            <w:gridCol w:w="2400"/>
            <w:gridCol w:w="3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Fonts w:ascii="Arial" w:cs="Arial" w:eastAsia="Arial" w:hAnsi="Arial"/>
                <w:b w:val="1"/>
                <w:bCs w:val="1"/>
                <w:color w:val="ffffff"/>
                <w:sz w:val="20"/>
                <w:szCs w:val="20"/>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f"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sz w:val="20"/>
                <w:szCs w:val="20"/>
                <w:rtl w:val="0"/>
              </w:rPr>
              <w:t xml:space="preserve">Vendora FRS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ffffff"/>
                <w:sz w:val="20"/>
                <w:szCs w:val="20"/>
                <w:rtl w:val="0"/>
              </w:rPr>
              <w:t xml:space="preserve">Prepared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sz w:val="20"/>
                <w:szCs w:val="20"/>
                <w:rtl w:val="0"/>
              </w:rPr>
              <w:t xml:space="preserve">Safa Saeed (Validation Lead — SRE)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ffffff"/>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sz w:val="20"/>
                <w:szCs w:val="20"/>
                <w:rtl w:val="0"/>
              </w:rPr>
              <w:t xml:space="preserve">Initial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sz w:val="20"/>
                <w:szCs w:val="20"/>
                <w:rtl w:val="0"/>
              </w:rPr>
              <w:t xml:space="preserve">Passed — Recommended for Requirements Validation</w:t>
            </w:r>
            <w:r w:rsidDel="00000000" w:rsidR="00000000" w:rsidRPr="00000000">
              <w:rPr>
                <w:rtl w:val="0"/>
              </w:rPr>
            </w:r>
          </w:p>
        </w:tc>
      </w:tr>
    </w:tbl>
    <w:p w:rsidR="00000000" w:rsidDel="00000000" w:rsidP="00000000" w:rsidRDefault="00000000" w:rsidRPr="00000000" w14:paraId="0000000C">
      <w:pPr>
        <w:spacing w:after="60" w:before="60" w:lineRule="auto"/>
        <w:rPr/>
      </w:pPr>
      <w:r w:rsidDel="00000000" w:rsidR="00000000" w:rsidRPr="00000000">
        <w:rPr>
          <w:rtl w:val="0"/>
        </w:rPr>
      </w:r>
    </w:p>
    <w:p w:rsidR="00000000" w:rsidDel="00000000" w:rsidP="00000000" w:rsidRDefault="00000000" w:rsidRPr="00000000" w14:paraId="0000000D">
      <w:pPr>
        <w:pStyle w:val="Heading1"/>
        <w:pBdr>
          <w:bottom w:color="2e75b6" w:space="1" w:sz="6" w:val="single"/>
        </w:pBdr>
        <w:spacing w:after="120" w:before="300" w:lineRule="auto"/>
        <w:rPr/>
      </w:pPr>
      <w:r w:rsidDel="00000000" w:rsidR="00000000" w:rsidRPr="00000000">
        <w:rPr>
          <w:rFonts w:ascii="Arial" w:cs="Arial" w:eastAsia="Arial" w:hAnsi="Arial"/>
          <w:b w:val="1"/>
          <w:bCs w:val="1"/>
          <w:color w:val="1f3864"/>
          <w:sz w:val="32"/>
          <w:szCs w:val="32"/>
          <w:rtl w:val="0"/>
        </w:rPr>
        <w:t xml:space="preserve">1. Purpose</w:t>
      </w:r>
      <w:r w:rsidDel="00000000" w:rsidR="00000000" w:rsidRPr="00000000">
        <w:rPr>
          <w:rtl w:val="0"/>
        </w:rPr>
      </w:r>
    </w:p>
    <w:p w:rsidR="00000000" w:rsidDel="00000000" w:rsidP="00000000" w:rsidRDefault="00000000" w:rsidRPr="00000000" w14:paraId="0000000E">
      <w:pPr>
        <w:spacing w:after="60" w:before="60" w:lineRule="auto"/>
        <w:rPr/>
      </w:pPr>
      <w:r w:rsidDel="00000000" w:rsidR="00000000" w:rsidRPr="00000000">
        <w:rPr>
          <w:rFonts w:ascii="Arial" w:cs="Arial" w:eastAsia="Arial" w:hAnsi="Arial"/>
          <w:sz w:val="22"/>
          <w:szCs w:val="22"/>
          <w:rtl w:val="0"/>
        </w:rPr>
        <w:t xml:space="preserve">This document records the Initial Validation Check performed by the Validation Lead (SRE team) on the Vendora Functional Requirements Specification (FRS). The purpose of this check is to confirm that the FRS is sufficiently complete and well-structured to proceed to the formal Requirements Validation phase.</w:t>
      </w:r>
      <w:r w:rsidDel="00000000" w:rsidR="00000000" w:rsidRPr="00000000">
        <w:rPr>
          <w:rtl w:val="0"/>
        </w:rPr>
      </w:r>
    </w:p>
    <w:p w:rsidR="00000000" w:rsidDel="00000000" w:rsidP="00000000" w:rsidRDefault="00000000" w:rsidRPr="00000000" w14:paraId="0000000F">
      <w:pPr>
        <w:spacing w:after="60" w:before="60" w:lineRule="auto"/>
        <w:rPr/>
      </w:pP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Fonts w:ascii="Arial" w:cs="Arial" w:eastAsia="Arial" w:hAnsi="Arial"/>
          <w:sz w:val="22"/>
          <w:szCs w:val="22"/>
          <w:rtl w:val="0"/>
        </w:rPr>
        <w:t xml:space="preserve">It verifies that the document is present, organized, and covers the expected areas. Detailed validation of correctness, consistency, clarity, MoSCoW accuracy, and traceability will be conducted in the subsequent Requirements Validation task.</w:t>
      </w:r>
      <w:r w:rsidDel="00000000" w:rsidR="00000000" w:rsidRPr="00000000">
        <w:rPr>
          <w:rtl w:val="0"/>
        </w:rPr>
      </w:r>
    </w:p>
    <w:p w:rsidR="00000000" w:rsidDel="00000000" w:rsidP="00000000" w:rsidRDefault="00000000" w:rsidRPr="00000000" w14:paraId="00000011">
      <w:pPr>
        <w:spacing w:after="60" w:before="60" w:lineRule="auto"/>
        <w:rPr/>
      </w:pPr>
      <w:r w:rsidDel="00000000" w:rsidR="00000000" w:rsidRPr="00000000">
        <w:rPr>
          <w:rtl w:val="0"/>
        </w:rPr>
      </w:r>
    </w:p>
    <w:p w:rsidR="00000000" w:rsidDel="00000000" w:rsidP="00000000" w:rsidRDefault="00000000" w:rsidRPr="00000000" w14:paraId="00000012">
      <w:pPr>
        <w:pStyle w:val="Heading1"/>
        <w:pBdr>
          <w:bottom w:color="2e75b6" w:space="1" w:sz="6" w:val="single"/>
        </w:pBdr>
        <w:spacing w:after="120" w:before="300" w:lineRule="auto"/>
        <w:rPr/>
      </w:pPr>
      <w:r w:rsidDel="00000000" w:rsidR="00000000" w:rsidRPr="00000000">
        <w:rPr>
          <w:rtl w:val="0"/>
        </w:rPr>
        <w:t xml:space="preserve">2</w:t>
      </w:r>
      <w:r w:rsidDel="00000000" w:rsidR="00000000" w:rsidRPr="00000000">
        <w:rPr>
          <w:rFonts w:ascii="Arial" w:cs="Arial" w:eastAsia="Arial" w:hAnsi="Arial"/>
          <w:b w:val="1"/>
          <w:bCs w:val="1"/>
          <w:color w:val="1f3864"/>
          <w:sz w:val="32"/>
          <w:szCs w:val="32"/>
          <w:rtl w:val="0"/>
        </w:rPr>
        <w:t xml:space="preserve">. Initial Validation Checklist</w:t>
      </w:r>
      <w:r w:rsidDel="00000000" w:rsidR="00000000" w:rsidRPr="00000000">
        <w:rPr>
          <w:rtl w:val="0"/>
        </w:rPr>
      </w:r>
    </w:p>
    <w:p w:rsidR="00000000" w:rsidDel="00000000" w:rsidP="00000000" w:rsidRDefault="00000000" w:rsidRPr="00000000" w14:paraId="00000013">
      <w:pPr>
        <w:spacing w:after="60" w:before="60" w:lineRule="auto"/>
        <w:rPr/>
      </w:pPr>
      <w:r w:rsidDel="00000000" w:rsidR="00000000" w:rsidRPr="00000000">
        <w:rPr>
          <w:rFonts w:ascii="Arial" w:cs="Arial" w:eastAsia="Arial" w:hAnsi="Arial"/>
          <w:sz w:val="22"/>
          <w:szCs w:val="22"/>
          <w:rtl w:val="0"/>
        </w:rPr>
        <w:t xml:space="preserve">The following checklist confirms that the FRS meets the basic structural and completeness criteria expected before formal validation begins.</w:t>
      </w:r>
      <w:r w:rsidDel="00000000" w:rsidR="00000000" w:rsidRPr="00000000">
        <w:rPr>
          <w:rtl w:val="0"/>
        </w:rPr>
      </w:r>
    </w:p>
    <w:p w:rsidR="00000000" w:rsidDel="00000000" w:rsidP="00000000" w:rsidRDefault="00000000" w:rsidRPr="00000000" w14:paraId="00000014">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500"/>
        <w:gridCol w:w="5060"/>
        <w:gridCol w:w="1300"/>
        <w:tblGridChange w:id="0">
          <w:tblGrid>
            <w:gridCol w:w="500"/>
            <w:gridCol w:w="2500"/>
            <w:gridCol w:w="5060"/>
            <w:gridCol w:w="13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tcPr>
          <w:p w:rsidR="00000000" w:rsidDel="00000000" w:rsidP="00000000" w:rsidRDefault="00000000" w:rsidRPr="00000000" w14:paraId="00000015">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tcPr>
          <w:p w:rsidR="00000000" w:rsidDel="00000000" w:rsidP="00000000" w:rsidRDefault="00000000" w:rsidRPr="00000000" w14:paraId="00000016">
            <w:pPr>
              <w:jc w:val="center"/>
              <w:rPr/>
            </w:pPr>
            <w:r w:rsidDel="00000000" w:rsidR="00000000" w:rsidRPr="00000000">
              <w:rPr>
                <w:rFonts w:ascii="Arial" w:cs="Arial" w:eastAsia="Arial" w:hAnsi="Arial"/>
                <w:b w:val="1"/>
                <w:bCs w:val="1"/>
                <w:color w:val="ffffff"/>
                <w:sz w:val="20"/>
                <w:szCs w:val="20"/>
                <w:rtl w:val="0"/>
              </w:rPr>
              <w:t xml:space="preserve">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tcPr>
          <w:p w:rsidR="00000000" w:rsidDel="00000000" w:rsidP="00000000" w:rsidRDefault="00000000" w:rsidRPr="00000000" w14:paraId="00000017">
            <w:pPr>
              <w:jc w:val="center"/>
              <w:rPr/>
            </w:pPr>
            <w:r w:rsidDel="00000000" w:rsidR="00000000" w:rsidRPr="00000000">
              <w:rPr>
                <w:rFonts w:ascii="Arial" w:cs="Arial" w:eastAsia="Arial" w:hAnsi="Arial"/>
                <w:b w:val="1"/>
                <w:bCs w:val="1"/>
                <w:color w:val="ffffff"/>
                <w:sz w:val="20"/>
                <w:szCs w:val="20"/>
                <w:rtl w:val="0"/>
              </w:rPr>
              <w:t xml:space="preserve">Observation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tcPr>
          <w:p w:rsidR="00000000" w:rsidDel="00000000" w:rsidP="00000000" w:rsidRDefault="00000000" w:rsidRPr="00000000" w14:paraId="00000018">
            <w:pPr>
              <w:jc w:val="center"/>
              <w:rPr/>
            </w:pPr>
            <w:r w:rsidDel="00000000" w:rsidR="00000000" w:rsidRPr="00000000">
              <w:rPr>
                <w:rFonts w:ascii="Arial" w:cs="Arial" w:eastAsia="Arial" w:hAnsi="Arial"/>
                <w:b w:val="1"/>
                <w:bCs w:val="1"/>
                <w:color w:val="ffffff"/>
                <w:sz w:val="20"/>
                <w:szCs w:val="20"/>
                <w:rtl w:val="0"/>
              </w:rPr>
              <w:t xml:space="preserve">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sz w:val="20"/>
                <w:szCs w:val="20"/>
                <w:rtl w:val="0"/>
              </w:rPr>
              <w:t xml:space="preserve">Are all requirements assigned a unique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sz w:val="20"/>
                <w:szCs w:val="20"/>
                <w:rtl w:val="0"/>
              </w:rPr>
              <w:t xml:space="preserve">All 21 requirements carry unique IDs (FR-01 to FR-21) with no duplicates or gaps.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f0dd" w:val="clear"/>
            <w:tcMar>
              <w:top w:w="80.0" w:type="dxa"/>
              <w:left w:w="120.0" w:type="dxa"/>
              <w:bottom w:w="80.0" w:type="dxa"/>
              <w:right w:w="120.0" w:type="dxa"/>
            </w:tcMar>
          </w:tcPr>
          <w:p w:rsidR="00000000" w:rsidDel="00000000" w:rsidP="00000000" w:rsidRDefault="00000000" w:rsidRPr="00000000" w14:paraId="0000001C">
            <w:pPr>
              <w:jc w:val="center"/>
              <w:rPr/>
            </w:pPr>
            <w:r w:rsidDel="00000000" w:rsidR="00000000" w:rsidRPr="00000000">
              <w:rPr>
                <w:rFonts w:ascii="Arial" w:cs="Arial" w:eastAsia="Arial" w:hAnsi="Arial"/>
                <w:b w:val="1"/>
                <w:bCs w:val="1"/>
                <w:color w:val="1d6a2e"/>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Are requirements organized into logical 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Requirements are grouped into 5 clear sections: User Management, Product Management, AI Integration, Buyer Interaction, and Order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f0dd" w:val="clear"/>
            <w:tcMar>
              <w:top w:w="80.0" w:type="dxa"/>
              <w:left w:w="120.0" w:type="dxa"/>
              <w:bottom w:w="80.0" w:type="dxa"/>
              <w:right w:w="120.0" w:type="dxa"/>
            </w:tcMar>
          </w:tcPr>
          <w:p w:rsidR="00000000" w:rsidDel="00000000" w:rsidP="00000000" w:rsidRDefault="00000000" w:rsidRPr="00000000" w14:paraId="00000020">
            <w:pPr>
              <w:jc w:val="center"/>
              <w:rPr/>
            </w:pPr>
            <w:r w:rsidDel="00000000" w:rsidR="00000000" w:rsidRPr="00000000">
              <w:rPr>
                <w:rFonts w:ascii="Arial" w:cs="Arial" w:eastAsia="Arial" w:hAnsi="Arial"/>
                <w:b w:val="1"/>
                <w:bCs w:val="1"/>
                <w:color w:val="1d6a2e"/>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Does each requirement have a description, stakeholder, and notes 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All 21 entries include a description and stakeholder. Notes/Clarifications are provided where relevant (e.g., FR-05, FR-12).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f0dd" w:val="clear"/>
            <w:tcMar>
              <w:top w:w="80.0" w:type="dxa"/>
              <w:left w:w="120.0" w:type="dxa"/>
              <w:bottom w:w="80.0" w:type="dxa"/>
              <w:right w:w="120.0" w:type="dxa"/>
            </w:tcMar>
          </w:tcPr>
          <w:p w:rsidR="00000000" w:rsidDel="00000000" w:rsidP="00000000" w:rsidRDefault="00000000" w:rsidRPr="00000000" w14:paraId="00000024">
            <w:pPr>
              <w:jc w:val="center"/>
              <w:rPr/>
            </w:pPr>
            <w:r w:rsidDel="00000000" w:rsidR="00000000" w:rsidRPr="00000000">
              <w:rPr>
                <w:rFonts w:ascii="Arial" w:cs="Arial" w:eastAsia="Arial" w:hAnsi="Arial"/>
                <w:b w:val="1"/>
                <w:bCs w:val="1"/>
                <w:color w:val="1d6a2e"/>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Are all four MoSCoW categories represented and populated?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Must Have (13), Should Have (3), Could Have (3), and Won't Have (2+1 external) are all present and populated.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f0dd" w:val="clear"/>
            <w:tcMar>
              <w:top w:w="80.0" w:type="dxa"/>
              <w:left w:w="120.0" w:type="dxa"/>
              <w:bottom w:w="80.0" w:type="dxa"/>
              <w:right w:w="120.0" w:type="dxa"/>
            </w:tcMar>
          </w:tcPr>
          <w:p w:rsidR="00000000" w:rsidDel="00000000" w:rsidP="00000000" w:rsidRDefault="00000000" w:rsidRPr="00000000" w14:paraId="00000028">
            <w:pPr>
              <w:jc w:val="center"/>
              <w:rPr/>
            </w:pPr>
            <w:r w:rsidDel="00000000" w:rsidR="00000000" w:rsidRPr="00000000">
              <w:rPr>
                <w:rFonts w:ascii="Arial" w:cs="Arial" w:eastAsia="Arial" w:hAnsi="Arial"/>
                <w:b w:val="1"/>
                <w:bCs w:val="1"/>
                <w:color w:val="1d6a2e"/>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Is a rationale provided for the MoSCoW classifications?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A Rationale Summary section is included explaining the reasoning behind each priority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f0dd" w:val="clear"/>
            <w:tcMar>
              <w:top w:w="80.0" w:type="dxa"/>
              <w:left w:w="120.0" w:type="dxa"/>
              <w:bottom w:w="80.0" w:type="dxa"/>
              <w:right w:w="120.0" w:type="dxa"/>
            </w:tcMar>
          </w:tcPr>
          <w:p w:rsidR="00000000" w:rsidDel="00000000" w:rsidP="00000000" w:rsidRDefault="00000000" w:rsidRPr="00000000" w14:paraId="0000002C">
            <w:pPr>
              <w:jc w:val="center"/>
              <w:rPr/>
            </w:pPr>
            <w:r w:rsidDel="00000000" w:rsidR="00000000" w:rsidRPr="00000000">
              <w:rPr>
                <w:rFonts w:ascii="Arial" w:cs="Arial" w:eastAsia="Arial" w:hAnsi="Arial"/>
                <w:b w:val="1"/>
                <w:bCs w:val="1"/>
                <w:color w:val="1d6a2e"/>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Do the requirements cover the core buyer and seller journeys?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Seller journey (login, list products, manage orders) and buyer journey (browse, cart, checkout) are both represented.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f0dd" w:val="clear"/>
            <w:tcMar>
              <w:top w:w="80.0" w:type="dxa"/>
              <w:left w:w="120.0" w:type="dxa"/>
              <w:bottom w:w="80.0" w:type="dxa"/>
              <w:right w:w="120.0" w:type="dxa"/>
            </w:tcMar>
          </w:tcPr>
          <w:p w:rsidR="00000000" w:rsidDel="00000000" w:rsidP="00000000" w:rsidRDefault="00000000" w:rsidRPr="00000000" w14:paraId="00000030">
            <w:pPr>
              <w:jc w:val="center"/>
              <w:rPr/>
            </w:pPr>
            <w:r w:rsidDel="00000000" w:rsidR="00000000" w:rsidRPr="00000000">
              <w:rPr>
                <w:rFonts w:ascii="Arial" w:cs="Arial" w:eastAsia="Arial" w:hAnsi="Arial"/>
                <w:b w:val="1"/>
                <w:bCs w:val="1"/>
                <w:color w:val="1d6a2e"/>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Are AI-related requirements captured?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AI features (description generation, suggestion engine) are captured as FR-09 and FR-11. Their priority placement will be reviewed in the Requirements Validation 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34">
            <w:pPr>
              <w:jc w:val="center"/>
              <w:rPr/>
            </w:pPr>
            <w:r w:rsidDel="00000000" w:rsidR="00000000" w:rsidRPr="00000000">
              <w:rPr>
                <w:rFonts w:ascii="Arial" w:cs="Arial" w:eastAsia="Arial" w:hAnsi="Arial"/>
                <w:b w:val="1"/>
                <w:bCs w:val="1"/>
                <w:color w:val="7b4f00"/>
                <w:sz w:val="20"/>
                <w:szCs w:val="20"/>
                <w:rtl w:val="0"/>
              </w:rPr>
              <w:t xml:space="preserve">NOTED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Is the document format consistent with other project 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Document follows the same structure and naming conventions as the Project Charter and Stakeholder Identification 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f0dd" w:val="clear"/>
            <w:tcMar>
              <w:top w:w="80.0" w:type="dxa"/>
              <w:left w:w="120.0" w:type="dxa"/>
              <w:bottom w:w="80.0" w:type="dxa"/>
              <w:right w:w="120.0" w:type="dxa"/>
            </w:tcMar>
          </w:tcPr>
          <w:p w:rsidR="00000000" w:rsidDel="00000000" w:rsidP="00000000" w:rsidRDefault="00000000" w:rsidRPr="00000000" w14:paraId="00000038">
            <w:pPr>
              <w:jc w:val="center"/>
              <w:rPr/>
            </w:pPr>
            <w:r w:rsidDel="00000000" w:rsidR="00000000" w:rsidRPr="00000000">
              <w:rPr>
                <w:rFonts w:ascii="Arial" w:cs="Arial" w:eastAsia="Arial" w:hAnsi="Arial"/>
                <w:b w:val="1"/>
                <w:bCs w:val="1"/>
                <w:color w:val="1d6a2e"/>
                <w:sz w:val="20"/>
                <w:szCs w:val="20"/>
                <w:rtl w:val="0"/>
              </w:rPr>
              <w:t xml:space="preserve">PASS</w:t>
            </w:r>
            <w:r w:rsidDel="00000000" w:rsidR="00000000" w:rsidRPr="00000000">
              <w:rPr>
                <w:rtl w:val="0"/>
              </w:rPr>
            </w:r>
          </w:p>
        </w:tc>
      </w:tr>
    </w:tbl>
    <w:p w:rsidR="00000000" w:rsidDel="00000000" w:rsidP="00000000" w:rsidRDefault="00000000" w:rsidRPr="00000000" w14:paraId="00000039">
      <w:pPr>
        <w:spacing w:after="60" w:before="60" w:lineRule="auto"/>
        <w:rPr/>
      </w:pPr>
      <w:r w:rsidDel="00000000" w:rsidR="00000000" w:rsidRPr="00000000">
        <w:rPr>
          <w:rtl w:val="0"/>
        </w:rPr>
      </w:r>
    </w:p>
    <w:p w:rsidR="00000000" w:rsidDel="00000000" w:rsidP="00000000" w:rsidRDefault="00000000" w:rsidRPr="00000000" w14:paraId="0000003A">
      <w:pPr>
        <w:pStyle w:val="Heading1"/>
        <w:pBdr>
          <w:bottom w:color="2e75b6" w:space="1" w:sz="6" w:val="single"/>
        </w:pBdr>
        <w:spacing w:after="120" w:before="300" w:lineRule="auto"/>
        <w:rPr/>
      </w:pPr>
      <w:r w:rsidDel="00000000" w:rsidR="00000000" w:rsidRPr="00000000">
        <w:rPr>
          <w:rtl w:val="0"/>
        </w:rPr>
        <w:t xml:space="preserve">3</w:t>
      </w:r>
      <w:r w:rsidDel="00000000" w:rsidR="00000000" w:rsidRPr="00000000">
        <w:rPr>
          <w:rFonts w:ascii="Arial" w:cs="Arial" w:eastAsia="Arial" w:hAnsi="Arial"/>
          <w:b w:val="1"/>
          <w:bCs w:val="1"/>
          <w:color w:val="1f3864"/>
          <w:sz w:val="32"/>
          <w:szCs w:val="32"/>
          <w:rtl w:val="0"/>
        </w:rPr>
        <w:t xml:space="preserve">. General Observations</w:t>
      </w:r>
      <w:r w:rsidDel="00000000" w:rsidR="00000000" w:rsidRPr="00000000">
        <w:rPr>
          <w:rtl w:val="0"/>
        </w:rPr>
      </w:r>
    </w:p>
    <w:p w:rsidR="00000000" w:rsidDel="00000000" w:rsidP="00000000" w:rsidRDefault="00000000" w:rsidRPr="00000000" w14:paraId="0000003B">
      <w:pPr>
        <w:spacing w:after="60" w:before="60" w:lineRule="auto"/>
        <w:rPr/>
      </w:pPr>
      <w:r w:rsidDel="00000000" w:rsidR="00000000" w:rsidRPr="00000000">
        <w:rPr>
          <w:rFonts w:ascii="Arial" w:cs="Arial" w:eastAsia="Arial" w:hAnsi="Arial"/>
          <w:sz w:val="22"/>
          <w:szCs w:val="22"/>
          <w:rtl w:val="0"/>
        </w:rPr>
        <w:t xml:space="preserve">The FRS has been produced in a clear and organized manner. The requirements team has done a solid job of eliciting and categorizing requirements across all key functional areas of the Vendora platform. The document is readable, consistently formatted, and provides enough context for the validation phase to proceed.</w:t>
      </w:r>
      <w:r w:rsidDel="00000000" w:rsidR="00000000" w:rsidRPr="00000000">
        <w:rPr>
          <w:rtl w:val="0"/>
        </w:rPr>
      </w:r>
    </w:p>
    <w:p w:rsidR="00000000" w:rsidDel="00000000" w:rsidP="00000000" w:rsidRDefault="00000000" w:rsidRPr="00000000" w14:paraId="0000003C">
      <w:pPr>
        <w:spacing w:after="60" w:before="60" w:lineRule="auto"/>
        <w:rPr/>
      </w:pPr>
      <w:r w:rsidDel="00000000" w:rsidR="00000000" w:rsidRPr="00000000">
        <w:rPr>
          <w:rtl w:val="0"/>
        </w:rPr>
      </w:r>
    </w:p>
    <w:p w:rsidR="00000000" w:rsidDel="00000000" w:rsidP="00000000" w:rsidRDefault="00000000" w:rsidRPr="00000000" w14:paraId="0000003D">
      <w:pPr>
        <w:spacing w:after="60" w:before="60" w:lineRule="auto"/>
        <w:rPr/>
      </w:pPr>
      <w:r w:rsidDel="00000000" w:rsidR="00000000" w:rsidRPr="00000000">
        <w:rPr>
          <w:rFonts w:ascii="Arial" w:cs="Arial" w:eastAsia="Arial" w:hAnsi="Arial"/>
          <w:sz w:val="22"/>
          <w:szCs w:val="22"/>
          <w:rtl w:val="0"/>
        </w:rPr>
        <w:t xml:space="preserve">One area noted for follow-up during Requirements Validation:</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MoSCoW priority placement of AI-related requirements (FR-09, FR-11) versus their role in the Business Case will be examined more closely in the Requirements Validation phase.</w:t>
      </w:r>
      <w:r w:rsidDel="00000000" w:rsidR="00000000" w:rsidRPr="00000000">
        <w:rPr>
          <w:rtl w:val="0"/>
        </w:rPr>
      </w:r>
    </w:p>
    <w:p w:rsidR="00000000" w:rsidDel="00000000" w:rsidP="00000000" w:rsidRDefault="00000000" w:rsidRPr="00000000" w14:paraId="0000003F">
      <w:pPr>
        <w:pStyle w:val="Heading1"/>
        <w:pBdr>
          <w:bottom w:color="2e75b6" w:space="1" w:sz="6" w:val="single"/>
        </w:pBdr>
        <w:spacing w:after="120" w:before="300" w:lineRule="auto"/>
        <w:rPr/>
      </w:pPr>
      <w:r w:rsidDel="00000000" w:rsidR="00000000" w:rsidRPr="00000000">
        <w:rPr>
          <w:rtl w:val="0"/>
        </w:rPr>
        <w:t xml:space="preserve">4</w:t>
      </w:r>
      <w:r w:rsidDel="00000000" w:rsidR="00000000" w:rsidRPr="00000000">
        <w:rPr>
          <w:rFonts w:ascii="Arial" w:cs="Arial" w:eastAsia="Arial" w:hAnsi="Arial"/>
          <w:b w:val="1"/>
          <w:bCs w:val="1"/>
          <w:color w:val="1f3864"/>
          <w:sz w:val="32"/>
          <w:szCs w:val="32"/>
          <w:rtl w:val="0"/>
        </w:rPr>
        <w:t xml:space="preserve">. Conclusion</w:t>
      </w:r>
      <w:r w:rsidDel="00000000" w:rsidR="00000000" w:rsidRPr="00000000">
        <w:rPr>
          <w:rtl w:val="0"/>
        </w:rPr>
      </w:r>
    </w:p>
    <w:p w:rsidR="00000000" w:rsidDel="00000000" w:rsidP="00000000" w:rsidRDefault="00000000" w:rsidRPr="00000000" w14:paraId="00000040">
      <w:pPr>
        <w:spacing w:after="60" w:before="60" w:lineRule="auto"/>
        <w:rPr/>
      </w:pPr>
      <w:r w:rsidDel="00000000" w:rsidR="00000000" w:rsidRPr="00000000">
        <w:rPr>
          <w:rFonts w:ascii="Arial" w:cs="Arial" w:eastAsia="Arial" w:hAnsi="Arial"/>
          <w:sz w:val="22"/>
          <w:szCs w:val="22"/>
          <w:rtl w:val="0"/>
        </w:rPr>
        <w:t xml:space="preserve">The Vendora FRS has passed the Initial Validation Check. All 21 requirements are present, uniquely identified, categorized, and assigned MoSCoW priorities with supporting rationale. The document is approved to move forward to the Requirements Validation phase.</w:t>
      </w:r>
      <w:r w:rsidDel="00000000" w:rsidR="00000000" w:rsidRPr="00000000">
        <w:rPr>
          <w:rtl w:val="0"/>
        </w:rPr>
      </w:r>
    </w:p>
    <w:p w:rsidR="00000000" w:rsidDel="00000000" w:rsidP="00000000" w:rsidRDefault="00000000" w:rsidRPr="00000000" w14:paraId="00000041">
      <w:pPr>
        <w:spacing w:after="60" w:before="60" w:lineRule="auto"/>
        <w:rPr/>
      </w:pPr>
      <w:r w:rsidDel="00000000" w:rsidR="00000000" w:rsidRPr="00000000">
        <w:rPr>
          <w:rtl w:val="0"/>
        </w:rPr>
      </w:r>
    </w:p>
    <w:tbl>
      <w:tblPr>
        <w:tblStyle w:val="Table3"/>
        <w:tblW w:w="5310.0" w:type="dxa"/>
        <w:jc w:val="left"/>
        <w:tblInd w:w="20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10"/>
        <w:tblGridChange w:id="0">
          <w:tblGrid>
            <w:gridCol w:w="5310"/>
          </w:tblGrid>
        </w:tblGridChange>
      </w:tblGrid>
      <w:tr>
        <w:trPr>
          <w:cantSplit w:val="0"/>
          <w:trHeight w:val="1035" w:hRule="atLeast"/>
          <w:tblHeader w:val="0"/>
        </w:trPr>
        <w:tc>
          <w:tcPr>
            <w:tcBorders>
              <w:top w:color="cccccc" w:space="0" w:sz="4" w:val="single"/>
              <w:left w:color="cccccc" w:space="0" w:sz="4" w:val="single"/>
              <w:bottom w:color="cccccc" w:space="0" w:sz="4" w:val="single"/>
              <w:right w:color="cccccc" w:space="0" w:sz="4" w:val="single"/>
            </w:tcBorders>
            <w:shd w:fill="d6f0dd" w:val="clear"/>
            <w:tcMar>
              <w:top w:w="120.0" w:type="dxa"/>
              <w:left w:w="180.0" w:type="dxa"/>
              <w:bottom w:w="120.0" w:type="dxa"/>
              <w:right w:w="180.0" w:type="dxa"/>
            </w:tcMar>
          </w:tcPr>
          <w:p w:rsidR="00000000" w:rsidDel="00000000" w:rsidP="00000000" w:rsidRDefault="00000000" w:rsidRPr="00000000" w14:paraId="00000042">
            <w:pPr>
              <w:jc w:val="center"/>
              <w:rPr/>
            </w:pPr>
            <w:r w:rsidDel="00000000" w:rsidR="00000000" w:rsidRPr="00000000">
              <w:rPr>
                <w:rFonts w:ascii="Arial Unicode MS" w:cs="Arial Unicode MS" w:eastAsia="Arial Unicode MS" w:hAnsi="Arial Unicode MS"/>
                <w:b w:val="1"/>
                <w:bCs w:val="1"/>
                <w:color w:val="1d6a2e"/>
                <w:sz w:val="26"/>
                <w:szCs w:val="26"/>
                <w:rtl w:val="0"/>
              </w:rPr>
              <w:t xml:space="preserve">✔ INITIAL CHECK PASSED</w:t>
            </w:r>
            <w:r w:rsidDel="00000000" w:rsidR="00000000" w:rsidRPr="00000000">
              <w:rPr>
                <w:rtl w:val="0"/>
              </w:rPr>
            </w:r>
          </w:p>
          <w:p w:rsidR="00000000" w:rsidDel="00000000" w:rsidP="00000000" w:rsidRDefault="00000000" w:rsidRPr="00000000" w14:paraId="00000043">
            <w:pPr>
              <w:spacing w:before="80" w:lineRule="auto"/>
              <w:jc w:val="center"/>
              <w:rPr/>
            </w:pPr>
            <w:r w:rsidDel="00000000" w:rsidR="00000000" w:rsidRPr="00000000">
              <w:rPr>
                <w:rFonts w:ascii="Arial" w:cs="Arial" w:eastAsia="Arial" w:hAnsi="Arial"/>
                <w:color w:val="1d6a2e"/>
                <w:sz w:val="20"/>
                <w:szCs w:val="20"/>
                <w:rtl w:val="0"/>
              </w:rPr>
              <w:t xml:space="preserve">Recommended to proceed to Requirements Validation.</w:t>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pBdr>
        <w:top w:color="2e75b6" w:space="4" w:sz="4" w:val="single"/>
      </w:pBdr>
      <w:jc w:val="center"/>
      <w:rPr/>
    </w:pPr>
    <w:r w:rsidDel="00000000" w:rsidR="00000000" w:rsidRPr="00000000">
      <w:rPr>
        <w:rFonts w:ascii="Arial" w:cs="Arial" w:eastAsia="Arial" w:hAnsi="Arial"/>
        <w:color w:val="666666"/>
        <w:sz w:val="18"/>
        <w:szCs w:val="18"/>
        <w:rtl w:val="0"/>
      </w:rPr>
      <w:t xml:space="preserve">Vendora FRS — Initial Validation Check   |   Validation Lead: Safa Saeed   |   Page </w:t>
    </w:r>
    <w:r w:rsidDel="00000000" w:rsidR="00000000" w:rsidRPr="00000000">
      <w:rPr>
        <w:rFonts w:ascii="Arial" w:cs="Arial" w:eastAsia="Arial" w:hAnsi="Arial"/>
        <w:color w:val="666666"/>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666666"/>
        <w:sz w:val="18"/>
        <w:szCs w:val="18"/>
        <w:rtl w:val="0"/>
      </w:rPr>
      <w:t xml:space="preserve"> of </w:t>
    </w:r>
    <w:r w:rsidDel="00000000" w:rsidR="00000000" w:rsidRPr="00000000">
      <w:rPr>
        <w:rFonts w:ascii="Arial" w:cs="Arial" w:eastAsia="Arial" w:hAnsi="Arial"/>
        <w:color w:val="666666"/>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