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A2FB" w14:textId="1107D7A3" w:rsidR="0078601F" w:rsidRPr="00C37EF2" w:rsidRDefault="00D40520" w:rsidP="004045E9">
      <w:pPr>
        <w:jc w:val="center"/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>Trilha eletrônica de auditoria e rastreabilidade dos ciclos pneumáticos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39"/>
        <w:gridCol w:w="2528"/>
        <w:gridCol w:w="2081"/>
        <w:gridCol w:w="1946"/>
      </w:tblGrid>
      <w:tr w:rsidR="00087157" w:rsidRPr="00C37EF2" w14:paraId="7ADE8F40" w14:textId="77777777" w:rsidTr="00274242">
        <w:tc>
          <w:tcPr>
            <w:tcW w:w="1939" w:type="dxa"/>
            <w:vAlign w:val="center"/>
          </w:tcPr>
          <w:p w14:paraId="34AFB9F7" w14:textId="3F7CC5A6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Parâmetro</w:t>
            </w:r>
          </w:p>
        </w:tc>
        <w:tc>
          <w:tcPr>
            <w:tcW w:w="2528" w:type="dxa"/>
            <w:vAlign w:val="center"/>
          </w:tcPr>
          <w:p w14:paraId="547DF785" w14:textId="30B75915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Nomenclatura técnica recomendada</w:t>
            </w:r>
          </w:p>
        </w:tc>
        <w:tc>
          <w:tcPr>
            <w:tcW w:w="2081" w:type="dxa"/>
            <w:vAlign w:val="center"/>
          </w:tcPr>
          <w:p w14:paraId="7F8D8B65" w14:textId="04E14410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Unidade/registro</w:t>
            </w:r>
          </w:p>
        </w:tc>
        <w:tc>
          <w:tcPr>
            <w:tcW w:w="1946" w:type="dxa"/>
          </w:tcPr>
          <w:p w14:paraId="742998F9" w14:textId="1FED0448" w:rsidR="00087157" w:rsidRPr="00C37EF2" w:rsidRDefault="00B06805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Limites Operacionais *</w:t>
            </w:r>
          </w:p>
        </w:tc>
      </w:tr>
      <w:tr w:rsidR="00274242" w:rsidRPr="00C37EF2" w14:paraId="10320808" w14:textId="77777777" w:rsidTr="00274242">
        <w:tc>
          <w:tcPr>
            <w:tcW w:w="1939" w:type="dxa"/>
            <w:vAlign w:val="center"/>
          </w:tcPr>
          <w:p w14:paraId="1C94BFA1" w14:textId="74934907" w:rsidR="00274242" w:rsidRPr="00C37EF2" w:rsidRDefault="00274242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 xml:space="preserve">Identificação do </w:t>
            </w:r>
            <w:r w:rsidR="00182EC0" w:rsidRPr="00C37EF2">
              <w:rPr>
                <w:rFonts w:ascii="Segoe UI" w:hAnsi="Segoe UI" w:cs="Segoe UI"/>
              </w:rPr>
              <w:t>acionamento</w:t>
            </w:r>
          </w:p>
        </w:tc>
        <w:tc>
          <w:tcPr>
            <w:tcW w:w="2528" w:type="dxa"/>
            <w:vAlign w:val="center"/>
          </w:tcPr>
          <w:p w14:paraId="118831A6" w14:textId="0F1A20F8" w:rsidR="00274242" w:rsidRPr="00C37EF2" w:rsidRDefault="00274242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Identificador único do acionamento</w:t>
            </w:r>
          </w:p>
        </w:tc>
        <w:tc>
          <w:tcPr>
            <w:tcW w:w="2081" w:type="dxa"/>
            <w:vAlign w:val="center"/>
          </w:tcPr>
          <w:p w14:paraId="30E55C96" w14:textId="06ECD16C" w:rsidR="00274242" w:rsidRPr="00C37EF2" w:rsidRDefault="00274242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ID000001, ID000002, ...</w:t>
            </w:r>
          </w:p>
        </w:tc>
        <w:tc>
          <w:tcPr>
            <w:tcW w:w="1946" w:type="dxa"/>
          </w:tcPr>
          <w:p w14:paraId="6A1DB191" w14:textId="77777777" w:rsidR="00274242" w:rsidRPr="00C37EF2" w:rsidRDefault="00274242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606EC706" w14:textId="77777777" w:rsidTr="00274242">
        <w:tc>
          <w:tcPr>
            <w:tcW w:w="1939" w:type="dxa"/>
            <w:vAlign w:val="center"/>
          </w:tcPr>
          <w:p w14:paraId="4E140B96" w14:textId="06689311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</w:rPr>
              <w:t>Identificação do participante</w:t>
            </w:r>
          </w:p>
        </w:tc>
        <w:tc>
          <w:tcPr>
            <w:tcW w:w="2528" w:type="dxa"/>
            <w:vAlign w:val="center"/>
          </w:tcPr>
          <w:p w14:paraId="720D6623" w14:textId="74DEB808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Código de identificação do participante</w:t>
            </w:r>
          </w:p>
        </w:tc>
        <w:tc>
          <w:tcPr>
            <w:tcW w:w="2081" w:type="dxa"/>
            <w:vAlign w:val="center"/>
          </w:tcPr>
          <w:p w14:paraId="07143518" w14:textId="1F470857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</w:rPr>
              <w:t>P001, P002...</w:t>
            </w:r>
          </w:p>
        </w:tc>
        <w:tc>
          <w:tcPr>
            <w:tcW w:w="1946" w:type="dxa"/>
          </w:tcPr>
          <w:p w14:paraId="2D458E3F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0232DBB6" w14:textId="77777777" w:rsidTr="00274242">
        <w:tc>
          <w:tcPr>
            <w:tcW w:w="1939" w:type="dxa"/>
            <w:vAlign w:val="center"/>
          </w:tcPr>
          <w:p w14:paraId="413E496C" w14:textId="4907DD58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Identificação da manobra</w:t>
            </w:r>
          </w:p>
        </w:tc>
        <w:tc>
          <w:tcPr>
            <w:tcW w:w="2528" w:type="dxa"/>
            <w:vAlign w:val="center"/>
          </w:tcPr>
          <w:p w14:paraId="0D939A84" w14:textId="4DC35368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Identificador do ciclo pneumático</w:t>
            </w:r>
          </w:p>
        </w:tc>
        <w:tc>
          <w:tcPr>
            <w:tcW w:w="2081" w:type="dxa"/>
            <w:vAlign w:val="center"/>
          </w:tcPr>
          <w:p w14:paraId="729B6B1A" w14:textId="59639FD6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C1, C2, C3...</w:t>
            </w:r>
          </w:p>
        </w:tc>
        <w:tc>
          <w:tcPr>
            <w:tcW w:w="1946" w:type="dxa"/>
          </w:tcPr>
          <w:p w14:paraId="4F68CAA4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4BA2712E" w14:textId="77777777" w:rsidTr="00274242">
        <w:tc>
          <w:tcPr>
            <w:tcW w:w="1939" w:type="dxa"/>
            <w:vAlign w:val="center"/>
          </w:tcPr>
          <w:p w14:paraId="7C666826" w14:textId="5DF7B386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Data/hora</w:t>
            </w:r>
          </w:p>
        </w:tc>
        <w:tc>
          <w:tcPr>
            <w:tcW w:w="2528" w:type="dxa"/>
            <w:vAlign w:val="center"/>
          </w:tcPr>
          <w:p w14:paraId="7FB68145" w14:textId="02AF1345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Data e horário do ciclo pneumático</w:t>
            </w:r>
          </w:p>
        </w:tc>
        <w:tc>
          <w:tcPr>
            <w:tcW w:w="2081" w:type="dxa"/>
            <w:vAlign w:val="center"/>
          </w:tcPr>
          <w:p w14:paraId="178A43DB" w14:textId="1182EDA6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 xml:space="preserve">DD/MM/AAAA – </w:t>
            </w:r>
            <w:proofErr w:type="spellStart"/>
            <w:proofErr w:type="gramStart"/>
            <w:r w:rsidRPr="00C37EF2">
              <w:rPr>
                <w:rFonts w:ascii="Segoe UI" w:hAnsi="Segoe UI" w:cs="Segoe UI"/>
              </w:rPr>
              <w:t>hh</w:t>
            </w:r>
            <w:proofErr w:type="gramEnd"/>
            <w:r w:rsidRPr="00C37EF2">
              <w:rPr>
                <w:rFonts w:ascii="Segoe UI" w:hAnsi="Segoe UI" w:cs="Segoe UI"/>
              </w:rPr>
              <w:t>:mm:ss</w:t>
            </w:r>
            <w:proofErr w:type="spellEnd"/>
          </w:p>
        </w:tc>
        <w:tc>
          <w:tcPr>
            <w:tcW w:w="1946" w:type="dxa"/>
          </w:tcPr>
          <w:p w14:paraId="2E59F1EA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3EAADE3A" w14:textId="77777777" w:rsidTr="00274242">
        <w:tc>
          <w:tcPr>
            <w:tcW w:w="1939" w:type="dxa"/>
            <w:vAlign w:val="center"/>
          </w:tcPr>
          <w:p w14:paraId="15BBE219" w14:textId="66E3B9E5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Pressão programada</w:t>
            </w:r>
          </w:p>
        </w:tc>
        <w:tc>
          <w:tcPr>
            <w:tcW w:w="2528" w:type="dxa"/>
            <w:vAlign w:val="center"/>
          </w:tcPr>
          <w:p w14:paraId="63DDA894" w14:textId="495F66B3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Pressão-alvo programada</w:t>
            </w:r>
          </w:p>
        </w:tc>
        <w:tc>
          <w:tcPr>
            <w:tcW w:w="2081" w:type="dxa"/>
            <w:vAlign w:val="center"/>
          </w:tcPr>
          <w:p w14:paraId="49992B41" w14:textId="6BF3B911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mmHg</w:t>
            </w:r>
          </w:p>
        </w:tc>
        <w:tc>
          <w:tcPr>
            <w:tcW w:w="1946" w:type="dxa"/>
          </w:tcPr>
          <w:p w14:paraId="141D2F43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64ED5BD3" w14:textId="77777777" w:rsidTr="00274242">
        <w:tc>
          <w:tcPr>
            <w:tcW w:w="1939" w:type="dxa"/>
            <w:vAlign w:val="center"/>
          </w:tcPr>
          <w:p w14:paraId="71678ABE" w14:textId="000FAB6E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Maior pressão atingida</w:t>
            </w:r>
          </w:p>
        </w:tc>
        <w:tc>
          <w:tcPr>
            <w:tcW w:w="2528" w:type="dxa"/>
            <w:vAlign w:val="center"/>
          </w:tcPr>
          <w:p w14:paraId="2C42984E" w14:textId="74303DF3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Pressão máxima atingida</w:t>
            </w:r>
          </w:p>
        </w:tc>
        <w:tc>
          <w:tcPr>
            <w:tcW w:w="2081" w:type="dxa"/>
            <w:vAlign w:val="center"/>
          </w:tcPr>
          <w:p w14:paraId="11D9B6CA" w14:textId="79C58CCF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mmHg</w:t>
            </w:r>
          </w:p>
        </w:tc>
        <w:tc>
          <w:tcPr>
            <w:tcW w:w="1946" w:type="dxa"/>
          </w:tcPr>
          <w:p w14:paraId="68461DAD" w14:textId="703BD93D" w:rsidR="00087157" w:rsidRPr="00C37EF2" w:rsidRDefault="00182EC0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≤105% da</w:t>
            </w:r>
            <w:r w:rsidR="00087157" w:rsidRPr="00C37EF2">
              <w:rPr>
                <w:rFonts w:ascii="Segoe UI" w:hAnsi="Segoe UI" w:cs="Segoe UI"/>
              </w:rPr>
              <w:t xml:space="preserve"> pressão</w:t>
            </w:r>
            <w:r w:rsidR="001F6FC0" w:rsidRPr="00C37EF2">
              <w:rPr>
                <w:rFonts w:ascii="Segoe UI" w:hAnsi="Segoe UI" w:cs="Segoe UI"/>
              </w:rPr>
              <w:t>-</w:t>
            </w:r>
            <w:r w:rsidR="00087157" w:rsidRPr="00C37EF2">
              <w:rPr>
                <w:rFonts w:ascii="Segoe UI" w:hAnsi="Segoe UI" w:cs="Segoe UI"/>
              </w:rPr>
              <w:t>alvo programada</w:t>
            </w:r>
          </w:p>
        </w:tc>
      </w:tr>
      <w:tr w:rsidR="00087157" w:rsidRPr="00C37EF2" w14:paraId="648FAB7E" w14:textId="77777777" w:rsidTr="00274242">
        <w:tc>
          <w:tcPr>
            <w:tcW w:w="1939" w:type="dxa"/>
            <w:vAlign w:val="center"/>
          </w:tcPr>
          <w:p w14:paraId="3FA4FDDF" w14:textId="2AB7E0A7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Pressão mantida</w:t>
            </w:r>
          </w:p>
        </w:tc>
        <w:tc>
          <w:tcPr>
            <w:tcW w:w="2528" w:type="dxa"/>
            <w:vAlign w:val="center"/>
          </w:tcPr>
          <w:p w14:paraId="37AC1C9F" w14:textId="6B323F75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Pressão média durante o platô pressórico</w:t>
            </w:r>
          </w:p>
        </w:tc>
        <w:tc>
          <w:tcPr>
            <w:tcW w:w="2081" w:type="dxa"/>
            <w:vAlign w:val="center"/>
          </w:tcPr>
          <w:p w14:paraId="60D2BF13" w14:textId="01B94EB7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mmHg</w:t>
            </w:r>
          </w:p>
        </w:tc>
        <w:tc>
          <w:tcPr>
            <w:tcW w:w="1946" w:type="dxa"/>
          </w:tcPr>
          <w:p w14:paraId="0FF92867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0CD3B662" w14:textId="77777777" w:rsidTr="00274242">
        <w:tc>
          <w:tcPr>
            <w:tcW w:w="1939" w:type="dxa"/>
            <w:vAlign w:val="center"/>
          </w:tcPr>
          <w:p w14:paraId="75FBD826" w14:textId="3D0D627A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Estabilidade da pressão</w:t>
            </w:r>
          </w:p>
        </w:tc>
        <w:tc>
          <w:tcPr>
            <w:tcW w:w="2528" w:type="dxa"/>
            <w:vAlign w:val="center"/>
          </w:tcPr>
          <w:p w14:paraId="59A01A0C" w14:textId="4587AB4E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Variação pressórica durante o platô</w:t>
            </w:r>
          </w:p>
        </w:tc>
        <w:tc>
          <w:tcPr>
            <w:tcW w:w="2081" w:type="dxa"/>
            <w:vAlign w:val="center"/>
          </w:tcPr>
          <w:p w14:paraId="6E141C18" w14:textId="00C396AC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mín.–máx.</w:t>
            </w:r>
          </w:p>
        </w:tc>
        <w:tc>
          <w:tcPr>
            <w:tcW w:w="1946" w:type="dxa"/>
          </w:tcPr>
          <w:p w14:paraId="1486A77A" w14:textId="1E930B80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- 2% a + 2% da pressão</w:t>
            </w:r>
            <w:r w:rsidR="001F6FC0" w:rsidRPr="00C37EF2">
              <w:rPr>
                <w:rFonts w:ascii="Segoe UI" w:hAnsi="Segoe UI" w:cs="Segoe UI"/>
              </w:rPr>
              <w:t>-</w:t>
            </w:r>
            <w:r w:rsidRPr="00C37EF2">
              <w:rPr>
                <w:rFonts w:ascii="Segoe UI" w:hAnsi="Segoe UI" w:cs="Segoe UI"/>
              </w:rPr>
              <w:t>alvo programada</w:t>
            </w:r>
          </w:p>
        </w:tc>
      </w:tr>
      <w:tr w:rsidR="00087157" w:rsidRPr="00C37EF2" w14:paraId="6EDA092B" w14:textId="77777777" w:rsidTr="00274242">
        <w:tc>
          <w:tcPr>
            <w:tcW w:w="1939" w:type="dxa"/>
            <w:vAlign w:val="center"/>
          </w:tcPr>
          <w:p w14:paraId="29898C68" w14:textId="6A77F4F6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Tempo para atingir a pressão</w:t>
            </w:r>
          </w:p>
        </w:tc>
        <w:tc>
          <w:tcPr>
            <w:tcW w:w="2528" w:type="dxa"/>
            <w:vAlign w:val="center"/>
          </w:tcPr>
          <w:p w14:paraId="1CDC324C" w14:textId="16FD6F37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Tempo de insuflação até a pressão-alvo</w:t>
            </w:r>
          </w:p>
        </w:tc>
        <w:tc>
          <w:tcPr>
            <w:tcW w:w="2081" w:type="dxa"/>
            <w:vAlign w:val="center"/>
          </w:tcPr>
          <w:p w14:paraId="46825025" w14:textId="13A05ADD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s</w:t>
            </w:r>
          </w:p>
        </w:tc>
        <w:tc>
          <w:tcPr>
            <w:tcW w:w="1946" w:type="dxa"/>
          </w:tcPr>
          <w:p w14:paraId="104980AC" w14:textId="3D6D99D1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Até 10 s</w:t>
            </w:r>
          </w:p>
        </w:tc>
      </w:tr>
      <w:tr w:rsidR="00087157" w:rsidRPr="00C37EF2" w14:paraId="78051A97" w14:textId="77777777" w:rsidTr="00274242">
        <w:tc>
          <w:tcPr>
            <w:tcW w:w="1939" w:type="dxa"/>
            <w:vAlign w:val="center"/>
          </w:tcPr>
          <w:p w14:paraId="58506408" w14:textId="09CA8783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Tempo sob pressão</w:t>
            </w:r>
          </w:p>
        </w:tc>
        <w:tc>
          <w:tcPr>
            <w:tcW w:w="2528" w:type="dxa"/>
            <w:vAlign w:val="center"/>
          </w:tcPr>
          <w:p w14:paraId="1F1A67DE" w14:textId="39BD5B0C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Duração do platô pressórico</w:t>
            </w:r>
          </w:p>
        </w:tc>
        <w:tc>
          <w:tcPr>
            <w:tcW w:w="2081" w:type="dxa"/>
            <w:vAlign w:val="center"/>
          </w:tcPr>
          <w:p w14:paraId="530F64C6" w14:textId="305AA684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s</w:t>
            </w:r>
          </w:p>
        </w:tc>
        <w:tc>
          <w:tcPr>
            <w:tcW w:w="1946" w:type="dxa"/>
          </w:tcPr>
          <w:p w14:paraId="1099D174" w14:textId="17341F66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Até 10 s</w:t>
            </w:r>
          </w:p>
        </w:tc>
      </w:tr>
      <w:tr w:rsidR="00087157" w:rsidRPr="00C37EF2" w14:paraId="6ACE9640" w14:textId="77777777" w:rsidTr="00274242">
        <w:tc>
          <w:tcPr>
            <w:tcW w:w="1939" w:type="dxa"/>
            <w:vAlign w:val="center"/>
          </w:tcPr>
          <w:p w14:paraId="020215A4" w14:textId="20B2D08D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Tempo de esvaziamento</w:t>
            </w:r>
          </w:p>
        </w:tc>
        <w:tc>
          <w:tcPr>
            <w:tcW w:w="2528" w:type="dxa"/>
            <w:vAlign w:val="center"/>
          </w:tcPr>
          <w:p w14:paraId="2504DA0B" w14:textId="06F7665A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Tempo de descompressão pneumática</w:t>
            </w:r>
          </w:p>
        </w:tc>
        <w:tc>
          <w:tcPr>
            <w:tcW w:w="2081" w:type="dxa"/>
            <w:vAlign w:val="center"/>
          </w:tcPr>
          <w:p w14:paraId="462DAAF2" w14:textId="5C1E35DA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s</w:t>
            </w:r>
          </w:p>
        </w:tc>
        <w:tc>
          <w:tcPr>
            <w:tcW w:w="1946" w:type="dxa"/>
          </w:tcPr>
          <w:p w14:paraId="6103D350" w14:textId="61C5B756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1 a 2 segundos</w:t>
            </w:r>
          </w:p>
        </w:tc>
      </w:tr>
      <w:tr w:rsidR="00087157" w:rsidRPr="00C37EF2" w14:paraId="05FA39E7" w14:textId="77777777" w:rsidTr="00274242">
        <w:tc>
          <w:tcPr>
            <w:tcW w:w="1939" w:type="dxa"/>
            <w:vAlign w:val="center"/>
          </w:tcPr>
          <w:p w14:paraId="0A1D68A9" w14:textId="0E04DE04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Pressão após esvaziamento</w:t>
            </w:r>
          </w:p>
        </w:tc>
        <w:tc>
          <w:tcPr>
            <w:tcW w:w="2528" w:type="dxa"/>
            <w:vAlign w:val="center"/>
          </w:tcPr>
          <w:p w14:paraId="2544CD60" w14:textId="6BC5EF8E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Pressão residual pós-descompressão</w:t>
            </w:r>
          </w:p>
        </w:tc>
        <w:tc>
          <w:tcPr>
            <w:tcW w:w="2081" w:type="dxa"/>
            <w:vAlign w:val="center"/>
          </w:tcPr>
          <w:p w14:paraId="5B879545" w14:textId="23840BF4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mmHg</w:t>
            </w:r>
          </w:p>
        </w:tc>
        <w:tc>
          <w:tcPr>
            <w:tcW w:w="1946" w:type="dxa"/>
          </w:tcPr>
          <w:p w14:paraId="7B765726" w14:textId="79718973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 xml:space="preserve">Menor que </w:t>
            </w:r>
            <w:r w:rsidR="001F6FC0" w:rsidRPr="00C37EF2">
              <w:rPr>
                <w:rFonts w:ascii="Segoe UI" w:hAnsi="Segoe UI" w:cs="Segoe UI"/>
              </w:rPr>
              <w:t>5</w:t>
            </w:r>
            <w:r w:rsidRPr="00C37EF2">
              <w:rPr>
                <w:rFonts w:ascii="Segoe UI" w:hAnsi="Segoe UI" w:cs="Segoe UI"/>
              </w:rPr>
              <w:t xml:space="preserve"> mmHg</w:t>
            </w:r>
          </w:p>
        </w:tc>
      </w:tr>
      <w:tr w:rsidR="00087157" w:rsidRPr="00C37EF2" w14:paraId="46DCD50B" w14:textId="77777777" w:rsidTr="00274242">
        <w:tc>
          <w:tcPr>
            <w:tcW w:w="1939" w:type="dxa"/>
            <w:vAlign w:val="center"/>
          </w:tcPr>
          <w:p w14:paraId="4EB1C65E" w14:textId="1BCB62BD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Resultado operacional</w:t>
            </w:r>
          </w:p>
        </w:tc>
        <w:tc>
          <w:tcPr>
            <w:tcW w:w="2528" w:type="dxa"/>
            <w:vAlign w:val="center"/>
          </w:tcPr>
          <w:p w14:paraId="1513D081" w14:textId="6497B0FE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Status de conformidade do ciclo pneumático</w:t>
            </w:r>
          </w:p>
        </w:tc>
        <w:tc>
          <w:tcPr>
            <w:tcW w:w="2081" w:type="dxa"/>
            <w:vAlign w:val="center"/>
          </w:tcPr>
          <w:p w14:paraId="34329BDD" w14:textId="2A6DF34A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Conforme / Não conforme</w:t>
            </w:r>
          </w:p>
        </w:tc>
        <w:tc>
          <w:tcPr>
            <w:tcW w:w="1946" w:type="dxa"/>
          </w:tcPr>
          <w:p w14:paraId="14922D34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490BDB1D" w14:textId="77777777" w:rsidTr="00274242">
        <w:tc>
          <w:tcPr>
            <w:tcW w:w="1939" w:type="dxa"/>
            <w:vAlign w:val="center"/>
          </w:tcPr>
          <w:p w14:paraId="217A44EE" w14:textId="39055FDB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 xml:space="preserve">Código </w:t>
            </w:r>
            <w:r w:rsidR="00FA7FFC" w:rsidRPr="00C37EF2">
              <w:rPr>
                <w:rFonts w:ascii="Segoe UI" w:hAnsi="Segoe UI" w:cs="Segoe UI"/>
              </w:rPr>
              <w:t>de não conformidade técnica</w:t>
            </w:r>
          </w:p>
        </w:tc>
        <w:tc>
          <w:tcPr>
            <w:tcW w:w="2528" w:type="dxa"/>
            <w:vAlign w:val="center"/>
          </w:tcPr>
          <w:p w14:paraId="6AB32BB6" w14:textId="492A31E8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Código de não conformidade técnica</w:t>
            </w:r>
          </w:p>
        </w:tc>
        <w:tc>
          <w:tcPr>
            <w:tcW w:w="2081" w:type="dxa"/>
            <w:vAlign w:val="center"/>
          </w:tcPr>
          <w:p w14:paraId="76A0C95E" w14:textId="31C88B03" w:rsidR="00087157" w:rsidRPr="00C37EF2" w:rsidRDefault="00CA2C16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 xml:space="preserve">NC00, </w:t>
            </w:r>
            <w:r w:rsidR="00087157" w:rsidRPr="00C37EF2">
              <w:rPr>
                <w:rFonts w:ascii="Segoe UI" w:hAnsi="Segoe UI" w:cs="Segoe UI"/>
              </w:rPr>
              <w:t>NC01, NC02, ...</w:t>
            </w:r>
          </w:p>
        </w:tc>
        <w:tc>
          <w:tcPr>
            <w:tcW w:w="1946" w:type="dxa"/>
          </w:tcPr>
          <w:p w14:paraId="115A1CB4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7A89EF09" w14:textId="77777777" w:rsidTr="00274242">
        <w:tc>
          <w:tcPr>
            <w:tcW w:w="1939" w:type="dxa"/>
            <w:vAlign w:val="center"/>
          </w:tcPr>
          <w:p w14:paraId="717C5976" w14:textId="33FFB75B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Identificação do aparelho</w:t>
            </w:r>
          </w:p>
        </w:tc>
        <w:tc>
          <w:tcPr>
            <w:tcW w:w="2528" w:type="dxa"/>
            <w:vAlign w:val="center"/>
          </w:tcPr>
          <w:p w14:paraId="4A80EE57" w14:textId="7429FE7D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Identificador único do dispositivo</w:t>
            </w:r>
          </w:p>
        </w:tc>
        <w:tc>
          <w:tcPr>
            <w:tcW w:w="2081" w:type="dxa"/>
            <w:vAlign w:val="center"/>
          </w:tcPr>
          <w:p w14:paraId="4F445DCA" w14:textId="0A14F8D9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nº de série</w:t>
            </w:r>
          </w:p>
        </w:tc>
        <w:tc>
          <w:tcPr>
            <w:tcW w:w="1946" w:type="dxa"/>
          </w:tcPr>
          <w:p w14:paraId="0CCEF497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546D0017" w14:textId="77777777" w:rsidTr="00274242">
        <w:tc>
          <w:tcPr>
            <w:tcW w:w="1939" w:type="dxa"/>
            <w:vAlign w:val="center"/>
          </w:tcPr>
          <w:p w14:paraId="75513F71" w14:textId="619B64FC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Software</w:t>
            </w:r>
          </w:p>
        </w:tc>
        <w:tc>
          <w:tcPr>
            <w:tcW w:w="2528" w:type="dxa"/>
            <w:vAlign w:val="center"/>
          </w:tcPr>
          <w:p w14:paraId="48FBC7EA" w14:textId="217E14AE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Versão do firmware/software de controle</w:t>
            </w:r>
          </w:p>
        </w:tc>
        <w:tc>
          <w:tcPr>
            <w:tcW w:w="2081" w:type="dxa"/>
            <w:vAlign w:val="center"/>
          </w:tcPr>
          <w:p w14:paraId="7E3136BE" w14:textId="7CEC17B9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versão</w:t>
            </w:r>
          </w:p>
        </w:tc>
        <w:tc>
          <w:tcPr>
            <w:tcW w:w="1946" w:type="dxa"/>
          </w:tcPr>
          <w:p w14:paraId="410E15F4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  <w:tr w:rsidR="00087157" w:rsidRPr="00C37EF2" w14:paraId="634DDEDA" w14:textId="77777777" w:rsidTr="00274242">
        <w:tc>
          <w:tcPr>
            <w:tcW w:w="1939" w:type="dxa"/>
            <w:vAlign w:val="center"/>
          </w:tcPr>
          <w:p w14:paraId="04DC93BE" w14:textId="3D6B3EBE" w:rsidR="00087157" w:rsidRPr="00C37EF2" w:rsidRDefault="00087157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>Calibração</w:t>
            </w:r>
          </w:p>
        </w:tc>
        <w:tc>
          <w:tcPr>
            <w:tcW w:w="2528" w:type="dxa"/>
            <w:vAlign w:val="center"/>
          </w:tcPr>
          <w:p w14:paraId="1D1C8E2F" w14:textId="5652C7ED" w:rsidR="00087157" w:rsidRPr="00C37EF2" w:rsidRDefault="00087157" w:rsidP="0008715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Data da última verificação metrológica/funcional</w:t>
            </w:r>
          </w:p>
        </w:tc>
        <w:tc>
          <w:tcPr>
            <w:tcW w:w="2081" w:type="dxa"/>
            <w:vAlign w:val="center"/>
          </w:tcPr>
          <w:p w14:paraId="6B87505A" w14:textId="4B29C96C" w:rsidR="00087157" w:rsidRPr="00C37EF2" w:rsidRDefault="00182EC0" w:rsidP="00087157">
            <w:pPr>
              <w:rPr>
                <w:rFonts w:ascii="Segoe UI" w:hAnsi="Segoe UI" w:cs="Segoe UI"/>
              </w:rPr>
            </w:pPr>
            <w:r w:rsidRPr="00C37EF2">
              <w:rPr>
                <w:rFonts w:ascii="Segoe UI" w:hAnsi="Segoe UI" w:cs="Segoe UI"/>
              </w:rPr>
              <w:t xml:space="preserve">DD/MM/AAAA – </w:t>
            </w:r>
            <w:proofErr w:type="spellStart"/>
            <w:proofErr w:type="gramStart"/>
            <w:r w:rsidRPr="00C37EF2">
              <w:rPr>
                <w:rFonts w:ascii="Segoe UI" w:hAnsi="Segoe UI" w:cs="Segoe UI"/>
              </w:rPr>
              <w:t>hh</w:t>
            </w:r>
            <w:proofErr w:type="gramEnd"/>
            <w:r w:rsidRPr="00C37EF2">
              <w:rPr>
                <w:rFonts w:ascii="Segoe UI" w:hAnsi="Segoe UI" w:cs="Segoe UI"/>
              </w:rPr>
              <w:t>:mm:ss</w:t>
            </w:r>
            <w:proofErr w:type="spellEnd"/>
          </w:p>
        </w:tc>
        <w:tc>
          <w:tcPr>
            <w:tcW w:w="1946" w:type="dxa"/>
          </w:tcPr>
          <w:p w14:paraId="41227E23" w14:textId="77777777" w:rsidR="00087157" w:rsidRPr="00C37EF2" w:rsidRDefault="00087157" w:rsidP="00087157">
            <w:pPr>
              <w:rPr>
                <w:rFonts w:ascii="Segoe UI" w:hAnsi="Segoe UI" w:cs="Segoe UI"/>
              </w:rPr>
            </w:pPr>
          </w:p>
        </w:tc>
      </w:tr>
    </w:tbl>
    <w:p w14:paraId="33B9F473" w14:textId="77777777" w:rsidR="00087157" w:rsidRPr="00C37EF2" w:rsidRDefault="00087157" w:rsidP="00D40520">
      <w:pPr>
        <w:rPr>
          <w:rFonts w:ascii="Segoe UI" w:hAnsi="Segoe UI" w:cs="Segoe UI"/>
        </w:rPr>
      </w:pPr>
    </w:p>
    <w:p w14:paraId="452A5618" w14:textId="125F9D53" w:rsidR="004045E9" w:rsidRPr="00C37EF2" w:rsidRDefault="004045E9" w:rsidP="004045E9">
      <w:p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1. Status de conformidade técnica do ciclo pneumático:</w:t>
      </w:r>
      <w:r w:rsidRPr="00C37EF2">
        <w:rPr>
          <w:rFonts w:ascii="Segoe UI" w:hAnsi="Segoe UI" w:cs="Segoe UI"/>
        </w:rPr>
        <w:br/>
        <w:t>Conforme / Não conforme</w:t>
      </w:r>
    </w:p>
    <w:p w14:paraId="29EE5DD3" w14:textId="1A7A98E3" w:rsidR="00FA7FFC" w:rsidRPr="00C37EF2" w:rsidRDefault="004045E9" w:rsidP="00FA7FFC">
      <w:p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2. Código de não conformidade técnica:</w:t>
      </w:r>
      <w:r w:rsidRPr="00C37EF2">
        <w:rPr>
          <w:rFonts w:ascii="Segoe UI" w:hAnsi="Segoe UI" w:cs="Segoe UI"/>
        </w:rPr>
        <w:br/>
      </w:r>
      <w:r w:rsidR="0076604E" w:rsidRPr="00C37EF2">
        <w:rPr>
          <w:rFonts w:ascii="Segoe UI" w:hAnsi="Segoe UI" w:cs="Segoe UI"/>
        </w:rPr>
        <w:t xml:space="preserve">O código de conformidade/não conformidade será atribuído automaticamente a todos os acionamentos, sendo NC00 utilizado para ciclos conformes e NC01–NC08 para as respectivas não conformidades técnicas. </w:t>
      </w:r>
      <w:r w:rsidRPr="00C37EF2">
        <w:rPr>
          <w:rFonts w:ascii="Segoe UI" w:hAnsi="Segoe UI" w:cs="Segoe UI"/>
        </w:rPr>
        <w:t>Assim, poderíamos ter códigos como:</w:t>
      </w:r>
    </w:p>
    <w:p w14:paraId="38921ECD" w14:textId="4782159B" w:rsidR="00FA7FFC" w:rsidRPr="00C37EF2" w:rsidRDefault="00FA7FFC" w:rsidP="00FA7FFC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 xml:space="preserve">NC00 — conforme </w:t>
      </w:r>
      <w:r w:rsidRPr="00C37EF2">
        <w:rPr>
          <w:rFonts w:ascii="Segoe UI" w:hAnsi="Segoe UI" w:cs="Segoe UI"/>
        </w:rPr>
        <w:t xml:space="preserve"> </w:t>
      </w:r>
    </w:p>
    <w:p w14:paraId="41E67907" w14:textId="77777777" w:rsidR="004045E9" w:rsidRPr="00C37EF2" w:rsidRDefault="004045E9" w:rsidP="004045E9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NC01 — pressão-alvo não atingida</w:t>
      </w:r>
      <w:r w:rsidRPr="00C37EF2">
        <w:rPr>
          <w:rFonts w:ascii="Segoe UI" w:hAnsi="Segoe UI" w:cs="Segoe UI"/>
        </w:rPr>
        <w:t xml:space="preserve"> </w:t>
      </w:r>
    </w:p>
    <w:p w14:paraId="41BDEC3E" w14:textId="77777777" w:rsidR="004045E9" w:rsidRPr="00C37EF2" w:rsidRDefault="004045E9" w:rsidP="004045E9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NC02 — instabilidade pressórica durante o platô</w:t>
      </w:r>
      <w:r w:rsidRPr="00C37EF2">
        <w:rPr>
          <w:rFonts w:ascii="Segoe UI" w:hAnsi="Segoe UI" w:cs="Segoe UI"/>
        </w:rPr>
        <w:t xml:space="preserve"> </w:t>
      </w:r>
    </w:p>
    <w:p w14:paraId="2E1CD32D" w14:textId="77777777" w:rsidR="004045E9" w:rsidRPr="00C37EF2" w:rsidRDefault="004045E9" w:rsidP="004045E9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NC03 — tempo de insuflação fora da faixa especificada</w:t>
      </w:r>
      <w:r w:rsidRPr="00C37EF2">
        <w:rPr>
          <w:rFonts w:ascii="Segoe UI" w:hAnsi="Segoe UI" w:cs="Segoe UI"/>
        </w:rPr>
        <w:t xml:space="preserve"> </w:t>
      </w:r>
    </w:p>
    <w:p w14:paraId="22DE3838" w14:textId="77777777" w:rsidR="004045E9" w:rsidRPr="00C37EF2" w:rsidRDefault="004045E9" w:rsidP="004045E9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NC04 — duração do platô fora da faixa especificada</w:t>
      </w:r>
      <w:r w:rsidRPr="00C37EF2">
        <w:rPr>
          <w:rFonts w:ascii="Segoe UI" w:hAnsi="Segoe UI" w:cs="Segoe UI"/>
        </w:rPr>
        <w:t xml:space="preserve"> </w:t>
      </w:r>
    </w:p>
    <w:p w14:paraId="421F9223" w14:textId="77777777" w:rsidR="004045E9" w:rsidRPr="00C37EF2" w:rsidRDefault="004045E9" w:rsidP="004045E9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NC05 — tempo de descompressão fora da faixa especificada</w:t>
      </w:r>
      <w:r w:rsidRPr="00C37EF2">
        <w:rPr>
          <w:rFonts w:ascii="Segoe UI" w:hAnsi="Segoe UI" w:cs="Segoe UI"/>
        </w:rPr>
        <w:t xml:space="preserve"> </w:t>
      </w:r>
    </w:p>
    <w:p w14:paraId="503621BB" w14:textId="77777777" w:rsidR="004045E9" w:rsidRPr="00C37EF2" w:rsidRDefault="004045E9" w:rsidP="004045E9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NC06 — pressão residual pós-descompressão acima do limite</w:t>
      </w:r>
      <w:r w:rsidRPr="00C37EF2">
        <w:rPr>
          <w:rFonts w:ascii="Segoe UI" w:hAnsi="Segoe UI" w:cs="Segoe UI"/>
        </w:rPr>
        <w:t xml:space="preserve"> </w:t>
      </w:r>
    </w:p>
    <w:p w14:paraId="47B8D4AE" w14:textId="77777777" w:rsidR="004045E9" w:rsidRPr="00C37EF2" w:rsidRDefault="004045E9" w:rsidP="004045E9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NC07 — ciclo interrompido pelo operador</w:t>
      </w:r>
      <w:r w:rsidRPr="00C37EF2">
        <w:rPr>
          <w:rFonts w:ascii="Segoe UI" w:hAnsi="Segoe UI" w:cs="Segoe UI"/>
        </w:rPr>
        <w:t xml:space="preserve"> </w:t>
      </w:r>
    </w:p>
    <w:p w14:paraId="18C3F792" w14:textId="77777777" w:rsidR="004045E9" w:rsidRPr="00C37EF2" w:rsidRDefault="004045E9" w:rsidP="004045E9">
      <w:pPr>
        <w:numPr>
          <w:ilvl w:val="0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NC08 — falha técnica do dispositivo</w:t>
      </w:r>
    </w:p>
    <w:p w14:paraId="5FFABB86" w14:textId="77777777" w:rsidR="004045E9" w:rsidRPr="00C37EF2" w:rsidRDefault="004045E9" w:rsidP="004045E9">
      <w:pPr>
        <w:rPr>
          <w:rFonts w:ascii="Segoe UI" w:hAnsi="Segoe UI" w:cs="Segoe UI"/>
          <w:b/>
          <w:bCs/>
        </w:rPr>
      </w:pPr>
    </w:p>
    <w:p w14:paraId="571A8031" w14:textId="355CBE28" w:rsidR="004045E9" w:rsidRPr="00C37EF2" w:rsidRDefault="004045E9" w:rsidP="004045E9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>Modelo de Registro Ideal</w:t>
      </w:r>
      <w:r w:rsidR="005B137E" w:rsidRPr="00C37EF2">
        <w:rPr>
          <w:rFonts w:ascii="Segoe UI" w:hAnsi="Segoe UI" w:cs="Segoe UI"/>
          <w:b/>
          <w:bCs/>
        </w:rPr>
        <w:t xml:space="preserve"> da Trilha de Rastreabilidade</w:t>
      </w:r>
      <w:r w:rsidRPr="00C37EF2">
        <w:rPr>
          <w:rFonts w:ascii="Segoe UI" w:hAnsi="Segoe UI" w:cs="Segoe UI"/>
          <w:b/>
          <w:bCs/>
        </w:rPr>
        <w:t>:</w:t>
      </w:r>
    </w:p>
    <w:p w14:paraId="08C56A7C" w14:textId="4B425D60" w:rsidR="00857577" w:rsidRPr="00C37EF2" w:rsidRDefault="00B06805" w:rsidP="00B06805">
      <w:pPr>
        <w:pStyle w:val="PargrafodaLista"/>
        <w:numPr>
          <w:ilvl w:val="0"/>
          <w:numId w:val="2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Modelo</w:t>
      </w:r>
      <w:r w:rsidR="00857577" w:rsidRPr="00C37EF2">
        <w:rPr>
          <w:rFonts w:ascii="Segoe UI" w:hAnsi="Segoe UI" w:cs="Segoe UI"/>
        </w:rPr>
        <w:t xml:space="preserve"> em que ocorreu tudo dentro do previsto</w:t>
      </w:r>
      <w:r w:rsidR="005B137E" w:rsidRPr="00C37EF2">
        <w:rPr>
          <w:rFonts w:ascii="Segoe UI" w:hAnsi="Segoe UI" w:cs="Segoe UI"/>
        </w:rPr>
        <w:t>.</w:t>
      </w:r>
    </w:p>
    <w:p w14:paraId="457E7F1D" w14:textId="283BC6D2" w:rsidR="004045E9" w:rsidRPr="00C37EF2" w:rsidRDefault="00274242" w:rsidP="004045E9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 xml:space="preserve">ID000123 | </w:t>
      </w:r>
      <w:r w:rsidR="004045E9" w:rsidRPr="00C37EF2">
        <w:rPr>
          <w:rFonts w:ascii="Segoe UI" w:hAnsi="Segoe UI" w:cs="Segoe UI"/>
        </w:rPr>
        <w:t xml:space="preserve">P037 | 11/08/2026 09:42:16 | Ciclo 2 | Alvo 100 mmHg | Máx. 100,4 | Platô médio 99,8 | Faixa 99,2–100,4 | Insuflação 3,2 s | Platô </w:t>
      </w:r>
      <w:r w:rsidR="00B06805" w:rsidRPr="00C37EF2">
        <w:rPr>
          <w:rFonts w:ascii="Segoe UI" w:hAnsi="Segoe UI" w:cs="Segoe UI"/>
        </w:rPr>
        <w:t>8</w:t>
      </w:r>
      <w:r w:rsidR="004045E9" w:rsidRPr="00C37EF2">
        <w:rPr>
          <w:rFonts w:ascii="Segoe UI" w:hAnsi="Segoe UI" w:cs="Segoe UI"/>
        </w:rPr>
        <w:t xml:space="preserve">,0 s | Descompressão 0,94 s | Pressão residual 1,2 mmHg | </w:t>
      </w:r>
      <w:r w:rsidR="00182EC0" w:rsidRPr="00C37EF2">
        <w:rPr>
          <w:rFonts w:ascii="Segoe UI" w:hAnsi="Segoe UI" w:cs="Segoe UI"/>
        </w:rPr>
        <w:t>C</w:t>
      </w:r>
      <w:r w:rsidR="00FA7FFC" w:rsidRPr="00C37EF2">
        <w:rPr>
          <w:rFonts w:ascii="Segoe UI" w:hAnsi="Segoe UI" w:cs="Segoe UI"/>
        </w:rPr>
        <w:t>onforme</w:t>
      </w:r>
      <w:r w:rsidR="004045E9" w:rsidRPr="00C37EF2">
        <w:rPr>
          <w:rFonts w:ascii="Segoe UI" w:hAnsi="Segoe UI" w:cs="Segoe UI"/>
        </w:rPr>
        <w:t xml:space="preserve"> |NC00 | </w:t>
      </w:r>
      <w:proofErr w:type="spellStart"/>
      <w:r w:rsidR="004045E9" w:rsidRPr="00C37EF2">
        <w:rPr>
          <w:rFonts w:ascii="Segoe UI" w:hAnsi="Segoe UI" w:cs="Segoe UI"/>
        </w:rPr>
        <w:t>nPressure</w:t>
      </w:r>
      <w:proofErr w:type="spellEnd"/>
      <w:r w:rsidR="004045E9" w:rsidRPr="00C37EF2">
        <w:rPr>
          <w:rFonts w:ascii="Segoe UI" w:hAnsi="Segoe UI" w:cs="Segoe UI"/>
        </w:rPr>
        <w:t xml:space="preserve"> NP001 | FW 1.0.3 | última calibração 02/08/2026</w:t>
      </w:r>
      <w:r w:rsidR="00182EC0" w:rsidRPr="00C37EF2">
        <w:rPr>
          <w:rFonts w:ascii="Segoe UI" w:hAnsi="Segoe UI" w:cs="Segoe UI"/>
        </w:rPr>
        <w:t xml:space="preserve"> 18:23:47.</w:t>
      </w:r>
    </w:p>
    <w:p w14:paraId="02F3FB93" w14:textId="77777777" w:rsidR="00857577" w:rsidRPr="00C37EF2" w:rsidRDefault="00857577" w:rsidP="004045E9">
      <w:pPr>
        <w:rPr>
          <w:rFonts w:ascii="Segoe UI" w:hAnsi="Segoe UI" w:cs="Segoe UI"/>
        </w:rPr>
      </w:pPr>
    </w:p>
    <w:p w14:paraId="688A97CE" w14:textId="248DDF9C" w:rsidR="004045E9" w:rsidRPr="00C37EF2" w:rsidRDefault="00B06805" w:rsidP="00B06805">
      <w:pPr>
        <w:pStyle w:val="PargrafodaLista"/>
        <w:numPr>
          <w:ilvl w:val="0"/>
          <w:numId w:val="2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Modelo</w:t>
      </w:r>
      <w:r w:rsidR="00857577" w:rsidRPr="00C37EF2">
        <w:rPr>
          <w:rFonts w:ascii="Segoe UI" w:hAnsi="Segoe UI" w:cs="Segoe UI"/>
        </w:rPr>
        <w:t xml:space="preserve"> no qual o tempo de descompressão ficou acima do esperado</w:t>
      </w:r>
      <w:r w:rsidR="005B137E" w:rsidRPr="00C37EF2">
        <w:rPr>
          <w:rFonts w:ascii="Segoe UI" w:hAnsi="Segoe UI" w:cs="Segoe UI"/>
        </w:rPr>
        <w:t>.</w:t>
      </w:r>
    </w:p>
    <w:p w14:paraId="7D48CADB" w14:textId="777A41D0" w:rsidR="004045E9" w:rsidRPr="00C37EF2" w:rsidRDefault="00274242" w:rsidP="004045E9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 xml:space="preserve">ID000126 | </w:t>
      </w:r>
      <w:r w:rsidR="004045E9" w:rsidRPr="00C37EF2">
        <w:rPr>
          <w:rFonts w:ascii="Segoe UI" w:hAnsi="Segoe UI" w:cs="Segoe UI"/>
        </w:rPr>
        <w:t xml:space="preserve">P038 | 11/08/2026 09:42:16 | Ciclo 2 | Alvo 100 mmHg | Máx. 100,4 | Platô médio 99,8 | Faixa 99,2–100,4 | Insuflação 3,2 s | Platô </w:t>
      </w:r>
      <w:r w:rsidR="00B06805" w:rsidRPr="00C37EF2">
        <w:rPr>
          <w:rFonts w:ascii="Segoe UI" w:hAnsi="Segoe UI" w:cs="Segoe UI"/>
        </w:rPr>
        <w:t>7</w:t>
      </w:r>
      <w:r w:rsidR="004045E9" w:rsidRPr="00C37EF2">
        <w:rPr>
          <w:rFonts w:ascii="Segoe UI" w:hAnsi="Segoe UI" w:cs="Segoe UI"/>
        </w:rPr>
        <w:t xml:space="preserve">,0 s | </w:t>
      </w:r>
      <w:r w:rsidR="004045E9" w:rsidRPr="00C37EF2">
        <w:rPr>
          <w:rFonts w:ascii="Segoe UI" w:hAnsi="Segoe UI" w:cs="Segoe UI"/>
          <w:b/>
          <w:bCs/>
        </w:rPr>
        <w:t>Descompressão 2,</w:t>
      </w:r>
      <w:r w:rsidR="001F6FC0" w:rsidRPr="00C37EF2">
        <w:rPr>
          <w:rFonts w:ascii="Segoe UI" w:hAnsi="Segoe UI" w:cs="Segoe UI"/>
          <w:b/>
          <w:bCs/>
        </w:rPr>
        <w:t>1</w:t>
      </w:r>
      <w:r w:rsidR="004045E9" w:rsidRPr="00C37EF2">
        <w:rPr>
          <w:rFonts w:ascii="Segoe UI" w:hAnsi="Segoe UI" w:cs="Segoe UI"/>
          <w:b/>
          <w:bCs/>
        </w:rPr>
        <w:t xml:space="preserve"> s</w:t>
      </w:r>
      <w:r w:rsidR="004045E9" w:rsidRPr="00C37EF2">
        <w:rPr>
          <w:rFonts w:ascii="Segoe UI" w:hAnsi="Segoe UI" w:cs="Segoe UI"/>
        </w:rPr>
        <w:t xml:space="preserve"> | Pressão residual 1,2 mmHg | </w:t>
      </w:r>
      <w:r w:rsidR="00182EC0" w:rsidRPr="00C37EF2">
        <w:rPr>
          <w:rFonts w:ascii="Segoe UI" w:hAnsi="Segoe UI" w:cs="Segoe UI"/>
        </w:rPr>
        <w:t>N</w:t>
      </w:r>
      <w:r w:rsidR="00FA7FFC" w:rsidRPr="00C37EF2">
        <w:rPr>
          <w:rFonts w:ascii="Segoe UI" w:hAnsi="Segoe UI" w:cs="Segoe UI"/>
        </w:rPr>
        <w:t>ão conforme</w:t>
      </w:r>
      <w:r w:rsidR="004045E9" w:rsidRPr="00C37EF2">
        <w:rPr>
          <w:rFonts w:ascii="Segoe UI" w:hAnsi="Segoe UI" w:cs="Segoe UI"/>
        </w:rPr>
        <w:t xml:space="preserve"> | </w:t>
      </w:r>
      <w:r w:rsidR="00857577" w:rsidRPr="00C37EF2">
        <w:rPr>
          <w:rFonts w:ascii="Segoe UI" w:hAnsi="Segoe UI" w:cs="Segoe UI"/>
        </w:rPr>
        <w:t>NC05 |</w:t>
      </w:r>
      <w:r w:rsidR="001F6FC0" w:rsidRPr="00C37EF2">
        <w:rPr>
          <w:rFonts w:ascii="Segoe UI" w:hAnsi="Segoe UI" w:cs="Segoe UI"/>
        </w:rPr>
        <w:t xml:space="preserve"> </w:t>
      </w:r>
      <w:proofErr w:type="spellStart"/>
      <w:r w:rsidR="004045E9" w:rsidRPr="00C37EF2">
        <w:rPr>
          <w:rFonts w:ascii="Segoe UI" w:hAnsi="Segoe UI" w:cs="Segoe UI"/>
        </w:rPr>
        <w:t>nPressure</w:t>
      </w:r>
      <w:proofErr w:type="spellEnd"/>
      <w:r w:rsidR="004045E9" w:rsidRPr="00C37EF2">
        <w:rPr>
          <w:rFonts w:ascii="Segoe UI" w:hAnsi="Segoe UI" w:cs="Segoe UI"/>
        </w:rPr>
        <w:t xml:space="preserve"> NP001 | FW 1.0.3 | última calibração 02/08/2026</w:t>
      </w:r>
      <w:r w:rsidR="00182EC0" w:rsidRPr="00C37EF2">
        <w:rPr>
          <w:rFonts w:ascii="Segoe UI" w:hAnsi="Segoe UI" w:cs="Segoe UI"/>
        </w:rPr>
        <w:t xml:space="preserve"> 18:23:47.</w:t>
      </w:r>
    </w:p>
    <w:p w14:paraId="429F08B2" w14:textId="77777777" w:rsidR="005B137E" w:rsidRPr="00C37EF2" w:rsidRDefault="005B137E" w:rsidP="004045E9">
      <w:pPr>
        <w:rPr>
          <w:rFonts w:ascii="Segoe UI" w:hAnsi="Segoe UI" w:cs="Segoe UI"/>
        </w:rPr>
      </w:pPr>
    </w:p>
    <w:p w14:paraId="68985750" w14:textId="3077C41B" w:rsidR="00B06805" w:rsidRPr="00C37EF2" w:rsidRDefault="00B06805" w:rsidP="004045E9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>ORIENTAÇÕES</w:t>
      </w:r>
    </w:p>
    <w:p w14:paraId="42F18439" w14:textId="14E2FB38" w:rsidR="004045E9" w:rsidRPr="00C37EF2" w:rsidRDefault="0076604E" w:rsidP="00D40520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 xml:space="preserve">1. </w:t>
      </w:r>
      <w:r w:rsidR="005B137E" w:rsidRPr="00C37EF2">
        <w:rPr>
          <w:rFonts w:ascii="Segoe UI" w:hAnsi="Segoe UI" w:cs="Segoe UI"/>
        </w:rPr>
        <w:t xml:space="preserve">A trilha deve ser gerada automaticamente e </w:t>
      </w:r>
      <w:r w:rsidR="00B06805" w:rsidRPr="00C37EF2">
        <w:rPr>
          <w:rFonts w:ascii="Segoe UI" w:hAnsi="Segoe UI" w:cs="Segoe UI"/>
        </w:rPr>
        <w:t>ser formalmente não</w:t>
      </w:r>
      <w:r w:rsidR="005B137E" w:rsidRPr="00C37EF2">
        <w:rPr>
          <w:rFonts w:ascii="Segoe UI" w:hAnsi="Segoe UI" w:cs="Segoe UI"/>
        </w:rPr>
        <w:t xml:space="preserve"> editável pelo operador.</w:t>
      </w:r>
    </w:p>
    <w:p w14:paraId="2357FCC7" w14:textId="4A3F057C" w:rsidR="00B06805" w:rsidRPr="00C37EF2" w:rsidRDefault="0076604E" w:rsidP="00D40520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lastRenderedPageBreak/>
        <w:t xml:space="preserve">2. </w:t>
      </w:r>
      <w:r w:rsidR="00B06805" w:rsidRPr="00C37EF2">
        <w:rPr>
          <w:rFonts w:ascii="Segoe UI" w:hAnsi="Segoe UI" w:cs="Segoe UI"/>
        </w:rPr>
        <w:t>* Os limites operacionais</w:t>
      </w:r>
      <w:r w:rsidR="002226B4" w:rsidRPr="00C37EF2">
        <w:rPr>
          <w:rFonts w:ascii="Segoe UI" w:hAnsi="Segoe UI" w:cs="Segoe UI"/>
        </w:rPr>
        <w:t>, apresentados na tabela acima,</w:t>
      </w:r>
      <w:r w:rsidR="00B06805" w:rsidRPr="00C37EF2">
        <w:rPr>
          <w:rFonts w:ascii="Segoe UI" w:hAnsi="Segoe UI" w:cs="Segoe UI"/>
        </w:rPr>
        <w:t xml:space="preserve"> inicialmente programados no dispositivo serão utilizados exclusivamente durante a fase piloto</w:t>
      </w:r>
      <w:r w:rsidR="00182EC0" w:rsidRPr="00C37EF2">
        <w:rPr>
          <w:rFonts w:ascii="Segoe UI" w:hAnsi="Segoe UI" w:cs="Segoe UI"/>
        </w:rPr>
        <w:t xml:space="preserve"> do</w:t>
      </w:r>
      <w:r w:rsidR="002226B4" w:rsidRPr="00C37EF2">
        <w:rPr>
          <w:rFonts w:ascii="Segoe UI" w:hAnsi="Segoe UI" w:cs="Segoe UI"/>
        </w:rPr>
        <w:t xml:space="preserve"> projeto</w:t>
      </w:r>
      <w:r w:rsidR="00B06805" w:rsidRPr="00C37EF2">
        <w:rPr>
          <w:rFonts w:ascii="Segoe UI" w:hAnsi="Segoe UI" w:cs="Segoe UI"/>
        </w:rPr>
        <w:t xml:space="preserve"> como parâmetros técnicos preliminares, destinados à avaliação da estabilidade pressórica, dos tempos de insuflação, platô e descompressão e da reprodutibilidade dos ciclos pneumáticos. Esses valores poderão ser ajustados com base nos achados da fase piloto. Após essa etapa, os parâmetros operacionais e os respectivos limites de conformidade serão formalmente definidos e congelados antes do início da coleta da amostra definitiva.</w:t>
      </w:r>
    </w:p>
    <w:p w14:paraId="6EC23AB7" w14:textId="0F6B2975" w:rsidR="0076604E" w:rsidRPr="00C37EF2" w:rsidRDefault="0076604E" w:rsidP="0076604E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>3. Controle de configuração e alterações</w:t>
      </w:r>
    </w:p>
    <w:p w14:paraId="2C536210" w14:textId="77777777" w:rsidR="0076604E" w:rsidRPr="00C37EF2" w:rsidRDefault="0076604E" w:rsidP="0076604E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Qualquer alteração na versão do firmware/software de controle ou nos parâmetros operacionais do dispositivo deverá ser documentada, contendo identificação da versão, data e horário de implementação e descrição da alteração. Durante a fase definitiva da pesquisa, modificações que possam interferir nos parâmetros de aquisição somente poderão ser realizadas mediante justificativa técnica documentada.</w:t>
      </w:r>
    </w:p>
    <w:p w14:paraId="2CBF1BAE" w14:textId="77777777" w:rsidR="00274242" w:rsidRPr="00C37EF2" w:rsidRDefault="00274242" w:rsidP="00274242">
      <w:pPr>
        <w:rPr>
          <w:rFonts w:ascii="Segoe UI" w:hAnsi="Segoe UI" w:cs="Segoe UI"/>
          <w:b/>
          <w:bCs/>
        </w:rPr>
      </w:pPr>
    </w:p>
    <w:p w14:paraId="4EB3096D" w14:textId="369CA611" w:rsidR="002F3377" w:rsidRPr="00C37EF2" w:rsidRDefault="002F3377" w:rsidP="00274242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>4</w:t>
      </w:r>
      <w:r w:rsidRPr="00C37EF2">
        <w:rPr>
          <w:rFonts w:ascii="Segoe UI" w:hAnsi="Segoe UI" w:cs="Segoe UI"/>
          <w:b/>
          <w:bCs/>
        </w:rPr>
        <w:t xml:space="preserve">. </w:t>
      </w:r>
      <w:r w:rsidRPr="00C37EF2">
        <w:rPr>
          <w:rFonts w:ascii="Segoe UI" w:hAnsi="Segoe UI" w:cs="Segoe UI"/>
          <w:b/>
          <w:bCs/>
        </w:rPr>
        <w:t>Data e horário</w:t>
      </w:r>
    </w:p>
    <w:p w14:paraId="60B34E50" w14:textId="00126EEF" w:rsidR="002F3377" w:rsidRPr="00C37EF2" w:rsidRDefault="002F3377" w:rsidP="002F3377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A data e o horário deverão ser obtidos do relógio interno do sistema. Eventuais ajustes de data ou horário deverão ser registrados automaticamente na trilha de auditoria, preservando-se o valor anterior, o novo valor e o momento da alteração.</w:t>
      </w:r>
    </w:p>
    <w:p w14:paraId="5AFA278A" w14:textId="77777777" w:rsidR="002F3377" w:rsidRPr="00C37EF2" w:rsidRDefault="002F3377" w:rsidP="00274242">
      <w:pPr>
        <w:rPr>
          <w:rFonts w:ascii="Segoe UI" w:hAnsi="Segoe UI" w:cs="Segoe UI"/>
          <w:b/>
          <w:bCs/>
        </w:rPr>
      </w:pPr>
    </w:p>
    <w:p w14:paraId="1BED8513" w14:textId="5D2ED012" w:rsidR="00274242" w:rsidRPr="00C37EF2" w:rsidRDefault="002F3377" w:rsidP="00274242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 xml:space="preserve">5. </w:t>
      </w:r>
      <w:r w:rsidR="00DE5392" w:rsidRPr="00C37EF2">
        <w:rPr>
          <w:rFonts w:ascii="Segoe UI" w:hAnsi="Segoe UI" w:cs="Segoe UI"/>
          <w:b/>
          <w:bCs/>
        </w:rPr>
        <w:t>Qual a importância de cada ciclo ser registrado como</w:t>
      </w:r>
      <w:r w:rsidR="00274242" w:rsidRPr="00C37EF2">
        <w:rPr>
          <w:rFonts w:ascii="Segoe UI" w:hAnsi="Segoe UI" w:cs="Segoe UI"/>
          <w:b/>
          <w:bCs/>
        </w:rPr>
        <w:t xml:space="preserve"> </w:t>
      </w:r>
      <w:r w:rsidR="00DE5392" w:rsidRPr="00C37EF2">
        <w:rPr>
          <w:rFonts w:ascii="Segoe UI" w:hAnsi="Segoe UI" w:cs="Segoe UI"/>
          <w:b/>
          <w:bCs/>
        </w:rPr>
        <w:t>o ID</w:t>
      </w:r>
      <w:r w:rsidR="00274242" w:rsidRPr="00C37EF2">
        <w:rPr>
          <w:rFonts w:ascii="Segoe UI" w:hAnsi="Segoe UI" w:cs="Segoe UI"/>
          <w:b/>
          <w:bCs/>
        </w:rPr>
        <w:t>00012</w:t>
      </w:r>
      <w:r w:rsidR="00DE5392" w:rsidRPr="00C37EF2">
        <w:rPr>
          <w:rFonts w:ascii="Segoe UI" w:hAnsi="Segoe UI" w:cs="Segoe UI"/>
          <w:b/>
          <w:bCs/>
        </w:rPr>
        <w:t>6</w:t>
      </w:r>
      <w:r w:rsidR="00274242" w:rsidRPr="00C37EF2">
        <w:rPr>
          <w:rFonts w:ascii="Segoe UI" w:hAnsi="Segoe UI" w:cs="Segoe UI"/>
          <w:b/>
          <w:bCs/>
        </w:rPr>
        <w:t xml:space="preserve"> se já temos os outros dados?</w:t>
      </w:r>
    </w:p>
    <w:p w14:paraId="0216E879" w14:textId="236BDF7C" w:rsidR="00274242" w:rsidRPr="00C37EF2" w:rsidRDefault="00274242" w:rsidP="00274242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 xml:space="preserve">Porque ele garante </w:t>
      </w:r>
      <w:r w:rsidRPr="00C37EF2">
        <w:rPr>
          <w:rFonts w:ascii="Segoe UI" w:hAnsi="Segoe UI" w:cs="Segoe UI"/>
          <w:b/>
          <w:bCs/>
        </w:rPr>
        <w:t>unicidade absoluta</w:t>
      </w:r>
      <w:r w:rsidRPr="00C37EF2">
        <w:rPr>
          <w:rFonts w:ascii="Segoe UI" w:hAnsi="Segoe UI" w:cs="Segoe UI"/>
        </w:rPr>
        <w:t>. Imagine que P03</w:t>
      </w:r>
      <w:r w:rsidR="00DE5392" w:rsidRPr="00C37EF2">
        <w:rPr>
          <w:rFonts w:ascii="Segoe UI" w:hAnsi="Segoe UI" w:cs="Segoe UI"/>
        </w:rPr>
        <w:t>8</w:t>
      </w:r>
      <w:r w:rsidRPr="00C37EF2">
        <w:rPr>
          <w:rFonts w:ascii="Segoe UI" w:hAnsi="Segoe UI" w:cs="Segoe UI"/>
        </w:rPr>
        <w:t xml:space="preserve"> faça três ciclos e, por alguma razão, C02 precise ser repetido</w:t>
      </w:r>
      <w:r w:rsidR="00DE5392" w:rsidRPr="00C37EF2">
        <w:rPr>
          <w:rFonts w:ascii="Segoe UI" w:hAnsi="Segoe UI" w:cs="Segoe UI"/>
        </w:rPr>
        <w:t xml:space="preserve"> (no exemplo abaixo: o tempo de descompressão ficou superior a 2,0 segundos)</w:t>
      </w:r>
      <w:r w:rsidRPr="00C37EF2">
        <w:rPr>
          <w:rFonts w:ascii="Segoe UI" w:hAnsi="Segoe UI" w:cs="Segoe UI"/>
        </w:rPr>
        <w:t xml:space="preserve">. </w:t>
      </w:r>
      <w:r w:rsidR="00DE5392" w:rsidRPr="00C37EF2">
        <w:rPr>
          <w:rFonts w:ascii="Segoe UI" w:hAnsi="Segoe UI" w:cs="Segoe UI"/>
        </w:rPr>
        <w:t>Preciso ter</w:t>
      </w:r>
      <w:r w:rsidRPr="00C37EF2">
        <w:rPr>
          <w:rFonts w:ascii="Segoe UI" w:hAnsi="Segoe UI" w:cs="Segoe UI"/>
        </w:rPr>
        <w:t xml:space="preserve"> dois registros relacionados ao mesmo participante e à mesma etapa, mas</w:t>
      </w:r>
      <w:r w:rsidR="00DE5392" w:rsidRPr="00C37EF2">
        <w:rPr>
          <w:rFonts w:ascii="Segoe UI" w:hAnsi="Segoe UI" w:cs="Segoe UI"/>
        </w:rPr>
        <w:t xml:space="preserve"> com </w:t>
      </w:r>
      <w:proofErr w:type="spellStart"/>
      <w:r w:rsidR="00DE5392" w:rsidRPr="00C37EF2">
        <w:rPr>
          <w:rFonts w:ascii="Segoe UI" w:hAnsi="Segoe UI" w:cs="Segoe UI"/>
        </w:rPr>
        <w:t>IDs</w:t>
      </w:r>
      <w:proofErr w:type="spellEnd"/>
      <w:r w:rsidR="00DE5392" w:rsidRPr="00C37EF2">
        <w:rPr>
          <w:rFonts w:ascii="Segoe UI" w:hAnsi="Segoe UI" w:cs="Segoe UI"/>
        </w:rPr>
        <w:t xml:space="preserve"> diferentes</w:t>
      </w:r>
      <w:r w:rsidRPr="00C37EF2">
        <w:rPr>
          <w:rFonts w:ascii="Segoe UI" w:hAnsi="Segoe UI" w:cs="Segoe UI"/>
        </w:rPr>
        <w:t>:</w:t>
      </w:r>
    </w:p>
    <w:p w14:paraId="3024C28E" w14:textId="77777777" w:rsidR="00DE5392" w:rsidRPr="00C37EF2" w:rsidRDefault="00DE5392" w:rsidP="00DE5392">
      <w:pPr>
        <w:rPr>
          <w:rFonts w:ascii="Segoe UI" w:hAnsi="Segoe UI" w:cs="Segoe UI"/>
        </w:rPr>
      </w:pPr>
    </w:p>
    <w:p w14:paraId="0D487C8F" w14:textId="5723378D" w:rsidR="00DE5392" w:rsidRPr="00C37EF2" w:rsidRDefault="00DE5392" w:rsidP="002F3377">
      <w:pPr>
        <w:pStyle w:val="PargrafodaLista"/>
        <w:numPr>
          <w:ilvl w:val="1"/>
          <w:numId w:val="5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Modelo no qual o tempo de descompressão ficou acima do esperado.</w:t>
      </w:r>
    </w:p>
    <w:p w14:paraId="3E781AC2" w14:textId="3ECA71BD" w:rsidR="00DE5392" w:rsidRPr="00C37EF2" w:rsidRDefault="00274242" w:rsidP="00DE5392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br/>
      </w:r>
      <w:r w:rsidR="00DE5392" w:rsidRPr="00C37EF2">
        <w:rPr>
          <w:rFonts w:ascii="Segoe UI" w:hAnsi="Segoe UI" w:cs="Segoe UI"/>
        </w:rPr>
        <w:t xml:space="preserve">ID000126 | P038 | 11/08/2026 09:42:16 | Ciclo 2 | Alvo 100 mmHg | Máx. 100,4 | Platô médio 99,8 | Faixa 99,2–100,4 | Insuflação 3,2 s | Platô 7,0 s | </w:t>
      </w:r>
      <w:r w:rsidR="00DE5392" w:rsidRPr="00C37EF2">
        <w:rPr>
          <w:rFonts w:ascii="Segoe UI" w:hAnsi="Segoe UI" w:cs="Segoe UI"/>
          <w:b/>
          <w:bCs/>
        </w:rPr>
        <w:t>Descompressão 2,1 s</w:t>
      </w:r>
      <w:r w:rsidR="00DE5392" w:rsidRPr="00C37EF2">
        <w:rPr>
          <w:rFonts w:ascii="Segoe UI" w:hAnsi="Segoe UI" w:cs="Segoe UI"/>
        </w:rPr>
        <w:t xml:space="preserve"> | Pressão residual 1,2 mmHg | </w:t>
      </w:r>
      <w:r w:rsidR="00182EC0" w:rsidRPr="00C37EF2">
        <w:rPr>
          <w:rFonts w:ascii="Segoe UI" w:hAnsi="Segoe UI" w:cs="Segoe UI"/>
        </w:rPr>
        <w:t>N</w:t>
      </w:r>
      <w:r w:rsidR="00FA7FFC" w:rsidRPr="00C37EF2">
        <w:rPr>
          <w:rFonts w:ascii="Segoe UI" w:hAnsi="Segoe UI" w:cs="Segoe UI"/>
        </w:rPr>
        <w:t>ão conforme</w:t>
      </w:r>
      <w:r w:rsidR="00DE5392" w:rsidRPr="00C37EF2">
        <w:rPr>
          <w:rFonts w:ascii="Segoe UI" w:hAnsi="Segoe UI" w:cs="Segoe UI"/>
        </w:rPr>
        <w:t xml:space="preserve"> | NC05 | </w:t>
      </w:r>
      <w:proofErr w:type="spellStart"/>
      <w:r w:rsidR="00DE5392" w:rsidRPr="00C37EF2">
        <w:rPr>
          <w:rFonts w:ascii="Segoe UI" w:hAnsi="Segoe UI" w:cs="Segoe UI"/>
        </w:rPr>
        <w:t>nPressure</w:t>
      </w:r>
      <w:proofErr w:type="spellEnd"/>
      <w:r w:rsidR="00DE5392" w:rsidRPr="00C37EF2">
        <w:rPr>
          <w:rFonts w:ascii="Segoe UI" w:hAnsi="Segoe UI" w:cs="Segoe UI"/>
        </w:rPr>
        <w:t xml:space="preserve"> NP001 | FW 1.0.3 | última calibração 02/08/2026</w:t>
      </w:r>
      <w:r w:rsidR="00182EC0" w:rsidRPr="00C37EF2">
        <w:rPr>
          <w:rFonts w:ascii="Segoe UI" w:hAnsi="Segoe UI" w:cs="Segoe UI"/>
        </w:rPr>
        <w:t xml:space="preserve"> 18:23:47.</w:t>
      </w:r>
    </w:p>
    <w:p w14:paraId="55362BAA" w14:textId="77777777" w:rsidR="00DE5392" w:rsidRPr="00C37EF2" w:rsidRDefault="00DE5392" w:rsidP="00DE5392">
      <w:pPr>
        <w:rPr>
          <w:rFonts w:ascii="Segoe UI" w:hAnsi="Segoe UI" w:cs="Segoe UI"/>
        </w:rPr>
      </w:pPr>
    </w:p>
    <w:p w14:paraId="1A35F3CC" w14:textId="1F826234" w:rsidR="00DE5392" w:rsidRPr="00C37EF2" w:rsidRDefault="00DE5392" w:rsidP="002F3377">
      <w:pPr>
        <w:pStyle w:val="PargrafodaLista"/>
        <w:numPr>
          <w:ilvl w:val="1"/>
          <w:numId w:val="5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Ciclo seguinte, repetido, apresentando o tempo de descompressão aceitável.</w:t>
      </w:r>
    </w:p>
    <w:p w14:paraId="79AF13F6" w14:textId="2BC4FA7E" w:rsidR="00DE5392" w:rsidRPr="00C37EF2" w:rsidRDefault="00DE5392" w:rsidP="00DE5392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lastRenderedPageBreak/>
        <w:t>ID000127 | P038 | 11/08/2026 09:43:26 | Ciclo 2 | Alvo 100 mmHg | Máx. 100,6 | Platô médio 99,9 | Faixa 99,2–100,6 | Insuflação 6,2 s | Platô 7,1 s | Descompressão 1,4 s | Pressão residual 1,6 mmHg | C</w:t>
      </w:r>
      <w:r w:rsidR="00FA7FFC" w:rsidRPr="00C37EF2">
        <w:rPr>
          <w:rFonts w:ascii="Segoe UI" w:hAnsi="Segoe UI" w:cs="Segoe UI"/>
        </w:rPr>
        <w:t>onforme</w:t>
      </w:r>
      <w:r w:rsidRPr="00C37EF2">
        <w:rPr>
          <w:rFonts w:ascii="Segoe UI" w:hAnsi="Segoe UI" w:cs="Segoe UI"/>
        </w:rPr>
        <w:t xml:space="preserve"> | NC00 | </w:t>
      </w:r>
      <w:proofErr w:type="spellStart"/>
      <w:r w:rsidRPr="00C37EF2">
        <w:rPr>
          <w:rFonts w:ascii="Segoe UI" w:hAnsi="Segoe UI" w:cs="Segoe UI"/>
        </w:rPr>
        <w:t>nPressure</w:t>
      </w:r>
      <w:proofErr w:type="spellEnd"/>
      <w:r w:rsidRPr="00C37EF2">
        <w:rPr>
          <w:rFonts w:ascii="Segoe UI" w:hAnsi="Segoe UI" w:cs="Segoe UI"/>
        </w:rPr>
        <w:t xml:space="preserve"> NP001 | FW 1.0.3 | última calibração 02/08/2026</w:t>
      </w:r>
      <w:r w:rsidR="00182EC0" w:rsidRPr="00C37EF2">
        <w:rPr>
          <w:rFonts w:ascii="Segoe UI" w:hAnsi="Segoe UI" w:cs="Segoe UI"/>
        </w:rPr>
        <w:t xml:space="preserve"> 18:23:47.</w:t>
      </w:r>
    </w:p>
    <w:p w14:paraId="5B708676" w14:textId="77777777" w:rsidR="002226B4" w:rsidRPr="00C37EF2" w:rsidRDefault="002226B4" w:rsidP="00DE5392">
      <w:pPr>
        <w:rPr>
          <w:rFonts w:ascii="Segoe UI" w:hAnsi="Segoe UI" w:cs="Segoe UI"/>
        </w:rPr>
      </w:pPr>
    </w:p>
    <w:p w14:paraId="3C8A186D" w14:textId="6417681F" w:rsidR="002F3377" w:rsidRPr="00C37EF2" w:rsidRDefault="002F3377" w:rsidP="00DE5392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 xml:space="preserve">6. Curva </w:t>
      </w:r>
      <w:proofErr w:type="spellStart"/>
      <w:r w:rsidRPr="00C37EF2">
        <w:rPr>
          <w:rFonts w:ascii="Segoe UI" w:hAnsi="Segoe UI" w:cs="Segoe UI"/>
          <w:b/>
          <w:bCs/>
        </w:rPr>
        <w:t>curva</w:t>
      </w:r>
      <w:proofErr w:type="spellEnd"/>
      <w:r w:rsidRPr="00C37EF2">
        <w:rPr>
          <w:rFonts w:ascii="Segoe UI" w:hAnsi="Segoe UI" w:cs="Segoe UI"/>
          <w:b/>
          <w:bCs/>
        </w:rPr>
        <w:t xml:space="preserve"> pressão (mmHg) x tempo (s)</w:t>
      </w:r>
    </w:p>
    <w:p w14:paraId="40808308" w14:textId="3B1AAF2D" w:rsidR="00274242" w:rsidRPr="00C37EF2" w:rsidRDefault="00FA7FFC" w:rsidP="00D40520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Se</w:t>
      </w:r>
      <w:r w:rsidR="00DE5392" w:rsidRPr="00C37EF2">
        <w:rPr>
          <w:rFonts w:ascii="Segoe UI" w:hAnsi="Segoe UI" w:cs="Segoe UI"/>
        </w:rPr>
        <w:t xml:space="preserve"> possível o equipamento </w:t>
      </w:r>
      <w:r w:rsidRPr="00C37EF2">
        <w:rPr>
          <w:rFonts w:ascii="Segoe UI" w:hAnsi="Segoe UI" w:cs="Segoe UI"/>
        </w:rPr>
        <w:t xml:space="preserve">poderia </w:t>
      </w:r>
      <w:r w:rsidR="00DE5392" w:rsidRPr="00C37EF2">
        <w:rPr>
          <w:rFonts w:ascii="Segoe UI" w:hAnsi="Segoe UI" w:cs="Segoe UI"/>
        </w:rPr>
        <w:t>apresentar uma curva pressão</w:t>
      </w:r>
      <w:r w:rsidRPr="00C37EF2">
        <w:rPr>
          <w:rFonts w:ascii="Segoe UI" w:hAnsi="Segoe UI" w:cs="Segoe UI"/>
        </w:rPr>
        <w:t xml:space="preserve"> (mmHg)</w:t>
      </w:r>
      <w:r w:rsidR="00DE5392" w:rsidRPr="00C37EF2">
        <w:rPr>
          <w:rFonts w:ascii="Segoe UI" w:hAnsi="Segoe UI" w:cs="Segoe UI"/>
        </w:rPr>
        <w:t xml:space="preserve"> x tempo</w:t>
      </w:r>
      <w:r w:rsidRPr="00C37EF2">
        <w:rPr>
          <w:rFonts w:ascii="Segoe UI" w:hAnsi="Segoe UI" w:cs="Segoe UI"/>
        </w:rPr>
        <w:t xml:space="preserve"> (s)</w:t>
      </w:r>
      <w:r w:rsidR="00DE5392" w:rsidRPr="00C37EF2">
        <w:rPr>
          <w:rFonts w:ascii="Segoe UI" w:hAnsi="Segoe UI" w:cs="Segoe UI"/>
        </w:rPr>
        <w:t xml:space="preserve">, ou pelo menos guardar internamente </w:t>
      </w:r>
      <w:r w:rsidR="00182EC0" w:rsidRPr="00C37EF2">
        <w:rPr>
          <w:rFonts w:ascii="Segoe UI" w:hAnsi="Segoe UI" w:cs="Segoe UI"/>
        </w:rPr>
        <w:t>os números d</w:t>
      </w:r>
      <w:r w:rsidR="00DE5392" w:rsidRPr="00C37EF2">
        <w:rPr>
          <w:rFonts w:ascii="Segoe UI" w:hAnsi="Segoe UI" w:cs="Segoe UI"/>
        </w:rPr>
        <w:t>essa curva</w:t>
      </w:r>
      <w:r w:rsidRPr="00C37EF2">
        <w:rPr>
          <w:rFonts w:ascii="Segoe UI" w:hAnsi="Segoe UI" w:cs="Segoe UI"/>
        </w:rPr>
        <w:t>, vinculada ao respectivo identificador único</w:t>
      </w:r>
      <w:r w:rsidR="00182EC0" w:rsidRPr="00C37EF2">
        <w:rPr>
          <w:rFonts w:ascii="Segoe UI" w:hAnsi="Segoe UI" w:cs="Segoe UI"/>
        </w:rPr>
        <w:t xml:space="preserve"> do acionamento</w:t>
      </w:r>
      <w:r w:rsidRPr="00C37EF2">
        <w:rPr>
          <w:rFonts w:ascii="Segoe UI" w:hAnsi="Segoe UI" w:cs="Segoe UI"/>
        </w:rPr>
        <w:t>.</w:t>
      </w:r>
      <w:r w:rsidR="00DE5392" w:rsidRPr="00C37EF2">
        <w:rPr>
          <w:rFonts w:ascii="Segoe UI" w:hAnsi="Segoe UI" w:cs="Segoe UI"/>
        </w:rPr>
        <w:t xml:space="preserve"> Pois seria extremamente valioso em caso de uma eventual auditoria.</w:t>
      </w:r>
    </w:p>
    <w:p w14:paraId="02E6BA29" w14:textId="77777777" w:rsidR="002F3377" w:rsidRPr="00C37EF2" w:rsidRDefault="002F3377" w:rsidP="00D40520">
      <w:pPr>
        <w:rPr>
          <w:rFonts w:ascii="Segoe UI" w:hAnsi="Segoe UI" w:cs="Segoe UI"/>
        </w:rPr>
      </w:pPr>
    </w:p>
    <w:p w14:paraId="20529DA3" w14:textId="6887493B" w:rsidR="002F3377" w:rsidRPr="00C37EF2" w:rsidRDefault="002F3377" w:rsidP="00D40520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 xml:space="preserve">7. Modelo do texto e dos dados do gráfico para exportação. </w:t>
      </w:r>
    </w:p>
    <w:p w14:paraId="12014B41" w14:textId="71025E40" w:rsidR="00D54755" w:rsidRPr="00C37EF2" w:rsidRDefault="00D54755" w:rsidP="00D40520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 xml:space="preserve">Seria possível a exportação desses dados em um texto CSV, </w:t>
      </w:r>
      <w:proofErr w:type="spellStart"/>
      <w:r w:rsidRPr="00C37EF2">
        <w:rPr>
          <w:rFonts w:ascii="Segoe UI" w:hAnsi="Segoe UI" w:cs="Segoe UI"/>
        </w:rPr>
        <w:t>Comma-Separated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Values</w:t>
      </w:r>
      <w:proofErr w:type="spellEnd"/>
      <w:r w:rsidRPr="00C37EF2">
        <w:rPr>
          <w:rFonts w:ascii="Segoe UI" w:hAnsi="Segoe UI" w:cs="Segoe UI"/>
        </w:rPr>
        <w:t xml:space="preserve"> – “valores separados por vírgulas”. O arquivo propriamente dito seria algo parecido com:</w:t>
      </w:r>
    </w:p>
    <w:p w14:paraId="24064C12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ID,Participante,DataHora,Ciclo,PressaoAlvo,PressaoMaxima,PlatôMedio,Descompressao,Status,CodigoNC</w:t>
      </w:r>
    </w:p>
    <w:p w14:paraId="0BE6525B" w14:textId="41CD13DF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ID000123,P037,11/08/2026 09:42:16,C2,100,100.4,99.8,0.94,Conforme,NC00,nPressure P001,FW 1.0.3,última calibração02/08/202618:23:47</w:t>
      </w:r>
    </w:p>
    <w:p w14:paraId="6CB38346" w14:textId="77777777" w:rsidR="00D54755" w:rsidRPr="00C37EF2" w:rsidRDefault="00D54755" w:rsidP="00D54755">
      <w:pPr>
        <w:rPr>
          <w:rFonts w:ascii="Segoe UI" w:hAnsi="Segoe UI" w:cs="Segoe UI"/>
        </w:rPr>
      </w:pPr>
    </w:p>
    <w:p w14:paraId="4BD87802" w14:textId="13A74739" w:rsidR="00D54755" w:rsidRPr="00C37EF2" w:rsidRDefault="002F3377" w:rsidP="002F3377">
      <w:pPr>
        <w:ind w:firstLine="708"/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7.</w:t>
      </w:r>
      <w:r w:rsidR="00D54755" w:rsidRPr="00C37EF2">
        <w:rPr>
          <w:rFonts w:ascii="Segoe UI" w:hAnsi="Segoe UI" w:cs="Segoe UI"/>
          <w:b/>
          <w:bCs/>
        </w:rPr>
        <w:t>1. Exportação da trilha de auditoria em CSV</w:t>
      </w:r>
      <w:r w:rsidR="00D54755" w:rsidRPr="00C37EF2">
        <w:rPr>
          <w:rFonts w:ascii="Segoe UI" w:hAnsi="Segoe UI" w:cs="Segoe UI"/>
        </w:rPr>
        <w:t xml:space="preserve"> — uma linha para cada ID000XXX.</w:t>
      </w:r>
    </w:p>
    <w:p w14:paraId="4A80BB91" w14:textId="2C5930FD" w:rsidR="00D54755" w:rsidRPr="00C37EF2" w:rsidRDefault="002F3377" w:rsidP="002F3377">
      <w:pPr>
        <w:ind w:firstLine="708"/>
        <w:rPr>
          <w:rFonts w:ascii="Segoe UI" w:hAnsi="Segoe UI" w:cs="Segoe UI"/>
        </w:rPr>
      </w:pPr>
      <w:r w:rsidRPr="00C37EF2">
        <w:rPr>
          <w:rFonts w:ascii="Segoe UI" w:hAnsi="Segoe UI" w:cs="Segoe UI"/>
          <w:b/>
          <w:bCs/>
        </w:rPr>
        <w:t>7.2</w:t>
      </w:r>
      <w:r w:rsidR="00D54755" w:rsidRPr="00C37EF2">
        <w:rPr>
          <w:rFonts w:ascii="Segoe UI" w:hAnsi="Segoe UI" w:cs="Segoe UI"/>
          <w:b/>
          <w:bCs/>
        </w:rPr>
        <w:t>. Exportação dos dados brutos da curva pressão × tempo</w:t>
      </w:r>
      <w:r w:rsidR="00D54755" w:rsidRPr="00C37EF2">
        <w:rPr>
          <w:rFonts w:ascii="Segoe UI" w:hAnsi="Segoe UI" w:cs="Segoe UI"/>
        </w:rPr>
        <w:t xml:space="preserve"> — também em CSV, vinculados ao mesmo ID000XXX.</w:t>
      </w:r>
    </w:p>
    <w:p w14:paraId="47A89785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Por exemplo, para ID000123, o segundo arquivo poderia conter:</w:t>
      </w:r>
    </w:p>
    <w:p w14:paraId="24F45182" w14:textId="77777777" w:rsidR="00D54755" w:rsidRPr="00C37EF2" w:rsidRDefault="00D54755" w:rsidP="00D54755">
      <w:pPr>
        <w:rPr>
          <w:rFonts w:ascii="Segoe UI" w:hAnsi="Segoe UI" w:cs="Segoe UI"/>
        </w:rPr>
      </w:pPr>
      <w:proofErr w:type="spellStart"/>
      <w:r w:rsidRPr="00C37EF2">
        <w:rPr>
          <w:rFonts w:ascii="Segoe UI" w:hAnsi="Segoe UI" w:cs="Segoe UI"/>
        </w:rPr>
        <w:t>Tempo_s,Pressao_mmHg</w:t>
      </w:r>
      <w:proofErr w:type="spellEnd"/>
    </w:p>
    <w:p w14:paraId="4BE7B7CD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0.00,0.0</w:t>
      </w:r>
    </w:p>
    <w:p w14:paraId="13830991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0.10,3.2</w:t>
      </w:r>
    </w:p>
    <w:p w14:paraId="2512CE34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0.20,7.8</w:t>
      </w:r>
    </w:p>
    <w:p w14:paraId="5D7D6227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...</w:t>
      </w:r>
    </w:p>
    <w:p w14:paraId="2E2B5407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3.20,100.0</w:t>
      </w:r>
    </w:p>
    <w:p w14:paraId="4F434C8F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3.30,100.1</w:t>
      </w:r>
    </w:p>
    <w:p w14:paraId="63DCF6BE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...</w:t>
      </w:r>
    </w:p>
    <w:p w14:paraId="77CED9B9" w14:textId="77777777" w:rsidR="00955F44" w:rsidRPr="00C37EF2" w:rsidRDefault="00D54755" w:rsidP="00955F44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11.20,99.8</w:t>
      </w:r>
    </w:p>
    <w:p w14:paraId="33BC2ED0" w14:textId="587ABDC3" w:rsidR="00D54755" w:rsidRPr="00C37EF2" w:rsidRDefault="00D54755" w:rsidP="00955F44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lastRenderedPageBreak/>
        <w:t>11.30,82.4</w:t>
      </w:r>
    </w:p>
    <w:p w14:paraId="555CC1D8" w14:textId="7777777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...</w:t>
      </w:r>
    </w:p>
    <w:p w14:paraId="0B494F05" w14:textId="628564F7" w:rsidR="00D54755" w:rsidRPr="00C37EF2" w:rsidRDefault="00D54755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12.14,1.2</w:t>
      </w:r>
    </w:p>
    <w:p w14:paraId="58AC2A79" w14:textId="77777777" w:rsidR="0076604E" w:rsidRPr="00C37EF2" w:rsidRDefault="0076604E" w:rsidP="00D54755">
      <w:pPr>
        <w:rPr>
          <w:rFonts w:ascii="Segoe UI" w:hAnsi="Segoe UI" w:cs="Segoe UI"/>
          <w:b/>
          <w:bCs/>
        </w:rPr>
      </w:pPr>
    </w:p>
    <w:p w14:paraId="7D231185" w14:textId="081728E7" w:rsidR="002F3377" w:rsidRPr="00C37EF2" w:rsidRDefault="002F3377" w:rsidP="00D54755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>8. Incluir data e relógio no dispositivo (como seriam os seus ajustes?).</w:t>
      </w:r>
    </w:p>
    <w:p w14:paraId="4B6210DD" w14:textId="77777777" w:rsidR="002F3377" w:rsidRPr="00C37EF2" w:rsidRDefault="002F3377" w:rsidP="00D54755">
      <w:pPr>
        <w:rPr>
          <w:rFonts w:ascii="Segoe UI" w:hAnsi="Segoe UI" w:cs="Segoe UI"/>
        </w:rPr>
      </w:pPr>
    </w:p>
    <w:p w14:paraId="54A536D0" w14:textId="3C639456" w:rsidR="002F3377" w:rsidRPr="00C37EF2" w:rsidRDefault="00C37EF2" w:rsidP="00D54755">
      <w:pPr>
        <w:rPr>
          <w:rFonts w:ascii="Segoe UI" w:hAnsi="Segoe UI" w:cs="Segoe UI"/>
          <w:b/>
          <w:bCs/>
        </w:rPr>
      </w:pPr>
      <w:r w:rsidRPr="00C37EF2">
        <w:rPr>
          <w:rFonts w:ascii="Segoe UI" w:hAnsi="Segoe UI" w:cs="Segoe UI"/>
          <w:b/>
          <w:bCs/>
        </w:rPr>
        <w:t>CONCLUSÃO</w:t>
      </w:r>
    </w:p>
    <w:p w14:paraId="22E31326" w14:textId="7B88D50B" w:rsidR="0076604E" w:rsidRPr="00C37EF2" w:rsidRDefault="0076604E" w:rsidP="00D54755">
      <w:p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A trilha eletrônica de auditoria e rastreabilidade foi estruturada em consonância com princípios internacionalmente reconhecidos de integridade de registros eletrônicos, rastreabilidade, controle de configuração, validação de software e gestão da qualidade aplicáveis a dispositivos médicos, tomando como referenciais a IEC 62304, o FDA 21 CFR Part 11 e respectivas orientações sobre registros eletrônicos e validação de software, e a ISO 13485.</w:t>
      </w:r>
    </w:p>
    <w:p w14:paraId="5308918B" w14:textId="77777777" w:rsidR="00955F44" w:rsidRPr="00C37EF2" w:rsidRDefault="00955F44" w:rsidP="00D54755">
      <w:pPr>
        <w:rPr>
          <w:rFonts w:ascii="Segoe UI" w:hAnsi="Segoe UI" w:cs="Segoe U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859"/>
        <w:gridCol w:w="822"/>
        <w:gridCol w:w="1702"/>
        <w:gridCol w:w="883"/>
        <w:gridCol w:w="1333"/>
      </w:tblGrid>
      <w:tr w:rsidR="00C37EF2" w:rsidRPr="00C37EF2" w14:paraId="64405E88" w14:textId="77777777" w:rsidTr="00C37EF2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1A3FCF6" w14:textId="37DC0EC6" w:rsidR="002F3377" w:rsidRPr="002F3377" w:rsidRDefault="00955F44" w:rsidP="002F3377">
            <w:pPr>
              <w:rPr>
                <w:rFonts w:ascii="Segoe UI" w:hAnsi="Segoe UI" w:cs="Segoe UI"/>
                <w:b/>
                <w:bCs/>
              </w:rPr>
            </w:pPr>
            <w:r w:rsidRPr="00C37EF2">
              <w:rPr>
                <w:rFonts w:ascii="Segoe UI" w:hAnsi="Segoe UI" w:cs="Segoe UI"/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B2C4FF2" w14:textId="77777777" w:rsidR="002F3377" w:rsidRPr="002F3377" w:rsidRDefault="002F3377" w:rsidP="002F3377">
            <w:pPr>
              <w:rPr>
                <w:rFonts w:ascii="Segoe UI" w:hAnsi="Segoe UI" w:cs="Segoe UI"/>
                <w:b/>
                <w:bCs/>
              </w:rPr>
            </w:pPr>
            <w:r w:rsidRPr="002F3377">
              <w:rPr>
                <w:rFonts w:ascii="Segoe UI" w:hAnsi="Segoe UI" w:cs="Segoe UI"/>
                <w:b/>
                <w:bCs/>
              </w:rPr>
              <w:t>IEC 62304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E03C404" w14:textId="77777777" w:rsidR="002F3377" w:rsidRPr="002F3377" w:rsidRDefault="002F3377" w:rsidP="002F3377">
            <w:pPr>
              <w:rPr>
                <w:rFonts w:ascii="Segoe UI" w:hAnsi="Segoe UI" w:cs="Segoe UI"/>
                <w:b/>
                <w:bCs/>
              </w:rPr>
            </w:pPr>
            <w:r w:rsidRPr="002F3377">
              <w:rPr>
                <w:rFonts w:ascii="Segoe UI" w:hAnsi="Segoe UI" w:cs="Segoe UI"/>
                <w:b/>
                <w:bCs/>
              </w:rPr>
              <w:t>FDA Part 11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183A3C5" w14:textId="77777777" w:rsidR="002F3377" w:rsidRPr="002F3377" w:rsidRDefault="002F3377" w:rsidP="002F3377">
            <w:pPr>
              <w:rPr>
                <w:rFonts w:ascii="Segoe UI" w:hAnsi="Segoe UI" w:cs="Segoe UI"/>
                <w:b/>
                <w:bCs/>
              </w:rPr>
            </w:pPr>
            <w:r w:rsidRPr="002F3377">
              <w:rPr>
                <w:rFonts w:ascii="Segoe UI" w:hAnsi="Segoe UI" w:cs="Segoe UI"/>
                <w:b/>
                <w:bCs/>
              </w:rPr>
              <w:t xml:space="preserve">FDA Software </w:t>
            </w:r>
            <w:proofErr w:type="spellStart"/>
            <w:r w:rsidRPr="002F3377">
              <w:rPr>
                <w:rFonts w:ascii="Segoe UI" w:hAnsi="Segoe UI" w:cs="Segoe UI"/>
                <w:b/>
                <w:bCs/>
              </w:rPr>
              <w:t>Validation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22EA000" w14:textId="77777777" w:rsidR="002F3377" w:rsidRPr="002F3377" w:rsidRDefault="002F3377" w:rsidP="002F3377">
            <w:pPr>
              <w:rPr>
                <w:rFonts w:ascii="Segoe UI" w:hAnsi="Segoe UI" w:cs="Segoe UI"/>
                <w:b/>
                <w:bCs/>
              </w:rPr>
            </w:pPr>
            <w:r w:rsidRPr="002F3377">
              <w:rPr>
                <w:rFonts w:ascii="Segoe UI" w:hAnsi="Segoe UI" w:cs="Segoe UI"/>
                <w:b/>
                <w:bCs/>
              </w:rPr>
              <w:t>ISO 13485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1BCD4E7" w14:textId="77777777" w:rsidR="002F3377" w:rsidRPr="002F3377" w:rsidRDefault="002F3377" w:rsidP="002F3377">
            <w:pPr>
              <w:rPr>
                <w:rFonts w:ascii="Segoe UI" w:hAnsi="Segoe UI" w:cs="Segoe UI"/>
                <w:b/>
                <w:bCs/>
              </w:rPr>
            </w:pPr>
            <w:r w:rsidRPr="002F3377">
              <w:rPr>
                <w:rFonts w:ascii="Segoe UI" w:hAnsi="Segoe UI" w:cs="Segoe UI"/>
                <w:b/>
                <w:bCs/>
              </w:rPr>
              <w:t>Avaliação</w:t>
            </w:r>
          </w:p>
        </w:tc>
      </w:tr>
      <w:tr w:rsidR="00C37EF2" w:rsidRPr="00C37EF2" w14:paraId="1289C250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4778597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ID único por acionamento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84CA0D6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EC30750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AFC4C2C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C031219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CDA01F4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Muito adequado</w:t>
            </w:r>
          </w:p>
        </w:tc>
      </w:tr>
      <w:tr w:rsidR="00C37EF2" w:rsidRPr="00C37EF2" w14:paraId="1912E3CE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9F03447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Data/hora com segundos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F1270FF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1859B04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  <w:b/>
                <w:bCs/>
              </w:rPr>
              <w:t>✓✓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D989AA8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271ED56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7AAA899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Muito adequado</w:t>
            </w:r>
          </w:p>
        </w:tc>
      </w:tr>
      <w:tr w:rsidR="00C37EF2" w:rsidRPr="00C37EF2" w14:paraId="1659BFB7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4BA27BD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 xml:space="preserve">Participante </w:t>
            </w:r>
            <w:proofErr w:type="spellStart"/>
            <w:r w:rsidRPr="002F3377">
              <w:rPr>
                <w:rFonts w:ascii="Segoe UI" w:hAnsi="Segoe UI" w:cs="Segoe UI"/>
              </w:rPr>
              <w:t>pseudonimizado</w:t>
            </w:r>
            <w:proofErr w:type="spellEnd"/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4931F3A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—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B21DC4C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D0D1C8F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—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B0D88B2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141DA1F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Adequado</w:t>
            </w:r>
          </w:p>
        </w:tc>
      </w:tr>
      <w:tr w:rsidR="00C37EF2" w:rsidRPr="00C37EF2" w14:paraId="40E3728B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C1C8AE7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Identificação C1/C2/C3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E0974F8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BD918A7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29367E1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C04F8D6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5CAD1E8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Adequado</w:t>
            </w:r>
          </w:p>
        </w:tc>
      </w:tr>
      <w:tr w:rsidR="00C37EF2" w:rsidRPr="00C37EF2" w14:paraId="4594708A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0AE205A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Registro dos parâmetros efetivamente medidos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31BFF13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41568C6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4614ADA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  <w:b/>
                <w:bCs/>
              </w:rPr>
              <w:t>✓✓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3813549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EE5EBD1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Muito adequado</w:t>
            </w:r>
          </w:p>
        </w:tc>
      </w:tr>
      <w:tr w:rsidR="00C37EF2" w:rsidRPr="00C37EF2" w14:paraId="0C83A07A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AAE4023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Conforme/Não conforme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9DF6F08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BB36A76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D080191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730E333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9891F54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Muito adequado</w:t>
            </w:r>
          </w:p>
        </w:tc>
      </w:tr>
      <w:tr w:rsidR="00C37EF2" w:rsidRPr="00C37EF2" w14:paraId="622E7FFD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0B01C52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Códigos NC00–NC08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F3B51E0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1C0E148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F8F5800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92FF7D3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043555B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Muito adequado</w:t>
            </w:r>
          </w:p>
        </w:tc>
      </w:tr>
      <w:tr w:rsidR="00C37EF2" w:rsidRPr="00C37EF2" w14:paraId="5EC09377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CF0F789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Número de série do dispositivo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3550874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0322121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E2DEAC4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294641A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1D11FDF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Muito adequado</w:t>
            </w:r>
          </w:p>
        </w:tc>
      </w:tr>
      <w:tr w:rsidR="00C37EF2" w:rsidRPr="00C37EF2" w14:paraId="53254B5E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CE613D3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Versão do firmware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1934617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  <w:b/>
                <w:bCs/>
              </w:rPr>
              <w:t>✓✓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9F4C249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DCE53DE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  <w:b/>
                <w:bCs/>
              </w:rPr>
              <w:t>✓✓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745452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CD3C47A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Excelente</w:t>
            </w:r>
          </w:p>
        </w:tc>
      </w:tr>
      <w:tr w:rsidR="00C37EF2" w:rsidRPr="00C37EF2" w14:paraId="1E4B6096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8C94730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lastRenderedPageBreak/>
              <w:t>Data/hora da última verificação metrológica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CBCE7CF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15D534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EA10008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18B3270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  <w:b/>
                <w:bCs/>
              </w:rPr>
              <w:t>✓✓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41AAC28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Excelente</w:t>
            </w:r>
          </w:p>
        </w:tc>
      </w:tr>
      <w:tr w:rsidR="00C37EF2" w:rsidRPr="00C37EF2" w14:paraId="560F1C09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CC52891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Registro automático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2B226DB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8973C7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  <w:b/>
                <w:bCs/>
              </w:rPr>
              <w:t>✓✓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F2B796C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1DE2629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26ACB8A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Excelente</w:t>
            </w:r>
          </w:p>
        </w:tc>
      </w:tr>
      <w:tr w:rsidR="00C37EF2" w:rsidRPr="00C37EF2" w14:paraId="4E24062C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CB37A3D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Registro não editável pelo operador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C652F08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CA1A93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  <w:b/>
                <w:bCs/>
              </w:rPr>
              <w:t>✓✓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46A5CFC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7DF263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DC87457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Excelente</w:t>
            </w:r>
          </w:p>
        </w:tc>
      </w:tr>
      <w:tr w:rsidR="00C37EF2" w:rsidRPr="00C37EF2" w14:paraId="60267C10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70D9449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Curva pressão × tempo vinculada ao ID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EFE873E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971D61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14EF37F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CE02022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D3D9FC1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Excelente</w:t>
            </w:r>
          </w:p>
        </w:tc>
      </w:tr>
      <w:tr w:rsidR="00C37EF2" w:rsidRPr="00C37EF2" w14:paraId="2F1AF08A" w14:textId="77777777" w:rsidTr="00C37EF2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F72608F" w14:textId="77777777" w:rsidR="002F3377" w:rsidRPr="002F3377" w:rsidRDefault="002F3377" w:rsidP="002F3377">
            <w:pPr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Exportação CSV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1EF1343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C2A57D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5539670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2BEFB11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3B26D61" w14:textId="77777777" w:rsidR="002F3377" w:rsidRPr="002F3377" w:rsidRDefault="002F3377" w:rsidP="00D1008B">
            <w:pPr>
              <w:jc w:val="center"/>
              <w:rPr>
                <w:rFonts w:ascii="Segoe UI" w:hAnsi="Segoe UI" w:cs="Segoe UI"/>
              </w:rPr>
            </w:pPr>
            <w:r w:rsidRPr="002F3377">
              <w:rPr>
                <w:rFonts w:ascii="Segoe UI" w:hAnsi="Segoe UI" w:cs="Segoe UI"/>
              </w:rPr>
              <w:t>Adequado</w:t>
            </w:r>
          </w:p>
        </w:tc>
      </w:tr>
    </w:tbl>
    <w:p w14:paraId="39B5FE15" w14:textId="77777777" w:rsidR="002F3377" w:rsidRPr="00C37EF2" w:rsidRDefault="002F3377" w:rsidP="00D54755">
      <w:pPr>
        <w:rPr>
          <w:rFonts w:ascii="Segoe UI" w:hAnsi="Segoe UI" w:cs="Segoe UI"/>
        </w:rPr>
      </w:pPr>
    </w:p>
    <w:p w14:paraId="7CAC5BE3" w14:textId="77777777" w:rsidR="002F3377" w:rsidRPr="00C37EF2" w:rsidRDefault="002F3377" w:rsidP="00D54755">
      <w:pPr>
        <w:rPr>
          <w:rFonts w:ascii="Segoe UI" w:hAnsi="Segoe UI" w:cs="Segoe UI"/>
        </w:rPr>
      </w:pPr>
    </w:p>
    <w:p w14:paraId="79B202C4" w14:textId="77777777" w:rsidR="002F3377" w:rsidRPr="00C37EF2" w:rsidRDefault="002F3377" w:rsidP="00D54755">
      <w:pPr>
        <w:rPr>
          <w:rFonts w:ascii="Segoe UI" w:hAnsi="Segoe UI" w:cs="Segoe UI"/>
        </w:rPr>
      </w:pPr>
    </w:p>
    <w:p w14:paraId="3A9BE182" w14:textId="5BA6050F" w:rsidR="0033759F" w:rsidRPr="00C37EF2" w:rsidRDefault="00C37EF2" w:rsidP="0033759F">
      <w:pPr>
        <w:ind w:firstLine="708"/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>Referências Bibliográficas</w:t>
      </w:r>
    </w:p>
    <w:p w14:paraId="122DB326" w14:textId="77777777" w:rsidR="0033759F" w:rsidRPr="00C37EF2" w:rsidRDefault="0033759F" w:rsidP="0033759F">
      <w:pPr>
        <w:pStyle w:val="PargrafodaLista"/>
        <w:numPr>
          <w:ilvl w:val="1"/>
          <w:numId w:val="1"/>
        </w:numPr>
        <w:rPr>
          <w:rFonts w:ascii="Segoe UI" w:hAnsi="Segoe UI" w:cs="Segoe UI"/>
        </w:rPr>
      </w:pPr>
      <w:proofErr w:type="spellStart"/>
      <w:r w:rsidRPr="00C37EF2">
        <w:rPr>
          <w:rFonts w:ascii="Segoe UI" w:hAnsi="Segoe UI" w:cs="Segoe UI"/>
        </w:rPr>
        <w:t>International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Electrotechnical</w:t>
      </w:r>
      <w:proofErr w:type="spellEnd"/>
      <w:r w:rsidRPr="00C37EF2">
        <w:rPr>
          <w:rFonts w:ascii="Segoe UI" w:hAnsi="Segoe UI" w:cs="Segoe UI"/>
        </w:rPr>
        <w:t xml:space="preserve"> Commission. </w:t>
      </w:r>
      <w:r w:rsidRPr="00C37EF2">
        <w:rPr>
          <w:rFonts w:ascii="Segoe UI" w:hAnsi="Segoe UI" w:cs="Segoe UI"/>
          <w:b/>
          <w:bCs/>
        </w:rPr>
        <w:t xml:space="preserve">IEC 62304:2006: Medical device software—software </w:t>
      </w:r>
      <w:proofErr w:type="spellStart"/>
      <w:r w:rsidRPr="00C37EF2">
        <w:rPr>
          <w:rFonts w:ascii="Segoe UI" w:hAnsi="Segoe UI" w:cs="Segoe UI"/>
          <w:b/>
          <w:bCs/>
        </w:rPr>
        <w:t>life</w:t>
      </w:r>
      <w:proofErr w:type="spellEnd"/>
      <w:r w:rsidRPr="00C37EF2">
        <w:rPr>
          <w:rFonts w:ascii="Segoe UI" w:hAnsi="Segoe UI" w:cs="Segoe UI"/>
          <w:b/>
          <w:bCs/>
        </w:rPr>
        <w:t xml:space="preserve"> </w:t>
      </w:r>
      <w:proofErr w:type="spellStart"/>
      <w:r w:rsidRPr="00C37EF2">
        <w:rPr>
          <w:rFonts w:ascii="Segoe UI" w:hAnsi="Segoe UI" w:cs="Segoe UI"/>
          <w:b/>
          <w:bCs/>
        </w:rPr>
        <w:t>cycle</w:t>
      </w:r>
      <w:proofErr w:type="spellEnd"/>
      <w:r w:rsidRPr="00C37EF2">
        <w:rPr>
          <w:rFonts w:ascii="Segoe UI" w:hAnsi="Segoe UI" w:cs="Segoe UI"/>
          <w:b/>
          <w:bCs/>
        </w:rPr>
        <w:t xml:space="preserve"> processes. </w:t>
      </w:r>
      <w:proofErr w:type="spellStart"/>
      <w:r w:rsidRPr="00C37EF2">
        <w:rPr>
          <w:rFonts w:ascii="Segoe UI" w:hAnsi="Segoe UI" w:cs="Segoe UI"/>
          <w:b/>
          <w:bCs/>
        </w:rPr>
        <w:t>Amendment</w:t>
      </w:r>
      <w:proofErr w:type="spellEnd"/>
      <w:r w:rsidRPr="00C37EF2">
        <w:rPr>
          <w:rFonts w:ascii="Segoe UI" w:hAnsi="Segoe UI" w:cs="Segoe UI"/>
          <w:b/>
          <w:bCs/>
        </w:rPr>
        <w:t xml:space="preserve"> 1:2015</w:t>
      </w:r>
      <w:r w:rsidRPr="00C37EF2">
        <w:rPr>
          <w:rFonts w:ascii="Segoe UI" w:hAnsi="Segoe UI" w:cs="Segoe UI"/>
        </w:rPr>
        <w:t xml:space="preserve">. Geneva: IEC; 2006. </w:t>
      </w:r>
    </w:p>
    <w:p w14:paraId="6428E827" w14:textId="77777777" w:rsidR="0033759F" w:rsidRPr="00C37EF2" w:rsidRDefault="0033759F" w:rsidP="0033759F">
      <w:pPr>
        <w:pStyle w:val="PargrafodaLista"/>
        <w:numPr>
          <w:ilvl w:val="1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 xml:space="preserve">U.S. Food </w:t>
      </w:r>
      <w:proofErr w:type="spellStart"/>
      <w:r w:rsidRPr="00C37EF2">
        <w:rPr>
          <w:rFonts w:ascii="Segoe UI" w:hAnsi="Segoe UI" w:cs="Segoe UI"/>
        </w:rPr>
        <w:t>and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Drug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Administration</w:t>
      </w:r>
      <w:proofErr w:type="spellEnd"/>
      <w:r w:rsidRPr="00C37EF2">
        <w:rPr>
          <w:rFonts w:ascii="Segoe UI" w:hAnsi="Segoe UI" w:cs="Segoe UI"/>
        </w:rPr>
        <w:t xml:space="preserve">. </w:t>
      </w:r>
      <w:r w:rsidRPr="00C37EF2">
        <w:rPr>
          <w:rFonts w:ascii="Segoe UI" w:hAnsi="Segoe UI" w:cs="Segoe UI"/>
          <w:b/>
          <w:bCs/>
        </w:rPr>
        <w:t xml:space="preserve">Part 11, </w:t>
      </w:r>
      <w:proofErr w:type="spellStart"/>
      <w:r w:rsidRPr="00C37EF2">
        <w:rPr>
          <w:rFonts w:ascii="Segoe UI" w:hAnsi="Segoe UI" w:cs="Segoe UI"/>
          <w:b/>
          <w:bCs/>
        </w:rPr>
        <w:t>electronic</w:t>
      </w:r>
      <w:proofErr w:type="spellEnd"/>
      <w:r w:rsidRPr="00C37EF2">
        <w:rPr>
          <w:rFonts w:ascii="Segoe UI" w:hAnsi="Segoe UI" w:cs="Segoe UI"/>
          <w:b/>
          <w:bCs/>
        </w:rPr>
        <w:t xml:space="preserve"> </w:t>
      </w:r>
      <w:proofErr w:type="spellStart"/>
      <w:r w:rsidRPr="00C37EF2">
        <w:rPr>
          <w:rFonts w:ascii="Segoe UI" w:hAnsi="Segoe UI" w:cs="Segoe UI"/>
          <w:b/>
          <w:bCs/>
        </w:rPr>
        <w:t>records</w:t>
      </w:r>
      <w:proofErr w:type="spellEnd"/>
      <w:r w:rsidRPr="00C37EF2">
        <w:rPr>
          <w:rFonts w:ascii="Segoe UI" w:hAnsi="Segoe UI" w:cs="Segoe UI"/>
          <w:b/>
          <w:bCs/>
        </w:rPr>
        <w:t xml:space="preserve">; </w:t>
      </w:r>
      <w:proofErr w:type="spellStart"/>
      <w:r w:rsidRPr="00C37EF2">
        <w:rPr>
          <w:rFonts w:ascii="Segoe UI" w:hAnsi="Segoe UI" w:cs="Segoe UI"/>
          <w:b/>
          <w:bCs/>
        </w:rPr>
        <w:t>electronic</w:t>
      </w:r>
      <w:proofErr w:type="spellEnd"/>
      <w:r w:rsidRPr="00C37EF2">
        <w:rPr>
          <w:rFonts w:ascii="Segoe UI" w:hAnsi="Segoe UI" w:cs="Segoe UI"/>
          <w:b/>
          <w:bCs/>
        </w:rPr>
        <w:t xml:space="preserve"> </w:t>
      </w:r>
      <w:proofErr w:type="spellStart"/>
      <w:r w:rsidRPr="00C37EF2">
        <w:rPr>
          <w:rFonts w:ascii="Segoe UI" w:hAnsi="Segoe UI" w:cs="Segoe UI"/>
          <w:b/>
          <w:bCs/>
        </w:rPr>
        <w:t>signatures</w:t>
      </w:r>
      <w:proofErr w:type="spellEnd"/>
      <w:r w:rsidRPr="00C37EF2">
        <w:rPr>
          <w:rFonts w:ascii="Segoe UI" w:hAnsi="Segoe UI" w:cs="Segoe UI"/>
          <w:b/>
          <w:bCs/>
        </w:rPr>
        <w:t>—</w:t>
      </w:r>
      <w:proofErr w:type="spellStart"/>
      <w:r w:rsidRPr="00C37EF2">
        <w:rPr>
          <w:rFonts w:ascii="Segoe UI" w:hAnsi="Segoe UI" w:cs="Segoe UI"/>
          <w:b/>
          <w:bCs/>
        </w:rPr>
        <w:t>scope</w:t>
      </w:r>
      <w:proofErr w:type="spellEnd"/>
      <w:r w:rsidRPr="00C37EF2">
        <w:rPr>
          <w:rFonts w:ascii="Segoe UI" w:hAnsi="Segoe UI" w:cs="Segoe UI"/>
          <w:b/>
          <w:bCs/>
        </w:rPr>
        <w:t xml:space="preserve"> </w:t>
      </w:r>
      <w:proofErr w:type="spellStart"/>
      <w:r w:rsidRPr="00C37EF2">
        <w:rPr>
          <w:rFonts w:ascii="Segoe UI" w:hAnsi="Segoe UI" w:cs="Segoe UI"/>
          <w:b/>
          <w:bCs/>
        </w:rPr>
        <w:t>and</w:t>
      </w:r>
      <w:proofErr w:type="spellEnd"/>
      <w:r w:rsidRPr="00C37EF2">
        <w:rPr>
          <w:rFonts w:ascii="Segoe UI" w:hAnsi="Segoe UI" w:cs="Segoe UI"/>
          <w:b/>
          <w:bCs/>
        </w:rPr>
        <w:t xml:space="preserve"> </w:t>
      </w:r>
      <w:proofErr w:type="spellStart"/>
      <w:r w:rsidRPr="00C37EF2">
        <w:rPr>
          <w:rFonts w:ascii="Segoe UI" w:hAnsi="Segoe UI" w:cs="Segoe UI"/>
          <w:b/>
          <w:bCs/>
        </w:rPr>
        <w:t>application</w:t>
      </w:r>
      <w:proofErr w:type="spellEnd"/>
      <w:r w:rsidRPr="00C37EF2">
        <w:rPr>
          <w:rFonts w:ascii="Segoe UI" w:hAnsi="Segoe UI" w:cs="Segoe UI"/>
          <w:b/>
          <w:bCs/>
        </w:rPr>
        <w:t xml:space="preserve">: </w:t>
      </w:r>
      <w:proofErr w:type="spellStart"/>
      <w:r w:rsidRPr="00C37EF2">
        <w:rPr>
          <w:rFonts w:ascii="Segoe UI" w:hAnsi="Segoe UI" w:cs="Segoe UI"/>
          <w:b/>
          <w:bCs/>
        </w:rPr>
        <w:t>guidance</w:t>
      </w:r>
      <w:proofErr w:type="spellEnd"/>
      <w:r w:rsidRPr="00C37EF2">
        <w:rPr>
          <w:rFonts w:ascii="Segoe UI" w:hAnsi="Segoe UI" w:cs="Segoe UI"/>
          <w:b/>
          <w:bCs/>
        </w:rPr>
        <w:t xml:space="preserve"> for </w:t>
      </w:r>
      <w:proofErr w:type="spellStart"/>
      <w:r w:rsidRPr="00C37EF2">
        <w:rPr>
          <w:rFonts w:ascii="Segoe UI" w:hAnsi="Segoe UI" w:cs="Segoe UI"/>
          <w:b/>
          <w:bCs/>
        </w:rPr>
        <w:t>industry</w:t>
      </w:r>
      <w:proofErr w:type="spellEnd"/>
      <w:r w:rsidRPr="00C37EF2">
        <w:rPr>
          <w:rFonts w:ascii="Segoe UI" w:hAnsi="Segoe UI" w:cs="Segoe UI"/>
        </w:rPr>
        <w:t xml:space="preserve"> [Internet]. Silver Spring (MD): U.S. Food </w:t>
      </w:r>
      <w:proofErr w:type="spellStart"/>
      <w:r w:rsidRPr="00C37EF2">
        <w:rPr>
          <w:rFonts w:ascii="Segoe UI" w:hAnsi="Segoe UI" w:cs="Segoe UI"/>
        </w:rPr>
        <w:t>and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Drug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Administration</w:t>
      </w:r>
      <w:proofErr w:type="spellEnd"/>
      <w:r w:rsidRPr="00C37EF2">
        <w:rPr>
          <w:rFonts w:ascii="Segoe UI" w:hAnsi="Segoe UI" w:cs="Segoe UI"/>
        </w:rPr>
        <w:t>; 2003 [</w:t>
      </w:r>
      <w:proofErr w:type="spellStart"/>
      <w:r w:rsidRPr="00C37EF2">
        <w:rPr>
          <w:rFonts w:ascii="Segoe UI" w:hAnsi="Segoe UI" w:cs="Segoe UI"/>
        </w:rPr>
        <w:t>cited</w:t>
      </w:r>
      <w:proofErr w:type="spellEnd"/>
      <w:r w:rsidRPr="00C37EF2">
        <w:rPr>
          <w:rFonts w:ascii="Segoe UI" w:hAnsi="Segoe UI" w:cs="Segoe UI"/>
        </w:rPr>
        <w:t xml:space="preserve"> 2026 </w:t>
      </w:r>
      <w:proofErr w:type="spellStart"/>
      <w:r w:rsidRPr="00C37EF2">
        <w:rPr>
          <w:rFonts w:ascii="Segoe UI" w:hAnsi="Segoe UI" w:cs="Segoe UI"/>
        </w:rPr>
        <w:t>Aug</w:t>
      </w:r>
      <w:proofErr w:type="spellEnd"/>
      <w:r w:rsidRPr="00C37EF2">
        <w:rPr>
          <w:rFonts w:ascii="Segoe UI" w:hAnsi="Segoe UI" w:cs="Segoe UI"/>
        </w:rPr>
        <w:t xml:space="preserve"> 11]. </w:t>
      </w:r>
      <w:proofErr w:type="spellStart"/>
      <w:r w:rsidRPr="00C37EF2">
        <w:rPr>
          <w:rFonts w:ascii="Segoe UI" w:hAnsi="Segoe UI" w:cs="Segoe UI"/>
        </w:rPr>
        <w:t>Available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from</w:t>
      </w:r>
      <w:proofErr w:type="spellEnd"/>
      <w:r w:rsidRPr="00C37EF2">
        <w:rPr>
          <w:rFonts w:ascii="Segoe UI" w:hAnsi="Segoe UI" w:cs="Segoe UI"/>
        </w:rPr>
        <w:t xml:space="preserve">: </w:t>
      </w:r>
      <w:hyperlink r:id="rId5" w:tgtFrame="_blank" w:history="1">
        <w:r w:rsidRPr="00C37EF2">
          <w:rPr>
            <w:rStyle w:val="Hyperlink"/>
            <w:rFonts w:ascii="Segoe UI" w:hAnsi="Segoe UI" w:cs="Segoe UI"/>
          </w:rPr>
          <w:t xml:space="preserve">FDA — Part 11, </w:t>
        </w:r>
        <w:proofErr w:type="spellStart"/>
        <w:r w:rsidRPr="00C37EF2">
          <w:rPr>
            <w:rStyle w:val="Hyperlink"/>
            <w:rFonts w:ascii="Segoe UI" w:hAnsi="Segoe UI" w:cs="Segoe UI"/>
          </w:rPr>
          <w:t>Electronic</w:t>
        </w:r>
        <w:proofErr w:type="spellEnd"/>
        <w:r w:rsidRPr="00C37EF2">
          <w:rPr>
            <w:rStyle w:val="Hyperlink"/>
            <w:rFonts w:ascii="Segoe UI" w:hAnsi="Segoe UI" w:cs="Segoe UI"/>
          </w:rPr>
          <w:t xml:space="preserve"> Records; </w:t>
        </w:r>
        <w:proofErr w:type="spellStart"/>
        <w:r w:rsidRPr="00C37EF2">
          <w:rPr>
            <w:rStyle w:val="Hyperlink"/>
            <w:rFonts w:ascii="Segoe UI" w:hAnsi="Segoe UI" w:cs="Segoe UI"/>
          </w:rPr>
          <w:t>Electronic</w:t>
        </w:r>
        <w:proofErr w:type="spellEnd"/>
        <w:r w:rsidRPr="00C37EF2">
          <w:rPr>
            <w:rStyle w:val="Hyperlink"/>
            <w:rFonts w:ascii="Segoe UI" w:hAnsi="Segoe UI" w:cs="Segoe UI"/>
          </w:rPr>
          <w:t xml:space="preserve"> </w:t>
        </w:r>
        <w:proofErr w:type="spellStart"/>
        <w:r w:rsidRPr="00C37EF2">
          <w:rPr>
            <w:rStyle w:val="Hyperlink"/>
            <w:rFonts w:ascii="Segoe UI" w:hAnsi="Segoe UI" w:cs="Segoe UI"/>
          </w:rPr>
          <w:t>Signatures</w:t>
        </w:r>
        <w:proofErr w:type="spellEnd"/>
      </w:hyperlink>
      <w:r w:rsidRPr="00C37EF2">
        <w:rPr>
          <w:rFonts w:ascii="Segoe UI" w:hAnsi="Segoe UI" w:cs="Segoe UI"/>
        </w:rPr>
        <w:t xml:space="preserve"> </w:t>
      </w:r>
    </w:p>
    <w:p w14:paraId="38040B5F" w14:textId="77777777" w:rsidR="0033759F" w:rsidRPr="00C37EF2" w:rsidRDefault="0033759F" w:rsidP="0033759F">
      <w:pPr>
        <w:pStyle w:val="PargrafodaLista"/>
        <w:numPr>
          <w:ilvl w:val="1"/>
          <w:numId w:val="1"/>
        </w:numPr>
        <w:rPr>
          <w:rFonts w:ascii="Segoe UI" w:hAnsi="Segoe UI" w:cs="Segoe UI"/>
        </w:rPr>
      </w:pPr>
      <w:r w:rsidRPr="00C37EF2">
        <w:rPr>
          <w:rFonts w:ascii="Segoe UI" w:hAnsi="Segoe UI" w:cs="Segoe UI"/>
        </w:rPr>
        <w:t xml:space="preserve">U.S. Food </w:t>
      </w:r>
      <w:proofErr w:type="spellStart"/>
      <w:r w:rsidRPr="00C37EF2">
        <w:rPr>
          <w:rFonts w:ascii="Segoe UI" w:hAnsi="Segoe UI" w:cs="Segoe UI"/>
        </w:rPr>
        <w:t>and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Drug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Administration</w:t>
      </w:r>
      <w:proofErr w:type="spellEnd"/>
      <w:r w:rsidRPr="00C37EF2">
        <w:rPr>
          <w:rFonts w:ascii="Segoe UI" w:hAnsi="Segoe UI" w:cs="Segoe UI"/>
        </w:rPr>
        <w:t xml:space="preserve">. </w:t>
      </w:r>
      <w:r w:rsidRPr="00C37EF2">
        <w:rPr>
          <w:rFonts w:ascii="Segoe UI" w:hAnsi="Segoe UI" w:cs="Segoe UI"/>
          <w:b/>
          <w:bCs/>
        </w:rPr>
        <w:t xml:space="preserve">General </w:t>
      </w:r>
      <w:proofErr w:type="spellStart"/>
      <w:r w:rsidRPr="00C37EF2">
        <w:rPr>
          <w:rFonts w:ascii="Segoe UI" w:hAnsi="Segoe UI" w:cs="Segoe UI"/>
          <w:b/>
          <w:bCs/>
        </w:rPr>
        <w:t>principles</w:t>
      </w:r>
      <w:proofErr w:type="spellEnd"/>
      <w:r w:rsidRPr="00C37EF2">
        <w:rPr>
          <w:rFonts w:ascii="Segoe UI" w:hAnsi="Segoe UI" w:cs="Segoe UI"/>
          <w:b/>
          <w:bCs/>
        </w:rPr>
        <w:t xml:space="preserve"> </w:t>
      </w:r>
      <w:proofErr w:type="spellStart"/>
      <w:r w:rsidRPr="00C37EF2">
        <w:rPr>
          <w:rFonts w:ascii="Segoe UI" w:hAnsi="Segoe UI" w:cs="Segoe UI"/>
          <w:b/>
          <w:bCs/>
        </w:rPr>
        <w:t>of</w:t>
      </w:r>
      <w:proofErr w:type="spellEnd"/>
      <w:r w:rsidRPr="00C37EF2">
        <w:rPr>
          <w:rFonts w:ascii="Segoe UI" w:hAnsi="Segoe UI" w:cs="Segoe UI"/>
          <w:b/>
          <w:bCs/>
        </w:rPr>
        <w:t xml:space="preserve"> software </w:t>
      </w:r>
      <w:proofErr w:type="spellStart"/>
      <w:r w:rsidRPr="00C37EF2">
        <w:rPr>
          <w:rFonts w:ascii="Segoe UI" w:hAnsi="Segoe UI" w:cs="Segoe UI"/>
          <w:b/>
          <w:bCs/>
        </w:rPr>
        <w:t>validation</w:t>
      </w:r>
      <w:proofErr w:type="spellEnd"/>
      <w:r w:rsidRPr="00C37EF2">
        <w:rPr>
          <w:rFonts w:ascii="Segoe UI" w:hAnsi="Segoe UI" w:cs="Segoe UI"/>
          <w:b/>
          <w:bCs/>
        </w:rPr>
        <w:t xml:space="preserve">: final </w:t>
      </w:r>
      <w:proofErr w:type="spellStart"/>
      <w:r w:rsidRPr="00C37EF2">
        <w:rPr>
          <w:rFonts w:ascii="Segoe UI" w:hAnsi="Segoe UI" w:cs="Segoe UI"/>
          <w:b/>
          <w:bCs/>
        </w:rPr>
        <w:t>guidance</w:t>
      </w:r>
      <w:proofErr w:type="spellEnd"/>
      <w:r w:rsidRPr="00C37EF2">
        <w:rPr>
          <w:rFonts w:ascii="Segoe UI" w:hAnsi="Segoe UI" w:cs="Segoe UI"/>
          <w:b/>
          <w:bCs/>
        </w:rPr>
        <w:t xml:space="preserve"> for </w:t>
      </w:r>
      <w:proofErr w:type="spellStart"/>
      <w:r w:rsidRPr="00C37EF2">
        <w:rPr>
          <w:rFonts w:ascii="Segoe UI" w:hAnsi="Segoe UI" w:cs="Segoe UI"/>
          <w:b/>
          <w:bCs/>
        </w:rPr>
        <w:t>industry</w:t>
      </w:r>
      <w:proofErr w:type="spellEnd"/>
      <w:r w:rsidRPr="00C37EF2">
        <w:rPr>
          <w:rFonts w:ascii="Segoe UI" w:hAnsi="Segoe UI" w:cs="Segoe UI"/>
          <w:b/>
          <w:bCs/>
        </w:rPr>
        <w:t xml:space="preserve"> </w:t>
      </w:r>
      <w:proofErr w:type="spellStart"/>
      <w:r w:rsidRPr="00C37EF2">
        <w:rPr>
          <w:rFonts w:ascii="Segoe UI" w:hAnsi="Segoe UI" w:cs="Segoe UI"/>
          <w:b/>
          <w:bCs/>
        </w:rPr>
        <w:t>and</w:t>
      </w:r>
      <w:proofErr w:type="spellEnd"/>
      <w:r w:rsidRPr="00C37EF2">
        <w:rPr>
          <w:rFonts w:ascii="Segoe UI" w:hAnsi="Segoe UI" w:cs="Segoe UI"/>
          <w:b/>
          <w:bCs/>
        </w:rPr>
        <w:t xml:space="preserve"> FDA staff</w:t>
      </w:r>
      <w:r w:rsidRPr="00C37EF2">
        <w:rPr>
          <w:rFonts w:ascii="Segoe UI" w:hAnsi="Segoe UI" w:cs="Segoe UI"/>
        </w:rPr>
        <w:t xml:space="preserve"> [Internet]. </w:t>
      </w:r>
      <w:proofErr w:type="spellStart"/>
      <w:r w:rsidRPr="00C37EF2">
        <w:rPr>
          <w:rFonts w:ascii="Segoe UI" w:hAnsi="Segoe UI" w:cs="Segoe UI"/>
        </w:rPr>
        <w:t>Rockville</w:t>
      </w:r>
      <w:proofErr w:type="spellEnd"/>
      <w:r w:rsidRPr="00C37EF2">
        <w:rPr>
          <w:rFonts w:ascii="Segoe UI" w:hAnsi="Segoe UI" w:cs="Segoe UI"/>
        </w:rPr>
        <w:t xml:space="preserve"> (MD): U.S. Food </w:t>
      </w:r>
      <w:proofErr w:type="spellStart"/>
      <w:r w:rsidRPr="00C37EF2">
        <w:rPr>
          <w:rFonts w:ascii="Segoe UI" w:hAnsi="Segoe UI" w:cs="Segoe UI"/>
        </w:rPr>
        <w:t>and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Drug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Administration</w:t>
      </w:r>
      <w:proofErr w:type="spellEnd"/>
      <w:r w:rsidRPr="00C37EF2">
        <w:rPr>
          <w:rFonts w:ascii="Segoe UI" w:hAnsi="Segoe UI" w:cs="Segoe UI"/>
        </w:rPr>
        <w:t>; 2002 [</w:t>
      </w:r>
      <w:proofErr w:type="spellStart"/>
      <w:r w:rsidRPr="00C37EF2">
        <w:rPr>
          <w:rFonts w:ascii="Segoe UI" w:hAnsi="Segoe UI" w:cs="Segoe UI"/>
        </w:rPr>
        <w:t>cited</w:t>
      </w:r>
      <w:proofErr w:type="spellEnd"/>
      <w:r w:rsidRPr="00C37EF2">
        <w:rPr>
          <w:rFonts w:ascii="Segoe UI" w:hAnsi="Segoe UI" w:cs="Segoe UI"/>
        </w:rPr>
        <w:t xml:space="preserve"> 2026 </w:t>
      </w:r>
      <w:proofErr w:type="spellStart"/>
      <w:r w:rsidRPr="00C37EF2">
        <w:rPr>
          <w:rFonts w:ascii="Segoe UI" w:hAnsi="Segoe UI" w:cs="Segoe UI"/>
        </w:rPr>
        <w:t>Aug</w:t>
      </w:r>
      <w:proofErr w:type="spellEnd"/>
      <w:r w:rsidRPr="00C37EF2">
        <w:rPr>
          <w:rFonts w:ascii="Segoe UI" w:hAnsi="Segoe UI" w:cs="Segoe UI"/>
        </w:rPr>
        <w:t xml:space="preserve"> 11]. </w:t>
      </w:r>
    </w:p>
    <w:p w14:paraId="6B1EDA3F" w14:textId="2E240C99" w:rsidR="0033759F" w:rsidRPr="00C37EF2" w:rsidRDefault="0033759F" w:rsidP="0033759F">
      <w:pPr>
        <w:pStyle w:val="PargrafodaLista"/>
        <w:numPr>
          <w:ilvl w:val="1"/>
          <w:numId w:val="1"/>
        </w:numPr>
        <w:rPr>
          <w:rFonts w:ascii="Segoe UI" w:hAnsi="Segoe UI" w:cs="Segoe UI"/>
        </w:rPr>
      </w:pPr>
      <w:proofErr w:type="spellStart"/>
      <w:r w:rsidRPr="00C37EF2">
        <w:rPr>
          <w:rFonts w:ascii="Segoe UI" w:hAnsi="Segoe UI" w:cs="Segoe UI"/>
        </w:rPr>
        <w:t>International</w:t>
      </w:r>
      <w:proofErr w:type="spellEnd"/>
      <w:r w:rsidRPr="00C37EF2">
        <w:rPr>
          <w:rFonts w:ascii="Segoe UI" w:hAnsi="Segoe UI" w:cs="Segoe UI"/>
        </w:rPr>
        <w:t xml:space="preserve"> </w:t>
      </w:r>
      <w:proofErr w:type="spellStart"/>
      <w:r w:rsidRPr="00C37EF2">
        <w:rPr>
          <w:rFonts w:ascii="Segoe UI" w:hAnsi="Segoe UI" w:cs="Segoe UI"/>
        </w:rPr>
        <w:t>Organization</w:t>
      </w:r>
      <w:proofErr w:type="spellEnd"/>
      <w:r w:rsidRPr="00C37EF2">
        <w:rPr>
          <w:rFonts w:ascii="Segoe UI" w:hAnsi="Segoe UI" w:cs="Segoe UI"/>
        </w:rPr>
        <w:t xml:space="preserve"> for </w:t>
      </w:r>
      <w:proofErr w:type="spellStart"/>
      <w:r w:rsidRPr="00C37EF2">
        <w:rPr>
          <w:rFonts w:ascii="Segoe UI" w:hAnsi="Segoe UI" w:cs="Segoe UI"/>
        </w:rPr>
        <w:t>Standardization</w:t>
      </w:r>
      <w:proofErr w:type="spellEnd"/>
      <w:r w:rsidRPr="00C37EF2">
        <w:rPr>
          <w:rFonts w:ascii="Segoe UI" w:hAnsi="Segoe UI" w:cs="Segoe UI"/>
        </w:rPr>
        <w:t xml:space="preserve">. </w:t>
      </w:r>
      <w:r w:rsidRPr="00C37EF2">
        <w:rPr>
          <w:rFonts w:ascii="Segoe UI" w:hAnsi="Segoe UI" w:cs="Segoe UI"/>
          <w:b/>
          <w:bCs/>
        </w:rPr>
        <w:t>ISO 13485:2016: Medical devices—</w:t>
      </w:r>
      <w:proofErr w:type="spellStart"/>
      <w:r w:rsidRPr="00C37EF2">
        <w:rPr>
          <w:rFonts w:ascii="Segoe UI" w:hAnsi="Segoe UI" w:cs="Segoe UI"/>
          <w:b/>
          <w:bCs/>
        </w:rPr>
        <w:t>quality</w:t>
      </w:r>
      <w:proofErr w:type="spellEnd"/>
      <w:r w:rsidRPr="00C37EF2">
        <w:rPr>
          <w:rFonts w:ascii="Segoe UI" w:hAnsi="Segoe UI" w:cs="Segoe UI"/>
          <w:b/>
          <w:bCs/>
        </w:rPr>
        <w:t xml:space="preserve"> management systems—</w:t>
      </w:r>
      <w:proofErr w:type="spellStart"/>
      <w:r w:rsidRPr="00C37EF2">
        <w:rPr>
          <w:rFonts w:ascii="Segoe UI" w:hAnsi="Segoe UI" w:cs="Segoe UI"/>
          <w:b/>
          <w:bCs/>
        </w:rPr>
        <w:t>requirements</w:t>
      </w:r>
      <w:proofErr w:type="spellEnd"/>
      <w:r w:rsidRPr="00C37EF2">
        <w:rPr>
          <w:rFonts w:ascii="Segoe UI" w:hAnsi="Segoe UI" w:cs="Segoe UI"/>
          <w:b/>
          <w:bCs/>
        </w:rPr>
        <w:t xml:space="preserve"> for </w:t>
      </w:r>
      <w:proofErr w:type="spellStart"/>
      <w:r w:rsidRPr="00C37EF2">
        <w:rPr>
          <w:rFonts w:ascii="Segoe UI" w:hAnsi="Segoe UI" w:cs="Segoe UI"/>
          <w:b/>
          <w:bCs/>
        </w:rPr>
        <w:t>regulatory</w:t>
      </w:r>
      <w:proofErr w:type="spellEnd"/>
      <w:r w:rsidRPr="00C37EF2">
        <w:rPr>
          <w:rFonts w:ascii="Segoe UI" w:hAnsi="Segoe UI" w:cs="Segoe UI"/>
          <w:b/>
          <w:bCs/>
        </w:rPr>
        <w:t xml:space="preserve"> </w:t>
      </w:r>
      <w:proofErr w:type="spellStart"/>
      <w:r w:rsidRPr="00C37EF2">
        <w:rPr>
          <w:rFonts w:ascii="Segoe UI" w:hAnsi="Segoe UI" w:cs="Segoe UI"/>
          <w:b/>
          <w:bCs/>
        </w:rPr>
        <w:t>purposes</w:t>
      </w:r>
      <w:proofErr w:type="spellEnd"/>
      <w:r w:rsidRPr="00C37EF2">
        <w:rPr>
          <w:rFonts w:ascii="Segoe UI" w:hAnsi="Segoe UI" w:cs="Segoe UI"/>
        </w:rPr>
        <w:t>. 3rd ed. Geneva: ISO; 2016.</w:t>
      </w:r>
    </w:p>
    <w:p w14:paraId="233F458D" w14:textId="4F873B78" w:rsidR="00D54755" w:rsidRPr="00B06805" w:rsidRDefault="00D54755" w:rsidP="00D40520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sectPr w:rsidR="00D54755" w:rsidRPr="00B068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C5807"/>
    <w:multiLevelType w:val="hybridMultilevel"/>
    <w:tmpl w:val="FD229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7089C"/>
    <w:multiLevelType w:val="multilevel"/>
    <w:tmpl w:val="A73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457A5"/>
    <w:multiLevelType w:val="multilevel"/>
    <w:tmpl w:val="4EF693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D8851DD"/>
    <w:multiLevelType w:val="hybridMultilevel"/>
    <w:tmpl w:val="FD229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43BEB"/>
    <w:multiLevelType w:val="hybridMultilevel"/>
    <w:tmpl w:val="FD229F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226703">
    <w:abstractNumId w:val="1"/>
  </w:num>
  <w:num w:numId="2" w16cid:durableId="1632439199">
    <w:abstractNumId w:val="4"/>
  </w:num>
  <w:num w:numId="3" w16cid:durableId="1342119787">
    <w:abstractNumId w:val="0"/>
  </w:num>
  <w:num w:numId="4" w16cid:durableId="1251037760">
    <w:abstractNumId w:val="3"/>
  </w:num>
  <w:num w:numId="5" w16cid:durableId="1721705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20"/>
    <w:rsid w:val="000610BC"/>
    <w:rsid w:val="00087157"/>
    <w:rsid w:val="00182EC0"/>
    <w:rsid w:val="001F6FC0"/>
    <w:rsid w:val="002226B4"/>
    <w:rsid w:val="00274242"/>
    <w:rsid w:val="002F3377"/>
    <w:rsid w:val="0033759F"/>
    <w:rsid w:val="004045E9"/>
    <w:rsid w:val="004D51EE"/>
    <w:rsid w:val="005B137E"/>
    <w:rsid w:val="0076604E"/>
    <w:rsid w:val="0078601F"/>
    <w:rsid w:val="00857577"/>
    <w:rsid w:val="00955F44"/>
    <w:rsid w:val="00B06805"/>
    <w:rsid w:val="00C37EF2"/>
    <w:rsid w:val="00CA2C16"/>
    <w:rsid w:val="00D1008B"/>
    <w:rsid w:val="00D40520"/>
    <w:rsid w:val="00D54755"/>
    <w:rsid w:val="00DE5392"/>
    <w:rsid w:val="00EC0F41"/>
    <w:rsid w:val="00FA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800A"/>
  <w15:chartTrackingRefBased/>
  <w15:docId w15:val="{62CB3D14-3455-426A-900C-F171F3C4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05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052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0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05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0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0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05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05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052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052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052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87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3759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7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da.gov/regulatory-information/search-fda-guidance-documents/part-11-electronic-records-electronic-signatures-scope-and-application?lng=en-US&amp;ss=page_is-an-electronic-signature-legal_undefined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6</Pages>
  <Words>1415</Words>
  <Characters>7645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Pires de Sá Nóbrega</dc:creator>
  <cp:keywords/>
  <dc:description/>
  <cp:lastModifiedBy>Leonardo Pires de Sá Nóbrega</cp:lastModifiedBy>
  <cp:revision>10</cp:revision>
  <dcterms:created xsi:type="dcterms:W3CDTF">2026-08-11T16:04:00Z</dcterms:created>
  <dcterms:modified xsi:type="dcterms:W3CDTF">2026-08-11T23:18:00Z</dcterms:modified>
</cp:coreProperties>
</file>