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12enoglwbo" w:id="0"/>
      <w:bookmarkEnd w:id="0"/>
      <w:r w:rsidDel="00000000" w:rsidR="00000000" w:rsidRPr="00000000">
        <w:rPr>
          <w:rtl w:val="0"/>
        </w:rPr>
        <w:t xml:space="preserve">Week 3: Unsupervised Learning &amp; Model Evaluation</w:t>
      </w:r>
    </w:p>
    <w:p w:rsidR="00000000" w:rsidDel="00000000" w:rsidP="00000000" w:rsidRDefault="00000000" w:rsidRPr="00000000" w14:paraId="00000002">
      <w:pPr>
        <w:rPr/>
      </w:pPr>
      <w:r w:rsidDel="00000000" w:rsidR="00000000" w:rsidRPr="00000000">
        <w:rPr>
          <w:b w:val="1"/>
          <w:bCs w:val="1"/>
          <w:rtl w:val="0"/>
        </w:rPr>
        <w:t xml:space="preserve">Student Name:</w:t>
      </w:r>
      <w:r w:rsidDel="00000000" w:rsidR="00000000" w:rsidRPr="00000000">
        <w:rPr>
          <w:rtl w:val="0"/>
        </w:rPr>
        <w:t xml:space="preserve"> Iranna Kumbar</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3znmx4mr4j7q" w:id="1"/>
      <w:bookmarkEnd w:id="1"/>
      <w:r w:rsidDel="00000000" w:rsidR="00000000" w:rsidRPr="00000000">
        <w:rPr>
          <w:rtl w:val="0"/>
        </w:rPr>
        <w:t xml:space="preserve">1. Objective</w:t>
      </w:r>
    </w:p>
    <w:p w:rsidR="00000000" w:rsidDel="00000000" w:rsidP="00000000" w:rsidRDefault="00000000" w:rsidRPr="00000000" w14:paraId="00000006">
      <w:pPr>
        <w:rPr/>
      </w:pPr>
      <w:r w:rsidDel="00000000" w:rsidR="00000000" w:rsidRPr="00000000">
        <w:rPr>
          <w:rtl w:val="0"/>
        </w:rPr>
        <w:t xml:space="preserve">The objective of this task is to understand unsupervised learning techniques and model evaluation methods. K-Means and Hierarchical Clustering were used to group data, while Principal Component Analysis (PCA) was used to reduce the dimensionality of the dataset. Logistic Regression was used for classification and evaluated using different performance metrics.</w:t>
      </w:r>
    </w:p>
    <w:p w:rsidR="00000000" w:rsidDel="00000000" w:rsidP="00000000" w:rsidRDefault="00000000" w:rsidRPr="00000000" w14:paraId="00000007">
      <w:pPr>
        <w:pStyle w:val="Heading2"/>
        <w:rPr/>
      </w:pPr>
      <w:bookmarkStart w:colFirst="0" w:colLast="0" w:name="_jpgoiyl0k4qc" w:id="2"/>
      <w:bookmarkEnd w:id="2"/>
      <w:r w:rsidDel="00000000" w:rsidR="00000000" w:rsidRPr="00000000">
        <w:rPr>
          <w:rtl w:val="0"/>
        </w:rPr>
        <w:t xml:space="preserve">2. Dataset Description</w:t>
      </w:r>
    </w:p>
    <w:p w:rsidR="00000000" w:rsidDel="00000000" w:rsidP="00000000" w:rsidRDefault="00000000" w:rsidRPr="00000000" w14:paraId="00000008">
      <w:pPr>
        <w:rPr/>
      </w:pPr>
      <w:r w:rsidDel="00000000" w:rsidR="00000000" w:rsidRPr="00000000">
        <w:rPr>
          <w:rtl w:val="0"/>
        </w:rPr>
        <w:t xml:space="preserve">The Iris dataset from Scikit-learn was used for this task. It contains 150 flower samples belonging to three species: Setosa, Versicolor, and Virginica. Each sample has four features: sepal length, sepal width, petal length, and petal width.</w:t>
      </w:r>
    </w:p>
    <w:p w:rsidR="00000000" w:rsidDel="00000000" w:rsidP="00000000" w:rsidRDefault="00000000" w:rsidRPr="00000000" w14:paraId="00000009">
      <w:pPr>
        <w:pStyle w:val="Heading2"/>
        <w:rPr/>
      </w:pPr>
      <w:bookmarkStart w:colFirst="0" w:colLast="0" w:name="_cn95auc0eiho" w:id="3"/>
      <w:bookmarkEnd w:id="3"/>
      <w:r w:rsidDel="00000000" w:rsidR="00000000" w:rsidRPr="00000000">
        <w:rPr>
          <w:rtl w:val="0"/>
        </w:rPr>
        <w:t xml:space="preserve">3. Data Preprocessing</w:t>
      </w:r>
    </w:p>
    <w:p w:rsidR="00000000" w:rsidDel="00000000" w:rsidP="00000000" w:rsidRDefault="00000000" w:rsidRPr="00000000" w14:paraId="0000000A">
      <w:pPr>
        <w:rPr/>
      </w:pPr>
      <w:r w:rsidDel="00000000" w:rsidR="00000000" w:rsidRPr="00000000">
        <w:rPr>
          <w:rtl w:val="0"/>
        </w:rPr>
        <w:t xml:space="preserve">The dataset was loaded using Scikit-learn and converted into a Pandas DataFrame for analysis. The dataset shape and missing values were checked. The four numerical features were standardized using StandardScaler so that they could contribute fairly to distance-based clustering and other machine learning methods.</w:t>
      </w:r>
    </w:p>
    <w:p w:rsidR="00000000" w:rsidDel="00000000" w:rsidP="00000000" w:rsidRDefault="00000000" w:rsidRPr="00000000" w14:paraId="0000000B">
      <w:pPr>
        <w:pStyle w:val="Heading2"/>
        <w:rPr/>
      </w:pPr>
      <w:bookmarkStart w:colFirst="0" w:colLast="0" w:name="_760drvrbxww0" w:id="4"/>
      <w:bookmarkEnd w:id="4"/>
      <w:r w:rsidDel="00000000" w:rsidR="00000000" w:rsidRPr="00000000">
        <w:rPr>
          <w:rtl w:val="0"/>
        </w:rPr>
        <w:t xml:space="preserve">4. K-Means Clustering</w:t>
      </w:r>
    </w:p>
    <w:p w:rsidR="00000000" w:rsidDel="00000000" w:rsidP="00000000" w:rsidRDefault="00000000" w:rsidRPr="00000000" w14:paraId="0000000C">
      <w:pPr>
        <w:rPr/>
      </w:pPr>
      <w:r w:rsidDel="00000000" w:rsidR="00000000" w:rsidRPr="00000000">
        <w:rPr>
          <w:rtl w:val="0"/>
        </w:rPr>
        <w:t xml:space="preserve">K-Means clustering was applied to the standardized Iris dataset with three clusters. The model was initialized using </w:t>
      </w: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n_init=10</w:t>
      </w:r>
      <w:r w:rsidDel="00000000" w:rsidR="00000000" w:rsidRPr="00000000">
        <w:rPr>
          <w:rtl w:val="0"/>
        </w:rPr>
        <w:t xml:space="preserve">. The predicted cluster labels were added to the dataset, and a scatter plot was created to visualize the clusters using the first two standardized features.</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silhouette score was calculated to evaluate how well the clusters were separated.</w:t>
      </w:r>
    </w:p>
    <w:p w:rsidR="00000000" w:rsidDel="00000000" w:rsidP="00000000" w:rsidRDefault="00000000" w:rsidRPr="00000000" w14:paraId="0000000F">
      <w:pPr>
        <w:pStyle w:val="Heading2"/>
        <w:rPr/>
      </w:pPr>
      <w:bookmarkStart w:colFirst="0" w:colLast="0" w:name="_jdt13rhaoiin" w:id="5"/>
      <w:bookmarkEnd w:id="5"/>
      <w:r w:rsidDel="00000000" w:rsidR="00000000" w:rsidRPr="00000000">
        <w:rPr>
          <w:rtl w:val="0"/>
        </w:rPr>
        <w:t xml:space="preserve">5. Hierarchical Clustering</w:t>
      </w:r>
    </w:p>
    <w:p w:rsidR="00000000" w:rsidDel="00000000" w:rsidP="00000000" w:rsidRDefault="00000000" w:rsidRPr="00000000" w14:paraId="00000010">
      <w:pPr>
        <w:rPr/>
      </w:pPr>
      <w:r w:rsidDel="00000000" w:rsidR="00000000" w:rsidRPr="00000000">
        <w:rPr>
          <w:rtl w:val="0"/>
        </w:rPr>
        <w:t xml:space="preserve">Agglomerative Hierarchical Clustering was applied to the standardized dataset with three clusters. The resulting cluster assignments were stored in the dataset, and a scatter plot was created to visualize the grouping.</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dendrogram was also generated using Ward linkage to visualize the hierarchical relationships between samples. The silhouette score was calculated to evaluate the clustering quality.</w:t>
      </w:r>
    </w:p>
    <w:p w:rsidR="00000000" w:rsidDel="00000000" w:rsidP="00000000" w:rsidRDefault="00000000" w:rsidRPr="00000000" w14:paraId="00000013">
      <w:pPr>
        <w:pStyle w:val="Heading2"/>
        <w:rPr/>
      </w:pPr>
      <w:bookmarkStart w:colFirst="0" w:colLast="0" w:name="_258hwpxdsof3" w:id="6"/>
      <w:bookmarkEnd w:id="6"/>
      <w:r w:rsidDel="00000000" w:rsidR="00000000" w:rsidRPr="00000000">
        <w:rPr>
          <w:rtl w:val="0"/>
        </w:rPr>
        <w:t xml:space="preserve">6. Principal Component Analysis (PCA)</w:t>
      </w:r>
    </w:p>
    <w:p w:rsidR="00000000" w:rsidDel="00000000" w:rsidP="00000000" w:rsidRDefault="00000000" w:rsidRPr="00000000" w14:paraId="00000014">
      <w:pPr>
        <w:rPr/>
      </w:pPr>
      <w:r w:rsidDel="00000000" w:rsidR="00000000" w:rsidRPr="00000000">
        <w:rPr>
          <w:rtl w:val="0"/>
        </w:rPr>
        <w:t xml:space="preserve">PCA was applied to reduce the four standardized features to two principal components. The transformed data was visualized in a scatter plot using the actual Iris species labels.</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explained variance ratio of each principal component was calculated to understand how much of the dataset's variation was retained by the two-dimensional representation.</w:t>
      </w:r>
    </w:p>
    <w:p w:rsidR="00000000" w:rsidDel="00000000" w:rsidP="00000000" w:rsidRDefault="00000000" w:rsidRPr="00000000" w14:paraId="00000017">
      <w:pPr>
        <w:pStyle w:val="Heading2"/>
        <w:rPr/>
      </w:pPr>
      <w:bookmarkStart w:colFirst="0" w:colLast="0" w:name="_69e23hg5ja8" w:id="7"/>
      <w:bookmarkEnd w:id="7"/>
      <w:r w:rsidDel="00000000" w:rsidR="00000000" w:rsidRPr="00000000">
        <w:rPr>
          <w:rtl w:val="0"/>
        </w:rPr>
        <w:t xml:space="preserve">7. Classification Model</w:t>
      </w:r>
    </w:p>
    <w:p w:rsidR="00000000" w:rsidDel="00000000" w:rsidP="00000000" w:rsidRDefault="00000000" w:rsidRPr="00000000" w14:paraId="00000018">
      <w:pPr>
        <w:rPr/>
      </w:pPr>
      <w:r w:rsidDel="00000000" w:rsidR="00000000" w:rsidRPr="00000000">
        <w:rPr>
          <w:rtl w:val="0"/>
        </w:rPr>
        <w:t xml:space="preserve">Logistic Regression was trained to classify the three Iris species. The dataset was divided into training and testing sets using an 80:20 split, with stratification to maintain the class distribution. This resulted in 120 training samples and 30 testing samples.</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machine learning pipeline was used to standardize the features and train the Logistic Regression model. The model was evaluated on the test set using accuracy, a confusion matrix, a classification report containing precision, recall, and F1-score, and macro ROC-AUC using a one-vs-rest approach.</w:t>
      </w:r>
    </w:p>
    <w:p w:rsidR="00000000" w:rsidDel="00000000" w:rsidP="00000000" w:rsidRDefault="00000000" w:rsidRPr="00000000" w14:paraId="0000001B">
      <w:pPr>
        <w:pStyle w:val="Heading2"/>
        <w:rPr/>
      </w:pPr>
      <w:bookmarkStart w:colFirst="0" w:colLast="0" w:name="_vespsbgblrfx" w:id="8"/>
      <w:bookmarkEnd w:id="8"/>
      <w:r w:rsidDel="00000000" w:rsidR="00000000" w:rsidRPr="00000000">
        <w:rPr>
          <w:rtl w:val="0"/>
        </w:rPr>
        <w:t xml:space="preserve">8. Cross-Validation</w:t>
      </w:r>
    </w:p>
    <w:p w:rsidR="00000000" w:rsidDel="00000000" w:rsidP="00000000" w:rsidRDefault="00000000" w:rsidRPr="00000000" w14:paraId="0000001C">
      <w:pPr>
        <w:rPr/>
      </w:pPr>
      <w:r w:rsidDel="00000000" w:rsidR="00000000" w:rsidRPr="00000000">
        <w:rPr>
          <w:rtl w:val="0"/>
        </w:rPr>
        <w:t xml:space="preserve">Five-fold Stratified Cross-Validation was used to evaluate the consistency of the classification model. The dataset was divided into five folds while maintaining the class distribution as closely as possible.</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Accuracy was calculated for each fold. The mean accuracy and standard deviation were used to summarize the model's performance and consistency across the folds.</w:t>
      </w:r>
    </w:p>
    <w:p w:rsidR="00000000" w:rsidDel="00000000" w:rsidP="00000000" w:rsidRDefault="00000000" w:rsidRPr="00000000" w14:paraId="0000001F">
      <w:pPr>
        <w:pStyle w:val="Heading2"/>
        <w:rPr/>
      </w:pPr>
      <w:bookmarkStart w:colFirst="0" w:colLast="0" w:name="_5v1fr76csrdi" w:id="9"/>
      <w:bookmarkEnd w:id="9"/>
      <w:r w:rsidDel="00000000" w:rsidR="00000000" w:rsidRPr="00000000">
        <w:rPr>
          <w:rtl w:val="0"/>
        </w:rPr>
        <w:t xml:space="preserve">9. Hyperparameter Tuning</w:t>
      </w:r>
    </w:p>
    <w:p w:rsidR="00000000" w:rsidDel="00000000" w:rsidP="00000000" w:rsidRDefault="00000000" w:rsidRPr="00000000" w14:paraId="00000020">
      <w:pPr>
        <w:rPr/>
      </w:pPr>
      <w:r w:rsidDel="00000000" w:rsidR="00000000" w:rsidRPr="00000000">
        <w:rPr>
          <w:rtl w:val="0"/>
        </w:rPr>
        <w:t xml:space="preserve">GridSearchCV was used to find suitable Logistic Regression hyperparameters. The search tested different values of C and different class-weight settings, using five-fold stratified cross-validation.</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best parameter combination was selected based on cross-validation accuracy. The tuned model was then evaluated on the test set to assess its classification performance.</w:t>
      </w:r>
    </w:p>
    <w:p w:rsidR="00000000" w:rsidDel="00000000" w:rsidP="00000000" w:rsidRDefault="00000000" w:rsidRPr="00000000" w14:paraId="00000023">
      <w:pPr>
        <w:pStyle w:val="Heading2"/>
        <w:rPr/>
      </w:pPr>
      <w:bookmarkStart w:colFirst="0" w:colLast="0" w:name="_62h6ceei17v2" w:id="10"/>
      <w:bookmarkEnd w:id="10"/>
      <w:r w:rsidDel="00000000" w:rsidR="00000000" w:rsidRPr="00000000">
        <w:rPr>
          <w:rtl w:val="0"/>
        </w:rPr>
        <w:t xml:space="preserve">10. Clustering Comparison</w:t>
      </w:r>
    </w:p>
    <w:p w:rsidR="00000000" w:rsidDel="00000000" w:rsidP="00000000" w:rsidRDefault="00000000" w:rsidRPr="00000000" w14:paraId="00000024">
      <w:pPr>
        <w:rPr/>
      </w:pPr>
      <w:r w:rsidDel="00000000" w:rsidR="00000000" w:rsidRPr="00000000">
        <w:rPr>
          <w:rtl w:val="0"/>
        </w:rPr>
        <w:t xml:space="preserve">K-Means and Hierarchical Clustering were compared using the silhouette score and Adjusted Rand Index (ARI).</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silhouette score measures how well-separated the clusters are. ARI compares the generated clusters with the known Iris species labels. A comparison table and chart were created to summarize the results.</w:t>
      </w:r>
    </w:p>
    <w:p w:rsidR="00000000" w:rsidDel="00000000" w:rsidP="00000000" w:rsidRDefault="00000000" w:rsidRPr="00000000" w14:paraId="00000027">
      <w:pPr>
        <w:pStyle w:val="Heading2"/>
        <w:rPr/>
      </w:pPr>
      <w:bookmarkStart w:colFirst="0" w:colLast="0" w:name="_y9eg7sibma6w" w:id="11"/>
      <w:bookmarkEnd w:id="11"/>
      <w:r w:rsidDel="00000000" w:rsidR="00000000" w:rsidRPr="00000000">
        <w:rPr>
          <w:rtl w:val="0"/>
        </w:rPr>
        <w:t xml:space="preserve">11. Results and Discussion</w:t>
      </w:r>
    </w:p>
    <w:p w:rsidR="00000000" w:rsidDel="00000000" w:rsidP="00000000" w:rsidRDefault="00000000" w:rsidRPr="00000000" w14:paraId="00000028">
      <w:pPr>
        <w:rPr/>
      </w:pPr>
      <w:r w:rsidDel="00000000" w:rsidR="00000000" w:rsidRPr="00000000">
        <w:rPr>
          <w:rtl w:val="0"/>
        </w:rPr>
        <w:t xml:space="preserve">The experiments covered clustering, dimensionality reduction, classification, model evaluation, and hyperparameter tuning. K-Means and Hierarchical Clustering were evaluated using cluster-quality metrics. PCA was used to represent the dataset with two principal components. Logistic Regression was evaluated using classification metrics and cross-validation, and GridSearchCV was used to identify a suitable hyperparameter combination.</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actual numerical results should be taken from the outputs generated in Google Colab. No estimated or fabricated metric values are included in this report.</w:t>
      </w:r>
    </w:p>
    <w:p w:rsidR="00000000" w:rsidDel="00000000" w:rsidP="00000000" w:rsidRDefault="00000000" w:rsidRPr="00000000" w14:paraId="0000002B">
      <w:pPr>
        <w:pStyle w:val="Heading2"/>
        <w:rPr/>
      </w:pPr>
      <w:bookmarkStart w:colFirst="0" w:colLast="0" w:name="_jbcpclwp0nbb" w:id="12"/>
      <w:bookmarkEnd w:id="12"/>
      <w:r w:rsidDel="00000000" w:rsidR="00000000" w:rsidRPr="00000000">
        <w:rPr>
          <w:rtl w:val="0"/>
        </w:rPr>
        <w:t xml:space="preserve">12. Conclusion</w:t>
      </w:r>
    </w:p>
    <w:p w:rsidR="00000000" w:rsidDel="00000000" w:rsidP="00000000" w:rsidRDefault="00000000" w:rsidRPr="00000000" w14:paraId="0000002C">
      <w:pPr>
        <w:rPr/>
      </w:pPr>
      <w:r w:rsidDel="00000000" w:rsidR="00000000" w:rsidRPr="00000000">
        <w:rPr>
          <w:rtl w:val="0"/>
        </w:rPr>
        <w:t xml:space="preserve">This task provided practical experience with unsupervised learning and model evaluation using the Iris dataset. K-Means and Hierarchical Clustering demonstrated two approaches to grouping data, while PCA reduced the feature dimensions for visualization. Logistic Regression was used for classification, and its performance was assessed using accuracy, precision, recall, F1-score, ROC-AUC, and cross-validation. GridSearchCV was used to tune the model's hyperparameters.</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task helped develop an understanding of how to apply and compare machine learning techniques using Python and Scikit-learn.</w:t>
      </w:r>
    </w:p>
    <w:p w:rsidR="00000000" w:rsidDel="00000000" w:rsidP="00000000" w:rsidRDefault="00000000" w:rsidRPr="00000000" w14:paraId="0000002F">
      <w:pPr>
        <w:pStyle w:val="Heading2"/>
        <w:rPr/>
      </w:pPr>
      <w:bookmarkStart w:colFirst="0" w:colLast="0" w:name="_2e1g1bws89qq" w:id="13"/>
      <w:bookmarkEnd w:id="13"/>
      <w:r w:rsidDel="00000000" w:rsidR="00000000" w:rsidRPr="00000000">
        <w:rPr>
          <w:rtl w:val="0"/>
        </w:rPr>
        <w:t xml:space="preserve">Screenshots</w:t>
      </w:r>
    </w:p>
    <w:p w:rsidR="00000000" w:rsidDel="00000000" w:rsidP="00000000" w:rsidRDefault="00000000" w:rsidRPr="00000000" w14:paraId="00000030">
      <w:pPr>
        <w:rPr/>
      </w:pPr>
      <w:r w:rsidDel="00000000" w:rsidR="00000000" w:rsidRPr="00000000">
        <w:rPr/>
        <w:drawing>
          <wp:inline distB="114300" distT="114300" distL="114300" distR="114300">
            <wp:extent cx="5943600" cy="3924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46736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39751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943600" cy="5651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943600" cy="4470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