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
        <w:jc w:val="center"/>
      </w:pPr>
      <w:r>
        <w:rPr>
          <w:b/>
          <w:bCs/>
          <w:sz w:val="34"/>
          <w:szCs w:val="34"/>
        </w:rPr>
        <w:t xml:space="preserve">Localized Offline Urdu (Nastaliq) Handwritten Ledger Digitization and Automated Auditing Platform</w:t>
      </w:r>
    </w:p>
    <w:p>
      <w:pPr>
        <w:spacing w:after="60" w:before="0"/>
        <w:jc w:val="center"/>
      </w:pPr>
      <w:r>
        <w:rPr>
          <w:sz w:val="26"/>
          <w:szCs w:val="26"/>
        </w:rPr>
        <w:t xml:space="preserve">FYP-1 Mid Report</w:t>
      </w:r>
    </w:p>
    <w:p>
      <w:pPr>
        <w:spacing w:after="480" w:before="0"/>
        <w:jc w:val="center"/>
      </w:pPr>
      <w:r>
        <w:rPr>
          <w:i/>
          <w:iCs/>
          <w:sz w:val="22"/>
          <w:szCs w:val="22"/>
        </w:rPr>
        <w:t xml:space="preserve">Project ID: F26-107-LedgerDigitization</w:t>
      </w:r>
    </w:p>
    <w:p>
      <w:pPr>
        <w:spacing w:after="120" w:before="0"/>
        <w:jc w:val="center"/>
      </w:pPr>
      <w:r>
        <w:rPr>
          <w:sz w:val="24"/>
          <w:szCs w:val="24"/>
        </w:rPr>
        <w:t xml:space="preserve">Project Team</w:t>
      </w:r>
    </w:p>
    <w:p>
      <w:pPr>
        <w:spacing w:after="40" w:before="0"/>
        <w:jc w:val="center"/>
      </w:pPr>
      <w:r>
        <w:rPr>
          <w:sz w:val="26"/>
          <w:szCs w:val="26"/>
        </w:rPr>
        <w:t xml:space="preserve">Irbaz Ali    23I-2075</w:t>
      </w:r>
    </w:p>
    <w:p>
      <w:pPr>
        <w:spacing w:after="40" w:before="0"/>
        <w:jc w:val="center"/>
      </w:pPr>
      <w:r>
        <w:rPr>
          <w:sz w:val="26"/>
          <w:szCs w:val="26"/>
        </w:rPr>
        <w:t xml:space="preserve">Talal Shahid    23I-0594</w:t>
      </w:r>
    </w:p>
    <w:p>
      <w:pPr>
        <w:spacing w:after="40" w:before="0"/>
        <w:jc w:val="center"/>
      </w:pPr>
      <w:r>
        <w:rPr>
          <w:sz w:val="26"/>
          <w:szCs w:val="26"/>
        </w:rPr>
        <w:t xml:space="preserve">Muhammad Ibrahim    23I-2533</w:t>
      </w:r>
    </w:p>
    <w:p>
      <w:pPr>
        <w:spacing w:after="480" w:before="240"/>
        <w:jc w:val="center"/>
      </w:pPr>
      <w:r>
        <w:rPr>
          <w:sz w:val="24"/>
          <w:szCs w:val="24"/>
        </w:rPr>
        <w:t xml:space="preserve">Session 2023-2027</w:t>
      </w:r>
    </w:p>
    <w:p>
      <w:pPr>
        <w:spacing w:after="80" w:before="0"/>
        <w:jc w:val="center"/>
      </w:pPr>
      <w:r>
        <w:rPr>
          <w:sz w:val="24"/>
          <w:szCs w:val="24"/>
        </w:rPr>
        <w:t xml:space="preserve">Supervised by</w:t>
      </w:r>
    </w:p>
    <w:p>
      <w:pPr>
        <w:spacing w:after="480" w:before="0"/>
        <w:jc w:val="center"/>
      </w:pPr>
      <w:r>
        <w:rPr>
          <w:sz w:val="28"/>
          <w:szCs w:val="28"/>
        </w:rPr>
        <w:t xml:space="preserve">Mr. Irfan Ullah</w:t>
      </w:r>
    </w:p>
    <w:p>
      <w:pPr>
        <w:spacing w:after="360"/>
        <w:jc w:val="center"/>
      </w:pPr>
      <w:r>
        <w:drawing>
          <wp:inline distT="0" distB="0" distL="0" distR="0">
            <wp:extent cx="1333500" cy="1314450"/>
            <wp:effectExtent t="0" r="0" b="0" l="0"/>
            <wp:docPr id="1" name="logo" descr="University logo" title="FAST-NUC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333500" cy="1314450"/>
                    </a:xfrm>
                    <a:prstGeom prst="rect">
                      <a:avLst/>
                    </a:prstGeom>
                  </pic:spPr>
                </pic:pic>
              </a:graphicData>
            </a:graphic>
          </wp:inline>
        </w:drawing>
      </w:r>
    </w:p>
    <w:p>
      <w:pPr>
        <w:spacing w:after="200" w:before="0"/>
        <w:jc w:val="center"/>
      </w:pPr>
      <w:r>
        <w:rPr>
          <w:b/>
          <w:bCs/>
          <w:sz w:val="26"/>
          <w:szCs w:val="26"/>
        </w:rPr>
        <w:t xml:space="preserve">FAST School of Computing</w:t>
      </w:r>
    </w:p>
    <w:p>
      <w:pPr>
        <w:spacing w:after="40" w:before="0"/>
        <w:jc w:val="center"/>
      </w:pPr>
      <w:r>
        <w:rPr>
          <w:b/>
          <w:bCs/>
          <w:sz w:val="26"/>
          <w:szCs w:val="26"/>
        </w:rPr>
        <w:t xml:space="preserve">National University of Computer and Emerging Sciences</w:t>
      </w:r>
    </w:p>
    <w:p>
      <w:pPr>
        <w:spacing w:after="240" w:before="0"/>
        <w:jc w:val="center"/>
      </w:pPr>
      <w:r>
        <w:rPr>
          <w:b/>
          <w:bCs/>
          <w:sz w:val="26"/>
          <w:szCs w:val="26"/>
        </w:rPr>
        <w:t xml:space="preserve">Islamabad, Pakistan</w:t>
      </w:r>
    </w:p>
    <w:p>
      <w:pPr>
        <w:spacing w:after="120" w:before="0"/>
        <w:jc w:val="center"/>
      </w:pPr>
      <w:r>
        <w:rPr>
          <w:b/>
          <w:bCs/>
          <w:sz w:val="26"/>
          <w:szCs w:val="26"/>
        </w:rPr>
        <w:t xml:space="preserve">October, 2026</w:t>
      </w:r>
    </w:p>
    <w:p>
      <w:pPr>
        <w:sectPr>
          <w:headerReference w:type="default" r:id="rId7"/>
          <w:footerReference w:type="default" r:id="rId8"/>
          <w:pgSz w:w="11906" w:h="16838" w:orient="portrait"/>
          <w:pgMar w:top="1440" w:right="1440" w:bottom="1300" w:left="1800" w:header="708" w:footer="600" w:gutter="0"/>
          <w:pgNumType/>
          <w:docGrid w:linePitch="360"/>
        </w:sectPr>
      </w:pPr>
    </w:p>
    <w:p>
      <w:pPr>
        <w:pStyle w:val="FrontTitle"/>
      </w:pPr>
      <w:r>
        <w:t xml:space="preserve">Contents</w:t>
      </w:r>
    </w:p>
    <w:p>
      <w:pPr>
        <w:pStyle w:val="TOC1"/>
        <w:tabs>
          <w:tab w:val="right" w:pos="8666" w:leader="dot"/>
        </w:tabs>
        <w:ind w:left="0" w:right="500"/>
      </w:pPr>
      <w:r>
        <w:fldChar w:fldCharType="begin"/>
      </w:r>
      <w:r>
        <w:instrText xml:space="preserve"> TOC \o "1-3" \h \z \u </w:instrText>
      </w:r>
      <w:r>
        <w:fldChar w:fldCharType="separate"/>
      </w:r>
      <w:hyperlink w:history="1" w:anchor="_Toc100001">
        <w:r>
          <w:rPr>
            <w:b/>
            <w:bCs/>
          </w:rPr>
          <w:t xml:space="preserve">Students' Submission</w:t>
        </w:r>
        <w:r>
          <w:rPr>
            <w:b/>
            <w:bCs/>
          </w:rPr>
          <w:t xml:space="preserve">	vii</w:t>
        </w:r>
      </w:hyperlink>
    </w:p>
    <w:p>
      <w:pPr>
        <w:pStyle w:val="TOC1"/>
        <w:tabs>
          <w:tab w:val="right" w:pos="8666" w:leader="dot"/>
        </w:tabs>
        <w:ind w:left="0" w:right="500"/>
      </w:pPr>
      <w:hyperlink w:history="1" w:anchor="_Toc100002">
        <w:r>
          <w:rPr>
            <w:b/>
            <w:bCs/>
          </w:rPr>
          <w:t xml:space="preserve">Anti-Plagiarism Statement</w:t>
        </w:r>
        <w:r>
          <w:rPr>
            <w:b/>
            <w:bCs/>
          </w:rPr>
          <w:t xml:space="preserve">	viii</w:t>
        </w:r>
      </w:hyperlink>
    </w:p>
    <w:p>
      <w:pPr>
        <w:pStyle w:val="TOC1"/>
        <w:tabs>
          <w:tab w:val="right" w:pos="8666" w:leader="dot"/>
        </w:tabs>
        <w:ind w:left="0" w:right="500"/>
      </w:pPr>
      <w:hyperlink w:history="1" w:anchor="_Toc100003">
        <w:r>
          <w:rPr>
            <w:b/>
            <w:bCs/>
          </w:rPr>
          <w:t xml:space="preserve">Authors' Declaration</w:t>
        </w:r>
        <w:r>
          <w:rPr>
            <w:b/>
            <w:bCs/>
          </w:rPr>
          <w:t xml:space="preserve">	ix</w:t>
        </w:r>
      </w:hyperlink>
    </w:p>
    <w:p>
      <w:pPr>
        <w:pStyle w:val="TOC1"/>
        <w:tabs>
          <w:tab w:val="right" w:pos="8666" w:leader="dot"/>
        </w:tabs>
        <w:ind w:left="0" w:right="500"/>
      </w:pPr>
      <w:hyperlink w:history="1" w:anchor="_Toc100004">
        <w:r>
          <w:rPr>
            <w:b/>
            <w:bCs/>
          </w:rPr>
          <w:t xml:space="preserve">Abstract</w:t>
        </w:r>
        <w:r>
          <w:rPr>
            <w:b/>
            <w:bCs/>
          </w:rPr>
          <w:t xml:space="preserve">	x</w:t>
        </w:r>
      </w:hyperlink>
    </w:p>
    <w:p>
      <w:pPr>
        <w:pStyle w:val="TOC1"/>
        <w:tabs>
          <w:tab w:val="right" w:pos="8666" w:leader="dot"/>
        </w:tabs>
        <w:ind w:left="0" w:right="500"/>
      </w:pPr>
      <w:hyperlink w:history="1" w:anchor="_Toc100005">
        <w:r>
          <w:rPr>
            <w:b/>
            <w:bCs/>
          </w:rPr>
          <w:t xml:space="preserve">Acknowledgments</w:t>
        </w:r>
        <w:r>
          <w:rPr>
            <w:b/>
            <w:bCs/>
          </w:rPr>
          <w:t xml:space="preserve">	xi</w:t>
        </w:r>
      </w:hyperlink>
    </w:p>
    <w:p>
      <w:pPr>
        <w:pStyle w:val="TOC1"/>
        <w:tabs>
          <w:tab w:val="right" w:pos="8666" w:leader="dot"/>
        </w:tabs>
        <w:ind w:left="0" w:right="500"/>
      </w:pPr>
      <w:hyperlink w:history="1" w:anchor="_Toc100006">
        <w:r>
          <w:rPr>
            <w:b/>
            <w:bCs/>
          </w:rPr>
          <w:t xml:space="preserve">Executive Summary</w:t>
        </w:r>
        <w:r>
          <w:rPr>
            <w:b/>
            <w:bCs/>
          </w:rPr>
          <w:t xml:space="preserve">	xii</w:t>
        </w:r>
      </w:hyperlink>
    </w:p>
    <w:p>
      <w:pPr>
        <w:pStyle w:val="TOC1"/>
        <w:tabs>
          <w:tab w:val="right" w:pos="8666" w:leader="dot"/>
        </w:tabs>
        <w:ind w:left="0" w:right="500"/>
      </w:pPr>
      <w:hyperlink w:history="1" w:anchor="_Toc100007">
        <w:r>
          <w:rPr>
            <w:b/>
            <w:bCs/>
          </w:rPr>
          <w:t xml:space="preserve">List of Abbreviations</w:t>
        </w:r>
        <w:r>
          <w:rPr>
            <w:b/>
            <w:bCs/>
          </w:rPr>
          <w:t xml:space="preserve">	xiv</w:t>
        </w:r>
      </w:hyperlink>
    </w:p>
    <w:p>
      <w:pPr>
        <w:pStyle w:val="TOC1"/>
        <w:tabs>
          <w:tab w:val="right" w:pos="8666" w:leader="dot"/>
        </w:tabs>
        <w:ind w:left="0" w:right="500"/>
      </w:pPr>
      <w:hyperlink w:history="1" w:anchor="_Toc100008">
        <w:r>
          <w:rPr>
            <w:b/>
            <w:bCs/>
          </w:rPr>
          <w:t xml:space="preserve">Chapter 1: Introduction and Project Vision</w:t>
        </w:r>
        <w:r>
          <w:rPr>
            <w:b/>
            <w:bCs/>
          </w:rPr>
          <w:t xml:space="preserve">	1</w:t>
        </w:r>
      </w:hyperlink>
    </w:p>
    <w:p>
      <w:pPr>
        <w:pStyle w:val="TOC2"/>
        <w:tabs>
          <w:tab w:val="right" w:pos="8666" w:leader="dot"/>
        </w:tabs>
      </w:pPr>
      <w:hyperlink w:history="1" w:anchor="_Toc100009">
        <w:r>
          <w:rPr>
            <w:b w:val="false"/>
            <w:bCs w:val="false"/>
          </w:rPr>
          <w:t xml:space="preserve">1.1  Project Overview</w:t>
        </w:r>
        <w:r>
          <w:rPr>
            <w:b w:val="false"/>
            <w:bCs w:val="false"/>
          </w:rPr>
          <w:t xml:space="preserve">	1</w:t>
        </w:r>
      </w:hyperlink>
    </w:p>
    <w:p>
      <w:pPr>
        <w:pStyle w:val="TOC2"/>
        <w:tabs>
          <w:tab w:val="right" w:pos="8666" w:leader="dot"/>
        </w:tabs>
      </w:pPr>
      <w:hyperlink w:history="1" w:anchor="_Toc100010">
        <w:r>
          <w:rPr>
            <w:b w:val="false"/>
            <w:bCs w:val="false"/>
          </w:rPr>
          <w:t xml:space="preserve">1.2  Problem Statement</w:t>
        </w:r>
        <w:r>
          <w:rPr>
            <w:b w:val="false"/>
            <w:bCs w:val="false"/>
          </w:rPr>
          <w:t xml:space="preserve">	1</w:t>
        </w:r>
      </w:hyperlink>
    </w:p>
    <w:p>
      <w:pPr>
        <w:pStyle w:val="TOC2"/>
        <w:tabs>
          <w:tab w:val="right" w:pos="8666" w:leader="dot"/>
        </w:tabs>
      </w:pPr>
      <w:hyperlink w:history="1" w:anchor="_Toc100011">
        <w:r>
          <w:rPr>
            <w:b w:val="false"/>
            <w:bCs w:val="false"/>
          </w:rPr>
          <w:t xml:space="preserve">1.3  Problem Context and Motivation</w:t>
        </w:r>
        <w:r>
          <w:rPr>
            <w:b w:val="false"/>
            <w:bCs w:val="false"/>
          </w:rPr>
          <w:t xml:space="preserve">	1</w:t>
        </w:r>
      </w:hyperlink>
    </w:p>
    <w:p>
      <w:pPr>
        <w:pStyle w:val="TOC2"/>
        <w:tabs>
          <w:tab w:val="right" w:pos="8666" w:leader="dot"/>
        </w:tabs>
      </w:pPr>
      <w:hyperlink w:history="1" w:anchor="_Toc100013">
        <w:r>
          <w:rPr>
            <w:b w:val="false"/>
            <w:bCs w:val="false"/>
          </w:rPr>
          <w:t xml:space="preserve">1.4  Project Vision</w:t>
        </w:r>
        <w:r>
          <w:rPr>
            <w:b w:val="false"/>
            <w:bCs w:val="false"/>
          </w:rPr>
          <w:t xml:space="preserve">	3</w:t>
        </w:r>
      </w:hyperlink>
    </w:p>
    <w:p>
      <w:pPr>
        <w:pStyle w:val="TOC2"/>
        <w:tabs>
          <w:tab w:val="right" w:pos="8666" w:leader="dot"/>
        </w:tabs>
      </w:pPr>
      <w:hyperlink w:history="1" w:anchor="_Toc100014">
        <w:r>
          <w:rPr>
            <w:b w:val="false"/>
            <w:bCs w:val="false"/>
          </w:rPr>
          <w:t xml:space="preserve">1.5  Project Objectives</w:t>
        </w:r>
        <w:r>
          <w:rPr>
            <w:b w:val="false"/>
            <w:bCs w:val="false"/>
          </w:rPr>
          <w:t xml:space="preserve">	3</w:t>
        </w:r>
      </w:hyperlink>
    </w:p>
    <w:p>
      <w:pPr>
        <w:pStyle w:val="TOC2"/>
        <w:tabs>
          <w:tab w:val="right" w:pos="8666" w:leader="dot"/>
        </w:tabs>
      </w:pPr>
      <w:hyperlink w:history="1" w:anchor="_Toc100015">
        <w:r>
          <w:rPr>
            <w:b w:val="false"/>
            <w:bCs w:val="false"/>
          </w:rPr>
          <w:t xml:space="preserve">1.6  Project Scope</w:t>
        </w:r>
        <w:r>
          <w:rPr>
            <w:b w:val="false"/>
            <w:bCs w:val="false"/>
          </w:rPr>
          <w:t xml:space="preserve">	3</w:t>
        </w:r>
      </w:hyperlink>
    </w:p>
    <w:p>
      <w:pPr>
        <w:pStyle w:val="TOC2"/>
        <w:tabs>
          <w:tab w:val="right" w:pos="8666" w:leader="dot"/>
        </w:tabs>
      </w:pPr>
      <w:hyperlink w:history="1" w:anchor="_Toc100017">
        <w:r>
          <w:rPr>
            <w:b w:val="false"/>
            <w:bCs w:val="false"/>
          </w:rPr>
          <w:t xml:space="preserve">1.7  Project Modules</w:t>
        </w:r>
        <w:r>
          <w:rPr>
            <w:b w:val="false"/>
            <w:bCs w:val="false"/>
          </w:rPr>
          <w:t xml:space="preserve">	4</w:t>
        </w:r>
      </w:hyperlink>
    </w:p>
    <w:p>
      <w:pPr>
        <w:pStyle w:val="TOC2"/>
        <w:tabs>
          <w:tab w:val="right" w:pos="8666" w:leader="dot"/>
        </w:tabs>
      </w:pPr>
      <w:hyperlink w:history="1" w:anchor="_Toc100019">
        <w:r>
          <w:rPr>
            <w:b w:val="false"/>
            <w:bCs w:val="false"/>
          </w:rPr>
          <w:t xml:space="preserve">1.8  Stakeholders and User Classes</w:t>
        </w:r>
        <w:r>
          <w:rPr>
            <w:b w:val="false"/>
            <w:bCs w:val="false"/>
          </w:rPr>
          <w:t xml:space="preserve">	5</w:t>
        </w:r>
      </w:hyperlink>
    </w:p>
    <w:p>
      <w:pPr>
        <w:pStyle w:val="TOC2"/>
        <w:tabs>
          <w:tab w:val="right" w:pos="8666" w:leader="dot"/>
        </w:tabs>
      </w:pPr>
      <w:hyperlink w:history="1" w:anchor="_Toc100021">
        <w:r>
          <w:rPr>
            <w:b w:val="false"/>
            <w:bCs w:val="false"/>
          </w:rPr>
          <w:t xml:space="preserve">1.9  Success Criteria</w:t>
        </w:r>
        <w:r>
          <w:rPr>
            <w:b w:val="false"/>
            <w:bCs w:val="false"/>
          </w:rPr>
          <w:t xml:space="preserve">	5</w:t>
        </w:r>
      </w:hyperlink>
    </w:p>
    <w:p>
      <w:pPr>
        <w:pStyle w:val="TOC2"/>
        <w:tabs>
          <w:tab w:val="right" w:pos="8666" w:leader="dot"/>
        </w:tabs>
      </w:pPr>
      <w:hyperlink w:history="1" w:anchor="_Toc100023">
        <w:r>
          <w:rPr>
            <w:b w:val="false"/>
            <w:bCs w:val="false"/>
          </w:rPr>
          <w:t xml:space="preserve">1.10  Constraints and Assumptions</w:t>
        </w:r>
        <w:r>
          <w:rPr>
            <w:b w:val="false"/>
            <w:bCs w:val="false"/>
          </w:rPr>
          <w:t xml:space="preserve">	6</w:t>
        </w:r>
      </w:hyperlink>
    </w:p>
    <w:p>
      <w:pPr>
        <w:pStyle w:val="TOC2"/>
        <w:tabs>
          <w:tab w:val="right" w:pos="8666" w:leader="dot"/>
        </w:tabs>
      </w:pPr>
      <w:hyperlink w:history="1" w:anchor="_Toc100024">
        <w:r>
          <w:rPr>
            <w:b w:val="false"/>
            <w:bCs w:val="false"/>
          </w:rPr>
          <w:t xml:space="preserve">1.11  Ethical, Legal and DEI Considerations</w:t>
        </w:r>
        <w:r>
          <w:rPr>
            <w:b w:val="false"/>
            <w:bCs w:val="false"/>
          </w:rPr>
          <w:t xml:space="preserve">	6</w:t>
        </w:r>
      </w:hyperlink>
    </w:p>
    <w:p>
      <w:pPr>
        <w:pStyle w:val="TOC1"/>
        <w:tabs>
          <w:tab w:val="right" w:pos="8666" w:leader="dot"/>
        </w:tabs>
        <w:ind w:left="0" w:right="500"/>
      </w:pPr>
      <w:hyperlink w:history="1" w:anchor="_Toc100025">
        <w:r>
          <w:rPr>
            <w:b/>
            <w:bCs/>
          </w:rPr>
          <w:t xml:space="preserve">Chapter 2: Research and Existing Solutions</w:t>
        </w:r>
        <w:r>
          <w:rPr>
            <w:b/>
            <w:bCs/>
          </w:rPr>
          <w:t xml:space="preserve">	7</w:t>
        </w:r>
      </w:hyperlink>
    </w:p>
    <w:p>
      <w:pPr>
        <w:pStyle w:val="TOC2"/>
        <w:tabs>
          <w:tab w:val="right" w:pos="8666" w:leader="dot"/>
        </w:tabs>
      </w:pPr>
      <w:hyperlink w:history="1" w:anchor="_Toc100026">
        <w:r>
          <w:rPr>
            <w:b w:val="false"/>
            <w:bCs w:val="false"/>
          </w:rPr>
          <w:t xml:space="preserve">2.1  Research Method / Approach</w:t>
        </w:r>
        <w:r>
          <w:rPr>
            <w:b w:val="false"/>
            <w:bCs w:val="false"/>
          </w:rPr>
          <w:t xml:space="preserve">	7</w:t>
        </w:r>
      </w:hyperlink>
    </w:p>
    <w:p>
      <w:pPr>
        <w:pStyle w:val="TOC2"/>
        <w:tabs>
          <w:tab w:val="right" w:pos="8666" w:leader="dot"/>
        </w:tabs>
      </w:pPr>
      <w:hyperlink w:history="1" w:anchor="_Toc100027">
        <w:r>
          <w:rPr>
            <w:b w:val="false"/>
            <w:bCs w:val="false"/>
          </w:rPr>
          <w:t xml:space="preserve">2.2  Existing Solutions / Products</w:t>
        </w:r>
        <w:r>
          <w:rPr>
            <w:b w:val="false"/>
            <w:bCs w:val="false"/>
          </w:rPr>
          <w:t xml:space="preserve">	7</w:t>
        </w:r>
      </w:hyperlink>
    </w:p>
    <w:p>
      <w:pPr>
        <w:pStyle w:val="TOC3"/>
        <w:tabs>
          <w:tab w:val="right" w:pos="8666" w:leader="dot"/>
        </w:tabs>
      </w:pPr>
      <w:hyperlink w:history="1" w:anchor="_Toc100028">
        <w:r>
          <w:rPr>
            <w:b w:val="false"/>
            <w:bCs w:val="false"/>
          </w:rPr>
          <w:t xml:space="preserve">2.2.1  Digital khata applications</w:t>
        </w:r>
        <w:r>
          <w:rPr>
            <w:b w:val="false"/>
            <w:bCs w:val="false"/>
          </w:rPr>
          <w:t xml:space="preserve">	7</w:t>
        </w:r>
      </w:hyperlink>
    </w:p>
    <w:p>
      <w:pPr>
        <w:pStyle w:val="TOC3"/>
        <w:tabs>
          <w:tab w:val="right" w:pos="8666" w:leader="dot"/>
        </w:tabs>
      </w:pPr>
      <w:hyperlink w:history="1" w:anchor="_Toc100029">
        <w:r>
          <w:rPr>
            <w:b w:val="false"/>
            <w:bCs w:val="false"/>
          </w:rPr>
          <w:t xml:space="preserve">2.2.2  Commercial OCR services</w:t>
        </w:r>
        <w:r>
          <w:rPr>
            <w:b w:val="false"/>
            <w:bCs w:val="false"/>
          </w:rPr>
          <w:t xml:space="preserve">	7</w:t>
        </w:r>
      </w:hyperlink>
    </w:p>
    <w:p>
      <w:pPr>
        <w:pStyle w:val="TOC3"/>
        <w:tabs>
          <w:tab w:val="right" w:pos="8666" w:leader="dot"/>
        </w:tabs>
      </w:pPr>
      <w:hyperlink w:history="1" w:anchor="_Toc100030">
        <w:r>
          <w:rPr>
            <w:b w:val="false"/>
            <w:bCs w:val="false"/>
          </w:rPr>
          <w:t xml:space="preserve">2.2.3  Open-source OCR engines</w:t>
        </w:r>
        <w:r>
          <w:rPr>
            <w:b w:val="false"/>
            <w:bCs w:val="false"/>
          </w:rPr>
          <w:t xml:space="preserve">	8</w:t>
        </w:r>
      </w:hyperlink>
    </w:p>
    <w:p>
      <w:pPr>
        <w:pStyle w:val="TOC3"/>
        <w:tabs>
          <w:tab w:val="right" w:pos="8666" w:leader="dot"/>
        </w:tabs>
      </w:pPr>
      <w:hyperlink w:history="1" w:anchor="_Toc100031">
        <w:r>
          <w:rPr>
            <w:b w:val="false"/>
            <w:bCs w:val="false"/>
          </w:rPr>
          <w:t xml:space="preserve">2.2.4  Research on Urdu handwriting recognition</w:t>
        </w:r>
        <w:r>
          <w:rPr>
            <w:b w:val="false"/>
            <w:bCs w:val="false"/>
          </w:rPr>
          <w:t xml:space="preserve">	8</w:t>
        </w:r>
      </w:hyperlink>
    </w:p>
    <w:p>
      <w:pPr>
        <w:pStyle w:val="TOC3"/>
        <w:tabs>
          <w:tab w:val="right" w:pos="8666" w:leader="dot"/>
        </w:tabs>
      </w:pPr>
      <w:hyperlink w:history="1" w:anchor="_Toc100032">
        <w:r>
          <w:rPr>
            <w:b w:val="false"/>
            <w:bCs w:val="false"/>
          </w:rPr>
          <w:t xml:space="preserve">2.2.5  Document understanding and vision-language models</w:t>
        </w:r>
        <w:r>
          <w:rPr>
            <w:b w:val="false"/>
            <w:bCs w:val="false"/>
          </w:rPr>
          <w:t xml:space="preserve">	8</w:t>
        </w:r>
      </w:hyperlink>
    </w:p>
    <w:p>
      <w:pPr>
        <w:pStyle w:val="TOC3"/>
        <w:tabs>
          <w:tab w:val="right" w:pos="8666" w:leader="dot"/>
        </w:tabs>
      </w:pPr>
      <w:hyperlink w:history="1" w:anchor="_Toc100033">
        <w:r>
          <w:rPr>
            <w:b w:val="false"/>
            <w:bCs w:val="false"/>
          </w:rPr>
          <w:t xml:space="preserve">2.2.6  Trustworthy automation: calibration, HITL and tamper evidence</w:t>
        </w:r>
        <w:r>
          <w:rPr>
            <w:b w:val="false"/>
            <w:bCs w:val="false"/>
          </w:rPr>
          <w:t xml:space="preserve">	9</w:t>
        </w:r>
      </w:hyperlink>
    </w:p>
    <w:p>
      <w:pPr>
        <w:pStyle w:val="TOC2"/>
        <w:tabs>
          <w:tab w:val="right" w:pos="8666" w:leader="dot"/>
        </w:tabs>
      </w:pPr>
      <w:hyperlink w:history="1" w:anchor="_Toc100034">
        <w:r>
          <w:rPr>
            <w:b w:val="false"/>
            <w:bCs w:val="false"/>
          </w:rPr>
          <w:t xml:space="preserve">2.3  Comparison of Existing Solutions</w:t>
        </w:r>
        <w:r>
          <w:rPr>
            <w:b w:val="false"/>
            <w:bCs w:val="false"/>
          </w:rPr>
          <w:t xml:space="preserve">	9</w:t>
        </w:r>
      </w:hyperlink>
    </w:p>
    <w:p>
      <w:pPr>
        <w:pStyle w:val="TOC2"/>
        <w:tabs>
          <w:tab w:val="right" w:pos="8666" w:leader="dot"/>
        </w:tabs>
      </w:pPr>
      <w:hyperlink w:history="1" w:anchor="_Toc100036">
        <w:r>
          <w:rPr>
            <w:b w:val="false"/>
            <w:bCs w:val="false"/>
          </w:rPr>
          <w:t xml:space="preserve">2.4  Limitations and Gaps</w:t>
        </w:r>
        <w:r>
          <w:rPr>
            <w:b w:val="false"/>
            <w:bCs w:val="false"/>
          </w:rPr>
          <w:t xml:space="preserve">	10</w:t>
        </w:r>
      </w:hyperlink>
    </w:p>
    <w:p>
      <w:pPr>
        <w:pStyle w:val="TOC2"/>
        <w:tabs>
          <w:tab w:val="right" w:pos="8666" w:leader="dot"/>
        </w:tabs>
      </w:pPr>
      <w:hyperlink w:history="1" w:anchor="_Toc100037">
        <w:r>
          <w:rPr>
            <w:b w:val="false"/>
            <w:bCs w:val="false"/>
          </w:rPr>
          <w:t xml:space="preserve">2.5  Proposed Solution</w:t>
        </w:r>
        <w:r>
          <w:rPr>
            <w:b w:val="false"/>
            <w:bCs w:val="false"/>
          </w:rPr>
          <w:t xml:space="preserve">	11</w:t>
        </w:r>
      </w:hyperlink>
    </w:p>
    <w:p>
      <w:pPr>
        <w:pStyle w:val="TOC2"/>
        <w:tabs>
          <w:tab w:val="right" w:pos="8666" w:leader="dot"/>
        </w:tabs>
      </w:pPr>
      <w:hyperlink w:history="1" w:anchor="_Toc100039">
        <w:r>
          <w:rPr>
            <w:b w:val="false"/>
            <w:bCs w:val="false"/>
          </w:rPr>
          <w:t xml:space="preserve">2.6  Complex Computing Problem</w:t>
        </w:r>
        <w:r>
          <w:rPr>
            <w:b w:val="false"/>
            <w:bCs w:val="false"/>
          </w:rPr>
          <w:t xml:space="preserve">	11</w:t>
        </w:r>
      </w:hyperlink>
    </w:p>
    <w:p>
      <w:pPr>
        <w:pStyle w:val="TOC2"/>
        <w:tabs>
          <w:tab w:val="right" w:pos="8666" w:leader="dot"/>
        </w:tabs>
      </w:pPr>
      <w:hyperlink w:history="1" w:anchor="_Toc100041">
        <w:r>
          <w:rPr>
            <w:b w:val="false"/>
            <w:bCs w:val="false"/>
          </w:rPr>
          <w:t xml:space="preserve">2.7  Technical Challenges</w:t>
        </w:r>
        <w:r>
          <w:rPr>
            <w:b w:val="false"/>
            <w:bCs w:val="false"/>
          </w:rPr>
          <w:t xml:space="preserve">	12</w:t>
        </w:r>
      </w:hyperlink>
    </w:p>
    <w:p>
      <w:pPr>
        <w:pStyle w:val="TOC2"/>
        <w:tabs>
          <w:tab w:val="right" w:pos="8666" w:leader="dot"/>
        </w:tabs>
      </w:pPr>
      <w:hyperlink w:history="1" w:anchor="_Toc100043">
        <w:r>
          <w:rPr>
            <w:b w:val="false"/>
            <w:bCs w:val="false"/>
          </w:rPr>
          <w:t xml:space="preserve">2.8  Research Findings and Design Decisions</w:t>
        </w:r>
        <w:r>
          <w:rPr>
            <w:b w:val="false"/>
            <w:bCs w:val="false"/>
          </w:rPr>
          <w:t xml:space="preserve">	13</w:t>
        </w:r>
      </w:hyperlink>
    </w:p>
    <w:p>
      <w:pPr>
        <w:pStyle w:val="TOC1"/>
        <w:tabs>
          <w:tab w:val="right" w:pos="8666" w:leader="dot"/>
        </w:tabs>
        <w:ind w:left="0" w:right="500"/>
      </w:pPr>
      <w:hyperlink w:history="1" w:anchor="_Toc100045">
        <w:r>
          <w:rPr>
            <w:b/>
            <w:bCs/>
          </w:rPr>
          <w:t xml:space="preserve">Chapter 3: Proposal Feedback and Iteration Plan</w:t>
        </w:r>
        <w:r>
          <w:rPr>
            <w:b/>
            <w:bCs/>
          </w:rPr>
          <w:t xml:space="preserve">	14</w:t>
        </w:r>
      </w:hyperlink>
    </w:p>
    <w:p>
      <w:pPr>
        <w:pStyle w:val="TOC2"/>
        <w:tabs>
          <w:tab w:val="right" w:pos="8666" w:leader="dot"/>
        </w:tabs>
      </w:pPr>
      <w:hyperlink w:history="1" w:anchor="_Toc100046">
        <w:r>
          <w:rPr>
            <w:b w:val="false"/>
            <w:bCs w:val="false"/>
          </w:rPr>
          <w:t xml:space="preserve">3.1  Proposal Feedback Summary</w:t>
        </w:r>
        <w:r>
          <w:rPr>
            <w:b w:val="false"/>
            <w:bCs w:val="false"/>
          </w:rPr>
          <w:t xml:space="preserve">	14</w:t>
        </w:r>
      </w:hyperlink>
    </w:p>
    <w:p>
      <w:pPr>
        <w:pStyle w:val="TOC2"/>
        <w:tabs>
          <w:tab w:val="right" w:pos="8666" w:leader="dot"/>
        </w:tabs>
      </w:pPr>
      <w:hyperlink w:history="1" w:anchor="_Toc100047">
        <w:r>
          <w:rPr>
            <w:b w:val="false"/>
            <w:bCs w:val="false"/>
          </w:rPr>
          <w:t xml:space="preserve">3.2  Proposal Action Register</w:t>
        </w:r>
        <w:r>
          <w:rPr>
            <w:b w:val="false"/>
            <w:bCs w:val="false"/>
          </w:rPr>
          <w:t xml:space="preserve">	14</w:t>
        </w:r>
      </w:hyperlink>
    </w:p>
    <w:p>
      <w:pPr>
        <w:pStyle w:val="TOC2"/>
        <w:tabs>
          <w:tab w:val="right" w:pos="8666" w:leader="dot"/>
        </w:tabs>
      </w:pPr>
      <w:hyperlink w:history="1" w:anchor="_Toc100049">
        <w:r>
          <w:rPr>
            <w:b w:val="false"/>
            <w:bCs w:val="false"/>
          </w:rPr>
          <w:t xml:space="preserve">3.3  Iteration Strategy</w:t>
        </w:r>
        <w:r>
          <w:rPr>
            <w:b w:val="false"/>
            <w:bCs w:val="false"/>
          </w:rPr>
          <w:t xml:space="preserve">	15</w:t>
        </w:r>
      </w:hyperlink>
    </w:p>
    <w:p>
      <w:pPr>
        <w:pStyle w:val="TOC2"/>
        <w:tabs>
          <w:tab w:val="right" w:pos="8666" w:leader="dot"/>
        </w:tabs>
      </w:pPr>
      <w:hyperlink w:history="1" w:anchor="_Toc100051">
        <w:r>
          <w:rPr>
            <w:b w:val="false"/>
            <w:bCs w:val="false"/>
          </w:rPr>
          <w:t xml:space="preserve">3.4  Iteration 1 Plan</w:t>
        </w:r>
        <w:r>
          <w:rPr>
            <w:b w:val="false"/>
            <w:bCs w:val="false"/>
          </w:rPr>
          <w:t xml:space="preserve">	16</w:t>
        </w:r>
      </w:hyperlink>
    </w:p>
    <w:p>
      <w:pPr>
        <w:pStyle w:val="TOC2"/>
        <w:tabs>
          <w:tab w:val="right" w:pos="8666" w:leader="dot"/>
        </w:tabs>
      </w:pPr>
      <w:hyperlink w:history="1" w:anchor="_Toc100053">
        <w:r>
          <w:rPr>
            <w:b w:val="false"/>
            <w:bCs w:val="false"/>
          </w:rPr>
          <w:t xml:space="preserve">3.5  Iteration 2 Plan</w:t>
        </w:r>
        <w:r>
          <w:rPr>
            <w:b w:val="false"/>
            <w:bCs w:val="false"/>
          </w:rPr>
          <w:t xml:space="preserve">	17</w:t>
        </w:r>
      </w:hyperlink>
    </w:p>
    <w:p>
      <w:pPr>
        <w:pStyle w:val="TOC2"/>
        <w:tabs>
          <w:tab w:val="right" w:pos="8666" w:leader="dot"/>
        </w:tabs>
      </w:pPr>
      <w:hyperlink w:history="1" w:anchor="_Toc100055">
        <w:r>
          <w:rPr>
            <w:b w:val="false"/>
            <w:bCs w:val="false"/>
          </w:rPr>
          <w:t xml:space="preserve">3.6  Work Breakdown and Responsibilities</w:t>
        </w:r>
        <w:r>
          <w:rPr>
            <w:b w:val="false"/>
            <w:bCs w:val="false"/>
          </w:rPr>
          <w:t xml:space="preserve">	17</w:t>
        </w:r>
      </w:hyperlink>
    </w:p>
    <w:p>
      <w:pPr>
        <w:pStyle w:val="TOC2"/>
        <w:tabs>
          <w:tab w:val="right" w:pos="8666" w:leader="dot"/>
        </w:tabs>
      </w:pPr>
      <w:hyperlink w:history="1" w:anchor="_Toc100057">
        <w:r>
          <w:rPr>
            <w:b w:val="false"/>
            <w:bCs w:val="false"/>
          </w:rPr>
          <w:t xml:space="preserve">3.7  Progress Against Plan</w:t>
        </w:r>
        <w:r>
          <w:rPr>
            <w:b w:val="false"/>
            <w:bCs w:val="false"/>
          </w:rPr>
          <w:t xml:space="preserve">	17</w:t>
        </w:r>
      </w:hyperlink>
    </w:p>
    <w:p>
      <w:pPr>
        <w:pStyle w:val="TOC2"/>
        <w:tabs>
          <w:tab w:val="right" w:pos="8666" w:leader="dot"/>
        </w:tabs>
      </w:pPr>
      <w:hyperlink w:history="1" w:anchor="_Toc100059">
        <w:r>
          <w:rPr>
            <w:b w:val="false"/>
            <w:bCs w:val="false"/>
          </w:rPr>
          <w:t xml:space="preserve">3.8  Delays, Deviations and Recovery Plan</w:t>
        </w:r>
        <w:r>
          <w:rPr>
            <w:b w:val="false"/>
            <w:bCs w:val="false"/>
          </w:rPr>
          <w:t xml:space="preserve">	18</w:t>
        </w:r>
      </w:hyperlink>
    </w:p>
    <w:p>
      <w:pPr>
        <w:pStyle w:val="TOC1"/>
        <w:tabs>
          <w:tab w:val="right" w:pos="8666" w:leader="dot"/>
        </w:tabs>
        <w:ind w:left="0" w:right="500"/>
      </w:pPr>
      <w:hyperlink w:history="1" w:anchor="_Toc100061">
        <w:r>
          <w:rPr>
            <w:b/>
            <w:bCs/>
          </w:rPr>
          <w:t xml:space="preserve">Chapter 4: Software Requirements</w:t>
        </w:r>
        <w:r>
          <w:rPr>
            <w:b/>
            <w:bCs/>
          </w:rPr>
          <w:t xml:space="preserve">	20</w:t>
        </w:r>
      </w:hyperlink>
    </w:p>
    <w:p>
      <w:pPr>
        <w:pStyle w:val="TOC2"/>
        <w:tabs>
          <w:tab w:val="right" w:pos="8666" w:leader="dot"/>
        </w:tabs>
      </w:pPr>
      <w:hyperlink w:history="1" w:anchor="_Toc100062">
        <w:r>
          <w:rPr>
            <w:b w:val="false"/>
            <w:bCs w:val="false"/>
          </w:rPr>
          <w:t xml:space="preserve">4.1  User Interactions / Use Cases</w:t>
        </w:r>
        <w:r>
          <w:rPr>
            <w:b w:val="false"/>
            <w:bCs w:val="false"/>
          </w:rPr>
          <w:t xml:space="preserve">	20</w:t>
        </w:r>
      </w:hyperlink>
    </w:p>
    <w:p>
      <w:pPr>
        <w:pStyle w:val="TOC2"/>
        <w:tabs>
          <w:tab w:val="right" w:pos="8666" w:leader="dot"/>
        </w:tabs>
      </w:pPr>
      <w:hyperlink w:history="1" w:anchor="_Toc100064">
        <w:r>
          <w:rPr>
            <w:b w:val="false"/>
            <w:bCs w:val="false"/>
          </w:rPr>
          <w:t xml:space="preserve">4.2  Use Case Diagram</w:t>
        </w:r>
        <w:r>
          <w:rPr>
            <w:b w:val="false"/>
            <w:bCs w:val="false"/>
          </w:rPr>
          <w:t xml:space="preserve">	21</w:t>
        </w:r>
      </w:hyperlink>
    </w:p>
    <w:p>
      <w:pPr>
        <w:pStyle w:val="TOC2"/>
        <w:tabs>
          <w:tab w:val="right" w:pos="8666" w:leader="dot"/>
        </w:tabs>
      </w:pPr>
      <w:hyperlink w:history="1" w:anchor="_Toc100066">
        <w:r>
          <w:rPr>
            <w:b w:val="false"/>
            <w:bCs w:val="false"/>
          </w:rPr>
          <w:t xml:space="preserve">4.3  Detailed Use Cases</w:t>
        </w:r>
        <w:r>
          <w:rPr>
            <w:b w:val="false"/>
            <w:bCs w:val="false"/>
          </w:rPr>
          <w:t xml:space="preserve">	21</w:t>
        </w:r>
      </w:hyperlink>
    </w:p>
    <w:p>
      <w:pPr>
        <w:pStyle w:val="TOC2"/>
        <w:tabs>
          <w:tab w:val="right" w:pos="8666" w:leader="dot"/>
        </w:tabs>
      </w:pPr>
      <w:hyperlink w:history="1" w:anchor="_Toc100070">
        <w:r>
          <w:rPr>
            <w:b w:val="false"/>
            <w:bCs w:val="false"/>
          </w:rPr>
          <w:t xml:space="preserve">4.4  Functional Requirements</w:t>
        </w:r>
        <w:r>
          <w:rPr>
            <w:b w:val="false"/>
            <w:bCs w:val="false"/>
          </w:rPr>
          <w:t xml:space="preserve">	23</w:t>
        </w:r>
      </w:hyperlink>
    </w:p>
    <w:p>
      <w:pPr>
        <w:pStyle w:val="TOC3"/>
        <w:tabs>
          <w:tab w:val="right" w:pos="8666" w:leader="dot"/>
        </w:tabs>
      </w:pPr>
      <w:hyperlink w:history="1" w:anchor="_Toc100071">
        <w:r>
          <w:rPr>
            <w:b w:val="false"/>
            <w:bCs w:val="false"/>
          </w:rPr>
          <w:t xml:space="preserve">4.4.1  Module M1 Capture &amp; Ingestion</w:t>
        </w:r>
        <w:r>
          <w:rPr>
            <w:b w:val="false"/>
            <w:bCs w:val="false"/>
          </w:rPr>
          <w:t xml:space="preserve">	23</w:t>
        </w:r>
      </w:hyperlink>
    </w:p>
    <w:p>
      <w:pPr>
        <w:pStyle w:val="TOC3"/>
        <w:tabs>
          <w:tab w:val="right" w:pos="8666" w:leader="dot"/>
        </w:tabs>
      </w:pPr>
      <w:hyperlink w:history="1" w:anchor="_Toc100073">
        <w:r>
          <w:rPr>
            <w:b w:val="false"/>
            <w:bCs w:val="false"/>
          </w:rPr>
          <w:t xml:space="preserve">4.4.2  Module M2 VLM Extraction Engine</w:t>
        </w:r>
        <w:r>
          <w:rPr>
            <w:b w:val="false"/>
            <w:bCs w:val="false"/>
          </w:rPr>
          <w:t xml:space="preserve">	23</w:t>
        </w:r>
      </w:hyperlink>
    </w:p>
    <w:p>
      <w:pPr>
        <w:pStyle w:val="TOC3"/>
        <w:tabs>
          <w:tab w:val="right" w:pos="8666" w:leader="dot"/>
        </w:tabs>
      </w:pPr>
      <w:hyperlink w:history="1" w:anchor="_Toc100075">
        <w:r>
          <w:rPr>
            <w:b w:val="false"/>
            <w:bCs w:val="false"/>
          </w:rPr>
          <w:t xml:space="preserve">4.4.3  Module M3 Validation &amp; Routing</w:t>
        </w:r>
        <w:r>
          <w:rPr>
            <w:b w:val="false"/>
            <w:bCs w:val="false"/>
          </w:rPr>
          <w:t xml:space="preserve">	24</w:t>
        </w:r>
      </w:hyperlink>
    </w:p>
    <w:p>
      <w:pPr>
        <w:pStyle w:val="TOC3"/>
        <w:tabs>
          <w:tab w:val="right" w:pos="8666" w:leader="dot"/>
        </w:tabs>
      </w:pPr>
      <w:hyperlink w:history="1" w:anchor="_Toc100077">
        <w:r>
          <w:rPr>
            <w:b w:val="false"/>
            <w:bCs w:val="false"/>
          </w:rPr>
          <w:t xml:space="preserve">4.4.4  Module M4 HITL Review Workbench</w:t>
        </w:r>
        <w:r>
          <w:rPr>
            <w:b w:val="false"/>
            <w:bCs w:val="false"/>
          </w:rPr>
          <w:t xml:space="preserve">	24</w:t>
        </w:r>
      </w:hyperlink>
    </w:p>
    <w:p>
      <w:pPr>
        <w:pStyle w:val="TOC3"/>
        <w:tabs>
          <w:tab w:val="right" w:pos="8666" w:leader="dot"/>
        </w:tabs>
      </w:pPr>
      <w:hyperlink w:history="1" w:anchor="_Toc100079">
        <w:r>
          <w:rPr>
            <w:b w:val="false"/>
            <w:bCs w:val="false"/>
          </w:rPr>
          <w:t xml:space="preserve">4.4.5  Module M5 Ledger Core &amp; Parties</w:t>
        </w:r>
        <w:r>
          <w:rPr>
            <w:b w:val="false"/>
            <w:bCs w:val="false"/>
          </w:rPr>
          <w:t xml:space="preserve">	25</w:t>
        </w:r>
      </w:hyperlink>
    </w:p>
    <w:p>
      <w:pPr>
        <w:pStyle w:val="TOC3"/>
        <w:tabs>
          <w:tab w:val="right" w:pos="8666" w:leader="dot"/>
        </w:tabs>
      </w:pPr>
      <w:hyperlink w:history="1" w:anchor="_Toc100081">
        <w:r>
          <w:rPr>
            <w:b w:val="false"/>
            <w:bCs w:val="false"/>
          </w:rPr>
          <w:t xml:space="preserve">4.4.6  Module M6 Analytics &amp; Findings</w:t>
        </w:r>
        <w:r>
          <w:rPr>
            <w:b w:val="false"/>
            <w:bCs w:val="false"/>
          </w:rPr>
          <w:t xml:space="preserve">	25</w:t>
        </w:r>
      </w:hyperlink>
    </w:p>
    <w:p>
      <w:pPr>
        <w:pStyle w:val="TOC3"/>
        <w:tabs>
          <w:tab w:val="right" w:pos="8666" w:leader="dot"/>
        </w:tabs>
      </w:pPr>
      <w:hyperlink w:history="1" w:anchor="_Toc100083">
        <w:r>
          <w:rPr>
            <w:b w:val="false"/>
            <w:bCs w:val="false"/>
          </w:rPr>
          <w:t xml:space="preserve">4.4.7  Module M7 Security &amp; Integrity</w:t>
        </w:r>
        <w:r>
          <w:rPr>
            <w:b w:val="false"/>
            <w:bCs w:val="false"/>
          </w:rPr>
          <w:t xml:space="preserve">	26</w:t>
        </w:r>
      </w:hyperlink>
    </w:p>
    <w:p>
      <w:pPr>
        <w:pStyle w:val="TOC3"/>
        <w:tabs>
          <w:tab w:val="right" w:pos="8666" w:leader="dot"/>
        </w:tabs>
      </w:pPr>
      <w:hyperlink w:history="1" w:anchor="_Toc100085">
        <w:r>
          <w:rPr>
            <w:b w:val="false"/>
            <w:bCs w:val="false"/>
          </w:rPr>
          <w:t xml:space="preserve">4.4.8  Module M8 Deployment &amp; Model Lifecycle</w:t>
        </w:r>
        <w:r>
          <w:rPr>
            <w:b w:val="false"/>
            <w:bCs w:val="false"/>
          </w:rPr>
          <w:t xml:space="preserve">	26</w:t>
        </w:r>
      </w:hyperlink>
    </w:p>
    <w:p>
      <w:pPr>
        <w:pStyle w:val="TOC2"/>
        <w:tabs>
          <w:tab w:val="right" w:pos="8666" w:leader="dot"/>
        </w:tabs>
      </w:pPr>
      <w:hyperlink w:history="1" w:anchor="_Toc100087">
        <w:r>
          <w:rPr>
            <w:b w:val="false"/>
            <w:bCs w:val="false"/>
          </w:rPr>
          <w:t xml:space="preserve">4.5  Non-Functional Requirements</w:t>
        </w:r>
        <w:r>
          <w:rPr>
            <w:b w:val="false"/>
            <w:bCs w:val="false"/>
          </w:rPr>
          <w:t xml:space="preserve">	27</w:t>
        </w:r>
      </w:hyperlink>
    </w:p>
    <w:p>
      <w:pPr>
        <w:pStyle w:val="TOC3"/>
        <w:tabs>
          <w:tab w:val="right" w:pos="8666" w:leader="dot"/>
        </w:tabs>
      </w:pPr>
      <w:hyperlink w:history="1" w:anchor="_Toc100088">
        <w:r>
          <w:rPr>
            <w:b w:val="false"/>
            <w:bCs w:val="false"/>
          </w:rPr>
          <w:t xml:space="preserve">4.5.1  Reliability</w:t>
        </w:r>
        <w:r>
          <w:rPr>
            <w:b w:val="false"/>
            <w:bCs w:val="false"/>
          </w:rPr>
          <w:t xml:space="preserve">	27</w:t>
        </w:r>
      </w:hyperlink>
    </w:p>
    <w:p>
      <w:pPr>
        <w:pStyle w:val="TOC3"/>
        <w:tabs>
          <w:tab w:val="right" w:pos="8666" w:leader="dot"/>
        </w:tabs>
      </w:pPr>
      <w:hyperlink w:history="1" w:anchor="_Toc100090">
        <w:r>
          <w:rPr>
            <w:b w:val="false"/>
            <w:bCs w:val="false"/>
          </w:rPr>
          <w:t xml:space="preserve">4.5.2  Usability</w:t>
        </w:r>
        <w:r>
          <w:rPr>
            <w:b w:val="false"/>
            <w:bCs w:val="false"/>
          </w:rPr>
          <w:t xml:space="preserve">	27</w:t>
        </w:r>
      </w:hyperlink>
    </w:p>
    <w:p>
      <w:pPr>
        <w:pStyle w:val="TOC3"/>
        <w:tabs>
          <w:tab w:val="right" w:pos="8666" w:leader="dot"/>
        </w:tabs>
      </w:pPr>
      <w:hyperlink w:history="1" w:anchor="_Toc100092">
        <w:r>
          <w:rPr>
            <w:b w:val="false"/>
            <w:bCs w:val="false"/>
          </w:rPr>
          <w:t xml:space="preserve">4.5.3  Performance</w:t>
        </w:r>
        <w:r>
          <w:rPr>
            <w:b w:val="false"/>
            <w:bCs w:val="false"/>
          </w:rPr>
          <w:t xml:space="preserve">	27</w:t>
        </w:r>
      </w:hyperlink>
    </w:p>
    <w:p>
      <w:pPr>
        <w:pStyle w:val="TOC3"/>
        <w:tabs>
          <w:tab w:val="right" w:pos="8666" w:leader="dot"/>
        </w:tabs>
      </w:pPr>
      <w:hyperlink w:history="1" w:anchor="_Toc100094">
        <w:r>
          <w:rPr>
            <w:b w:val="false"/>
            <w:bCs w:val="false"/>
          </w:rPr>
          <w:t xml:space="preserve">4.5.4  Security</w:t>
        </w:r>
        <w:r>
          <w:rPr>
            <w:b w:val="false"/>
            <w:bCs w:val="false"/>
          </w:rPr>
          <w:t xml:space="preserve">	28</w:t>
        </w:r>
      </w:hyperlink>
    </w:p>
    <w:p>
      <w:pPr>
        <w:pStyle w:val="TOC3"/>
        <w:tabs>
          <w:tab w:val="right" w:pos="8666" w:leader="dot"/>
        </w:tabs>
      </w:pPr>
      <w:hyperlink w:history="1" w:anchor="_Toc100096">
        <w:r>
          <w:rPr>
            <w:b w:val="false"/>
            <w:bCs w:val="false"/>
          </w:rPr>
          <w:t xml:space="preserve">4.5.5  Maintainability and Portability</w:t>
        </w:r>
        <w:r>
          <w:rPr>
            <w:b w:val="false"/>
            <w:bCs w:val="false"/>
          </w:rPr>
          <w:t xml:space="preserve">	28</w:t>
        </w:r>
      </w:hyperlink>
    </w:p>
    <w:p>
      <w:pPr>
        <w:pStyle w:val="TOC2"/>
        <w:tabs>
          <w:tab w:val="right" w:pos="8666" w:leader="dot"/>
        </w:tabs>
      </w:pPr>
      <w:hyperlink w:history="1" w:anchor="_Toc100098">
        <w:r>
          <w:rPr>
            <w:b w:val="false"/>
            <w:bCs w:val="false"/>
          </w:rPr>
          <w:t xml:space="preserve">4.6  Acceptance Criteria</w:t>
        </w:r>
        <w:r>
          <w:rPr>
            <w:b w:val="false"/>
            <w:bCs w:val="false"/>
          </w:rPr>
          <w:t xml:space="preserve">	28</w:t>
        </w:r>
      </w:hyperlink>
    </w:p>
    <w:p>
      <w:pPr>
        <w:pStyle w:val="TOC2"/>
        <w:tabs>
          <w:tab w:val="right" w:pos="8666" w:leader="dot"/>
        </w:tabs>
      </w:pPr>
      <w:hyperlink w:history="1" w:anchor="_Toc100100">
        <w:r>
          <w:rPr>
            <w:b w:val="false"/>
            <w:bCs w:val="false"/>
          </w:rPr>
          <w:t xml:space="preserve">4.7  Requirements Traceability</w:t>
        </w:r>
        <w:r>
          <w:rPr>
            <w:b w:val="false"/>
            <w:bCs w:val="false"/>
          </w:rPr>
          <w:t xml:space="preserve">	29</w:t>
        </w:r>
      </w:hyperlink>
    </w:p>
    <w:p>
      <w:pPr>
        <w:pStyle w:val="TOC1"/>
        <w:tabs>
          <w:tab w:val="right" w:pos="8666" w:leader="dot"/>
        </w:tabs>
        <w:ind w:left="0" w:right="500"/>
      </w:pPr>
      <w:hyperlink w:history="1" w:anchor="_Toc100102">
        <w:r>
          <w:rPr>
            <w:b/>
            <w:bCs/>
          </w:rPr>
          <w:t xml:space="preserve">Chapter 5: System Design</w:t>
        </w:r>
        <w:r>
          <w:rPr>
            <w:b/>
            <w:bCs/>
          </w:rPr>
          <w:t xml:space="preserve">	30</w:t>
        </w:r>
      </w:hyperlink>
    </w:p>
    <w:p>
      <w:pPr>
        <w:pStyle w:val="TOC2"/>
        <w:tabs>
          <w:tab w:val="right" w:pos="8666" w:leader="dot"/>
        </w:tabs>
      </w:pPr>
      <w:hyperlink w:history="1" w:anchor="_Toc100103">
        <w:r>
          <w:rPr>
            <w:b w:val="false"/>
            <w:bCs w:val="false"/>
          </w:rPr>
          <w:t xml:space="preserve">5.1  System Architecture</w:t>
        </w:r>
        <w:r>
          <w:rPr>
            <w:b w:val="false"/>
            <w:bCs w:val="false"/>
          </w:rPr>
          <w:t xml:space="preserve">	30</w:t>
        </w:r>
      </w:hyperlink>
    </w:p>
    <w:p>
      <w:pPr>
        <w:pStyle w:val="TOC2"/>
        <w:tabs>
          <w:tab w:val="right" w:pos="8666" w:leader="dot"/>
        </w:tabs>
      </w:pPr>
      <w:hyperlink w:history="1" w:anchor="_Toc100105">
        <w:r>
          <w:rPr>
            <w:b w:val="false"/>
            <w:bCs w:val="false"/>
          </w:rPr>
          <w:t xml:space="preserve">5.2  Architectural Components</w:t>
        </w:r>
        <w:r>
          <w:rPr>
            <w:b w:val="false"/>
            <w:bCs w:val="false"/>
          </w:rPr>
          <w:t xml:space="preserve">	31</w:t>
        </w:r>
      </w:hyperlink>
    </w:p>
    <w:p>
      <w:pPr>
        <w:pStyle w:val="TOC2"/>
        <w:tabs>
          <w:tab w:val="right" w:pos="8666" w:leader="dot"/>
        </w:tabs>
      </w:pPr>
      <w:hyperlink w:history="1" w:anchor="_Toc100107">
        <w:r>
          <w:rPr>
            <w:b w:val="false"/>
            <w:bCs w:val="false"/>
          </w:rPr>
          <w:t xml:space="preserve">5.3  Interfaces and Dependencies</w:t>
        </w:r>
        <w:r>
          <w:rPr>
            <w:b w:val="false"/>
            <w:bCs w:val="false"/>
          </w:rPr>
          <w:t xml:space="preserve">	31</w:t>
        </w:r>
      </w:hyperlink>
    </w:p>
    <w:p>
      <w:pPr>
        <w:pStyle w:val="TOC2"/>
        <w:tabs>
          <w:tab w:val="right" w:pos="8666" w:leader="dot"/>
        </w:tabs>
      </w:pPr>
      <w:hyperlink w:history="1" w:anchor="_Toc100109">
        <w:r>
          <w:rPr>
            <w:b w:val="false"/>
            <w:bCs w:val="false"/>
          </w:rPr>
          <w:t xml:space="preserve">5.4  Architecture Decisions and Rationale</w:t>
        </w:r>
        <w:r>
          <w:rPr>
            <w:b w:val="false"/>
            <w:bCs w:val="false"/>
          </w:rPr>
          <w:t xml:space="preserve">	32</w:t>
        </w:r>
      </w:hyperlink>
    </w:p>
    <w:p>
      <w:pPr>
        <w:pStyle w:val="TOC2"/>
        <w:tabs>
          <w:tab w:val="right" w:pos="8666" w:leader="dot"/>
        </w:tabs>
      </w:pPr>
      <w:hyperlink w:history="1" w:anchor="_Toc100111">
        <w:r>
          <w:rPr>
            <w:b w:val="false"/>
            <w:bCs w:val="false"/>
          </w:rPr>
          <w:t xml:space="preserve">5.5  Design Evolution</w:t>
        </w:r>
        <w:r>
          <w:rPr>
            <w:b w:val="false"/>
            <w:bCs w:val="false"/>
          </w:rPr>
          <w:t xml:space="preserve">	33</w:t>
        </w:r>
      </w:hyperlink>
    </w:p>
    <w:p>
      <w:pPr>
        <w:pStyle w:val="TOC2"/>
        <w:tabs>
          <w:tab w:val="right" w:pos="8666" w:leader="dot"/>
        </w:tabs>
      </w:pPr>
      <w:hyperlink w:history="1" w:anchor="_Toc100114">
        <w:r>
          <w:rPr>
            <w:b w:val="false"/>
            <w:bCs w:val="false"/>
          </w:rPr>
          <w:t xml:space="preserve">5.6  Domain Model</w:t>
        </w:r>
        <w:r>
          <w:rPr>
            <w:b w:val="false"/>
            <w:bCs w:val="false"/>
          </w:rPr>
          <w:t xml:space="preserve">	34</w:t>
        </w:r>
      </w:hyperlink>
    </w:p>
    <w:p>
      <w:pPr>
        <w:pStyle w:val="TOC2"/>
        <w:tabs>
          <w:tab w:val="right" w:pos="8666" w:leader="dot"/>
        </w:tabs>
      </w:pPr>
      <w:hyperlink w:history="1" w:anchor="_Toc100116">
        <w:r>
          <w:rPr>
            <w:b w:val="false"/>
            <w:bCs w:val="false"/>
          </w:rPr>
          <w:t xml:space="preserve">5.7  Data Design</w:t>
        </w:r>
        <w:r>
          <w:rPr>
            <w:b w:val="false"/>
            <w:bCs w:val="false"/>
          </w:rPr>
          <w:t xml:space="preserve">	35</w:t>
        </w:r>
      </w:hyperlink>
    </w:p>
    <w:p>
      <w:pPr>
        <w:pStyle w:val="TOC2"/>
        <w:tabs>
          <w:tab w:val="right" w:pos="8666" w:leader="dot"/>
        </w:tabs>
      </w:pPr>
      <w:hyperlink w:history="1" w:anchor="_Toc100118">
        <w:r>
          <w:rPr>
            <w:b w:val="false"/>
            <w:bCs w:val="false"/>
          </w:rPr>
          <w:t xml:space="preserve">5.8  Process / Behavior Design</w:t>
        </w:r>
        <w:r>
          <w:rPr>
            <w:b w:val="false"/>
            <w:bCs w:val="false"/>
          </w:rPr>
          <w:t xml:space="preserve">	36</w:t>
        </w:r>
      </w:hyperlink>
    </w:p>
    <w:p>
      <w:pPr>
        <w:pStyle w:val="TOC3"/>
        <w:tabs>
          <w:tab w:val="right" w:pos="8666" w:leader="dot"/>
        </w:tabs>
      </w:pPr>
      <w:hyperlink w:history="1" w:anchor="_Toc100119">
        <w:r>
          <w:rPr>
            <w:b w:val="false"/>
            <w:bCs w:val="false"/>
          </w:rPr>
          <w:t xml:space="preserve">5.8.1  Data flow diagrams</w:t>
        </w:r>
        <w:r>
          <w:rPr>
            <w:b w:val="false"/>
            <w:bCs w:val="false"/>
          </w:rPr>
          <w:t xml:space="preserve">	36</w:t>
        </w:r>
      </w:hyperlink>
    </w:p>
    <w:p>
      <w:pPr>
        <w:pStyle w:val="TOC3"/>
        <w:tabs>
          <w:tab w:val="right" w:pos="8666" w:leader="dot"/>
        </w:tabs>
      </w:pPr>
      <w:hyperlink w:history="1" w:anchor="_Toc100122">
        <w:r>
          <w:rPr>
            <w:b w:val="false"/>
            <w:bCs w:val="false"/>
          </w:rPr>
          <w:t xml:space="preserve">5.8.2  Sequence of a page upload</w:t>
        </w:r>
        <w:r>
          <w:rPr>
            <w:b w:val="false"/>
            <w:bCs w:val="false"/>
          </w:rPr>
          <w:t xml:space="preserve">	38</w:t>
        </w:r>
      </w:hyperlink>
    </w:p>
    <w:p>
      <w:pPr>
        <w:pStyle w:val="TOC3"/>
        <w:tabs>
          <w:tab w:val="right" w:pos="8666" w:leader="dot"/>
        </w:tabs>
      </w:pPr>
      <w:hyperlink w:history="1" w:anchor="_Toc100124">
        <w:r>
          <w:rPr>
            <w:b w:val="false"/>
            <w:bCs w:val="false"/>
          </w:rPr>
          <w:t xml:space="preserve">5.8.3  Validation and routing activity</w:t>
        </w:r>
        <w:r>
          <w:rPr>
            <w:b w:val="false"/>
            <w:bCs w:val="false"/>
          </w:rPr>
          <w:t xml:space="preserve">	39</w:t>
        </w:r>
      </w:hyperlink>
    </w:p>
    <w:p>
      <w:pPr>
        <w:pStyle w:val="TOC3"/>
        <w:tabs>
          <w:tab w:val="right" w:pos="8666" w:leader="dot"/>
        </w:tabs>
      </w:pPr>
      <w:hyperlink w:history="1" w:anchor="_Toc100126">
        <w:r>
          <w:rPr>
            <w:b w:val="false"/>
            <w:bCs w:val="false"/>
          </w:rPr>
          <w:t xml:space="preserve">5.8.4  Row life-cycle</w:t>
        </w:r>
        <w:r>
          <w:rPr>
            <w:b w:val="false"/>
            <w:bCs w:val="false"/>
          </w:rPr>
          <w:t xml:space="preserve">	40</w:t>
        </w:r>
      </w:hyperlink>
    </w:p>
    <w:p>
      <w:pPr>
        <w:pStyle w:val="TOC1"/>
        <w:tabs>
          <w:tab w:val="right" w:pos="8666" w:leader="dot"/>
        </w:tabs>
        <w:ind w:left="0" w:right="500"/>
      </w:pPr>
      <w:hyperlink w:history="1" w:anchor="_Toc100128">
        <w:r>
          <w:rPr>
            <w:b/>
            <w:bCs/>
          </w:rPr>
          <w:t xml:space="preserve">Chapter 6: Iteration 1: Design and Implementation</w:t>
        </w:r>
        <w:r>
          <w:rPr>
            <w:b/>
            <w:bCs/>
          </w:rPr>
          <w:t xml:space="preserve">	42</w:t>
        </w:r>
      </w:hyperlink>
    </w:p>
    <w:p>
      <w:pPr>
        <w:pStyle w:val="TOC2"/>
        <w:tabs>
          <w:tab w:val="right" w:pos="8666" w:leader="dot"/>
        </w:tabs>
      </w:pPr>
      <w:hyperlink w:history="1" w:anchor="_Toc100129">
        <w:r>
          <w:rPr>
            <w:b w:val="false"/>
            <w:bCs w:val="false"/>
          </w:rPr>
          <w:t xml:space="preserve">6.1  Iteration Objectives</w:t>
        </w:r>
        <w:r>
          <w:rPr>
            <w:b w:val="false"/>
            <w:bCs w:val="false"/>
          </w:rPr>
          <w:t xml:space="preserve">	42</w:t>
        </w:r>
      </w:hyperlink>
    </w:p>
    <w:p>
      <w:pPr>
        <w:pStyle w:val="TOC2"/>
        <w:tabs>
          <w:tab w:val="right" w:pos="8666" w:leader="dot"/>
        </w:tabs>
      </w:pPr>
      <w:hyperlink w:history="1" w:anchor="_Toc100130">
        <w:r>
          <w:rPr>
            <w:b w:val="false"/>
            <w:bCs w:val="false"/>
          </w:rPr>
          <w:t xml:space="preserve">6.2  Selected Use Cases / Features</w:t>
        </w:r>
        <w:r>
          <w:rPr>
            <w:b w:val="false"/>
            <w:bCs w:val="false"/>
          </w:rPr>
          <w:t xml:space="preserve">	42</w:t>
        </w:r>
      </w:hyperlink>
    </w:p>
    <w:p>
      <w:pPr>
        <w:pStyle w:val="TOC2"/>
        <w:tabs>
          <w:tab w:val="right" w:pos="8666" w:leader="dot"/>
        </w:tabs>
      </w:pPr>
      <w:hyperlink w:history="1" w:anchor="_Toc100131">
        <w:r>
          <w:rPr>
            <w:b w:val="false"/>
            <w:bCs w:val="false"/>
          </w:rPr>
          <w:t xml:space="preserve">6.3  Design</w:t>
        </w:r>
        <w:r>
          <w:rPr>
            <w:b w:val="false"/>
            <w:bCs w:val="false"/>
          </w:rPr>
          <w:t xml:space="preserve">	42</w:t>
        </w:r>
      </w:hyperlink>
    </w:p>
    <w:p>
      <w:pPr>
        <w:pStyle w:val="TOC2"/>
        <w:tabs>
          <w:tab w:val="right" w:pos="8666" w:leader="dot"/>
        </w:tabs>
      </w:pPr>
      <w:hyperlink w:history="1" w:anchor="_Toc100133">
        <w:r>
          <w:rPr>
            <w:b w:val="false"/>
            <w:bCs w:val="false"/>
          </w:rPr>
          <w:t xml:space="preserve">6.4  Implementation</w:t>
        </w:r>
        <w:r>
          <w:rPr>
            <w:b w:val="false"/>
            <w:bCs w:val="false"/>
          </w:rPr>
          <w:t xml:space="preserve">	43</w:t>
        </w:r>
      </w:hyperlink>
    </w:p>
    <w:p>
      <w:pPr>
        <w:pStyle w:val="TOC2"/>
        <w:tabs>
          <w:tab w:val="right" w:pos="8666" w:leader="dot"/>
        </w:tabs>
      </w:pPr>
      <w:hyperlink w:history="1" w:anchor="_Toc100134">
        <w:r>
          <w:rPr>
            <w:b w:val="false"/>
            <w:bCs w:val="false"/>
          </w:rPr>
          <w:t xml:space="preserve">6.5  Completed Features / Module</w:t>
        </w:r>
        <w:r>
          <w:rPr>
            <w:b w:val="false"/>
            <w:bCs w:val="false"/>
          </w:rPr>
          <w:t xml:space="preserve">	43</w:t>
        </w:r>
      </w:hyperlink>
    </w:p>
    <w:p>
      <w:pPr>
        <w:pStyle w:val="TOC2"/>
        <w:tabs>
          <w:tab w:val="right" w:pos="8666" w:leader="dot"/>
        </w:tabs>
      </w:pPr>
      <w:hyperlink w:history="1" w:anchor="_Toc100136">
        <w:r>
          <w:rPr>
            <w:b w:val="false"/>
            <w:bCs w:val="false"/>
          </w:rPr>
          <w:t xml:space="preserve">6.6  Technical Implementation Details</w:t>
        </w:r>
        <w:r>
          <w:rPr>
            <w:b w:val="false"/>
            <w:bCs w:val="false"/>
          </w:rPr>
          <w:t xml:space="preserve">	44</w:t>
        </w:r>
      </w:hyperlink>
    </w:p>
    <w:p>
      <w:pPr>
        <w:pStyle w:val="TOC3"/>
        <w:tabs>
          <w:tab w:val="right" w:pos="8666" w:leader="dot"/>
        </w:tabs>
      </w:pPr>
      <w:hyperlink w:history="1" w:anchor="_Toc100137">
        <w:r>
          <w:rPr>
            <w:b w:val="false"/>
            <w:bCs w:val="false"/>
          </w:rPr>
          <w:t xml:space="preserve">6.6.1  Setup (reproducible)</w:t>
        </w:r>
        <w:r>
          <w:rPr>
            <w:b w:val="false"/>
            <w:bCs w:val="false"/>
          </w:rPr>
          <w:t xml:space="preserve">	44</w:t>
        </w:r>
      </w:hyperlink>
    </w:p>
    <w:p>
      <w:pPr>
        <w:pStyle w:val="TOC3"/>
        <w:tabs>
          <w:tab w:val="right" w:pos="8666" w:leader="dot"/>
        </w:tabs>
      </w:pPr>
      <w:hyperlink w:history="1" w:anchor="_Toc100138">
        <w:r>
          <w:rPr>
            <w:b w:val="false"/>
            <w:bCs w:val="false"/>
          </w:rPr>
          <w:t xml:space="preserve">6.6.2  Main files, classes and functions</w:t>
        </w:r>
        <w:r>
          <w:rPr>
            <w:b w:val="false"/>
            <w:bCs w:val="false"/>
          </w:rPr>
          <w:t xml:space="preserve">	44</w:t>
        </w:r>
      </w:hyperlink>
    </w:p>
    <w:p>
      <w:pPr>
        <w:pStyle w:val="TOC3"/>
        <w:tabs>
          <w:tab w:val="right" w:pos="8666" w:leader="dot"/>
        </w:tabs>
      </w:pPr>
      <w:hyperlink w:history="1" w:anchor="_Toc100140">
        <w:r>
          <w:rPr>
            <w:b w:val="false"/>
            <w:bCs w:val="false"/>
          </w:rPr>
          <w:t xml:space="preserve">6.6.3  Extraction contract</w:t>
        </w:r>
        <w:r>
          <w:rPr>
            <w:b w:val="false"/>
            <w:bCs w:val="false"/>
          </w:rPr>
          <w:t xml:space="preserve">	45</w:t>
        </w:r>
      </w:hyperlink>
    </w:p>
    <w:p>
      <w:pPr>
        <w:pStyle w:val="TOC3"/>
        <w:tabs>
          <w:tab w:val="right" w:pos="8666" w:leader="dot"/>
        </w:tabs>
      </w:pPr>
      <w:hyperlink w:history="1" w:anchor="_Toc100141">
        <w:r>
          <w:rPr>
            <w:b w:val="false"/>
            <w:bCs w:val="false"/>
          </w:rPr>
          <w:t xml:space="preserve">6.6.4  Error localisation (core of the engine)</w:t>
        </w:r>
        <w:r>
          <w:rPr>
            <w:b w:val="false"/>
            <w:bCs w:val="false"/>
          </w:rPr>
          <w:t xml:space="preserve">	45</w:t>
        </w:r>
      </w:hyperlink>
    </w:p>
    <w:p>
      <w:pPr>
        <w:pStyle w:val="TOC3"/>
        <w:tabs>
          <w:tab w:val="right" w:pos="8666" w:leader="dot"/>
        </w:tabs>
      </w:pPr>
      <w:hyperlink w:history="1" w:anchor="_Toc100142">
        <w:r>
          <w:rPr>
            <w:b w:val="false"/>
            <w:bCs w:val="false"/>
          </w:rPr>
          <w:t xml:space="preserve">6.6.5  Data pairing for fine-tuning</w:t>
        </w:r>
        <w:r>
          <w:rPr>
            <w:b w:val="false"/>
            <w:bCs w:val="false"/>
          </w:rPr>
          <w:t xml:space="preserve">	45</w:t>
        </w:r>
      </w:hyperlink>
    </w:p>
    <w:p>
      <w:pPr>
        <w:pStyle w:val="TOC2"/>
        <w:tabs>
          <w:tab w:val="right" w:pos="8666" w:leader="dot"/>
        </w:tabs>
      </w:pPr>
      <w:hyperlink w:history="1" w:anchor="_Toc100143">
        <w:r>
          <w:rPr>
            <w:b w:val="false"/>
            <w:bCs w:val="false"/>
          </w:rPr>
          <w:t xml:space="preserve">6.7  Algorithms and Technical Decisions</w:t>
        </w:r>
        <w:r>
          <w:rPr>
            <w:b w:val="false"/>
            <w:bCs w:val="false"/>
          </w:rPr>
          <w:t xml:space="preserve">	46</w:t>
        </w:r>
      </w:hyperlink>
    </w:p>
    <w:p>
      <w:pPr>
        <w:pStyle w:val="TOC3"/>
        <w:tabs>
          <w:tab w:val="right" w:pos="8666" w:leader="dot"/>
        </w:tabs>
      </w:pPr>
      <w:hyperlink w:history="1" w:anchor="_Toc100144">
        <w:r>
          <w:rPr>
            <w:b w:val="false"/>
            <w:bCs w:val="false"/>
          </w:rPr>
          <w:t xml:space="preserve">6.7.1  Algorithm 1: invariant-based error localisation</w:t>
        </w:r>
        <w:r>
          <w:rPr>
            <w:b w:val="false"/>
            <w:bCs w:val="false"/>
          </w:rPr>
          <w:t xml:space="preserve">	46</w:t>
        </w:r>
      </w:hyperlink>
    </w:p>
    <w:p>
      <w:pPr>
        <w:pStyle w:val="TOC3"/>
        <w:tabs>
          <w:tab w:val="right" w:pos="8666" w:leader="dot"/>
        </w:tabs>
      </w:pPr>
      <w:hyperlink w:history="1" w:anchor="_Toc100145">
        <w:r>
          <w:rPr>
            <w:b w:val="false"/>
            <w:bCs w:val="false"/>
          </w:rPr>
          <w:t xml:space="preserve">6.7.2  Fine-tuning configuration (QLoRA)</w:t>
        </w:r>
        <w:r>
          <w:rPr>
            <w:b w:val="false"/>
            <w:bCs w:val="false"/>
          </w:rPr>
          <w:t xml:space="preserve">	46</w:t>
        </w:r>
      </w:hyperlink>
    </w:p>
    <w:p>
      <w:pPr>
        <w:pStyle w:val="TOC2"/>
        <w:tabs>
          <w:tab w:val="right" w:pos="8666" w:leader="dot"/>
        </w:tabs>
      </w:pPr>
      <w:hyperlink w:history="1" w:anchor="_Toc100149">
        <w:r>
          <w:rPr>
            <w:b w:val="false"/>
            <w:bCs w:val="false"/>
          </w:rPr>
          <w:t xml:space="preserve">6.8  Tools, Frameworks and Technologies</w:t>
        </w:r>
        <w:r>
          <w:rPr>
            <w:b w:val="false"/>
            <w:bCs w:val="false"/>
          </w:rPr>
          <w:t xml:space="preserve">	48</w:t>
        </w:r>
      </w:hyperlink>
    </w:p>
    <w:p>
      <w:pPr>
        <w:pStyle w:val="TOC2"/>
        <w:tabs>
          <w:tab w:val="right" w:pos="8666" w:leader="dot"/>
        </w:tabs>
      </w:pPr>
      <w:hyperlink w:history="1" w:anchor="_Toc100151">
        <w:r>
          <w:rPr>
            <w:b w:val="false"/>
            <w:bCs w:val="false"/>
          </w:rPr>
          <w:t xml:space="preserve">6.9  Demonstration Evidence</w:t>
        </w:r>
        <w:r>
          <w:rPr>
            <w:b w:val="false"/>
            <w:bCs w:val="false"/>
          </w:rPr>
          <w:t xml:space="preserve">	49</w:t>
        </w:r>
      </w:hyperlink>
    </w:p>
    <w:p>
      <w:pPr>
        <w:pStyle w:val="TOC2"/>
        <w:tabs>
          <w:tab w:val="right" w:pos="8666" w:leader="dot"/>
        </w:tabs>
      </w:pPr>
      <w:hyperlink w:history="1" w:anchor="_Toc100152">
        <w:r>
          <w:rPr>
            <w:b w:val="false"/>
            <w:bCs w:val="false"/>
          </w:rPr>
          <w:t xml:space="preserve">6.10  Iteration Outcome</w:t>
        </w:r>
        <w:r>
          <w:rPr>
            <w:b w:val="false"/>
            <w:bCs w:val="false"/>
          </w:rPr>
          <w:t xml:space="preserve">	49</w:t>
        </w:r>
      </w:hyperlink>
    </w:p>
    <w:p>
      <w:pPr>
        <w:pStyle w:val="TOC1"/>
        <w:tabs>
          <w:tab w:val="right" w:pos="8666" w:leader="dot"/>
        </w:tabs>
        <w:ind w:left="0" w:right="500"/>
      </w:pPr>
      <w:hyperlink w:history="1" w:anchor="_Toc100153">
        <w:r>
          <w:rPr>
            <w:b/>
            <w:bCs/>
          </w:rPr>
          <w:t xml:space="preserve">Chapter 7: Testing and Early Validation</w:t>
        </w:r>
        <w:r>
          <w:rPr>
            <w:b/>
            <w:bCs/>
          </w:rPr>
          <w:t xml:space="preserve">	50</w:t>
        </w:r>
      </w:hyperlink>
    </w:p>
    <w:p>
      <w:pPr>
        <w:pStyle w:val="TOC2"/>
        <w:tabs>
          <w:tab w:val="right" w:pos="8666" w:leader="dot"/>
        </w:tabs>
      </w:pPr>
      <w:hyperlink w:history="1" w:anchor="_Toc100154">
        <w:r>
          <w:rPr>
            <w:b w:val="false"/>
            <w:bCs w:val="false"/>
          </w:rPr>
          <w:t xml:space="preserve">7.1  Testing Strategy</w:t>
        </w:r>
        <w:r>
          <w:rPr>
            <w:b w:val="false"/>
            <w:bCs w:val="false"/>
          </w:rPr>
          <w:t xml:space="preserve">	50</w:t>
        </w:r>
      </w:hyperlink>
    </w:p>
    <w:p>
      <w:pPr>
        <w:pStyle w:val="TOC2"/>
        <w:tabs>
          <w:tab w:val="right" w:pos="8666" w:leader="dot"/>
        </w:tabs>
      </w:pPr>
      <w:hyperlink w:history="1" w:anchor="_Toc100155">
        <w:r>
          <w:rPr>
            <w:b w:val="false"/>
            <w:bCs w:val="false"/>
          </w:rPr>
          <w:t xml:space="preserve">7.2  Test Levels and Techniques</w:t>
        </w:r>
        <w:r>
          <w:rPr>
            <w:b w:val="false"/>
            <w:bCs w:val="false"/>
          </w:rPr>
          <w:t xml:space="preserve">	50</w:t>
        </w:r>
      </w:hyperlink>
    </w:p>
    <w:p>
      <w:pPr>
        <w:pStyle w:val="TOC2"/>
        <w:tabs>
          <w:tab w:val="right" w:pos="8666" w:leader="dot"/>
        </w:tabs>
      </w:pPr>
      <w:hyperlink w:history="1" w:anchor="_Toc100157">
        <w:r>
          <w:rPr>
            <w:b w:val="false"/>
            <w:bCs w:val="false"/>
          </w:rPr>
          <w:t xml:space="preserve">7.3  Test Cases</w:t>
        </w:r>
        <w:r>
          <w:rPr>
            <w:b w:val="false"/>
            <w:bCs w:val="false"/>
          </w:rPr>
          <w:t xml:space="preserve">	50</w:t>
        </w:r>
      </w:hyperlink>
    </w:p>
    <w:p>
      <w:pPr>
        <w:pStyle w:val="TOC2"/>
        <w:tabs>
          <w:tab w:val="right" w:pos="8666" w:leader="dot"/>
        </w:tabs>
      </w:pPr>
      <w:hyperlink w:history="1" w:anchor="_Toc100159">
        <w:r>
          <w:rPr>
            <w:b w:val="false"/>
            <w:bCs w:val="false"/>
          </w:rPr>
          <w:t xml:space="preserve">7.4  Test Results</w:t>
        </w:r>
        <w:r>
          <w:rPr>
            <w:b w:val="false"/>
            <w:bCs w:val="false"/>
          </w:rPr>
          <w:t xml:space="preserve">	51</w:t>
        </w:r>
      </w:hyperlink>
    </w:p>
    <w:p>
      <w:pPr>
        <w:pStyle w:val="TOC2"/>
        <w:tabs>
          <w:tab w:val="right" w:pos="8666" w:leader="dot"/>
        </w:tabs>
      </w:pPr>
      <w:hyperlink w:history="1" w:anchor="_Toc100162">
        <w:r>
          <w:rPr>
            <w:b w:val="false"/>
            <w:bCs w:val="false"/>
          </w:rPr>
          <w:t xml:space="preserve">7.5  Acceptance Testing / Validation</w:t>
        </w:r>
        <w:r>
          <w:rPr>
            <w:b w:val="false"/>
            <w:bCs w:val="false"/>
          </w:rPr>
          <w:t xml:space="preserve">	53</w:t>
        </w:r>
      </w:hyperlink>
    </w:p>
    <w:p>
      <w:pPr>
        <w:pStyle w:val="TOC2"/>
        <w:tabs>
          <w:tab w:val="right" w:pos="8666" w:leader="dot"/>
        </w:tabs>
      </w:pPr>
      <w:hyperlink w:history="1" w:anchor="_Toc100163">
        <w:r>
          <w:rPr>
            <w:b w:val="false"/>
            <w:bCs w:val="false"/>
          </w:rPr>
          <w:t xml:space="preserve">7.6  Edge and Failure Cases</w:t>
        </w:r>
        <w:r>
          <w:rPr>
            <w:b w:val="false"/>
            <w:bCs w:val="false"/>
          </w:rPr>
          <w:t xml:space="preserve">	53</w:t>
        </w:r>
      </w:hyperlink>
    </w:p>
    <w:p>
      <w:pPr>
        <w:pStyle w:val="TOC3"/>
        <w:tabs>
          <w:tab w:val="right" w:pos="8666" w:leader="dot"/>
        </w:tabs>
      </w:pPr>
      <w:hyperlink w:history="1" w:anchor="_Toc100164">
        <w:r>
          <w:rPr>
            <w:b w:val="false"/>
            <w:bCs w:val="false"/>
          </w:rPr>
          <w:t xml:space="preserve">7.6.1  The trailing "/-" artefact, step by step</w:t>
        </w:r>
        <w:r>
          <w:rPr>
            <w:b w:val="false"/>
            <w:bCs w:val="false"/>
          </w:rPr>
          <w:t xml:space="preserve">	53</w:t>
        </w:r>
      </w:hyperlink>
    </w:p>
    <w:p>
      <w:pPr>
        <w:pStyle w:val="TOC3"/>
        <w:tabs>
          <w:tab w:val="right" w:pos="8666" w:leader="dot"/>
        </w:tabs>
      </w:pPr>
      <w:hyperlink w:history="1" w:anchor="_Toc100166">
        <w:r>
          <w:rPr>
            <w:b w:val="false"/>
            <w:bCs w:val="false"/>
          </w:rPr>
          <w:t xml:space="preserve">7.6.2  Other edge and failure cases</w:t>
        </w:r>
        <w:r>
          <w:rPr>
            <w:b w:val="false"/>
            <w:bCs w:val="false"/>
          </w:rPr>
          <w:t xml:space="preserve">	54</w:t>
        </w:r>
      </w:hyperlink>
    </w:p>
    <w:p>
      <w:pPr>
        <w:pStyle w:val="TOC2"/>
        <w:tabs>
          <w:tab w:val="right" w:pos="8666" w:leader="dot"/>
        </w:tabs>
      </w:pPr>
      <w:hyperlink w:history="1" w:anchor="_Toc100168">
        <w:r>
          <w:rPr>
            <w:b w:val="false"/>
            <w:bCs w:val="false"/>
          </w:rPr>
          <w:t xml:space="preserve">7.7  Defects and Corrective Actions</w:t>
        </w:r>
        <w:r>
          <w:rPr>
            <w:b w:val="false"/>
            <w:bCs w:val="false"/>
          </w:rPr>
          <w:t xml:space="preserve">	55</w:t>
        </w:r>
      </w:hyperlink>
    </w:p>
    <w:p>
      <w:pPr>
        <w:pStyle w:val="TOC2"/>
        <w:tabs>
          <w:tab w:val="right" w:pos="8666" w:leader="dot"/>
        </w:tabs>
      </w:pPr>
      <w:hyperlink w:history="1" w:anchor="_Toc100170">
        <w:r>
          <w:rPr>
            <w:b w:val="false"/>
            <w:bCs w:val="false"/>
          </w:rPr>
          <w:t xml:space="preserve">7.8  Current Validation Status</w:t>
        </w:r>
        <w:r>
          <w:rPr>
            <w:b w:val="false"/>
            <w:bCs w:val="false"/>
          </w:rPr>
          <w:t xml:space="preserve">	55</w:t>
        </w:r>
      </w:hyperlink>
    </w:p>
    <w:p>
      <w:pPr>
        <w:pStyle w:val="TOC1"/>
        <w:tabs>
          <w:tab w:val="right" w:pos="8666" w:leader="dot"/>
        </w:tabs>
        <w:ind w:left="0" w:right="500"/>
      </w:pPr>
      <w:hyperlink w:history="1" w:anchor="_Toc100172">
        <w:r>
          <w:rPr>
            <w:b/>
            <w:bCs/>
          </w:rPr>
          <w:t xml:space="preserve">Chapter 8: Project Management and Development Evidence</w:t>
        </w:r>
        <w:r>
          <w:rPr>
            <w:b/>
            <w:bCs/>
          </w:rPr>
          <w:t xml:space="preserve">	56</w:t>
        </w:r>
      </w:hyperlink>
    </w:p>
    <w:p>
      <w:pPr>
        <w:pStyle w:val="TOC2"/>
        <w:tabs>
          <w:tab w:val="right" w:pos="8666" w:leader="dot"/>
        </w:tabs>
      </w:pPr>
      <w:hyperlink w:history="1" w:anchor="_Toc100173">
        <w:r>
          <w:rPr>
            <w:b w:val="false"/>
            <w:bCs w:val="false"/>
          </w:rPr>
          <w:t xml:space="preserve">8.1  Work Completed</w:t>
        </w:r>
        <w:r>
          <w:rPr>
            <w:b w:val="false"/>
            <w:bCs w:val="false"/>
          </w:rPr>
          <w:t xml:space="preserve">	56</w:t>
        </w:r>
      </w:hyperlink>
    </w:p>
    <w:p>
      <w:pPr>
        <w:pStyle w:val="TOC2"/>
        <w:tabs>
          <w:tab w:val="right" w:pos="8666" w:leader="dot"/>
        </w:tabs>
      </w:pPr>
      <w:hyperlink w:history="1" w:anchor="_Toc100175">
        <w:r>
          <w:rPr>
            <w:b w:val="false"/>
            <w:bCs w:val="false"/>
          </w:rPr>
          <w:t xml:space="preserve">8.2  Work Remaining</w:t>
        </w:r>
        <w:r>
          <w:rPr>
            <w:b w:val="false"/>
            <w:bCs w:val="false"/>
          </w:rPr>
          <w:t xml:space="preserve">	56</w:t>
        </w:r>
      </w:hyperlink>
    </w:p>
    <w:p>
      <w:pPr>
        <w:pStyle w:val="TOC2"/>
        <w:tabs>
          <w:tab w:val="right" w:pos="8666" w:leader="dot"/>
        </w:tabs>
      </w:pPr>
      <w:hyperlink w:history="1" w:anchor="_Toc100176">
        <w:r>
          <w:rPr>
            <w:b w:val="false"/>
            <w:bCs w:val="false"/>
          </w:rPr>
          <w:t xml:space="preserve">8.3  Individual Responsibilities</w:t>
        </w:r>
        <w:r>
          <w:rPr>
            <w:b w:val="false"/>
            <w:bCs w:val="false"/>
          </w:rPr>
          <w:t xml:space="preserve">	57</w:t>
        </w:r>
      </w:hyperlink>
    </w:p>
    <w:p>
      <w:pPr>
        <w:pStyle w:val="TOC2"/>
        <w:tabs>
          <w:tab w:val="right" w:pos="8666" w:leader="dot"/>
        </w:tabs>
      </w:pPr>
      <w:hyperlink w:history="1" w:anchor="_Toc100178">
        <w:r>
          <w:rPr>
            <w:b w:val="false"/>
            <w:bCs w:val="false"/>
          </w:rPr>
          <w:t xml:space="preserve">8.4  Contribution of Each Team Member</w:t>
        </w:r>
        <w:r>
          <w:rPr>
            <w:b w:val="false"/>
            <w:bCs w:val="false"/>
          </w:rPr>
          <w:t xml:space="preserve">	57</w:t>
        </w:r>
      </w:hyperlink>
    </w:p>
    <w:p>
      <w:pPr>
        <w:pStyle w:val="TOC2"/>
        <w:tabs>
          <w:tab w:val="right" w:pos="8666" w:leader="dot"/>
        </w:tabs>
      </w:pPr>
      <w:hyperlink w:history="1" w:anchor="_Toc100180">
        <w:r>
          <w:rPr>
            <w:b w:val="false"/>
            <w:bCs w:val="false"/>
          </w:rPr>
          <w:t xml:space="preserve">8.5  Repository and Version Control Evidence</w:t>
        </w:r>
        <w:r>
          <w:rPr>
            <w:b w:val="false"/>
            <w:bCs w:val="false"/>
          </w:rPr>
          <w:t xml:space="preserve">	58</w:t>
        </w:r>
      </w:hyperlink>
    </w:p>
    <w:p>
      <w:pPr>
        <w:pStyle w:val="TOC2"/>
        <w:tabs>
          <w:tab w:val="right" w:pos="8666" w:leader="dot"/>
        </w:tabs>
      </w:pPr>
      <w:hyperlink w:history="1" w:anchor="_Toc100181">
        <w:r>
          <w:rPr>
            <w:b w:val="false"/>
            <w:bCs w:val="false"/>
          </w:rPr>
          <w:t xml:space="preserve">8.6  Milestones and Commit Evidence</w:t>
        </w:r>
        <w:r>
          <w:rPr>
            <w:b w:val="false"/>
            <w:bCs w:val="false"/>
          </w:rPr>
          <w:t xml:space="preserve">	58</w:t>
        </w:r>
      </w:hyperlink>
    </w:p>
    <w:p>
      <w:pPr>
        <w:pStyle w:val="TOC2"/>
        <w:tabs>
          <w:tab w:val="right" w:pos="8666" w:leader="dot"/>
        </w:tabs>
      </w:pPr>
      <w:hyperlink w:history="1" w:anchor="_Toc100183">
        <w:r>
          <w:rPr>
            <w:b w:val="false"/>
            <w:bCs w:val="false"/>
          </w:rPr>
          <w:t xml:space="preserve">8.7  Tools and Tool-Assisted Development</w:t>
        </w:r>
        <w:r>
          <w:rPr>
            <w:b w:val="false"/>
            <w:bCs w:val="false"/>
          </w:rPr>
          <w:t xml:space="preserve">	58</w:t>
        </w:r>
      </w:hyperlink>
    </w:p>
    <w:p>
      <w:pPr>
        <w:pStyle w:val="TOC2"/>
        <w:tabs>
          <w:tab w:val="right" w:pos="8666" w:leader="dot"/>
        </w:tabs>
      </w:pPr>
      <w:hyperlink w:history="1" w:anchor="_Toc100184">
        <w:r>
          <w:rPr>
            <w:b w:val="false"/>
            <w:bCs w:val="false"/>
          </w:rPr>
          <w:t xml:space="preserve">8.8  External Components and Dependencies</w:t>
        </w:r>
        <w:r>
          <w:rPr>
            <w:b w:val="false"/>
            <w:bCs w:val="false"/>
          </w:rPr>
          <w:t xml:space="preserve">	59</w:t>
        </w:r>
      </w:hyperlink>
    </w:p>
    <w:p>
      <w:pPr>
        <w:pStyle w:val="TOC2"/>
        <w:tabs>
          <w:tab w:val="right" w:pos="8666" w:leader="dot"/>
        </w:tabs>
      </w:pPr>
      <w:hyperlink w:history="1" w:anchor="_Toc100186">
        <w:r>
          <w:rPr>
            <w:b w:val="false"/>
            <w:bCs w:val="false"/>
          </w:rPr>
          <w:t xml:space="preserve">8.9  Risks and Mitigation</w:t>
        </w:r>
        <w:r>
          <w:rPr>
            <w:b w:val="false"/>
            <w:bCs w:val="false"/>
          </w:rPr>
          <w:t xml:space="preserve">	60</w:t>
        </w:r>
      </w:hyperlink>
    </w:p>
    <w:p>
      <w:pPr>
        <w:pStyle w:val="TOC2"/>
        <w:tabs>
          <w:tab w:val="right" w:pos="8666" w:leader="dot"/>
        </w:tabs>
      </w:pPr>
      <w:hyperlink w:history="1" w:anchor="_Toc100188">
        <w:r>
          <w:rPr>
            <w:b w:val="false"/>
            <w:bCs w:val="false"/>
          </w:rPr>
          <w:t xml:space="preserve">8.10  Security and Privacy Considerations</w:t>
        </w:r>
        <w:r>
          <w:rPr>
            <w:b w:val="false"/>
            <w:bCs w:val="false"/>
          </w:rPr>
          <w:t xml:space="preserve">	60</w:t>
        </w:r>
      </w:hyperlink>
    </w:p>
    <w:p>
      <w:pPr>
        <w:pStyle w:val="TOC2"/>
        <w:tabs>
          <w:tab w:val="right" w:pos="8666" w:leader="dot"/>
        </w:tabs>
      </w:pPr>
      <w:hyperlink w:history="1" w:anchor="_Toc100189">
        <w:r>
          <w:rPr>
            <w:b w:val="false"/>
            <w:bCs w:val="false"/>
          </w:rPr>
          <w:t xml:space="preserve">8.11  Current Limitations</w:t>
        </w:r>
        <w:r>
          <w:rPr>
            <w:b w:val="false"/>
            <w:bCs w:val="false"/>
          </w:rPr>
          <w:t xml:space="preserve">	61</w:t>
        </w:r>
      </w:hyperlink>
    </w:p>
    <w:p>
      <w:pPr>
        <w:pStyle w:val="TOC1"/>
        <w:tabs>
          <w:tab w:val="right" w:pos="8666" w:leader="dot"/>
        </w:tabs>
        <w:ind w:left="0" w:right="500"/>
      </w:pPr>
      <w:hyperlink w:history="1" w:anchor="_Toc100190">
        <w:r>
          <w:rPr>
            <w:b/>
            <w:bCs/>
          </w:rPr>
          <w:t xml:space="preserve">Chapter 9: Remaining FYP Plan</w:t>
        </w:r>
        <w:r>
          <w:rPr>
            <w:b/>
            <w:bCs/>
          </w:rPr>
          <w:t xml:space="preserve">	62</w:t>
        </w:r>
      </w:hyperlink>
    </w:p>
    <w:p>
      <w:pPr>
        <w:pStyle w:val="TOC2"/>
        <w:tabs>
          <w:tab w:val="right" w:pos="8666" w:leader="dot"/>
        </w:tabs>
      </w:pPr>
      <w:hyperlink w:history="1" w:anchor="_Toc100191">
        <w:r>
          <w:rPr>
            <w:b w:val="false"/>
            <w:bCs w:val="false"/>
          </w:rPr>
          <w:t xml:space="preserve">9.1  Remaining Scope</w:t>
        </w:r>
        <w:r>
          <w:rPr>
            <w:b w:val="false"/>
            <w:bCs w:val="false"/>
          </w:rPr>
          <w:t xml:space="preserve">	62</w:t>
        </w:r>
      </w:hyperlink>
    </w:p>
    <w:p>
      <w:pPr>
        <w:pStyle w:val="TOC2"/>
        <w:tabs>
          <w:tab w:val="right" w:pos="8666" w:leader="dot"/>
        </w:tabs>
      </w:pPr>
      <w:hyperlink w:history="1" w:anchor="_Toc100192">
        <w:r>
          <w:rPr>
            <w:b w:val="false"/>
            <w:bCs w:val="false"/>
          </w:rPr>
          <w:t xml:space="preserve">9.2  Remaining Modules and Features</w:t>
        </w:r>
        <w:r>
          <w:rPr>
            <w:b w:val="false"/>
            <w:bCs w:val="false"/>
          </w:rPr>
          <w:t xml:space="preserve">	62</w:t>
        </w:r>
      </w:hyperlink>
    </w:p>
    <w:p>
      <w:pPr>
        <w:pStyle w:val="TOC2"/>
        <w:tabs>
          <w:tab w:val="right" w:pos="8666" w:leader="dot"/>
        </w:tabs>
      </w:pPr>
      <w:hyperlink w:history="1" w:anchor="_Toc100194">
        <w:r>
          <w:rPr>
            <w:b w:val="false"/>
            <w:bCs w:val="false"/>
          </w:rPr>
          <w:t xml:space="preserve">9.3  Remaining Iterations</w:t>
        </w:r>
        <w:r>
          <w:rPr>
            <w:b w:val="false"/>
            <w:bCs w:val="false"/>
          </w:rPr>
          <w:t xml:space="preserve">	62</w:t>
        </w:r>
      </w:hyperlink>
    </w:p>
    <w:p>
      <w:pPr>
        <w:pStyle w:val="TOC2"/>
        <w:tabs>
          <w:tab w:val="right" w:pos="8666" w:leader="dot"/>
        </w:tabs>
      </w:pPr>
      <w:hyperlink w:history="1" w:anchor="_Toc100196">
        <w:r>
          <w:rPr>
            <w:b w:val="false"/>
            <w:bCs w:val="false"/>
          </w:rPr>
          <w:t xml:space="preserve">9.4  Implementation Plan</w:t>
        </w:r>
        <w:r>
          <w:rPr>
            <w:b w:val="false"/>
            <w:bCs w:val="false"/>
          </w:rPr>
          <w:t xml:space="preserve">	63</w:t>
        </w:r>
      </w:hyperlink>
    </w:p>
    <w:p>
      <w:pPr>
        <w:pStyle w:val="TOC2"/>
        <w:tabs>
          <w:tab w:val="right" w:pos="8666" w:leader="dot"/>
        </w:tabs>
      </w:pPr>
      <w:hyperlink w:history="1" w:anchor="_Toc100198">
        <w:r>
          <w:rPr>
            <w:b w:val="false"/>
            <w:bCs w:val="false"/>
          </w:rPr>
          <w:t xml:space="preserve">9.5  Testing and Validation Plan</w:t>
        </w:r>
        <w:r>
          <w:rPr>
            <w:b w:val="false"/>
            <w:bCs w:val="false"/>
          </w:rPr>
          <w:t xml:space="preserve">	63</w:t>
        </w:r>
      </w:hyperlink>
    </w:p>
    <w:p>
      <w:pPr>
        <w:pStyle w:val="TOC2"/>
        <w:tabs>
          <w:tab w:val="right" w:pos="8666" w:leader="dot"/>
        </w:tabs>
      </w:pPr>
      <w:hyperlink w:history="1" w:anchor="_Toc100199">
        <w:r>
          <w:rPr>
            <w:b w:val="false"/>
            <w:bCs w:val="false"/>
          </w:rPr>
          <w:t xml:space="preserve">9.6  Deployment Plan</w:t>
        </w:r>
        <w:r>
          <w:rPr>
            <w:b w:val="false"/>
            <w:bCs w:val="false"/>
          </w:rPr>
          <w:t xml:space="preserve">	63</w:t>
        </w:r>
      </w:hyperlink>
    </w:p>
    <w:p>
      <w:pPr>
        <w:pStyle w:val="TOC2"/>
        <w:tabs>
          <w:tab w:val="right" w:pos="8666" w:leader="dot"/>
        </w:tabs>
      </w:pPr>
      <w:hyperlink w:history="1" w:anchor="_Toc100200">
        <w:r>
          <w:rPr>
            <w:b w:val="false"/>
            <w:bCs w:val="false"/>
          </w:rPr>
          <w:t xml:space="preserve">9.7  Tentative Timeline</w:t>
        </w:r>
        <w:r>
          <w:rPr>
            <w:b w:val="false"/>
            <w:bCs w:val="false"/>
          </w:rPr>
          <w:t xml:space="preserve">	64</w:t>
        </w:r>
      </w:hyperlink>
    </w:p>
    <w:p>
      <w:pPr>
        <w:pStyle w:val="TOC2"/>
        <w:tabs>
          <w:tab w:val="right" w:pos="8666" w:leader="dot"/>
        </w:tabs>
      </w:pPr>
      <w:hyperlink w:history="1" w:anchor="_Toc100201">
        <w:r>
          <w:rPr>
            <w:b w:val="false"/>
            <w:bCs w:val="false"/>
          </w:rPr>
          <w:t xml:space="preserve">9.8  Expected Final Deliverables</w:t>
        </w:r>
        <w:r>
          <w:rPr>
            <w:b w:val="false"/>
            <w:bCs w:val="false"/>
          </w:rPr>
          <w:t xml:space="preserve">	64</w:t>
        </w:r>
      </w:hyperlink>
    </w:p>
    <w:p>
      <w:pPr>
        <w:pStyle w:val="TOC1"/>
        <w:tabs>
          <w:tab w:val="right" w:pos="8666" w:leader="dot"/>
        </w:tabs>
        <w:ind w:left="0" w:right="500"/>
      </w:pPr>
      <w:hyperlink w:history="1" w:anchor="_Toc100202">
        <w:r>
          <w:rPr>
            <w:b/>
            <w:bCs/>
          </w:rPr>
          <w:t xml:space="preserve">Chapter 10: Conclusion</w:t>
        </w:r>
        <w:r>
          <w:rPr>
            <w:b/>
            <w:bCs/>
          </w:rPr>
          <w:t xml:space="preserve">	65</w:t>
        </w:r>
      </w:hyperlink>
    </w:p>
    <w:p>
      <w:pPr>
        <w:pStyle w:val="TOC1"/>
        <w:tabs>
          <w:tab w:val="right" w:pos="8666" w:leader="dot"/>
        </w:tabs>
        <w:ind w:left="0" w:right="500"/>
      </w:pPr>
      <w:hyperlink w:history="1" w:anchor="_Toc100203">
        <w:r>
          <w:rPr>
            <w:b/>
            <w:bCs/>
          </w:rPr>
          <w:t xml:space="preserve">Appendix A: Proposal Action Register</w:t>
        </w:r>
        <w:r>
          <w:rPr>
            <w:b/>
            <w:bCs/>
          </w:rPr>
          <w:t xml:space="preserve">	66</w:t>
        </w:r>
      </w:hyperlink>
    </w:p>
    <w:p>
      <w:pPr>
        <w:pStyle w:val="TOC1"/>
        <w:tabs>
          <w:tab w:val="right" w:pos="8666" w:leader="dot"/>
        </w:tabs>
        <w:ind w:left="0" w:right="500"/>
      </w:pPr>
      <w:hyperlink w:history="1" w:anchor="_Toc100205">
        <w:r>
          <w:rPr>
            <w:b/>
            <w:bCs/>
          </w:rPr>
          <w:t xml:space="preserve">Appendix B: Detailed Requirements</w:t>
        </w:r>
        <w:r>
          <w:rPr>
            <w:b/>
            <w:bCs/>
          </w:rPr>
          <w:t xml:space="preserve">	68</w:t>
        </w:r>
      </w:hyperlink>
    </w:p>
    <w:p>
      <w:pPr>
        <w:pStyle w:val="TOC2"/>
        <w:tabs>
          <w:tab w:val="right" w:pos="8666" w:leader="dot"/>
        </w:tabs>
      </w:pPr>
      <w:hyperlink w:history="1" w:anchor="_Toc100206">
        <w:r>
          <w:rPr>
            <w:b w:val="false"/>
            <w:bCs w:val="false"/>
          </w:rPr>
          <w:t xml:space="preserve">B.1  Role permission matrix</w:t>
        </w:r>
        <w:r>
          <w:rPr>
            <w:b w:val="false"/>
            <w:bCs w:val="false"/>
          </w:rPr>
          <w:t xml:space="preserve">	68</w:t>
        </w:r>
      </w:hyperlink>
    </w:p>
    <w:p>
      <w:pPr>
        <w:pStyle w:val="TOC2"/>
        <w:tabs>
          <w:tab w:val="right" w:pos="8666" w:leader="dot"/>
        </w:tabs>
      </w:pPr>
      <w:hyperlink w:history="1" w:anchor="_Toc100208">
        <w:r>
          <w:rPr>
            <w:b w:val="false"/>
            <w:bCs w:val="false"/>
          </w:rPr>
          <w:t xml:space="preserve">B.2  Additional detailed use cases</w:t>
        </w:r>
        <w:r>
          <w:rPr>
            <w:b w:val="false"/>
            <w:bCs w:val="false"/>
          </w:rPr>
          <w:t xml:space="preserve">	68</w:t>
        </w:r>
      </w:hyperlink>
    </w:p>
    <w:p>
      <w:pPr>
        <w:pStyle w:val="TOC2"/>
        <w:tabs>
          <w:tab w:val="right" w:pos="8666" w:leader="dot"/>
        </w:tabs>
      </w:pPr>
      <w:hyperlink w:history="1" w:anchor="_Toc100212">
        <w:r>
          <w:rPr>
            <w:b w:val="false"/>
            <w:bCs w:val="false"/>
          </w:rPr>
          <w:t xml:space="preserve">B.3  Complete traceability matrix</w:t>
        </w:r>
        <w:r>
          <w:rPr>
            <w:b w:val="false"/>
            <w:bCs w:val="false"/>
          </w:rPr>
          <w:t xml:space="preserve">	69</w:t>
        </w:r>
      </w:hyperlink>
    </w:p>
    <w:p>
      <w:pPr>
        <w:pStyle w:val="TOC1"/>
        <w:tabs>
          <w:tab w:val="right" w:pos="8666" w:leader="dot"/>
        </w:tabs>
        <w:ind w:left="0" w:right="500"/>
      </w:pPr>
      <w:hyperlink w:history="1" w:anchor="_Toc100214">
        <w:r>
          <w:rPr>
            <w:b/>
            <w:bCs/>
          </w:rPr>
          <w:t xml:space="preserve">Appendix C: Detailed Test Cases</w:t>
        </w:r>
        <w:r>
          <w:rPr>
            <w:b/>
            <w:bCs/>
          </w:rPr>
          <w:t xml:space="preserve">	70</w:t>
        </w:r>
      </w:hyperlink>
    </w:p>
    <w:p>
      <w:pPr>
        <w:pStyle w:val="TOC1"/>
        <w:tabs>
          <w:tab w:val="right" w:pos="8666" w:leader="dot"/>
        </w:tabs>
        <w:ind w:left="0" w:right="500"/>
      </w:pPr>
      <w:hyperlink w:history="1" w:anchor="_Toc100217">
        <w:r>
          <w:rPr>
            <w:b/>
            <w:bCs/>
          </w:rPr>
          <w:t xml:space="preserve">Appendix D: Repository and Contribution Evidence</w:t>
        </w:r>
        <w:r>
          <w:rPr>
            <w:b/>
            <w:bCs/>
          </w:rPr>
          <w:t xml:space="preserve">	73</w:t>
        </w:r>
      </w:hyperlink>
    </w:p>
    <w:p>
      <w:pPr>
        <w:pStyle w:val="TOC2"/>
        <w:tabs>
          <w:tab w:val="right" w:pos="8666" w:leader="dot"/>
        </w:tabs>
      </w:pPr>
      <w:hyperlink w:history="1" w:anchor="_Toc100218">
        <w:r>
          <w:rPr>
            <w:b w:val="false"/>
            <w:bCs w:val="false"/>
          </w:rPr>
          <w:t xml:space="preserve">D.1  Repository structure</w:t>
        </w:r>
        <w:r>
          <w:rPr>
            <w:b w:val="false"/>
            <w:bCs w:val="false"/>
          </w:rPr>
          <w:t xml:space="preserve">	73</w:t>
        </w:r>
      </w:hyperlink>
    </w:p>
    <w:p>
      <w:pPr>
        <w:pStyle w:val="TOC2"/>
        <w:tabs>
          <w:tab w:val="right" w:pos="8666" w:leader="dot"/>
        </w:tabs>
      </w:pPr>
      <w:hyperlink w:history="1" w:anchor="_Toc100219">
        <w:r>
          <w:rPr>
            <w:b w:val="false"/>
            <w:bCs w:val="false"/>
          </w:rPr>
          <w:t xml:space="preserve">D.2  Conventions</w:t>
        </w:r>
        <w:r>
          <w:rPr>
            <w:b w:val="false"/>
            <w:bCs w:val="false"/>
          </w:rPr>
          <w:t xml:space="preserve">	73</w:t>
        </w:r>
      </w:hyperlink>
    </w:p>
    <w:p>
      <w:pPr>
        <w:pStyle w:val="TOC2"/>
        <w:tabs>
          <w:tab w:val="right" w:pos="8666" w:leader="dot"/>
        </w:tabs>
      </w:pPr>
      <w:hyperlink w:history="1" w:anchor="_Toc100220">
        <w:r>
          <w:rPr>
            <w:b w:val="false"/>
            <w:bCs w:val="false"/>
          </w:rPr>
          <w:t xml:space="preserve">D.3  Evidence to attach before submission</w:t>
        </w:r>
        <w:r>
          <w:rPr>
            <w:b w:val="false"/>
            <w:bCs w:val="false"/>
          </w:rPr>
          <w:t xml:space="preserve">	73</w:t>
        </w:r>
      </w:hyperlink>
    </w:p>
    <w:p>
      <w:pPr>
        <w:pStyle w:val="TOC1"/>
        <w:tabs>
          <w:tab w:val="right" w:pos="8666" w:leader="dot"/>
        </w:tabs>
        <w:ind w:left="0" w:right="500"/>
      </w:pPr>
      <w:hyperlink w:history="1" w:anchor="_Toc100222">
        <w:r>
          <w:rPr>
            <w:b/>
            <w:bCs/>
          </w:rPr>
          <w:t xml:space="preserve">Appendix E: Additional Design Diagrams</w:t>
        </w:r>
        <w:r>
          <w:rPr>
            <w:b/>
            <w:bCs/>
          </w:rPr>
          <w:t xml:space="preserve">	74</w:t>
        </w:r>
      </w:hyperlink>
    </w:p>
    <w:p>
      <w:pPr>
        <w:pStyle w:val="TOC1"/>
        <w:tabs>
          <w:tab w:val="right" w:pos="8666" w:leader="dot"/>
        </w:tabs>
        <w:ind w:left="0" w:right="500"/>
      </w:pPr>
      <w:hyperlink w:history="1" w:anchor="_Toc100226">
        <w:r>
          <w:rPr>
            <w:b/>
            <w:bCs/>
          </w:rPr>
          <w:t xml:space="preserve">Appendix F: Meeting and Progress Evidence</w:t>
        </w:r>
        <w:r>
          <w:rPr>
            <w:b/>
            <w:bCs/>
          </w:rPr>
          <w:t xml:space="preserve">	76</w:t>
        </w:r>
      </w:hyperlink>
    </w:p>
    <w:p>
      <w:pPr>
        <w:pStyle w:val="TOC2"/>
        <w:tabs>
          <w:tab w:val="right" w:pos="8666" w:leader="dot"/>
        </w:tabs>
      </w:pPr>
      <w:hyperlink w:history="1" w:anchor="_Toc100227">
        <w:r>
          <w:rPr>
            <w:b w:val="false"/>
            <w:bCs w:val="false"/>
          </w:rPr>
          <w:t xml:space="preserve">F.1  Proposal defense decision record</w:t>
        </w:r>
        <w:r>
          <w:rPr>
            <w:b w:val="false"/>
            <w:bCs w:val="false"/>
          </w:rPr>
          <w:t xml:space="preserve">	76</w:t>
        </w:r>
      </w:hyperlink>
    </w:p>
    <w:p>
      <w:pPr>
        <w:pStyle w:val="TOC2"/>
        <w:tabs>
          <w:tab w:val="right" w:pos="8666" w:leader="dot"/>
        </w:tabs>
      </w:pPr>
      <w:hyperlink w:history="1" w:anchor="_Toc100229">
        <w:r>
          <w:rPr>
            <w:b w:val="false"/>
            <w:bCs w:val="false"/>
          </w:rPr>
          <w:t xml:space="preserve">F.2  Supervisor meeting log</w:t>
        </w:r>
        <w:r>
          <w:rPr>
            <w:b w:val="false"/>
            <w:bCs w:val="false"/>
          </w:rPr>
          <w:t xml:space="preserve">	76</w:t>
        </w:r>
      </w:hyperlink>
    </w:p>
    <w:p>
      <w:pPr>
        <w:pStyle w:val="TOC1"/>
        <w:tabs>
          <w:tab w:val="right" w:pos="8666" w:leader="dot"/>
        </w:tabs>
        <w:ind w:left="0" w:right="500"/>
      </w:pPr>
      <w:hyperlink w:history="1" w:anchor="_TocBib">
        <w:r>
          <w:rPr>
            <w:b/>
            <w:bCs/>
          </w:rPr>
          <w:t xml:space="preserve">Bibliography</w:t>
        </w:r>
        <w:r>
          <w:rPr>
            <w:b/>
            <w:bCs/>
          </w:rPr>
          <w:t xml:space="preserve">	77</w:t>
        </w:r>
      </w:hyperlink>
      <w:r>
        <w:fldChar w:fldCharType="end"/>
      </w:r>
    </w:p>
    <w:p>
      <w:pPr>
        <w:pStyle w:val="FrontTitle"/>
        <w:pageBreakBefore/>
      </w:pPr>
      <w:r>
        <w:t xml:space="preserve">List of Figures</w:t>
      </w:r>
    </w:p>
    <w:p>
      <w:pPr>
        <w:pStyle w:val="TableofFigures"/>
        <w:tabs>
          <w:tab w:val="right" w:pos="8666" w:leader="dot"/>
        </w:tabs>
        <w:ind w:left="0" w:right="500"/>
      </w:pPr>
      <w:r>
        <w:fldChar w:fldCharType="begin"/>
      </w:r>
      <w:r>
        <w:instrText xml:space="preserve"> TOC \h \z \t "Figure Caption,1" </w:instrText>
      </w:r>
      <w:r>
        <w:fldChar w:fldCharType="separate"/>
      </w:r>
      <w:hyperlink w:history="1" w:anchor="_Toc100012">
        <w:r>
          <w:rPr>
            <w:b w:val="false"/>
            <w:bCs w:val="false"/>
          </w:rPr>
          <w:t xml:space="preserve">Figure 1.1: Page 31 of a real supplier khata, the project's reference sample (party name redacted)</w:t>
        </w:r>
        <w:r>
          <w:rPr>
            <w:b w:val="false"/>
            <w:bCs w:val="false"/>
          </w:rPr>
          <w:t xml:space="preserve">	2</w:t>
        </w:r>
      </w:hyperlink>
    </w:p>
    <w:p>
      <w:pPr>
        <w:pStyle w:val="TableofFigures"/>
        <w:tabs>
          <w:tab w:val="right" w:pos="8666" w:leader="dot"/>
        </w:tabs>
        <w:ind w:left="0" w:right="500"/>
      </w:pPr>
      <w:hyperlink w:history="1" w:anchor="_Toc100050">
        <w:r>
          <w:rPr>
            <w:b w:val="false"/>
            <w:bCs w:val="false"/>
          </w:rPr>
          <w:t xml:space="preserve">Figure 3.1: Two-semester iteration roadmap with task owners and evaluation gates</w:t>
        </w:r>
        <w:r>
          <w:rPr>
            <w:b w:val="false"/>
            <w:bCs w:val="false"/>
          </w:rPr>
          <w:t xml:space="preserve">	16</w:t>
        </w:r>
      </w:hyperlink>
    </w:p>
    <w:p>
      <w:pPr>
        <w:pStyle w:val="TableofFigures"/>
        <w:tabs>
          <w:tab w:val="right" w:pos="8666" w:leader="dot"/>
        </w:tabs>
        <w:ind w:left="0" w:right="500"/>
      </w:pPr>
      <w:hyperlink w:history="1" w:anchor="_Toc100065">
        <w:r>
          <w:rPr>
            <w:b w:val="false"/>
            <w:bCs w:val="false"/>
          </w:rPr>
          <w:t xml:space="preserve">Figure 4.1: Use case diagram of the Ledger Digitization and Automated Auditing Platform</w:t>
        </w:r>
        <w:r>
          <w:rPr>
            <w:b w:val="false"/>
            <w:bCs w:val="false"/>
          </w:rPr>
          <w:t xml:space="preserve">	21</w:t>
        </w:r>
      </w:hyperlink>
    </w:p>
    <w:p>
      <w:pPr>
        <w:pStyle w:val="TableofFigures"/>
        <w:tabs>
          <w:tab w:val="right" w:pos="8666" w:leader="dot"/>
        </w:tabs>
        <w:ind w:left="0" w:right="500"/>
      </w:pPr>
      <w:hyperlink w:history="1" w:anchor="_Toc100104">
        <w:r>
          <w:rPr>
            <w:b w:val="false"/>
            <w:bCs w:val="false"/>
          </w:rPr>
          <w:t xml:space="preserve">Figure 5.1: Layered system architecture inside the zero-cloud boundary</w:t>
        </w:r>
        <w:r>
          <w:rPr>
            <w:b w:val="false"/>
            <w:bCs w:val="false"/>
          </w:rPr>
          <w:t xml:space="preserve">	30</w:t>
        </w:r>
      </w:hyperlink>
    </w:p>
    <w:p>
      <w:pPr>
        <w:pStyle w:val="TableofFigures"/>
        <w:tabs>
          <w:tab w:val="right" w:pos="8666" w:leader="dot"/>
        </w:tabs>
        <w:ind w:left="0" w:right="500"/>
      </w:pPr>
      <w:hyperlink w:history="1" w:anchor="_Toc100112">
        <w:r>
          <w:rPr>
            <w:b w:val="false"/>
            <w:bCs w:val="false"/>
          </w:rPr>
          <w:t xml:space="preserve">Figure 5.2: Design evolution: the proposal pipeline (left, superseded) and the current pipeline (right)</w:t>
        </w:r>
        <w:r>
          <w:rPr>
            <w:b w:val="false"/>
            <w:bCs w:val="false"/>
          </w:rPr>
          <w:t xml:space="preserve">	34</w:t>
        </w:r>
      </w:hyperlink>
    </w:p>
    <w:p>
      <w:pPr>
        <w:pStyle w:val="TableofFigures"/>
        <w:tabs>
          <w:tab w:val="right" w:pos="8666" w:leader="dot"/>
        </w:tabs>
        <w:ind w:left="0" w:right="500"/>
      </w:pPr>
      <w:hyperlink w:history="1" w:anchor="_Toc100115">
        <w:r>
          <w:rPr>
            <w:b w:val="false"/>
            <w:bCs w:val="false"/>
          </w:rPr>
          <w:t xml:space="preserve">Figure 5.3: Domain model (UML class diagram)</w:t>
        </w:r>
        <w:r>
          <w:rPr>
            <w:b w:val="false"/>
            <w:bCs w:val="false"/>
          </w:rPr>
          <w:t xml:space="preserve">	35</w:t>
        </w:r>
      </w:hyperlink>
    </w:p>
    <w:p>
      <w:pPr>
        <w:pStyle w:val="TableofFigures"/>
        <w:tabs>
          <w:tab w:val="right" w:pos="8666" w:leader="dot"/>
        </w:tabs>
        <w:ind w:left="0" w:right="500"/>
      </w:pPr>
      <w:hyperlink w:history="1" w:anchor="_Toc100117">
        <w:r>
          <w:rPr>
            <w:b w:val="false"/>
            <w:bCs w:val="false"/>
          </w:rPr>
          <w:t xml:space="preserve">Figure 5.4: Entity relationship diagram of the PostgreSQL schema (crow's-foot notation)</w:t>
        </w:r>
        <w:r>
          <w:rPr>
            <w:b w:val="false"/>
            <w:bCs w:val="false"/>
          </w:rPr>
          <w:t xml:space="preserve">	36</w:t>
        </w:r>
      </w:hyperlink>
    </w:p>
    <w:p>
      <w:pPr>
        <w:pStyle w:val="TableofFigures"/>
        <w:tabs>
          <w:tab w:val="right" w:pos="8666" w:leader="dot"/>
        </w:tabs>
        <w:ind w:left="0" w:right="500"/>
      </w:pPr>
      <w:hyperlink w:history="1" w:anchor="_Toc100120">
        <w:r>
          <w:rPr>
            <w:b w:val="false"/>
            <w:bCs w:val="false"/>
          </w:rPr>
          <w:t xml:space="preserve">Figure 5.5: DFD level 0 (context diagram)</w:t>
        </w:r>
        <w:r>
          <w:rPr>
            <w:b w:val="false"/>
            <w:bCs w:val="false"/>
          </w:rPr>
          <w:t xml:space="preserve">	37</w:t>
        </w:r>
      </w:hyperlink>
    </w:p>
    <w:p>
      <w:pPr>
        <w:pStyle w:val="TableofFigures"/>
        <w:tabs>
          <w:tab w:val="right" w:pos="8666" w:leader="dot"/>
        </w:tabs>
        <w:ind w:left="0" w:right="500"/>
      </w:pPr>
      <w:hyperlink w:history="1" w:anchor="_Toc100121">
        <w:r>
          <w:rPr>
            <w:b w:val="false"/>
            <w:bCs w:val="false"/>
          </w:rPr>
          <w:t xml:space="preserve">Figure 5.6: DFD level 1: raw ledger image to verified database or HITL route</w:t>
        </w:r>
        <w:r>
          <w:rPr>
            <w:b w:val="false"/>
            <w:bCs w:val="false"/>
          </w:rPr>
          <w:t xml:space="preserve">	38</w:t>
        </w:r>
      </w:hyperlink>
    </w:p>
    <w:p>
      <w:pPr>
        <w:pStyle w:val="TableofFigures"/>
        <w:tabs>
          <w:tab w:val="right" w:pos="8666" w:leader="dot"/>
        </w:tabs>
        <w:ind w:left="0" w:right="500"/>
      </w:pPr>
      <w:hyperlink w:history="1" w:anchor="_Toc100123">
        <w:r>
          <w:rPr>
            <w:b w:val="false"/>
            <w:bCs w:val="false"/>
          </w:rPr>
          <w:t xml:space="preserve">Figure 5.7: Sequence diagram: upload, extraction, validation, commit and HITL resolution</w:t>
        </w:r>
        <w:r>
          <w:rPr>
            <w:b w:val="false"/>
            <w:bCs w:val="false"/>
          </w:rPr>
          <w:t xml:space="preserve">	39</w:t>
        </w:r>
      </w:hyperlink>
    </w:p>
    <w:p>
      <w:pPr>
        <w:pStyle w:val="TableofFigures"/>
        <w:tabs>
          <w:tab w:val="right" w:pos="8666" w:leader="dot"/>
        </w:tabs>
        <w:ind w:left="0" w:right="500"/>
      </w:pPr>
      <w:hyperlink w:history="1" w:anchor="_Toc100125">
        <w:r>
          <w:rPr>
            <w:b w:val="false"/>
            <w:bCs w:val="false"/>
          </w:rPr>
          <w:t xml:space="preserve">Figure 5.8: Activity diagram of deterministic validation and HITL routing</w:t>
        </w:r>
        <w:r>
          <w:rPr>
            <w:b w:val="false"/>
            <w:bCs w:val="false"/>
          </w:rPr>
          <w:t xml:space="preserve">	40</w:t>
        </w:r>
      </w:hyperlink>
    </w:p>
    <w:p>
      <w:pPr>
        <w:pStyle w:val="TableofFigures"/>
        <w:tabs>
          <w:tab w:val="right" w:pos="8666" w:leader="dot"/>
        </w:tabs>
        <w:ind w:left="0" w:right="500"/>
      </w:pPr>
      <w:hyperlink w:history="1" w:anchor="_Toc100127">
        <w:r>
          <w:rPr>
            <w:b w:val="false"/>
            <w:bCs w:val="false"/>
          </w:rPr>
          <w:t xml:space="preserve">Figure 5.9: State machine of an extracted ledger row</w:t>
        </w:r>
        <w:r>
          <w:rPr>
            <w:b w:val="false"/>
            <w:bCs w:val="false"/>
          </w:rPr>
          <w:t xml:space="preserve">	41</w:t>
        </w:r>
      </w:hyperlink>
    </w:p>
    <w:p>
      <w:pPr>
        <w:pStyle w:val="TableofFigures"/>
        <w:tabs>
          <w:tab w:val="right" w:pos="8666" w:leader="dot"/>
        </w:tabs>
        <w:ind w:left="0" w:right="500"/>
      </w:pPr>
      <w:hyperlink w:history="1" w:anchor="_Toc100146">
        <w:r>
          <w:rPr>
            <w:b w:val="false"/>
            <w:bCs w:val="false"/>
          </w:rPr>
          <w:t xml:space="preserve">Figure 6.1: Analytical GPU memory for weights and optimiser state by fine-tuning strategy (activations excluded)</w:t>
        </w:r>
        <w:r>
          <w:rPr>
            <w:b w:val="false"/>
            <w:bCs w:val="false"/>
          </w:rPr>
          <w:t xml:space="preserve">	47</w:t>
        </w:r>
      </w:hyperlink>
    </w:p>
    <w:p>
      <w:pPr>
        <w:pStyle w:val="TableofFigures"/>
        <w:tabs>
          <w:tab w:val="right" w:pos="8666" w:leader="dot"/>
        </w:tabs>
        <w:ind w:left="0" w:right="500"/>
      </w:pPr>
      <w:hyperlink w:history="1" w:anchor="_Toc100148">
        <w:r>
          <w:rPr>
            <w:b w:val="false"/>
            <w:bCs w:val="false"/>
          </w:rPr>
          <w:t xml:space="preserve">Figure 6.2: Fine-tuning pipeline from consented pages to a local adapter</w:t>
        </w:r>
        <w:r>
          <w:rPr>
            <w:b w:val="false"/>
            <w:bCs w:val="false"/>
          </w:rPr>
          <w:t xml:space="preserve">	48</w:t>
        </w:r>
      </w:hyperlink>
    </w:p>
    <w:p>
      <w:pPr>
        <w:pStyle w:val="TableofFigures"/>
        <w:tabs>
          <w:tab w:val="right" w:pos="8666" w:leader="dot"/>
        </w:tabs>
        <w:ind w:left="0" w:right="500"/>
      </w:pPr>
      <w:hyperlink w:history="1" w:anchor="_Toc100165">
        <w:r>
          <w:rPr>
            <w:b w:val="false"/>
            <w:bCs w:val="false"/>
          </w:rPr>
          <w:t xml:space="preserve">Figure 7.1: Worked example of the "/-" closer misread on real row 1 being caught and routed</w:t>
        </w:r>
        <w:r>
          <w:rPr>
            <w:b w:val="false"/>
            <w:bCs w:val="false"/>
          </w:rPr>
          <w:t xml:space="preserve">	54</w:t>
        </w:r>
      </w:hyperlink>
    </w:p>
    <w:p>
      <w:pPr>
        <w:pStyle w:val="TableofFigures"/>
        <w:tabs>
          <w:tab w:val="right" w:pos="8666" w:leader="dot"/>
        </w:tabs>
        <w:ind w:left="0" w:right="500"/>
      </w:pPr>
      <w:hyperlink w:history="1" w:anchor="_Toc100223">
        <w:r>
          <w:rPr>
            <w:b w:val="false"/>
            <w:bCs w:val="false"/>
          </w:rPr>
          <w:t xml:space="preserve">Figure E.1: Deployment diagram: offline Docker Compose on a shop PC or market hub</w:t>
        </w:r>
        <w:r>
          <w:rPr>
            <w:b w:val="false"/>
            <w:bCs w:val="false"/>
          </w:rPr>
          <w:t xml:space="preserve">	74</w:t>
        </w:r>
      </w:hyperlink>
    </w:p>
    <w:p>
      <w:pPr>
        <w:pStyle w:val="TableofFigures"/>
        <w:tabs>
          <w:tab w:val="right" w:pos="8666" w:leader="dot"/>
        </w:tabs>
        <w:ind w:left="0" w:right="500"/>
      </w:pPr>
      <w:hyperlink w:history="1" w:anchor="_Toc100224">
        <w:r>
          <w:rPr>
            <w:b w:val="false"/>
            <w:bCs w:val="false"/>
          </w:rPr>
          <w:t xml:space="preserve">Figure E.2: Wireframe of the HITL review workbench (design mock-up for Iteration 2; not a screenshot)</w:t>
        </w:r>
        <w:r>
          <w:rPr>
            <w:b w:val="false"/>
            <w:bCs w:val="false"/>
          </w:rPr>
          <w:t xml:space="preserve">	75</w:t>
        </w:r>
      </w:hyperlink>
    </w:p>
    <w:p>
      <w:pPr>
        <w:pStyle w:val="TableofFigures"/>
        <w:tabs>
          <w:tab w:val="right" w:pos="8666" w:leader="dot"/>
        </w:tabs>
        <w:ind w:left="0" w:right="500"/>
      </w:pPr>
      <w:hyperlink w:history="1" w:anchor="_Toc100225">
        <w:r>
          <w:rPr>
            <w:b w:val="false"/>
            <w:bCs w:val="false"/>
          </w:rPr>
          <w:t xml:space="preserve">Figure E.3: Wireframe of the owner insights dashboard with figures computed from verified page 31 (design mock-up for FYP-2)</w:t>
        </w:r>
        <w:r>
          <w:rPr>
            <w:b w:val="false"/>
            <w:bCs w:val="false"/>
          </w:rPr>
          <w:t xml:space="preserve">	75</w:t>
        </w:r>
      </w:hyperlink>
      <w:r>
        <w:fldChar w:fldCharType="end"/>
      </w:r>
    </w:p>
    <w:p>
      <w:pPr>
        <w:pStyle w:val="FrontTitle"/>
        <w:pageBreakBefore/>
      </w:pPr>
      <w:r>
        <w:t xml:space="preserve">List of Tables</w:t>
      </w:r>
    </w:p>
    <w:p>
      <w:pPr>
        <w:pStyle w:val="TableofFigures"/>
        <w:tabs>
          <w:tab w:val="right" w:pos="8666" w:leader="dot"/>
        </w:tabs>
        <w:ind w:left="0" w:right="500"/>
      </w:pPr>
      <w:r>
        <w:fldChar w:fldCharType="begin"/>
      </w:r>
      <w:r>
        <w:instrText xml:space="preserve"> TOC \h \z \t "Table Caption,1" </w:instrText>
      </w:r>
      <w:r>
        <w:fldChar w:fldCharType="separate"/>
      </w:r>
      <w:hyperlink w:history="1" w:anchor="_Toc100016">
        <w:r>
          <w:rPr>
            <w:b w:val="false"/>
            <w:bCs w:val="false"/>
          </w:rPr>
          <w:t xml:space="preserve">Table 1.1: Scope boundary (in scope vs. out of scope)</w:t>
        </w:r>
        <w:r>
          <w:rPr>
            <w:b w:val="false"/>
            <w:bCs w:val="false"/>
          </w:rPr>
          <w:t xml:space="preserve">	3</w:t>
        </w:r>
      </w:hyperlink>
    </w:p>
    <w:p>
      <w:pPr>
        <w:pStyle w:val="TableofFigures"/>
        <w:tabs>
          <w:tab w:val="right" w:pos="8666" w:leader="dot"/>
        </w:tabs>
        <w:ind w:left="0" w:right="500"/>
      </w:pPr>
      <w:hyperlink w:history="1" w:anchor="_Toc100018">
        <w:r>
          <w:rPr>
            <w:b w:val="false"/>
            <w:bCs w:val="false"/>
          </w:rPr>
          <w:t xml:space="preserve">Table 1.2: Project modules and responsibilities</w:t>
        </w:r>
        <w:r>
          <w:rPr>
            <w:b w:val="false"/>
            <w:bCs w:val="false"/>
          </w:rPr>
          <w:t xml:space="preserve">	4</w:t>
        </w:r>
      </w:hyperlink>
    </w:p>
    <w:p>
      <w:pPr>
        <w:pStyle w:val="TableofFigures"/>
        <w:tabs>
          <w:tab w:val="right" w:pos="8666" w:leader="dot"/>
        </w:tabs>
        <w:ind w:left="0" w:right="500"/>
      </w:pPr>
      <w:hyperlink w:history="1" w:anchor="_Toc100020">
        <w:r>
          <w:rPr>
            <w:b w:val="false"/>
            <w:bCs w:val="false"/>
          </w:rPr>
          <w:t xml:space="preserve">Table 1.3: Stakeholders and user classes</w:t>
        </w:r>
        <w:r>
          <w:rPr>
            <w:b w:val="false"/>
            <w:bCs w:val="false"/>
          </w:rPr>
          <w:t xml:space="preserve">	5</w:t>
        </w:r>
      </w:hyperlink>
    </w:p>
    <w:p>
      <w:pPr>
        <w:pStyle w:val="TableofFigures"/>
        <w:tabs>
          <w:tab w:val="right" w:pos="8666" w:leader="dot"/>
        </w:tabs>
        <w:ind w:left="0" w:right="500"/>
      </w:pPr>
      <w:hyperlink w:history="1" w:anchor="_Toc100022">
        <w:r>
          <w:rPr>
            <w:b w:val="false"/>
            <w:bCs w:val="false"/>
          </w:rPr>
          <w:t xml:space="preserve">Table 1.4: Measurable success criteria</w:t>
        </w:r>
        <w:r>
          <w:rPr>
            <w:b w:val="false"/>
            <w:bCs w:val="false"/>
          </w:rPr>
          <w:t xml:space="preserve">	5</w:t>
        </w:r>
      </w:hyperlink>
    </w:p>
    <w:p>
      <w:pPr>
        <w:pStyle w:val="TableofFigures"/>
        <w:tabs>
          <w:tab w:val="right" w:pos="8666" w:leader="dot"/>
        </w:tabs>
        <w:ind w:left="0" w:right="500"/>
      </w:pPr>
      <w:hyperlink w:history="1" w:anchor="_Toc100035">
        <w:r>
          <w:rPr>
            <w:b w:val="false"/>
            <w:bCs w:val="false"/>
          </w:rPr>
          <w:t xml:space="preserve">Table 2.1: Comparison of existing solutions against project-relevant criteria</w:t>
        </w:r>
        <w:r>
          <w:rPr>
            <w:b w:val="false"/>
            <w:bCs w:val="false"/>
          </w:rPr>
          <w:t xml:space="preserve">	9</w:t>
        </w:r>
      </w:hyperlink>
    </w:p>
    <w:p>
      <w:pPr>
        <w:pStyle w:val="TableofFigures"/>
        <w:tabs>
          <w:tab w:val="right" w:pos="8666" w:leader="dot"/>
        </w:tabs>
        <w:ind w:left="0" w:right="500"/>
      </w:pPr>
      <w:hyperlink w:history="1" w:anchor="_Toc100038">
        <w:r>
          <w:rPr>
            <w:b w:val="false"/>
            <w:bCs w:val="false"/>
          </w:rPr>
          <w:t xml:space="preserve">Table 2.2: How the proposed system addresses each gap</w:t>
        </w:r>
        <w:r>
          <w:rPr>
            <w:b w:val="false"/>
            <w:bCs w:val="false"/>
          </w:rPr>
          <w:t xml:space="preserve">	11</w:t>
        </w:r>
      </w:hyperlink>
    </w:p>
    <w:p>
      <w:pPr>
        <w:pStyle w:val="TableofFigures"/>
        <w:tabs>
          <w:tab w:val="right" w:pos="8666" w:leader="dot"/>
        </w:tabs>
        <w:ind w:left="0" w:right="500"/>
      </w:pPr>
      <w:hyperlink w:history="1" w:anchor="_Toc100040">
        <w:r>
          <w:rPr>
            <w:b w:val="false"/>
            <w:bCs w:val="false"/>
          </w:rPr>
          <w:t xml:space="preserve">Table 2.3: Complex computing problem characteristics (Seoul Accord) and project evidence</w:t>
        </w:r>
        <w:r>
          <w:rPr>
            <w:b w:val="false"/>
            <w:bCs w:val="false"/>
          </w:rPr>
          <w:t xml:space="preserve">	11</w:t>
        </w:r>
      </w:hyperlink>
    </w:p>
    <w:p>
      <w:pPr>
        <w:pStyle w:val="TableofFigures"/>
        <w:tabs>
          <w:tab w:val="right" w:pos="8666" w:leader="dot"/>
        </w:tabs>
        <w:ind w:left="0" w:right="500"/>
      </w:pPr>
      <w:hyperlink w:history="1" w:anchor="_Toc100042">
        <w:r>
          <w:rPr>
            <w:b w:val="false"/>
            <w:bCs w:val="false"/>
          </w:rPr>
          <w:t xml:space="preserve">Table 2.4: Technical challenges and planned handling</w:t>
        </w:r>
        <w:r>
          <w:rPr>
            <w:b w:val="false"/>
            <w:bCs w:val="false"/>
          </w:rPr>
          <w:t xml:space="preserve">	12</w:t>
        </w:r>
      </w:hyperlink>
    </w:p>
    <w:p>
      <w:pPr>
        <w:pStyle w:val="TableofFigures"/>
        <w:tabs>
          <w:tab w:val="right" w:pos="8666" w:leader="dot"/>
        </w:tabs>
        <w:ind w:left="0" w:right="500"/>
      </w:pPr>
      <w:hyperlink w:history="1" w:anchor="_Toc100044">
        <w:r>
          <w:rPr>
            <w:b w:val="false"/>
            <w:bCs w:val="false"/>
          </w:rPr>
          <w:t xml:space="preserve">Table 2.5: Research findings and the design decisions they drove</w:t>
        </w:r>
        <w:r>
          <w:rPr>
            <w:b w:val="false"/>
            <w:bCs w:val="false"/>
          </w:rPr>
          <w:t xml:space="preserve">	13</w:t>
        </w:r>
      </w:hyperlink>
    </w:p>
    <w:p>
      <w:pPr>
        <w:pStyle w:val="TableofFigures"/>
        <w:tabs>
          <w:tab w:val="right" w:pos="8666" w:leader="dot"/>
        </w:tabs>
        <w:ind w:left="0" w:right="500"/>
      </w:pPr>
      <w:hyperlink w:history="1" w:anchor="_Toc100048">
        <w:r>
          <w:rPr>
            <w:b w:val="false"/>
            <w:bCs w:val="false"/>
          </w:rPr>
          <w:t xml:space="preserve">Table 3.1: Proposal action register (summary)</w:t>
        </w:r>
        <w:r>
          <w:rPr>
            <w:b w:val="false"/>
            <w:bCs w:val="false"/>
          </w:rPr>
          <w:t xml:space="preserve">	14</w:t>
        </w:r>
      </w:hyperlink>
    </w:p>
    <w:p>
      <w:pPr>
        <w:pStyle w:val="TableofFigures"/>
        <w:tabs>
          <w:tab w:val="right" w:pos="8666" w:leader="dot"/>
        </w:tabs>
        <w:ind w:left="0" w:right="500"/>
      </w:pPr>
      <w:hyperlink w:history="1" w:anchor="_Toc100052">
        <w:r>
          <w:rPr>
            <w:b w:val="false"/>
            <w:bCs w:val="false"/>
          </w:rPr>
          <w:t xml:space="preserve">Table 3.2: Iteration 1 plan (FYP-1 Weeks 5-8)</w:t>
        </w:r>
        <w:r>
          <w:rPr>
            <w:b w:val="false"/>
            <w:bCs w:val="false"/>
          </w:rPr>
          <w:t xml:space="preserve">	16</w:t>
        </w:r>
      </w:hyperlink>
    </w:p>
    <w:p>
      <w:pPr>
        <w:pStyle w:val="TableofFigures"/>
        <w:tabs>
          <w:tab w:val="right" w:pos="8666" w:leader="dot"/>
        </w:tabs>
        <w:ind w:left="0" w:right="500"/>
      </w:pPr>
      <w:hyperlink w:history="1" w:anchor="_Toc100054">
        <w:r>
          <w:rPr>
            <w:b w:val="false"/>
            <w:bCs w:val="false"/>
          </w:rPr>
          <w:t xml:space="preserve">Table 3.3: Iteration 2 plan (FYP-1 Weeks 9-16)</w:t>
        </w:r>
        <w:r>
          <w:rPr>
            <w:b w:val="false"/>
            <w:bCs w:val="false"/>
          </w:rPr>
          <w:t xml:space="preserve">	17</w:t>
        </w:r>
      </w:hyperlink>
    </w:p>
    <w:p>
      <w:pPr>
        <w:pStyle w:val="TableofFigures"/>
        <w:tabs>
          <w:tab w:val="right" w:pos="8666" w:leader="dot"/>
        </w:tabs>
        <w:ind w:left="0" w:right="500"/>
      </w:pPr>
      <w:hyperlink w:history="1" w:anchor="_Toc100056">
        <w:r>
          <w:rPr>
            <w:b w:val="false"/>
            <w:bCs w:val="false"/>
          </w:rPr>
          <w:t xml:space="preserve">Table 3.4: Work breakdown and ownership</w:t>
        </w:r>
        <w:r>
          <w:rPr>
            <w:b w:val="false"/>
            <w:bCs w:val="false"/>
          </w:rPr>
          <w:t xml:space="preserve">	17</w:t>
        </w:r>
      </w:hyperlink>
    </w:p>
    <w:p>
      <w:pPr>
        <w:pStyle w:val="TableofFigures"/>
        <w:tabs>
          <w:tab w:val="right" w:pos="8666" w:leader="dot"/>
        </w:tabs>
        <w:ind w:left="0" w:right="500"/>
      </w:pPr>
      <w:hyperlink w:history="1" w:anchor="_Toc100058">
        <w:r>
          <w:rPr>
            <w:b w:val="false"/>
            <w:bCs w:val="false"/>
          </w:rPr>
          <w:t xml:space="preserve">Table 3.5: Planned milestones vs. actual progress (Mid-1)</w:t>
        </w:r>
        <w:r>
          <w:rPr>
            <w:b w:val="false"/>
            <w:bCs w:val="false"/>
          </w:rPr>
          <w:t xml:space="preserve">	18</w:t>
        </w:r>
      </w:hyperlink>
    </w:p>
    <w:p>
      <w:pPr>
        <w:pStyle w:val="TableofFigures"/>
        <w:tabs>
          <w:tab w:val="right" w:pos="8666" w:leader="dot"/>
        </w:tabs>
        <w:ind w:left="0" w:right="500"/>
      </w:pPr>
      <w:hyperlink w:history="1" w:anchor="_Toc100060">
        <w:r>
          <w:rPr>
            <w:b w:val="false"/>
            <w:bCs w:val="false"/>
          </w:rPr>
          <w:t xml:space="preserve">Table 3.6: Recovery plan for the fine-tuning delay</w:t>
        </w:r>
        <w:r>
          <w:rPr>
            <w:b w:val="false"/>
            <w:bCs w:val="false"/>
          </w:rPr>
          <w:t xml:space="preserve">	18</w:t>
        </w:r>
      </w:hyperlink>
    </w:p>
    <w:p>
      <w:pPr>
        <w:pStyle w:val="TableofFigures"/>
        <w:tabs>
          <w:tab w:val="right" w:pos="8666" w:leader="dot"/>
        </w:tabs>
        <w:ind w:left="0" w:right="500"/>
      </w:pPr>
      <w:hyperlink w:history="1" w:anchor="_Toc100063">
        <w:r>
          <w:rPr>
            <w:b w:val="false"/>
            <w:bCs w:val="false"/>
          </w:rPr>
          <w:t xml:space="preserve">Table 4.1: Use case catalogue</w:t>
        </w:r>
        <w:r>
          <w:rPr>
            <w:b w:val="false"/>
            <w:bCs w:val="false"/>
          </w:rPr>
          <w:t xml:space="preserve">	20</w:t>
        </w:r>
      </w:hyperlink>
    </w:p>
    <w:p>
      <w:pPr>
        <w:pStyle w:val="TableofFigures"/>
        <w:tabs>
          <w:tab w:val="right" w:pos="8666" w:leader="dot"/>
        </w:tabs>
        <w:ind w:left="0" w:right="500"/>
      </w:pPr>
      <w:hyperlink w:history="1" w:anchor="_Toc100067">
        <w:r>
          <w:rPr>
            <w:b w:val="false"/>
            <w:bCs w:val="false"/>
          </w:rPr>
          <w:t xml:space="preserve">Table 4.2: UC-01 Upload ledger page</w:t>
        </w:r>
        <w:r>
          <w:rPr>
            <w:b w:val="false"/>
            <w:bCs w:val="false"/>
          </w:rPr>
          <w:t xml:space="preserve">	21</w:t>
        </w:r>
      </w:hyperlink>
    </w:p>
    <w:p>
      <w:pPr>
        <w:pStyle w:val="TableofFigures"/>
        <w:tabs>
          <w:tab w:val="right" w:pos="8666" w:leader="dot"/>
        </w:tabs>
        <w:ind w:left="0" w:right="500"/>
      </w:pPr>
      <w:hyperlink w:history="1" w:anchor="_Toc100068">
        <w:r>
          <w:rPr>
            <w:b w:val="false"/>
            <w:bCs w:val="false"/>
          </w:rPr>
          <w:t xml:space="preserve">Table 4.3: UC-03 Validate and route rows (system use case)</w:t>
        </w:r>
        <w:r>
          <w:rPr>
            <w:b w:val="false"/>
            <w:bCs w:val="false"/>
          </w:rPr>
          <w:t xml:space="preserve">	22</w:t>
        </w:r>
      </w:hyperlink>
    </w:p>
    <w:p>
      <w:pPr>
        <w:pStyle w:val="TableofFigures"/>
        <w:tabs>
          <w:tab w:val="right" w:pos="8666" w:leader="dot"/>
        </w:tabs>
        <w:ind w:left="0" w:right="500"/>
      </w:pPr>
      <w:hyperlink w:history="1" w:anchor="_Toc100069">
        <w:r>
          <w:rPr>
            <w:b w:val="false"/>
            <w:bCs w:val="false"/>
          </w:rPr>
          <w:t xml:space="preserve">Table 4.4: UC-04 Review flagged rows</w:t>
        </w:r>
        <w:r>
          <w:rPr>
            <w:b w:val="false"/>
            <w:bCs w:val="false"/>
          </w:rPr>
          <w:t xml:space="preserve">	22</w:t>
        </w:r>
      </w:hyperlink>
    </w:p>
    <w:p>
      <w:pPr>
        <w:pStyle w:val="TableofFigures"/>
        <w:tabs>
          <w:tab w:val="right" w:pos="8666" w:leader="dot"/>
        </w:tabs>
        <w:ind w:left="0" w:right="500"/>
      </w:pPr>
      <w:hyperlink w:history="1" w:anchor="_Toc100072">
        <w:r>
          <w:rPr>
            <w:b w:val="false"/>
            <w:bCs w:val="false"/>
          </w:rPr>
          <w:t xml:space="preserve">Table 4.5: Functional requirements: M1 Capture &amp; Ingestion</w:t>
        </w:r>
        <w:r>
          <w:rPr>
            <w:b w:val="false"/>
            <w:bCs w:val="false"/>
          </w:rPr>
          <w:t xml:space="preserve">	23</w:t>
        </w:r>
      </w:hyperlink>
    </w:p>
    <w:p>
      <w:pPr>
        <w:pStyle w:val="TableofFigures"/>
        <w:tabs>
          <w:tab w:val="right" w:pos="8666" w:leader="dot"/>
        </w:tabs>
        <w:ind w:left="0" w:right="500"/>
      </w:pPr>
      <w:hyperlink w:history="1" w:anchor="_Toc100074">
        <w:r>
          <w:rPr>
            <w:b w:val="false"/>
            <w:bCs w:val="false"/>
          </w:rPr>
          <w:t xml:space="preserve">Table 4.6: Functional requirements: M2 VLM Extraction Engine</w:t>
        </w:r>
        <w:r>
          <w:rPr>
            <w:b w:val="false"/>
            <w:bCs w:val="false"/>
          </w:rPr>
          <w:t xml:space="preserve">	23</w:t>
        </w:r>
      </w:hyperlink>
    </w:p>
    <w:p>
      <w:pPr>
        <w:pStyle w:val="TableofFigures"/>
        <w:tabs>
          <w:tab w:val="right" w:pos="8666" w:leader="dot"/>
        </w:tabs>
        <w:ind w:left="0" w:right="500"/>
      </w:pPr>
      <w:hyperlink w:history="1" w:anchor="_Toc100076">
        <w:r>
          <w:rPr>
            <w:b w:val="false"/>
            <w:bCs w:val="false"/>
          </w:rPr>
          <w:t xml:space="preserve">Table 4.7: Functional requirements: M3 Validation &amp; Routing</w:t>
        </w:r>
        <w:r>
          <w:rPr>
            <w:b w:val="false"/>
            <w:bCs w:val="false"/>
          </w:rPr>
          <w:t xml:space="preserve">	24</w:t>
        </w:r>
      </w:hyperlink>
    </w:p>
    <w:p>
      <w:pPr>
        <w:pStyle w:val="TableofFigures"/>
        <w:tabs>
          <w:tab w:val="right" w:pos="8666" w:leader="dot"/>
        </w:tabs>
        <w:ind w:left="0" w:right="500"/>
      </w:pPr>
      <w:hyperlink w:history="1" w:anchor="_Toc100078">
        <w:r>
          <w:rPr>
            <w:b w:val="false"/>
            <w:bCs w:val="false"/>
          </w:rPr>
          <w:t xml:space="preserve">Table 4.8: Functional requirements: M4 HITL Review Workbench</w:t>
        </w:r>
        <w:r>
          <w:rPr>
            <w:b w:val="false"/>
            <w:bCs w:val="false"/>
          </w:rPr>
          <w:t xml:space="preserve">	24</w:t>
        </w:r>
      </w:hyperlink>
    </w:p>
    <w:p>
      <w:pPr>
        <w:pStyle w:val="TableofFigures"/>
        <w:tabs>
          <w:tab w:val="right" w:pos="8666" w:leader="dot"/>
        </w:tabs>
        <w:ind w:left="0" w:right="500"/>
      </w:pPr>
      <w:hyperlink w:history="1" w:anchor="_Toc100080">
        <w:r>
          <w:rPr>
            <w:b w:val="false"/>
            <w:bCs w:val="false"/>
          </w:rPr>
          <w:t xml:space="preserve">Table 4.9: Functional requirements: M5 Ledger Core &amp; Parties</w:t>
        </w:r>
        <w:r>
          <w:rPr>
            <w:b w:val="false"/>
            <w:bCs w:val="false"/>
          </w:rPr>
          <w:t xml:space="preserve">	25</w:t>
        </w:r>
      </w:hyperlink>
    </w:p>
    <w:p>
      <w:pPr>
        <w:pStyle w:val="TableofFigures"/>
        <w:tabs>
          <w:tab w:val="right" w:pos="8666" w:leader="dot"/>
        </w:tabs>
        <w:ind w:left="0" w:right="500"/>
      </w:pPr>
      <w:hyperlink w:history="1" w:anchor="_Toc100082">
        <w:r>
          <w:rPr>
            <w:b w:val="false"/>
            <w:bCs w:val="false"/>
          </w:rPr>
          <w:t xml:space="preserve">Table 4.10: Functional requirements: M6 Analytics &amp; Findings</w:t>
        </w:r>
        <w:r>
          <w:rPr>
            <w:b w:val="false"/>
            <w:bCs w:val="false"/>
          </w:rPr>
          <w:t xml:space="preserve">	25</w:t>
        </w:r>
      </w:hyperlink>
    </w:p>
    <w:p>
      <w:pPr>
        <w:pStyle w:val="TableofFigures"/>
        <w:tabs>
          <w:tab w:val="right" w:pos="8666" w:leader="dot"/>
        </w:tabs>
        <w:ind w:left="0" w:right="500"/>
      </w:pPr>
      <w:hyperlink w:history="1" w:anchor="_Toc100084">
        <w:r>
          <w:rPr>
            <w:b w:val="false"/>
            <w:bCs w:val="false"/>
          </w:rPr>
          <w:t xml:space="preserve">Table 4.11: Functional requirements: M7 Security &amp; Integrity</w:t>
        </w:r>
        <w:r>
          <w:rPr>
            <w:b w:val="false"/>
            <w:bCs w:val="false"/>
          </w:rPr>
          <w:t xml:space="preserve">	26</w:t>
        </w:r>
      </w:hyperlink>
    </w:p>
    <w:p>
      <w:pPr>
        <w:pStyle w:val="TableofFigures"/>
        <w:tabs>
          <w:tab w:val="right" w:pos="8666" w:leader="dot"/>
        </w:tabs>
        <w:ind w:left="0" w:right="500"/>
      </w:pPr>
      <w:hyperlink w:history="1" w:anchor="_Toc100086">
        <w:r>
          <w:rPr>
            <w:b w:val="false"/>
            <w:bCs w:val="false"/>
          </w:rPr>
          <w:t xml:space="preserve">Table 4.12: Functional requirements: M8 Deployment &amp; Model Lifecycle</w:t>
        </w:r>
        <w:r>
          <w:rPr>
            <w:b w:val="false"/>
            <w:bCs w:val="false"/>
          </w:rPr>
          <w:t xml:space="preserve">	26</w:t>
        </w:r>
      </w:hyperlink>
    </w:p>
    <w:p>
      <w:pPr>
        <w:pStyle w:val="TableofFigures"/>
        <w:tabs>
          <w:tab w:val="right" w:pos="8666" w:leader="dot"/>
        </w:tabs>
        <w:ind w:left="0" w:right="500"/>
      </w:pPr>
      <w:hyperlink w:history="1" w:anchor="_Toc100089">
        <w:r>
          <w:rPr>
            <w:b w:val="false"/>
            <w:bCs w:val="false"/>
          </w:rPr>
          <w:t xml:space="preserve">Table 4.13: Reliability requirements</w:t>
        </w:r>
        <w:r>
          <w:rPr>
            <w:b w:val="false"/>
            <w:bCs w:val="false"/>
          </w:rPr>
          <w:t xml:space="preserve">	27</w:t>
        </w:r>
      </w:hyperlink>
    </w:p>
    <w:p>
      <w:pPr>
        <w:pStyle w:val="TableofFigures"/>
        <w:tabs>
          <w:tab w:val="right" w:pos="8666" w:leader="dot"/>
        </w:tabs>
        <w:ind w:left="0" w:right="500"/>
      </w:pPr>
      <w:hyperlink w:history="1" w:anchor="_Toc100091">
        <w:r>
          <w:rPr>
            <w:b w:val="false"/>
            <w:bCs w:val="false"/>
          </w:rPr>
          <w:t xml:space="preserve">Table 4.14: Usability requirements</w:t>
        </w:r>
        <w:r>
          <w:rPr>
            <w:b w:val="false"/>
            <w:bCs w:val="false"/>
          </w:rPr>
          <w:t xml:space="preserve">	27</w:t>
        </w:r>
      </w:hyperlink>
    </w:p>
    <w:p>
      <w:pPr>
        <w:pStyle w:val="TableofFigures"/>
        <w:tabs>
          <w:tab w:val="right" w:pos="8666" w:leader="dot"/>
        </w:tabs>
        <w:ind w:left="0" w:right="500"/>
      </w:pPr>
      <w:hyperlink w:history="1" w:anchor="_Toc100093">
        <w:r>
          <w:rPr>
            <w:b w:val="false"/>
            <w:bCs w:val="false"/>
          </w:rPr>
          <w:t xml:space="preserve">Table 4.15: Performance requirements</w:t>
        </w:r>
        <w:r>
          <w:rPr>
            <w:b w:val="false"/>
            <w:bCs w:val="false"/>
          </w:rPr>
          <w:t xml:space="preserve">	27</w:t>
        </w:r>
      </w:hyperlink>
    </w:p>
    <w:p>
      <w:pPr>
        <w:pStyle w:val="TableofFigures"/>
        <w:tabs>
          <w:tab w:val="right" w:pos="8666" w:leader="dot"/>
        </w:tabs>
        <w:ind w:left="0" w:right="500"/>
      </w:pPr>
      <w:hyperlink w:history="1" w:anchor="_Toc100095">
        <w:r>
          <w:rPr>
            <w:b w:val="false"/>
            <w:bCs w:val="false"/>
          </w:rPr>
          <w:t xml:space="preserve">Table 4.16: Security and privacy requirements</w:t>
        </w:r>
        <w:r>
          <w:rPr>
            <w:b w:val="false"/>
            <w:bCs w:val="false"/>
          </w:rPr>
          <w:t xml:space="preserve">	28</w:t>
        </w:r>
      </w:hyperlink>
    </w:p>
    <w:p>
      <w:pPr>
        <w:pStyle w:val="TableofFigures"/>
        <w:tabs>
          <w:tab w:val="right" w:pos="8666" w:leader="dot"/>
        </w:tabs>
        <w:ind w:left="0" w:right="500"/>
      </w:pPr>
      <w:hyperlink w:history="1" w:anchor="_Toc100097">
        <w:r>
          <w:rPr>
            <w:b w:val="false"/>
            <w:bCs w:val="false"/>
          </w:rPr>
          <w:t xml:space="preserve">Table 4.17: Maintainability and portability requirements</w:t>
        </w:r>
        <w:r>
          <w:rPr>
            <w:b w:val="false"/>
            <w:bCs w:val="false"/>
          </w:rPr>
          <w:t xml:space="preserve">	28</w:t>
        </w:r>
      </w:hyperlink>
    </w:p>
    <w:p>
      <w:pPr>
        <w:pStyle w:val="TableofFigures"/>
        <w:tabs>
          <w:tab w:val="right" w:pos="8666" w:leader="dot"/>
        </w:tabs>
        <w:ind w:left="0" w:right="500"/>
      </w:pPr>
      <w:hyperlink w:history="1" w:anchor="_Toc100099">
        <w:r>
          <w:rPr>
            <w:b w:val="false"/>
            <w:bCs w:val="false"/>
          </w:rPr>
          <w:t xml:space="preserve">Table 4.18: Acceptance checks for key requirements</w:t>
        </w:r>
        <w:r>
          <w:rPr>
            <w:b w:val="false"/>
            <w:bCs w:val="false"/>
          </w:rPr>
          <w:t xml:space="preserve">	28</w:t>
        </w:r>
      </w:hyperlink>
    </w:p>
    <w:p>
      <w:pPr>
        <w:pStyle w:val="TableofFigures"/>
        <w:tabs>
          <w:tab w:val="right" w:pos="8666" w:leader="dot"/>
        </w:tabs>
        <w:ind w:left="0" w:right="500"/>
      </w:pPr>
      <w:hyperlink w:history="1" w:anchor="_Toc100101">
        <w:r>
          <w:rPr>
            <w:b w:val="false"/>
            <w:bCs w:val="false"/>
          </w:rPr>
          <w:t xml:space="preserve">Table 4.19: Requirements traceability (key requirements)</w:t>
        </w:r>
        <w:r>
          <w:rPr>
            <w:b w:val="false"/>
            <w:bCs w:val="false"/>
          </w:rPr>
          <w:t xml:space="preserve">	29</w:t>
        </w:r>
      </w:hyperlink>
    </w:p>
    <w:p>
      <w:pPr>
        <w:pStyle w:val="TableofFigures"/>
        <w:tabs>
          <w:tab w:val="right" w:pos="8666" w:leader="dot"/>
        </w:tabs>
        <w:ind w:left="0" w:right="500"/>
      </w:pPr>
      <w:hyperlink w:history="1" w:anchor="_Toc100106">
        <w:r>
          <w:rPr>
            <w:b w:val="false"/>
            <w:bCs w:val="false"/>
          </w:rPr>
          <w:t xml:space="preserve">Table 5.1: Architectural components</w:t>
        </w:r>
        <w:r>
          <w:rPr>
            <w:b w:val="false"/>
            <w:bCs w:val="false"/>
          </w:rPr>
          <w:t xml:space="preserve">	31</w:t>
        </w:r>
      </w:hyperlink>
    </w:p>
    <w:p>
      <w:pPr>
        <w:pStyle w:val="TableofFigures"/>
        <w:tabs>
          <w:tab w:val="right" w:pos="8666" w:leader="dot"/>
        </w:tabs>
        <w:ind w:left="0" w:right="500"/>
      </w:pPr>
      <w:hyperlink w:history="1" w:anchor="_Toc100108">
        <w:r>
          <w:rPr>
            <w:b w:val="false"/>
            <w:bCs w:val="false"/>
          </w:rPr>
          <w:t xml:space="preserve">Table 5.2: Interface contracts</w:t>
        </w:r>
        <w:r>
          <w:rPr>
            <w:b w:val="false"/>
            <w:bCs w:val="false"/>
          </w:rPr>
          <w:t xml:space="preserve">	32</w:t>
        </w:r>
      </w:hyperlink>
    </w:p>
    <w:p>
      <w:pPr>
        <w:pStyle w:val="TableofFigures"/>
        <w:tabs>
          <w:tab w:val="right" w:pos="8666" w:leader="dot"/>
        </w:tabs>
        <w:ind w:left="0" w:right="500"/>
      </w:pPr>
      <w:hyperlink w:history="1" w:anchor="_Toc100110">
        <w:r>
          <w:rPr>
            <w:b w:val="false"/>
            <w:bCs w:val="false"/>
          </w:rPr>
          <w:t xml:space="preserve">Table 5.3: Architecture decision records (ADR)</w:t>
        </w:r>
        <w:r>
          <w:rPr>
            <w:b w:val="false"/>
            <w:bCs w:val="false"/>
          </w:rPr>
          <w:t xml:space="preserve">	32</w:t>
        </w:r>
      </w:hyperlink>
    </w:p>
    <w:p>
      <w:pPr>
        <w:pStyle w:val="TableofFigures"/>
        <w:tabs>
          <w:tab w:val="right" w:pos="8666" w:leader="dot"/>
        </w:tabs>
        <w:ind w:left="0" w:right="500"/>
      </w:pPr>
      <w:hyperlink w:history="1" w:anchor="_Toc100113">
        <w:r>
          <w:rPr>
            <w:b w:val="false"/>
            <w:bCs w:val="false"/>
          </w:rPr>
          <w:t xml:space="preserve">Table 5.4: Design changes since the proposal and their justification</w:t>
        </w:r>
        <w:r>
          <w:rPr>
            <w:b w:val="false"/>
            <w:bCs w:val="false"/>
          </w:rPr>
          <w:t xml:space="preserve">	34</w:t>
        </w:r>
      </w:hyperlink>
    </w:p>
    <w:p>
      <w:pPr>
        <w:pStyle w:val="TableofFigures"/>
        <w:tabs>
          <w:tab w:val="right" w:pos="8666" w:leader="dot"/>
        </w:tabs>
        <w:ind w:left="0" w:right="500"/>
      </w:pPr>
      <w:hyperlink w:history="1" w:anchor="_Toc100132">
        <w:r>
          <w:rPr>
            <w:b w:val="false"/>
            <w:bCs w:val="false"/>
          </w:rPr>
          <w:t xml:space="preserve">Table 6.1: Validation rules implemented in Iteration 1</w:t>
        </w:r>
        <w:r>
          <w:rPr>
            <w:b w:val="false"/>
            <w:bCs w:val="false"/>
          </w:rPr>
          <w:t xml:space="preserve">	42</w:t>
        </w:r>
      </w:hyperlink>
    </w:p>
    <w:p>
      <w:pPr>
        <w:pStyle w:val="TableofFigures"/>
        <w:tabs>
          <w:tab w:val="right" w:pos="8666" w:leader="dot"/>
        </w:tabs>
        <w:ind w:left="0" w:right="500"/>
      </w:pPr>
      <w:hyperlink w:history="1" w:anchor="_Toc100135">
        <w:r>
          <w:rPr>
            <w:b w:val="false"/>
            <w:bCs w:val="false"/>
          </w:rPr>
          <w:t xml:space="preserve">Table 6.2: Iteration 1 features and their status</w:t>
        </w:r>
        <w:r>
          <w:rPr>
            <w:b w:val="false"/>
            <w:bCs w:val="false"/>
          </w:rPr>
          <w:t xml:space="preserve">	43</w:t>
        </w:r>
      </w:hyperlink>
    </w:p>
    <w:p>
      <w:pPr>
        <w:pStyle w:val="TableofFigures"/>
        <w:tabs>
          <w:tab w:val="right" w:pos="8666" w:leader="dot"/>
        </w:tabs>
        <w:ind w:left="0" w:right="500"/>
      </w:pPr>
      <w:hyperlink w:history="1" w:anchor="_Toc100139">
        <w:r>
          <w:rPr>
            <w:b w:val="false"/>
            <w:bCs w:val="false"/>
          </w:rPr>
          <w:t xml:space="preserve">Table 6.3: Main implementation units</w:t>
        </w:r>
        <w:r>
          <w:rPr>
            <w:b w:val="false"/>
            <w:bCs w:val="false"/>
          </w:rPr>
          <w:t xml:space="preserve">	44</w:t>
        </w:r>
      </w:hyperlink>
    </w:p>
    <w:p>
      <w:pPr>
        <w:pStyle w:val="TableofFigures"/>
        <w:tabs>
          <w:tab w:val="right" w:pos="8666" w:leader="dot"/>
        </w:tabs>
        <w:ind w:left="0" w:right="500"/>
      </w:pPr>
      <w:hyperlink w:history="1" w:anchor="_Toc100147">
        <w:r>
          <w:rPr>
            <w:b w:val="false"/>
            <w:bCs w:val="false"/>
          </w:rPr>
          <w:t xml:space="preserve">Table 6.4: Fine-tuning decisions and trade-offs</w:t>
        </w:r>
        <w:r>
          <w:rPr>
            <w:b w:val="false"/>
            <w:bCs w:val="false"/>
          </w:rPr>
          <w:t xml:space="preserve">	47</w:t>
        </w:r>
      </w:hyperlink>
    </w:p>
    <w:p>
      <w:pPr>
        <w:pStyle w:val="TableofFigures"/>
        <w:tabs>
          <w:tab w:val="right" w:pos="8666" w:leader="dot"/>
        </w:tabs>
        <w:ind w:left="0" w:right="500"/>
      </w:pPr>
      <w:hyperlink w:history="1" w:anchor="_Toc100150">
        <w:r>
          <w:rPr>
            <w:b w:val="false"/>
            <w:bCs w:val="false"/>
          </w:rPr>
          <w:t xml:space="preserve">Table 6.5: Tools, frameworks and technologies</w:t>
        </w:r>
        <w:r>
          <w:rPr>
            <w:b w:val="false"/>
            <w:bCs w:val="false"/>
          </w:rPr>
          <w:t xml:space="preserve">	48</w:t>
        </w:r>
      </w:hyperlink>
    </w:p>
    <w:p>
      <w:pPr>
        <w:pStyle w:val="TableofFigures"/>
        <w:tabs>
          <w:tab w:val="right" w:pos="8666" w:leader="dot"/>
        </w:tabs>
        <w:ind w:left="0" w:right="500"/>
      </w:pPr>
      <w:hyperlink w:history="1" w:anchor="_Toc100156">
        <w:r>
          <w:rPr>
            <w:b w:val="false"/>
            <w:bCs w:val="false"/>
          </w:rPr>
          <w:t xml:space="preserve">Table 7.1: Test levels, techniques and status</w:t>
        </w:r>
        <w:r>
          <w:rPr>
            <w:b w:val="false"/>
            <w:bCs w:val="false"/>
          </w:rPr>
          <w:t xml:space="preserve">	50</w:t>
        </w:r>
      </w:hyperlink>
    </w:p>
    <w:p>
      <w:pPr>
        <w:pStyle w:val="TableofFigures"/>
        <w:tabs>
          <w:tab w:val="right" w:pos="8666" w:leader="dot"/>
        </w:tabs>
        <w:ind w:left="0" w:right="500"/>
      </w:pPr>
      <w:hyperlink w:history="1" w:anchor="_Toc100158">
        <w:r>
          <w:rPr>
            <w:b w:val="false"/>
            <w:bCs w:val="false"/>
          </w:rPr>
          <w:t xml:space="preserve">Table 7.2: Executed test cases (summary)</w:t>
        </w:r>
        <w:r>
          <w:rPr>
            <w:b w:val="false"/>
            <w:bCs w:val="false"/>
          </w:rPr>
          <w:t xml:space="preserve">	51</w:t>
        </w:r>
      </w:hyperlink>
    </w:p>
    <w:p>
      <w:pPr>
        <w:pStyle w:val="TableofFigures"/>
        <w:tabs>
          <w:tab w:val="right" w:pos="8666" w:leader="dot"/>
        </w:tabs>
        <w:ind w:left="0" w:right="500"/>
      </w:pPr>
      <w:hyperlink w:history="1" w:anchor="_Toc100160">
        <w:r>
          <w:rPr>
            <w:b w:val="false"/>
            <w:bCs w:val="false"/>
          </w:rPr>
          <w:t xml:space="preserve">Table 7.3: Mutation study on real page 31: single injected error, 300 trials per type</w:t>
        </w:r>
        <w:r>
          <w:rPr>
            <w:b w:val="false"/>
            <w:bCs w:val="false"/>
          </w:rPr>
          <w:t xml:space="preserve">	52</w:t>
        </w:r>
      </w:hyperlink>
    </w:p>
    <w:p>
      <w:pPr>
        <w:pStyle w:val="TableofFigures"/>
        <w:tabs>
          <w:tab w:val="right" w:pos="8666" w:leader="dot"/>
        </w:tabs>
        <w:ind w:left="0" w:right="500"/>
      </w:pPr>
      <w:hyperlink w:history="1" w:anchor="_Toc100161">
        <w:r>
          <w:rPr>
            <w:b w:val="false"/>
            <w:bCs w:val="false"/>
          </w:rPr>
          <w:t xml:space="preserve">Table 7.4: Mutation study: multiple simultaneous errors per page (300 trials each)</w:t>
        </w:r>
        <w:r>
          <w:rPr>
            <w:b w:val="false"/>
            <w:bCs w:val="false"/>
          </w:rPr>
          <w:t xml:space="preserve">	52</w:t>
        </w:r>
      </w:hyperlink>
    </w:p>
    <w:p>
      <w:pPr>
        <w:pStyle w:val="TableofFigures"/>
        <w:tabs>
          <w:tab w:val="right" w:pos="8666" w:leader="dot"/>
        </w:tabs>
        <w:ind w:left="0" w:right="500"/>
      </w:pPr>
      <w:hyperlink w:history="1" w:anchor="_Toc100167">
        <w:r>
          <w:rPr>
            <w:b w:val="false"/>
            <w:bCs w:val="false"/>
          </w:rPr>
          <w:t xml:space="preserve">Table 7.5: Edge and failure cases</w:t>
        </w:r>
        <w:r>
          <w:rPr>
            <w:b w:val="false"/>
            <w:bCs w:val="false"/>
          </w:rPr>
          <w:t xml:space="preserve">	54</w:t>
        </w:r>
      </w:hyperlink>
    </w:p>
    <w:p>
      <w:pPr>
        <w:pStyle w:val="TableofFigures"/>
        <w:tabs>
          <w:tab w:val="right" w:pos="8666" w:leader="dot"/>
        </w:tabs>
        <w:ind w:left="0" w:right="500"/>
      </w:pPr>
      <w:hyperlink w:history="1" w:anchor="_Toc100169">
        <w:r>
          <w:rPr>
            <w:b w:val="false"/>
            <w:bCs w:val="false"/>
          </w:rPr>
          <w:t xml:space="preserve">Table 7.6: Defects found and corrected in Iteration 1</w:t>
        </w:r>
        <w:r>
          <w:rPr>
            <w:b w:val="false"/>
            <w:bCs w:val="false"/>
          </w:rPr>
          <w:t xml:space="preserve">	55</w:t>
        </w:r>
      </w:hyperlink>
    </w:p>
    <w:p>
      <w:pPr>
        <w:pStyle w:val="TableofFigures"/>
        <w:tabs>
          <w:tab w:val="right" w:pos="8666" w:leader="dot"/>
        </w:tabs>
        <w:ind w:left="0" w:right="500"/>
      </w:pPr>
      <w:hyperlink w:history="1" w:anchor="_Toc100171">
        <w:r>
          <w:rPr>
            <w:b w:val="false"/>
            <w:bCs w:val="false"/>
          </w:rPr>
          <w:t xml:space="preserve">Table 7.7: Validation status at Mid-1</w:t>
        </w:r>
        <w:r>
          <w:rPr>
            <w:b w:val="false"/>
            <w:bCs w:val="false"/>
          </w:rPr>
          <w:t xml:space="preserve">	55</w:t>
        </w:r>
      </w:hyperlink>
    </w:p>
    <w:p>
      <w:pPr>
        <w:pStyle w:val="TableofFigures"/>
        <w:tabs>
          <w:tab w:val="right" w:pos="8666" w:leader="dot"/>
        </w:tabs>
        <w:ind w:left="0" w:right="500"/>
      </w:pPr>
      <w:hyperlink w:history="1" w:anchor="_Toc100174">
        <w:r>
          <w:rPr>
            <w:b w:val="false"/>
            <w:bCs w:val="false"/>
          </w:rPr>
          <w:t xml:space="preserve">Table 8.1: Work completed up to Mid-1</w:t>
        </w:r>
        <w:r>
          <w:rPr>
            <w:b w:val="false"/>
            <w:bCs w:val="false"/>
          </w:rPr>
          <w:t xml:space="preserve">	56</w:t>
        </w:r>
      </w:hyperlink>
    </w:p>
    <w:p>
      <w:pPr>
        <w:pStyle w:val="TableofFigures"/>
        <w:tabs>
          <w:tab w:val="right" w:pos="8666" w:leader="dot"/>
        </w:tabs>
        <w:ind w:left="0" w:right="500"/>
      </w:pPr>
      <w:hyperlink w:history="1" w:anchor="_Toc100177">
        <w:r>
          <w:rPr>
            <w:b w:val="false"/>
            <w:bCs w:val="false"/>
          </w:rPr>
          <w:t xml:space="preserve">Table 8.2: Individual responsibilities (whole project)</w:t>
        </w:r>
        <w:r>
          <w:rPr>
            <w:b w:val="false"/>
            <w:bCs w:val="false"/>
          </w:rPr>
          <w:t xml:space="preserve">	57</w:t>
        </w:r>
      </w:hyperlink>
    </w:p>
    <w:p>
      <w:pPr>
        <w:pStyle w:val="TableofFigures"/>
        <w:tabs>
          <w:tab w:val="right" w:pos="8666" w:leader="dot"/>
        </w:tabs>
        <w:ind w:left="0" w:right="500"/>
      </w:pPr>
      <w:hyperlink w:history="1" w:anchor="_Toc100179">
        <w:r>
          <w:rPr>
            <w:b w:val="false"/>
            <w:bCs w:val="false"/>
          </w:rPr>
          <w:t xml:space="preserve">Table 8.3: Contribution of each team member to Mid-1 deliverables</w:t>
        </w:r>
        <w:r>
          <w:rPr>
            <w:b w:val="false"/>
            <w:bCs w:val="false"/>
          </w:rPr>
          <w:t xml:space="preserve">	57</w:t>
        </w:r>
      </w:hyperlink>
    </w:p>
    <w:p>
      <w:pPr>
        <w:pStyle w:val="TableofFigures"/>
        <w:tabs>
          <w:tab w:val="right" w:pos="8666" w:leader="dot"/>
        </w:tabs>
        <w:ind w:left="0" w:right="500"/>
      </w:pPr>
      <w:hyperlink w:history="1" w:anchor="_Toc100182">
        <w:r>
          <w:rPr>
            <w:b w:val="false"/>
            <w:bCs w:val="false"/>
          </w:rPr>
          <w:t xml:space="preserve">Table 8.4: Milestone tags</w:t>
        </w:r>
        <w:r>
          <w:rPr>
            <w:b w:val="false"/>
            <w:bCs w:val="false"/>
          </w:rPr>
          <w:t xml:space="preserve">	58</w:t>
        </w:r>
      </w:hyperlink>
    </w:p>
    <w:p>
      <w:pPr>
        <w:pStyle w:val="TableofFigures"/>
        <w:tabs>
          <w:tab w:val="right" w:pos="8666" w:leader="dot"/>
        </w:tabs>
        <w:ind w:left="0" w:right="500"/>
      </w:pPr>
      <w:hyperlink w:history="1" w:anchor="_Toc100185">
        <w:r>
          <w:rPr>
            <w:b w:val="false"/>
            <w:bCs w:val="false"/>
          </w:rPr>
          <w:t xml:space="preserve">Table 8.5: External components and dependency classification</w:t>
        </w:r>
        <w:r>
          <w:rPr>
            <w:b w:val="false"/>
            <w:bCs w:val="false"/>
          </w:rPr>
          <w:t xml:space="preserve">	59</w:t>
        </w:r>
      </w:hyperlink>
    </w:p>
    <w:p>
      <w:pPr>
        <w:pStyle w:val="TableofFigures"/>
        <w:tabs>
          <w:tab w:val="right" w:pos="8666" w:leader="dot"/>
        </w:tabs>
        <w:ind w:left="0" w:right="500"/>
      </w:pPr>
      <w:hyperlink w:history="1" w:anchor="_Toc100187">
        <w:r>
          <w:rPr>
            <w:b w:val="false"/>
            <w:bCs w:val="false"/>
          </w:rPr>
          <w:t xml:space="preserve">Table 8.6: Risk register (updated RAID)</w:t>
        </w:r>
        <w:r>
          <w:rPr>
            <w:b w:val="false"/>
            <w:bCs w:val="false"/>
          </w:rPr>
          <w:t xml:space="preserve">	60</w:t>
        </w:r>
      </w:hyperlink>
    </w:p>
    <w:p>
      <w:pPr>
        <w:pStyle w:val="TableofFigures"/>
        <w:tabs>
          <w:tab w:val="right" w:pos="8666" w:leader="dot"/>
        </w:tabs>
        <w:ind w:left="0" w:right="500"/>
      </w:pPr>
      <w:hyperlink w:history="1" w:anchor="_Toc100193">
        <w:r>
          <w:rPr>
            <w:b w:val="false"/>
            <w:bCs w:val="false"/>
          </w:rPr>
          <w:t xml:space="preserve">Table 9.1: Remaining modules, features and target milestone</w:t>
        </w:r>
        <w:r>
          <w:rPr>
            <w:b w:val="false"/>
            <w:bCs w:val="false"/>
          </w:rPr>
          <w:t xml:space="preserve">	62</w:t>
        </w:r>
      </w:hyperlink>
    </w:p>
    <w:p>
      <w:pPr>
        <w:pStyle w:val="TableofFigures"/>
        <w:tabs>
          <w:tab w:val="right" w:pos="8666" w:leader="dot"/>
        </w:tabs>
        <w:ind w:left="0" w:right="500"/>
      </w:pPr>
      <w:hyperlink w:history="1" w:anchor="_Toc100195">
        <w:r>
          <w:rPr>
            <w:b w:val="false"/>
            <w:bCs w:val="false"/>
          </w:rPr>
          <w:t xml:space="preserve">Table 9.2: Remaining iterations</w:t>
        </w:r>
        <w:r>
          <w:rPr>
            <w:b w:val="false"/>
            <w:bCs w:val="false"/>
          </w:rPr>
          <w:t xml:space="preserve">	62</w:t>
        </w:r>
      </w:hyperlink>
    </w:p>
    <w:p>
      <w:pPr>
        <w:pStyle w:val="TableofFigures"/>
        <w:tabs>
          <w:tab w:val="right" w:pos="8666" w:leader="dot"/>
        </w:tabs>
        <w:ind w:left="0" w:right="500"/>
      </w:pPr>
      <w:hyperlink w:history="1" w:anchor="_Toc100197">
        <w:r>
          <w:rPr>
            <w:b w:val="false"/>
            <w:bCs w:val="false"/>
          </w:rPr>
          <w:t xml:space="preserve">Table 9.3: Implementation plan with owners</w:t>
        </w:r>
        <w:r>
          <w:rPr>
            <w:b w:val="false"/>
            <w:bCs w:val="false"/>
          </w:rPr>
          <w:t xml:space="preserve">	63</w:t>
        </w:r>
      </w:hyperlink>
    </w:p>
    <w:p>
      <w:pPr>
        <w:pStyle w:val="TableofFigures"/>
        <w:tabs>
          <w:tab w:val="right" w:pos="8666" w:leader="dot"/>
        </w:tabs>
        <w:ind w:left="0" w:right="500"/>
      </w:pPr>
      <w:hyperlink w:history="1" w:anchor="_Toc100204">
        <w:r>
          <w:rPr>
            <w:b w:val="false"/>
            <w:bCs w:val="false"/>
          </w:rPr>
          <w:t xml:space="preserve">Table A.1: Complete proposal action register</w:t>
        </w:r>
        <w:r>
          <w:rPr>
            <w:b w:val="false"/>
            <w:bCs w:val="false"/>
          </w:rPr>
          <w:t xml:space="preserve">	66</w:t>
        </w:r>
      </w:hyperlink>
    </w:p>
    <w:p>
      <w:pPr>
        <w:pStyle w:val="TableofFigures"/>
        <w:tabs>
          <w:tab w:val="right" w:pos="8666" w:leader="dot"/>
        </w:tabs>
        <w:ind w:left="0" w:right="500"/>
      </w:pPr>
      <w:hyperlink w:history="1" w:anchor="_Toc100207">
        <w:r>
          <w:rPr>
            <w:b w:val="false"/>
            <w:bCs w:val="false"/>
          </w:rPr>
          <w:t xml:space="preserve">Table B.1: Role permission matrix (SEC-01)</w:t>
        </w:r>
        <w:r>
          <w:rPr>
            <w:b w:val="false"/>
            <w:bCs w:val="false"/>
          </w:rPr>
          <w:t xml:space="preserve">	68</w:t>
        </w:r>
      </w:hyperlink>
    </w:p>
    <w:p>
      <w:pPr>
        <w:pStyle w:val="TableofFigures"/>
        <w:tabs>
          <w:tab w:val="right" w:pos="8666" w:leader="dot"/>
        </w:tabs>
        <w:ind w:left="0" w:right="500"/>
      </w:pPr>
      <w:hyperlink w:history="1" w:anchor="_Toc100209">
        <w:r>
          <w:rPr>
            <w:b w:val="false"/>
            <w:bCs w:val="false"/>
          </w:rPr>
          <w:t xml:space="preserve">Table B.2: UC-08 View insights dashboard</w:t>
        </w:r>
        <w:r>
          <w:rPr>
            <w:b w:val="false"/>
            <w:bCs w:val="false"/>
          </w:rPr>
          <w:t xml:space="preserve">	68</w:t>
        </w:r>
      </w:hyperlink>
    </w:p>
    <w:p>
      <w:pPr>
        <w:pStyle w:val="TableofFigures"/>
        <w:tabs>
          <w:tab w:val="right" w:pos="8666" w:leader="dot"/>
        </w:tabs>
        <w:ind w:left="0" w:right="500"/>
      </w:pPr>
      <w:hyperlink w:history="1" w:anchor="_Toc100210">
        <w:r>
          <w:rPr>
            <w:b w:val="false"/>
            <w:bCs w:val="false"/>
          </w:rPr>
          <w:t xml:space="preserve">Table B.3: UC-12 Verify ledger integrity</w:t>
        </w:r>
        <w:r>
          <w:rPr>
            <w:b w:val="false"/>
            <w:bCs w:val="false"/>
          </w:rPr>
          <w:t xml:space="preserve">	68</w:t>
        </w:r>
      </w:hyperlink>
    </w:p>
    <w:p>
      <w:pPr>
        <w:pStyle w:val="TableofFigures"/>
        <w:tabs>
          <w:tab w:val="right" w:pos="8666" w:leader="dot"/>
        </w:tabs>
        <w:ind w:left="0" w:right="500"/>
      </w:pPr>
      <w:hyperlink w:history="1" w:anchor="_Toc100211">
        <w:r>
          <w:rPr>
            <w:b w:val="false"/>
            <w:bCs w:val="false"/>
          </w:rPr>
          <w:t xml:space="preserve">Table B.4: UC-06 Manage parties and aliases</w:t>
        </w:r>
        <w:r>
          <w:rPr>
            <w:b w:val="false"/>
            <w:bCs w:val="false"/>
          </w:rPr>
          <w:t xml:space="preserve">	69</w:t>
        </w:r>
      </w:hyperlink>
    </w:p>
    <w:p>
      <w:pPr>
        <w:pStyle w:val="TableofFigures"/>
        <w:tabs>
          <w:tab w:val="right" w:pos="8666" w:leader="dot"/>
        </w:tabs>
        <w:ind w:left="0" w:right="500"/>
      </w:pPr>
      <w:hyperlink w:history="1" w:anchor="_Toc100213">
        <w:r>
          <w:rPr>
            <w:b w:val="false"/>
            <w:bCs w:val="false"/>
          </w:rPr>
          <w:t xml:space="preserve">Table B.5: Complete requirement-to-artefact traceability</w:t>
        </w:r>
        <w:r>
          <w:rPr>
            <w:b w:val="false"/>
            <w:bCs w:val="false"/>
          </w:rPr>
          <w:t xml:space="preserve">	69</w:t>
        </w:r>
      </w:hyperlink>
    </w:p>
    <w:p>
      <w:pPr>
        <w:pStyle w:val="TableofFigures"/>
        <w:tabs>
          <w:tab w:val="right" w:pos="8666" w:leader="dot"/>
        </w:tabs>
        <w:ind w:left="0" w:right="500"/>
      </w:pPr>
      <w:hyperlink w:history="1" w:anchor="_Toc100215">
        <w:r>
          <w:rPr>
            <w:b w:val="false"/>
            <w:bCs w:val="false"/>
          </w:rPr>
          <w:t xml:space="preserve">Table C.1: Detailed test cases and results (executed 10 Oct 2026)</w:t>
        </w:r>
        <w:r>
          <w:rPr>
            <w:b w:val="false"/>
            <w:bCs w:val="false"/>
          </w:rPr>
          <w:t xml:space="preserve">	70</w:t>
        </w:r>
      </w:hyperlink>
    </w:p>
    <w:p>
      <w:pPr>
        <w:pStyle w:val="TableofFigures"/>
        <w:tabs>
          <w:tab w:val="right" w:pos="8666" w:leader="dot"/>
        </w:tabs>
        <w:ind w:left="0" w:right="500"/>
      </w:pPr>
      <w:hyperlink w:history="1" w:anchor="_Toc100216">
        <w:r>
          <w:rPr>
            <w:b w:val="false"/>
            <w:bCs w:val="false"/>
          </w:rPr>
          <w:t xml:space="preserve">Table C.2: Ground-truth transcription of real page 31 (amounts in PKR)</w:t>
        </w:r>
        <w:r>
          <w:rPr>
            <w:b w:val="false"/>
            <w:bCs w:val="false"/>
          </w:rPr>
          <w:t xml:space="preserve">	71</w:t>
        </w:r>
      </w:hyperlink>
    </w:p>
    <w:p>
      <w:pPr>
        <w:pStyle w:val="TableofFigures"/>
        <w:tabs>
          <w:tab w:val="right" w:pos="8666" w:leader="dot"/>
        </w:tabs>
        <w:ind w:left="0" w:right="500"/>
      </w:pPr>
      <w:hyperlink w:history="1" w:anchor="_Toc100221">
        <w:r>
          <w:rPr>
            <w:b w:val="false"/>
            <w:bCs w:val="false"/>
          </w:rPr>
          <w:t xml:space="preserve">Table D.1: Repository evidence checklist</w:t>
        </w:r>
        <w:r>
          <w:rPr>
            <w:b w:val="false"/>
            <w:bCs w:val="false"/>
          </w:rPr>
          <w:t xml:space="preserve">	73</w:t>
        </w:r>
      </w:hyperlink>
    </w:p>
    <w:p>
      <w:pPr>
        <w:pStyle w:val="TableofFigures"/>
        <w:tabs>
          <w:tab w:val="right" w:pos="8666" w:leader="dot"/>
        </w:tabs>
        <w:ind w:left="0" w:right="500"/>
      </w:pPr>
      <w:hyperlink w:history="1" w:anchor="_Toc100228">
        <w:r>
          <w:rPr>
            <w:b w:val="false"/>
            <w:bCs w:val="false"/>
          </w:rPr>
          <w:t xml:space="preserve">Table F.1: Proposal defense decision record</w:t>
        </w:r>
        <w:r>
          <w:rPr>
            <w:b w:val="false"/>
            <w:bCs w:val="false"/>
          </w:rPr>
          <w:t xml:space="preserve">	76</w:t>
        </w:r>
      </w:hyperlink>
    </w:p>
    <w:p>
      <w:pPr>
        <w:pStyle w:val="TableofFigures"/>
        <w:tabs>
          <w:tab w:val="right" w:pos="8666" w:leader="dot"/>
        </w:tabs>
        <w:ind w:left="0" w:right="500"/>
      </w:pPr>
      <w:hyperlink w:history="1" w:anchor="_Toc100230">
        <w:r>
          <w:rPr>
            <w:b w:val="false"/>
            <w:bCs w:val="false"/>
          </w:rPr>
          <w:t xml:space="preserve">Table F.2: Supervisor meeting log (FYP-1)</w:t>
        </w:r>
        <w:r>
          <w:rPr>
            <w:b w:val="false"/>
            <w:bCs w:val="false"/>
          </w:rPr>
          <w:t xml:space="preserve">	76</w:t>
        </w:r>
      </w:hyperlink>
      <w:r>
        <w:fldChar w:fldCharType="end"/>
      </w:r>
    </w:p>
    <w:p>
      <w:r>
        <w:br w:type="page"/>
      </w:r>
    </w:p>
    <w:p>
      <w:pPr>
        <w:pStyle w:val="Heading1"/>
        <w:spacing w:after="360" w:before="600"/>
      </w:pPr>
      <w:bookmarkStart w:name="_Toc100001" w:id="1"/>
      <w:r>
        <w:t xml:space="preserve">Students' Submission</w:t>
      </w:r>
      <w:bookmarkEnd w:id="1"/>
    </w:p>
    <w:p>
      <w:pPr>
        <w:spacing w:after="120" w:before="0" w:line="288"/>
        <w:jc w:val="both"/>
      </w:pPr>
      <w:r>
        <w:t xml:space="preserve">We certify that this report is submitted as the FYP-1 mid-report for the project titled </w:t>
      </w:r>
      <w:r>
        <w:rPr>
          <w:b/>
          <w:bCs/>
        </w:rPr>
        <w:t xml:space="preserve">Localized Offline Urdu (Nastaliq) Handwritten Ledger Digitization and Automated Auditing Platform</w:t>
      </w:r>
      <w:r>
        <w:t xml:space="preserve"> (Project ID F26-107-LedgerDigitization), supervised by Mr. Irfan Ullah, FAST School of Computing, National University of Computer and Emerging Sciences, Islamabad.</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900"/>
        <w:gridCol w:w="1300"/>
        <w:gridCol w:w="3466"/>
      </w:tblGrid>
      <w:tr>
        <w:tc>
          <w:tcPr>
            <w:tcW w:type="dxa" w:w="3900"/>
            <w:tcBorders>
              <w:top w:val="none" w:color="FFFFFF" w:sz="0"/>
              <w:left w:val="none" w:color="FFFFFF" w:sz="0"/>
              <w:bottom w:val="none" w:color="FFFFFF" w:sz="0"/>
              <w:right w:val="none" w:color="FFFFFF" w:sz="0"/>
            </w:tcBorders>
          </w:tcPr>
          <w:p>
            <w:pPr>
              <w:spacing w:before="480"/>
            </w:pPr>
            <w:r>
              <w:rPr>
                <w:b/>
                <w:bCs/>
              </w:rPr>
              <w:t xml:space="preserve">Irbaz Ali</w:t>
            </w:r>
            <w:r>
              <w:t xml:space="preserve">  (23I-2075)</w:t>
            </w:r>
          </w:p>
        </w:tc>
        <w:tc>
          <w:tcPr>
            <w:tcW w:type="dxa" w:w="1300"/>
            <w:tcBorders>
              <w:top w:val="none" w:color="FFFFFF" w:sz="0"/>
              <w:left w:val="none" w:color="FFFFFF" w:sz="0"/>
              <w:bottom w:val="none" w:color="FFFFFF" w:sz="0"/>
              <w:right w:val="none" w:color="FFFFFF" w:sz="0"/>
            </w:tcBorders>
          </w:tcPr>
          <w:p>
            <w:pPr>
              <w:spacing w:before="480"/>
              <w:jc w:val="right"/>
            </w:pPr>
            <w:r>
              <w:t xml:space="preserve">Signature:</w:t>
            </w:r>
          </w:p>
        </w:tc>
        <w:tc>
          <w:tcPr>
            <w:tcW w:type="dxa" w:w="3466"/>
            <w:tcBorders>
              <w:top w:val="none" w:color="FFFFFF" w:sz="0"/>
              <w:left w:val="none" w:color="FFFFFF" w:sz="0"/>
              <w:bottom w:val="single" w:color="000000" w:sz="6"/>
              <w:right w:val="none" w:color="FFFFFF" w:sz="0"/>
            </w:tcBorders>
          </w:tcPr>
          <w:p>
            <w:pPr>
              <w:spacing w:before="480"/>
            </w:pPr>
          </w:p>
        </w:tc>
      </w:tr>
      <w:tr>
        <w:tc>
          <w:tcPr>
            <w:tcW w:type="dxa" w:w="3900"/>
            <w:tcBorders>
              <w:top w:val="none" w:color="FFFFFF" w:sz="0"/>
              <w:left w:val="none" w:color="FFFFFF" w:sz="0"/>
              <w:bottom w:val="none" w:color="FFFFFF" w:sz="0"/>
              <w:right w:val="none" w:color="FFFFFF" w:sz="0"/>
            </w:tcBorders>
          </w:tcPr>
          <w:p>
            <w:pPr>
              <w:spacing w:before="480"/>
            </w:pPr>
            <w:r>
              <w:rPr>
                <w:b/>
                <w:bCs/>
              </w:rPr>
              <w:t xml:space="preserve">Talal Shahid</w:t>
            </w:r>
            <w:r>
              <w:t xml:space="preserve">  (23I-0594)</w:t>
            </w:r>
          </w:p>
        </w:tc>
        <w:tc>
          <w:tcPr>
            <w:tcW w:type="dxa" w:w="1300"/>
            <w:tcBorders>
              <w:top w:val="none" w:color="FFFFFF" w:sz="0"/>
              <w:left w:val="none" w:color="FFFFFF" w:sz="0"/>
              <w:bottom w:val="none" w:color="FFFFFF" w:sz="0"/>
              <w:right w:val="none" w:color="FFFFFF" w:sz="0"/>
            </w:tcBorders>
          </w:tcPr>
          <w:p>
            <w:pPr>
              <w:spacing w:before="480"/>
              <w:jc w:val="right"/>
            </w:pPr>
            <w:r>
              <w:t xml:space="preserve">Signature:</w:t>
            </w:r>
          </w:p>
        </w:tc>
        <w:tc>
          <w:tcPr>
            <w:tcW w:type="dxa" w:w="3466"/>
            <w:tcBorders>
              <w:top w:val="none" w:color="FFFFFF" w:sz="0"/>
              <w:left w:val="none" w:color="FFFFFF" w:sz="0"/>
              <w:bottom w:val="single" w:color="000000" w:sz="6"/>
              <w:right w:val="none" w:color="FFFFFF" w:sz="0"/>
            </w:tcBorders>
          </w:tcPr>
          <w:p>
            <w:pPr>
              <w:spacing w:before="480"/>
            </w:pPr>
          </w:p>
        </w:tc>
      </w:tr>
      <w:tr>
        <w:tc>
          <w:tcPr>
            <w:tcW w:type="dxa" w:w="3900"/>
            <w:tcBorders>
              <w:top w:val="none" w:color="FFFFFF" w:sz="0"/>
              <w:left w:val="none" w:color="FFFFFF" w:sz="0"/>
              <w:bottom w:val="none" w:color="FFFFFF" w:sz="0"/>
              <w:right w:val="none" w:color="FFFFFF" w:sz="0"/>
            </w:tcBorders>
          </w:tcPr>
          <w:p>
            <w:pPr>
              <w:spacing w:before="480"/>
            </w:pPr>
            <w:r>
              <w:rPr>
                <w:b/>
                <w:bCs/>
              </w:rPr>
              <w:t xml:space="preserve">Muhammad Ibrahim</w:t>
            </w:r>
            <w:r>
              <w:t xml:space="preserve">  (23I-2533)</w:t>
            </w:r>
          </w:p>
        </w:tc>
        <w:tc>
          <w:tcPr>
            <w:tcW w:type="dxa" w:w="1300"/>
            <w:tcBorders>
              <w:top w:val="none" w:color="FFFFFF" w:sz="0"/>
              <w:left w:val="none" w:color="FFFFFF" w:sz="0"/>
              <w:bottom w:val="none" w:color="FFFFFF" w:sz="0"/>
              <w:right w:val="none" w:color="FFFFFF" w:sz="0"/>
            </w:tcBorders>
          </w:tcPr>
          <w:p>
            <w:pPr>
              <w:spacing w:before="480"/>
              <w:jc w:val="right"/>
            </w:pPr>
            <w:r>
              <w:t xml:space="preserve">Signature:</w:t>
            </w:r>
          </w:p>
        </w:tc>
        <w:tc>
          <w:tcPr>
            <w:tcW w:type="dxa" w:w="3466"/>
            <w:tcBorders>
              <w:top w:val="none" w:color="FFFFFF" w:sz="0"/>
              <w:left w:val="none" w:color="FFFFFF" w:sz="0"/>
              <w:bottom w:val="single" w:color="000000" w:sz="6"/>
              <w:right w:val="none" w:color="FFFFFF" w:sz="0"/>
            </w:tcBorders>
          </w:tcPr>
          <w:p>
            <w:pPr>
              <w:spacing w:before="480"/>
            </w:pPr>
          </w:p>
        </w:tc>
      </w:tr>
    </w:tbl>
    <w:p>
      <w:pPr>
        <w:spacing w:after="480"/>
      </w:pPr>
    </w:p>
    <w:p>
      <w:r>
        <w:rPr>
          <w:b/>
          <w:bCs/>
        </w:rPr>
        <w:t xml:space="preserve">Supervisor: Mr. Irfan Ullah</w:t>
      </w:r>
      <w:r>
        <w:t xml:space="preserve">      Signature: ________________   Date: __________</w:t>
      </w:r>
    </w:p>
    <w:p>
      <w:r>
        <w:br w:type="page"/>
      </w:r>
    </w:p>
    <w:p>
      <w:pPr>
        <w:pStyle w:val="Heading1"/>
        <w:spacing w:after="360" w:before="600"/>
      </w:pPr>
      <w:bookmarkStart w:name="_Toc100002" w:id="2"/>
      <w:r>
        <w:t xml:space="preserve">Anti-Plagiarism Statement</w:t>
      </w:r>
      <w:bookmarkEnd w:id="2"/>
    </w:p>
    <w:p>
      <w:pPr>
        <w:spacing w:after="120" w:before="0" w:line="288"/>
        <w:jc w:val="both"/>
      </w:pPr>
      <w:r>
        <w:t xml:space="preserve">The students certify that this report is their own work and that all sources used in preparing the report have been appropriately acknowledged and referenced. Text, figures and data taken from published work are cited in the Bibliography; the sample ledger page used throughout the report was photographed by the team with the owner's permission, and the party name on it has been redacted. Generative-AI assistance used during the preparation of this report is disclosed in Section 8.7.</w:t>
      </w:r>
    </w:p>
    <w:p>
      <w:r>
        <w:br w:type="page"/>
      </w:r>
    </w:p>
    <w:p>
      <w:pPr>
        <w:pStyle w:val="Heading1"/>
        <w:spacing w:after="360" w:before="600"/>
      </w:pPr>
      <w:bookmarkStart w:name="_Toc100003" w:id="3"/>
      <w:r>
        <w:t xml:space="preserve">Authors' Declaration</w:t>
      </w:r>
      <w:bookmarkEnd w:id="3"/>
    </w:p>
    <w:p>
      <w:pPr>
        <w:spacing w:after="120" w:before="0" w:line="288"/>
        <w:jc w:val="both"/>
      </w:pPr>
      <w:r>
        <w:t xml:space="preserve">We declare that the work documented in this report represents the work completed by the project team up to the FYP-1 mid-report stage. Contributions, tools, external components, and relevant sources are disclosed where applicable (Sections 8.3, 8.4, 8.7 and 8.8). Results reported in Chapter 7 were produced by the code in the project repository and can be reproduced with the commands given in Section 6.6.1.</w:t>
      </w:r>
    </w:p>
    <w:p>
      <w:r>
        <w:br w:type="page"/>
      </w:r>
    </w:p>
    <w:p>
      <w:pPr>
        <w:pStyle w:val="Heading1"/>
        <w:spacing w:after="360" w:before="600"/>
      </w:pPr>
      <w:bookmarkStart w:name="_Toc100004" w:id="4"/>
      <w:r>
        <w:t xml:space="preserve">Abstract</w:t>
      </w:r>
      <w:bookmarkEnd w:id="4"/>
    </w:p>
    <w:p>
      <w:pPr>
        <w:spacing w:after="120" w:before="0" w:line="288"/>
        <w:jc w:val="both"/>
      </w:pPr>
      <w:r>
        <w:t xml:space="preserve">Wholesale traders in Pakistan still keep their accounts in handwritten Urdu registers (</w:t>
      </w:r>
      <w:r>
        <w:rPr>
          <w:i/>
          <w:iCs/>
        </w:rPr>
        <w:t xml:space="preserve">khata</w:t>
      </w:r>
      <w:r>
        <w:t xml:space="preserve">), and they avoid cloud bookkeeping tools because they do not want their turnover data to leave the shop. Commercial OCR services do not support handwritten Urdu at all, and published Urdu handwriting recognisers work on isolated text lines, not on ruled financial tables. Our proposal-stage spike confirmed that a classical pipeline (OpenCV cell segmentation followed by TrOCR) breaks when handwriting spills across cell borders. We therefore redesigned the system around a locally hosted vision-language model, Qwen2.5-VL-7B, fine-tuned with 4-bit QLoRA to transcribe a whole ledger page into a fixed JSON schema. Because any model can misread a digit, every extracted page then passes through a deterministic validation layer that checks the ledger's own arithmetic (running balance, column exclusivity, handwritten column totals, carry-forward and quantity x rate). It routes only the broken rows, with an arithmetic suggestion, to a human-in-the-loop review screen. Following the proposal committee's direction, the scope now extends beyond OCR: verified rows are posted to a double-entry ledger protected by an HMAC hash chain, and an analytics module produces summaries and audit findings for the shopkeeper, all offline. In Iteration 1 we produced the SRS and SDS, the JSON schema and data-pairing pipeline, the QLoRA training plan (40.4 M trainable parameters; about 5.5 GiB of 4-bit weights), and a working validation-and-routing module. On a real, manually transcribed 20-row ledger page, the module passes 39 of 39 unit tests. In 2,700 injected harmful single-error trials (1,800 of them digit-level misreads) it detected 100% of the errors, including the trailing "/-" artefact, and routed only the affected row. The first full fine-tuning run and the end-to-end HITL prototype are scheduled for the remainder of FYP-1; analytics, deployment and user acceptance testing follow in FYP-2.</w:t>
      </w:r>
    </w:p>
    <w:p>
      <w:pPr>
        <w:spacing w:after="120" w:before="0" w:line="288"/>
        <w:jc w:val="left"/>
      </w:pPr>
      <w:r>
        <w:rPr>
          <w:b/>
          <w:bCs/>
        </w:rPr>
        <w:t xml:space="preserve">Keywords:</w:t>
      </w:r>
      <w:r>
        <w:t xml:space="preserve"> Urdu Nastaliq, handwritten ledger, vision-language model, QLoRA, human-in-the-loop, data sovereignty, tamper-evident audit trail.</w:t>
      </w:r>
    </w:p>
    <w:p>
      <w:r>
        <w:br w:type="page"/>
      </w:r>
    </w:p>
    <w:p>
      <w:pPr>
        <w:pStyle w:val="Heading1"/>
        <w:spacing w:after="360" w:before="600"/>
      </w:pPr>
      <w:bookmarkStart w:name="_Toc100005" w:id="5"/>
      <w:r>
        <w:t xml:space="preserve">Acknowledgments</w:t>
      </w:r>
      <w:bookmarkEnd w:id="5"/>
    </w:p>
    <w:p>
      <w:pPr>
        <w:spacing w:after="120" w:before="0" w:line="288"/>
        <w:jc w:val="both"/>
      </w:pPr>
      <w:r>
        <w:t xml:space="preserve">The project team acknowledges the guidance and support of our supervisor, Mr. Irfan Ullah, and the members of the FYP committee, whose proposal-defense feedback reshaped the scope of this project. We also thank the shopkeeper who allowed us to photograph a page of his register, and the faculty of the FAST School of Computing for their guidance.</w:t>
      </w:r>
    </w:p>
    <w:p>
      <w:r>
        <w:br w:type="page"/>
      </w:r>
    </w:p>
    <w:p>
      <w:pPr>
        <w:pStyle w:val="Heading1"/>
        <w:spacing w:after="360" w:before="600"/>
      </w:pPr>
      <w:bookmarkStart w:name="_Toc100006" w:id="6"/>
      <w:r>
        <w:t xml:space="preserve">Executive Summary</w:t>
      </w:r>
      <w:bookmarkEnd w:id="6"/>
    </w:p>
    <w:p>
      <w:pPr>
        <w:spacing w:after="120" w:before="0" w:line="288"/>
        <w:jc w:val="both"/>
      </w:pPr>
      <w:r>
        <w:rPr>
          <w:b/>
          <w:bCs/>
        </w:rPr>
        <w:t xml:space="preserve">Problem.</w:t>
      </w:r>
      <w:r>
        <w:t xml:space="preserve"> Millions of daily wholesale transactions in Pakistan are recorded by hand in Urdu ledgers. Running balances are computed manually, errors go unnoticed, and the owner gets no summaries. Existing digital </w:t>
      </w:r>
      <w:r>
        <w:rPr>
          <w:i/>
          <w:iCs/>
        </w:rPr>
        <w:t xml:space="preserve">khata</w:t>
      </w:r>
      <w:r>
        <w:t xml:space="preserve"> apps still need every entry typed by hand and store data in the cloud. Commercial OCR (Google Cloud Vision, Azure, AWS Textract) does not support handwritten Urdu </w:t>
      </w:r>
      <w:r>
        <w:t xml:space="preserve">[1, 2, 3]</w:t>
      </w:r>
      <w:r>
        <w:t xml:space="preserve">.</w:t>
      </w:r>
    </w:p>
    <w:p>
      <w:pPr>
        <w:spacing w:after="120" w:before="0" w:line="288"/>
        <w:jc w:val="both"/>
      </w:pPr>
      <w:r>
        <w:rPr>
          <w:b/>
          <w:bCs/>
        </w:rPr>
        <w:t xml:space="preserve">Proposal outcome.</w:t>
      </w:r>
      <w:r>
        <w:t xml:space="preserve"> The FYP committee approved the proposal </w:t>
      </w:r>
      <w:r>
        <w:rPr>
          <w:i/>
          <w:iCs/>
        </w:rPr>
        <w:t xml:space="preserve">with major modifications</w:t>
      </w:r>
      <w:r>
        <w:t xml:space="preserve"> on 14 September 2026. It asked us to increase the scope beyond OCR, to build end-to-end automation including debit/credit handling, summaries and findings, to plan how the structured data will be used, and to identify each member's contribution clearly. Appendix A records every action we took.</w:t>
      </w:r>
    </w:p>
    <w:p>
      <w:pPr>
        <w:spacing w:after="120" w:before="0" w:line="288"/>
        <w:jc w:val="both"/>
      </w:pPr>
      <w:r>
        <w:rPr>
          <w:b/>
          <w:bCs/>
        </w:rPr>
        <w:t xml:space="preserve">Research findings.</w:t>
      </w:r>
      <w:r>
        <w:t xml:space="preserve"> Urdu handwriting research reports character error rates of about 1-5% on clean, line-level datasets </w:t>
      </w:r>
      <w:r>
        <w:t xml:space="preserve">[4, 5, 6]</w:t>
      </w:r>
      <w:r>
        <w:t xml:space="preserve">, but no dataset covers ruled financial tables. Modern vision-language models beat traditional OCR on Arabic-script documents by a wide margin </w:t>
      </w:r>
      <w:r>
        <w:t xml:space="preserve">[7]</w:t>
      </w:r>
      <w:r>
        <w:t xml:space="preserve">, but they still omit or alter characters </w:t>
      </w:r>
      <w:r>
        <w:t xml:space="preserve">[8]</w:t>
      </w:r>
      <w:r>
        <w:t xml:space="preserve"> and are weakest on handwriting </w:t>
      </w:r>
      <w:r>
        <w:t xml:space="preserve">[9]</w:t>
      </w:r>
      <w:r>
        <w:t xml:space="preserve">. No existing system uses the ledger's own arithmetic to verify an extraction. That is the gap this project fills.</w:t>
      </w:r>
    </w:p>
    <w:p>
      <w:pPr>
        <w:spacing w:after="120" w:before="0" w:line="288"/>
        <w:jc w:val="both"/>
      </w:pPr>
      <w:r>
        <w:rPr>
          <w:b/>
          <w:bCs/>
        </w:rPr>
        <w:t xml:space="preserve">Design.</w:t>
      </w:r>
      <w:r>
        <w:t xml:space="preserve"> The system is a layered, fully offline application. The layers are a Next.js user interface; FastAPI services (ingestion, extraction orchestration, validation and routing, ledger core, analytics, RBAC and integrity); a GPU inference worker running Qwen2.5-VL-7B in 4-bit with a LoRA adapter; and PostgreSQL with an append-only, HMAC-chained journal. The data flow is: raw ledger image, then the Qwen2.5-VL-7B engine, then JSON extraction, then deterministic math validation, then either the verified database or the HITL review UI (Figures 5.6 and 5.1).</w:t>
      </w:r>
    </w:p>
    <w:p>
      <w:pPr>
        <w:spacing w:after="120" w:before="0" w:line="288"/>
        <w:jc w:val="both"/>
      </w:pPr>
      <w:r>
        <w:rPr>
          <w:b/>
          <w:bCs/>
        </w:rPr>
        <w:t xml:space="preserve">Current implementation (Iteration 1).</w:t>
      </w:r>
      <w:r>
        <w:t xml:space="preserve"> Completed so far:</w:t>
      </w:r>
    </w:p>
    <w:p>
      <w:pPr>
        <w:pStyle w:val="ListParagraph"/>
        <w:numPr>
          <w:ilvl w:val="0"/>
          <w:numId w:val="2"/>
        </w:numPr>
        <w:spacing w:after="60" w:line="276"/>
        <w:jc w:val="left"/>
      </w:pPr>
      <w:r>
        <w:t xml:space="preserve">the validation and routing engine (</w:t>
      </w:r>
      <w:r>
        <w:rPr>
          <w:rFonts w:ascii="Consolas" w:cs="Consolas" w:eastAsia="Consolas" w:hAnsi="Consolas"/>
          <w:sz w:val="20"/>
          <w:szCs w:val="20"/>
        </w:rPr>
        <w:t xml:space="preserve">ledger_validation</w:t>
      </w:r>
      <w:r>
        <w:t xml:space="preserve">): sanitiser, seven ledger rules (R1-R7) plus a confidence gate, residual-based error localisation with arithmetic suggestions, and a routing report;</w:t>
      </w:r>
    </w:p>
    <w:p>
      <w:pPr>
        <w:pStyle w:val="ListParagraph"/>
        <w:numPr>
          <w:ilvl w:val="0"/>
          <w:numId w:val="2"/>
        </w:numPr>
        <w:spacing w:after="60" w:line="276"/>
        <w:jc w:val="left"/>
      </w:pPr>
      <w:r>
        <w:t xml:space="preserve">the JSON schema v1.0 and extraction prompt;</w:t>
      </w:r>
    </w:p>
    <w:p>
      <w:pPr>
        <w:pStyle w:val="ListParagraph"/>
        <w:numPr>
          <w:ilvl w:val="0"/>
          <w:numId w:val="2"/>
        </w:numPr>
        <w:spacing w:after="60" w:line="276"/>
        <w:jc w:val="left"/>
      </w:pPr>
      <w:r>
        <w:t xml:space="preserve">the SFT data-pairing script, which itself rejects ground truth that does not balance;</w:t>
      </w:r>
    </w:p>
    <w:p>
      <w:pPr>
        <w:pStyle w:val="ListParagraph"/>
        <w:numPr>
          <w:ilvl w:val="0"/>
          <w:numId w:val="2"/>
        </w:numPr>
        <w:spacing w:after="60" w:line="276"/>
        <w:jc w:val="left"/>
      </w:pPr>
      <w:r>
        <w:t xml:space="preserve">the QLoRA training script (written, not yet run) and analytical memory plan;</w:t>
      </w:r>
    </w:p>
    <w:p>
      <w:pPr>
        <w:pStyle w:val="ListParagraph"/>
        <w:numPr>
          <w:ilvl w:val="0"/>
          <w:numId w:val="2"/>
        </w:numPr>
        <w:spacing w:after="60" w:line="276"/>
        <w:jc w:val="left"/>
      </w:pPr>
      <w:r>
        <w:t xml:space="preserve">an early analytics prototype;</w:t>
      </w:r>
    </w:p>
    <w:p>
      <w:pPr>
        <w:pStyle w:val="ListParagraph"/>
        <w:numPr>
          <w:ilvl w:val="0"/>
          <w:numId w:val="2"/>
        </w:numPr>
        <w:spacing w:after="60" w:line="276"/>
        <w:jc w:val="left"/>
      </w:pPr>
      <w:r>
        <w:t xml:space="preserve">a real, verified ground-truth page used as a test fixture.</w:t>
      </w:r>
    </w:p>
    <w:p>
      <w:pPr>
        <w:spacing w:after="120" w:before="0" w:line="288"/>
        <w:jc w:val="both"/>
      </w:pPr>
      <w:r>
        <w:rPr>
          <w:b/>
          <w:bCs/>
        </w:rPr>
        <w:t xml:space="preserve">Validation status.</w:t>
      </w:r>
      <w:r>
        <w:t xml:space="preserve"> All 39 unit tests pass. In a mutation study on the real page, the validator caught 100% of the injected harmful errors (2,700 single-error trials, 1,800 of them digit-level misreads, and 900 multi-error pages). It routed the exact faulty row in 100% of cell-level cases, and its suggestion matched the true value in 100% of cases when handwritten totals were present (94.7-96.7% without them). The clean reference page and 300 harmless "/-" closer variants produced no false alarms. Extraction accuracy of the fine-tuned model has not been measured yet; the protocol and targets are defined in Section 7.5.</w:t>
      </w:r>
    </w:p>
    <w:p>
      <w:pPr>
        <w:spacing w:after="120" w:before="0" w:line="288"/>
        <w:jc w:val="both"/>
      </w:pPr>
      <w:r>
        <w:rPr>
          <w:b/>
          <w:bCs/>
        </w:rPr>
        <w:t xml:space="preserve">Risks.</w:t>
      </w:r>
      <w:r>
        <w:t xml:space="preserve"> The main risks are GPU access for fine-tuning (mitigated by the Kaggle fallback), scarcity of labelled ledger pages (mitigated by targeted collection plus synthetic layout data), inference cost on shop hardware (mitigated by 4-bit/AWQ quantisation and a shared market-hub option), and privacy of development data (mitigated by consent, pseudonymisation and private storage).</w:t>
      </w:r>
    </w:p>
    <w:p>
      <w:pPr>
        <w:spacing w:after="120" w:before="0" w:line="288"/>
        <w:jc w:val="both"/>
      </w:pPr>
      <w:r>
        <w:rPr>
          <w:b/>
          <w:bCs/>
        </w:rPr>
        <w:t xml:space="preserve">Remaining work.</w:t>
      </w:r>
      <w:r>
        <w:t xml:space="preserve"> Iteration 2 (to FYP-1 Final) will deliver the first fine-tuned adapter with measured field accuracy, plus the end-to-end core: upload, extraction, validation, HITL review, and signed database commit. FYP-2 adds the ledger core, analytics and findings dashboard, exports, continuous learning, Docker deployment and UAT with shopkeepers.</w:t>
      </w:r>
    </w:p>
    <w:p>
      <w:r>
        <w:br w:type="page"/>
      </w:r>
    </w:p>
    <w:p>
      <w:pPr>
        <w:pStyle w:val="Heading1"/>
        <w:spacing w:after="360" w:before="600"/>
      </w:pPr>
      <w:bookmarkStart w:name="_Toc100007" w:id="7"/>
      <w:r>
        <w:t xml:space="preserve">List of Abbreviations</w:t>
      </w:r>
      <w:bookmarkEnd w:id="7"/>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00"/>
        <w:gridCol w:w="7166"/>
      </w:tblGrid>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AWQ</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Activation-aware Weight Quantization</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API</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Application Programming Interface</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b/f</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Brought forward (opening balance carried from the previous page)</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CCP</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Complex Computing Problem</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CER</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Character Error Rate</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CRNN</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Convolutional Recurrent Neural Network</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DFD</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Data Flow Diagram</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ERD</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Entity Relationship Diagram</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FR</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Functional Requirement</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FYP</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Final Year Project</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GPU</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Graphics Processing Unit</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HITL</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Human-in-the-Loop</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HMAC</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Hash-based Message Authentication Code</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HTR</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Handwritten Text Recognition</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Jama</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Credit column of a khata (amount received or billed)</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JSON</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JavaScript Object Notation</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Khata</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Handwritten account register / party ledger</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LAN</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Local Area Network</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LoRA</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Low-Rank Adaptation</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Munshi</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Bookkeeper employed by the shop</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Naam</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Debit column of a khata (from banaam, "in the name of")</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NF4</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4-bit NormalFloat quantization</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NFR</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Non-Functional Requirement</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OCR</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Optical Character Recognition</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PEFT</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Parameter-Efficient Fine-Tuning</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PKR</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Pakistani Rupee</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QLoRA</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Quantized Low-Rank Adaptation</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RBAC</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Role-Based Access Control</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RTL</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Right-to-Left</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SDG</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Sustainable Development Goal</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SDS</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Software Design Specification</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SFT</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Supervised Fine-Tuning</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SRS</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Software Requirements Specification</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TC</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Test Case</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UAT</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User Acceptance Testing</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UC</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Use Case</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VLM</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Vision-Language Model</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VRAM</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Video Random-Access Memory</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WER</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Word Error Rate</w:t>
            </w:r>
          </w:p>
        </w:tc>
      </w:tr>
    </w:tbl>
    <w:p>
      <w:pPr>
        <w:sectPr>
          <w:headerReference w:type="default" r:id="rId9"/>
          <w:footerReference w:type="default" r:id="rId10"/>
          <w:type w:val="nextPage"/>
          <w:pgSz w:w="11906" w:h="16838" w:orient="portrait"/>
          <w:pgMar w:top="1440" w:right="1440" w:bottom="1300" w:left="1800" w:header="708" w:footer="600" w:gutter="0"/>
          <w:pgNumType w:start="1" w:fmt="lowerRoman"/>
          <w:docGrid w:linePitch="360"/>
        </w:sectPr>
      </w:pPr>
    </w:p>
    <w:p>
      <w:pPr>
        <w:pStyle w:val="Heading1"/>
        <w:spacing w:after="480" w:before="600" w:line="360"/>
      </w:pPr>
      <w:bookmarkStart w:name="_Toc100008" w:id="8"/>
      <w:r>
        <w:t xml:space="preserve">Chapter 1</w:t>
      </w:r>
      <w:bookmarkEnd w:id="8"/>
      <w:r>
        <w:br/>
        <w:t xml:space="preserve">Introduction and Project Vision</w:t>
      </w:r>
    </w:p>
    <w:p>
      <w:pPr>
        <w:pStyle w:val="Heading2"/>
        <w:tabs>
          <w:tab w:val="left" w:pos="720"/>
        </w:tabs>
      </w:pPr>
      <w:bookmarkStart w:name="_Toc100009" w:id="9"/>
      <w:r>
        <w:t xml:space="preserve">1.1	Project Overview</w:t>
      </w:r>
      <w:bookmarkEnd w:id="9"/>
    </w:p>
    <w:p>
      <w:pPr>
        <w:spacing w:after="120" w:before="0" w:line="288"/>
        <w:jc w:val="both"/>
      </w:pPr>
      <w:r>
        <w:t xml:space="preserve">This project builds an offline platform that turns photographs of handwritten Urdu (Nastaliq) shop ledgers into a verified, tamper-evident digital ledger. It then uses the verified data to give the shopkeeper summaries and audit findings. A Munshi (bookkeeper) or the owner photographs a page of the register. A locally hosted vision-language model (VLM), Qwen2.5-VL-7B fine-tuned with 4-bit QLoRA </w:t>
      </w:r>
      <w:r>
        <w:t xml:space="preserve">[10, 11]</w:t>
      </w:r>
      <w:r>
        <w:t xml:space="preserve">, transcribes the whole page into a structured JSON record. A deterministic validation engine then checks the page against the ledger's own arithmetic. Rows that satisfy every invariant are committed automatically. Rows that break an invariant are sent, with the image crop and an arithmetic suggestion, to a human-in-the-loop (HITL) review screen. Committed rows become double-entry postings, protected by an HMAC hash chain </w:t>
      </w:r>
      <w:r>
        <w:t xml:space="preserve">[12]</w:t>
      </w:r>
      <w:r>
        <w:t xml:space="preserve">, and an analytics module turns them into statements, payment-mode breakdowns, ageing reports and audit findings. All of this runs on the merchant's own PC or a market hub, with no internet connection.</w:t>
      </w:r>
    </w:p>
    <w:p>
      <w:pPr>
        <w:spacing w:after="120" w:before="0" w:line="288"/>
        <w:jc w:val="both"/>
      </w:pPr>
      <w:r>
        <w:t xml:space="preserve">The project is declared under Stream B (application-derived) and aligns with SDG 8 (Decent Work and Economic Growth) and SDG 9 (Industry, Innovation and Infrastructure). It digitises a workflow that small enterprises already use, without asking them to give up commercial confidentiality.</w:t>
      </w:r>
    </w:p>
    <w:p>
      <w:pPr>
        <w:pStyle w:val="Heading2"/>
        <w:tabs>
          <w:tab w:val="left" w:pos="720"/>
        </w:tabs>
      </w:pPr>
      <w:bookmarkStart w:name="_Toc100010" w:id="10"/>
      <w:r>
        <w:t xml:space="preserve">1.2	Problem Statement</w:t>
      </w:r>
      <w:bookmarkEnd w:id="10"/>
    </w:p>
    <w:p>
      <w:pPr>
        <w:spacing w:after="120" w:before="0" w:line="288"/>
        <w:jc w:val="both"/>
      </w:pPr>
      <w:r>
        <w:t xml:space="preserve">There is currently no software that can take a photograph of a handwritten Urdu ledger page and do all of the following:</w:t>
      </w:r>
    </w:p>
    <w:p>
      <w:pPr>
        <w:pStyle w:val="ListParagraph"/>
        <w:numPr>
          <w:ilvl w:val="0"/>
          <w:numId w:val="2"/>
        </w:numPr>
        <w:spacing w:after="60" w:line="276"/>
        <w:jc w:val="left"/>
      </w:pPr>
      <w:r>
        <w:t xml:space="preserve">extract its rows (date, details, folio, debit, credit and balance) into structured data;</w:t>
      </w:r>
    </w:p>
    <w:p>
      <w:pPr>
        <w:pStyle w:val="ListParagraph"/>
        <w:numPr>
          <w:ilvl w:val="0"/>
          <w:numId w:val="2"/>
        </w:numPr>
        <w:spacing w:after="60" w:line="276"/>
        <w:jc w:val="left"/>
      </w:pPr>
      <w:r>
        <w:t xml:space="preserve">prove that the extracted numbers are correct, or isolate the exact cells that are not;</w:t>
      </w:r>
    </w:p>
    <w:p>
      <w:pPr>
        <w:pStyle w:val="ListParagraph"/>
        <w:numPr>
          <w:ilvl w:val="0"/>
          <w:numId w:val="2"/>
        </w:numPr>
        <w:spacing w:after="60" w:line="276"/>
        <w:jc w:val="left"/>
      </w:pPr>
      <w:r>
        <w:t xml:space="preserve">let a human resolve only those cells;</w:t>
      </w:r>
    </w:p>
    <w:p>
      <w:pPr>
        <w:pStyle w:val="ListParagraph"/>
        <w:numPr>
          <w:ilvl w:val="0"/>
          <w:numId w:val="2"/>
        </w:numPr>
        <w:spacing w:after="60" w:line="276"/>
        <w:jc w:val="left"/>
      </w:pPr>
      <w:r>
        <w:t xml:space="preserve">post the result to an accounting ledger that cannot be silently altered;</w:t>
      </w:r>
    </w:p>
    <w:p>
      <w:pPr>
        <w:pStyle w:val="ListParagraph"/>
        <w:numPr>
          <w:ilvl w:val="0"/>
          <w:numId w:val="2"/>
        </w:numPr>
        <w:spacing w:after="60" w:line="276"/>
        <w:jc w:val="left"/>
      </w:pPr>
      <w:r>
        <w:t xml:space="preserve">give the owner usable summaries and findings;</w:t>
      </w:r>
    </w:p>
    <w:p>
      <w:pPr>
        <w:pStyle w:val="ListParagraph"/>
        <w:numPr>
          <w:ilvl w:val="0"/>
          <w:numId w:val="2"/>
        </w:numPr>
        <w:spacing w:after="60" w:line="276"/>
        <w:jc w:val="left"/>
      </w:pPr>
      <w:r>
        <w:t xml:space="preserve">do all of this entirely offline on hardware a merchant can own.</w:t>
      </w:r>
    </w:p>
    <w:p>
      <w:pPr>
        <w:spacing w:after="120" w:before="0" w:line="288"/>
        <w:jc w:val="both"/>
      </w:pPr>
      <w:r>
        <w:t xml:space="preserve">Generic OCR fails on cursive handwritten Nastaliq. Generative models can produce fluent but wrong digits. Cloud tools are rejected by merchants for data-sovereignty reasons. Each of these alone makes the existing options unusable for financial records.</w:t>
      </w:r>
    </w:p>
    <w:p>
      <w:pPr>
        <w:pStyle w:val="Heading2"/>
        <w:tabs>
          <w:tab w:val="left" w:pos="720"/>
        </w:tabs>
      </w:pPr>
      <w:bookmarkStart w:name="_Toc100011" w:id="11"/>
      <w:r>
        <w:t xml:space="preserve">1.3	Problem Context and Motivation</w:t>
      </w:r>
      <w:bookmarkEnd w:id="11"/>
    </w:p>
    <w:p>
      <w:pPr>
        <w:spacing w:after="120" w:before="0" w:line="288"/>
        <w:jc w:val="both"/>
      </w:pPr>
      <w:r>
        <w:t xml:space="preserve">Small and medium enterprises make up about 90% of private enterprises in Pakistan and a large share of non-agricultural employment </w:t>
      </w:r>
      <w:r>
        <w:t xml:space="preserve">[13, 14]</w:t>
      </w:r>
      <w:r>
        <w:t xml:space="preserve">. In wholesale markets most of them keep a </w:t>
      </w:r>
      <w:r>
        <w:rPr>
          <w:i/>
          <w:iCs/>
        </w:rPr>
        <w:t xml:space="preserve">khata</w:t>
      </w:r>
      <w:r>
        <w:t xml:space="preserve"> for each party. Figure 1.1 shows a real page from the register photographed for our proposal: 20 rows, a balance brought forward from page 30, handwritten column totals, crossings and a circled note. It has seven columns, read right to left:</w:t>
      </w:r>
    </w:p>
    <w:p>
      <w:pPr>
        <w:pStyle w:val="ListParagraph"/>
        <w:numPr>
          <w:ilvl w:val="0"/>
          <w:numId w:val="2"/>
        </w:numPr>
        <w:spacing w:after="60" w:line="276"/>
        <w:jc w:val="left"/>
      </w:pPr>
      <w:r>
        <w:t xml:space="preserve">date (</w:t>
      </w:r>
      <w:r>
        <w:rPr>
          <w:rFonts w:ascii="Times New Roman" w:cs="Times New Roman" w:hAnsi="Times New Roman"/>
          <w:rtl/>
        </w:rPr>
        <w:t xml:space="preserve">تاریخ</w:t>
      </w:r>
      <w:r>
        <w:t xml:space="preserve">);</w:t>
      </w:r>
    </w:p>
    <w:p>
      <w:pPr>
        <w:pStyle w:val="ListParagraph"/>
        <w:numPr>
          <w:ilvl w:val="0"/>
          <w:numId w:val="2"/>
        </w:numPr>
        <w:spacing w:after="60" w:line="276"/>
        <w:jc w:val="left"/>
      </w:pPr>
      <w:r>
        <w:t xml:space="preserve">details (</w:t>
      </w:r>
      <w:r>
        <w:rPr>
          <w:rFonts w:ascii="Times New Roman" w:cs="Times New Roman" w:hAnsi="Times New Roman"/>
          <w:rtl/>
        </w:rPr>
        <w:t xml:space="preserve">تفصیل</w:t>
      </w:r>
      <w:r>
        <w:t xml:space="preserve">);</w:t>
      </w:r>
    </w:p>
    <w:p>
      <w:pPr>
        <w:pStyle w:val="ListParagraph"/>
        <w:numPr>
          <w:ilvl w:val="0"/>
          <w:numId w:val="2"/>
        </w:numPr>
        <w:spacing w:after="60" w:line="276"/>
        <w:jc w:val="left"/>
      </w:pPr>
      <w:r>
        <w:t xml:space="preserve">folio or receipt reference (</w:t>
      </w:r>
      <w:r>
        <w:rPr>
          <w:rFonts w:ascii="Times New Roman" w:cs="Times New Roman" w:hAnsi="Times New Roman"/>
          <w:rtl/>
        </w:rPr>
        <w:t xml:space="preserve">صفحہ</w:t>
      </w:r>
      <w:r>
        <w:t xml:space="preserve">);</w:t>
      </w:r>
    </w:p>
    <w:p>
      <w:pPr>
        <w:pStyle w:val="ListParagraph"/>
        <w:numPr>
          <w:ilvl w:val="0"/>
          <w:numId w:val="2"/>
        </w:numPr>
        <w:spacing w:after="60" w:line="276"/>
        <w:jc w:val="left"/>
      </w:pPr>
      <w:r>
        <w:t xml:space="preserve">debit, </w:t>
      </w:r>
      <w:r>
        <w:rPr>
          <w:i/>
          <w:iCs/>
        </w:rPr>
        <w:t xml:space="preserve">naam</w:t>
      </w:r>
      <w:r>
        <w:t xml:space="preserve"> (</w:t>
      </w:r>
      <w:r>
        <w:rPr>
          <w:rFonts w:ascii="Times New Roman" w:cs="Times New Roman" w:hAnsi="Times New Roman"/>
          <w:rtl/>
        </w:rPr>
        <w:t xml:space="preserve">نام</w:t>
      </w:r>
      <w:r>
        <w:t xml:space="preserve">);</w:t>
      </w:r>
    </w:p>
    <w:p>
      <w:pPr>
        <w:pStyle w:val="ListParagraph"/>
        <w:numPr>
          <w:ilvl w:val="0"/>
          <w:numId w:val="2"/>
        </w:numPr>
        <w:spacing w:after="60" w:line="276"/>
        <w:jc w:val="left"/>
      </w:pPr>
      <w:r>
        <w:t xml:space="preserve">credit, </w:t>
      </w:r>
      <w:r>
        <w:rPr>
          <w:i/>
          <w:iCs/>
        </w:rPr>
        <w:t xml:space="preserve">jama</w:t>
      </w:r>
      <w:r>
        <w:t xml:space="preserve"> (</w:t>
      </w:r>
      <w:r>
        <w:rPr>
          <w:rFonts w:ascii="Times New Roman" w:cs="Times New Roman" w:hAnsi="Times New Roman"/>
          <w:rtl/>
        </w:rPr>
        <w:t xml:space="preserve">جمع</w:t>
      </w:r>
      <w:r>
        <w:t xml:space="preserve">);</w:t>
      </w:r>
    </w:p>
    <w:p>
      <w:pPr>
        <w:pStyle w:val="ListParagraph"/>
        <w:numPr>
          <w:ilvl w:val="0"/>
          <w:numId w:val="2"/>
        </w:numPr>
        <w:spacing w:after="60" w:line="276"/>
        <w:jc w:val="left"/>
      </w:pPr>
      <w:r>
        <w:t xml:space="preserve">a debit/credit marker;</w:t>
      </w:r>
    </w:p>
    <w:p>
      <w:pPr>
        <w:pStyle w:val="ListParagraph"/>
        <w:numPr>
          <w:ilvl w:val="0"/>
          <w:numId w:val="2"/>
        </w:numPr>
        <w:spacing w:after="60" w:line="276"/>
        <w:jc w:val="left"/>
      </w:pPr>
      <w:r>
        <w:t xml:space="preserve">running balance (</w:t>
      </w:r>
      <w:r>
        <w:rPr>
          <w:rFonts w:ascii="Times New Roman" w:cs="Times New Roman" w:hAnsi="Times New Roman"/>
          <w:rtl/>
        </w:rPr>
        <w:t xml:space="preserve">بقایا</w:t>
      </w:r>
      <w:r>
        <w:t xml:space="preserve">).</w:t>
      </w:r>
    </w:p>
    <w:p>
      <w:pPr>
        <w:spacing w:after="120" w:before="0" w:line="288"/>
        <w:jc w:val="both"/>
      </w:pPr>
      <w:r>
        <w:t xml:space="preserve">Payments to the party are written as </w:t>
      </w:r>
      <w:r>
        <w:rPr>
          <w:i/>
          <w:iCs/>
        </w:rPr>
        <w:t xml:space="preserve">banaam naqd</w:t>
      </w:r>
      <w:r>
        <w:t xml:space="preserve"> (cash) or </w:t>
      </w:r>
      <w:r>
        <w:rPr>
          <w:i/>
          <w:iCs/>
        </w:rPr>
        <w:t xml:space="preserve">banaam cheque</w:t>
      </w:r>
      <w:r>
        <w:t xml:space="preserve"> with the bank name, bills are written as </w:t>
      </w:r>
      <w:r>
        <w:rPr>
          <w:i/>
          <w:iCs/>
        </w:rPr>
        <w:t xml:space="preserve">bil</w:t>
      </w:r>
      <w:r>
        <w:t xml:space="preserve">, and every row ends with a manually computed balance.</w:t>
      </w:r>
    </w:p>
    <w:p>
      <w:pPr>
        <w:keepNext/>
        <w:spacing w:after="60" w:before="120"/>
        <w:jc w:val="center"/>
      </w:pPr>
      <w:r>
        <w:drawing>
          <wp:inline distT="0" distB="0" distL="0" distR="0">
            <wp:extent cx="3752850" cy="4924425"/>
            <wp:effectExtent t="0" r="0" b="0" l="0"/>
            <wp:docPr id="1" name="fig_khata_sample.png" descr="Page 31 of a real supplier khata, the project's reference sample (party name redacted)"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752850" cy="4924425"/>
                    </a:xfrm>
                    <a:prstGeom prst="rect">
                      <a:avLst/>
                    </a:prstGeom>
                  </pic:spPr>
                </pic:pic>
              </a:graphicData>
            </a:graphic>
          </wp:inline>
        </w:drawing>
      </w:r>
    </w:p>
    <w:p>
      <w:pPr>
        <w:pStyle w:val="FigureCaption"/>
      </w:pPr>
      <w:bookmarkStart w:name="_Toc100012" w:id="12"/>
      <w:r>
        <w:rPr>
          <w:b/>
          <w:bCs/>
        </w:rPr>
        <w:t xml:space="preserve">Figure 1.1: </w:t>
      </w:r>
      <w:bookmarkEnd w:id="12"/>
      <w:r>
        <w:t xml:space="preserve">Page 31 of a real supplier khata, the project's reference sample (party name redacted)</w:t>
      </w:r>
    </w:p>
    <w:p>
      <w:pPr>
        <w:spacing w:after="120" w:before="0" w:line="288"/>
        <w:jc w:val="both"/>
      </w:pPr>
      <w:r>
        <w:t xml:space="preserve">This page shows why the problem matters and why it is hard:</w:t>
      </w:r>
    </w:p>
    <w:p>
      <w:pPr>
        <w:pStyle w:val="ListParagraph"/>
        <w:numPr>
          <w:ilvl w:val="0"/>
          <w:numId w:val="2"/>
        </w:numPr>
        <w:spacing w:after="60" w:line="276"/>
        <w:jc w:val="left"/>
      </w:pPr>
      <w:r>
        <w:t xml:space="preserve">Amounts are closed with a trailing dash or "/-" that a recogniser can easily read as an extra digit.</w:t>
      </w:r>
    </w:p>
    <w:p>
      <w:pPr>
        <w:pStyle w:val="ListParagraph"/>
        <w:numPr>
          <w:ilvl w:val="0"/>
          <w:numId w:val="2"/>
        </w:numPr>
        <w:spacing w:after="60" w:line="276"/>
        <w:jc w:val="left"/>
      </w:pPr>
      <w:r>
        <w:t xml:space="preserve">Some handwriting crosses the printed cell borders, and one entry is struck through.</w:t>
      </w:r>
    </w:p>
    <w:p>
      <w:pPr>
        <w:pStyle w:val="ListParagraph"/>
        <w:numPr>
          <w:ilvl w:val="0"/>
          <w:numId w:val="2"/>
        </w:numPr>
        <w:spacing w:after="60" w:line="276"/>
        <w:jc w:val="left"/>
      </w:pPr>
      <w:r>
        <w:t xml:space="preserve">A circled note overlaps two columns.</w:t>
      </w:r>
    </w:p>
    <w:p>
      <w:pPr>
        <w:pStyle w:val="ListParagraph"/>
        <w:numPr>
          <w:ilvl w:val="0"/>
          <w:numId w:val="2"/>
        </w:numPr>
        <w:spacing w:after="60" w:line="276"/>
        <w:jc w:val="left"/>
      </w:pPr>
      <w:r>
        <w:t xml:space="preserve">All 20 balances were computed by hand.</w:t>
      </w:r>
    </w:p>
    <w:p>
      <w:pPr>
        <w:spacing w:after="120" w:before="0" w:line="288"/>
        <w:jc w:val="both"/>
      </w:pPr>
      <w:r>
        <w:t xml:space="preserve">Our manual transcription of the page (Appendix C, Table C.2) shows that the page is arithmetically consistent: every balance follows from the previous one, and both column totals (1,978,353 credit and 1,612,750 debit) match the handwritten totals. The validation layer (Chapter 6) is built on this consistency. On the human side, as argued in the proposal, merchants routinely reject cloud accounting tools because they fear third-party aggregation of their turnover data. Local, verifiable automation is therefore the form of digitisation they are most likely to accept; the UAT in FYP-2 will test this assumption directly.</w:t>
      </w:r>
    </w:p>
    <w:p>
      <w:pPr>
        <w:pStyle w:val="Heading2"/>
        <w:tabs>
          <w:tab w:val="left" w:pos="720"/>
        </w:tabs>
      </w:pPr>
      <w:bookmarkStart w:name="_Toc100013" w:id="13"/>
      <w:r>
        <w:t xml:space="preserve">1.4	Project Vision</w:t>
      </w:r>
      <w:bookmarkEnd w:id="13"/>
    </w:p>
    <w:p>
      <w:pPr>
        <w:spacing w:after="120" w:before="0" w:line="288"/>
        <w:jc w:val="both"/>
      </w:pPr>
      <w:r>
        <w:rPr>
          <w:i/>
          <w:iCs/>
        </w:rPr>
        <w:t xml:space="preserve">Every shopkeeper can photograph a page of the register and, within minutes and without the data ever leaving the shop, get a ledger that is arithmetically proven, tamper-evident, and summarised in a form they can act on.</w:t>
      </w:r>
      <w:r>
        <w:t xml:space="preserve"> Errors that the machine cannot prove correct are shown to a human, together with the reason and a suggested fix.</w:t>
      </w:r>
    </w:p>
    <w:p>
      <w:pPr>
        <w:pStyle w:val="Heading2"/>
        <w:tabs>
          <w:tab w:val="left" w:pos="720"/>
        </w:tabs>
      </w:pPr>
      <w:bookmarkStart w:name="_Toc100014" w:id="14"/>
      <w:r>
        <w:t xml:space="preserve">1.5	Project Objectives</w:t>
      </w:r>
      <w:bookmarkEnd w:id="14"/>
    </w:p>
    <w:p>
      <w:pPr>
        <w:spacing w:after="120" w:before="0" w:line="288"/>
        <w:jc w:val="both"/>
      </w:pPr>
      <w:r>
        <w:t xml:space="preserve">Each objective is measurable and maps to a success criterion in Section 1.9.</w:t>
      </w:r>
    </w:p>
    <w:p>
      <w:pPr>
        <w:pStyle w:val="ListParagraph"/>
        <w:numPr>
          <w:ilvl w:val="0"/>
          <w:numId w:val="3"/>
        </w:numPr>
        <w:spacing w:after="60" w:line="276"/>
        <w:jc w:val="left"/>
      </w:pPr>
      <w:r>
        <w:rPr>
          <w:b/>
          <w:bCs/>
        </w:rPr>
        <w:t xml:space="preserve">O1, Extraction.</w:t>
      </w:r>
      <w:r>
        <w:t xml:space="preserve"> Fine-tune Qwen2.5-VL-7B (4-bit QLoRA) to transcribe khata pages into schema v1.0 JSON. Target: at least 95% exact-match accuracy on numeric cells before validation, and at least 99% schema-valid outputs on the held-out test set.</w:t>
      </w:r>
    </w:p>
    <w:p>
      <w:pPr>
        <w:pStyle w:val="ListParagraph"/>
        <w:numPr>
          <w:ilvl w:val="0"/>
          <w:numId w:val="3"/>
        </w:numPr>
        <w:spacing w:after="60" w:line="276"/>
        <w:jc w:val="left"/>
      </w:pPr>
      <w:r>
        <w:rPr>
          <w:b/>
          <w:bCs/>
        </w:rPr>
        <w:t xml:space="preserve">O2, Verification.</w:t>
      </w:r>
      <w:r>
        <w:t xml:space="preserve"> Detect at least 98% of numeric extraction errors with deterministic ledger invariants (the proposal's calibration target), localise them to the faulty row, and keep false alarms on correct pages at or below 2%.</w:t>
      </w:r>
    </w:p>
    <w:p>
      <w:pPr>
        <w:pStyle w:val="ListParagraph"/>
        <w:numPr>
          <w:ilvl w:val="0"/>
          <w:numId w:val="3"/>
        </w:numPr>
        <w:spacing w:after="60" w:line="276"/>
        <w:jc w:val="left"/>
      </w:pPr>
      <w:r>
        <w:rPr>
          <w:b/>
          <w:bCs/>
        </w:rPr>
        <w:t xml:space="preserve">O3, Human effort.</w:t>
      </w:r>
      <w:r>
        <w:t xml:space="preserve"> Route no more than 20% of rows to HITL by FYP-1 Final and no more than 10% by Final-2. Keep the median review time at or below 10 seconds per flagged row.</w:t>
      </w:r>
    </w:p>
    <w:p>
      <w:pPr>
        <w:pStyle w:val="ListParagraph"/>
        <w:numPr>
          <w:ilvl w:val="0"/>
          <w:numId w:val="3"/>
        </w:numPr>
        <w:spacing w:after="60" w:line="276"/>
        <w:jc w:val="left"/>
      </w:pPr>
      <w:r>
        <w:rPr>
          <w:b/>
          <w:bCs/>
        </w:rPr>
        <w:t xml:space="preserve">O4, Ledger and integrity.</w:t>
      </w:r>
      <w:r>
        <w:t xml:space="preserve"> Post every verified row as balanced double-entry postings, protected by an HMAC-SHA256 chain. Detect 100% of direct database modifications in tamper tests.</w:t>
      </w:r>
    </w:p>
    <w:p>
      <w:pPr>
        <w:pStyle w:val="ListParagraph"/>
        <w:numPr>
          <w:ilvl w:val="0"/>
          <w:numId w:val="3"/>
        </w:numPr>
        <w:spacing w:after="60" w:line="276"/>
        <w:jc w:val="left"/>
      </w:pPr>
      <w:r>
        <w:rPr>
          <w:b/>
          <w:bCs/>
        </w:rPr>
        <w:t xml:space="preserve">O5, Insight.</w:t>
      </w:r>
      <w:r>
        <w:t xml:space="preserve"> Give owners at least five summary views and at least six automated finding types (Section 1.7, M6), in Urdu and English, exportable offline.</w:t>
      </w:r>
    </w:p>
    <w:p>
      <w:pPr>
        <w:pStyle w:val="ListParagraph"/>
        <w:numPr>
          <w:ilvl w:val="0"/>
          <w:numId w:val="3"/>
        </w:numPr>
        <w:spacing w:after="60" w:line="276"/>
        <w:jc w:val="left"/>
      </w:pPr>
      <w:r>
        <w:rPr>
          <w:b/>
          <w:bCs/>
        </w:rPr>
        <w:t xml:space="preserve">O6, Sovereignty and cost.</w:t>
      </w:r>
      <w:r>
        <w:t xml:space="preserve"> Run the complete system offline on a single machine with an NVIDIA GPU of 12 GB or more. Process a 20-30 row page in 60 seconds or less on a 24 GB GPU.</w:t>
      </w:r>
    </w:p>
    <w:p>
      <w:pPr>
        <w:pStyle w:val="Heading2"/>
        <w:tabs>
          <w:tab w:val="left" w:pos="720"/>
        </w:tabs>
      </w:pPr>
      <w:bookmarkStart w:name="_Toc100015" w:id="15"/>
      <w:r>
        <w:t xml:space="preserve">1.6	Project Scope</w:t>
      </w:r>
      <w:bookmarkEnd w:id="15"/>
    </w:p>
    <w:p>
      <w:pPr>
        <w:spacing w:after="120" w:before="0" w:line="288"/>
        <w:jc w:val="both"/>
      </w:pPr>
      <w:r>
        <w:t xml:space="preserve">Table 1.1 defines what is in and out of scope. Items added after the proposal defense, in response to the committee's request to go beyond OCR, are marked "(new)".</w:t>
      </w:r>
    </w:p>
    <w:p>
      <w:pPr>
        <w:pStyle w:val="TableCaption"/>
        <w:keepNext/>
      </w:pPr>
      <w:bookmarkStart w:name="_Toc100016" w:id="16"/>
      <w:r>
        <w:rPr>
          <w:b/>
          <w:bCs/>
        </w:rPr>
        <w:t xml:space="preserve">Table 1.1: </w:t>
      </w:r>
      <w:bookmarkEnd w:id="16"/>
      <w:r>
        <w:t xml:space="preserve">Scope boundary (in scope vs. out of scope)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cantSplit/>
          <w:tblHeader/>
        </w:trPr>
        <w:tc>
          <w:tcPr>
            <w:tcW w:type="dxa" w:w="433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In scope</w:t>
            </w:r>
          </w:p>
        </w:tc>
        <w:tc>
          <w:tcPr>
            <w:tcW w:type="dxa" w:w="433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Out of scope</w:t>
            </w:r>
          </w:p>
        </w:tc>
      </w:tr>
      <w:tr>
        <w:trPr>
          <w:cantSplit/>
          <w:tblHeader w:val="false"/>
        </w:trPr>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Handwritten Urdu khata pages (running-balance party ledgers) and itemised bill books (qty x rate)</w:t>
            </w:r>
          </w:p>
        </w:tc>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Printed invoices from ERPs, English-only cursive, Sindhi/Pashto ledgers</w:t>
            </w:r>
          </w:p>
        </w:tc>
      </w:tr>
      <w:tr>
        <w:trPr>
          <w:cantSplit/>
          <w:tblHeader w:val="false"/>
        </w:trPr>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Page-level extraction with a locally hosted, fine-tuned VLM</w:t>
            </w:r>
          </w:p>
        </w:tc>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Any cloud OCR or cloud LLM API in production</w:t>
            </w:r>
          </w:p>
        </w:tc>
      </w:tr>
      <w:tr>
        <w:trPr>
          <w:cantSplit/>
          <w:tblHeader w:val="false"/>
        </w:trPr>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Deterministic validation, error localisation, HITL review of flagged rows</w:t>
            </w:r>
          </w:p>
        </w:tc>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Fully unattended commit of rows that fail validation</w:t>
            </w:r>
          </w:p>
        </w:tc>
      </w:tr>
      <w:tr>
        <w:trPr>
          <w:cantSplit/>
          <w:tblHeader w:val="false"/>
        </w:trPr>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(new) Double-entry ledger: naam/jama mapped to debit/credit, party and cash/bank accounts</w:t>
            </w:r>
          </w:p>
        </w:tc>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Tax filing, payroll, inventory valuation, bank-feed reconciliation</w:t>
            </w:r>
          </w:p>
        </w:tc>
      </w:tr>
      <w:tr>
        <w:trPr>
          <w:cantSplit/>
          <w:tblHeader w:val="false"/>
        </w:trPr>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(new) Analytics and findings: summaries, payment modes, ageing, anomalies, carry-forward and total checks</w:t>
            </w:r>
          </w:p>
        </w:tc>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Credit scoring or lending decisions about parties</w:t>
            </w:r>
          </w:p>
        </w:tc>
      </w:tr>
      <w:tr>
        <w:trPr>
          <w:cantSplit/>
          <w:tblHeader w:val="false"/>
        </w:trPr>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(new) Party management with alias resolution and statements; PDF/Excel export</w:t>
            </w:r>
          </w:p>
        </w:tc>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Automatic sending of reminders over SMS/WhatsApp (needs internet)</w:t>
            </w:r>
          </w:p>
        </w:tc>
      </w:tr>
      <w:tr>
        <w:trPr>
          <w:cantSplit/>
          <w:tblHeader w:val="false"/>
        </w:trPr>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RBAC, HMAC hash chain, append-only journal, integrity verification, encrypted backup</w:t>
            </w:r>
          </w:p>
        </w:tc>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Blockchain or third-party notarisation</w:t>
            </w:r>
          </w:p>
        </w:tc>
      </w:tr>
      <w:tr>
        <w:trPr>
          <w:cantSplit/>
          <w:tblHeader w:val="false"/>
        </w:trPr>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Continuous improvement: correction pairs feed scheduled local adapter refresh</w:t>
            </w:r>
          </w:p>
        </w:tc>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Training foundation models from scratch</w:t>
            </w:r>
          </w:p>
        </w:tc>
      </w:tr>
      <w:tr>
        <w:trPr>
          <w:cantSplit/>
          <w:tblHeader w:val="false"/>
        </w:trPr>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Docker Compose deployment on a shop PC or market hub; UAT with shopkeepers</w:t>
            </w:r>
          </w:p>
        </w:tc>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Native mobile apps (a responsive web UI is used instead)</w:t>
            </w:r>
          </w:p>
        </w:tc>
      </w:tr>
    </w:tbl>
    <w:p>
      <w:pPr>
        <w:spacing w:after="120"/>
      </w:pPr>
    </w:p>
    <w:p>
      <w:pPr>
        <w:pStyle w:val="Heading2"/>
        <w:tabs>
          <w:tab w:val="left" w:pos="720"/>
        </w:tabs>
      </w:pPr>
      <w:bookmarkStart w:name="_Toc100017" w:id="17"/>
      <w:r>
        <w:t xml:space="preserve">1.7	Project Modules</w:t>
      </w:r>
      <w:bookmarkEnd w:id="17"/>
    </w:p>
    <w:p>
      <w:pPr>
        <w:spacing w:after="120" w:before="0" w:line="288"/>
        <w:jc w:val="both"/>
      </w:pPr>
      <w:r>
        <w:t xml:space="preserve">The system has eight modules. Each one has a single owner (Section 3.6) and its own requirement prefix (Chapter 4).</w:t>
      </w:r>
    </w:p>
    <w:p>
      <w:pPr>
        <w:pStyle w:val="TableCaption"/>
        <w:keepNext/>
      </w:pPr>
      <w:bookmarkStart w:name="_Toc100018" w:id="18"/>
      <w:r>
        <w:rPr>
          <w:b/>
          <w:bCs/>
        </w:rPr>
        <w:t xml:space="preserve">Table 1.2: </w:t>
      </w:r>
      <w:bookmarkEnd w:id="18"/>
      <w:r>
        <w:t xml:space="preserve">Project modules and responsibilities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962"/>
        <w:gridCol w:w="1685"/>
        <w:gridCol w:w="5055"/>
        <w:gridCol w:w="964"/>
      </w:tblGrid>
      <w:tr>
        <w:trPr>
          <w:cantSplit/>
          <w:tblHeader/>
        </w:trPr>
        <w:tc>
          <w:tcPr>
            <w:tcW w:type="dxa" w:w="96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ID</w:t>
            </w:r>
          </w:p>
        </w:tc>
        <w:tc>
          <w:tcPr>
            <w:tcW w:type="dxa" w:w="168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Module</w:t>
            </w:r>
          </w:p>
        </w:tc>
        <w:tc>
          <w:tcPr>
            <w:tcW w:type="dxa" w:w="505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Responsibility</w:t>
            </w:r>
          </w:p>
        </w:tc>
        <w:tc>
          <w:tcPr>
            <w:tcW w:type="dxa" w:w="96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Owner</w:t>
            </w:r>
          </w:p>
        </w:tc>
      </w:tr>
      <w:tr>
        <w:trPr>
          <w:cantSplit/>
          <w:tblHeader w:val="false"/>
        </w:trPr>
        <w:tc>
          <w:tcPr>
            <w:tcW w:type="dxa" w:w="9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M1 (ING)</w:t>
            </w:r>
          </w:p>
        </w:tc>
        <w:tc>
          <w:tcPr>
            <w:tcW w:type="dxa" w:w="16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Capture &amp; Ingestion</w:t>
            </w:r>
          </w:p>
        </w:tc>
        <w:tc>
          <w:tcPr>
            <w:tcW w:type="dxa" w:w="50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Upload or camera capture, quality pre-check (blur/darkness), SHA-256 de-duplication, page metadata (book, page number, party).</w:t>
            </w:r>
          </w:p>
        </w:tc>
        <w:tc>
          <w:tcPr>
            <w:tcW w:type="dxa" w:w="9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Talal</w:t>
            </w:r>
          </w:p>
        </w:tc>
      </w:tr>
      <w:tr>
        <w:trPr>
          <w:cantSplit/>
          <w:tblHeader w:val="false"/>
        </w:trPr>
        <w:tc>
          <w:tcPr>
            <w:tcW w:type="dxa" w:w="9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M2 (EXT)</w:t>
            </w:r>
          </w:p>
        </w:tc>
        <w:tc>
          <w:tcPr>
            <w:tcW w:type="dxa" w:w="16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VLM Extraction Engine</w:t>
            </w:r>
          </w:p>
        </w:tc>
        <w:tc>
          <w:tcPr>
            <w:tcW w:type="dxa" w:w="50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Qwen2.5-VL-7B + LoRA inference; prompt </w:t>
            </w:r>
            <w:r>
              <w:rPr>
                <w:rFonts w:ascii="Consolas" w:cs="Consolas" w:eastAsia="Consolas" w:hAnsi="Consolas"/>
                <w:sz w:val="16"/>
                <w:szCs w:val="16"/>
              </w:rPr>
              <w:t xml:space="preserve">extract_v1</w:t>
            </w:r>
            <w:r>
              <w:rPr>
                <w:sz w:val="19"/>
                <w:szCs w:val="19"/>
              </w:rPr>
              <w:t xml:space="preserve">; JSON schema v1.0 output with row bounding boxes; retries; model/prompt version logging.</w:t>
            </w:r>
          </w:p>
        </w:tc>
        <w:tc>
          <w:tcPr>
            <w:tcW w:type="dxa" w:w="9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Irbaz</w:t>
            </w:r>
          </w:p>
        </w:tc>
      </w:tr>
      <w:tr>
        <w:trPr>
          <w:cantSplit/>
          <w:tblHeader w:val="false"/>
        </w:trPr>
        <w:tc>
          <w:tcPr>
            <w:tcW w:type="dxa" w:w="9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M3 (VAL)</w:t>
            </w:r>
          </w:p>
        </w:tc>
        <w:tc>
          <w:tcPr>
            <w:tcW w:type="dxa" w:w="16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Validation &amp; Routing</w:t>
            </w:r>
          </w:p>
        </w:tc>
        <w:tc>
          <w:tcPr>
            <w:tcW w:type="dxa" w:w="50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Sanitisation of raw amounts; ledger invariants R1-R7; residual-based error localisation and suggestions; text-field confidence gate; routing report.</w:t>
            </w:r>
          </w:p>
        </w:tc>
        <w:tc>
          <w:tcPr>
            <w:tcW w:type="dxa" w:w="9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Irbaz</w:t>
            </w:r>
          </w:p>
        </w:tc>
      </w:tr>
      <w:tr>
        <w:trPr>
          <w:cantSplit/>
          <w:tblHeader w:val="false"/>
        </w:trPr>
        <w:tc>
          <w:tcPr>
            <w:tcW w:type="dxa" w:w="9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M4 (HITL)</w:t>
            </w:r>
          </w:p>
        </w:tc>
        <w:tc>
          <w:tcPr>
            <w:tcW w:type="dxa" w:w="16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HITL Review Workbench</w:t>
            </w:r>
          </w:p>
        </w:tc>
        <w:tc>
          <w:tcPr>
            <w:tcW w:type="dxa" w:w="50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Review queue, row crops, keyboard-first correction, re-validation, correction-pair capture.</w:t>
            </w:r>
          </w:p>
        </w:tc>
        <w:tc>
          <w:tcPr>
            <w:tcW w:type="dxa" w:w="9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Talal</w:t>
            </w:r>
          </w:p>
        </w:tc>
      </w:tr>
      <w:tr>
        <w:trPr>
          <w:cantSplit/>
          <w:tblHeader w:val="false"/>
        </w:trPr>
        <w:tc>
          <w:tcPr>
            <w:tcW w:type="dxa" w:w="9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M5 (LED)</w:t>
            </w:r>
          </w:p>
        </w:tc>
        <w:tc>
          <w:tcPr>
            <w:tcW w:type="dxa" w:w="16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Ledger Core &amp; Parties</w:t>
            </w:r>
          </w:p>
        </w:tc>
        <w:tc>
          <w:tcPr>
            <w:tcW w:type="dxa" w:w="50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Double-entry posting of naam/jama, party and account management, Urdu alias resolution, statements, reversal entries.</w:t>
            </w:r>
          </w:p>
        </w:tc>
        <w:tc>
          <w:tcPr>
            <w:tcW w:type="dxa" w:w="9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Ibrahim</w:t>
            </w:r>
          </w:p>
        </w:tc>
      </w:tr>
      <w:tr>
        <w:trPr>
          <w:cantSplit/>
          <w:tblHeader w:val="false"/>
        </w:trPr>
        <w:tc>
          <w:tcPr>
            <w:tcW w:type="dxa" w:w="9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M6 (ANA)</w:t>
            </w:r>
          </w:p>
        </w:tc>
        <w:tc>
          <w:tcPr>
            <w:tcW w:type="dxa" w:w="16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Analytics &amp; Findings</w:t>
            </w:r>
          </w:p>
        </w:tc>
        <w:tc>
          <w:tcPr>
            <w:tcW w:type="dxa" w:w="50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Summaries (opening/closing, bills, payments, period trends), payment-mode and bank breakdown, ageing, top parties; findings engine (total mismatch, carry-forward mismatch, duplicate folio, unusual amount, dormant balance, tamper alert); PDF/Excel export.</w:t>
            </w:r>
          </w:p>
        </w:tc>
        <w:tc>
          <w:tcPr>
            <w:tcW w:type="dxa" w:w="9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Ibrahim</w:t>
            </w:r>
          </w:p>
        </w:tc>
      </w:tr>
      <w:tr>
        <w:trPr>
          <w:cantSplit/>
          <w:tblHeader w:val="false"/>
        </w:trPr>
        <w:tc>
          <w:tcPr>
            <w:tcW w:type="dxa" w:w="9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M7 (SEC)</w:t>
            </w:r>
          </w:p>
        </w:tc>
        <w:tc>
          <w:tcPr>
            <w:tcW w:type="dxa" w:w="16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Security &amp; Integrity</w:t>
            </w:r>
          </w:p>
        </w:tc>
        <w:tc>
          <w:tcPr>
            <w:tcW w:type="dxa" w:w="50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RBAC, owner-unlocked HMAC key, hash-chained journal, append-only triggers, integrity verifier, audit log.</w:t>
            </w:r>
          </w:p>
        </w:tc>
        <w:tc>
          <w:tcPr>
            <w:tcW w:type="dxa" w:w="9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Ibrahim</w:t>
            </w:r>
          </w:p>
        </w:tc>
      </w:tr>
      <w:tr>
        <w:trPr>
          <w:cantSplit/>
          <w:tblHeader w:val="false"/>
        </w:trPr>
        <w:tc>
          <w:tcPr>
            <w:tcW w:type="dxa" w:w="9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M8 (OPS)</w:t>
            </w:r>
          </w:p>
        </w:tc>
        <w:tc>
          <w:tcPr>
            <w:tcW w:type="dxa" w:w="16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Deployment &amp; Model Lifecycle</w:t>
            </w:r>
          </w:p>
        </w:tc>
        <w:tc>
          <w:tcPr>
            <w:tcW w:type="dxa" w:w="50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Docker Compose offline deployment, backups, adapter registry, scheduled QLoRA refresh, monitoring of HITL rate.</w:t>
            </w:r>
          </w:p>
        </w:tc>
        <w:tc>
          <w:tcPr>
            <w:tcW w:type="dxa" w:w="9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Irbaz</w:t>
            </w:r>
          </w:p>
        </w:tc>
      </w:tr>
    </w:tbl>
    <w:p>
      <w:pPr>
        <w:spacing w:after="120"/>
      </w:pPr>
    </w:p>
    <w:p>
      <w:pPr>
        <w:pStyle w:val="Heading2"/>
        <w:tabs>
          <w:tab w:val="left" w:pos="720"/>
        </w:tabs>
      </w:pPr>
      <w:bookmarkStart w:name="_Toc100019" w:id="19"/>
      <w:r>
        <w:t xml:space="preserve">1.8	Stakeholders and User Classes</w:t>
      </w:r>
      <w:bookmarkEnd w:id="19"/>
    </w:p>
    <w:p>
      <w:pPr>
        <w:pStyle w:val="TableCaption"/>
        <w:keepNext/>
      </w:pPr>
      <w:bookmarkStart w:name="_Toc100020" w:id="20"/>
      <w:r>
        <w:rPr>
          <w:b/>
          <w:bCs/>
        </w:rPr>
        <w:t xml:space="preserve">Table 1.3: </w:t>
      </w:r>
      <w:bookmarkEnd w:id="20"/>
      <w:r>
        <w:t xml:space="preserve">Stakeholders and user classes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22"/>
        <w:gridCol w:w="2576"/>
        <w:gridCol w:w="2342"/>
        <w:gridCol w:w="2226"/>
      </w:tblGrid>
      <w:tr>
        <w:trPr>
          <w:cantSplit/>
          <w:tblHeader/>
        </w:trPr>
        <w:tc>
          <w:tcPr>
            <w:tcW w:type="dxa" w:w="152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Class</w:t>
            </w:r>
          </w:p>
        </w:tc>
        <w:tc>
          <w:tcPr>
            <w:tcW w:type="dxa" w:w="257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Characteristics</w:t>
            </w:r>
          </w:p>
        </w:tc>
        <w:tc>
          <w:tcPr>
            <w:tcW w:type="dxa" w:w="234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Main needs</w:t>
            </w:r>
          </w:p>
        </w:tc>
        <w:tc>
          <w:tcPr>
            <w:tcW w:type="dxa" w:w="222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Privileges</w:t>
            </w:r>
          </w:p>
        </w:tc>
      </w:tr>
      <w:tr>
        <w:trPr>
          <w:cantSplit/>
          <w:tblHeader w:val="false"/>
        </w:trPr>
        <w:tc>
          <w:tcPr>
            <w:tcW w:type="dxa" w:w="152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Shop owner (primary)</w:t>
            </w:r>
          </w:p>
        </w:tc>
        <w:tc>
          <w:tcPr>
            <w:tcW w:type="dxa" w:w="25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Low to medium digital literacy; reads Urdu; uses a smartphone; highly sensitive about financial privacy</w:t>
            </w:r>
          </w:p>
        </w:tc>
        <w:tc>
          <w:tcPr>
            <w:tcW w:type="dxa" w:w="2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Trustworthy balances, summaries, findings, statements for parties</w:t>
            </w:r>
          </w:p>
        </w:tc>
        <w:tc>
          <w:tcPr>
            <w:tcW w:type="dxa" w:w="22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Full (approve, configure, unlock HMAC key, manage users)</w:t>
            </w:r>
          </w:p>
        </w:tc>
      </w:tr>
      <w:tr>
        <w:trPr>
          <w:cantSplit/>
          <w:tblHeader w:val="false"/>
        </w:trPr>
        <w:tc>
          <w:tcPr>
            <w:tcW w:type="dxa" w:w="152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Munshi / bookkeeper (primary)</w:t>
            </w:r>
          </w:p>
        </w:tc>
        <w:tc>
          <w:tcPr>
            <w:tcW w:type="dxa" w:w="25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Writes the register daily; fast Urdu reader; uses a phone or shared PC</w:t>
            </w:r>
          </w:p>
        </w:tc>
        <w:tc>
          <w:tcPr>
            <w:tcW w:type="dxa" w:w="2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Fast capture, quick correction of flagged rows</w:t>
            </w:r>
          </w:p>
        </w:tc>
        <w:tc>
          <w:tcPr>
            <w:tcW w:type="dxa" w:w="22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Capture, review, party management; cannot alter committed entries or keys</w:t>
            </w:r>
          </w:p>
        </w:tc>
      </w:tr>
      <w:tr>
        <w:trPr>
          <w:cantSplit/>
          <w:tblHeader w:val="false"/>
        </w:trPr>
        <w:tc>
          <w:tcPr>
            <w:tcW w:type="dxa" w:w="152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Viewer / accountant (secondary)</w:t>
            </w:r>
          </w:p>
        </w:tc>
        <w:tc>
          <w:tcPr>
            <w:tcW w:type="dxa" w:w="25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Family member or external accountant</w:t>
            </w:r>
          </w:p>
        </w:tc>
        <w:tc>
          <w:tcPr>
            <w:tcW w:type="dxa" w:w="2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Read-only statements and exports</w:t>
            </w:r>
          </w:p>
        </w:tc>
        <w:tc>
          <w:tcPr>
            <w:tcW w:type="dxa" w:w="22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Read-only</w:t>
            </w:r>
          </w:p>
        </w:tc>
      </w:tr>
      <w:tr>
        <w:trPr>
          <w:cantSplit/>
          <w:tblHeader w:val="false"/>
        </w:trPr>
        <w:tc>
          <w:tcPr>
            <w:tcW w:type="dxa" w:w="152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System administrator (secondary)</w:t>
            </w:r>
          </w:p>
        </w:tc>
        <w:tc>
          <w:tcPr>
            <w:tcW w:type="dxa" w:w="25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Technician from the team or a market association</w:t>
            </w:r>
          </w:p>
        </w:tc>
        <w:tc>
          <w:tcPr>
            <w:tcW w:type="dxa" w:w="2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Installation, backups, adapter updates</w:t>
            </w:r>
          </w:p>
        </w:tc>
        <w:tc>
          <w:tcPr>
            <w:tcW w:type="dxa" w:w="22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Operational settings only; no ledger write</w:t>
            </w:r>
          </w:p>
        </w:tc>
      </w:tr>
      <w:tr>
        <w:trPr>
          <w:cantSplit/>
          <w:tblHeader w:val="false"/>
        </w:trPr>
        <w:tc>
          <w:tcPr>
            <w:tcW w:type="dxa" w:w="152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Parties (indirect)</w:t>
            </w:r>
          </w:p>
        </w:tc>
        <w:tc>
          <w:tcPr>
            <w:tcW w:type="dxa" w:w="25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Suppliers and customers listed in the khata</w:t>
            </w:r>
          </w:p>
        </w:tc>
        <w:tc>
          <w:tcPr>
            <w:tcW w:type="dxa" w:w="2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Correct balances; privacy of their records</w:t>
            </w:r>
          </w:p>
        </w:tc>
        <w:tc>
          <w:tcPr>
            <w:tcW w:type="dxa" w:w="22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None (data subjects)</w:t>
            </w:r>
          </w:p>
        </w:tc>
      </w:tr>
      <w:tr>
        <w:trPr>
          <w:cantSplit/>
          <w:tblHeader w:val="false"/>
        </w:trPr>
        <w:tc>
          <w:tcPr>
            <w:tcW w:type="dxa" w:w="152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FYP supervisor and committee</w:t>
            </w:r>
          </w:p>
        </w:tc>
        <w:tc>
          <w:tcPr>
            <w:tcW w:type="dxa" w:w="25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Evaluators</w:t>
            </w:r>
          </w:p>
        </w:tc>
        <w:tc>
          <w:tcPr>
            <w:tcW w:type="dxa" w:w="2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Evidence of progress, quality, contribution</w:t>
            </w:r>
          </w:p>
        </w:tc>
        <w:tc>
          <w:tcPr>
            <w:tcW w:type="dxa" w:w="22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Repository and report access</w:t>
            </w:r>
          </w:p>
        </w:tc>
      </w:tr>
    </w:tbl>
    <w:p>
      <w:pPr>
        <w:spacing w:after="120"/>
      </w:pPr>
    </w:p>
    <w:p>
      <w:pPr>
        <w:pStyle w:val="Heading2"/>
        <w:tabs>
          <w:tab w:val="left" w:pos="720"/>
        </w:tabs>
      </w:pPr>
      <w:bookmarkStart w:name="_Toc100021" w:id="21"/>
      <w:r>
        <w:t xml:space="preserve">1.9	Success Criteria</w:t>
      </w:r>
      <w:bookmarkEnd w:id="21"/>
    </w:p>
    <w:p>
      <w:pPr>
        <w:pStyle w:val="TableCaption"/>
        <w:keepNext/>
      </w:pPr>
      <w:bookmarkStart w:name="_Toc100022" w:id="22"/>
      <w:r>
        <w:rPr>
          <w:b/>
          <w:bCs/>
        </w:rPr>
        <w:t xml:space="preserve">Table 1.4: </w:t>
      </w:r>
      <w:bookmarkEnd w:id="22"/>
      <w:r>
        <w:t xml:space="preserve">Measurable success criteria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666"/>
        <w:gridCol w:w="3999"/>
        <w:gridCol w:w="2444"/>
        <w:gridCol w:w="1557"/>
      </w:tblGrid>
      <w:tr>
        <w:trPr>
          <w:cantSplit/>
          <w:tblHeader/>
        </w:trPr>
        <w:tc>
          <w:tcPr>
            <w:tcW w:type="dxa" w:w="66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ID</w:t>
            </w:r>
          </w:p>
        </w:tc>
        <w:tc>
          <w:tcPr>
            <w:tcW w:type="dxa" w:w="399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Criterion (metric and target)</w:t>
            </w:r>
          </w:p>
        </w:tc>
        <w:tc>
          <w:tcPr>
            <w:tcW w:type="dxa" w:w="244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Measured by</w:t>
            </w:r>
          </w:p>
        </w:tc>
        <w:tc>
          <w:tcPr>
            <w:tcW w:type="dxa" w:w="155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When</w:t>
            </w:r>
          </w:p>
        </w:tc>
      </w:tr>
      <w:tr>
        <w:trPr>
          <w:cantSplit/>
          <w:tblHeader w:val="false"/>
        </w:trPr>
        <w:tc>
          <w:tcPr>
            <w:tcW w:type="dxa" w:w="6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SC1</w:t>
            </w:r>
          </w:p>
        </w:tc>
        <w:tc>
          <w:tcPr>
            <w:tcW w:type="dxa" w:w="3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Numeric-cell exact-match accuracy of fine-tuned model &gt;= 95% (pre-validation); JSON schema validity &gt;= 99%</w:t>
            </w:r>
          </w:p>
        </w:tc>
        <w:tc>
          <w:tcPr>
            <w:tcW w:type="dxa" w:w="244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Held-out test split, evaluation script</w:t>
            </w:r>
          </w:p>
        </w:tc>
        <w:tc>
          <w:tcPr>
            <w:tcW w:type="dxa" w:w="155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FYP-1 Final</w:t>
            </w:r>
          </w:p>
        </w:tc>
      </w:tr>
      <w:tr>
        <w:trPr>
          <w:cantSplit/>
          <w:tblHeader w:val="false"/>
        </w:trPr>
        <w:tc>
          <w:tcPr>
            <w:tcW w:type="dxa" w:w="6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SC2</w:t>
            </w:r>
          </w:p>
        </w:tc>
        <w:tc>
          <w:tcPr>
            <w:tcW w:type="dxa" w:w="3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Validation layer detects &gt;= 98% of numeric errors; false-alarm rate on clean pages &lt;= 2%</w:t>
            </w:r>
          </w:p>
        </w:tc>
        <w:tc>
          <w:tcPr>
            <w:tcW w:type="dxa" w:w="244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Mutation study (Sec. 7.4) and real model errors on the test split</w:t>
            </w:r>
          </w:p>
        </w:tc>
        <w:tc>
          <w:tcPr>
            <w:tcW w:type="dxa" w:w="155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Mid-1 (done: synthetic), FYP-1 Final (real errors)</w:t>
            </w:r>
          </w:p>
        </w:tc>
      </w:tr>
      <w:tr>
        <w:trPr>
          <w:cantSplit/>
          <w:tblHeader w:val="false"/>
        </w:trPr>
        <w:tc>
          <w:tcPr>
            <w:tcW w:type="dxa" w:w="6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SC3</w:t>
            </w:r>
          </w:p>
        </w:tc>
        <w:tc>
          <w:tcPr>
            <w:tcW w:type="dxa" w:w="3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Residual undetected numeric errors after validation &lt;= 0.5% of committed rows</w:t>
            </w:r>
          </w:p>
        </w:tc>
        <w:tc>
          <w:tcPr>
            <w:tcW w:type="dxa" w:w="244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Audit of 50 committed pages against ground truth</w:t>
            </w:r>
          </w:p>
        </w:tc>
        <w:tc>
          <w:tcPr>
            <w:tcW w:type="dxa" w:w="155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Mid-2</w:t>
            </w:r>
          </w:p>
        </w:tc>
      </w:tr>
      <w:tr>
        <w:trPr>
          <w:cantSplit/>
          <w:tblHeader w:val="false"/>
        </w:trPr>
        <w:tc>
          <w:tcPr>
            <w:tcW w:type="dxa" w:w="6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SC4</w:t>
            </w:r>
          </w:p>
        </w:tc>
        <w:tc>
          <w:tcPr>
            <w:tcW w:type="dxa" w:w="3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HITL routing rate &lt;= 20% of rows (FYP-1 Final), &lt;= 10% (Final-2)</w:t>
            </w:r>
          </w:p>
        </w:tc>
        <w:tc>
          <w:tcPr>
            <w:tcW w:type="dxa" w:w="244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Production logs on test pages</w:t>
            </w:r>
          </w:p>
        </w:tc>
        <w:tc>
          <w:tcPr>
            <w:tcW w:type="dxa" w:w="155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FYP-1 Final, Final-2</w:t>
            </w:r>
          </w:p>
        </w:tc>
      </w:tr>
      <w:tr>
        <w:trPr>
          <w:cantSplit/>
          <w:tblHeader w:val="false"/>
        </w:trPr>
        <w:tc>
          <w:tcPr>
            <w:tcW w:type="dxa" w:w="6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SC5</w:t>
            </w:r>
          </w:p>
        </w:tc>
        <w:tc>
          <w:tcPr>
            <w:tcW w:type="dxa" w:w="3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Median review time &lt;= 10 s per flagged row; SUS &gt;= 70</w:t>
            </w:r>
          </w:p>
        </w:tc>
        <w:tc>
          <w:tcPr>
            <w:tcW w:type="dxa" w:w="244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UAT sessions with shopkeepers</w:t>
            </w:r>
          </w:p>
        </w:tc>
        <w:tc>
          <w:tcPr>
            <w:tcW w:type="dxa" w:w="155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Final-2</w:t>
            </w:r>
          </w:p>
        </w:tc>
      </w:tr>
      <w:tr>
        <w:trPr>
          <w:cantSplit/>
          <w:tblHeader w:val="false"/>
        </w:trPr>
        <w:tc>
          <w:tcPr>
            <w:tcW w:type="dxa" w:w="6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SC6</w:t>
            </w:r>
          </w:p>
        </w:tc>
        <w:tc>
          <w:tcPr>
            <w:tcW w:type="dxa" w:w="3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Page processing &lt;= 60 s on a 24 GB GPU; &lt;= 120 s on a 12 GB GPU</w:t>
            </w:r>
          </w:p>
        </w:tc>
        <w:tc>
          <w:tcPr>
            <w:tcW w:type="dxa" w:w="244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Timed runs, 30 pages</w:t>
            </w:r>
          </w:p>
        </w:tc>
        <w:tc>
          <w:tcPr>
            <w:tcW w:type="dxa" w:w="155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Mid-2</w:t>
            </w:r>
          </w:p>
        </w:tc>
      </w:tr>
      <w:tr>
        <w:trPr>
          <w:cantSplit/>
          <w:tblHeader w:val="false"/>
        </w:trPr>
        <w:tc>
          <w:tcPr>
            <w:tcW w:type="dxa" w:w="6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SC7</w:t>
            </w:r>
          </w:p>
        </w:tc>
        <w:tc>
          <w:tcPr>
            <w:tcW w:type="dxa" w:w="3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Tamper detection 100% of modified committed rows</w:t>
            </w:r>
          </w:p>
        </w:tc>
        <w:tc>
          <w:tcPr>
            <w:tcW w:type="dxa" w:w="244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Integrity test suite</w:t>
            </w:r>
          </w:p>
        </w:tc>
        <w:tc>
          <w:tcPr>
            <w:tcW w:type="dxa" w:w="155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Mid-2</w:t>
            </w:r>
          </w:p>
        </w:tc>
      </w:tr>
      <w:tr>
        <w:trPr>
          <w:cantSplit/>
          <w:tblHeader w:val="false"/>
        </w:trPr>
        <w:tc>
          <w:tcPr>
            <w:tcW w:type="dxa" w:w="6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SC8</w:t>
            </w:r>
          </w:p>
        </w:tc>
        <w:tc>
          <w:tcPr>
            <w:tcW w:type="dxa" w:w="3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End-to-end time to verify and commit a 50-row page &lt;= 40% of manual entry time</w:t>
            </w:r>
          </w:p>
        </w:tc>
        <w:tc>
          <w:tcPr>
            <w:tcW w:type="dxa" w:w="244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UAT timing study (proposal metric)</w:t>
            </w:r>
          </w:p>
        </w:tc>
        <w:tc>
          <w:tcPr>
            <w:tcW w:type="dxa" w:w="155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Final-2</w:t>
            </w:r>
          </w:p>
        </w:tc>
      </w:tr>
    </w:tbl>
    <w:p>
      <w:pPr>
        <w:spacing w:after="120"/>
      </w:pPr>
    </w:p>
    <w:p>
      <w:pPr>
        <w:pStyle w:val="Heading2"/>
        <w:tabs>
          <w:tab w:val="left" w:pos="720"/>
        </w:tabs>
      </w:pPr>
      <w:bookmarkStart w:name="_Toc100023" w:id="23"/>
      <w:r>
        <w:t xml:space="preserve">1.10	Constraints and Assumptions</w:t>
      </w:r>
      <w:bookmarkEnd w:id="23"/>
    </w:p>
    <w:p>
      <w:pPr>
        <w:spacing w:after="120" w:before="0" w:line="288"/>
        <w:jc w:val="both"/>
      </w:pPr>
      <w:r>
        <w:rPr>
          <w:b/>
          <w:bCs/>
        </w:rPr>
        <w:t xml:space="preserve">Constraints.</w:t>
      </w:r>
    </w:p>
    <w:p>
      <w:pPr>
        <w:pStyle w:val="ListParagraph"/>
        <w:numPr>
          <w:ilvl w:val="0"/>
          <w:numId w:val="2"/>
        </w:numPr>
        <w:spacing w:after="60" w:line="276"/>
        <w:jc w:val="left"/>
      </w:pPr>
      <w:r>
        <w:t xml:space="preserve">C1: No cloud services in production; all inference, storage and analytics stay on premises.</w:t>
      </w:r>
    </w:p>
    <w:p>
      <w:pPr>
        <w:pStyle w:val="ListParagraph"/>
        <w:numPr>
          <w:ilvl w:val="0"/>
          <w:numId w:val="2"/>
        </w:numPr>
        <w:spacing w:after="60" w:line="276"/>
        <w:jc w:val="left"/>
      </w:pPr>
      <w:r>
        <w:t xml:space="preserve">C2: Fine-tuning must fit 16-24 GB GPUs (Kaggle T4/P100 or the departmental lab), so full fine-tuning of an 8.3 B-parameter model is impossible (Section 6.7).</w:t>
      </w:r>
    </w:p>
    <w:p>
      <w:pPr>
        <w:pStyle w:val="ListParagraph"/>
        <w:numPr>
          <w:ilvl w:val="0"/>
          <w:numId w:val="2"/>
        </w:numPr>
        <w:spacing w:after="60" w:line="276"/>
        <w:jc w:val="left"/>
      </w:pPr>
      <w:r>
        <w:t xml:space="preserve">C3: The Kaggle fallback provides about 30 GPU hours per week per account and 12-hour sessions, and the T4 has no bfloat16 support.</w:t>
      </w:r>
    </w:p>
    <w:p>
      <w:pPr>
        <w:pStyle w:val="ListParagraph"/>
        <w:numPr>
          <w:ilvl w:val="0"/>
          <w:numId w:val="2"/>
        </w:numPr>
        <w:spacing w:after="60" w:line="276"/>
        <w:jc w:val="left"/>
      </w:pPr>
      <w:r>
        <w:t xml:space="preserve">C4: Labelled Urdu ledger pages do not exist publicly; the team must collect and annotate them with consent.</w:t>
      </w:r>
    </w:p>
    <w:p>
      <w:pPr>
        <w:pStyle w:val="ListParagraph"/>
        <w:numPr>
          <w:ilvl w:val="0"/>
          <w:numId w:val="2"/>
        </w:numPr>
        <w:spacing w:after="60" w:line="276"/>
        <w:jc w:val="left"/>
      </w:pPr>
      <w:r>
        <w:t xml:space="preserve">C5: Two academic semesters, three students.</w:t>
      </w:r>
    </w:p>
    <w:p>
      <w:pPr>
        <w:spacing w:after="120" w:before="0" w:line="288"/>
        <w:jc w:val="both"/>
      </w:pPr>
      <w:r>
        <w:rPr>
          <w:b/>
          <w:bCs/>
        </w:rPr>
        <w:t xml:space="preserve">Assumptions.</w:t>
      </w:r>
    </w:p>
    <w:p>
      <w:pPr>
        <w:pStyle w:val="ListParagraph"/>
        <w:numPr>
          <w:ilvl w:val="0"/>
          <w:numId w:val="2"/>
        </w:numPr>
        <w:spacing w:after="60" w:line="276"/>
        <w:jc w:val="left"/>
      </w:pPr>
      <w:r>
        <w:t xml:space="preserve">A1: Pages are photographed reasonably flat, in daylight or indoor light, with a phone of 8 MP or more.</w:t>
      </w:r>
    </w:p>
    <w:p>
      <w:pPr>
        <w:pStyle w:val="ListParagraph"/>
        <w:numPr>
          <w:ilvl w:val="0"/>
          <w:numId w:val="2"/>
        </w:numPr>
        <w:spacing w:after="60" w:line="276"/>
        <w:jc w:val="left"/>
      </w:pPr>
      <w:r>
        <w:t xml:space="preserve">A2: Running-balance khatas record a balance on each row, or at least page totals. Where neither exists, the system falls back to confidence-gated review.</w:t>
      </w:r>
    </w:p>
    <w:p>
      <w:pPr>
        <w:pStyle w:val="ListParagraph"/>
        <w:numPr>
          <w:ilvl w:val="0"/>
          <w:numId w:val="2"/>
        </w:numPr>
        <w:spacing w:after="60" w:line="276"/>
        <w:jc w:val="left"/>
      </w:pPr>
      <w:r>
        <w:t xml:space="preserve">A3: Owners can afford, or share through a market association, one machine with an NVIDIA GPU of 12 GB or more.</w:t>
      </w:r>
    </w:p>
    <w:p>
      <w:pPr>
        <w:pStyle w:val="ListParagraph"/>
        <w:numPr>
          <w:ilvl w:val="0"/>
          <w:numId w:val="2"/>
        </w:numPr>
        <w:spacing w:after="60" w:line="276"/>
        <w:jc w:val="left"/>
      </w:pPr>
      <w:r>
        <w:t xml:space="preserve">A4: Merchants will consent to share a limited number of pseudonymised pages for training.</w:t>
      </w:r>
    </w:p>
    <w:p>
      <w:pPr>
        <w:pStyle w:val="Heading2"/>
        <w:tabs>
          <w:tab w:val="left" w:pos="720"/>
        </w:tabs>
      </w:pPr>
      <w:bookmarkStart w:name="_Toc100024" w:id="24"/>
      <w:r>
        <w:t xml:space="preserve">1.11	Ethical, Legal and DEI Considerations</w:t>
      </w:r>
      <w:bookmarkEnd w:id="24"/>
    </w:p>
    <w:p>
      <w:pPr>
        <w:pStyle w:val="ListParagraph"/>
        <w:numPr>
          <w:ilvl w:val="0"/>
          <w:numId w:val="2"/>
        </w:numPr>
        <w:spacing w:after="60" w:line="276"/>
        <w:jc w:val="left"/>
      </w:pPr>
      <w:r>
        <w:rPr>
          <w:b/>
          <w:bCs/>
        </w:rPr>
        <w:t xml:space="preserve">Privacy and consent.</w:t>
      </w:r>
      <w:r>
        <w:t xml:space="preserve"> Ledger pages contain the financial details of third parties. Training pages are collected only with the owner's written consent. Party names and phone numbers are pseudonymised in the training set, and the shop name on our reference page is redacted. Development copies live only in private team storage (Section 8.10).</w:t>
      </w:r>
    </w:p>
    <w:p>
      <w:pPr>
        <w:pStyle w:val="ListParagraph"/>
        <w:numPr>
          <w:ilvl w:val="0"/>
          <w:numId w:val="2"/>
        </w:numPr>
        <w:spacing w:after="60" w:line="276"/>
        <w:jc w:val="left"/>
      </w:pPr>
      <w:r>
        <w:rPr>
          <w:b/>
          <w:bCs/>
        </w:rPr>
        <w:t xml:space="preserve">Legal context.</w:t>
      </w:r>
      <w:r>
        <w:t xml:space="preserve"> Pakistan has not yet enacted a dedicated personal-data-protection law; the Personal Data Protection Bill 2023 is still a draft </w:t>
      </w:r>
      <w:r>
        <w:t xml:space="preserve">[15]</w:t>
      </w:r>
      <w:r>
        <w:t xml:space="preserve">. We nevertheless follow its principles (purpose limitation, consent, security). The Prevention of Electronic Crimes Act 2016, as amended in 2025, applies to unauthorised access to information systems </w:t>
      </w:r>
      <w:r>
        <w:t xml:space="preserve">[16]</w:t>
      </w:r>
      <w:r>
        <w:t xml:space="preserve">. Qwen2.5-VL-7B is released under Apache-2.0, which permits commercial use </w:t>
      </w:r>
      <w:r>
        <w:t xml:space="preserve">[17]</w:t>
      </w:r>
      <w:r>
        <w:t xml:space="preserve">. Noto Nastaliq Urdu (used in the UI) is under the SIL Open Font License </w:t>
      </w:r>
      <w:r>
        <w:t xml:space="preserve">[18]</w:t>
      </w:r>
      <w:r>
        <w:t xml:space="preserve">.</w:t>
      </w:r>
    </w:p>
    <w:p>
      <w:pPr>
        <w:pStyle w:val="ListParagraph"/>
        <w:numPr>
          <w:ilvl w:val="0"/>
          <w:numId w:val="2"/>
        </w:numPr>
        <w:spacing w:after="60" w:line="276"/>
        <w:jc w:val="left"/>
      </w:pPr>
      <w:r>
        <w:rPr>
          <w:b/>
          <w:bCs/>
        </w:rPr>
        <w:t xml:space="preserve">Fairness and accessibility.</w:t>
      </w:r>
      <w:r>
        <w:t xml:space="preserve"> The interface is Urdu-first and right-to-left, with an English toggle, large touch targets and keyboard shortcuts, for users with limited literacy in English. The model is evaluated per writer, so that it does not work well only for the handwriting styles that happen to be in the training set.</w:t>
      </w:r>
    </w:p>
    <w:p>
      <w:pPr>
        <w:pStyle w:val="ListParagraph"/>
        <w:numPr>
          <w:ilvl w:val="0"/>
          <w:numId w:val="2"/>
        </w:numPr>
        <w:spacing w:after="60" w:line="276"/>
        <w:jc w:val="left"/>
      </w:pPr>
      <w:r>
        <w:rPr>
          <w:b/>
          <w:bCs/>
        </w:rPr>
        <w:t xml:space="preserve">Accountability.</w:t>
      </w:r>
      <w:r>
        <w:t xml:space="preserve"> The system never commits a number it cannot verify without a human decision. The hash chain gives owners evidence against tampering by staff, and all actions are attributed to a named user.</w:t>
      </w:r>
    </w:p>
    <w:p>
      <w:pPr>
        <w:pStyle w:val="ListParagraph"/>
        <w:numPr>
          <w:ilvl w:val="0"/>
          <w:numId w:val="2"/>
        </w:numPr>
        <w:spacing w:after="60" w:line="276"/>
        <w:jc w:val="left"/>
      </w:pPr>
      <w:r>
        <w:rPr>
          <w:b/>
          <w:bCs/>
        </w:rPr>
        <w:t xml:space="preserve">Responsible AI use.</w:t>
      </w:r>
      <w:r>
        <w:t xml:space="preserve"> Generative-AI tools used during development are disclosed in Section 8.7. No GenAI service is part of the deployed product.</w:t>
      </w:r>
    </w:p>
    <w:p>
      <w:pPr>
        <w:sectPr>
          <w:headerReference w:type="default" r:id="rId11"/>
          <w:footerReference w:type="default" r:id="rId12"/>
          <w:type w:val="nextPage"/>
          <w:pgSz w:w="11906" w:h="16838" w:orient="portrait"/>
          <w:pgMar w:top="1440" w:right="1440" w:bottom="1300" w:left="1800" w:header="708" w:footer="600" w:gutter="0"/>
          <w:pgNumType w:start="1" w:fmt="decimal"/>
          <w:docGrid w:linePitch="360"/>
        </w:sectPr>
      </w:pPr>
    </w:p>
    <w:p>
      <w:pPr>
        <w:pStyle w:val="Heading1"/>
        <w:spacing w:after="480" w:before="600" w:line="360"/>
      </w:pPr>
      <w:bookmarkStart w:name="_Toc100025" w:id="25"/>
      <w:r>
        <w:t xml:space="preserve">Chapter 2</w:t>
      </w:r>
      <w:bookmarkEnd w:id="25"/>
      <w:r>
        <w:br/>
        <w:t xml:space="preserve">Research and Existing Solutions</w:t>
      </w:r>
    </w:p>
    <w:p>
      <w:pPr>
        <w:pStyle w:val="Heading2"/>
        <w:tabs>
          <w:tab w:val="left" w:pos="720"/>
        </w:tabs>
      </w:pPr>
      <w:bookmarkStart w:name="_Toc100026" w:id="26"/>
      <w:r>
        <w:t xml:space="preserve">2.1	Research Method / Approach</w:t>
      </w:r>
      <w:bookmarkEnd w:id="26"/>
    </w:p>
    <w:p>
      <w:pPr>
        <w:spacing w:after="120" w:before="0" w:line="288"/>
        <w:jc w:val="both"/>
      </w:pPr>
      <w:r>
        <w:t xml:space="preserve">We investigated the problem through five complementary activities. Their outputs feed directly into the design decisions summarised in Section 2.8.</w:t>
      </w:r>
    </w:p>
    <w:p>
      <w:pPr>
        <w:pStyle w:val="ListParagraph"/>
        <w:numPr>
          <w:ilvl w:val="0"/>
          <w:numId w:val="4"/>
        </w:numPr>
        <w:spacing w:after="60" w:line="276"/>
        <w:jc w:val="left"/>
      </w:pPr>
      <w:r>
        <w:rPr>
          <w:b/>
          <w:bCs/>
        </w:rPr>
        <w:t xml:space="preserve">Structured literature review.</w:t>
      </w:r>
      <w:r>
        <w:t xml:space="preserve"> We searched IEEE Xplore, the ACL Anthology, Springer Link, arXiv and Google Scholar for work published mainly between 2013 and 2026 (plus foundational work on HMAC and secure audit logs) in four strands: Urdu/Nastaliq handwriting recognition; OCR-free document understanding and vision-language models; parameter-efficient fine-tuning; and trustworthy automation (calibration, human-in-the-loop, tamper-evident logging).</w:t>
      </w:r>
    </w:p>
    <w:p>
      <w:pPr>
        <w:pStyle w:val="ListParagraph"/>
        <w:numPr>
          <w:ilvl w:val="0"/>
          <w:numId w:val="4"/>
        </w:numPr>
        <w:spacing w:after="60" w:line="276"/>
        <w:jc w:val="left"/>
      </w:pPr>
      <w:r>
        <w:rPr>
          <w:b/>
          <w:bCs/>
        </w:rPr>
        <w:t xml:space="preserve">Product and API review.</w:t>
      </w:r>
      <w:r>
        <w:t xml:space="preserve"> We read the official language-support documentation of Google Cloud Vision, Azure AI Document Intelligence, Amazon Textract, Tesseract, EasyOCR and PaddleOCR, and the public descriptions of Pakistani digital-khata apps. All were accessed in October 2026.</w:t>
      </w:r>
    </w:p>
    <w:p>
      <w:pPr>
        <w:pStyle w:val="ListParagraph"/>
        <w:numPr>
          <w:ilvl w:val="0"/>
          <w:numId w:val="4"/>
        </w:numPr>
        <w:spacing w:after="60" w:line="276"/>
        <w:jc w:val="left"/>
      </w:pPr>
      <w:r>
        <w:rPr>
          <w:b/>
          <w:bCs/>
        </w:rPr>
        <w:t xml:space="preserve">Domain analysis of a real ledger.</w:t>
      </w:r>
      <w:r>
        <w:t xml:space="preserve"> We transcribed page 31 of a real supplier khata (Figure 1.1) cell by cell and checked its arithmetic. This gave us the column semantics, the writing conventions (trailing "/-" closers, folio prefixes, cheque and bank notes) and a verified ground-truth fixture.</w:t>
      </w:r>
    </w:p>
    <w:p>
      <w:pPr>
        <w:pStyle w:val="ListParagraph"/>
        <w:numPr>
          <w:ilvl w:val="0"/>
          <w:numId w:val="4"/>
        </w:numPr>
        <w:spacing w:after="60" w:line="276"/>
        <w:jc w:val="left"/>
      </w:pPr>
      <w:r>
        <w:rPr>
          <w:b/>
          <w:bCs/>
        </w:rPr>
        <w:t xml:space="preserve">Proposal-stage technical spike.</w:t>
      </w:r>
      <w:r>
        <w:t xml:space="preserve"> We fed the same photograph to a generic OCR engine and to an OpenCV preprocessing pipeline (deskew, binarisation, contour-based cell boxes) followed by TrOCR. This exposed the failure modes discussed in Section 5.5.</w:t>
      </w:r>
    </w:p>
    <w:p>
      <w:pPr>
        <w:pStyle w:val="ListParagraph"/>
        <w:numPr>
          <w:ilvl w:val="0"/>
          <w:numId w:val="4"/>
        </w:numPr>
        <w:spacing w:after="60" w:line="276"/>
        <w:jc w:val="left"/>
      </w:pPr>
      <w:r>
        <w:rPr>
          <w:b/>
          <w:bCs/>
        </w:rPr>
        <w:t xml:space="preserve">Feasibility analysis.</w:t>
      </w:r>
      <w:r>
        <w:t xml:space="preserve"> We estimated GPU memory and trainable parameters for candidate fine-tuning strategies (</w:t>
      </w:r>
      <w:r>
        <w:rPr>
          <w:rFonts w:ascii="Consolas" w:cs="Consolas" w:eastAsia="Consolas" w:hAnsi="Consolas"/>
          <w:sz w:val="20"/>
          <w:szCs w:val="20"/>
        </w:rPr>
        <w:t xml:space="preserve">training/estimate_memory.py</w:t>
      </w:r>
      <w:r>
        <w:t xml:space="preserve">, Section 6.7).</w:t>
      </w:r>
    </w:p>
    <w:p>
      <w:pPr>
        <w:spacing w:after="120" w:before="0" w:line="288"/>
        <w:jc w:val="both"/>
      </w:pPr>
      <w:r>
        <w:t xml:space="preserve">For the literature review, we included papers that report results on Urdu or Arabic-script text, on document/table understanding, or on memory-efficient fine-tuning. We then followed citation chains from the strongest sources. All bibliographic details were checked against the primary source.</w:t>
      </w:r>
    </w:p>
    <w:p>
      <w:pPr>
        <w:pStyle w:val="Heading2"/>
        <w:tabs>
          <w:tab w:val="left" w:pos="720"/>
        </w:tabs>
      </w:pPr>
      <w:bookmarkStart w:name="_Toc100027" w:id="27"/>
      <w:r>
        <w:t xml:space="preserve">2.2	Existing Solutions / Products</w:t>
      </w:r>
      <w:bookmarkEnd w:id="27"/>
    </w:p>
    <w:p>
      <w:pPr>
        <w:pStyle w:val="Heading3"/>
        <w:tabs>
          <w:tab w:val="left" w:pos="864"/>
        </w:tabs>
      </w:pPr>
      <w:bookmarkStart w:name="_Toc100028" w:id="28"/>
      <w:r>
        <w:t xml:space="preserve">2.2.1	Digital khata applications</w:t>
      </w:r>
      <w:bookmarkEnd w:id="28"/>
    </w:p>
    <w:p>
      <w:pPr>
        <w:spacing w:after="120" w:before="0" w:line="288"/>
        <w:jc w:val="both"/>
      </w:pPr>
      <w:r>
        <w:t xml:space="preserve">Pakistan already has popular digital ledger apps. </w:t>
      </w:r>
      <w:r>
        <w:rPr>
          <w:b/>
          <w:bCs/>
        </w:rPr>
        <w:t xml:space="preserve">DigiKhata</w:t>
      </w:r>
      <w:r>
        <w:t xml:space="preserve"> describes itself as "Pakistan's #1 Digital Khata" and offers encrypted cloud backup and SMS/WhatsApp reminders </w:t>
      </w:r>
      <w:r>
        <w:t xml:space="preserve">[19]</w:t>
      </w:r>
      <w:r>
        <w:t xml:space="preserve">. </w:t>
      </w:r>
      <w:r>
        <w:rPr>
          <w:b/>
          <w:bCs/>
        </w:rPr>
        <w:t xml:space="preserve">Easy Khata</w:t>
      </w:r>
      <w:r>
        <w:t xml:space="preserve"> (by Bazaar) reported 100,000 active merchants within about two months of launch </w:t>
      </w:r>
      <w:r>
        <w:t xml:space="preserve">[20]</w:t>
      </w:r>
      <w:r>
        <w:t xml:space="preserve">. </w:t>
      </w:r>
      <w:r>
        <w:rPr>
          <w:b/>
          <w:bCs/>
        </w:rPr>
        <w:t xml:space="preserve">Udhaar Book</w:t>
      </w:r>
      <w:r>
        <w:t xml:space="preserve">, now Rupin, claims millions of businesses </w:t>
      </w:r>
      <w:r>
        <w:t xml:space="preserve">[21]</w:t>
      </w:r>
      <w:r>
        <w:t xml:space="preserve">. India's Khatabook and OkCredit follow the same model. All of these are </w:t>
      </w:r>
      <w:r>
        <w:rPr>
          <w:i/>
          <w:iCs/>
        </w:rPr>
        <w:t xml:space="preserve">manual-entry</w:t>
      </w:r>
      <w:r>
        <w:t xml:space="preserve"> tools: the shopkeeper types every transaction, and the records are synchronised to the vendor's cloud. None of them reads the paper register the merchant already keeps, and none verifies historical entries.</w:t>
      </w:r>
    </w:p>
    <w:p>
      <w:pPr>
        <w:pStyle w:val="Heading3"/>
        <w:tabs>
          <w:tab w:val="left" w:pos="864"/>
        </w:tabs>
      </w:pPr>
      <w:bookmarkStart w:name="_Toc100029" w:id="29"/>
      <w:r>
        <w:t xml:space="preserve">2.2.2	Commercial OCR services</w:t>
      </w:r>
      <w:bookmarkEnd w:id="29"/>
    </w:p>
    <w:p>
      <w:pPr>
        <w:spacing w:after="120" w:before="0" w:line="288"/>
        <w:jc w:val="both"/>
      </w:pPr>
      <w:r>
        <w:rPr>
          <w:b/>
          <w:bCs/>
        </w:rPr>
        <w:t xml:space="preserve">Google Cloud Vision</w:t>
      </w:r>
      <w:r>
        <w:t xml:space="preserve"> lists Urdu only as an </w:t>
      </w:r>
      <w:r>
        <w:rPr>
          <w:i/>
          <w:iCs/>
        </w:rPr>
        <w:t xml:space="preserve">experimental</w:t>
      </w:r>
      <w:r>
        <w:t xml:space="preserve"> OCR language, and its handwriting support does not cover Arabic script </w:t>
      </w:r>
      <w:r>
        <w:t xml:space="preserve">[1]</w:t>
      </w:r>
      <w:r>
        <w:t xml:space="preserve">. </w:t>
      </w:r>
      <w:r>
        <w:rPr>
          <w:b/>
          <w:bCs/>
        </w:rPr>
        <w:t xml:space="preserve">Azure AI Document Intelligence</w:t>
      </w:r>
      <w:r>
        <w:t xml:space="preserve"> reads printed Urdu, but its handwriting support covers 12 languages that include Arabic and exclude Urdu </w:t>
      </w:r>
      <w:r>
        <w:t xml:space="preserve">[2]</w:t>
      </w:r>
      <w:r>
        <w:t xml:space="preserve">. </w:t>
      </w:r>
      <w:r>
        <w:rPr>
          <w:b/>
          <w:bCs/>
        </w:rPr>
        <w:t xml:space="preserve">Amazon Textract</w:t>
      </w:r>
      <w:r>
        <w:t xml:space="preserve"> supports six European languages only </w:t>
      </w:r>
      <w:r>
        <w:t xml:space="preserve">[3]</w:t>
      </w:r>
      <w:r>
        <w:t xml:space="preserve">. Even where printed Urdu is supported, these services return lines of text, not ledger semantics (debit, credit, balance). Using them would also send the merchant's data to a foreign cloud.</w:t>
      </w:r>
    </w:p>
    <w:p>
      <w:pPr>
        <w:pStyle w:val="Heading3"/>
        <w:tabs>
          <w:tab w:val="left" w:pos="864"/>
        </w:tabs>
      </w:pPr>
      <w:bookmarkStart w:name="_Toc100030" w:id="30"/>
      <w:r>
        <w:t xml:space="preserve">2.2.3	Open-source OCR engines</w:t>
      </w:r>
      <w:bookmarkEnd w:id="30"/>
    </w:p>
    <w:p>
      <w:pPr>
        <w:spacing w:after="120" w:before="0" w:line="288"/>
        <w:jc w:val="both"/>
      </w:pPr>
      <w:r>
        <w:rPr>
          <w:b/>
          <w:bCs/>
        </w:rPr>
        <w:t xml:space="preserve">Tesseract</w:t>
      </w:r>
      <w:r>
        <w:t xml:space="preserve"> ships an LSTM model for Urdu (</w:t>
      </w:r>
      <w:r>
        <w:rPr>
          <w:rFonts w:ascii="Consolas" w:cs="Consolas" w:eastAsia="Consolas" w:hAnsi="Consolas"/>
          <w:sz w:val="20"/>
          <w:szCs w:val="20"/>
        </w:rPr>
        <w:t xml:space="preserve">urd</w:t>
      </w:r>
      <w:r>
        <w:t xml:space="preserve">) and a script-level Arabic model </w:t>
      </w:r>
      <w:r>
        <w:t xml:space="preserve">[22]</w:t>
      </w:r>
      <w:r>
        <w:t xml:space="preserve">. </w:t>
      </w:r>
      <w:r>
        <w:rPr>
          <w:b/>
          <w:bCs/>
        </w:rPr>
        <w:t xml:space="preserve">EasyOCR</w:t>
      </w:r>
      <w:r>
        <w:t xml:space="preserve"> and </w:t>
      </w:r>
      <w:r>
        <w:rPr>
          <w:b/>
          <w:bCs/>
        </w:rPr>
        <w:t xml:space="preserve">PaddleOCR</w:t>
      </w:r>
      <w:r>
        <w:t xml:space="preserve"> (whose PP-OCRv5 Arabic-script recogniser covers Urdu) also list Urdu </w:t>
      </w:r>
      <w:r>
        <w:t xml:space="preserve">[23]</w:t>
      </w:r>
      <w:r>
        <w:t xml:space="preserve">. All three target printed text and need a separate detection stage. None claims support for handwritten Urdu, and none produces table structure. In our proposal-stage spike, generic OCR on the sample page returned unusable output, as these engines' documentation would lead one to expect.</w:t>
      </w:r>
    </w:p>
    <w:p>
      <w:pPr>
        <w:pStyle w:val="Heading3"/>
        <w:tabs>
          <w:tab w:val="left" w:pos="864"/>
        </w:tabs>
      </w:pPr>
      <w:bookmarkStart w:name="_Toc100031" w:id="31"/>
      <w:r>
        <w:t xml:space="preserve">2.2.4	Research on Urdu handwriting recognition</w:t>
      </w:r>
      <w:bookmarkEnd w:id="31"/>
    </w:p>
    <w:p>
      <w:pPr>
        <w:spacing w:after="120" w:before="0" w:line="288"/>
        <w:jc w:val="both"/>
      </w:pPr>
      <w:r>
        <w:t xml:space="preserve">Urdu Nastaliq is hard for OCR. It is cursive and calligraphic. Letter shapes depend on both neighbours. Words are written diagonally, right to left and top to bottom, so neighbouring characters overlap. Dots and diacritics sit close together, and the baseline shifts. The script also has tens of thousands of ligatures </w:t>
      </w:r>
      <w:r>
        <w:t xml:space="preserve">[24, 25]</w:t>
      </w:r>
      <w:r>
        <w:t xml:space="preserve">.</w:t>
      </w:r>
    </w:p>
    <w:p>
      <w:pPr>
        <w:spacing w:after="120" w:before="0" w:line="288"/>
        <w:jc w:val="both"/>
      </w:pPr>
      <w:r>
        <w:t xml:space="preserve">Segmentation-free sequence recognisers trained with CTC, such as CRNN </w:t>
      </w:r>
      <w:r>
        <w:t xml:space="preserve">[26]</w:t>
      </w:r>
      <w:r>
        <w:t xml:space="preserve">, removed the need to cut words into characters, and printed Nastaliq recognition matured first. A BLSTM-CTC recogniser achieved a 5.15% character error rate on the synthetic UPTI data </w:t>
      </w:r>
      <w:r>
        <w:t xml:space="preserve">[27]</w:t>
      </w:r>
      <w:r>
        <w:t xml:space="preserve">, and UTRNet reported 92.97% character accuracy on real printed lines </w:t>
      </w:r>
      <w:r>
        <w:t xml:space="preserve">[28]</w:t>
      </w:r>
      <w:r>
        <w:t xml:space="preserve">. For handwriting, the main public datasets and results are:</w:t>
      </w:r>
    </w:p>
    <w:p>
      <w:pPr>
        <w:pStyle w:val="ListParagraph"/>
        <w:numPr>
          <w:ilvl w:val="0"/>
          <w:numId w:val="2"/>
        </w:numPr>
        <w:spacing w:after="60" w:line="276"/>
        <w:jc w:val="left"/>
      </w:pPr>
      <w:r>
        <w:rPr>
          <w:b/>
          <w:bCs/>
        </w:rPr>
        <w:t xml:space="preserve">UNHD:</w:t>
      </w:r>
      <w:r>
        <w:t xml:space="preserve"> 500 writers, about 10,000 lines </w:t>
      </w:r>
      <w:r>
        <w:t xml:space="preserve">[29]</w:t>
      </w:r>
      <w:r>
        <w:t xml:space="preserve">.</w:t>
      </w:r>
    </w:p>
    <w:p>
      <w:pPr>
        <w:pStyle w:val="ListParagraph"/>
        <w:numPr>
          <w:ilvl w:val="0"/>
          <w:numId w:val="2"/>
        </w:numPr>
        <w:spacing w:after="60" w:line="276"/>
        <w:jc w:val="left"/>
      </w:pPr>
      <w:r>
        <w:rPr>
          <w:b/>
          <w:bCs/>
        </w:rPr>
        <w:t xml:space="preserve">PUCIT-OHUL:</w:t>
      </w:r>
      <w:r>
        <w:t xml:space="preserve"> 7,401 lines by 100 writers; the best attention model reaches 79.76% character accuracy </w:t>
      </w:r>
      <w:r>
        <w:t xml:space="preserve">[30, 31]</w:t>
      </w:r>
      <w:r>
        <w:t xml:space="preserve">.</w:t>
      </w:r>
    </w:p>
    <w:p>
      <w:pPr>
        <w:pStyle w:val="ListParagraph"/>
        <w:numPr>
          <w:ilvl w:val="0"/>
          <w:numId w:val="2"/>
        </w:numPr>
        <w:spacing w:after="60" w:line="276"/>
        <w:jc w:val="left"/>
      </w:pPr>
      <w:r>
        <w:rPr>
          <w:b/>
          <w:bCs/>
        </w:rPr>
        <w:t xml:space="preserve">NUST-UHWR:</w:t>
      </w:r>
      <w:r>
        <w:t xml:space="preserve"> about 10.6 k lines from about 1,000 writers. Reported character error rates are 5.28% </w:t>
      </w:r>
      <w:r>
        <w:t xml:space="preserve">[5]</w:t>
      </w:r>
      <w:r>
        <w:t xml:space="preserve"> and 5.31% </w:t>
      </w:r>
      <w:r>
        <w:t xml:space="preserve">[4]</w:t>
      </w:r>
      <w:r>
        <w:t xml:space="preserve">, and a multilingual vision transformer adapted to Urdu (ViLanOCR) reports 1.1% </w:t>
      </w:r>
      <w:r>
        <w:t xml:space="preserve">[6]</w:t>
      </w:r>
      <w:r>
        <w:t xml:space="preserve">.</w:t>
      </w:r>
    </w:p>
    <w:p>
      <w:pPr>
        <w:spacing w:after="120" w:before="0" w:line="288"/>
        <w:jc w:val="both"/>
      </w:pPr>
      <w:r>
        <w:t xml:space="preserve">Two observations matter for us. First, every one of these systems recognises a </w:t>
      </w:r>
      <w:r>
        <w:rPr>
          <w:i/>
          <w:iCs/>
        </w:rPr>
        <w:t xml:space="preserve">single pre-cropped text line</w:t>
      </w:r>
      <w:r>
        <w:t xml:space="preserve">; layout and table structure are out of scope. Second, the same study reports that off-the-shelf TrOCR scored 78.23% CER on NUST-UHWR </w:t>
      </w:r>
      <w:r>
        <w:t xml:space="preserve">[6]</w:t>
      </w:r>
      <w:r>
        <w:t xml:space="preserve">. That figure is consistent with the failure we observed in our proposal spike. The CENPARMI Urdu database is the only resource we found that targets financial handwriting (isolated digits, numeral strings, dates and "mostly financial" words), but it is a forms-based dataset of isolated items, not ledger pages </w:t>
      </w:r>
      <w:r>
        <w:t xml:space="preserve">[32]</w:t>
      </w:r>
      <w:r>
        <w:t xml:space="preserve">.</w:t>
      </w:r>
    </w:p>
    <w:p>
      <w:pPr>
        <w:pStyle w:val="Heading3"/>
        <w:tabs>
          <w:tab w:val="left" w:pos="864"/>
        </w:tabs>
      </w:pPr>
      <w:bookmarkStart w:name="_Toc100032" w:id="32"/>
      <w:r>
        <w:t xml:space="preserve">2.2.5	Document understanding and vision-language models</w:t>
      </w:r>
      <w:bookmarkEnd w:id="32"/>
    </w:p>
    <w:p>
      <w:pPr>
        <w:spacing w:after="120" w:before="0" w:line="288"/>
        <w:jc w:val="both"/>
      </w:pPr>
      <w:r>
        <w:t xml:space="preserve">Classical pipelines detect text, recognise lines, and then reconstruct structure. Donut showed that this chain suffers from OCR error propagation and inflexibility across languages and document types, and it proposed an OCR-free encoder-decoder trained on synthetic documents </w:t>
      </w:r>
      <w:r>
        <w:t xml:space="preserve">[33]</w:t>
      </w:r>
      <w:r>
        <w:t xml:space="preserve">. Other systems take related approaches:</w:t>
      </w:r>
    </w:p>
    <w:p>
      <w:pPr>
        <w:pStyle w:val="ListParagraph"/>
        <w:numPr>
          <w:ilvl w:val="0"/>
          <w:numId w:val="2"/>
        </w:numPr>
        <w:spacing w:after="60" w:line="276"/>
        <w:jc w:val="left"/>
      </w:pPr>
      <w:r>
        <w:t xml:space="preserve">Pix2Struct pretrains on parsing web screenshots into simplified HTML </w:t>
      </w:r>
      <w:r>
        <w:t xml:space="preserve">[34]</w:t>
      </w:r>
      <w:r>
        <w:t xml:space="preserve">.</w:t>
      </w:r>
    </w:p>
    <w:p>
      <w:pPr>
        <w:pStyle w:val="ListParagraph"/>
        <w:numPr>
          <w:ilvl w:val="0"/>
          <w:numId w:val="2"/>
        </w:numPr>
        <w:spacing w:after="60" w:line="276"/>
        <w:jc w:val="left"/>
      </w:pPr>
      <w:r>
        <w:t xml:space="preserve">Nougat converts academic PDFs to markup </w:t>
      </w:r>
      <w:r>
        <w:t xml:space="preserve">[35]</w:t>
      </w:r>
      <w:r>
        <w:t xml:space="preserve">.</w:t>
      </w:r>
    </w:p>
    <w:p>
      <w:pPr>
        <w:pStyle w:val="ListParagraph"/>
        <w:numPr>
          <w:ilvl w:val="0"/>
          <w:numId w:val="2"/>
        </w:numPr>
        <w:spacing w:after="60" w:line="276"/>
        <w:jc w:val="left"/>
      </w:pPr>
      <w:r>
        <w:t xml:space="preserve">LayoutLMv3 combines OCR tokens with image patches </w:t>
      </w:r>
      <w:r>
        <w:t xml:space="preserve">[36]</w:t>
      </w:r>
      <w:r>
        <w:t xml:space="preserve">, so it still depends on an OCR engine that does not exist for handwritten Urdu.</w:t>
      </w:r>
    </w:p>
    <w:p>
      <w:pPr>
        <w:pStyle w:val="ListParagraph"/>
        <w:numPr>
          <w:ilvl w:val="0"/>
          <w:numId w:val="2"/>
        </w:numPr>
        <w:spacing w:after="60" w:line="276"/>
        <w:jc w:val="left"/>
      </w:pPr>
      <w:r>
        <w:t xml:space="preserve">Table structure recognition has been driven by printed scientific tables such as PubTables-1M </w:t>
      </w:r>
      <w:r>
        <w:t xml:space="preserve">[37]</w:t>
      </w:r>
      <w:r>
        <w:t xml:space="preserve">.</w:t>
      </w:r>
    </w:p>
    <w:p>
      <w:pPr>
        <w:spacing w:after="120" w:before="0" w:line="288"/>
        <w:jc w:val="both"/>
      </w:pPr>
      <w:r>
        <w:t xml:space="preserve">Large VLMs now unify these capabilities. Qwen2-VL introduced naive dynamic resolution and multimodal rotary position embeddings </w:t>
      </w:r>
      <w:r>
        <w:t xml:space="preserve">[38]</w:t>
      </w:r>
      <w:r>
        <w:t xml:space="preserve">. </w:t>
      </w:r>
      <w:r>
        <w:rPr>
          <w:b/>
          <w:bCs/>
        </w:rPr>
        <w:t xml:space="preserve">Qwen2.5-VL</w:t>
      </w:r>
      <w:r>
        <w:t xml:space="preserve"> adds a window-attention vision transformer trained at native resolution and absolute-coordinate grounding (bounding boxes in input-image pixels). It also upgrades text recognition to "omni-document parsing" and supports structured data extraction from invoices, forms and tables </w:t>
      </w:r>
      <w:r>
        <w:t xml:space="preserve">[10]</w:t>
      </w:r>
      <w:r>
        <w:t xml:space="preserve">. The 7B-Instruct model (8.29 B parameters, Apache-2.0) scores 95.7 on DocVQA and 864/1000 on OCRBench </w:t>
      </w:r>
      <w:r>
        <w:t xml:space="preserve">[17]</w:t>
      </w:r>
      <w:r>
        <w:t xml:space="preserve">.</w:t>
      </w:r>
    </w:p>
    <w:p>
      <w:pPr>
        <w:spacing w:after="120" w:before="0" w:line="288"/>
        <w:jc w:val="both"/>
      </w:pPr>
      <w:r>
        <w:t xml:space="preserve">Fine-tuning such a model for document transcription is a proven route. olmOCR fine-tuned Qwen2-VL-7B on 260,000 PDF pages, including handwriting and poor scans </w:t>
      </w:r>
      <w:r>
        <w:t xml:space="preserve">[39]</w:t>
      </w:r>
      <w:r>
        <w:t xml:space="preserve">, and olmOCR 2 moved to Qwen2.5-VL-7B with reinforcement learning from unit-test rewards </w:t>
      </w:r>
      <w:r>
        <w:t xml:space="preserve">[40]</w:t>
      </w:r>
      <w:r>
        <w:t xml:space="preserve">.</w:t>
      </w:r>
    </w:p>
    <w:p>
      <w:pPr>
        <w:spacing w:after="120" w:before="0" w:line="288"/>
        <w:jc w:val="both"/>
      </w:pPr>
      <w:r>
        <w:t xml:space="preserve">For Arabic script, KITAB-Bench found that modern VLMs outperform traditional OCR engines (EasyOCR, PaddleOCR, Surya) by an average of 60% in CER </w:t>
      </w:r>
      <w:r>
        <w:t xml:space="preserve">[7]</w:t>
      </w:r>
      <w:r>
        <w:t xml:space="preserve">. For Urdu, the evidence is newer and limited to printed text. Gemini-2.5-Pro achieved a word error rate of 0.133 on printed Urdu newspapers, and the authors note that LLM errors are dominated by </w:t>
      </w:r>
      <w:r>
        <w:rPr>
          <w:i/>
          <w:iCs/>
        </w:rPr>
        <w:t xml:space="preserve">deletions</w:t>
      </w:r>
      <w:r>
        <w:t xml:space="preserve">: the model silently omits characters or words </w:t>
      </w:r>
      <w:r>
        <w:t xml:space="preserve">[8]</w:t>
      </w:r>
      <w:r>
        <w:t xml:space="preserve">. GPT-4o's Urdu WER rose from 0.20 to 0.35 as text length grew </w:t>
      </w:r>
      <w:r>
        <w:t xml:space="preserve">[41]</w:t>
      </w:r>
      <w:r>
        <w:t xml:space="preserve">. OCRBench identifies handwritten and multilingual text as the weakest areas of large multimodal models </w:t>
      </w:r>
      <w:r>
        <w:t xml:space="preserve">[9]</w:t>
      </w:r>
      <w:r>
        <w:t xml:space="preserve">. </w:t>
      </w:r>
      <w:r>
        <w:rPr>
          <w:i/>
          <w:iCs/>
        </w:rPr>
        <w:t xml:space="preserve">To our knowledge, no published study evaluates open VLMs on handwritten Urdu ledgers.</w:t>
      </w:r>
    </w:p>
    <w:p>
      <w:pPr>
        <w:pStyle w:val="Heading3"/>
        <w:tabs>
          <w:tab w:val="left" w:pos="864"/>
        </w:tabs>
      </w:pPr>
      <w:bookmarkStart w:name="_Toc100033" w:id="33"/>
      <w:r>
        <w:t xml:space="preserve">2.2.6	Trustworthy automation: calibration, HITL and tamper evidence</w:t>
      </w:r>
      <w:bookmarkEnd w:id="33"/>
    </w:p>
    <w:p>
      <w:pPr>
        <w:spacing w:after="120" w:before="0" w:line="288"/>
        <w:jc w:val="both"/>
      </w:pPr>
      <w:r>
        <w:t xml:space="preserve">Modern neural networks are often over-confident </w:t>
      </w:r>
      <w:r>
        <w:t xml:space="preserve">[42]</w:t>
      </w:r>
      <w:r>
        <w:t xml:space="preserve">. A confidence threshold alone therefore cannot guarantee that a misread amount is caught, and a VLM that writes "1000007" for "100000/-" may be confident in that output. Human-in-the-loop machine learning research recommends involving people where machine uncertainty or the cost of an error is high, and reusing their corrections to improve the model </w:t>
      </w:r>
      <w:r>
        <w:t xml:space="preserve">[43]</w:t>
      </w:r>
      <w:r>
        <w:t xml:space="preserve">.</w:t>
      </w:r>
    </w:p>
    <w:p>
      <w:pPr>
        <w:spacing w:after="120" w:before="0" w:line="288"/>
        <w:jc w:val="both"/>
      </w:pPr>
      <w:r>
        <w:t xml:space="preserve">For integrity, keyed hash chains over log entries make later modification detectable </w:t>
      </w:r>
      <w:r>
        <w:t xml:space="preserve">[44]</w:t>
      </w:r>
      <w:r>
        <w:t xml:space="preserve">. Tamper-evident logging can be made efficient without a distributed ledger </w:t>
      </w:r>
      <w:r>
        <w:t xml:space="preserve">[45]</w:t>
      </w:r>
      <w:r>
        <w:t xml:space="preserve">, and HMAC is the standard keyed hash construction </w:t>
      </w:r>
      <w:r>
        <w:t xml:space="preserve">[12]</w:t>
      </w:r>
      <w:r>
        <w:t xml:space="preserve">. These results let us meet the proposal's anti-tampering requirement without a blockchain.</w:t>
      </w:r>
    </w:p>
    <w:p>
      <w:pPr>
        <w:pStyle w:val="Heading2"/>
        <w:tabs>
          <w:tab w:val="left" w:pos="720"/>
        </w:tabs>
      </w:pPr>
      <w:bookmarkStart w:name="_Toc100034" w:id="34"/>
      <w:r>
        <w:t xml:space="preserve">2.3	Comparison of Existing Solutions</w:t>
      </w:r>
      <w:bookmarkEnd w:id="34"/>
    </w:p>
    <w:p>
      <w:pPr>
        <w:spacing w:after="120" w:before="0" w:line="288"/>
        <w:jc w:val="both"/>
      </w:pPr>
      <w:r>
        <w:t xml:space="preserve">Table 2.1 compares the existing options against criteria derived from the problem statement.</w:t>
      </w:r>
    </w:p>
    <w:p>
      <w:pPr>
        <w:pStyle w:val="TableCaption"/>
        <w:keepNext/>
      </w:pPr>
      <w:bookmarkStart w:name="_Toc100035" w:id="35"/>
      <w:r>
        <w:rPr>
          <w:b/>
          <w:bCs/>
        </w:rPr>
        <w:t xml:space="preserve">Table 2.1: </w:t>
      </w:r>
      <w:bookmarkEnd w:id="35"/>
      <w:r>
        <w:t xml:space="preserve">Comparison of existing solutions against project-relevant criteria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51"/>
        <w:gridCol w:w="1106"/>
        <w:gridCol w:w="1014"/>
        <w:gridCol w:w="1060"/>
        <w:gridCol w:w="968"/>
        <w:gridCol w:w="921"/>
        <w:gridCol w:w="921"/>
        <w:gridCol w:w="925"/>
      </w:tblGrid>
      <w:tr>
        <w:trPr>
          <w:cantSplit/>
          <w:tblHeader/>
        </w:trPr>
        <w:tc>
          <w:tcPr>
            <w:tcW w:type="dxa" w:w="175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Solution</w:t>
            </w:r>
          </w:p>
        </w:tc>
        <w:tc>
          <w:tcPr>
            <w:tcW w:type="dxa" w:w="110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Hand-written Urdu</w:t>
            </w:r>
          </w:p>
        </w:tc>
        <w:tc>
          <w:tcPr>
            <w:tcW w:type="dxa" w:w="101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Table / ledger fields</w:t>
            </w:r>
          </w:p>
        </w:tc>
        <w:tc>
          <w:tcPr>
            <w:tcW w:type="dxa" w:w="1060"/>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Offline / on-premises</w:t>
            </w:r>
          </w:p>
        </w:tc>
        <w:tc>
          <w:tcPr>
            <w:tcW w:type="dxa" w:w="96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Arithmetic verification</w:t>
            </w:r>
          </w:p>
        </w:tc>
        <w:tc>
          <w:tcPr>
            <w:tcW w:type="dxa" w:w="92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HITL review</w:t>
            </w:r>
          </w:p>
        </w:tc>
        <w:tc>
          <w:tcPr>
            <w:tcW w:type="dxa" w:w="92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Summaries &amp; findings</w:t>
            </w:r>
          </w:p>
        </w:tc>
        <w:tc>
          <w:tcPr>
            <w:tcW w:type="dxa" w:w="92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Tamper evidence</w:t>
            </w:r>
          </w:p>
        </w:tc>
      </w:tr>
      <w:tr>
        <w:trPr>
          <w:cantSplit/>
          <w:tblHeader w:val="false"/>
        </w:trPr>
        <w:tc>
          <w:tcPr>
            <w:tcW w:type="dxa" w:w="17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DigiKhata, Easy Khata, Udhaar Book</w:t>
            </w:r>
          </w:p>
        </w:tc>
        <w:tc>
          <w:tcPr>
            <w:tcW w:type="dxa" w:w="11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 (manual typing)</w:t>
            </w:r>
          </w:p>
        </w:tc>
        <w:tc>
          <w:tcPr>
            <w:tcW w:type="dxa" w:w="10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Yes (typed)</w:t>
            </w:r>
          </w:p>
        </w:tc>
        <w:tc>
          <w:tcPr>
            <w:tcW w:type="dxa" w:w="10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 (cloud sync)</w:t>
            </w:r>
          </w:p>
        </w:tc>
        <w:tc>
          <w:tcPr>
            <w:tcW w:type="dxa" w:w="9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n/a</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Partial</w:t>
            </w:r>
          </w:p>
        </w:tc>
        <w:tc>
          <w:tcPr>
            <w:tcW w:type="dxa" w:w="92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r>
      <w:tr>
        <w:trPr>
          <w:cantSplit/>
          <w:tblHeader w:val="false"/>
        </w:trPr>
        <w:tc>
          <w:tcPr>
            <w:tcW w:type="dxa" w:w="17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Google Cloud Vision</w:t>
            </w:r>
          </w:p>
        </w:tc>
        <w:tc>
          <w:tcPr>
            <w:tcW w:type="dxa" w:w="11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 (Urdu experimental, printed)</w:t>
            </w:r>
          </w:p>
        </w:tc>
        <w:tc>
          <w:tcPr>
            <w:tcW w:type="dxa" w:w="10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10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r>
      <w:tr>
        <w:trPr>
          <w:cantSplit/>
          <w:tblHeader w:val="false"/>
        </w:trPr>
        <w:tc>
          <w:tcPr>
            <w:tcW w:type="dxa" w:w="17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Azure Document Intelligence</w:t>
            </w:r>
          </w:p>
        </w:tc>
        <w:tc>
          <w:tcPr>
            <w:tcW w:type="dxa" w:w="11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 (printed Urdu only)</w:t>
            </w:r>
          </w:p>
        </w:tc>
        <w:tc>
          <w:tcPr>
            <w:tcW w:type="dxa" w:w="10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Partial (generic tables)</w:t>
            </w:r>
          </w:p>
        </w:tc>
        <w:tc>
          <w:tcPr>
            <w:tcW w:type="dxa" w:w="10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 (cloud)</w:t>
            </w:r>
          </w:p>
        </w:tc>
        <w:tc>
          <w:tcPr>
            <w:tcW w:type="dxa" w:w="9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r>
      <w:tr>
        <w:trPr>
          <w:cantSplit/>
          <w:tblHeader w:val="false"/>
        </w:trPr>
        <w:tc>
          <w:tcPr>
            <w:tcW w:type="dxa" w:w="17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Amazon Textract</w:t>
            </w:r>
          </w:p>
        </w:tc>
        <w:tc>
          <w:tcPr>
            <w:tcW w:type="dxa" w:w="11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 (no Urdu)</w:t>
            </w:r>
          </w:p>
        </w:tc>
        <w:tc>
          <w:tcPr>
            <w:tcW w:type="dxa" w:w="10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Partial</w:t>
            </w:r>
          </w:p>
        </w:tc>
        <w:tc>
          <w:tcPr>
            <w:tcW w:type="dxa" w:w="10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Partial (A2I)</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r>
      <w:tr>
        <w:trPr>
          <w:cantSplit/>
          <w:tblHeader w:val="false"/>
        </w:trPr>
        <w:tc>
          <w:tcPr>
            <w:tcW w:type="dxa" w:w="17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Tesseract / EasyOCR / PaddleOCR</w:t>
            </w:r>
          </w:p>
        </w:tc>
        <w:tc>
          <w:tcPr>
            <w:tcW w:type="dxa" w:w="11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 (printed)</w:t>
            </w:r>
          </w:p>
        </w:tc>
        <w:tc>
          <w:tcPr>
            <w:tcW w:type="dxa" w:w="10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10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Yes</w:t>
            </w:r>
          </w:p>
        </w:tc>
        <w:tc>
          <w:tcPr>
            <w:tcW w:type="dxa" w:w="9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r>
      <w:tr>
        <w:trPr>
          <w:cantSplit/>
          <w:tblHeader w:val="false"/>
        </w:trPr>
        <w:tc>
          <w:tcPr>
            <w:tcW w:type="dxa" w:w="17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Urdu HTR research models</w:t>
            </w:r>
          </w:p>
        </w:tc>
        <w:tc>
          <w:tcPr>
            <w:tcW w:type="dxa" w:w="11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Yes (line level)</w:t>
            </w:r>
          </w:p>
        </w:tc>
        <w:tc>
          <w:tcPr>
            <w:tcW w:type="dxa" w:w="10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10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Yes</w:t>
            </w:r>
          </w:p>
        </w:tc>
        <w:tc>
          <w:tcPr>
            <w:tcW w:type="dxa" w:w="9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r>
      <w:tr>
        <w:trPr>
          <w:cantSplit/>
          <w:tblHeader w:val="false"/>
        </w:trPr>
        <w:tc>
          <w:tcPr>
            <w:tcW w:type="dxa" w:w="17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Cloud VLMs (GPT-4o, Gemini)</w:t>
            </w:r>
          </w:p>
        </w:tc>
        <w:tc>
          <w:tcPr>
            <w:tcW w:type="dxa" w:w="11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Partial (unverified)</w:t>
            </w:r>
          </w:p>
        </w:tc>
        <w:tc>
          <w:tcPr>
            <w:tcW w:type="dxa" w:w="10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Yes (prompted)</w:t>
            </w:r>
          </w:p>
        </w:tc>
        <w:tc>
          <w:tcPr>
            <w:tcW w:type="dxa" w:w="10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Partial</w:t>
            </w:r>
          </w:p>
        </w:tc>
        <w:tc>
          <w:tcPr>
            <w:tcW w:type="dxa" w:w="92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r>
      <w:tr>
        <w:trPr>
          <w:cantSplit/>
          <w:tblHeader w:val="false"/>
        </w:trPr>
        <w:tc>
          <w:tcPr>
            <w:tcW w:type="dxa" w:w="17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Open VLM zero-shot (Qwen2.5-VL)</w:t>
            </w:r>
          </w:p>
        </w:tc>
        <w:tc>
          <w:tcPr>
            <w:tcW w:type="dxa" w:w="11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Partial (unverified)</w:t>
            </w:r>
          </w:p>
        </w:tc>
        <w:tc>
          <w:tcPr>
            <w:tcW w:type="dxa" w:w="10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Yes</w:t>
            </w:r>
          </w:p>
        </w:tc>
        <w:tc>
          <w:tcPr>
            <w:tcW w:type="dxa" w:w="10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Yes</w:t>
            </w:r>
          </w:p>
        </w:tc>
        <w:tc>
          <w:tcPr>
            <w:tcW w:type="dxa" w:w="9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r>
      <w:tr>
        <w:trPr>
          <w:cantSplit/>
          <w:tblHeader w:val="false"/>
        </w:trPr>
        <w:tc>
          <w:tcPr>
            <w:tcW w:type="dxa" w:w="1751"/>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b/>
                <w:bCs/>
                <w:sz w:val="17"/>
                <w:szCs w:val="17"/>
              </w:rPr>
              <w:t xml:space="preserve">Proposed system</w:t>
            </w:r>
          </w:p>
        </w:tc>
        <w:tc>
          <w:tcPr>
            <w:tcW w:type="dxa" w:w="1106"/>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Yes (fine-tuned)</w:t>
            </w:r>
          </w:p>
        </w:tc>
        <w:tc>
          <w:tcPr>
            <w:tcW w:type="dxa" w:w="1014"/>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Yes (schema v1.0)</w:t>
            </w:r>
          </w:p>
        </w:tc>
        <w:tc>
          <w:tcPr>
            <w:tcW w:type="dxa" w:w="1060"/>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Yes</w:t>
            </w:r>
          </w:p>
        </w:tc>
        <w:tc>
          <w:tcPr>
            <w:tcW w:type="dxa" w:w="968"/>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Yes (R1-R7)</w:t>
            </w:r>
          </w:p>
        </w:tc>
        <w:tc>
          <w:tcPr>
            <w:tcW w:type="dxa" w:w="921"/>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Yes (flagged rows)</w:t>
            </w:r>
          </w:p>
        </w:tc>
        <w:tc>
          <w:tcPr>
            <w:tcW w:type="dxa" w:w="921"/>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Yes</w:t>
            </w:r>
          </w:p>
        </w:tc>
        <w:tc>
          <w:tcPr>
            <w:tcW w:type="dxa" w:w="925"/>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Yes (HMAC chain)</w:t>
            </w:r>
          </w:p>
        </w:tc>
      </w:tr>
    </w:tbl>
    <w:p>
      <w:pPr>
        <w:spacing w:after="120"/>
      </w:pPr>
    </w:p>
    <w:p>
      <w:pPr>
        <w:pStyle w:val="Heading2"/>
        <w:tabs>
          <w:tab w:val="left" w:pos="720"/>
        </w:tabs>
      </w:pPr>
      <w:bookmarkStart w:name="_Toc100036" w:id="36"/>
      <w:r>
        <w:t xml:space="preserve">2.4	Limitations and Gaps</w:t>
      </w:r>
      <w:bookmarkEnd w:id="36"/>
    </w:p>
    <w:p>
      <w:pPr>
        <w:spacing w:after="120" w:before="0" w:line="288"/>
        <w:jc w:val="both"/>
      </w:pPr>
      <w:r>
        <w:t xml:space="preserve">The review exposes six gaps. Together they define the space this project occupies.</w:t>
      </w:r>
    </w:p>
    <w:p>
      <w:pPr>
        <w:pStyle w:val="ListParagraph"/>
        <w:numPr>
          <w:ilvl w:val="0"/>
          <w:numId w:val="2"/>
        </w:numPr>
        <w:spacing w:after="60" w:line="276"/>
        <w:jc w:val="left"/>
      </w:pPr>
      <w:r>
        <w:rPr>
          <w:b/>
          <w:bCs/>
        </w:rPr>
        <w:t xml:space="preserve">G1, No production OCR reads handwritten Urdu.</w:t>
      </w:r>
      <w:r>
        <w:t xml:space="preserve"> The commercial and open-source engines either exclude Urdu or support only printed Urdu.</w:t>
      </w:r>
    </w:p>
    <w:p>
      <w:pPr>
        <w:pStyle w:val="ListParagraph"/>
        <w:numPr>
          <w:ilvl w:val="0"/>
          <w:numId w:val="2"/>
        </w:numPr>
        <w:spacing w:after="60" w:line="276"/>
        <w:jc w:val="left"/>
      </w:pPr>
      <w:r>
        <w:rPr>
          <w:b/>
          <w:bCs/>
        </w:rPr>
        <w:t xml:space="preserve">G2, Research HTR stops at the text line.</w:t>
      </w:r>
      <w:r>
        <w:t xml:space="preserve"> Urdu handwriting models are trained and evaluated on clean, pre-cropped lines. They do not handle ruled tables, column semantics, numerals with currency closers, crossings or text that spills across cell borders.</w:t>
      </w:r>
    </w:p>
    <w:p>
      <w:pPr>
        <w:pStyle w:val="ListParagraph"/>
        <w:numPr>
          <w:ilvl w:val="0"/>
          <w:numId w:val="2"/>
        </w:numPr>
        <w:spacing w:after="60" w:line="276"/>
        <w:jc w:val="left"/>
      </w:pPr>
      <w:r>
        <w:rPr>
          <w:b/>
          <w:bCs/>
        </w:rPr>
        <w:t xml:space="preserve">G3, VLMs are capable but unverified and mostly cloud-hosted.</w:t>
      </w:r>
      <w:r>
        <w:t xml:space="preserve"> VLMs can read whole documents, but they omit and alter characters, and they are weakest on handwriting. The strongest ones run only in the cloud, which merchants reject, and no open benchmark covers Urdu ledgers.</w:t>
      </w:r>
    </w:p>
    <w:p>
      <w:pPr>
        <w:pStyle w:val="ListParagraph"/>
        <w:numPr>
          <w:ilvl w:val="0"/>
          <w:numId w:val="2"/>
        </w:numPr>
        <w:spacing w:after="60" w:line="276"/>
        <w:jc w:val="left"/>
      </w:pPr>
      <w:r>
        <w:rPr>
          <w:b/>
          <w:bCs/>
        </w:rPr>
        <w:t xml:space="preserve">G4, Nobody uses the document's own arithmetic to check extraction.</w:t>
      </w:r>
      <w:r>
        <w:t xml:space="preserve"> Ledgers contain redundancy (running balances, column totals, carry-forward balances, qty x rate). This redundancy can prove a transcription correct or pinpoint the faulty cell, but existing systems ignore it and rely on confidence scores, which are poorly calibrated.</w:t>
      </w:r>
    </w:p>
    <w:p>
      <w:pPr>
        <w:pStyle w:val="ListParagraph"/>
        <w:numPr>
          <w:ilvl w:val="0"/>
          <w:numId w:val="2"/>
        </w:numPr>
        <w:spacing w:after="60" w:line="276"/>
        <w:jc w:val="left"/>
      </w:pPr>
      <w:r>
        <w:rPr>
          <w:b/>
          <w:bCs/>
        </w:rPr>
        <w:t xml:space="preserve">G5, Digital khata apps do not digitise the paper.</w:t>
      </w:r>
      <w:r>
        <w:t xml:space="preserve"> They need 100% manual typing and cloud storage, so the historical register stays unverified.</w:t>
      </w:r>
    </w:p>
    <w:p>
      <w:pPr>
        <w:pStyle w:val="ListParagraph"/>
        <w:numPr>
          <w:ilvl w:val="0"/>
          <w:numId w:val="2"/>
        </w:numPr>
        <w:spacing w:after="60" w:line="276"/>
        <w:jc w:val="left"/>
      </w:pPr>
      <w:r>
        <w:rPr>
          <w:b/>
          <w:bCs/>
        </w:rPr>
        <w:t xml:space="preserve">G6, No path from extracted data to decisions.</w:t>
      </w:r>
      <w:r>
        <w:t xml:space="preserve"> None of the OCR solutions turns extraction into accounting postings, summaries or audit findings for an informal merchant. The proposal committee asked us to close this gap.</w:t>
      </w:r>
    </w:p>
    <w:p>
      <w:pPr>
        <w:pStyle w:val="Heading2"/>
        <w:tabs>
          <w:tab w:val="left" w:pos="720"/>
        </w:tabs>
      </w:pPr>
      <w:bookmarkStart w:name="_Toc100037" w:id="37"/>
      <w:r>
        <w:t xml:space="preserve">2.5	Proposed Solution</w:t>
      </w:r>
      <w:bookmarkEnd w:id="37"/>
    </w:p>
    <w:p>
      <w:pPr>
        <w:spacing w:after="120" w:before="0" w:line="288"/>
        <w:jc w:val="both"/>
      </w:pPr>
      <w:r>
        <w:t xml:space="preserve">The system closes each gap with a specific mechanism (Table 2.2).</w:t>
      </w:r>
    </w:p>
    <w:p>
      <w:pPr>
        <w:pStyle w:val="TableCaption"/>
        <w:keepNext/>
      </w:pPr>
      <w:bookmarkStart w:name="_Toc100038" w:id="38"/>
      <w:r>
        <w:rPr>
          <w:b/>
          <w:bCs/>
        </w:rPr>
        <w:t xml:space="preserve">Table 2.2: </w:t>
      </w:r>
      <w:bookmarkEnd w:id="38"/>
      <w:r>
        <w:t xml:space="preserve">How the proposed system addresses each gap</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962"/>
        <w:gridCol w:w="6327"/>
        <w:gridCol w:w="1377"/>
      </w:tblGrid>
      <w:tr>
        <w:trPr>
          <w:cantSplit/>
          <w:tblHeader/>
        </w:trPr>
        <w:tc>
          <w:tcPr>
            <w:tcW w:type="dxa" w:w="96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Gap</w:t>
            </w:r>
          </w:p>
        </w:tc>
        <w:tc>
          <w:tcPr>
            <w:tcW w:type="dxa" w:w="632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Mechanism in the proposed system</w:t>
            </w:r>
          </w:p>
        </w:tc>
        <w:tc>
          <w:tcPr>
            <w:tcW w:type="dxa" w:w="137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Where</w:t>
            </w:r>
          </w:p>
        </w:tc>
      </w:tr>
      <w:tr>
        <w:trPr>
          <w:cantSplit/>
          <w:tblHeader w:val="false"/>
        </w:trPr>
        <w:tc>
          <w:tcPr>
            <w:tcW w:type="dxa" w:w="9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G1, G2</w:t>
            </w:r>
          </w:p>
        </w:tc>
        <w:tc>
          <w:tcPr>
            <w:tcW w:type="dxa" w:w="632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Page-level transcription by Qwen2.5-VL-7B, fine-tuned with QLoRA on annotated khata pages into a fixed JSON schema (rows, columns, raw amounts, row boxes). No separate line segmentation, so spill-over handwriting is read in context.</w:t>
            </w:r>
          </w:p>
        </w:tc>
        <w:tc>
          <w:tcPr>
            <w:tcW w:type="dxa" w:w="13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Sec. 5.2, 6.6</w:t>
            </w:r>
          </w:p>
        </w:tc>
      </w:tr>
      <w:tr>
        <w:trPr>
          <w:cantSplit/>
          <w:tblHeader w:val="false"/>
        </w:trPr>
        <w:tc>
          <w:tcPr>
            <w:tcW w:type="dxa" w:w="9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G3</w:t>
            </w:r>
          </w:p>
        </w:tc>
        <w:tc>
          <w:tcPr>
            <w:tcW w:type="dxa" w:w="632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Open weights (Apache-2.0) served locally in 4-bit/AWQ form; prompt rule "transcribe, don't compute"; per-writer evaluation on a held-out split.</w:t>
            </w:r>
          </w:p>
        </w:tc>
        <w:tc>
          <w:tcPr>
            <w:tcW w:type="dxa" w:w="13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Sec. 5.4, 7.5</w:t>
            </w:r>
          </w:p>
        </w:tc>
      </w:tr>
      <w:tr>
        <w:trPr>
          <w:cantSplit/>
          <w:tblHeader w:val="false"/>
        </w:trPr>
        <w:tc>
          <w:tcPr>
            <w:tcW w:type="dxa" w:w="9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G4</w:t>
            </w:r>
          </w:p>
        </w:tc>
        <w:tc>
          <w:tcPr>
            <w:tcW w:type="dxa" w:w="632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Deterministic validation engine: running balance, column exclusivity, opening and carry-forward checks, handwritten totals, qty x rate; residual-based localisation with arithmetic suggestions; only broken rows go to HITL.</w:t>
            </w:r>
          </w:p>
        </w:tc>
        <w:tc>
          <w:tcPr>
            <w:tcW w:type="dxa" w:w="13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Sec. 6.7, Ch. 7</w:t>
            </w:r>
          </w:p>
        </w:tc>
      </w:tr>
      <w:tr>
        <w:trPr>
          <w:cantSplit/>
          <w:tblHeader w:val="false"/>
        </w:trPr>
        <w:tc>
          <w:tcPr>
            <w:tcW w:type="dxa" w:w="9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G5</w:t>
            </w:r>
          </w:p>
        </w:tc>
        <w:tc>
          <w:tcPr>
            <w:tcW w:type="dxa" w:w="632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Photograph-and-verify workflow on top of the existing paper habit; HITL screen designed for seconds per row; corrections feed adapter refresh.</w:t>
            </w:r>
          </w:p>
        </w:tc>
        <w:tc>
          <w:tcPr>
            <w:tcW w:type="dxa" w:w="13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Sec. 5.8, App. E</w:t>
            </w:r>
          </w:p>
        </w:tc>
      </w:tr>
      <w:tr>
        <w:trPr>
          <w:cantSplit/>
          <w:tblHeader w:val="false"/>
        </w:trPr>
        <w:tc>
          <w:tcPr>
            <w:tcW w:type="dxa" w:w="9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G6</w:t>
            </w:r>
          </w:p>
        </w:tc>
        <w:tc>
          <w:tcPr>
            <w:tcW w:type="dxa" w:w="632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Double-entry ledger, party statements, payment-mode and bank breakdowns, ageing, findings engine, offline export; HMAC-chained append-only journal.</w:t>
            </w:r>
          </w:p>
        </w:tc>
        <w:tc>
          <w:tcPr>
            <w:tcW w:type="dxa" w:w="13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Sec. 1.7, 4.4</w:t>
            </w:r>
          </w:p>
        </w:tc>
      </w:tr>
    </w:tbl>
    <w:p>
      <w:pPr>
        <w:spacing w:after="120"/>
      </w:pPr>
    </w:p>
    <w:p>
      <w:pPr>
        <w:pStyle w:val="Heading2"/>
        <w:tabs>
          <w:tab w:val="left" w:pos="720"/>
        </w:tabs>
      </w:pPr>
      <w:bookmarkStart w:name="_Toc100039" w:id="39"/>
      <w:r>
        <w:t xml:space="preserve">2.6	Complex Computing Problem</w:t>
      </w:r>
      <w:bookmarkEnd w:id="39"/>
    </w:p>
    <w:p>
      <w:pPr>
        <w:spacing w:after="120" w:before="0" w:line="288"/>
        <w:jc w:val="both"/>
      </w:pPr>
      <w:r>
        <w:t xml:space="preserve">The Seoul Accord defines a complex computing problem as one that has some or all of nine characteristics </w:t>
      </w:r>
      <w:r>
        <w:t xml:space="preserve">[46]</w:t>
      </w:r>
      <w:r>
        <w:t xml:space="preserve">. NCEAC adopts this definition for Pakistani computing programmes </w:t>
      </w:r>
      <w:r>
        <w:t xml:space="preserve">[47]</w:t>
      </w:r>
      <w:r>
        <w:t xml:space="preserve">. Table 2.3 maps each characteristic to evidence from this project.</w:t>
      </w:r>
    </w:p>
    <w:p>
      <w:pPr>
        <w:pStyle w:val="TableCaption"/>
        <w:keepNext/>
      </w:pPr>
      <w:bookmarkStart w:name="_Toc100040" w:id="40"/>
      <w:r>
        <w:rPr>
          <w:b/>
          <w:bCs/>
        </w:rPr>
        <w:t xml:space="preserve">Table 2.3: </w:t>
      </w:r>
      <w:bookmarkEnd w:id="40"/>
      <w:r>
        <w:t xml:space="preserve">Complex computing problem characteristics (Seoul Accord) and project evidence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100"/>
        <w:gridCol w:w="6566"/>
      </w:tblGrid>
      <w:tr>
        <w:trPr>
          <w:cantSplit/>
          <w:tblHeader/>
        </w:trPr>
        <w:tc>
          <w:tcPr>
            <w:tcW w:type="dxa" w:w="2100"/>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Characteristic</w:t>
            </w:r>
          </w:p>
        </w:tc>
        <w:tc>
          <w:tcPr>
            <w:tcW w:type="dxa" w:w="656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Evidence in this project</w:t>
            </w:r>
          </w:p>
        </w:tc>
      </w:tr>
      <w:tr>
        <w:trPr>
          <w:cantSplit/>
          <w:tblHeader w:val="false"/>
        </w:trPr>
        <w:tc>
          <w:tcPr>
            <w:tcW w:type="dxa" w:w="210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Range of conflicting requirements</w:t>
            </w:r>
          </w:p>
        </w:tc>
        <w:tc>
          <w:tcPr>
            <w:tcW w:type="dxa" w:w="65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Model capacity (an 8.3 B-parameter VLM) against offline execution on merchant-affordable hardware; zero-defect financial accuracy against minimal human effort; strong tamper evidence against a single-machine deployment with no external notary.</w:t>
            </w:r>
          </w:p>
        </w:tc>
      </w:tr>
      <w:tr>
        <w:trPr>
          <w:cantSplit/>
          <w:tblHeader w:val="false"/>
        </w:trPr>
        <w:tc>
          <w:tcPr>
            <w:tcW w:type="dxa" w:w="210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Depth of analysis required</w:t>
            </w:r>
          </w:p>
        </w:tc>
        <w:tc>
          <w:tcPr>
            <w:tcW w:type="dxa" w:w="65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 off-the-shelf solution exists. The team had to analyse memory budgets (Sec. 6.7), design invariant-based error localisation with a case analysis of when it can and cannot localise (Sec. 6.7, 7.6), and design evaluation without a public benchmark.</w:t>
            </w:r>
          </w:p>
        </w:tc>
      </w:tr>
      <w:tr>
        <w:trPr>
          <w:cantSplit/>
          <w:tblHeader w:val="false"/>
        </w:trPr>
        <w:tc>
          <w:tcPr>
            <w:tcW w:type="dxa" w:w="210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Depth of knowledge required</w:t>
            </w:r>
          </w:p>
        </w:tc>
        <w:tc>
          <w:tcPr>
            <w:tcW w:type="dxa" w:w="65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Multimodal transformers, quantisation and PEFT (NF4, LoRA), Urdu script linguistics and normalisation, double-entry accounting, cryptographic hash chains, database integrity, HCI for low-literacy users.</w:t>
            </w:r>
          </w:p>
        </w:tc>
      </w:tr>
      <w:tr>
        <w:trPr>
          <w:cantSplit/>
          <w:tblHeader w:val="false"/>
        </w:trPr>
        <w:tc>
          <w:tcPr>
            <w:tcW w:type="dxa" w:w="210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Familiarity of issues</w:t>
            </w:r>
          </w:p>
        </w:tc>
        <w:tc>
          <w:tcPr>
            <w:tcW w:type="dxa" w:w="65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Handwritten Urdu financial tables are not covered by existing datasets or products (gaps G1-G4); the failure modes (closers read as digits, deletions, spill-over) are new to the team and to the literature.</w:t>
            </w:r>
          </w:p>
        </w:tc>
      </w:tr>
      <w:tr>
        <w:trPr>
          <w:cantSplit/>
          <w:tblHeader w:val="false"/>
        </w:trPr>
        <w:tc>
          <w:tcPr>
            <w:tcW w:type="dxa" w:w="210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Level of problem</w:t>
            </w:r>
          </w:p>
        </w:tc>
        <w:tc>
          <w:tcPr>
            <w:tcW w:type="dxa" w:w="65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 system-level problem spanning ML, back-end services, data management, security and UI, not a single algorithm.</w:t>
            </w:r>
          </w:p>
        </w:tc>
      </w:tr>
      <w:tr>
        <w:trPr>
          <w:cantSplit/>
          <w:tblHeader w:val="false"/>
        </w:trPr>
        <w:tc>
          <w:tcPr>
            <w:tcW w:type="dxa" w:w="210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Extent of stakeholder involvement and conflicting requirements</w:t>
            </w:r>
          </w:p>
        </w:tc>
        <w:tc>
          <w:tcPr>
            <w:tcW w:type="dxa" w:w="65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Owners want control and privacy; Munshis want speed; parties need correct balances; evaluators need evidence. RBAC, HITL design and the integrity model balance these needs.</w:t>
            </w:r>
          </w:p>
        </w:tc>
      </w:tr>
      <w:tr>
        <w:trPr>
          <w:cantSplit/>
          <w:tblHeader w:val="false"/>
        </w:trPr>
        <w:tc>
          <w:tcPr>
            <w:tcW w:type="dxa" w:w="210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Consequences</w:t>
            </w:r>
          </w:p>
        </w:tc>
        <w:tc>
          <w:tcPr>
            <w:tcW w:type="dxa" w:w="65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 wrong balance can cause financial loss or disputes between traders; leakage of turnover data has commercial and tax consequences. Hence zero silent numeric errors (REL-01) and zero-cloud deployment.</w:t>
            </w:r>
          </w:p>
        </w:tc>
      </w:tr>
      <w:tr>
        <w:trPr>
          <w:cantSplit/>
          <w:tblHeader w:val="false"/>
        </w:trPr>
        <w:tc>
          <w:tcPr>
            <w:tcW w:type="dxa" w:w="210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Interdependence</w:t>
            </w:r>
          </w:p>
        </w:tc>
        <w:tc>
          <w:tcPr>
            <w:tcW w:type="dxa" w:w="65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Extraction schema, validation rules, HITL UI, ledger posting and analytics are tightly coupled through the JSON contract; a change in one ripples to the others.</w:t>
            </w:r>
          </w:p>
        </w:tc>
      </w:tr>
      <w:tr>
        <w:trPr>
          <w:cantSplit/>
          <w:tblHeader w:val="false"/>
        </w:trPr>
        <w:tc>
          <w:tcPr>
            <w:tcW w:type="dxa" w:w="210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Requirement identification</w:t>
            </w:r>
          </w:p>
        </w:tc>
        <w:tc>
          <w:tcPr>
            <w:tcW w:type="dxa" w:w="65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Requirements emerged from analysing a real ledger, from the proposal-stage spike and from committee feedback, rather than being given; several were redefined after the pivot.</w:t>
            </w:r>
          </w:p>
        </w:tc>
      </w:tr>
    </w:tbl>
    <w:p>
      <w:pPr>
        <w:spacing w:after="120"/>
      </w:pPr>
    </w:p>
    <w:p>
      <w:pPr>
        <w:pStyle w:val="Heading2"/>
        <w:tabs>
          <w:tab w:val="left" w:pos="720"/>
        </w:tabs>
      </w:pPr>
      <w:bookmarkStart w:name="_Toc100041" w:id="41"/>
      <w:r>
        <w:t xml:space="preserve">2.7	Technical Challenges</w:t>
      </w:r>
      <w:bookmarkEnd w:id="41"/>
    </w:p>
    <w:p>
      <w:pPr>
        <w:pStyle w:val="TableCaption"/>
        <w:keepNext/>
      </w:pPr>
      <w:bookmarkStart w:name="_Toc100042" w:id="42"/>
      <w:r>
        <w:rPr>
          <w:b/>
          <w:bCs/>
        </w:rPr>
        <w:t xml:space="preserve">Table 2.4: </w:t>
      </w:r>
      <w:bookmarkEnd w:id="42"/>
      <w:r>
        <w:t xml:space="preserve">Technical challenges and planned handling</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940"/>
        <w:gridCol w:w="3362"/>
        <w:gridCol w:w="3364"/>
      </w:tblGrid>
      <w:tr>
        <w:trPr>
          <w:cantSplit/>
          <w:tblHeader/>
        </w:trPr>
        <w:tc>
          <w:tcPr>
            <w:tcW w:type="dxa" w:w="1940"/>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Challenge</w:t>
            </w:r>
          </w:p>
        </w:tc>
        <w:tc>
          <w:tcPr>
            <w:tcW w:type="dxa" w:w="336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Why it is hard</w:t>
            </w:r>
          </w:p>
        </w:tc>
        <w:tc>
          <w:tcPr>
            <w:tcW w:type="dxa" w:w="336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Handling</w:t>
            </w:r>
          </w:p>
        </w:tc>
      </w:tr>
      <w:tr>
        <w:trPr>
          <w:cantSplit/>
          <w:tblHeader w:val="false"/>
        </w:trPr>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Cursive Nastaliq handwriting</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Diagonal, overlapping ligatures; dot placement; writer variation</w:t>
            </w:r>
          </w:p>
        </w:tc>
        <w:tc>
          <w:tcPr>
            <w:tcW w:type="dxa" w:w="33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Whole-page VLM reading with context; per-writer evaluation split; augmentation</w:t>
            </w:r>
          </w:p>
        </w:tc>
      </w:tr>
      <w:tr>
        <w:trPr>
          <w:cantSplit/>
          <w:tblHeader w:val="false"/>
        </w:trPr>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Numerals with currency closers</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"100000/-" or "100000-" can be read as 1000007 or 1000001; 4/6 and 1/7 confusions</w:t>
            </w:r>
          </w:p>
        </w:tc>
        <w:tc>
          <w:tcPr>
            <w:tcW w:type="dxa" w:w="33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"Transcribe, don't compute" prompt; deterministic sanitiser; invariant checks (R1, R5)</w:t>
            </w:r>
          </w:p>
        </w:tc>
      </w:tr>
      <w:tr>
        <w:trPr>
          <w:cantSplit/>
          <w:tblHeader w:val="false"/>
        </w:trPr>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Layout irregularity</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Writing spills across ruled cells; circled notes; struck-out entries; page curvature</w:t>
            </w:r>
          </w:p>
        </w:tc>
        <w:tc>
          <w:tcPr>
            <w:tcW w:type="dxa" w:w="33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Page-level model with absolute row boxes; exclusivity check (R2); HITL for ambiguous rows</w:t>
            </w:r>
          </w:p>
        </w:tc>
      </w:tr>
      <w:tr>
        <w:trPr>
          <w:cantSplit/>
          <w:tblHeader w:val="false"/>
        </w:trPr>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Model omissions and hallucinations</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VLMs drop characters or rows and can repeat lines</w:t>
            </w:r>
          </w:p>
        </w:tc>
        <w:tc>
          <w:tcPr>
            <w:tcW w:type="dxa" w:w="33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Row-drop and duplicate detection through residuals; page totals; schema validation</w:t>
            </w:r>
          </w:p>
        </w:tc>
      </w:tr>
      <w:tr>
        <w:trPr>
          <w:cantSplit/>
          <w:tblHeader w:val="false"/>
        </w:trPr>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Compute limits</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8.3 B parameters need about 124 GiB for full fine-tuning</w:t>
            </w:r>
          </w:p>
        </w:tc>
        <w:tc>
          <w:tcPr>
            <w:tcW w:type="dxa" w:w="33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QLoRA (NF4 base, LoRA r = 16), gradient checkpointing, batch 1 with accumulation, image-token cap</w:t>
            </w:r>
          </w:p>
        </w:tc>
      </w:tr>
      <w:tr>
        <w:trPr>
          <w:cantSplit/>
          <w:tblHeader w:val="false"/>
        </w:trPr>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Data scarcity and privacy</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 public Urdu ledger dataset; pages contain third-party data</w:t>
            </w:r>
          </w:p>
        </w:tc>
        <w:tc>
          <w:tcPr>
            <w:tcW w:type="dxa" w:w="33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Consented collection, pseudonymisation, ground-truth self-check, synthetic layout pre-training</w:t>
            </w:r>
          </w:p>
        </w:tc>
      </w:tr>
      <w:tr>
        <w:trPr>
          <w:cantSplit/>
          <w:tblHeader w:val="false"/>
        </w:trPr>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Entity resolution</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The same party is written in different ways (M. Ali vs. Muhammad Ali)</w:t>
            </w:r>
          </w:p>
        </w:tc>
        <w:tc>
          <w:tcPr>
            <w:tcW w:type="dxa" w:w="33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Urdu normalisation, alias table, fuzzy suggestions confirmed by the owner</w:t>
            </w:r>
          </w:p>
        </w:tc>
      </w:tr>
      <w:tr>
        <w:trPr>
          <w:cantSplit/>
          <w:tblHeader w:val="false"/>
        </w:trPr>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Inference latency on shop hardware</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7B VLM on a consumer GPU</w:t>
            </w:r>
          </w:p>
        </w:tc>
        <w:tc>
          <w:tcPr>
            <w:tcW w:type="dxa" w:w="33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AWQ 4-bit inference, token cap, batching, market-hub option</w:t>
            </w:r>
          </w:p>
        </w:tc>
      </w:tr>
      <w:tr>
        <w:trPr>
          <w:cantSplit/>
          <w:tblHeader w:val="false"/>
        </w:trPr>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Trust and tamper resistance</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 Munshi with database access could edit history</w:t>
            </w:r>
          </w:p>
        </w:tc>
        <w:tc>
          <w:tcPr>
            <w:tcW w:type="dxa" w:w="33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Owner-unlocked HMAC chain, append-only triggers, nightly verification</w:t>
            </w:r>
          </w:p>
        </w:tc>
      </w:tr>
    </w:tbl>
    <w:p>
      <w:pPr>
        <w:spacing w:after="120"/>
      </w:pPr>
    </w:p>
    <w:p>
      <w:pPr>
        <w:pStyle w:val="Heading2"/>
        <w:tabs>
          <w:tab w:val="left" w:pos="720"/>
        </w:tabs>
      </w:pPr>
      <w:bookmarkStart w:name="_Toc100043" w:id="43"/>
      <w:r>
        <w:t xml:space="preserve">2.8	Research Findings and Design Decisions</w:t>
      </w:r>
      <w:bookmarkEnd w:id="43"/>
    </w:p>
    <w:p>
      <w:pPr>
        <w:pStyle w:val="TableCaption"/>
        <w:keepNext/>
      </w:pPr>
      <w:bookmarkStart w:name="_Toc100044" w:id="44"/>
      <w:r>
        <w:rPr>
          <w:b/>
          <w:bCs/>
        </w:rPr>
        <w:t xml:space="preserve">Table 2.5: </w:t>
      </w:r>
      <w:bookmarkEnd w:id="44"/>
      <w:r>
        <w:t xml:space="preserve">Research findings and the design decisions they drove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104"/>
        <w:gridCol w:w="1940"/>
        <w:gridCol w:w="3622"/>
      </w:tblGrid>
      <w:tr>
        <w:trPr>
          <w:cantSplit/>
          <w:tblHeader/>
        </w:trPr>
        <w:tc>
          <w:tcPr>
            <w:tcW w:type="dxa" w:w="310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Finding</w:t>
            </w:r>
          </w:p>
        </w:tc>
        <w:tc>
          <w:tcPr>
            <w:tcW w:type="dxa" w:w="1940"/>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Source</w:t>
            </w:r>
          </w:p>
        </w:tc>
        <w:tc>
          <w:tcPr>
            <w:tcW w:type="dxa" w:w="362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Decision</w:t>
            </w:r>
          </w:p>
        </w:tc>
      </w:tr>
      <w:tr>
        <w:trPr>
          <w:cantSplit/>
          <w:tblHeader w:val="false"/>
        </w:trPr>
        <w:tc>
          <w:tcPr>
            <w:tcW w:type="dxa" w:w="310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Line-level OCR fails on table pages; generic TrOCR scores 78% CER on Urdu handwriting</w:t>
            </w:r>
          </w:p>
        </w:tc>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Proposal spike; </w:t>
            </w:r>
            <w:r>
              <w:rPr>
                <w:sz w:val="19"/>
                <w:szCs w:val="19"/>
              </w:rPr>
              <w:t xml:space="preserve">[6, 48]</w:t>
            </w:r>
          </w:p>
        </w:tc>
        <w:tc>
          <w:tcPr>
            <w:tcW w:type="dxa" w:w="362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Drop OpenCV cell segmentation and TrOCR; read the whole page with a VLM (Sec. 5.5)</w:t>
            </w:r>
          </w:p>
        </w:tc>
      </w:tr>
      <w:tr>
        <w:trPr>
          <w:cantSplit/>
          <w:tblHeader w:val="false"/>
        </w:trPr>
        <w:tc>
          <w:tcPr>
            <w:tcW w:type="dxa" w:w="310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VLMs outperform traditional OCR on Arabic script</w:t>
            </w:r>
          </w:p>
        </w:tc>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[7, 10]</w:t>
            </w:r>
          </w:p>
        </w:tc>
        <w:tc>
          <w:tcPr>
            <w:tcW w:type="dxa" w:w="362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Use Qwen2.5-VL-7B as the extraction engine</w:t>
            </w:r>
          </w:p>
        </w:tc>
      </w:tr>
      <w:tr>
        <w:trPr>
          <w:cantSplit/>
          <w:tblHeader w:val="false"/>
        </w:trPr>
        <w:tc>
          <w:tcPr>
            <w:tcW w:type="dxa" w:w="310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VLMs omit or alter characters; handwriting is their weakest area</w:t>
            </w:r>
          </w:p>
        </w:tc>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[8, 9, 41]</w:t>
            </w:r>
          </w:p>
        </w:tc>
        <w:tc>
          <w:tcPr>
            <w:tcW w:type="dxa" w:w="362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Never trust model numbers alone; add a deterministic validation layer</w:t>
            </w:r>
          </w:p>
        </w:tc>
      </w:tr>
      <w:tr>
        <w:trPr>
          <w:cantSplit/>
          <w:tblHeader w:val="false"/>
        </w:trPr>
        <w:tc>
          <w:tcPr>
            <w:tcW w:type="dxa" w:w="310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Confidence scores are poorly calibrated</w:t>
            </w:r>
          </w:p>
        </w:tc>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[42]</w:t>
            </w:r>
          </w:p>
        </w:tc>
        <w:tc>
          <w:tcPr>
            <w:tcW w:type="dxa" w:w="362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Gate numeric fields by invariants; use confidence only for text fields</w:t>
            </w:r>
          </w:p>
        </w:tc>
      </w:tr>
      <w:tr>
        <w:trPr>
          <w:cantSplit/>
          <w:tblHeader w:val="false"/>
        </w:trPr>
        <w:tc>
          <w:tcPr>
            <w:tcW w:type="dxa" w:w="310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Ledgers contain arithmetic redundancy (balances, totals)</w:t>
            </w:r>
          </w:p>
        </w:tc>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Domain analysis of page 31</w:t>
            </w:r>
          </w:p>
        </w:tc>
        <w:tc>
          <w:tcPr>
            <w:tcW w:type="dxa" w:w="362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Invariants R1-R7 and residual-based localisation; transcribe raw strings</w:t>
            </w:r>
          </w:p>
        </w:tc>
      </w:tr>
      <w:tr>
        <w:trPr>
          <w:cantSplit/>
          <w:tblHeader w:val="false"/>
        </w:trPr>
        <w:tc>
          <w:tcPr>
            <w:tcW w:type="dxa" w:w="310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QLoRA preserves 16-bit fine-tuning quality at 4-bit</w:t>
            </w:r>
          </w:p>
        </w:tc>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[11, 49]</w:t>
            </w:r>
          </w:p>
        </w:tc>
        <w:tc>
          <w:tcPr>
            <w:tcW w:type="dxa" w:w="362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NF4 4-bit base with LoRA adapters; vision encoder frozen</w:t>
            </w:r>
          </w:p>
        </w:tc>
      </w:tr>
      <w:tr>
        <w:trPr>
          <w:cantSplit/>
          <w:tblHeader w:val="false"/>
        </w:trPr>
        <w:tc>
          <w:tcPr>
            <w:tcW w:type="dxa" w:w="310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Fine-tuning Qwen-VL-7B for document OCR works at scale</w:t>
            </w:r>
          </w:p>
        </w:tc>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[39, 40]</w:t>
            </w:r>
          </w:p>
        </w:tc>
        <w:tc>
          <w:tcPr>
            <w:tcW w:type="dxa" w:w="362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Prompt-to-JSON SFT on curated pages; future RL with unit-test-style rewards</w:t>
            </w:r>
          </w:p>
        </w:tc>
      </w:tr>
      <w:tr>
        <w:trPr>
          <w:cantSplit/>
          <w:tblHeader w:val="false"/>
        </w:trPr>
        <w:tc>
          <w:tcPr>
            <w:tcW w:type="dxa" w:w="310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Keyed hash chains give tamper evidence without a blockchain</w:t>
            </w:r>
          </w:p>
        </w:tc>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[44, 45, 12]</w:t>
            </w:r>
          </w:p>
        </w:tc>
        <w:tc>
          <w:tcPr>
            <w:tcW w:type="dxa" w:w="362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HMAC-SHA256 chain over journal entries; owner-held key</w:t>
            </w:r>
          </w:p>
        </w:tc>
      </w:tr>
      <w:tr>
        <w:trPr>
          <w:cantSplit/>
          <w:tblHeader w:val="false"/>
        </w:trPr>
        <w:tc>
          <w:tcPr>
            <w:tcW w:type="dxa" w:w="310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Merchants reject cloud tools; Urdu handwriting is not supported by cloud OCR</w:t>
            </w:r>
          </w:p>
        </w:tc>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Proposal; </w:t>
            </w:r>
            <w:r>
              <w:rPr>
                <w:sz w:val="19"/>
                <w:szCs w:val="19"/>
              </w:rPr>
              <w:t xml:space="preserve">[1, 2, 3]</w:t>
            </w:r>
          </w:p>
        </w:tc>
        <w:tc>
          <w:tcPr>
            <w:tcW w:type="dxa" w:w="362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Zero-cloud deployment on shop PC or market hub</w:t>
            </w:r>
          </w:p>
        </w:tc>
      </w:tr>
    </w:tbl>
    <w:p>
      <w:pPr>
        <w:sectPr>
          <w:headerReference w:type="default" r:id="rId13"/>
          <w:footerReference w:type="default" r:id="rId14"/>
          <w:type w:val="nextPage"/>
          <w:pgSz w:w="11906" w:h="16838" w:orient="portrait"/>
          <w:pgMar w:top="1440" w:right="1440" w:bottom="1300" w:left="1800" w:header="708" w:footer="600" w:gutter="0"/>
          <w:pgNumType w:fmt="decimal"/>
          <w:docGrid w:linePitch="360"/>
        </w:sectPr>
      </w:pPr>
    </w:p>
    <w:p>
      <w:pPr>
        <w:pStyle w:val="Heading1"/>
        <w:spacing w:after="480" w:before="600" w:line="360"/>
      </w:pPr>
      <w:bookmarkStart w:name="_Toc100045" w:id="45"/>
      <w:r>
        <w:t xml:space="preserve">Chapter 3</w:t>
      </w:r>
      <w:bookmarkEnd w:id="45"/>
      <w:r>
        <w:br/>
        <w:t xml:space="preserve">Proposal Feedback and Iteration Plan</w:t>
      </w:r>
    </w:p>
    <w:p>
      <w:pPr>
        <w:pStyle w:val="Heading2"/>
        <w:tabs>
          <w:tab w:val="left" w:pos="720"/>
        </w:tabs>
      </w:pPr>
      <w:bookmarkStart w:name="_Toc100046" w:id="46"/>
      <w:r>
        <w:t xml:space="preserve">3.1	Proposal Feedback Summary</w:t>
      </w:r>
      <w:bookmarkEnd w:id="46"/>
    </w:p>
    <w:p>
      <w:pPr>
        <w:spacing w:after="120" w:before="0" w:line="288"/>
        <w:jc w:val="both"/>
      </w:pPr>
      <w:r>
        <w:t xml:space="preserve">The FYP committee communicated its decision on 14 September 2026: </w:t>
      </w:r>
      <w:r>
        <w:rPr>
          <w:b/>
          <w:bCs/>
        </w:rPr>
        <w:t xml:space="preserve">"Approved With Major Modifications (No redefense)"</w:t>
      </w:r>
      <w:r>
        <w:t xml:space="preserve"> for project F26-107-LedgerDigitization. The committee's comments were:</w:t>
      </w:r>
    </w:p>
    <w:p>
      <w:pPr>
        <w:spacing w:after="120" w:before="0" w:line="288"/>
        <w:ind w:left="567" w:right="567"/>
        <w:jc w:val="both"/>
      </w:pPr>
      <w:r>
        <w:rPr>
          <w:i/>
          <w:iCs/>
        </w:rPr>
        <w:t xml:space="preserve">"Increase your scope; do not limit it to just OCR. Create end-to-end automation (including debit and other features) so shopkeepers can get all summaries and findings. The FYP suffers from a limited scope despite aiming to solve an actual problem. The students need to discuss their idea with their supervisor and factor in how to use the structured data received once OCR is performed. The project needs to demonstrate more substantial contributions, and the students' work and specific contributions should be clearly identified and presented. Integrate the suggestions provided by the panel."</w:t>
      </w:r>
    </w:p>
    <w:p>
      <w:pPr>
        <w:spacing w:after="120" w:before="0" w:line="288"/>
        <w:jc w:val="both"/>
      </w:pPr>
      <w:r>
        <w:t xml:space="preserve">We broke this feedback into six actionable directives (F1-F6). We added two internal findings from our own proposal-stage spike (F7-F8), because they changed the architecture:</w:t>
      </w:r>
    </w:p>
    <w:p>
      <w:pPr>
        <w:pStyle w:val="ListParagraph"/>
        <w:numPr>
          <w:ilvl w:val="0"/>
          <w:numId w:val="2"/>
        </w:numPr>
        <w:spacing w:after="60" w:line="276"/>
        <w:jc w:val="left"/>
      </w:pPr>
      <w:r>
        <w:rPr>
          <w:b/>
          <w:bCs/>
        </w:rPr>
        <w:t xml:space="preserve">F1:</w:t>
      </w:r>
      <w:r>
        <w:t xml:space="preserve"> Increase scope beyond OCR.</w:t>
      </w:r>
    </w:p>
    <w:p>
      <w:pPr>
        <w:pStyle w:val="ListParagraph"/>
        <w:numPr>
          <w:ilvl w:val="0"/>
          <w:numId w:val="2"/>
        </w:numPr>
        <w:spacing w:after="60" w:line="276"/>
        <w:jc w:val="left"/>
      </w:pPr>
      <w:r>
        <w:rPr>
          <w:b/>
          <w:bCs/>
        </w:rPr>
        <w:t xml:space="preserve">F2:</w:t>
      </w:r>
      <w:r>
        <w:t xml:space="preserve"> Build end-to-end automation that includes debit (and credit) handling.</w:t>
      </w:r>
    </w:p>
    <w:p>
      <w:pPr>
        <w:pStyle w:val="ListParagraph"/>
        <w:numPr>
          <w:ilvl w:val="0"/>
          <w:numId w:val="2"/>
        </w:numPr>
        <w:spacing w:after="60" w:line="276"/>
        <w:jc w:val="left"/>
      </w:pPr>
      <w:r>
        <w:rPr>
          <w:b/>
          <w:bCs/>
        </w:rPr>
        <w:t xml:space="preserve">F3:</w:t>
      </w:r>
      <w:r>
        <w:t xml:space="preserve"> Give shopkeepers summaries and findings.</w:t>
      </w:r>
    </w:p>
    <w:p>
      <w:pPr>
        <w:pStyle w:val="ListParagraph"/>
        <w:numPr>
          <w:ilvl w:val="0"/>
          <w:numId w:val="2"/>
        </w:numPr>
        <w:spacing w:after="60" w:line="276"/>
        <w:jc w:val="left"/>
      </w:pPr>
      <w:r>
        <w:rPr>
          <w:b/>
          <w:bCs/>
        </w:rPr>
        <w:t xml:space="preserve">F4:</w:t>
      </w:r>
      <w:r>
        <w:t xml:space="preserve"> Discuss with the supervisor how the structured data will be used after extraction.</w:t>
      </w:r>
    </w:p>
    <w:p>
      <w:pPr>
        <w:pStyle w:val="ListParagraph"/>
        <w:numPr>
          <w:ilvl w:val="0"/>
          <w:numId w:val="2"/>
        </w:numPr>
        <w:spacing w:after="60" w:line="276"/>
        <w:jc w:val="left"/>
      </w:pPr>
      <w:r>
        <w:rPr>
          <w:b/>
          <w:bCs/>
        </w:rPr>
        <w:t xml:space="preserve">F5:</w:t>
      </w:r>
      <w:r>
        <w:t xml:space="preserve"> Demonstrate more substantial contributions.</w:t>
      </w:r>
    </w:p>
    <w:p>
      <w:pPr>
        <w:pStyle w:val="ListParagraph"/>
        <w:numPr>
          <w:ilvl w:val="0"/>
          <w:numId w:val="2"/>
        </w:numPr>
        <w:spacing w:after="60" w:line="276"/>
        <w:jc w:val="left"/>
      </w:pPr>
      <w:r>
        <w:rPr>
          <w:b/>
          <w:bCs/>
        </w:rPr>
        <w:t xml:space="preserve">F6:</w:t>
      </w:r>
      <w:r>
        <w:t xml:space="preserve"> Clearly identify each student's work and contribution.</w:t>
      </w:r>
    </w:p>
    <w:p>
      <w:pPr>
        <w:pStyle w:val="ListParagraph"/>
        <w:numPr>
          <w:ilvl w:val="0"/>
          <w:numId w:val="2"/>
        </w:numPr>
        <w:spacing w:after="60" w:line="276"/>
        <w:jc w:val="left"/>
      </w:pPr>
      <w:r>
        <w:rPr>
          <w:b/>
          <w:bCs/>
        </w:rPr>
        <w:t xml:space="preserve">F7 (internal):</w:t>
      </w:r>
      <w:r>
        <w:t xml:space="preserve"> OpenCV contour mapping breaks when handwriting spills across cell borders.</w:t>
      </w:r>
    </w:p>
    <w:p>
      <w:pPr>
        <w:pStyle w:val="ListParagraph"/>
        <w:numPr>
          <w:ilvl w:val="0"/>
          <w:numId w:val="2"/>
        </w:numPr>
        <w:spacing w:after="60" w:line="276"/>
        <w:jc w:val="left"/>
      </w:pPr>
      <w:r>
        <w:rPr>
          <w:b/>
          <w:bCs/>
        </w:rPr>
        <w:t xml:space="preserve">F8 (internal):</w:t>
      </w:r>
      <w:r>
        <w:t xml:space="preserve"> TrOCR hallucinates without full layout context.</w:t>
      </w:r>
    </w:p>
    <w:p>
      <w:pPr>
        <w:pStyle w:val="Heading2"/>
        <w:tabs>
          <w:tab w:val="left" w:pos="720"/>
        </w:tabs>
      </w:pPr>
      <w:bookmarkStart w:name="_Toc100047" w:id="47"/>
      <w:r>
        <w:t xml:space="preserve">3.2	Proposal Action Register</w:t>
      </w:r>
      <w:bookmarkEnd w:id="47"/>
    </w:p>
    <w:p>
      <w:pPr>
        <w:spacing w:after="120" w:before="0" w:line="288"/>
        <w:jc w:val="both"/>
      </w:pPr>
      <w:r>
        <w:t xml:space="preserve">Table 3.1 is the summary register. Appendix A gives the complete register with detailed evidence. The status values are: </w:t>
      </w:r>
      <w:r>
        <w:rPr>
          <w:b/>
          <w:bCs/>
        </w:rPr>
        <w:t xml:space="preserve">Done</w:t>
      </w:r>
      <w:r>
        <w:t xml:space="preserve"> (implemented and evidenced), </w:t>
      </w:r>
      <w:r>
        <w:rPr>
          <w:b/>
          <w:bCs/>
        </w:rPr>
        <w:t xml:space="preserve">Designed</w:t>
      </w:r>
      <w:r>
        <w:t xml:space="preserve"> (specified in the SRS/SDS and scheduled), and </w:t>
      </w:r>
      <w:r>
        <w:rPr>
          <w:b/>
          <w:bCs/>
        </w:rPr>
        <w:t xml:space="preserve">In progress</w:t>
      </w:r>
      <w:r>
        <w:t xml:space="preserve">.</w:t>
      </w:r>
    </w:p>
    <w:p>
      <w:pPr>
        <w:pStyle w:val="TableCaption"/>
        <w:keepNext/>
      </w:pPr>
      <w:bookmarkStart w:name="_Toc100048" w:id="48"/>
      <w:r>
        <w:rPr>
          <w:b/>
          <w:bCs/>
        </w:rPr>
        <w:t xml:space="preserve">Table 3.1: </w:t>
      </w:r>
      <w:bookmarkEnd w:id="48"/>
      <w:r>
        <w:t xml:space="preserve">Proposal action register (summary)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68"/>
        <w:gridCol w:w="1873"/>
        <w:gridCol w:w="3396"/>
        <w:gridCol w:w="1288"/>
        <w:gridCol w:w="1641"/>
      </w:tblGrid>
      <w:tr>
        <w:trPr>
          <w:cantSplit/>
          <w:tblHeader/>
        </w:trPr>
        <w:tc>
          <w:tcPr>
            <w:tcW w:type="dxa" w:w="46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No.</w:t>
            </w:r>
          </w:p>
        </w:tc>
        <w:tc>
          <w:tcPr>
            <w:tcW w:type="dxa" w:w="187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Feedback / required change</w:t>
            </w:r>
          </w:p>
        </w:tc>
        <w:tc>
          <w:tcPr>
            <w:tcW w:type="dxa" w:w="339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Action taken</w:t>
            </w:r>
          </w:p>
        </w:tc>
        <w:tc>
          <w:tcPr>
            <w:tcW w:type="dxa" w:w="128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Status</w:t>
            </w:r>
          </w:p>
        </w:tc>
        <w:tc>
          <w:tcPr>
            <w:tcW w:type="dxa" w:w="164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Evidence</w:t>
            </w:r>
          </w:p>
        </w:tc>
      </w:tr>
      <w:tr>
        <w:trPr>
          <w:cantSplit/>
          <w:tblHeader w:val="false"/>
        </w:trPr>
        <w:tc>
          <w:tcPr>
            <w:tcW w:type="dxa" w:w="4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w:t>
            </w:r>
          </w:p>
        </w:tc>
        <w:tc>
          <w:tcPr>
            <w:tcW w:type="dxa" w:w="187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F1: Increase scope beyond OCR</w:t>
            </w:r>
          </w:p>
        </w:tc>
        <w:tc>
          <w:tcPr>
            <w:tcW w:type="dxa" w:w="339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Added modules M5 Ledger Core, M6 Analytics &amp; Findings and M7 Security &amp; Integrity; scope table rewritten; 44 FRs across 8 modules</w:t>
            </w:r>
          </w:p>
        </w:tc>
        <w:tc>
          <w:tcPr>
            <w:tcW w:type="dxa" w:w="12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Designed</w:t>
            </w:r>
          </w:p>
        </w:tc>
        <w:tc>
          <w:tcPr>
            <w:tcW w:type="dxa" w:w="164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Tables 1.1, 1.2; Sec. 4.4</w:t>
            </w:r>
          </w:p>
        </w:tc>
      </w:tr>
      <w:tr>
        <w:trPr>
          <w:cantSplit/>
          <w:tblHeader w:val="false"/>
        </w:trPr>
        <w:tc>
          <w:tcPr>
            <w:tcW w:type="dxa" w:w="4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187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F2: End-to-end automation incl. debit</w:t>
            </w:r>
          </w:p>
        </w:tc>
        <w:tc>
          <w:tcPr>
            <w:tcW w:type="dxa" w:w="339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Naam/jama mapped to debit/credit double-entry postings; running-balance validation already uses debit and credit (R1, R2); party accounts and statements</w:t>
            </w:r>
          </w:p>
        </w:tc>
        <w:tc>
          <w:tcPr>
            <w:tcW w:type="dxa" w:w="12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Done (validation) / Designed (posting)</w:t>
            </w:r>
          </w:p>
        </w:tc>
        <w:tc>
          <w:tcPr>
            <w:tcW w:type="dxa" w:w="164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engine.py; Fig. 5.7; LED-01..04</w:t>
            </w:r>
          </w:p>
        </w:tc>
      </w:tr>
      <w:tr>
        <w:trPr>
          <w:cantSplit/>
          <w:tblHeader w:val="false"/>
        </w:trPr>
        <w:tc>
          <w:tcPr>
            <w:tcW w:type="dxa" w:w="4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w:t>
            </w:r>
          </w:p>
        </w:tc>
        <w:tc>
          <w:tcPr>
            <w:tcW w:type="dxa" w:w="187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F3: Summaries and findings for shopkeepers</w:t>
            </w:r>
          </w:p>
        </w:tc>
        <w:tc>
          <w:tcPr>
            <w:tcW w:type="dxa" w:w="339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Analytics prototype computes opening/closing, bills, payments, cash vs. cheque by bank on a real page; findings engine specified with 6+ finding types</w:t>
            </w:r>
          </w:p>
        </w:tc>
        <w:tc>
          <w:tcPr>
            <w:tcW w:type="dxa" w:w="12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In progress (prototype done)</w:t>
            </w:r>
          </w:p>
        </w:tc>
        <w:tc>
          <w:tcPr>
            <w:tcW w:type="dxa" w:w="164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analytics.py, TC-25/26; Fig. E.3; ANA-01..06</w:t>
            </w:r>
          </w:p>
        </w:tc>
      </w:tr>
      <w:tr>
        <w:trPr>
          <w:cantSplit/>
          <w:tblHeader w:val="false"/>
        </w:trPr>
        <w:tc>
          <w:tcPr>
            <w:tcW w:type="dxa" w:w="4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w:t>
            </w:r>
          </w:p>
        </w:tc>
        <w:tc>
          <w:tcPr>
            <w:tcW w:type="dxa" w:w="187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F4: Use of structured data after OCR</w:t>
            </w:r>
          </w:p>
        </w:tc>
        <w:tc>
          <w:tcPr>
            <w:tcW w:type="dxa" w:w="339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Data life-cycle defined: JSON schema v1.0, then verified rows, then journal and postings, then analytics. Supervisor sign-off to be recorded in the meeting log</w:t>
            </w:r>
          </w:p>
        </w:tc>
        <w:tc>
          <w:tcPr>
            <w:tcW w:type="dxa" w:w="12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Designed; sign-off pending</w:t>
            </w:r>
          </w:p>
        </w:tc>
        <w:tc>
          <w:tcPr>
            <w:tcW w:type="dxa" w:w="164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Sec. 5.7; Figs. 5.6, 5.3, 5.4; App. F</w:t>
            </w:r>
          </w:p>
        </w:tc>
      </w:tr>
      <w:tr>
        <w:trPr>
          <w:cantSplit/>
          <w:tblHeader w:val="false"/>
        </w:trPr>
        <w:tc>
          <w:tcPr>
            <w:tcW w:type="dxa" w:w="4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5</w:t>
            </w:r>
          </w:p>
        </w:tc>
        <w:tc>
          <w:tcPr>
            <w:tcW w:type="dxa" w:w="187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F5: More substantial contribution</w:t>
            </w:r>
          </w:p>
        </w:tc>
        <w:tc>
          <w:tcPr>
            <w:tcW w:type="dxa" w:w="339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New contributions: (i) invariant-based error localisation and suggestion engine, (ii) verified Urdu ledger JSON dataset pipeline, (iii) QLoRA VLM for Nastaliq ledgers, (iv) offline audit-and-insight layer with HMAC chain</w:t>
            </w:r>
          </w:p>
        </w:tc>
        <w:tc>
          <w:tcPr>
            <w:tcW w:type="dxa" w:w="12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In progress</w:t>
            </w:r>
          </w:p>
        </w:tc>
        <w:tc>
          <w:tcPr>
            <w:tcW w:type="dxa" w:w="164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Sec. 2.5, 6.5; Ch. 7 results</w:t>
            </w:r>
          </w:p>
        </w:tc>
      </w:tr>
      <w:tr>
        <w:trPr>
          <w:cantSplit/>
          <w:tblHeader w:val="false"/>
        </w:trPr>
        <w:tc>
          <w:tcPr>
            <w:tcW w:type="dxa" w:w="4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6</w:t>
            </w:r>
          </w:p>
        </w:tc>
        <w:tc>
          <w:tcPr>
            <w:tcW w:type="dxa" w:w="187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F6: Identify individual contributions</w:t>
            </w:r>
          </w:p>
        </w:tc>
        <w:tc>
          <w:tcPr>
            <w:tcW w:type="dxa" w:w="339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Module ownership matrix, per-member contribution table, commit-history policy, individual demo responsibilities; each member owns code in Iteration 2 (Table 9.3)</w:t>
            </w:r>
          </w:p>
        </w:tc>
        <w:tc>
          <w:tcPr>
            <w:tcW w:type="dxa" w:w="12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Done</w:t>
            </w:r>
          </w:p>
        </w:tc>
        <w:tc>
          <w:tcPr>
            <w:tcW w:type="dxa" w:w="164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Sec. 3.6, 8.3, 8.4; App. D</w:t>
            </w:r>
          </w:p>
        </w:tc>
      </w:tr>
      <w:tr>
        <w:trPr>
          <w:cantSplit/>
          <w:tblHeader w:val="false"/>
        </w:trPr>
        <w:tc>
          <w:tcPr>
            <w:tcW w:type="dxa" w:w="4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7</w:t>
            </w:r>
          </w:p>
        </w:tc>
        <w:tc>
          <w:tcPr>
            <w:tcW w:type="dxa" w:w="187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F7/F8: Classical pipeline failure (spike)</w:t>
            </w:r>
          </w:p>
        </w:tc>
        <w:tc>
          <w:tcPr>
            <w:tcW w:type="dxa" w:w="339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Architecture pivot to Qwen2.5-VL-7B page-level extraction with deterministic validation and HITL routing</w:t>
            </w:r>
          </w:p>
        </w:tc>
        <w:tc>
          <w:tcPr>
            <w:tcW w:type="dxa" w:w="12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Done (design) / In progress (training)</w:t>
            </w:r>
          </w:p>
        </w:tc>
        <w:tc>
          <w:tcPr>
            <w:tcW w:type="dxa" w:w="164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Sec. 5.5, Fig. 5.2</w:t>
            </w:r>
          </w:p>
        </w:tc>
      </w:tr>
      <w:tr>
        <w:trPr>
          <w:cantSplit/>
          <w:tblHeader w:val="false"/>
        </w:trPr>
        <w:tc>
          <w:tcPr>
            <w:tcW w:type="dxa" w:w="4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8</w:t>
            </w:r>
          </w:p>
        </w:tc>
        <w:tc>
          <w:tcPr>
            <w:tcW w:type="dxa" w:w="187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Integrate panel suggestions</w:t>
            </w:r>
          </w:p>
        </w:tc>
        <w:tc>
          <w:tcPr>
            <w:tcW w:type="dxa" w:w="339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All items above traced to requirements and tests (traceability matrix)</w:t>
            </w:r>
          </w:p>
        </w:tc>
        <w:tc>
          <w:tcPr>
            <w:tcW w:type="dxa" w:w="12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Done</w:t>
            </w:r>
          </w:p>
        </w:tc>
        <w:tc>
          <w:tcPr>
            <w:tcW w:type="dxa" w:w="164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Table 4.19</w:t>
            </w:r>
          </w:p>
        </w:tc>
      </w:tr>
    </w:tbl>
    <w:p>
      <w:pPr>
        <w:spacing w:after="120"/>
      </w:pPr>
    </w:p>
    <w:p>
      <w:pPr>
        <w:pStyle w:val="Heading2"/>
        <w:tabs>
          <w:tab w:val="left" w:pos="720"/>
        </w:tabs>
      </w:pPr>
      <w:bookmarkStart w:name="_Toc100049" w:id="49"/>
      <w:r>
        <w:t xml:space="preserve">3.3	Iteration Strategy</w:t>
      </w:r>
      <w:bookmarkEnd w:id="49"/>
    </w:p>
    <w:p>
      <w:pPr>
        <w:spacing w:after="120" w:before="0" w:line="288"/>
        <w:jc w:val="both"/>
      </w:pPr>
      <w:r>
        <w:t xml:space="preserve">We follow an iterative-incremental process. It has four iterations across the two semesters, each split into two-week sprints, and every iteration ends at an evaluation gate with a live demonstration. We ordered the iterations by risk:</w:t>
      </w:r>
    </w:p>
    <w:p>
      <w:pPr>
        <w:pStyle w:val="ListParagraph"/>
        <w:numPr>
          <w:ilvl w:val="0"/>
          <w:numId w:val="2"/>
        </w:numPr>
        <w:spacing w:after="60" w:line="276"/>
        <w:jc w:val="left"/>
      </w:pPr>
      <w:r>
        <w:rPr>
          <w:b/>
          <w:bCs/>
        </w:rPr>
        <w:t xml:space="preserve">Iteration 1</w:t>
      </w:r>
      <w:r>
        <w:t xml:space="preserve"> (FYP-1, Weeks 5-8): de-risks the riskiest technical question, which is whether extracted numbers can be trusted. It does this by building and testing the deterministic validation layer and preparing the fine-tuning pipeline.</w:t>
      </w:r>
    </w:p>
    <w:p>
      <w:pPr>
        <w:pStyle w:val="ListParagraph"/>
        <w:numPr>
          <w:ilvl w:val="0"/>
          <w:numId w:val="2"/>
        </w:numPr>
        <w:spacing w:after="60" w:line="276"/>
        <w:jc w:val="left"/>
      </w:pPr>
      <w:r>
        <w:rPr>
          <w:b/>
          <w:bCs/>
        </w:rPr>
        <w:t xml:space="preserve">Iteration 2</w:t>
      </w:r>
      <w:r>
        <w:t xml:space="preserve"> (FYP-1, Weeks 9-16): produces the first fine-tuned adapter and the end-to-end core (upload, extraction, validation, HITL, signed commit).</w:t>
      </w:r>
    </w:p>
    <w:p>
      <w:pPr>
        <w:pStyle w:val="ListParagraph"/>
        <w:numPr>
          <w:ilvl w:val="0"/>
          <w:numId w:val="2"/>
        </w:numPr>
        <w:spacing w:after="60" w:line="276"/>
        <w:jc w:val="left"/>
      </w:pPr>
      <w:r>
        <w:rPr>
          <w:b/>
          <w:bCs/>
        </w:rPr>
        <w:t xml:space="preserve">Iteration 3</w:t>
      </w:r>
      <w:r>
        <w:t xml:space="preserve"> (FYP-2, Weeks 1-8): delivers the ledger core, analytics and findings, and party management.</w:t>
      </w:r>
    </w:p>
    <w:p>
      <w:pPr>
        <w:pStyle w:val="ListParagraph"/>
        <w:numPr>
          <w:ilvl w:val="0"/>
          <w:numId w:val="2"/>
        </w:numPr>
        <w:spacing w:after="60" w:line="276"/>
        <w:jc w:val="left"/>
      </w:pPr>
      <w:r>
        <w:rPr>
          <w:b/>
          <w:bCs/>
        </w:rPr>
        <w:t xml:space="preserve">Iteration 4</w:t>
      </w:r>
      <w:r>
        <w:t xml:space="preserve"> (FYP-2, Weeks 9-16): delivers continuous learning, security hardening, deployment and UAT.</w:t>
      </w:r>
    </w:p>
    <w:p>
      <w:pPr>
        <w:spacing w:after="120" w:before="0" w:line="288"/>
        <w:jc w:val="both"/>
      </w:pPr>
      <w:r>
        <w:t xml:space="preserve">Each sprint has an owner-assigned task list in the repository issue tracker, and each iteration's output is tagged in Git (Section 8.6). Figure 3.1 shows the two-semester roadmap.</w:t>
      </w:r>
    </w:p>
    <w:p>
      <w:pPr>
        <w:keepNext/>
        <w:spacing w:after="60" w:before="120"/>
        <w:jc w:val="center"/>
      </w:pPr>
      <w:r>
        <w:drawing>
          <wp:inline distT="0" distB="0" distL="0" distR="0">
            <wp:extent cx="5486400" cy="4152900"/>
            <wp:effectExtent t="0" r="0" b="0" l="0"/>
            <wp:docPr id="1" name="fig_gantt.png" descr="Two-semester iteration roadmap with task owners and evaluation gate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486400" cy="4152900"/>
                    </a:xfrm>
                    <a:prstGeom prst="rect">
                      <a:avLst/>
                    </a:prstGeom>
                  </pic:spPr>
                </pic:pic>
              </a:graphicData>
            </a:graphic>
          </wp:inline>
        </w:drawing>
      </w:r>
    </w:p>
    <w:p>
      <w:pPr>
        <w:pStyle w:val="FigureCaption"/>
      </w:pPr>
      <w:bookmarkStart w:name="_Toc100050" w:id="50"/>
      <w:r>
        <w:rPr>
          <w:b/>
          <w:bCs/>
        </w:rPr>
        <w:t xml:space="preserve">Figure 3.1: </w:t>
      </w:r>
      <w:bookmarkEnd w:id="50"/>
      <w:r>
        <w:t xml:space="preserve">Two-semester iteration roadmap with task owners and evaluation gates</w:t>
      </w:r>
    </w:p>
    <w:p>
      <w:pPr>
        <w:pStyle w:val="Heading2"/>
        <w:tabs>
          <w:tab w:val="left" w:pos="720"/>
        </w:tabs>
      </w:pPr>
      <w:bookmarkStart w:name="_Toc100051" w:id="51"/>
      <w:r>
        <w:t xml:space="preserve">3.4	Iteration 1 Plan</w:t>
      </w:r>
      <w:bookmarkEnd w:id="51"/>
    </w:p>
    <w:p>
      <w:pPr>
        <w:pStyle w:val="TableCaption"/>
        <w:keepNext/>
      </w:pPr>
      <w:bookmarkStart w:name="_Toc100052" w:id="52"/>
      <w:r>
        <w:rPr>
          <w:b/>
          <w:bCs/>
        </w:rPr>
        <w:t xml:space="preserve">Table 3.2: </w:t>
      </w:r>
      <w:bookmarkEnd w:id="52"/>
      <w:r>
        <w:t xml:space="preserve">Iteration 1 plan (FYP-1 Weeks 5-8)</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75"/>
        <w:gridCol w:w="7091"/>
      </w:tblGrid>
      <w:tr>
        <w:trPr>
          <w:cantSplit/>
          <w:tblHeader/>
        </w:trPr>
        <w:tc>
          <w:tcPr>
            <w:tcW w:type="dxa" w:w="157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Item</w:t>
            </w:r>
          </w:p>
        </w:tc>
        <w:tc>
          <w:tcPr>
            <w:tcW w:type="dxa" w:w="709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Detail</w:t>
            </w:r>
          </w:p>
        </w:tc>
      </w:tr>
      <w:tr>
        <w:trPr>
          <w:cantSplit/>
          <w:tblHeader w:val="false"/>
        </w:trPr>
        <w:tc>
          <w:tcPr>
            <w:tcW w:type="dxa" w:w="157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Objectives</w:t>
            </w:r>
          </w:p>
        </w:tc>
        <w:tc>
          <w:tcPr>
            <w:tcW w:type="dxa" w:w="709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(1) Baseline the SRS and SDS for the new architecture. (2) Make extraction errors detectable and correctable through a deterministic validation and routing layer. (3) Prepare data and training infrastructure for QLoRA fine-tuning. (4) Address all proposal-committee directives in the design.</w:t>
            </w:r>
          </w:p>
        </w:tc>
      </w:tr>
      <w:tr>
        <w:trPr>
          <w:cantSplit/>
          <w:tblHeader w:val="false"/>
        </w:trPr>
        <w:tc>
          <w:tcPr>
            <w:tcW w:type="dxa" w:w="157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Selected features</w:t>
            </w:r>
          </w:p>
        </w:tc>
        <w:tc>
          <w:tcPr>
            <w:tcW w:type="dxa" w:w="709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VAL-01..VAL-09 (validation and routing); EXT-02 (raw-string schema contract); data pairing for SFT (HITL-05 format); QLoRA training script and memory plan; analytics prototype (ANA-01/02 subset)</w:t>
            </w:r>
          </w:p>
        </w:tc>
      </w:tr>
      <w:tr>
        <w:trPr>
          <w:cantSplit/>
          <w:tblHeader w:val="false"/>
        </w:trPr>
        <w:tc>
          <w:tcPr>
            <w:tcW w:type="dxa" w:w="157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Deliverables</w:t>
            </w:r>
          </w:p>
        </w:tc>
        <w:tc>
          <w:tcPr>
            <w:tcW w:type="dxa" w:w="709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This report (SRS + SDS); </w:t>
            </w:r>
            <w:r>
              <w:rPr>
                <w:rFonts w:ascii="Consolas" w:cs="Consolas" w:eastAsia="Consolas" w:hAnsi="Consolas"/>
                <w:sz w:val="16"/>
                <w:szCs w:val="16"/>
              </w:rPr>
              <w:t xml:space="preserve">ledger_validation</w:t>
            </w:r>
            <w:r>
              <w:rPr>
                <w:sz w:val="19"/>
                <w:szCs w:val="19"/>
              </w:rPr>
              <w:t xml:space="preserve"> package; JSON schema v1.0 and prompt </w:t>
            </w:r>
            <w:r>
              <w:rPr>
                <w:rFonts w:ascii="Consolas" w:cs="Consolas" w:eastAsia="Consolas" w:hAnsi="Consolas"/>
                <w:sz w:val="16"/>
                <w:szCs w:val="16"/>
              </w:rPr>
              <w:t xml:space="preserve">extract_v1</w:t>
            </w:r>
            <w:r>
              <w:rPr>
                <w:sz w:val="19"/>
                <w:szCs w:val="19"/>
              </w:rPr>
              <w:t xml:space="preserve">; </w:t>
            </w:r>
            <w:r>
              <w:rPr>
                <w:rFonts w:ascii="Consolas" w:cs="Consolas" w:eastAsia="Consolas" w:hAnsi="Consolas"/>
                <w:sz w:val="16"/>
                <w:szCs w:val="16"/>
              </w:rPr>
              <w:t xml:space="preserve">build_sft_jsonl.py</w:t>
            </w:r>
            <w:r>
              <w:rPr>
                <w:sz w:val="19"/>
                <w:szCs w:val="19"/>
              </w:rPr>
              <w:t xml:space="preserve">; </w:t>
            </w:r>
            <w:r>
              <w:rPr>
                <w:rFonts w:ascii="Consolas" w:cs="Consolas" w:eastAsia="Consolas" w:hAnsi="Consolas"/>
                <w:sz w:val="16"/>
                <w:szCs w:val="16"/>
              </w:rPr>
              <w:t xml:space="preserve">train_qlora.py</w:t>
            </w:r>
            <w:r>
              <w:rPr>
                <w:sz w:val="19"/>
                <w:szCs w:val="19"/>
              </w:rPr>
              <w:t xml:space="preserve">; </w:t>
            </w:r>
            <w:r>
              <w:rPr>
                <w:rFonts w:ascii="Consolas" w:cs="Consolas" w:eastAsia="Consolas" w:hAnsi="Consolas"/>
                <w:sz w:val="16"/>
                <w:szCs w:val="16"/>
              </w:rPr>
              <w:t xml:space="preserve">estimate_memory.py</w:t>
            </w:r>
            <w:r>
              <w:rPr>
                <w:sz w:val="19"/>
                <w:szCs w:val="19"/>
              </w:rPr>
              <w:t xml:space="preserve">; verified fixture page 31; 39 automated tests; mutation evaluation results; updated diagrams</w:t>
            </w:r>
          </w:p>
        </w:tc>
      </w:tr>
      <w:tr>
        <w:trPr>
          <w:cantSplit/>
          <w:tblHeader w:val="false"/>
        </w:trPr>
        <w:tc>
          <w:tcPr>
            <w:tcW w:type="dxa" w:w="157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Evidence</w:t>
            </w:r>
          </w:p>
        </w:tc>
        <w:tc>
          <w:tcPr>
            <w:tcW w:type="dxa" w:w="709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Test log (App. C); mutation results (Sec. 7.4); live demo script (Sec. 6.9); repository tag </w:t>
            </w:r>
            <w:r>
              <w:rPr>
                <w:rFonts w:ascii="Consolas" w:cs="Consolas" w:eastAsia="Consolas" w:hAnsi="Consolas"/>
                <w:sz w:val="16"/>
                <w:szCs w:val="16"/>
              </w:rPr>
              <w:t xml:space="preserve">v0.1-mid</w:t>
            </w:r>
            <w:r>
              <w:rPr>
                <w:sz w:val="19"/>
                <w:szCs w:val="19"/>
              </w:rPr>
              <w:t xml:space="preserve"> (App. D)</w:t>
            </w:r>
          </w:p>
        </w:tc>
      </w:tr>
    </w:tbl>
    <w:p>
      <w:pPr>
        <w:spacing w:after="120"/>
      </w:pPr>
    </w:p>
    <w:p>
      <w:pPr>
        <w:pStyle w:val="Heading2"/>
        <w:tabs>
          <w:tab w:val="left" w:pos="720"/>
        </w:tabs>
      </w:pPr>
      <w:bookmarkStart w:name="_Toc100053" w:id="53"/>
      <w:r>
        <w:t xml:space="preserve">3.5	Iteration 2 Plan</w:t>
      </w:r>
      <w:bookmarkEnd w:id="53"/>
    </w:p>
    <w:p>
      <w:pPr>
        <w:pStyle w:val="TableCaption"/>
        <w:keepNext/>
      </w:pPr>
      <w:bookmarkStart w:name="_Toc100054" w:id="54"/>
      <w:r>
        <w:rPr>
          <w:b/>
          <w:bCs/>
        </w:rPr>
        <w:t xml:space="preserve">Table 3.3: </w:t>
      </w:r>
      <w:bookmarkEnd w:id="54"/>
      <w:r>
        <w:t xml:space="preserve">Iteration 2 plan (FYP-1 Weeks 9-16)</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75"/>
        <w:gridCol w:w="7091"/>
      </w:tblGrid>
      <w:tr>
        <w:trPr>
          <w:cantSplit/>
          <w:tblHeader/>
        </w:trPr>
        <w:tc>
          <w:tcPr>
            <w:tcW w:type="dxa" w:w="157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Item</w:t>
            </w:r>
          </w:p>
        </w:tc>
        <w:tc>
          <w:tcPr>
            <w:tcW w:type="dxa" w:w="709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Detail</w:t>
            </w:r>
          </w:p>
        </w:tc>
      </w:tr>
      <w:tr>
        <w:trPr>
          <w:cantSplit/>
          <w:tblHeader w:val="false"/>
        </w:trPr>
        <w:tc>
          <w:tcPr>
            <w:tcW w:type="dxa" w:w="157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Objectives</w:t>
            </w:r>
          </w:p>
        </w:tc>
        <w:tc>
          <w:tcPr>
            <w:tcW w:type="dxa" w:w="709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(1) Train and evaluate the first Qwen2.5-VL-7B QLoRA adapter. (2) Deliver the end-to-end core: image to extraction to validation to HITL to signed DB commit. (3) Measure baseline accuracy and HITL rate.</w:t>
            </w:r>
          </w:p>
        </w:tc>
      </w:tr>
      <w:tr>
        <w:trPr>
          <w:cantSplit/>
          <w:tblHeader w:val="false"/>
        </w:trPr>
        <w:tc>
          <w:tcPr>
            <w:tcW w:type="dxa" w:w="157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Selected features</w:t>
            </w:r>
          </w:p>
        </w:tc>
        <w:tc>
          <w:tcPr>
            <w:tcW w:type="dxa" w:w="709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ING-01..04, EXT-01..05, HITL-01..05, LED-01 (posting), SEC-02/03 (hash chain, append-only), OPS-03 (adapter registry, basic)</w:t>
            </w:r>
          </w:p>
        </w:tc>
      </w:tr>
      <w:tr>
        <w:trPr>
          <w:cantSplit/>
          <w:tblHeader w:val="false"/>
        </w:trPr>
        <w:tc>
          <w:tcPr>
            <w:tcW w:type="dxa" w:w="157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Deliverables</w:t>
            </w:r>
          </w:p>
        </w:tc>
        <w:tc>
          <w:tcPr>
            <w:tcW w:type="dxa" w:w="709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Annotated dataset (target 300 or more pages, writer-disjoint splits); adapter v1 with evaluation report; FastAPI service and PostgreSQL schema; Next.js review UI; Docker Compose for development</w:t>
            </w:r>
          </w:p>
        </w:tc>
      </w:tr>
      <w:tr>
        <w:trPr>
          <w:cantSplit/>
          <w:tblHeader w:val="false"/>
        </w:trPr>
        <w:tc>
          <w:tcPr>
            <w:tcW w:type="dxa" w:w="157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Evidence</w:t>
            </w:r>
          </w:p>
        </w:tc>
        <w:tc>
          <w:tcPr>
            <w:tcW w:type="dxa" w:w="709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Evaluation report (field accuracy, CER, schema validity, residual errors); end-to-end demo on unseen pages; integration tests; tag </w:t>
            </w:r>
            <w:r>
              <w:rPr>
                <w:rFonts w:ascii="Consolas" w:cs="Consolas" w:eastAsia="Consolas" w:hAnsi="Consolas"/>
                <w:sz w:val="16"/>
                <w:szCs w:val="16"/>
              </w:rPr>
              <w:t xml:space="preserve">v0.2-final1</w:t>
            </w:r>
          </w:p>
        </w:tc>
      </w:tr>
    </w:tbl>
    <w:p>
      <w:pPr>
        <w:spacing w:after="120"/>
      </w:pPr>
    </w:p>
    <w:p>
      <w:pPr>
        <w:pStyle w:val="Heading2"/>
        <w:tabs>
          <w:tab w:val="left" w:pos="720"/>
        </w:tabs>
      </w:pPr>
      <w:bookmarkStart w:name="_Toc100055" w:id="55"/>
      <w:r>
        <w:t xml:space="preserve">3.6	Work Breakdown and Responsibilities</w:t>
      </w:r>
      <w:bookmarkEnd w:id="55"/>
    </w:p>
    <w:p>
      <w:pPr>
        <w:spacing w:after="120" w:before="0" w:line="288"/>
        <w:jc w:val="both"/>
      </w:pPr>
      <w:r>
        <w:t xml:space="preserve">Every module has one accountable owner, and shared tasks have a named lead. Mid-term tasks follow the team's action plan. FYP-2 ownership follows the proposal's role split with one deliberate change: Docker deployment and the fine-tuning worker move from Member 3 to Irbaz, so that all model work has a single owner.</w:t>
      </w:r>
    </w:p>
    <w:p>
      <w:pPr>
        <w:pStyle w:val="TableCaption"/>
        <w:keepNext/>
      </w:pPr>
      <w:bookmarkStart w:name="_Toc100056" w:id="56"/>
      <w:r>
        <w:rPr>
          <w:b/>
          <w:bCs/>
        </w:rPr>
        <w:t xml:space="preserve">Table 3.4: </w:t>
      </w:r>
      <w:bookmarkEnd w:id="56"/>
      <w:r>
        <w:t xml:space="preserve">Work breakdown and ownership</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104"/>
        <w:gridCol w:w="1238"/>
        <w:gridCol w:w="2847"/>
        <w:gridCol w:w="2477"/>
      </w:tblGrid>
      <w:tr>
        <w:trPr>
          <w:cantSplit/>
          <w:tblHeader/>
        </w:trPr>
        <w:tc>
          <w:tcPr>
            <w:tcW w:type="dxa" w:w="210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Work package</w:t>
            </w:r>
          </w:p>
        </w:tc>
        <w:tc>
          <w:tcPr>
            <w:tcW w:type="dxa" w:w="123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Owner</w:t>
            </w:r>
          </w:p>
        </w:tc>
        <w:tc>
          <w:tcPr>
            <w:tcW w:type="dxa" w:w="284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Mid-term (FYP-1) tasks</w:t>
            </w:r>
          </w:p>
        </w:tc>
        <w:tc>
          <w:tcPr>
            <w:tcW w:type="dxa" w:w="247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FYP-2 tasks</w:t>
            </w:r>
          </w:p>
        </w:tc>
      </w:tr>
      <w:tr>
        <w:trPr>
          <w:cantSplit/>
          <w:tblHeader w:val="false"/>
        </w:trPr>
        <w:tc>
          <w:tcPr>
            <w:tcW w:type="dxa" w:w="210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WP1 AI engineering (M2, M3, M8)</w:t>
            </w:r>
          </w:p>
        </w:tc>
        <w:tc>
          <w:tcPr>
            <w:tcW w:type="dxa" w:w="12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Irbaz Ali</w:t>
            </w:r>
          </w:p>
        </w:tc>
        <w:tc>
          <w:tcPr>
            <w:tcW w:type="dxa" w:w="284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Compute provisioning (GPU lab request, Kaggle fallback); dataset curation and JSON pairing; QLoRA training scripts; validation and routing logic</w:t>
            </w:r>
          </w:p>
        </w:tc>
        <w:tc>
          <w:tcPr>
            <w:tcW w:type="dxa" w:w="24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Adapter refresh from corrections; AWQ deployment; performance tuning; Docker</w:t>
            </w:r>
          </w:p>
        </w:tc>
      </w:tr>
      <w:tr>
        <w:trPr>
          <w:cantSplit/>
          <w:tblHeader w:val="false"/>
        </w:trPr>
        <w:tc>
          <w:tcPr>
            <w:tcW w:type="dxa" w:w="210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WP2 System design &amp; HITL (M1, M4)</w:t>
            </w:r>
          </w:p>
        </w:tc>
        <w:tc>
          <w:tcPr>
            <w:tcW w:type="dxa" w:w="12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Talal Shahid</w:t>
            </w:r>
          </w:p>
        </w:tc>
        <w:tc>
          <w:tcPr>
            <w:tcW w:type="dxa" w:w="284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Architecture, DFD, UML diagrams; design evolution; test-case design (shared); repository hygiene (shared)</w:t>
            </w:r>
          </w:p>
        </w:tc>
        <w:tc>
          <w:tcPr>
            <w:tcW w:type="dxa" w:w="24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FastAPI orchestration, ingestion, Next.js review UI, party statements and exports</w:t>
            </w:r>
          </w:p>
        </w:tc>
      </w:tr>
      <w:tr>
        <w:trPr>
          <w:cantSplit/>
          <w:tblHeader w:val="false"/>
        </w:trPr>
        <w:tc>
          <w:tcPr>
            <w:tcW w:type="dxa" w:w="210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WP3 Requirements, ledger &amp; analytics (M5, M6, M7)</w:t>
            </w:r>
          </w:p>
        </w:tc>
        <w:tc>
          <w:tcPr>
            <w:tcW w:type="dxa" w:w="12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Muhammad Ibrahim</w:t>
            </w:r>
          </w:p>
        </w:tc>
        <w:tc>
          <w:tcPr>
            <w:tcW w:type="dxa" w:w="284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FYP-1 mid report; R&amp;D and gap analysis; implementation chapter; SRS; test documentation (shared); action register (shared)</w:t>
            </w:r>
          </w:p>
        </w:tc>
        <w:tc>
          <w:tcPr>
            <w:tcW w:type="dxa" w:w="24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Double-entry ledger, analytics and findings engine, RBAC, HMAC chain and verifier</w:t>
            </w:r>
          </w:p>
        </w:tc>
      </w:tr>
      <w:tr>
        <w:trPr>
          <w:cantSplit/>
          <w:tblHeader w:val="false"/>
        </w:trPr>
        <w:tc>
          <w:tcPr>
            <w:tcW w:type="dxa" w:w="210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WP4 Testing &amp; evaluation</w:t>
            </w:r>
          </w:p>
        </w:tc>
        <w:tc>
          <w:tcPr>
            <w:tcW w:type="dxa" w:w="12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Shared (lead: Talal)</w:t>
            </w:r>
          </w:p>
        </w:tc>
        <w:tc>
          <w:tcPr>
            <w:tcW w:type="dxa" w:w="284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Formal test cases for visual artefacts ("/-" closers); mutation evaluation</w:t>
            </w:r>
          </w:p>
        </w:tc>
        <w:tc>
          <w:tcPr>
            <w:tcW w:type="dxa" w:w="24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Integration, performance, UAT with shopkeepers</w:t>
            </w:r>
          </w:p>
        </w:tc>
      </w:tr>
    </w:tbl>
    <w:p>
      <w:pPr>
        <w:spacing w:after="120"/>
      </w:pPr>
    </w:p>
    <w:p>
      <w:pPr>
        <w:pStyle w:val="Heading2"/>
        <w:tabs>
          <w:tab w:val="left" w:pos="720"/>
        </w:tabs>
      </w:pPr>
      <w:bookmarkStart w:name="_Toc100057" w:id="57"/>
      <w:r>
        <w:t xml:space="preserve">3.7	Progress Against Plan</w:t>
      </w:r>
      <w:bookmarkEnd w:id="57"/>
    </w:p>
    <w:p>
      <w:pPr>
        <w:spacing w:after="120" w:before="0" w:line="288"/>
        <w:jc w:val="both"/>
      </w:pPr>
      <w:r>
        <w:t xml:space="preserve">Table 3.5 compares the Mid-1 milestone promised in the proposal with the actual state at the time of writing (Week 8).</w:t>
      </w:r>
    </w:p>
    <w:p>
      <w:pPr>
        <w:pStyle w:val="TableCaption"/>
        <w:keepNext/>
      </w:pPr>
      <w:bookmarkStart w:name="_Toc100058" w:id="58"/>
      <w:r>
        <w:rPr>
          <w:b/>
          <w:bCs/>
        </w:rPr>
        <w:t xml:space="preserve">Table 3.5: </w:t>
      </w:r>
      <w:bookmarkEnd w:id="58"/>
      <w:r>
        <w:t xml:space="preserve">Planned milestones vs. actual progress (Mid-1)</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548"/>
        <w:gridCol w:w="4587"/>
        <w:gridCol w:w="1531"/>
      </w:tblGrid>
      <w:tr>
        <w:trPr>
          <w:cantSplit/>
          <w:tblHeader/>
        </w:trPr>
        <w:tc>
          <w:tcPr>
            <w:tcW w:type="dxa" w:w="254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Planned in proposal (Mid-1)</w:t>
            </w:r>
          </w:p>
        </w:tc>
        <w:tc>
          <w:tcPr>
            <w:tcW w:type="dxa" w:w="458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Actual status at Mid-1</w:t>
            </w:r>
          </w:p>
        </w:tc>
        <w:tc>
          <w:tcPr>
            <w:tcW w:type="dxa" w:w="153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Status</w:t>
            </w:r>
          </w:p>
        </w:tc>
      </w:tr>
      <w:tr>
        <w:trPr>
          <w:cantSplit/>
          <w:tblHeader w:val="false"/>
        </w:trPr>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SRS and SDS baselined</w:t>
            </w:r>
          </w:p>
        </w:tc>
        <w:tc>
          <w:tcPr>
            <w:tcW w:type="dxa" w:w="458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Baselined in this report (Ch. 4, 5) for the revised architecture</w:t>
            </w:r>
          </w:p>
        </w:tc>
        <w:tc>
          <w:tcPr>
            <w:tcW w:type="dxa" w:w="1531"/>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9"/>
                <w:szCs w:val="19"/>
              </w:rPr>
              <w:t xml:space="preserve">Done</w:t>
            </w:r>
          </w:p>
        </w:tc>
      </w:tr>
      <w:tr>
        <w:trPr>
          <w:cantSplit/>
          <w:tblHeader w:val="false"/>
        </w:trPr>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Tabular cell segmentation (OpenCV)</w:t>
            </w:r>
          </w:p>
        </w:tc>
        <w:tc>
          <w:tcPr>
            <w:tcW w:type="dxa" w:w="458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Replaced by page-level VLM extraction after the spike showed contour mapping fails on spill-over handwriting</w:t>
            </w:r>
          </w:p>
        </w:tc>
        <w:tc>
          <w:tcPr>
            <w:tcW w:type="dxa" w:w="1531"/>
            <w:tcBorders>
              <w:top w:val="single" w:color="9AA3AB" w:sz="4"/>
              <w:left w:val="single" w:color="9AA3AB" w:sz="4"/>
              <w:bottom w:val="single" w:color="9AA3AB" w:sz="4"/>
              <w:right w:val="single" w:color="9AA3AB" w:sz="4"/>
            </w:tcBorders>
            <w:shd w:fill="FFF3E0" w:color="auto" w:val="clear"/>
            <w:tcMar>
              <w:top w:type="dxa" w:w="50"/>
              <w:left w:type="dxa" w:w="90"/>
              <w:bottom w:type="dxa" w:w="50"/>
              <w:right w:type="dxa" w:w="90"/>
            </w:tcMar>
            <w:vAlign w:val="top"/>
          </w:tcPr>
          <w:p>
            <w:pPr>
              <w:spacing w:after="20" w:line="252"/>
              <w:jc w:val="left"/>
            </w:pPr>
            <w:r>
              <w:rPr>
                <w:sz w:val="19"/>
                <w:szCs w:val="19"/>
              </w:rPr>
              <w:t xml:space="preserve">Re-planned (design change)</w:t>
            </w:r>
          </w:p>
        </w:tc>
      </w:tr>
      <w:tr>
        <w:trPr>
          <w:cantSplit/>
          <w:tblHeader w:val="false"/>
        </w:trPr>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Base HTR model trained</w:t>
            </w:r>
          </w:p>
        </w:tc>
        <w:tc>
          <w:tcPr>
            <w:tcW w:type="dxa" w:w="458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Replaced by QLoRA fine-tuning of Qwen2.5-VL-7B. Schema, pairing script, training script and memory plan ready; first run waits on GPU allocation (Kaggle fallback available)</w:t>
            </w:r>
          </w:p>
        </w:tc>
        <w:tc>
          <w:tcPr>
            <w:tcW w:type="dxa" w:w="1531"/>
            <w:tcBorders>
              <w:top w:val="single" w:color="9AA3AB" w:sz="4"/>
              <w:left w:val="single" w:color="9AA3AB" w:sz="4"/>
              <w:bottom w:val="single" w:color="9AA3AB" w:sz="4"/>
              <w:right w:val="single" w:color="9AA3AB" w:sz="4"/>
            </w:tcBorders>
            <w:shd w:fill="FFF3E0" w:color="auto" w:val="clear"/>
            <w:tcMar>
              <w:top w:type="dxa" w:w="50"/>
              <w:left w:type="dxa" w:w="90"/>
              <w:bottom w:type="dxa" w:w="50"/>
              <w:right w:type="dxa" w:w="90"/>
            </w:tcMar>
            <w:vAlign w:val="top"/>
          </w:tcPr>
          <w:p>
            <w:pPr>
              <w:spacing w:after="20" w:line="252"/>
              <w:jc w:val="left"/>
            </w:pPr>
            <w:r>
              <w:rPr>
                <w:sz w:val="19"/>
                <w:szCs w:val="19"/>
              </w:rPr>
              <w:t xml:space="preserve">In progress (delayed)</w:t>
            </w:r>
          </w:p>
        </w:tc>
      </w:tr>
      <w:tr>
        <w:trPr>
          <w:cantSplit/>
          <w:tblHeader w:val="false"/>
        </w:trPr>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(added) Validation and routing engine</w:t>
            </w:r>
          </w:p>
        </w:tc>
        <w:tc>
          <w:tcPr>
            <w:tcW w:type="dxa" w:w="458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Implemented and tested: 39/39 tests; mutation study on a real page</w:t>
            </w:r>
          </w:p>
        </w:tc>
        <w:tc>
          <w:tcPr>
            <w:tcW w:type="dxa" w:w="1531"/>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9"/>
                <w:szCs w:val="19"/>
              </w:rPr>
              <w:t xml:space="preserve">Done</w:t>
            </w:r>
          </w:p>
        </w:tc>
      </w:tr>
      <w:tr>
        <w:trPr>
          <w:cantSplit/>
          <w:tblHeader w:val="false"/>
        </w:trPr>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(added) Scope expansion per committee</w:t>
            </w:r>
          </w:p>
        </w:tc>
        <w:tc>
          <w:tcPr>
            <w:tcW w:type="dxa" w:w="458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Ledger core, analytics, security modules specified; analytics prototype running</w:t>
            </w:r>
          </w:p>
        </w:tc>
        <w:tc>
          <w:tcPr>
            <w:tcW w:type="dxa" w:w="1531"/>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9"/>
                <w:szCs w:val="19"/>
              </w:rPr>
              <w:t xml:space="preserve">Done (design) / In progress</w:t>
            </w:r>
          </w:p>
        </w:tc>
      </w:tr>
      <w:tr>
        <w:trPr>
          <w:cantSplit/>
          <w:tblHeader w:val="false"/>
        </w:trPr>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(added) Dataset pipeline</w:t>
            </w:r>
          </w:p>
        </w:tc>
        <w:tc>
          <w:tcPr>
            <w:tcW w:type="dxa" w:w="458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Schema v1.0, ground-truth self-check, first verified page; collection of further pages in progress</w:t>
            </w:r>
          </w:p>
        </w:tc>
        <w:tc>
          <w:tcPr>
            <w:tcW w:type="dxa" w:w="1531"/>
            <w:tcBorders>
              <w:top w:val="single" w:color="9AA3AB" w:sz="4"/>
              <w:left w:val="single" w:color="9AA3AB" w:sz="4"/>
              <w:bottom w:val="single" w:color="9AA3AB" w:sz="4"/>
              <w:right w:val="single" w:color="9AA3AB" w:sz="4"/>
            </w:tcBorders>
            <w:shd w:fill="FFF3E0" w:color="auto" w:val="clear"/>
            <w:tcMar>
              <w:top w:type="dxa" w:w="50"/>
              <w:left w:type="dxa" w:w="90"/>
              <w:bottom w:type="dxa" w:w="50"/>
              <w:right w:type="dxa" w:w="90"/>
            </w:tcMar>
            <w:vAlign w:val="top"/>
          </w:tcPr>
          <w:p>
            <w:pPr>
              <w:spacing w:after="20" w:line="252"/>
              <w:jc w:val="left"/>
            </w:pPr>
            <w:r>
              <w:rPr>
                <w:sz w:val="19"/>
                <w:szCs w:val="19"/>
              </w:rPr>
              <w:t xml:space="preserve">In progress</w:t>
            </w:r>
          </w:p>
        </w:tc>
      </w:tr>
    </w:tbl>
    <w:p>
      <w:pPr>
        <w:spacing w:after="120"/>
      </w:pPr>
    </w:p>
    <w:p>
      <w:pPr>
        <w:pStyle w:val="Heading2"/>
        <w:tabs>
          <w:tab w:val="left" w:pos="720"/>
        </w:tabs>
      </w:pPr>
      <w:bookmarkStart w:name="_Toc100059" w:id="59"/>
      <w:r>
        <w:t xml:space="preserve">3.8	Delays, Deviations and Recovery Plan</w:t>
      </w:r>
      <w:bookmarkEnd w:id="59"/>
    </w:p>
    <w:p>
      <w:pPr>
        <w:spacing w:after="120" w:before="0" w:line="288"/>
        <w:jc w:val="both"/>
      </w:pPr>
      <w:r>
        <w:rPr>
          <w:b/>
          <w:bCs/>
        </w:rPr>
        <w:t xml:space="preserve">Deviation 1: architecture pivot.</w:t>
      </w:r>
      <w:r>
        <w:t xml:space="preserve"> Replacing OpenCV and TrOCR with a VLM invalidated the planned Mid-1 deliverable "cell segmentation and base HTR model". The pivot was deliberate and is justified in Section 5.5. The new pipeline is simpler (one model instead of three stages), and the validation layer we built instead addresses the proposal's zero-defect requirement more directly.</w:t>
      </w:r>
    </w:p>
    <w:p>
      <w:pPr>
        <w:spacing w:after="120" w:before="0" w:line="288"/>
        <w:jc w:val="both"/>
      </w:pPr>
      <w:r>
        <w:rPr>
          <w:b/>
          <w:bCs/>
        </w:rPr>
        <w:t xml:space="preserve">Delay 1: fine-tuning compute.</w:t>
      </w:r>
      <w:r>
        <w:t xml:space="preserve"> Training an 8.3 B-parameter model needs a 16-24 GB GPU. A request for departmental GPU lab access (RTX 3090/4090 or L4 class) is pending. The recovery plan, with owners, is:</w:t>
      </w:r>
    </w:p>
    <w:p>
      <w:pPr>
        <w:pStyle w:val="TableCaption"/>
        <w:keepNext/>
      </w:pPr>
      <w:bookmarkStart w:name="_Toc100060" w:id="60"/>
      <w:r>
        <w:rPr>
          <w:b/>
          <w:bCs/>
        </w:rPr>
        <w:t xml:space="preserve">Table 3.6: </w:t>
      </w:r>
      <w:bookmarkEnd w:id="60"/>
      <w:r>
        <w:t xml:space="preserve">Recovery plan for the fine-tuning delay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5908"/>
        <w:gridCol w:w="1706"/>
        <w:gridCol w:w="1052"/>
      </w:tblGrid>
      <w:tr>
        <w:trPr>
          <w:cantSplit/>
          <w:tblHeader/>
        </w:trPr>
        <w:tc>
          <w:tcPr>
            <w:tcW w:type="dxa" w:w="590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Action</w:t>
            </w:r>
          </w:p>
        </w:tc>
        <w:tc>
          <w:tcPr>
            <w:tcW w:type="dxa" w:w="170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Owner</w:t>
            </w:r>
          </w:p>
        </w:tc>
        <w:tc>
          <w:tcPr>
            <w:tcW w:type="dxa" w:w="105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Due</w:t>
            </w:r>
          </w:p>
        </w:tc>
      </w:tr>
      <w:tr>
        <w:trPr>
          <w:cantSplit/>
          <w:tblHeader w:val="false"/>
        </w:trPr>
        <w:tc>
          <w:tcPr>
            <w:tcW w:type="dxa" w:w="590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Follow up the GPU-lab request with the supervisor's endorsement</w:t>
            </w:r>
          </w:p>
        </w:tc>
        <w:tc>
          <w:tcPr>
            <w:tcW w:type="dxa" w:w="17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Irbaz (with supervisor)</w:t>
            </w:r>
          </w:p>
        </w:tc>
        <w:tc>
          <w:tcPr>
            <w:tcW w:type="dxa" w:w="105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Week 9</w:t>
            </w:r>
          </w:p>
        </w:tc>
      </w:tr>
      <w:tr>
        <w:trPr>
          <w:cantSplit/>
          <w:tblHeader w:val="false"/>
        </w:trPr>
        <w:tc>
          <w:tcPr>
            <w:tcW w:type="dxa" w:w="590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Start training on Kaggle T4 x2 in fp16 using the pooled weekly quota of three accounts (~90 h/week); checkpoint to a private Hugging Face repository at the end of every session; log to Weights &amp; Biases (metrics only, no images)</w:t>
            </w:r>
          </w:p>
        </w:tc>
        <w:tc>
          <w:tcPr>
            <w:tcW w:type="dxa" w:w="17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Irbaz</w:t>
            </w:r>
          </w:p>
        </w:tc>
        <w:tc>
          <w:tcPr>
            <w:tcW w:type="dxa" w:w="105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Week 9</w:t>
            </w:r>
          </w:p>
        </w:tc>
      </w:tr>
      <w:tr>
        <w:trPr>
          <w:cantSplit/>
          <w:tblHeader w:val="false"/>
        </w:trPr>
        <w:tc>
          <w:tcPr>
            <w:tcW w:type="dxa" w:w="590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Freeze writer-disjoint train/validation/test splits so results are comparable whichever GPU is used</w:t>
            </w:r>
          </w:p>
        </w:tc>
        <w:tc>
          <w:tcPr>
            <w:tcW w:type="dxa" w:w="17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Irbaz, Ibrahim</w:t>
            </w:r>
          </w:p>
        </w:tc>
        <w:tc>
          <w:tcPr>
            <w:tcW w:type="dxa" w:w="105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Week 9</w:t>
            </w:r>
          </w:p>
        </w:tc>
      </w:tr>
      <w:tr>
        <w:trPr>
          <w:cantSplit/>
          <w:tblHeader w:val="false"/>
        </w:trPr>
        <w:tc>
          <w:tcPr>
            <w:tcW w:type="dxa" w:w="590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First evaluation report (adapter v1) with field accuracy, CER and schema validity</w:t>
            </w:r>
          </w:p>
        </w:tc>
        <w:tc>
          <w:tcPr>
            <w:tcW w:type="dxa" w:w="17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Irbaz</w:t>
            </w:r>
          </w:p>
        </w:tc>
        <w:tc>
          <w:tcPr>
            <w:tcW w:type="dxa" w:w="105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Week 12</w:t>
            </w:r>
          </w:p>
        </w:tc>
      </w:tr>
      <w:tr>
        <w:trPr>
          <w:cantSplit/>
          <w:tblHeader w:val="false"/>
        </w:trPr>
        <w:tc>
          <w:tcPr>
            <w:tcW w:type="dxa" w:w="590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Fallback model: if the 7B run does not converge in time, evaluate Qwen2.5-VL-3B with the same pipeline (same schema and validator)</w:t>
            </w:r>
          </w:p>
        </w:tc>
        <w:tc>
          <w:tcPr>
            <w:tcW w:type="dxa" w:w="17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Irbaz</w:t>
            </w:r>
          </w:p>
        </w:tc>
        <w:tc>
          <w:tcPr>
            <w:tcW w:type="dxa" w:w="105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Week 13</w:t>
            </w:r>
          </w:p>
        </w:tc>
      </w:tr>
    </w:tbl>
    <w:p>
      <w:pPr>
        <w:spacing w:after="120"/>
      </w:pPr>
    </w:p>
    <w:p>
      <w:pPr>
        <w:spacing w:after="120" w:before="0" w:line="288"/>
        <w:jc w:val="both"/>
      </w:pPr>
      <w:r>
        <w:rPr>
          <w:b/>
          <w:bCs/>
        </w:rPr>
        <w:t xml:space="preserve">Risk to the FYP-1 Final demo.</w:t>
      </w:r>
      <w:r>
        <w:t xml:space="preserve"> The end-to-end demo depends on the adapter only for accuracy, not for functionality. The validation, routing, HITL and commit path can be demonstrated with the base model in zero-shot mode. A slip in training therefore cannot block the Final-1 demonstration.</w:t>
      </w:r>
    </w:p>
    <w:p>
      <w:pPr>
        <w:sectPr>
          <w:headerReference w:type="default" r:id="rId15"/>
          <w:footerReference w:type="default" r:id="rId16"/>
          <w:type w:val="nextPage"/>
          <w:pgSz w:w="11906" w:h="16838" w:orient="portrait"/>
          <w:pgMar w:top="1440" w:right="1440" w:bottom="1300" w:left="1800" w:header="708" w:footer="600" w:gutter="0"/>
          <w:pgNumType w:fmt="decimal"/>
          <w:docGrid w:linePitch="360"/>
        </w:sectPr>
      </w:pPr>
    </w:p>
    <w:p>
      <w:pPr>
        <w:pStyle w:val="Heading1"/>
        <w:spacing w:after="480" w:before="600" w:line="360"/>
      </w:pPr>
      <w:bookmarkStart w:name="_Toc100061" w:id="61"/>
      <w:r>
        <w:t xml:space="preserve">Chapter 4</w:t>
      </w:r>
      <w:bookmarkEnd w:id="61"/>
      <w:r>
        <w:br/>
        <w:t xml:space="preserve">Software Requirements</w:t>
      </w:r>
    </w:p>
    <w:p>
      <w:pPr>
        <w:spacing w:after="120" w:before="0" w:line="288"/>
        <w:jc w:val="both"/>
      </w:pPr>
      <w:r>
        <w:t xml:space="preserve">This chapter is the Software Requirements Specification (SRS) baseline for the revised architecture. It has 44 functional requirements across eight modules and 17 non-functional requirements, each with a testable acceptance check. Priorities use MoSCoW notation (M = must, S = should, C = could). "Iter" gives the iteration in which the requirement is implemented; 1-2 are FYP-1 and 3-4 are FYP-2.</w:t>
      </w:r>
    </w:p>
    <w:p>
      <w:pPr>
        <w:pStyle w:val="Heading2"/>
        <w:tabs>
          <w:tab w:val="left" w:pos="720"/>
        </w:tabs>
      </w:pPr>
      <w:bookmarkStart w:name="_Toc100062" w:id="62"/>
      <w:r>
        <w:t xml:space="preserve">4.1	User Interactions / Use Cases</w:t>
      </w:r>
      <w:bookmarkEnd w:id="62"/>
    </w:p>
    <w:p>
      <w:pPr>
        <w:spacing w:after="120" w:before="0" w:line="288"/>
        <w:jc w:val="both"/>
      </w:pPr>
      <w:r>
        <w:t xml:space="preserve">The system has four actors. The </w:t>
      </w:r>
      <w:r>
        <w:rPr>
          <w:b/>
          <w:bCs/>
        </w:rPr>
        <w:t xml:space="preserve">Munshi</w:t>
      </w:r>
      <w:r>
        <w:t xml:space="preserve"> captures pages and resolves flagged rows. The </w:t>
      </w:r>
      <w:r>
        <w:rPr>
          <w:b/>
          <w:bCs/>
        </w:rPr>
        <w:t xml:space="preserve">Shop Owner</w:t>
      </w:r>
      <w:r>
        <w:t xml:space="preserve"> does everything the Munshi does and also approves, views insights and findings, exports, manages users and holds the integrity key. The </w:t>
      </w:r>
      <w:r>
        <w:rPr>
          <w:b/>
          <w:bCs/>
        </w:rPr>
        <w:t xml:space="preserve">System Administrator</w:t>
      </w:r>
      <w:r>
        <w:t xml:space="preserve"> installs and maintains the system and model adapters. The </w:t>
      </w:r>
      <w:r>
        <w:rPr>
          <w:b/>
          <w:bCs/>
        </w:rPr>
        <w:t xml:space="preserve">Scheduler</w:t>
      </w:r>
      <w:r>
        <w:t xml:space="preserve"> is a time actor that triggers nightly integrity verification and adapter refresh.</w:t>
      </w:r>
    </w:p>
    <w:p>
      <w:pPr>
        <w:spacing w:after="120" w:before="0" w:line="288"/>
        <w:jc w:val="both"/>
      </w:pPr>
      <w:r>
        <w:t xml:space="preserve">The main interaction loop is: photograph a page, wait about a minute while the page is processed, then resolve the one to three flagged rows on screen. The owner's loop is: open the dashboard, read the summaries and findings, then drill down to a party statement or the original page image.</w:t>
      </w:r>
    </w:p>
    <w:p>
      <w:pPr>
        <w:pStyle w:val="TableCaption"/>
        <w:keepNext/>
      </w:pPr>
      <w:bookmarkStart w:name="_Toc100063" w:id="63"/>
      <w:r>
        <w:rPr>
          <w:b/>
          <w:bCs/>
        </w:rPr>
        <w:t xml:space="preserve">Table 4.1: </w:t>
      </w:r>
      <w:bookmarkEnd w:id="63"/>
      <w:r>
        <w:t xml:space="preserve">Use case catalogue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919"/>
        <w:gridCol w:w="3151"/>
        <w:gridCol w:w="2626"/>
        <w:gridCol w:w="1970"/>
      </w:tblGrid>
      <w:tr>
        <w:trPr>
          <w:cantSplit/>
          <w:tblHeader/>
        </w:trPr>
        <w:tc>
          <w:tcPr>
            <w:tcW w:type="dxa" w:w="91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ID</w:t>
            </w:r>
          </w:p>
        </w:tc>
        <w:tc>
          <w:tcPr>
            <w:tcW w:type="dxa" w:w="315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Use case</w:t>
            </w:r>
          </w:p>
        </w:tc>
        <w:tc>
          <w:tcPr>
            <w:tcW w:type="dxa" w:w="262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Primary actor(s)</w:t>
            </w:r>
          </w:p>
        </w:tc>
        <w:tc>
          <w:tcPr>
            <w:tcW w:type="dxa" w:w="1970"/>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Related FRs</w:t>
            </w:r>
          </w:p>
        </w:tc>
      </w:tr>
      <w:tr>
        <w:trPr>
          <w:cantSplit/>
          <w:tblHeader w:val="false"/>
        </w:trPr>
        <w:tc>
          <w:tcPr>
            <w:tcW w:type="dxa" w:w="9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UC-01</w:t>
            </w:r>
          </w:p>
        </w:tc>
        <w:tc>
          <w:tcPr>
            <w:tcW w:type="dxa" w:w="31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Upload ledger page</w:t>
            </w:r>
          </w:p>
        </w:tc>
        <w:tc>
          <w:tcPr>
            <w:tcW w:type="dxa" w:w="26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Munshi, Owner</w:t>
            </w:r>
          </w:p>
        </w:tc>
        <w:tc>
          <w:tcPr>
            <w:tcW w:type="dxa" w:w="197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ING-01..04</w:t>
            </w:r>
          </w:p>
        </w:tc>
      </w:tr>
      <w:tr>
        <w:trPr>
          <w:cantSplit/>
          <w:tblHeader w:val="false"/>
        </w:trPr>
        <w:tc>
          <w:tcPr>
            <w:tcW w:type="dxa" w:w="9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UC-02</w:t>
            </w:r>
          </w:p>
        </w:tc>
        <w:tc>
          <w:tcPr>
            <w:tcW w:type="dxa" w:w="31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Extract ledger data (VLM)</w:t>
            </w:r>
          </w:p>
        </w:tc>
        <w:tc>
          <w:tcPr>
            <w:tcW w:type="dxa" w:w="26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System (included by UC-01)</w:t>
            </w:r>
          </w:p>
        </w:tc>
        <w:tc>
          <w:tcPr>
            <w:tcW w:type="dxa" w:w="197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EXT-01..05</w:t>
            </w:r>
          </w:p>
        </w:tc>
      </w:tr>
      <w:tr>
        <w:trPr>
          <w:cantSplit/>
          <w:tblHeader w:val="false"/>
        </w:trPr>
        <w:tc>
          <w:tcPr>
            <w:tcW w:type="dxa" w:w="9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UC-03</w:t>
            </w:r>
          </w:p>
        </w:tc>
        <w:tc>
          <w:tcPr>
            <w:tcW w:type="dxa" w:w="31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Validate and route rows</w:t>
            </w:r>
          </w:p>
        </w:tc>
        <w:tc>
          <w:tcPr>
            <w:tcW w:type="dxa" w:w="26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System (included by UC-02)</w:t>
            </w:r>
          </w:p>
        </w:tc>
        <w:tc>
          <w:tcPr>
            <w:tcW w:type="dxa" w:w="197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VAL-01..09</w:t>
            </w:r>
          </w:p>
        </w:tc>
      </w:tr>
      <w:tr>
        <w:trPr>
          <w:cantSplit/>
          <w:tblHeader w:val="false"/>
        </w:trPr>
        <w:tc>
          <w:tcPr>
            <w:tcW w:type="dxa" w:w="9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UC-04</w:t>
            </w:r>
          </w:p>
        </w:tc>
        <w:tc>
          <w:tcPr>
            <w:tcW w:type="dxa" w:w="31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Review flagged rows</w:t>
            </w:r>
          </w:p>
        </w:tc>
        <w:tc>
          <w:tcPr>
            <w:tcW w:type="dxa" w:w="26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Munshi, Owner</w:t>
            </w:r>
          </w:p>
        </w:tc>
        <w:tc>
          <w:tcPr>
            <w:tcW w:type="dxa" w:w="197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HITL-01..05</w:t>
            </w:r>
          </w:p>
        </w:tc>
      </w:tr>
      <w:tr>
        <w:trPr>
          <w:cantSplit/>
          <w:tblHeader w:val="false"/>
        </w:trPr>
        <w:tc>
          <w:tcPr>
            <w:tcW w:type="dxa" w:w="9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UC-05</w:t>
            </w:r>
          </w:p>
        </w:tc>
        <w:tc>
          <w:tcPr>
            <w:tcW w:type="dxa" w:w="31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Commit and sign entries</w:t>
            </w:r>
          </w:p>
        </w:tc>
        <w:tc>
          <w:tcPr>
            <w:tcW w:type="dxa" w:w="26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System (included by UC-03)</w:t>
            </w:r>
          </w:p>
        </w:tc>
        <w:tc>
          <w:tcPr>
            <w:tcW w:type="dxa" w:w="197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LED-01, SEC-02/03</w:t>
            </w:r>
          </w:p>
        </w:tc>
      </w:tr>
      <w:tr>
        <w:trPr>
          <w:cantSplit/>
          <w:tblHeader w:val="false"/>
        </w:trPr>
        <w:tc>
          <w:tcPr>
            <w:tcW w:type="dxa" w:w="9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UC-06</w:t>
            </w:r>
          </w:p>
        </w:tc>
        <w:tc>
          <w:tcPr>
            <w:tcW w:type="dxa" w:w="31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Manage parties and aliases</w:t>
            </w:r>
          </w:p>
        </w:tc>
        <w:tc>
          <w:tcPr>
            <w:tcW w:type="dxa" w:w="26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Munshi, Owner</w:t>
            </w:r>
          </w:p>
        </w:tc>
        <w:tc>
          <w:tcPr>
            <w:tcW w:type="dxa" w:w="197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LED-02</w:t>
            </w:r>
          </w:p>
        </w:tc>
      </w:tr>
      <w:tr>
        <w:trPr>
          <w:cantSplit/>
          <w:tblHeader w:val="false"/>
        </w:trPr>
        <w:tc>
          <w:tcPr>
            <w:tcW w:type="dxa" w:w="9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UC-07</w:t>
            </w:r>
          </w:p>
        </w:tc>
        <w:tc>
          <w:tcPr>
            <w:tcW w:type="dxa" w:w="31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View party statement</w:t>
            </w:r>
          </w:p>
        </w:tc>
        <w:tc>
          <w:tcPr>
            <w:tcW w:type="dxa" w:w="26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Munshi, Owner</w:t>
            </w:r>
          </w:p>
        </w:tc>
        <w:tc>
          <w:tcPr>
            <w:tcW w:type="dxa" w:w="197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LED-03, LED-05</w:t>
            </w:r>
          </w:p>
        </w:tc>
      </w:tr>
      <w:tr>
        <w:trPr>
          <w:cantSplit/>
          <w:tblHeader w:val="false"/>
        </w:trPr>
        <w:tc>
          <w:tcPr>
            <w:tcW w:type="dxa" w:w="9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UC-08</w:t>
            </w:r>
          </w:p>
        </w:tc>
        <w:tc>
          <w:tcPr>
            <w:tcW w:type="dxa" w:w="31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View insights dashboard</w:t>
            </w:r>
          </w:p>
        </w:tc>
        <w:tc>
          <w:tcPr>
            <w:tcW w:type="dxa" w:w="26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Owner</w:t>
            </w:r>
          </w:p>
        </w:tc>
        <w:tc>
          <w:tcPr>
            <w:tcW w:type="dxa" w:w="197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ANA-01..03</w:t>
            </w:r>
          </w:p>
        </w:tc>
      </w:tr>
      <w:tr>
        <w:trPr>
          <w:cantSplit/>
          <w:tblHeader w:val="false"/>
        </w:trPr>
        <w:tc>
          <w:tcPr>
            <w:tcW w:type="dxa" w:w="9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UC-09</w:t>
            </w:r>
          </w:p>
        </w:tc>
        <w:tc>
          <w:tcPr>
            <w:tcW w:type="dxa" w:w="31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View audit findings</w:t>
            </w:r>
          </w:p>
        </w:tc>
        <w:tc>
          <w:tcPr>
            <w:tcW w:type="dxa" w:w="26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Owner</w:t>
            </w:r>
          </w:p>
        </w:tc>
        <w:tc>
          <w:tcPr>
            <w:tcW w:type="dxa" w:w="197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ANA-04, ANA-05</w:t>
            </w:r>
          </w:p>
        </w:tc>
      </w:tr>
      <w:tr>
        <w:trPr>
          <w:cantSplit/>
          <w:tblHeader w:val="false"/>
        </w:trPr>
        <w:tc>
          <w:tcPr>
            <w:tcW w:type="dxa" w:w="9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UC-10</w:t>
            </w:r>
          </w:p>
        </w:tc>
        <w:tc>
          <w:tcPr>
            <w:tcW w:type="dxa" w:w="31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Export reports</w:t>
            </w:r>
          </w:p>
        </w:tc>
        <w:tc>
          <w:tcPr>
            <w:tcW w:type="dxa" w:w="26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Owner</w:t>
            </w:r>
          </w:p>
        </w:tc>
        <w:tc>
          <w:tcPr>
            <w:tcW w:type="dxa" w:w="197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ANA-06</w:t>
            </w:r>
          </w:p>
        </w:tc>
      </w:tr>
      <w:tr>
        <w:trPr>
          <w:cantSplit/>
          <w:tblHeader w:val="false"/>
        </w:trPr>
        <w:tc>
          <w:tcPr>
            <w:tcW w:type="dxa" w:w="9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UC-11</w:t>
            </w:r>
          </w:p>
        </w:tc>
        <w:tc>
          <w:tcPr>
            <w:tcW w:type="dxa" w:w="31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Manage users and roles</w:t>
            </w:r>
          </w:p>
        </w:tc>
        <w:tc>
          <w:tcPr>
            <w:tcW w:type="dxa" w:w="26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Owner</w:t>
            </w:r>
          </w:p>
        </w:tc>
        <w:tc>
          <w:tcPr>
            <w:tcW w:type="dxa" w:w="197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SEC-01, SEC-05</w:t>
            </w:r>
          </w:p>
        </w:tc>
      </w:tr>
      <w:tr>
        <w:trPr>
          <w:cantSplit/>
          <w:tblHeader w:val="false"/>
        </w:trPr>
        <w:tc>
          <w:tcPr>
            <w:tcW w:type="dxa" w:w="9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UC-12</w:t>
            </w:r>
          </w:p>
        </w:tc>
        <w:tc>
          <w:tcPr>
            <w:tcW w:type="dxa" w:w="31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Verify ledger integrity</w:t>
            </w:r>
          </w:p>
        </w:tc>
        <w:tc>
          <w:tcPr>
            <w:tcW w:type="dxa" w:w="26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Owner, Scheduler</w:t>
            </w:r>
          </w:p>
        </w:tc>
        <w:tc>
          <w:tcPr>
            <w:tcW w:type="dxa" w:w="197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SEC-04</w:t>
            </w:r>
          </w:p>
        </w:tc>
      </w:tr>
      <w:tr>
        <w:trPr>
          <w:cantSplit/>
          <w:tblHeader w:val="false"/>
        </w:trPr>
        <w:tc>
          <w:tcPr>
            <w:tcW w:type="dxa" w:w="9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UC-13</w:t>
            </w:r>
          </w:p>
        </w:tc>
        <w:tc>
          <w:tcPr>
            <w:tcW w:type="dxa" w:w="31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Update model adapter</w:t>
            </w:r>
          </w:p>
        </w:tc>
        <w:tc>
          <w:tcPr>
            <w:tcW w:type="dxa" w:w="26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Admin, Scheduler</w:t>
            </w:r>
          </w:p>
        </w:tc>
        <w:tc>
          <w:tcPr>
            <w:tcW w:type="dxa" w:w="197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OPS-03, OPS-04</w:t>
            </w:r>
          </w:p>
        </w:tc>
      </w:tr>
      <w:tr>
        <w:trPr>
          <w:cantSplit/>
          <w:tblHeader w:val="false"/>
        </w:trPr>
        <w:tc>
          <w:tcPr>
            <w:tcW w:type="dxa" w:w="9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UC-14</w:t>
            </w:r>
          </w:p>
        </w:tc>
        <w:tc>
          <w:tcPr>
            <w:tcW w:type="dxa" w:w="31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Backup and restore</w:t>
            </w:r>
          </w:p>
        </w:tc>
        <w:tc>
          <w:tcPr>
            <w:tcW w:type="dxa" w:w="26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Admin</w:t>
            </w:r>
          </w:p>
        </w:tc>
        <w:tc>
          <w:tcPr>
            <w:tcW w:type="dxa" w:w="197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OPS-02</w:t>
            </w:r>
          </w:p>
        </w:tc>
      </w:tr>
    </w:tbl>
    <w:p>
      <w:pPr>
        <w:spacing w:after="120"/>
      </w:pPr>
    </w:p>
    <w:p>
      <w:pPr>
        <w:pStyle w:val="Heading2"/>
        <w:tabs>
          <w:tab w:val="left" w:pos="720"/>
        </w:tabs>
      </w:pPr>
      <w:bookmarkStart w:name="_Toc100064" w:id="64"/>
      <w:r>
        <w:t xml:space="preserve">4.2	Use Case Diagram</w:t>
      </w:r>
      <w:bookmarkEnd w:id="64"/>
    </w:p>
    <w:p>
      <w:pPr>
        <w:keepNext/>
        <w:spacing w:after="60" w:before="120"/>
        <w:jc w:val="center"/>
      </w:pPr>
      <w:r>
        <w:drawing>
          <wp:inline distT="0" distB="0" distL="0" distR="0">
            <wp:extent cx="5486400" cy="4552950"/>
            <wp:effectExtent t="0" r="0" b="0" l="0"/>
            <wp:docPr id="1" name="fig_usecase.png" descr="Use case diagram of the Ledger Digitization and Automated Auditing Platform"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486400" cy="4552950"/>
                    </a:xfrm>
                    <a:prstGeom prst="rect">
                      <a:avLst/>
                    </a:prstGeom>
                  </pic:spPr>
                </pic:pic>
              </a:graphicData>
            </a:graphic>
          </wp:inline>
        </w:drawing>
      </w:r>
    </w:p>
    <w:p>
      <w:pPr>
        <w:pStyle w:val="FigureCaption"/>
      </w:pPr>
      <w:bookmarkStart w:name="_Toc100065" w:id="65"/>
      <w:r>
        <w:rPr>
          <w:b/>
          <w:bCs/>
        </w:rPr>
        <w:t xml:space="preserve">Figure 4.1: </w:t>
      </w:r>
      <w:bookmarkEnd w:id="65"/>
      <w:r>
        <w:t xml:space="preserve">Use case diagram of the Ledger Digitization and Automated Auditing Platform</w:t>
      </w:r>
    </w:p>
    <w:p>
      <w:pPr>
        <w:spacing w:after="120" w:before="0" w:line="288"/>
        <w:jc w:val="both"/>
      </w:pPr>
      <w:r>
        <w:t xml:space="preserve">Figure 4.1 shows the use cases. UC-01 includes UC-02, which includes UC-03, which includes UC-05: every upload is extracted, validated and (where verified) committed without user action. UC-04 extends UC-03 only when validation raises blocking flags.</w:t>
      </w:r>
    </w:p>
    <w:p>
      <w:pPr>
        <w:pStyle w:val="Heading2"/>
        <w:tabs>
          <w:tab w:val="left" w:pos="720"/>
        </w:tabs>
      </w:pPr>
      <w:bookmarkStart w:name="_Toc100066" w:id="66"/>
      <w:r>
        <w:t xml:space="preserve">4.3	Detailed Use Cases</w:t>
      </w:r>
      <w:bookmarkEnd w:id="66"/>
    </w:p>
    <w:p>
      <w:pPr>
        <w:spacing w:after="120" w:before="0" w:line="288"/>
        <w:jc w:val="both"/>
      </w:pPr>
      <w:r>
        <w:t xml:space="preserve">Tables 4.2-4.4 give the three use cases that Iterations 1-2 implement. The remaining detailed use cases are in Appendix B.</w:t>
      </w:r>
    </w:p>
    <w:p>
      <w:pPr>
        <w:pStyle w:val="TableCaption"/>
        <w:keepNext/>
      </w:pPr>
      <w:bookmarkStart w:name="_Toc100067" w:id="67"/>
      <w:r>
        <w:rPr>
          <w:b/>
          <w:bCs/>
        </w:rPr>
        <w:t xml:space="preserve">Table 4.2: </w:t>
      </w:r>
      <w:bookmarkEnd w:id="67"/>
      <w:r>
        <w:t xml:space="preserve">UC-01 Upload ledger page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38"/>
        <w:gridCol w:w="6828"/>
      </w:tblGrid>
      <w:tr>
        <w:trPr>
          <w:cantSplit/>
          <w:tblHeader/>
        </w:trPr>
        <w:tc>
          <w:tcPr>
            <w:tcW w:type="dxa" w:w="183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Field</w:t>
            </w:r>
          </w:p>
        </w:tc>
        <w:tc>
          <w:tcPr>
            <w:tcW w:type="dxa" w:w="682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Description</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Actors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Munshi (primary), Owner</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Preconditions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User is logged in; a ledger book exists; the inference worker is running</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Main flow</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1. User selects the book and enters or confirms the page number.</w:t>
            </w:r>
          </w:p>
          <w:p>
            <w:pPr>
              <w:spacing w:after="20" w:line="252"/>
              <w:jc w:val="left"/>
            </w:pPr>
            <w:r>
              <w:rPr>
                <w:sz w:val="19"/>
                <w:szCs w:val="19"/>
              </w:rPr>
              <w:t xml:space="preserve">2. User photographs the page or picks a file.</w:t>
            </w:r>
          </w:p>
          <w:p>
            <w:pPr>
              <w:spacing w:after="20" w:line="252"/>
              <w:jc w:val="left"/>
            </w:pPr>
            <w:r>
              <w:rPr>
                <w:sz w:val="19"/>
                <w:szCs w:val="19"/>
              </w:rPr>
              <w:t xml:space="preserve">3. System checks image quality (ING-03) and shows a warning if it is blurred or dark.</w:t>
            </w:r>
          </w:p>
          <w:p>
            <w:pPr>
              <w:spacing w:after="20" w:line="252"/>
              <w:jc w:val="left"/>
            </w:pPr>
            <w:r>
              <w:rPr>
                <w:sz w:val="19"/>
                <w:szCs w:val="19"/>
              </w:rPr>
              <w:t xml:space="preserve">4. System stores the image, computes SHA-256 and rejects duplicates (ING-02).</w:t>
            </w:r>
          </w:p>
          <w:p>
            <w:pPr>
              <w:spacing w:after="20" w:line="252"/>
              <w:jc w:val="left"/>
            </w:pPr>
            <w:r>
              <w:rPr>
                <w:sz w:val="19"/>
                <w:szCs w:val="19"/>
              </w:rPr>
              <w:t xml:space="preserve">5. System creates an extraction job and returns the page status "Processing".</w:t>
            </w:r>
          </w:p>
          <w:p>
            <w:pPr>
              <w:spacing w:after="20" w:line="252"/>
              <w:jc w:val="left"/>
            </w:pPr>
            <w:r>
              <w:rPr>
                <w:sz w:val="19"/>
                <w:szCs w:val="19"/>
              </w:rPr>
              <w:t xml:space="preserve">6. System extracts (UC-02), validates (UC-03) and commits verified rows (UC-05).</w:t>
            </w:r>
          </w:p>
          <w:p>
            <w:pPr>
              <w:spacing w:after="20" w:line="252"/>
              <w:jc w:val="left"/>
            </w:pPr>
            <w:r>
              <w:rPr>
                <w:sz w:val="19"/>
                <w:szCs w:val="19"/>
              </w:rPr>
              <w:t xml:space="preserve">7. System shows "Verified" or "n rows need review".</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Alternate flows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3a. User retakes the photo.</w:t>
            </w:r>
          </w:p>
          <w:p>
            <w:pPr>
              <w:spacing w:after="20" w:line="252"/>
              <w:jc w:val="left"/>
            </w:pPr>
            <w:r>
              <w:rPr>
                <w:sz w:val="19"/>
                <w:szCs w:val="19"/>
              </w:rPr>
              <w:t xml:space="preserve">4a. Duplicate: system opens the existing page.</w:t>
            </w:r>
          </w:p>
          <w:p>
            <w:pPr>
              <w:spacing w:after="20" w:line="252"/>
              <w:jc w:val="left"/>
            </w:pPr>
            <w:r>
              <w:rPr>
                <w:sz w:val="19"/>
                <w:szCs w:val="19"/>
              </w:rPr>
              <w:t xml:space="preserve">6a. Invalid JSON after retry: page enters manual-entry mode (EXT-05).</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Postconditions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Page and extraction run stored; verified rows signed and appended; review tasks created for flagged rows</w:t>
            </w:r>
          </w:p>
        </w:tc>
      </w:tr>
    </w:tbl>
    <w:p>
      <w:pPr>
        <w:spacing w:after="120"/>
      </w:pPr>
    </w:p>
    <w:p>
      <w:pPr>
        <w:pStyle w:val="TableCaption"/>
        <w:keepNext/>
      </w:pPr>
      <w:bookmarkStart w:name="_Toc100068" w:id="68"/>
      <w:r>
        <w:rPr>
          <w:b/>
          <w:bCs/>
        </w:rPr>
        <w:t xml:space="preserve">Table 4.3: </w:t>
      </w:r>
      <w:bookmarkEnd w:id="68"/>
      <w:r>
        <w:t xml:space="preserve">UC-03 Validate and route rows (system use case)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38"/>
        <w:gridCol w:w="6828"/>
      </w:tblGrid>
      <w:tr>
        <w:trPr>
          <w:cantSplit/>
          <w:tblHeader/>
        </w:trPr>
        <w:tc>
          <w:tcPr>
            <w:tcW w:type="dxa" w:w="183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Field</w:t>
            </w:r>
          </w:p>
        </w:tc>
        <w:tc>
          <w:tcPr>
            <w:tcW w:type="dxa" w:w="682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Description</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Trigger</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Extraction run completes with schema-valid JSON</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Main flow</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1. Sanitise numeric cells (VAL-01); mark unreadable cells and infer their values from neighbours.</w:t>
            </w:r>
          </w:p>
          <w:p>
            <w:pPr>
              <w:spacing w:after="20" w:line="252"/>
              <w:jc w:val="left"/>
            </w:pPr>
            <w:r>
              <w:rPr>
                <w:sz w:val="19"/>
                <w:szCs w:val="19"/>
              </w:rPr>
              <w:t xml:space="preserve">2. Apply ledger-type rules: khata R1-R5 or bill R6-R7.</w:t>
            </w:r>
          </w:p>
          <w:p>
            <w:pPr>
              <w:spacing w:after="20" w:line="252"/>
              <w:jc w:val="left"/>
            </w:pPr>
            <w:r>
              <w:rPr>
                <w:sz w:val="19"/>
                <w:szCs w:val="19"/>
              </w:rPr>
              <w:t xml:space="preserve">3. Localise each failure to a row and cell and compute a suggestion (VAL-03).</w:t>
            </w:r>
          </w:p>
          <w:p>
            <w:pPr>
              <w:spacing w:after="20" w:line="252"/>
              <w:jc w:val="left"/>
            </w:pPr>
            <w:r>
              <w:rPr>
                <w:sz w:val="19"/>
                <w:szCs w:val="19"/>
              </w:rPr>
              <w:t xml:space="preserve">4. Apply the confidence gate to text fields (VAL-08).</w:t>
            </w:r>
          </w:p>
          <w:p>
            <w:pPr>
              <w:spacing w:after="20" w:line="252"/>
              <w:jc w:val="left"/>
            </w:pPr>
            <w:r>
              <w:rPr>
                <w:sz w:val="19"/>
                <w:szCs w:val="19"/>
              </w:rPr>
              <w:t xml:space="preserve">5. Produce the routing report: auto-commit rows and HITL rows (VAL-09).</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Alternate flows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2a. Only the handwritten total disagrees: raise a page-level TOTAL_MISMATCH finding; rows commit (VAL-05).</w:t>
            </w:r>
          </w:p>
          <w:p>
            <w:pPr>
              <w:spacing w:after="20" w:line="252"/>
              <w:jc w:val="left"/>
            </w:pPr>
            <w:r>
              <w:rPr>
                <w:sz w:val="19"/>
                <w:szCs w:val="19"/>
              </w:rPr>
              <w:t xml:space="preserve">2b. Opening row disagrees with the previous page: raise CARRY_FORWARD_MISMATCH (VAL-06).</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Postconditions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Every row is either verified or has a review task; no unverified number is committed</w:t>
            </w:r>
          </w:p>
        </w:tc>
      </w:tr>
    </w:tbl>
    <w:p>
      <w:pPr>
        <w:spacing w:after="120"/>
      </w:pPr>
    </w:p>
    <w:p>
      <w:pPr>
        <w:pStyle w:val="TableCaption"/>
        <w:keepNext/>
      </w:pPr>
      <w:bookmarkStart w:name="_Toc100069" w:id="69"/>
      <w:r>
        <w:rPr>
          <w:b/>
          <w:bCs/>
        </w:rPr>
        <w:t xml:space="preserve">Table 4.4: </w:t>
      </w:r>
      <w:bookmarkEnd w:id="69"/>
      <w:r>
        <w:t xml:space="preserve">UC-04 Review flagged rows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38"/>
        <w:gridCol w:w="6828"/>
      </w:tblGrid>
      <w:tr>
        <w:trPr>
          <w:cantSplit/>
          <w:tblHeader/>
        </w:trPr>
        <w:tc>
          <w:tcPr>
            <w:tcW w:type="dxa" w:w="183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Field</w:t>
            </w:r>
          </w:p>
        </w:tc>
        <w:tc>
          <w:tcPr>
            <w:tcW w:type="dxa" w:w="682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Description</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Actors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Munshi (primary), Owner</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Preconditions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At least one open review task exists</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Main flow</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1. User opens the review queue (HITL-01).</w:t>
            </w:r>
          </w:p>
          <w:p>
            <w:pPr>
              <w:spacing w:after="20" w:line="252"/>
              <w:jc w:val="left"/>
            </w:pPr>
            <w:r>
              <w:rPr>
                <w:sz w:val="19"/>
                <w:szCs w:val="19"/>
              </w:rPr>
              <w:t xml:space="preserve">2. System shows the row crop, the model reading, the flag reason and the suggestion (HITL-02).</w:t>
            </w:r>
          </w:p>
          <w:p>
            <w:pPr>
              <w:spacing w:after="20" w:line="252"/>
              <w:jc w:val="left"/>
            </w:pPr>
            <w:r>
              <w:rPr>
                <w:sz w:val="19"/>
                <w:szCs w:val="19"/>
              </w:rPr>
              <w:t xml:space="preserve">3. User accepts the suggestion (Enter) or edits the value (E).</w:t>
            </w:r>
          </w:p>
          <w:p>
            <w:pPr>
              <w:spacing w:after="20" w:line="252"/>
              <w:jc w:val="left"/>
            </w:pPr>
            <w:r>
              <w:rPr>
                <w:sz w:val="19"/>
                <w:szCs w:val="19"/>
              </w:rPr>
              <w:t xml:space="preserve">4. System re-validates the page (HITL-04); the row becomes verified and is signed and committed.</w:t>
            </w:r>
          </w:p>
          <w:p>
            <w:pPr>
              <w:spacing w:after="20" w:line="252"/>
              <w:jc w:val="left"/>
            </w:pPr>
            <w:r>
              <w:rPr>
                <w:sz w:val="19"/>
                <w:szCs w:val="19"/>
              </w:rPr>
              <w:t xml:space="preserve">5. System stores the correction pair (HITL-05) and moves to the next task.</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Alternate flows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3a. The row is a duplicate or not a ledger line: user discards it.</w:t>
            </w:r>
          </w:p>
          <w:p>
            <w:pPr>
              <w:spacing w:after="20" w:line="252"/>
              <w:jc w:val="left"/>
            </w:pPr>
            <w:r>
              <w:rPr>
                <w:sz w:val="19"/>
                <w:szCs w:val="19"/>
              </w:rPr>
              <w:t xml:space="preserve">3b. A line was skipped by the model: user marks "skipped line" and enters the missing row.</w:t>
            </w:r>
          </w:p>
          <w:p>
            <w:pPr>
              <w:spacing w:after="20" w:line="252"/>
              <w:jc w:val="left"/>
            </w:pPr>
            <w:r>
              <w:rPr>
                <w:sz w:val="19"/>
                <w:szCs w:val="19"/>
              </w:rPr>
              <w:t xml:space="preserve">3c. User is unsure: escalate to the owner (O).</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Postconditions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Task resolved; page VERIFIED when no blocking flags remain; audit log updated</w:t>
            </w:r>
          </w:p>
        </w:tc>
      </w:tr>
    </w:tbl>
    <w:p>
      <w:pPr>
        <w:spacing w:after="120"/>
      </w:pPr>
    </w:p>
    <w:p>
      <w:pPr>
        <w:pStyle w:val="Heading2"/>
        <w:tabs>
          <w:tab w:val="left" w:pos="720"/>
        </w:tabs>
      </w:pPr>
      <w:bookmarkStart w:name="_Toc100070" w:id="70"/>
      <w:r>
        <w:t xml:space="preserve">4.4	Functional Requirements</w:t>
      </w:r>
      <w:bookmarkEnd w:id="70"/>
    </w:p>
    <w:p>
      <w:pPr>
        <w:pStyle w:val="Heading3"/>
        <w:tabs>
          <w:tab w:val="left" w:pos="864"/>
        </w:tabs>
      </w:pPr>
      <w:bookmarkStart w:name="_Toc100071" w:id="71"/>
      <w:r>
        <w:t xml:space="preserve">4.4.1	Module M1 Capture &amp; Ingestion</w:t>
      </w:r>
      <w:bookmarkEnd w:id="71"/>
    </w:p>
    <w:p>
      <w:pPr>
        <w:pStyle w:val="TableCaption"/>
        <w:keepNext/>
      </w:pPr>
      <w:bookmarkStart w:name="_Toc100072" w:id="72"/>
      <w:r>
        <w:rPr>
          <w:b/>
          <w:bCs/>
        </w:rPr>
        <w:t xml:space="preserve">Table 4.5: </w:t>
      </w:r>
      <w:bookmarkEnd w:id="72"/>
      <w:r>
        <w:t xml:space="preserve">Functional requirements: M1 Capture &amp; Ingestion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16"/>
        <w:gridCol w:w="4064"/>
        <w:gridCol w:w="537"/>
        <w:gridCol w:w="537"/>
        <w:gridCol w:w="2512"/>
      </w:tblGrid>
      <w:tr>
        <w:trPr>
          <w:cantSplit/>
          <w:tblHeader/>
        </w:trPr>
        <w:tc>
          <w:tcPr>
            <w:tcW w:type="dxa" w:w="101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ID</w:t>
            </w:r>
          </w:p>
        </w:tc>
        <w:tc>
          <w:tcPr>
            <w:tcW w:type="dxa" w:w="406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Requirement</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Pri.</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Iter</w:t>
            </w:r>
          </w:p>
        </w:tc>
        <w:tc>
          <w:tcPr>
            <w:tcW w:type="dxa" w:w="251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Acceptance check</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ING-01</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accept JPEG, PNG or HEIC page images up to 20 MB from the browser (camera or file picker) and create a page record.</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Upload of a 12 MP phone photo returns </w:t>
            </w:r>
            <w:r>
              <w:rPr>
                <w:rFonts w:ascii="Consolas" w:cs="Consolas" w:eastAsia="Consolas" w:hAnsi="Consolas"/>
                <w:sz w:val="14"/>
                <w:szCs w:val="14"/>
              </w:rPr>
              <w:t xml:space="preserve">page_id</w:t>
            </w:r>
            <w:r>
              <w:rPr>
                <w:sz w:val="17"/>
                <w:szCs w:val="17"/>
              </w:rPr>
              <w:t xml:space="preserve"> with HTTP 202 within 2 s on LAN</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ING-02</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compute the SHA-256 of each image and reject a duplicate upload for the same book.</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Re-upload returns HTTP 409 with the existing </w:t>
            </w:r>
            <w:r>
              <w:rPr>
                <w:rFonts w:ascii="Consolas" w:cs="Consolas" w:eastAsia="Consolas" w:hAnsi="Consolas"/>
                <w:sz w:val="14"/>
                <w:szCs w:val="14"/>
              </w:rPr>
              <w:t xml:space="preserve">page_id</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ING-03</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warn the user about blurred or under-exposed photos (variance-of-Laplacian and mean-luminance thresholds) and offer a retake.</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&gt;= 18 of 20 deliberately blurred test photos produce a warning; &lt;= 2 of 20 sharp photos do</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ING-04</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associate each page with a ledger book, page number and, optionally, a party.</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Page record contains </w:t>
            </w:r>
            <w:r>
              <w:rPr>
                <w:rFonts w:ascii="Consolas" w:cs="Consolas" w:eastAsia="Consolas" w:hAnsi="Consolas"/>
                <w:sz w:val="14"/>
                <w:szCs w:val="14"/>
              </w:rPr>
              <w:t xml:space="preserve">book_id</w:t>
            </w:r>
            <w:r>
              <w:rPr>
                <w:sz w:val="17"/>
                <w:szCs w:val="17"/>
              </w:rPr>
              <w:t xml:space="preserve">, </w:t>
            </w:r>
            <w:r>
              <w:rPr>
                <w:rFonts w:ascii="Consolas" w:cs="Consolas" w:eastAsia="Consolas" w:hAnsi="Consolas"/>
                <w:sz w:val="14"/>
                <w:szCs w:val="14"/>
              </w:rPr>
              <w:t xml:space="preserve">page_no</w:t>
            </w:r>
            <w:r>
              <w:rPr>
                <w:sz w:val="17"/>
                <w:szCs w:val="17"/>
              </w:rPr>
              <w:t xml:space="preserve">; filter by book returns it</w:t>
            </w:r>
          </w:p>
        </w:tc>
      </w:tr>
    </w:tbl>
    <w:p>
      <w:pPr>
        <w:spacing w:after="120"/>
      </w:pPr>
    </w:p>
    <w:p>
      <w:pPr>
        <w:pStyle w:val="Heading3"/>
        <w:tabs>
          <w:tab w:val="left" w:pos="864"/>
        </w:tabs>
      </w:pPr>
      <w:bookmarkStart w:name="_Toc100073" w:id="73"/>
      <w:r>
        <w:t xml:space="preserve">4.4.2	Module M2 VLM Extraction Engine</w:t>
      </w:r>
      <w:bookmarkEnd w:id="73"/>
    </w:p>
    <w:p>
      <w:pPr>
        <w:pStyle w:val="TableCaption"/>
        <w:keepNext/>
      </w:pPr>
      <w:bookmarkStart w:name="_Toc100074" w:id="74"/>
      <w:r>
        <w:rPr>
          <w:b/>
          <w:bCs/>
        </w:rPr>
        <w:t xml:space="preserve">Table 4.6: </w:t>
      </w:r>
      <w:bookmarkEnd w:id="74"/>
      <w:r>
        <w:t xml:space="preserve">Functional requirements: M2 VLM Extraction Engine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16"/>
        <w:gridCol w:w="4064"/>
        <w:gridCol w:w="537"/>
        <w:gridCol w:w="537"/>
        <w:gridCol w:w="2512"/>
      </w:tblGrid>
      <w:tr>
        <w:trPr>
          <w:cantSplit/>
          <w:tblHeader/>
        </w:trPr>
        <w:tc>
          <w:tcPr>
            <w:tcW w:type="dxa" w:w="101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ID</w:t>
            </w:r>
          </w:p>
        </w:tc>
        <w:tc>
          <w:tcPr>
            <w:tcW w:type="dxa" w:w="406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Requirement</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Pri.</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Iter</w:t>
            </w:r>
          </w:p>
        </w:tc>
        <w:tc>
          <w:tcPr>
            <w:tcW w:type="dxa" w:w="251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Acceptance check</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EXT-01</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run Qwen2.5-VL-7B with the active LoRA adapter locally and return one JSON object conforming to schema v1.0 per page.</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&gt;= 99% of held-out test pages produce schema-valid JSON (after at most one retry)</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EXT-02</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preserve every amount exactly as written (raw string, including closers such as "/-") and shall not perform arithmetic in the model.</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Prompt </w:t>
            </w:r>
            <w:r>
              <w:rPr>
                <w:rFonts w:ascii="Consolas" w:cs="Consolas" w:eastAsia="Consolas" w:hAnsi="Consolas"/>
                <w:sz w:val="14"/>
                <w:szCs w:val="14"/>
              </w:rPr>
              <w:t xml:space="preserve">extract_v1</w:t>
            </w:r>
            <w:r>
              <w:rPr>
                <w:sz w:val="17"/>
                <w:szCs w:val="17"/>
              </w:rPr>
              <w:t xml:space="preserve"> rule 1-2; annotation guide; schema field types are strings</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EXT-03</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return a bounding box (</w:t>
            </w:r>
            <w:r>
              <w:rPr>
                <w:rFonts w:ascii="Consolas" w:cs="Consolas" w:eastAsia="Consolas" w:hAnsi="Consolas"/>
                <w:sz w:val="14"/>
                <w:szCs w:val="14"/>
              </w:rPr>
              <w:t xml:space="preserve">bbox_2d</w:t>
            </w:r>
            <w:r>
              <w:rPr>
                <w:sz w:val="17"/>
                <w:szCs w:val="17"/>
              </w:rPr>
              <w:t xml:space="preserve">, absolute pixels) for every row.</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IoU &gt;= 0.5 with annotated row boxes for &gt;= 90% of test rows</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EXT-04</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record model version, adapter version, prompt version and latency for every extraction run.</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extraction_runs</w:t>
            </w:r>
            <w:r>
              <w:rPr>
                <w:sz w:val="17"/>
                <w:szCs w:val="17"/>
              </w:rPr>
              <w:t xml:space="preserve"> row contains all four fields</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EXT-05</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On invalid JSON the system shall retry once with a strict prompt and otherwise route the whole page to manual-entry mode.</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Fault-injection test with malformed output produces one retry then a manual task</w:t>
            </w:r>
          </w:p>
        </w:tc>
      </w:tr>
    </w:tbl>
    <w:p>
      <w:pPr>
        <w:spacing w:after="120"/>
      </w:pPr>
    </w:p>
    <w:p>
      <w:pPr>
        <w:pStyle w:val="Heading3"/>
        <w:tabs>
          <w:tab w:val="left" w:pos="864"/>
        </w:tabs>
      </w:pPr>
      <w:bookmarkStart w:name="_Toc100075" w:id="75"/>
      <w:r>
        <w:t xml:space="preserve">4.4.3	Module M3 Validation &amp; Routing</w:t>
      </w:r>
      <w:bookmarkEnd w:id="75"/>
    </w:p>
    <w:p>
      <w:pPr>
        <w:pStyle w:val="TableCaption"/>
        <w:keepNext/>
      </w:pPr>
      <w:bookmarkStart w:name="_Toc100076" w:id="76"/>
      <w:r>
        <w:rPr>
          <w:b/>
          <w:bCs/>
        </w:rPr>
        <w:t xml:space="preserve">Table 4.7: </w:t>
      </w:r>
      <w:bookmarkEnd w:id="76"/>
      <w:r>
        <w:t xml:space="preserve">Functional requirements: M3 Validation &amp; Routing</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16"/>
        <w:gridCol w:w="4064"/>
        <w:gridCol w:w="537"/>
        <w:gridCol w:w="537"/>
        <w:gridCol w:w="2512"/>
      </w:tblGrid>
      <w:tr>
        <w:trPr>
          <w:cantSplit/>
          <w:tblHeader/>
        </w:trPr>
        <w:tc>
          <w:tcPr>
            <w:tcW w:type="dxa" w:w="101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ID</w:t>
            </w:r>
          </w:p>
        </w:tc>
        <w:tc>
          <w:tcPr>
            <w:tcW w:type="dxa" w:w="406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Requirement</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Pri.</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Iter</w:t>
            </w:r>
          </w:p>
        </w:tc>
        <w:tc>
          <w:tcPr>
            <w:tcW w:type="dxa" w:w="251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Acceptance check</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VAL-01</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canonicalise raw amounts (closers "/-", "/=", "-", "=/-"; Urdu and Arabic-Indic digits; separators; currency words) to exact decimals and shall raise a FORMAT flag instead of guessing.</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TC-01..TC-06 pass</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VAL-02</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check the running-balance invariant B[i] = B[i-1] + J[i] - N[i] for every row of a khata page.</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TC-07, TC-08 pass</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VAL-03</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localise a failed invariant to a row and cell (amount vs. balance, opening row, closing row) and attach an arithmetic suggestion.</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TC-10, TC-14..TC-17 pass; &gt;= 95% localisation in mutation study</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VAL-04</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detect rows with both or neither of naam/jama, duplicated rows and debit/credit column swaps.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TC-11, TC-12, TC-18 pass</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VAL-05</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compare column sums with handwritten page totals and raise a page-level finding when only the total disagrees.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TC-19 passes</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VAL-06</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check that a page's brought-forward balance equals the previous page's closing balance in the same book.</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TC-20 passes</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VAL-07</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check quantity x rate = amount (tolerance 0.5 PKR for fractional values) and bill totals for itemised bills.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TC-22..TC-24 pass</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VAL-08</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route rows whose text fields (date, details, folio) have model confidence below a configurable threshold (default 0.80).</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TC-21 passes</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VAL-09</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commit rows that pass all checks and route only flagged rows to HITL, producing a machine-readable routing report.</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TC-08: 19 rows auto-commit, 1 routed</w:t>
            </w:r>
          </w:p>
        </w:tc>
      </w:tr>
    </w:tbl>
    <w:p>
      <w:pPr>
        <w:spacing w:after="120"/>
      </w:pPr>
    </w:p>
    <w:p>
      <w:pPr>
        <w:pStyle w:val="Heading3"/>
        <w:tabs>
          <w:tab w:val="left" w:pos="864"/>
        </w:tabs>
      </w:pPr>
      <w:bookmarkStart w:name="_Toc100077" w:id="77"/>
      <w:r>
        <w:t xml:space="preserve">4.4.4	Module M4 HITL Review Workbench</w:t>
      </w:r>
      <w:bookmarkEnd w:id="77"/>
    </w:p>
    <w:p>
      <w:pPr>
        <w:pStyle w:val="TableCaption"/>
        <w:keepNext/>
      </w:pPr>
      <w:bookmarkStart w:name="_Toc100078" w:id="78"/>
      <w:r>
        <w:rPr>
          <w:b/>
          <w:bCs/>
        </w:rPr>
        <w:t xml:space="preserve">Table 4.8: </w:t>
      </w:r>
      <w:bookmarkEnd w:id="78"/>
      <w:r>
        <w:t xml:space="preserve">Functional requirements: M4 HITL Review Workbench</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16"/>
        <w:gridCol w:w="4064"/>
        <w:gridCol w:w="537"/>
        <w:gridCol w:w="537"/>
        <w:gridCol w:w="2512"/>
      </w:tblGrid>
      <w:tr>
        <w:trPr>
          <w:cantSplit/>
          <w:tblHeader/>
        </w:trPr>
        <w:tc>
          <w:tcPr>
            <w:tcW w:type="dxa" w:w="101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ID</w:t>
            </w:r>
          </w:p>
        </w:tc>
        <w:tc>
          <w:tcPr>
            <w:tcW w:type="dxa" w:w="406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Requirement</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Pri.</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Iter</w:t>
            </w:r>
          </w:p>
        </w:tc>
        <w:tc>
          <w:tcPr>
            <w:tcW w:type="dxa" w:w="251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Acceptance check</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HITL-01</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provide a review queue of open tasks ordered by page and age.</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Queue lists tasks created by VAL within 1 s of page validation</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HITL-02</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For each task the system shall show the row crop (from </w:t>
            </w:r>
            <w:r>
              <w:rPr>
                <w:rFonts w:ascii="Consolas" w:cs="Consolas" w:eastAsia="Consolas" w:hAnsi="Consolas"/>
                <w:sz w:val="14"/>
                <w:szCs w:val="14"/>
              </w:rPr>
              <w:t xml:space="preserve">bbox_2d</w:t>
            </w:r>
            <w:r>
              <w:rPr>
                <w:sz w:val="17"/>
                <w:szCs w:val="17"/>
              </w:rPr>
              <w:t xml:space="preserve">), the model reading, the flag reason and the suggestion, rendering Urdu right-to-left.</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Usability walkthrough checklist; RTL rendering verified on Chrome and Edge</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HITL-03</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support keyboard actions: accept suggestion (Enter), edit (E), mark skipped line (S), escalate to owner (O).</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Every action reachable without a mouse; median &lt;= 10 s per flagged row in UAT</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HITL-04</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After each correction the system shall re-validate the whole page and commit rows once they are verified.</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Integration test: correction to "100000" yields VERIFIED and signed entry</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HITL-05</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store every correction (image crop, field, old value, new value, reviewer) as a training pair.</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1-2</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corrections</w:t>
            </w:r>
            <w:r>
              <w:rPr>
                <w:sz w:val="17"/>
                <w:szCs w:val="17"/>
              </w:rPr>
              <w:t xml:space="preserve"> row created per edit; export script produces SFT records</w:t>
            </w:r>
          </w:p>
        </w:tc>
      </w:tr>
    </w:tbl>
    <w:p>
      <w:pPr>
        <w:spacing w:after="120"/>
      </w:pPr>
    </w:p>
    <w:p>
      <w:pPr>
        <w:pStyle w:val="Heading3"/>
        <w:tabs>
          <w:tab w:val="left" w:pos="864"/>
        </w:tabs>
      </w:pPr>
      <w:bookmarkStart w:name="_Toc100079" w:id="79"/>
      <w:r>
        <w:t xml:space="preserve">4.4.5	Module M5 Ledger Core &amp; Parties</w:t>
      </w:r>
      <w:bookmarkEnd w:id="79"/>
    </w:p>
    <w:p>
      <w:pPr>
        <w:pStyle w:val="TableCaption"/>
        <w:keepNext/>
      </w:pPr>
      <w:bookmarkStart w:name="_Toc100080" w:id="80"/>
      <w:r>
        <w:rPr>
          <w:b/>
          <w:bCs/>
        </w:rPr>
        <w:t xml:space="preserve">Table 4.9: </w:t>
      </w:r>
      <w:bookmarkEnd w:id="80"/>
      <w:r>
        <w:t xml:space="preserve">Functional requirements: M5 Ledger Core &amp; Parties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16"/>
        <w:gridCol w:w="4064"/>
        <w:gridCol w:w="537"/>
        <w:gridCol w:w="537"/>
        <w:gridCol w:w="2512"/>
      </w:tblGrid>
      <w:tr>
        <w:trPr>
          <w:cantSplit/>
          <w:tblHeader/>
        </w:trPr>
        <w:tc>
          <w:tcPr>
            <w:tcW w:type="dxa" w:w="101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ID</w:t>
            </w:r>
          </w:p>
        </w:tc>
        <w:tc>
          <w:tcPr>
            <w:tcW w:type="dxa" w:w="406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Requirement</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Pri.</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Iter</w:t>
            </w:r>
          </w:p>
        </w:tc>
        <w:tc>
          <w:tcPr>
            <w:tcW w:type="dxa" w:w="251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Acceptance check</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LED-01</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post each verified row as a balanced journal entry: naam is a debit and jama a credit on the party account, with the counter-posting on cash, bank or purchases according to the details.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2-3</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DB constraint: sum of debits = sum of credits per entry; page 31 posts 19 entries</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LED-02</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manage parties with an alias table and Urdu normalisation (</w:t>
            </w:r>
            <w:r>
              <w:rPr>
                <w:rFonts w:ascii="Times New Roman" w:cs="Times New Roman" w:hAnsi="Times New Roman"/>
                <w:sz w:val="17"/>
                <w:szCs w:val="17"/>
                <w:rtl/>
              </w:rPr>
              <w:t xml:space="preserve">ی</w:t>
            </w:r>
            <w:r>
              <w:rPr>
                <w:sz w:val="17"/>
                <w:szCs w:val="17"/>
              </w:rPr>
              <w:t xml:space="preserve">/</w:t>
            </w:r>
            <w:r>
              <w:rPr>
                <w:rFonts w:ascii="Times New Roman" w:cs="Times New Roman" w:hAnsi="Times New Roman"/>
                <w:sz w:val="17"/>
                <w:szCs w:val="17"/>
                <w:rtl/>
              </w:rPr>
              <w:t xml:space="preserve">ي</w:t>
            </w:r>
            <w:r>
              <w:rPr>
                <w:sz w:val="17"/>
                <w:szCs w:val="17"/>
              </w:rPr>
              <w:t xml:space="preserve">, </w:t>
            </w:r>
            <w:r>
              <w:rPr>
                <w:rFonts w:ascii="Times New Roman" w:cs="Times New Roman" w:hAnsi="Times New Roman"/>
                <w:sz w:val="17"/>
                <w:szCs w:val="17"/>
                <w:rtl/>
              </w:rPr>
              <w:t xml:space="preserve">ک</w:t>
            </w:r>
            <w:r>
              <w:rPr>
                <w:sz w:val="17"/>
                <w:szCs w:val="17"/>
              </w:rPr>
              <w:t xml:space="preserve">/</w:t>
            </w:r>
            <w:r>
              <w:rPr>
                <w:rFonts w:ascii="Times New Roman" w:cs="Times New Roman" w:hAnsi="Times New Roman"/>
                <w:sz w:val="17"/>
                <w:szCs w:val="17"/>
                <w:rtl/>
              </w:rPr>
              <w:t xml:space="preserve">ك</w:t>
            </w:r>
            <w:r>
              <w:rPr>
                <w:sz w:val="17"/>
                <w:szCs w:val="17"/>
              </w:rPr>
              <w:t xml:space="preserve">, </w:t>
            </w:r>
            <w:r>
              <w:rPr>
                <w:rFonts w:ascii="Times New Roman" w:cs="Times New Roman" w:hAnsi="Times New Roman"/>
                <w:sz w:val="17"/>
                <w:szCs w:val="17"/>
                <w:rtl/>
              </w:rPr>
              <w:t xml:space="preserve">ہ</w:t>
            </w:r>
            <w:r>
              <w:rPr>
                <w:sz w:val="17"/>
                <w:szCs w:val="17"/>
              </w:rPr>
              <w:t xml:space="preserve">/</w:t>
            </w:r>
            <w:r>
              <w:rPr>
                <w:rFonts w:ascii="Times New Roman" w:cs="Times New Roman" w:hAnsi="Times New Roman"/>
                <w:sz w:val="17"/>
                <w:szCs w:val="17"/>
                <w:rtl/>
              </w:rPr>
              <w:t xml:space="preserve">ه</w:t>
            </w:r>
            <w:r>
              <w:rPr>
                <w:sz w:val="17"/>
                <w:szCs w:val="17"/>
              </w:rPr>
              <w:t xml:space="preserve">, diacritics) and suggest alias matches for owner confirmation.</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 Ali" vs. "Muhammad Ali" suggested as one party; owner confirmation required</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LED-03</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produce a party statement with running balance for any date range that reconciles with the handwritten balances.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Statement of page 31 ends at 365,603</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LED-04</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correct committed entries only through reversal entries, never by editing.</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UPDATE on </w:t>
            </w:r>
            <w:r>
              <w:rPr>
                <w:rFonts w:ascii="Consolas" w:cs="Consolas" w:eastAsia="Consolas" w:hAnsi="Consolas"/>
                <w:sz w:val="14"/>
                <w:szCs w:val="14"/>
              </w:rPr>
              <w:t xml:space="preserve">journal_entries</w:t>
            </w:r>
            <w:r>
              <w:rPr>
                <w:sz w:val="17"/>
                <w:szCs w:val="17"/>
              </w:rPr>
              <w:t xml:space="preserve"> rejected; reversal entry reverses effect</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LED-05</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link consecutive pages of a book and carry closing balances forward.</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Page 32 opening checked against page 31 closing (VAL-06)</w:t>
            </w:r>
          </w:p>
        </w:tc>
      </w:tr>
    </w:tbl>
    <w:p>
      <w:pPr>
        <w:spacing w:after="120"/>
      </w:pPr>
    </w:p>
    <w:p>
      <w:pPr>
        <w:pStyle w:val="Heading3"/>
        <w:tabs>
          <w:tab w:val="left" w:pos="864"/>
        </w:tabs>
      </w:pPr>
      <w:bookmarkStart w:name="_Toc100081" w:id="81"/>
      <w:r>
        <w:t xml:space="preserve">4.4.6	Module M6 Analytics &amp; Findings</w:t>
      </w:r>
      <w:bookmarkEnd w:id="81"/>
    </w:p>
    <w:p>
      <w:pPr>
        <w:pStyle w:val="TableCaption"/>
        <w:keepNext/>
      </w:pPr>
      <w:bookmarkStart w:name="_Toc100082" w:id="82"/>
      <w:r>
        <w:rPr>
          <w:b/>
          <w:bCs/>
        </w:rPr>
        <w:t xml:space="preserve">Table 4.10: </w:t>
      </w:r>
      <w:bookmarkEnd w:id="82"/>
      <w:r>
        <w:t xml:space="preserve">Functional requirements: M6 Analytics &amp; Findings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16"/>
        <w:gridCol w:w="4064"/>
        <w:gridCol w:w="537"/>
        <w:gridCol w:w="537"/>
        <w:gridCol w:w="2512"/>
      </w:tblGrid>
      <w:tr>
        <w:trPr>
          <w:cantSplit/>
          <w:tblHeader/>
        </w:trPr>
        <w:tc>
          <w:tcPr>
            <w:tcW w:type="dxa" w:w="101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ID</w:t>
            </w:r>
          </w:p>
        </w:tc>
        <w:tc>
          <w:tcPr>
            <w:tcW w:type="dxa" w:w="406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Requirement</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Pri.</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Iter</w:t>
            </w:r>
          </w:p>
        </w:tc>
        <w:tc>
          <w:tcPr>
            <w:tcW w:type="dxa" w:w="251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Acceptance check</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ANA-01</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show per-party and shop-wide summaries: opening and closing balance, new bills, payments, and totals by day, week and month.</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Page 31 summary reconciles: 1,412,143 + 566,210 - 1,612,750 = 365,603 (TC-26)</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ANA-02</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break payments down by mode (cash vs. cheque) and by bank, derived from the details text.</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Page 31: cash 700,000; Meezan 650,000; MCB 150,000; UBL 100,000; other 12,750 (TC-25/26)</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ANA-03</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show receivable and payable ageing (0-30, 31-60, 61-90, &gt;90 days) and the top parties by outstanding balance.</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Synthetic fixture with known ages produces expected buckets</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ANA-04</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generate findings: total mismatch, carry-forward mismatch, duplicate folio or reference, unusual amount (robust z-score &gt; 3.5 against the party's history), dormant account with balance, integrity failure.</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One seeded fixture per finding type triggers exactly that finding</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ANA-05</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Each finding shall carry evidence (rows, image crops), severity and a status workflow (open, acknowledged, resolved).</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State transitions logged in </w:t>
            </w:r>
            <w:r>
              <w:rPr>
                <w:rFonts w:ascii="Consolas" w:cs="Consolas" w:eastAsia="Consolas" w:hAnsi="Consolas"/>
                <w:sz w:val="14"/>
                <w:szCs w:val="14"/>
              </w:rPr>
              <w:t xml:space="preserve">audit_log</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ANA-06</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export statements and summaries to PDF and Excel offline, in Urdu or English.</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Exported files open in Excel/PDF reader; Urdu renders right-to-left</w:t>
            </w:r>
          </w:p>
        </w:tc>
      </w:tr>
    </w:tbl>
    <w:p>
      <w:pPr>
        <w:spacing w:after="120"/>
      </w:pPr>
    </w:p>
    <w:p>
      <w:pPr>
        <w:pStyle w:val="Heading3"/>
        <w:tabs>
          <w:tab w:val="left" w:pos="864"/>
        </w:tabs>
      </w:pPr>
      <w:bookmarkStart w:name="_Toc100083" w:id="83"/>
      <w:r>
        <w:t xml:space="preserve">4.4.7	Module M7 Security &amp; Integrity</w:t>
      </w:r>
      <w:bookmarkEnd w:id="83"/>
    </w:p>
    <w:p>
      <w:pPr>
        <w:pStyle w:val="TableCaption"/>
        <w:keepNext/>
      </w:pPr>
      <w:bookmarkStart w:name="_Toc100084" w:id="84"/>
      <w:r>
        <w:rPr>
          <w:b/>
          <w:bCs/>
        </w:rPr>
        <w:t xml:space="preserve">Table 4.11: </w:t>
      </w:r>
      <w:bookmarkEnd w:id="84"/>
      <w:r>
        <w:t xml:space="preserve">Functional requirements: M7 Security &amp; Integrity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16"/>
        <w:gridCol w:w="4064"/>
        <w:gridCol w:w="537"/>
        <w:gridCol w:w="537"/>
        <w:gridCol w:w="2512"/>
      </w:tblGrid>
      <w:tr>
        <w:trPr>
          <w:cantSplit/>
          <w:tblHeader/>
        </w:trPr>
        <w:tc>
          <w:tcPr>
            <w:tcW w:type="dxa" w:w="101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ID</w:t>
            </w:r>
          </w:p>
        </w:tc>
        <w:tc>
          <w:tcPr>
            <w:tcW w:type="dxa" w:w="406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Requirement</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Pri.</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Iter</w:t>
            </w:r>
          </w:p>
        </w:tc>
        <w:tc>
          <w:tcPr>
            <w:tcW w:type="dxa" w:w="251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Acceptance check</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SEC-01</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enforce the role permissions of Table B.1 (Owner, Munshi, Viewer, Admin) at the API.</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2-4</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Munshi call to delete or settings endpoints returns HTTP 403</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SEC-02</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chain every journal entry with HMAC-SHA256(key, canonical(entry) || prev_hmac), using a key derived from the owner's passphrase.</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Recomputing the chain reproduces every stored </w:t>
            </w:r>
            <w:r>
              <w:rPr>
                <w:rFonts w:ascii="Consolas" w:cs="Consolas" w:eastAsia="Consolas" w:hAnsi="Consolas"/>
                <w:sz w:val="14"/>
                <w:szCs w:val="14"/>
              </w:rPr>
              <w:t xml:space="preserve">row_hmac</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SEC-03</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reject UPDATE and DELETE on </w:t>
            </w:r>
            <w:r>
              <w:rPr>
                <w:rFonts w:ascii="Consolas" w:cs="Consolas" w:eastAsia="Consolas" w:hAnsi="Consolas"/>
                <w:sz w:val="14"/>
                <w:szCs w:val="14"/>
              </w:rPr>
              <w:t xml:space="preserve">journal_entries</w:t>
            </w:r>
            <w:r>
              <w:rPr>
                <w:sz w:val="17"/>
                <w:szCs w:val="17"/>
              </w:rPr>
              <w:t xml:space="preserve">, </w:t>
            </w:r>
            <w:r>
              <w:rPr>
                <w:rFonts w:ascii="Consolas" w:cs="Consolas" w:eastAsia="Consolas" w:hAnsi="Consolas"/>
                <w:sz w:val="14"/>
                <w:szCs w:val="14"/>
              </w:rPr>
              <w:t xml:space="preserve">postings</w:t>
            </w:r>
            <w:r>
              <w:rPr>
                <w:sz w:val="17"/>
                <w:szCs w:val="17"/>
              </w:rPr>
              <w:t xml:space="preserve"> and </w:t>
            </w:r>
            <w:r>
              <w:rPr>
                <w:rFonts w:ascii="Consolas" w:cs="Consolas" w:eastAsia="Consolas" w:hAnsi="Consolas"/>
                <w:sz w:val="14"/>
                <w:szCs w:val="14"/>
              </w:rPr>
              <w:t xml:space="preserve">audit_log</w:t>
            </w:r>
            <w:r>
              <w:rPr>
                <w:sz w:val="17"/>
                <w:szCs w:val="17"/>
              </w:rPr>
              <w:t xml:space="preserve"> with database triggers.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SQL UPDATE raises an exception; test in CI</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SEC-04</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verify the chain on demand and nightly, raising a tamper finding with the first broken entry.</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Direct DB edit of one amount is detected in 100% of trials</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SEC-05</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log every user action (who, what, when, target) in the audit log.</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2-4</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Audit rows exist for upload, review, commit, export, login</w:t>
            </w:r>
          </w:p>
        </w:tc>
      </w:tr>
    </w:tbl>
    <w:p>
      <w:pPr>
        <w:spacing w:after="120"/>
      </w:pPr>
    </w:p>
    <w:p>
      <w:pPr>
        <w:pStyle w:val="Heading3"/>
        <w:tabs>
          <w:tab w:val="left" w:pos="864"/>
        </w:tabs>
      </w:pPr>
      <w:bookmarkStart w:name="_Toc100085" w:id="85"/>
      <w:r>
        <w:t xml:space="preserve">4.4.8	Module M8 Deployment &amp; Model Lifecycle</w:t>
      </w:r>
      <w:bookmarkEnd w:id="85"/>
    </w:p>
    <w:p>
      <w:pPr>
        <w:pStyle w:val="TableCaption"/>
        <w:keepNext/>
      </w:pPr>
      <w:bookmarkStart w:name="_Toc100086" w:id="86"/>
      <w:r>
        <w:rPr>
          <w:b/>
          <w:bCs/>
        </w:rPr>
        <w:t xml:space="preserve">Table 4.12: </w:t>
      </w:r>
      <w:bookmarkEnd w:id="86"/>
      <w:r>
        <w:t xml:space="preserve">Functional requirements: M8 Deployment &amp; Model Lifecycle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16"/>
        <w:gridCol w:w="4064"/>
        <w:gridCol w:w="537"/>
        <w:gridCol w:w="537"/>
        <w:gridCol w:w="2512"/>
      </w:tblGrid>
      <w:tr>
        <w:trPr>
          <w:cantSplit/>
          <w:tblHeader/>
        </w:trPr>
        <w:tc>
          <w:tcPr>
            <w:tcW w:type="dxa" w:w="101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ID</w:t>
            </w:r>
          </w:p>
        </w:tc>
        <w:tc>
          <w:tcPr>
            <w:tcW w:type="dxa" w:w="406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Requirement</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Pri.</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Iter</w:t>
            </w:r>
          </w:p>
        </w:tc>
        <w:tc>
          <w:tcPr>
            <w:tcW w:type="dxa" w:w="251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Acceptance check</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OPS-01</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install with one Docker Compose command and run with no outbound network access.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docker network inspect</w:t>
            </w:r>
            <w:r>
              <w:rPr>
                <w:sz w:val="17"/>
                <w:szCs w:val="17"/>
              </w:rPr>
              <w:t xml:space="preserve"> shows internal network; egress test fails as intended</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OPS-02</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create a nightly encrypted backup and support restore.</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Restore on a clean machine reproduces ledger and chain head</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OPS-03</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keep a registry of adapter versions with metrics, and shall promote a new adapter only if it does not regress on the frozen test split.</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2-4</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Promotion blocked when field accuracy drops</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OPS-04</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schedule local QLoRA adapter refresh from accumulated correction pairs.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Refresh job produces adapter vN+1 with evaluation report</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OPS-05</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expose health and metrics: extraction latency, HITL rate, queue length.</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Admin page shows metrics for the last 7 days</w:t>
            </w:r>
          </w:p>
        </w:tc>
      </w:tr>
    </w:tbl>
    <w:p>
      <w:pPr>
        <w:spacing w:after="120"/>
      </w:pPr>
    </w:p>
    <w:p>
      <w:pPr>
        <w:pStyle w:val="Heading2"/>
        <w:tabs>
          <w:tab w:val="left" w:pos="720"/>
        </w:tabs>
      </w:pPr>
      <w:bookmarkStart w:name="_Toc100087" w:id="87"/>
      <w:r>
        <w:t xml:space="preserve">4.5	Non-Functional Requirements</w:t>
      </w:r>
      <w:bookmarkEnd w:id="87"/>
    </w:p>
    <w:p>
      <w:pPr>
        <w:pStyle w:val="Heading3"/>
        <w:tabs>
          <w:tab w:val="left" w:pos="864"/>
        </w:tabs>
      </w:pPr>
      <w:bookmarkStart w:name="_Toc100088" w:id="88"/>
      <w:r>
        <w:t xml:space="preserve">4.5.1	Reliability</w:t>
      </w:r>
      <w:bookmarkEnd w:id="88"/>
    </w:p>
    <w:p>
      <w:pPr>
        <w:pStyle w:val="TableCaption"/>
        <w:keepNext/>
      </w:pPr>
      <w:bookmarkStart w:name="_Toc100089" w:id="89"/>
      <w:r>
        <w:rPr>
          <w:b/>
          <w:bCs/>
        </w:rPr>
        <w:t xml:space="preserve">Table 4.13: </w:t>
      </w:r>
      <w:bookmarkEnd w:id="89"/>
      <w:r>
        <w:t xml:space="preserve">Reliability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19"/>
        <w:gridCol w:w="4842"/>
        <w:gridCol w:w="2805"/>
      </w:tblGrid>
      <w:tr>
        <w:trPr>
          <w:cantSplit/>
          <w:tblHeader/>
        </w:trPr>
        <w:tc>
          <w:tcPr>
            <w:tcW w:type="dxa" w:w="101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ID</w:t>
            </w:r>
          </w:p>
        </w:tc>
        <w:tc>
          <w:tcPr>
            <w:tcW w:type="dxa" w:w="484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Requirement</w:t>
            </w:r>
          </w:p>
        </w:tc>
        <w:tc>
          <w:tcPr>
            <w:tcW w:type="dxa" w:w="280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Verification</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REL-01</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Zero silent numeric errors: every committed numeric cell either passed all applicable invariants or was confirmed by a named reviewer.</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Audit query: committed cells without a passing check or reviewer = 0</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REL-02</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 page is lost if the inference worker crashes; jobs are re-queued after a 5-minute lease timeout.</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Kill worker mid-job; job completes after restart</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REL-03</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Recovery point objective &lt;= 24 h; recovery time objective &lt;= 1 h.</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Restore drill from nightly backup</w:t>
            </w:r>
          </w:p>
        </w:tc>
      </w:tr>
    </w:tbl>
    <w:p>
      <w:pPr>
        <w:spacing w:after="120"/>
      </w:pPr>
    </w:p>
    <w:p>
      <w:pPr>
        <w:pStyle w:val="Heading3"/>
        <w:tabs>
          <w:tab w:val="left" w:pos="864"/>
        </w:tabs>
      </w:pPr>
      <w:bookmarkStart w:name="_Toc100090" w:id="90"/>
      <w:r>
        <w:t xml:space="preserve">4.5.2	Usability</w:t>
      </w:r>
      <w:bookmarkEnd w:id="90"/>
    </w:p>
    <w:p>
      <w:pPr>
        <w:pStyle w:val="TableCaption"/>
        <w:keepNext/>
      </w:pPr>
      <w:bookmarkStart w:name="_Toc100091" w:id="91"/>
      <w:r>
        <w:rPr>
          <w:b/>
          <w:bCs/>
        </w:rPr>
        <w:t xml:space="preserve">Table 4.14: </w:t>
      </w:r>
      <w:bookmarkEnd w:id="91"/>
      <w:r>
        <w:t xml:space="preserve">Usability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19"/>
        <w:gridCol w:w="4842"/>
        <w:gridCol w:w="2805"/>
      </w:tblGrid>
      <w:tr>
        <w:trPr>
          <w:cantSplit/>
          <w:tblHeader/>
        </w:trPr>
        <w:tc>
          <w:tcPr>
            <w:tcW w:type="dxa" w:w="101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ID</w:t>
            </w:r>
          </w:p>
        </w:tc>
        <w:tc>
          <w:tcPr>
            <w:tcW w:type="dxa" w:w="484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Requirement</w:t>
            </w:r>
          </w:p>
        </w:tc>
        <w:tc>
          <w:tcPr>
            <w:tcW w:type="dxa" w:w="280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Verification</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USE-01</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Urdu-first right-to-left interface (Noto Nastaliq Urdu for Urdu text) with an English toggle; all actions labelled bilingually.</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UI review checklist</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USE-02</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Median review time &lt;= 10 s per flagged row; HITL rate &lt;= 20% of rows (FYP-1 Final) and &lt;= 10% (Final-2).</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Instrumented UAT sessions; production logs</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USE-03</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 new Munshi can upload and review a page after &lt;= 15 minutes of training; System Usability Scale &gt;= 70.</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UAT with at least 5 shop staff</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USE-04</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Touch targets &gt;= 44 px; works on a 6-inch phone screen.</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Responsive design test</w:t>
            </w:r>
          </w:p>
        </w:tc>
      </w:tr>
    </w:tbl>
    <w:p>
      <w:pPr>
        <w:spacing w:after="120"/>
      </w:pPr>
    </w:p>
    <w:p>
      <w:pPr>
        <w:pStyle w:val="Heading3"/>
        <w:tabs>
          <w:tab w:val="left" w:pos="864"/>
        </w:tabs>
      </w:pPr>
      <w:bookmarkStart w:name="_Toc100092" w:id="92"/>
      <w:r>
        <w:t xml:space="preserve">4.5.3	Performance</w:t>
      </w:r>
      <w:bookmarkEnd w:id="92"/>
    </w:p>
    <w:p>
      <w:pPr>
        <w:pStyle w:val="TableCaption"/>
        <w:keepNext/>
      </w:pPr>
      <w:bookmarkStart w:name="_Toc100093" w:id="93"/>
      <w:r>
        <w:rPr>
          <w:b/>
          <w:bCs/>
        </w:rPr>
        <w:t xml:space="preserve">Table 4.15: </w:t>
      </w:r>
      <w:bookmarkEnd w:id="93"/>
      <w:r>
        <w:t xml:space="preserve">Performance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19"/>
        <w:gridCol w:w="4842"/>
        <w:gridCol w:w="2805"/>
      </w:tblGrid>
      <w:tr>
        <w:trPr>
          <w:cantSplit/>
          <w:tblHeader/>
        </w:trPr>
        <w:tc>
          <w:tcPr>
            <w:tcW w:type="dxa" w:w="101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ID</w:t>
            </w:r>
          </w:p>
        </w:tc>
        <w:tc>
          <w:tcPr>
            <w:tcW w:type="dxa" w:w="484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Requirement</w:t>
            </w:r>
          </w:p>
        </w:tc>
        <w:tc>
          <w:tcPr>
            <w:tcW w:type="dxa" w:w="280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Verification</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PER-01</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Extraction of a 20-30 row page &lt;= 60 s on a 24 GB GPU (RTX 3090 class) and &lt;= 120 s on a 12 GB GPU.</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Timed runs over 30 test pages</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PER-02</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Validation and routing &lt;= 50 ms per page on a CPU.</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Micro-benchmark of </w:t>
            </w:r>
            <w:r>
              <w:rPr>
                <w:rFonts w:ascii="Consolas" w:cs="Consolas" w:eastAsia="Consolas" w:hAnsi="Consolas"/>
                <w:sz w:val="16"/>
                <w:szCs w:val="16"/>
              </w:rPr>
              <w:t xml:space="preserve">validate_page</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PER-03</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Dashboard and statement queries &lt;= 2 s for 10,000 journal entries.</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Load test with synthetic ledger</w:t>
            </w:r>
          </w:p>
        </w:tc>
      </w:tr>
    </w:tbl>
    <w:p>
      <w:pPr>
        <w:spacing w:after="120"/>
      </w:pPr>
    </w:p>
    <w:p>
      <w:pPr>
        <w:pStyle w:val="Heading3"/>
        <w:tabs>
          <w:tab w:val="left" w:pos="864"/>
        </w:tabs>
      </w:pPr>
      <w:bookmarkStart w:name="_Toc100094" w:id="94"/>
      <w:r>
        <w:t xml:space="preserve">4.5.4	Security</w:t>
      </w:r>
      <w:bookmarkEnd w:id="94"/>
    </w:p>
    <w:p>
      <w:pPr>
        <w:pStyle w:val="TableCaption"/>
        <w:keepNext/>
      </w:pPr>
      <w:bookmarkStart w:name="_Toc100095" w:id="95"/>
      <w:r>
        <w:rPr>
          <w:b/>
          <w:bCs/>
        </w:rPr>
        <w:t xml:space="preserve">Table 4.16: </w:t>
      </w:r>
      <w:bookmarkEnd w:id="95"/>
      <w:r>
        <w:t xml:space="preserve">Security and privacy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19"/>
        <w:gridCol w:w="4842"/>
        <w:gridCol w:w="2805"/>
      </w:tblGrid>
      <w:tr>
        <w:trPr>
          <w:cantSplit/>
          <w:tblHeader/>
        </w:trPr>
        <w:tc>
          <w:tcPr>
            <w:tcW w:type="dxa" w:w="101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ID</w:t>
            </w:r>
          </w:p>
        </w:tc>
        <w:tc>
          <w:tcPr>
            <w:tcW w:type="dxa" w:w="484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Requirement</w:t>
            </w:r>
          </w:p>
        </w:tc>
        <w:tc>
          <w:tcPr>
            <w:tcW w:type="dxa" w:w="280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Verification</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SCN-01</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 network egress from any container in production.</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Egress probe from each container fails</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SCN-02</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PINs and passphrases stored with Argon2id; the HMAC key never stored in plain text.</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Code review; database inspection</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SCN-03</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100% of direct modifications to committed rows are detected by the integrity verifier.</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Tamper test suite (SEC-04)</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SCN-04</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Development datasets are pseudonymised and stored only in private repositories; no images are sent to experiment trackers.</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Data-handling checklist (Sec. 8.10)</w:t>
            </w:r>
          </w:p>
        </w:tc>
      </w:tr>
    </w:tbl>
    <w:p>
      <w:pPr>
        <w:spacing w:after="120"/>
      </w:pPr>
    </w:p>
    <w:p>
      <w:pPr>
        <w:pStyle w:val="Heading3"/>
        <w:tabs>
          <w:tab w:val="left" w:pos="864"/>
        </w:tabs>
      </w:pPr>
      <w:bookmarkStart w:name="_Toc100096" w:id="96"/>
      <w:r>
        <w:t xml:space="preserve">4.5.5	Maintainability and Portability</w:t>
      </w:r>
      <w:bookmarkEnd w:id="96"/>
    </w:p>
    <w:p>
      <w:pPr>
        <w:pStyle w:val="TableCaption"/>
        <w:keepNext/>
      </w:pPr>
      <w:bookmarkStart w:name="_Toc100097" w:id="97"/>
      <w:r>
        <w:rPr>
          <w:b/>
          <w:bCs/>
        </w:rPr>
        <w:t xml:space="preserve">Table 4.17: </w:t>
      </w:r>
      <w:bookmarkEnd w:id="97"/>
      <w:r>
        <w:t xml:space="preserve">Maintainability and portability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19"/>
        <w:gridCol w:w="4842"/>
        <w:gridCol w:w="2805"/>
      </w:tblGrid>
      <w:tr>
        <w:trPr>
          <w:cantSplit/>
          <w:tblHeader/>
        </w:trPr>
        <w:tc>
          <w:tcPr>
            <w:tcW w:type="dxa" w:w="101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ID</w:t>
            </w:r>
          </w:p>
        </w:tc>
        <w:tc>
          <w:tcPr>
            <w:tcW w:type="dxa" w:w="484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Requirement</w:t>
            </w:r>
          </w:p>
        </w:tc>
        <w:tc>
          <w:tcPr>
            <w:tcW w:type="dxa" w:w="280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Verification</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MNT-01</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Statement coverage &gt;= 80% for validation, ledger and analytics modules; tests run on every push.</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Coverage report in CI</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MNT-02</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Extraction contract versioned (schema v1.0, prompt v1); breaking changes bump the major version.</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Schema files under version control</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POR-01</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Runs on Ubuntu 22.04/24.04 and Windows 11 with WSL2 and an NVIDIA driver.</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Installation test on both platforms</w:t>
            </w:r>
          </w:p>
        </w:tc>
      </w:tr>
    </w:tbl>
    <w:p>
      <w:pPr>
        <w:spacing w:after="120"/>
      </w:pPr>
    </w:p>
    <w:p>
      <w:pPr>
        <w:pStyle w:val="Heading2"/>
        <w:tabs>
          <w:tab w:val="left" w:pos="720"/>
        </w:tabs>
      </w:pPr>
      <w:bookmarkStart w:name="_Toc100098" w:id="98"/>
      <w:r>
        <w:t xml:space="preserve">4.6	Acceptance Criteria</w:t>
      </w:r>
      <w:bookmarkEnd w:id="98"/>
    </w:p>
    <w:p>
      <w:pPr>
        <w:spacing w:after="120" w:before="0" w:line="288"/>
        <w:jc w:val="both"/>
      </w:pPr>
      <w:r>
        <w:t xml:space="preserve">Table 4.18 lists the objective acceptance checks for the most important requirements. Each check is pass/fail and repeatable. Checks marked "verified" were run at Mid-1 (Chapter 7).</w:t>
      </w:r>
    </w:p>
    <w:p>
      <w:pPr>
        <w:pStyle w:val="TableCaption"/>
        <w:keepNext/>
      </w:pPr>
      <w:bookmarkStart w:name="_Toc100099" w:id="99"/>
      <w:r>
        <w:rPr>
          <w:b/>
          <w:bCs/>
        </w:rPr>
        <w:t xml:space="preserve">Table 4.18: </w:t>
      </w:r>
      <w:bookmarkEnd w:id="99"/>
      <w:r>
        <w:t xml:space="preserve">Acceptance checks for key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274"/>
        <w:gridCol w:w="5862"/>
        <w:gridCol w:w="1530"/>
      </w:tblGrid>
      <w:tr>
        <w:trPr>
          <w:cantSplit/>
          <w:tblHeader/>
        </w:trPr>
        <w:tc>
          <w:tcPr>
            <w:tcW w:type="dxa" w:w="127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Req.</w:t>
            </w:r>
          </w:p>
        </w:tc>
        <w:tc>
          <w:tcPr>
            <w:tcW w:type="dxa" w:w="586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Acceptance check (given / when / then)</w:t>
            </w:r>
          </w:p>
        </w:tc>
        <w:tc>
          <w:tcPr>
            <w:tcW w:type="dxa" w:w="1530"/>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Status</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VAL-02, VAL-09</w:t>
            </w:r>
          </w:p>
        </w:tc>
        <w:tc>
          <w:tcPr>
            <w:tcW w:type="dxa" w:w="58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Given verified page 31, when one naam cell is changed from "100000-" to "1000007", then exactly row 1 is routed with suggestion 100000 and 19 rows are auto-committed.</w:t>
            </w:r>
          </w:p>
        </w:tc>
        <w:tc>
          <w:tcPr>
            <w:tcW w:type="dxa" w:w="1530"/>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9"/>
                <w:szCs w:val="19"/>
              </w:rPr>
              <w:t xml:space="preserve">Verified (TC-08)</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VAL-01</w:t>
            </w:r>
          </w:p>
        </w:tc>
        <w:tc>
          <w:tcPr>
            <w:tcW w:type="dxa" w:w="58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Given amounts "100000/-", "26,100/=", "</w:t>
            </w:r>
            <w:r>
              <w:rPr>
                <w:rFonts w:ascii="Times New Roman" w:cs="Times New Roman" w:hAnsi="Times New Roman"/>
                <w:sz w:val="19"/>
                <w:szCs w:val="19"/>
                <w:rtl/>
              </w:rPr>
              <w:t xml:space="preserve">۱۲۷۵۰</w:t>
            </w:r>
            <w:r>
              <w:rPr>
                <w:sz w:val="19"/>
                <w:szCs w:val="19"/>
              </w:rPr>
              <w:t xml:space="preserve">", "Rs. 4,720/-", when sanitised, then 100000, 26100, 12750, 4720 are returned; "10O000" raises FORMAT.</w:t>
            </w:r>
          </w:p>
        </w:tc>
        <w:tc>
          <w:tcPr>
            <w:tcW w:type="dxa" w:w="1530"/>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9"/>
                <w:szCs w:val="19"/>
              </w:rPr>
              <w:t xml:space="preserve">Verified (TC-01..06)</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VAL-03</w:t>
            </w:r>
          </w:p>
        </w:tc>
        <w:tc>
          <w:tcPr>
            <w:tcW w:type="dxa" w:w="58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Given 300 random single-cell misreads per error type on page 31, then &gt;= 95% are routed to the correct row.</w:t>
            </w:r>
          </w:p>
        </w:tc>
        <w:tc>
          <w:tcPr>
            <w:tcW w:type="dxa" w:w="1530"/>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9"/>
                <w:szCs w:val="19"/>
              </w:rPr>
              <w:t xml:space="preserve">Verified (100%)</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O2 / SC2</w:t>
            </w:r>
          </w:p>
        </w:tc>
        <w:tc>
          <w:tcPr>
            <w:tcW w:type="dxa" w:w="58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Given clean pages and benign closer variants, then no row is routed (false-alarm rate &lt;= 2%).</w:t>
            </w:r>
          </w:p>
        </w:tc>
        <w:tc>
          <w:tcPr>
            <w:tcW w:type="dxa" w:w="1530"/>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9"/>
                <w:szCs w:val="19"/>
              </w:rPr>
              <w:t xml:space="preserve">Verified (0/300)</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EXT-01</w:t>
            </w:r>
          </w:p>
        </w:tc>
        <w:tc>
          <w:tcPr>
            <w:tcW w:type="dxa" w:w="58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Given the held-out test split, when extracted, then &gt;= 99% of pages are schema-valid.</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Planned (Iter. 2)</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SC1</w:t>
            </w:r>
          </w:p>
        </w:tc>
        <w:tc>
          <w:tcPr>
            <w:tcW w:type="dxa" w:w="58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Given the test split, then numeric-cell exact match &gt;= 95% before validation.</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Planned (Iter. 2)</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HITL-04</w:t>
            </w:r>
          </w:p>
        </w:tc>
        <w:tc>
          <w:tcPr>
            <w:tcW w:type="dxa" w:w="58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Given a routed row, when the reviewer accepts the suggestion, then the page becomes VERIFIED and the row is signed.</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Planned (Iter. 2)</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LED-01</w:t>
            </w:r>
          </w:p>
        </w:tc>
        <w:tc>
          <w:tcPr>
            <w:tcW w:type="dxa" w:w="58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Given verified page 31, when posted, then 19 balanced journal entries exist and the party balance equals 365,603.</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Planned (Iter. 2-3)</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SEC-04</w:t>
            </w:r>
          </w:p>
        </w:tc>
        <w:tc>
          <w:tcPr>
            <w:tcW w:type="dxa" w:w="58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Given a committed ledger, when any amount is edited directly in PostgreSQL, then verification reports the first broken entry.</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Planned (Iter. 4)</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ANA-01/02</w:t>
            </w:r>
          </w:p>
        </w:tc>
        <w:tc>
          <w:tcPr>
            <w:tcW w:type="dxa" w:w="58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Given verified page 31, then the summary shows opening 1,412,143; bills 566,210; payments 1,612,750 (cash 700,000; cheques 900,000; other 12,750); closing 365,603.</w:t>
            </w:r>
          </w:p>
        </w:tc>
        <w:tc>
          <w:tcPr>
            <w:tcW w:type="dxa" w:w="1530"/>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9"/>
                <w:szCs w:val="19"/>
              </w:rPr>
              <w:t xml:space="preserve">Verified (TC-26, prototype)</w:t>
            </w:r>
          </w:p>
        </w:tc>
      </w:tr>
    </w:tbl>
    <w:p>
      <w:pPr>
        <w:spacing w:after="120"/>
      </w:pPr>
    </w:p>
    <w:p>
      <w:pPr>
        <w:pStyle w:val="Heading2"/>
        <w:tabs>
          <w:tab w:val="left" w:pos="720"/>
        </w:tabs>
      </w:pPr>
      <w:bookmarkStart w:name="_Toc100100" w:id="100"/>
      <w:r>
        <w:t xml:space="preserve">4.7	Requirements Traceability</w:t>
      </w:r>
      <w:bookmarkEnd w:id="100"/>
    </w:p>
    <w:p>
      <w:pPr>
        <w:spacing w:after="120" w:before="0" w:line="288"/>
        <w:jc w:val="both"/>
      </w:pPr>
      <w:r>
        <w:t xml:space="preserve">Table 4.19 traces the key requirements to their module, design artefact, implementation unit and test. Appendix B has the complete matrix.</w:t>
      </w:r>
    </w:p>
    <w:p>
      <w:pPr>
        <w:pStyle w:val="TableCaption"/>
        <w:keepNext/>
      </w:pPr>
      <w:bookmarkStart w:name="_Toc100101" w:id="101"/>
      <w:r>
        <w:rPr>
          <w:b/>
          <w:bCs/>
        </w:rPr>
        <w:t xml:space="preserve">Table 4.19: </w:t>
      </w:r>
      <w:bookmarkEnd w:id="101"/>
      <w:r>
        <w:t xml:space="preserve">Requirements traceability (key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29"/>
        <w:gridCol w:w="764"/>
        <w:gridCol w:w="2293"/>
        <w:gridCol w:w="2803"/>
        <w:gridCol w:w="1277"/>
      </w:tblGrid>
      <w:tr>
        <w:trPr>
          <w:cantSplit/>
          <w:tblHeader/>
        </w:trPr>
        <w:tc>
          <w:tcPr>
            <w:tcW w:type="dxa" w:w="152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Requirement</w:t>
            </w:r>
          </w:p>
        </w:tc>
        <w:tc>
          <w:tcPr>
            <w:tcW w:type="dxa" w:w="76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Module</w:t>
            </w:r>
          </w:p>
        </w:tc>
        <w:tc>
          <w:tcPr>
            <w:tcW w:type="dxa" w:w="229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Design element</w:t>
            </w:r>
          </w:p>
        </w:tc>
        <w:tc>
          <w:tcPr>
            <w:tcW w:type="dxa" w:w="280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Implementation</w:t>
            </w:r>
          </w:p>
        </w:tc>
        <w:tc>
          <w:tcPr>
            <w:tcW w:type="dxa" w:w="127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Test</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VAL-01</w:t>
            </w:r>
          </w:p>
        </w:tc>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M3</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Fig. 5.8 (sanitise step)</w:t>
            </w:r>
          </w:p>
        </w:tc>
        <w:tc>
          <w:tcPr>
            <w:tcW w:type="dxa" w:w="28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sanitize.canonical_amount</w:t>
            </w:r>
          </w:p>
        </w:tc>
        <w:tc>
          <w:tcPr>
            <w:tcW w:type="dxa" w:w="12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TC-01..06</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VAL-02, VAL-03</w:t>
            </w:r>
          </w:p>
        </w:tc>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M3</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Fig. 5.8; Algorithm 1</w:t>
            </w:r>
          </w:p>
        </w:tc>
        <w:tc>
          <w:tcPr>
            <w:tcW w:type="dxa" w:w="28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engine.validate_running_balance</w:t>
            </w:r>
            <w:r>
              <w:rPr>
                <w:sz w:val="17"/>
                <w:szCs w:val="17"/>
              </w:rPr>
              <w:t xml:space="preserve">, </w:t>
            </w:r>
            <w:r>
              <w:rPr>
                <w:rFonts w:ascii="Consolas" w:cs="Consolas" w:eastAsia="Consolas" w:hAnsi="Consolas"/>
                <w:sz w:val="14"/>
                <w:szCs w:val="14"/>
              </w:rPr>
              <w:t xml:space="preserve">_residual</w:t>
            </w:r>
          </w:p>
        </w:tc>
        <w:tc>
          <w:tcPr>
            <w:tcW w:type="dxa" w:w="12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TC-07, 08, 10, 14-17</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VAL-04</w:t>
            </w:r>
          </w:p>
        </w:tc>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M3</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Algorithm 1 cases (b),(c)</w:t>
            </w:r>
          </w:p>
        </w:tc>
        <w:tc>
          <w:tcPr>
            <w:tcW w:type="dxa" w:w="28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_is_duplicate</w:t>
            </w:r>
            <w:r>
              <w:rPr>
                <w:sz w:val="17"/>
                <w:szCs w:val="17"/>
              </w:rPr>
              <w:t xml:space="preserve">, swap checks</w:t>
            </w:r>
          </w:p>
        </w:tc>
        <w:tc>
          <w:tcPr>
            <w:tcW w:type="dxa" w:w="12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TC-11, 12, 18</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VAL-05, VAL-06</w:t>
            </w:r>
          </w:p>
        </w:tc>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M3</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Table 6.1 (R4, R5)</w:t>
            </w:r>
          </w:p>
        </w:tc>
        <w:tc>
          <w:tcPr>
            <w:tcW w:type="dxa" w:w="28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column_total_ok</w:t>
            </w:r>
            <w:r>
              <w:rPr>
                <w:sz w:val="17"/>
                <w:szCs w:val="17"/>
              </w:rPr>
              <w:t xml:space="preserve">, carry-forward block</w:t>
            </w:r>
          </w:p>
        </w:tc>
        <w:tc>
          <w:tcPr>
            <w:tcW w:type="dxa" w:w="12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TC-19, 20</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VAL-07</w:t>
            </w:r>
          </w:p>
        </w:tc>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M3</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Rule R6, R7</w:t>
            </w:r>
          </w:p>
        </w:tc>
        <w:tc>
          <w:tcPr>
            <w:tcW w:type="dxa" w:w="28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engine.validate_itemized</w:t>
            </w:r>
          </w:p>
        </w:tc>
        <w:tc>
          <w:tcPr>
            <w:tcW w:type="dxa" w:w="12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TC-22..24</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VAL-08, VAL-09</w:t>
            </w:r>
          </w:p>
        </w:tc>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M3</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Fig. 5.7 steps 8-12</w:t>
            </w:r>
          </w:p>
        </w:tc>
        <w:tc>
          <w:tcPr>
            <w:tcW w:type="dxa" w:w="28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_confidence_flags</w:t>
            </w:r>
            <w:r>
              <w:rPr>
                <w:sz w:val="17"/>
                <w:szCs w:val="17"/>
              </w:rPr>
              <w:t xml:space="preserve">, </w:t>
            </w:r>
            <w:r>
              <w:rPr>
                <w:rFonts w:ascii="Consolas" w:cs="Consolas" w:eastAsia="Consolas" w:hAnsi="Consolas"/>
                <w:sz w:val="14"/>
                <w:szCs w:val="14"/>
              </w:rPr>
              <w:t xml:space="preserve">_finish</w:t>
            </w:r>
          </w:p>
        </w:tc>
        <w:tc>
          <w:tcPr>
            <w:tcW w:type="dxa" w:w="12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TC-21, 08</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EXT-02</w:t>
            </w:r>
          </w:p>
        </w:tc>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M2</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Schema v1.0 (Listing 6.1)</w:t>
            </w:r>
          </w:p>
        </w:tc>
        <w:tc>
          <w:tcPr>
            <w:tcW w:type="dxa" w:w="28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prompts/extract_v1.txt</w:t>
            </w:r>
          </w:p>
        </w:tc>
        <w:tc>
          <w:tcPr>
            <w:tcW w:type="dxa" w:w="12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Annotation review</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EXT-01</w:t>
            </w:r>
          </w:p>
        </w:tc>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M2</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Fig. 6.2</w:t>
            </w:r>
          </w:p>
        </w:tc>
        <w:tc>
          <w:tcPr>
            <w:tcW w:type="dxa" w:w="28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QLoRA config (Listing 6.3)</w:t>
            </w:r>
          </w:p>
        </w:tc>
        <w:tc>
          <w:tcPr>
            <w:tcW w:type="dxa" w:w="12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Eval report (Iter. 2)</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HITL-05</w:t>
            </w:r>
          </w:p>
        </w:tc>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M4/M8</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Fig. 5.6 (D3)</w:t>
            </w:r>
          </w:p>
        </w:tc>
        <w:tc>
          <w:tcPr>
            <w:tcW w:type="dxa" w:w="28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data/build_sft_jsonl.py</w:t>
            </w:r>
          </w:p>
        </w:tc>
        <w:tc>
          <w:tcPr>
            <w:tcW w:type="dxa" w:w="12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TC-27</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ANA-01, ANA-02</w:t>
            </w:r>
          </w:p>
        </w:tc>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M6</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Fig. E.3</w:t>
            </w:r>
          </w:p>
        </w:tc>
        <w:tc>
          <w:tcPr>
            <w:tcW w:type="dxa" w:w="28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analytics.page_summary</w:t>
            </w:r>
          </w:p>
        </w:tc>
        <w:tc>
          <w:tcPr>
            <w:tcW w:type="dxa" w:w="12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TC-25, 26</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LED-01</w:t>
            </w:r>
          </w:p>
        </w:tc>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M5</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Figs. 5.3, 5.4</w:t>
            </w:r>
          </w:p>
        </w:tc>
        <w:tc>
          <w:tcPr>
            <w:tcW w:type="dxa" w:w="28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journal/postings schema (Iter. 2)</w:t>
            </w:r>
          </w:p>
        </w:tc>
        <w:tc>
          <w:tcPr>
            <w:tcW w:type="dxa" w:w="12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Planned</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SEC-02..04</w:t>
            </w:r>
          </w:p>
        </w:tc>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M7</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Fig. 5.9</w:t>
            </w:r>
          </w:p>
        </w:tc>
        <w:tc>
          <w:tcPr>
            <w:tcW w:type="dxa" w:w="28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integrity service (Iter. 2-4)</w:t>
            </w:r>
          </w:p>
        </w:tc>
        <w:tc>
          <w:tcPr>
            <w:tcW w:type="dxa" w:w="12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Planned</w:t>
            </w:r>
          </w:p>
        </w:tc>
      </w:tr>
    </w:tbl>
    <w:p>
      <w:pPr>
        <w:sectPr>
          <w:headerReference w:type="default" r:id="rId17"/>
          <w:footerReference w:type="default" r:id="rId18"/>
          <w:type w:val="nextPage"/>
          <w:pgSz w:w="11906" w:h="16838" w:orient="portrait"/>
          <w:pgMar w:top="1440" w:right="1440" w:bottom="1300" w:left="1800" w:header="708" w:footer="600" w:gutter="0"/>
          <w:pgNumType w:fmt="decimal"/>
          <w:docGrid w:linePitch="360"/>
        </w:sectPr>
      </w:pPr>
    </w:p>
    <w:p>
      <w:pPr>
        <w:pStyle w:val="Heading1"/>
        <w:spacing w:after="480" w:before="600" w:line="360"/>
      </w:pPr>
      <w:bookmarkStart w:name="_Toc100102" w:id="102"/>
      <w:r>
        <w:t xml:space="preserve">Chapter 5</w:t>
      </w:r>
      <w:bookmarkEnd w:id="102"/>
      <w:r>
        <w:br/>
        <w:t xml:space="preserve">System Design</w:t>
      </w:r>
    </w:p>
    <w:p>
      <w:pPr>
        <w:spacing w:after="120" w:before="0" w:line="288"/>
        <w:jc w:val="both"/>
      </w:pPr>
      <w:r>
        <w:t xml:space="preserve">This chapter is the Software Design Specification (SDS) baseline. Every artefact describes the </w:t>
      </w:r>
      <w:r>
        <w:rPr>
          <w:i/>
          <w:iCs/>
        </w:rPr>
        <w:t xml:space="preserve">current</w:t>
      </w:r>
      <w:r>
        <w:t xml:space="preserve"> architecture after the pivot. Section 5.5 explains how and why the design differs from the proposal.</w:t>
      </w:r>
    </w:p>
    <w:p>
      <w:pPr>
        <w:pStyle w:val="Heading2"/>
        <w:tabs>
          <w:tab w:val="left" w:pos="720"/>
        </w:tabs>
      </w:pPr>
      <w:bookmarkStart w:name="_Toc100103" w:id="103"/>
      <w:r>
        <w:t xml:space="preserve">5.1	System Architecture</w:t>
      </w:r>
      <w:bookmarkEnd w:id="103"/>
    </w:p>
    <w:p>
      <w:pPr>
        <w:spacing w:after="120" w:before="0" w:line="288"/>
        <w:jc w:val="both"/>
      </w:pPr>
      <w:r>
        <w:t xml:space="preserve">The system uses a strict four-layer architecture deployed on a single on-premises host (Figure 5.1):</w:t>
      </w:r>
    </w:p>
    <w:p>
      <w:pPr>
        <w:pStyle w:val="ListParagraph"/>
        <w:numPr>
          <w:ilvl w:val="0"/>
          <w:numId w:val="2"/>
        </w:numPr>
        <w:spacing w:after="60" w:line="276"/>
        <w:jc w:val="left"/>
      </w:pPr>
      <w:r>
        <w:t xml:space="preserve">a </w:t>
      </w:r>
      <w:r>
        <w:rPr>
          <w:b/>
          <w:bCs/>
        </w:rPr>
        <w:t xml:space="preserve">presentation layer</w:t>
      </w:r>
      <w:r>
        <w:t xml:space="preserve"> (Next.js, Urdu right-to-left);</w:t>
      </w:r>
    </w:p>
    <w:p>
      <w:pPr>
        <w:pStyle w:val="ListParagraph"/>
        <w:numPr>
          <w:ilvl w:val="0"/>
          <w:numId w:val="2"/>
        </w:numPr>
        <w:spacing w:after="60" w:line="276"/>
        <w:jc w:val="left"/>
      </w:pPr>
      <w:r>
        <w:t xml:space="preserve">an </w:t>
      </w:r>
      <w:r>
        <w:rPr>
          <w:b/>
          <w:bCs/>
        </w:rPr>
        <w:t xml:space="preserve">application layer</w:t>
      </w:r>
      <w:r>
        <w:t xml:space="preserve"> of FastAPI services;</w:t>
      </w:r>
    </w:p>
    <w:p>
      <w:pPr>
        <w:pStyle w:val="ListParagraph"/>
        <w:numPr>
          <w:ilvl w:val="0"/>
          <w:numId w:val="2"/>
        </w:numPr>
        <w:spacing w:after="60" w:line="276"/>
        <w:jc w:val="left"/>
      </w:pPr>
      <w:r>
        <w:t xml:space="preserve">an </w:t>
      </w:r>
      <w:r>
        <w:rPr>
          <w:b/>
          <w:bCs/>
        </w:rPr>
        <w:t xml:space="preserve">AI inference layer</w:t>
      </w:r>
      <w:r>
        <w:t xml:space="preserve"> (a GPU worker hosting Qwen2.5-VL-7B with a LoRA adapter);</w:t>
      </w:r>
    </w:p>
    <w:p>
      <w:pPr>
        <w:pStyle w:val="ListParagraph"/>
        <w:numPr>
          <w:ilvl w:val="0"/>
          <w:numId w:val="2"/>
        </w:numPr>
        <w:spacing w:after="60" w:line="276"/>
        <w:jc w:val="left"/>
      </w:pPr>
      <w:r>
        <w:t xml:space="preserve">a </w:t>
      </w:r>
      <w:r>
        <w:rPr>
          <w:b/>
          <w:bCs/>
        </w:rPr>
        <w:t xml:space="preserve">data layer</w:t>
      </w:r>
      <w:r>
        <w:t xml:space="preserve"> (PostgreSQL 16, a content-addressed image store, the model registry and a key store).</w:t>
      </w:r>
    </w:p>
    <w:p>
      <w:pPr>
        <w:spacing w:after="120" w:before="0" w:line="288"/>
        <w:jc w:val="both"/>
      </w:pPr>
      <w:r>
        <w:t xml:space="preserve">Layers interact only through the documented contracts of Table 5.2: the browser talks only to the API, the API and the inference worker both use the application-layer services (validation, ledger, integrity), and only those services write to the database. The whole stack sits inside a zero-cloud boundary: the Docker network is declared </w:t>
      </w:r>
      <w:r>
        <w:rPr>
          <w:rFonts w:ascii="Consolas" w:cs="Consolas" w:eastAsia="Consolas" w:hAnsi="Consolas"/>
          <w:sz w:val="20"/>
          <w:szCs w:val="20"/>
        </w:rPr>
        <w:t xml:space="preserve">internal</w:t>
      </w:r>
      <w:r>
        <w:t xml:space="preserve">, so containers have no route to the internet.</w:t>
      </w:r>
    </w:p>
    <w:p>
      <w:pPr>
        <w:keepNext/>
        <w:spacing w:after="60" w:before="120"/>
        <w:jc w:val="center"/>
      </w:pPr>
      <w:r>
        <w:drawing>
          <wp:inline distT="0" distB="0" distL="0" distR="0">
            <wp:extent cx="5486400" cy="3838575"/>
            <wp:effectExtent t="0" r="0" b="0" l="0"/>
            <wp:docPr id="1" name="fig_architecture.png" descr="Layered system architecture inside the zero-cloud boundary"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486400" cy="3838575"/>
                    </a:xfrm>
                    <a:prstGeom prst="rect">
                      <a:avLst/>
                    </a:prstGeom>
                  </pic:spPr>
                </pic:pic>
              </a:graphicData>
            </a:graphic>
          </wp:inline>
        </w:drawing>
      </w:r>
    </w:p>
    <w:p>
      <w:pPr>
        <w:pStyle w:val="FigureCaption"/>
      </w:pPr>
      <w:bookmarkStart w:name="_Toc100104" w:id="104"/>
      <w:r>
        <w:rPr>
          <w:b/>
          <w:bCs/>
        </w:rPr>
        <w:t xml:space="preserve">Figure 5.1: </w:t>
      </w:r>
      <w:bookmarkEnd w:id="104"/>
      <w:r>
        <w:t xml:space="preserve">Layered system architecture inside the zero-cloud boundary</w:t>
      </w:r>
    </w:p>
    <w:p>
      <w:pPr>
        <w:spacing w:after="120" w:before="0" w:line="288"/>
        <w:jc w:val="both"/>
      </w:pPr>
      <w:r>
        <w:t xml:space="preserve">Two decisions shape the architecture. First, the AI layer is isolated behind an asynchronous job queue, because GPU inference takes tens of seconds while the user interface must stay responsive. Second, the validation and routing engine is placed in the application layer, </w:t>
      </w:r>
      <w:r>
        <w:rPr>
          <w:i/>
          <w:iCs/>
        </w:rPr>
        <w:t xml:space="preserve">outside</w:t>
      </w:r>
      <w:r>
        <w:t xml:space="preserve"> the model. Correctness of committed numbers therefore never depends on the model; it depends on deterministic, unit-tested code (Section 5.4, ADR-3).</w:t>
      </w:r>
    </w:p>
    <w:p>
      <w:pPr>
        <w:pStyle w:val="Heading2"/>
        <w:tabs>
          <w:tab w:val="left" w:pos="720"/>
        </w:tabs>
      </w:pPr>
      <w:bookmarkStart w:name="_Toc100105" w:id="105"/>
      <w:r>
        <w:t xml:space="preserve">5.2	Architectural Components</w:t>
      </w:r>
      <w:bookmarkEnd w:id="105"/>
    </w:p>
    <w:p>
      <w:pPr>
        <w:pStyle w:val="TableCaption"/>
        <w:keepNext/>
      </w:pPr>
      <w:bookmarkStart w:name="_Toc100106" w:id="106"/>
      <w:r>
        <w:rPr>
          <w:b/>
          <w:bCs/>
        </w:rPr>
        <w:t xml:space="preserve">Table 5.1: </w:t>
      </w:r>
      <w:bookmarkEnd w:id="106"/>
      <w:r>
        <w:t xml:space="preserve">Architectural components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69"/>
        <w:gridCol w:w="1164"/>
        <w:gridCol w:w="3362"/>
        <w:gridCol w:w="2071"/>
      </w:tblGrid>
      <w:tr>
        <w:trPr>
          <w:cantSplit/>
          <w:tblHeader/>
        </w:trPr>
        <w:tc>
          <w:tcPr>
            <w:tcW w:type="dxa" w:w="206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Component</w:t>
            </w:r>
          </w:p>
        </w:tc>
        <w:tc>
          <w:tcPr>
            <w:tcW w:type="dxa" w:w="116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Layer</w:t>
            </w:r>
          </w:p>
        </w:tc>
        <w:tc>
          <w:tcPr>
            <w:tcW w:type="dxa" w:w="336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Responsibility</w:t>
            </w:r>
          </w:p>
        </w:tc>
        <w:tc>
          <w:tcPr>
            <w:tcW w:type="dxa" w:w="207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Key technology</w:t>
            </w:r>
          </w:p>
        </w:tc>
      </w:tr>
      <w:tr>
        <w:trPr>
          <w:cantSplit/>
          <w:tblHeader w:val="false"/>
        </w:trPr>
        <w:tc>
          <w:tcPr>
            <w:tcW w:type="dxa" w:w="206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Capture &amp; Upload UI</w:t>
            </w:r>
          </w:p>
        </w:tc>
        <w:tc>
          <w:tcPr>
            <w:tcW w:type="dxa" w:w="11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Presentation</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Camera capture, quality hints, page metadata</w:t>
            </w:r>
          </w:p>
        </w:tc>
        <w:tc>
          <w:tcPr>
            <w:tcW w:type="dxa" w:w="207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Next.js, browser MediaDevices</w:t>
            </w:r>
          </w:p>
        </w:tc>
      </w:tr>
      <w:tr>
        <w:trPr>
          <w:cantSplit/>
          <w:tblHeader w:val="false"/>
        </w:trPr>
        <w:tc>
          <w:tcPr>
            <w:tcW w:type="dxa" w:w="206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HITL Review Workbench</w:t>
            </w:r>
          </w:p>
        </w:tc>
        <w:tc>
          <w:tcPr>
            <w:tcW w:type="dxa" w:w="11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Presentation</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Queue, row crop, suggestion, keyboard actions</w:t>
            </w:r>
          </w:p>
        </w:tc>
        <w:tc>
          <w:tcPr>
            <w:tcW w:type="dxa" w:w="207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Next.js, React, RTL CSS</w:t>
            </w:r>
          </w:p>
        </w:tc>
      </w:tr>
      <w:tr>
        <w:trPr>
          <w:cantSplit/>
          <w:tblHeader w:val="false"/>
        </w:trPr>
        <w:tc>
          <w:tcPr>
            <w:tcW w:type="dxa" w:w="206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Insights Dashboard / Ledger views</w:t>
            </w:r>
          </w:p>
        </w:tc>
        <w:tc>
          <w:tcPr>
            <w:tcW w:type="dxa" w:w="11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Presentation</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Summaries, findings, statements, exports</w:t>
            </w:r>
          </w:p>
        </w:tc>
        <w:tc>
          <w:tcPr>
            <w:tcW w:type="dxa" w:w="207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Next.js, server-side rendering</w:t>
            </w:r>
          </w:p>
        </w:tc>
      </w:tr>
      <w:tr>
        <w:trPr>
          <w:cantSplit/>
          <w:tblHeader w:val="false"/>
        </w:trPr>
        <w:tc>
          <w:tcPr>
            <w:tcW w:type="dxa" w:w="206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Ingestion Service</w:t>
            </w:r>
          </w:p>
        </w:tc>
        <w:tc>
          <w:tcPr>
            <w:tcW w:type="dxa" w:w="11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Application</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Store image, SHA-256 de-duplication, page record, enqueue job</w:t>
            </w:r>
          </w:p>
        </w:tc>
        <w:tc>
          <w:tcPr>
            <w:tcW w:type="dxa" w:w="207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FastAPI, Pillow</w:t>
            </w:r>
          </w:p>
        </w:tc>
      </w:tr>
      <w:tr>
        <w:trPr>
          <w:cantSplit/>
          <w:tblHeader w:val="false"/>
        </w:trPr>
        <w:tc>
          <w:tcPr>
            <w:tcW w:type="dxa" w:w="206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Extraction Orchestrator</w:t>
            </w:r>
          </w:p>
        </w:tc>
        <w:tc>
          <w:tcPr>
            <w:tcW w:type="dxa" w:w="11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Application</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Job lifecycle, retries, schema check, run logging</w:t>
            </w:r>
          </w:p>
        </w:tc>
        <w:tc>
          <w:tcPr>
            <w:tcW w:type="dxa" w:w="207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FastAPI, PostgreSQL queue</w:t>
            </w:r>
          </w:p>
        </w:tc>
      </w:tr>
      <w:tr>
        <w:trPr>
          <w:cantSplit/>
          <w:tblHeader w:val="false"/>
        </w:trPr>
        <w:tc>
          <w:tcPr>
            <w:tcW w:type="dxa" w:w="206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Validation &amp; Routing Engine</w:t>
            </w:r>
          </w:p>
        </w:tc>
        <w:tc>
          <w:tcPr>
            <w:tcW w:type="dxa" w:w="11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Application</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Sanitisation, invariants R1-R7, localisation, routing report</w:t>
            </w:r>
          </w:p>
        </w:tc>
        <w:tc>
          <w:tcPr>
            <w:tcW w:type="dxa" w:w="207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Python </w:t>
            </w:r>
            <w:r>
              <w:rPr>
                <w:rFonts w:ascii="Consolas" w:cs="Consolas" w:eastAsia="Consolas" w:hAnsi="Consolas"/>
                <w:sz w:val="14"/>
                <w:szCs w:val="14"/>
              </w:rPr>
              <w:t xml:space="preserve">ledger_validation</w:t>
            </w:r>
            <w:r>
              <w:rPr>
                <w:sz w:val="17"/>
                <w:szCs w:val="17"/>
              </w:rPr>
              <w:t xml:space="preserve"> (implemented)</w:t>
            </w:r>
          </w:p>
        </w:tc>
      </w:tr>
      <w:tr>
        <w:trPr>
          <w:cantSplit/>
          <w:tblHeader w:val="false"/>
        </w:trPr>
        <w:tc>
          <w:tcPr>
            <w:tcW w:type="dxa" w:w="206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Ledger Core</w:t>
            </w:r>
          </w:p>
        </w:tc>
        <w:tc>
          <w:tcPr>
            <w:tcW w:type="dxa" w:w="11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Application</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Double-entry posting, parties and aliases, statements, reversals</w:t>
            </w:r>
          </w:p>
        </w:tc>
        <w:tc>
          <w:tcPr>
            <w:tcW w:type="dxa" w:w="207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SQLAlchemy, PostgreSQL</w:t>
            </w:r>
          </w:p>
        </w:tc>
      </w:tr>
      <w:tr>
        <w:trPr>
          <w:cantSplit/>
          <w:tblHeader w:val="false"/>
        </w:trPr>
        <w:tc>
          <w:tcPr>
            <w:tcW w:type="dxa" w:w="206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Analytics &amp; Findings</w:t>
            </w:r>
          </w:p>
        </w:tc>
        <w:tc>
          <w:tcPr>
            <w:tcW w:type="dxa" w:w="11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Application</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Summaries, payment modes, ageing, findings engine</w:t>
            </w:r>
          </w:p>
        </w:tc>
        <w:tc>
          <w:tcPr>
            <w:tcW w:type="dxa" w:w="207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Python, SQL window functions</w:t>
            </w:r>
          </w:p>
        </w:tc>
      </w:tr>
      <w:tr>
        <w:trPr>
          <w:cantSplit/>
          <w:tblHeader w:val="false"/>
        </w:trPr>
        <w:tc>
          <w:tcPr>
            <w:tcW w:type="dxa" w:w="206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Auth &amp; RBAC / Integrity Service</w:t>
            </w:r>
          </w:p>
        </w:tc>
        <w:tc>
          <w:tcPr>
            <w:tcW w:type="dxa" w:w="11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Application</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Roles, sessions, HMAC chain, verifier, audit log</w:t>
            </w:r>
          </w:p>
        </w:tc>
        <w:tc>
          <w:tcPr>
            <w:tcW w:type="dxa" w:w="207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Argon2id, HMAC-SHA256</w:t>
            </w:r>
          </w:p>
        </w:tc>
      </w:tr>
      <w:tr>
        <w:trPr>
          <w:cantSplit/>
          <w:tblHeader w:val="false"/>
        </w:trPr>
        <w:tc>
          <w:tcPr>
            <w:tcW w:type="dxa" w:w="206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Inference Worker</w:t>
            </w:r>
          </w:p>
        </w:tc>
        <w:tc>
          <w:tcPr>
            <w:tcW w:type="dxa" w:w="11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AI</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Load base model and adapter, run extraction, return JSON + boxes</w:t>
            </w:r>
          </w:p>
        </w:tc>
        <w:tc>
          <w:tcPr>
            <w:tcW w:type="dxa" w:w="207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transformers, bitsandbytes / vLLM (AWQ)</w:t>
            </w:r>
          </w:p>
        </w:tc>
      </w:tr>
      <w:tr>
        <w:trPr>
          <w:cantSplit/>
          <w:tblHeader w:val="false"/>
        </w:trPr>
        <w:tc>
          <w:tcPr>
            <w:tcW w:type="dxa" w:w="206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Adapter Trainer</w:t>
            </w:r>
          </w:p>
        </w:tc>
        <w:tc>
          <w:tcPr>
            <w:tcW w:type="dxa" w:w="11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AI</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Scheduled QLoRA refresh from correction pairs</w:t>
            </w:r>
          </w:p>
        </w:tc>
        <w:tc>
          <w:tcPr>
            <w:tcW w:type="dxa" w:w="207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PEFT, TRL </w:t>
            </w:r>
            <w:r>
              <w:rPr>
                <w:sz w:val="17"/>
                <w:szCs w:val="17"/>
              </w:rPr>
              <w:t xml:space="preserve">[50, 51]</w:t>
            </w:r>
          </w:p>
        </w:tc>
      </w:tr>
      <w:tr>
        <w:trPr>
          <w:cantSplit/>
          <w:tblHeader w:val="false"/>
        </w:trPr>
        <w:tc>
          <w:tcPr>
            <w:tcW w:type="dxa" w:w="206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PostgreSQL, Image Store, Model Registry, Key Store</w:t>
            </w:r>
          </w:p>
        </w:tc>
        <w:tc>
          <w:tcPr>
            <w:tcW w:type="dxa" w:w="11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Data</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Persistent state; append-only journal; versioned adapters; owner-unlocked key</w:t>
            </w:r>
          </w:p>
        </w:tc>
        <w:tc>
          <w:tcPr>
            <w:tcW w:type="dxa" w:w="207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PostgreSQL 16, local filesystem</w:t>
            </w:r>
          </w:p>
        </w:tc>
      </w:tr>
    </w:tbl>
    <w:p>
      <w:pPr>
        <w:spacing w:after="120"/>
      </w:pPr>
    </w:p>
    <w:p>
      <w:pPr>
        <w:pStyle w:val="Heading2"/>
        <w:tabs>
          <w:tab w:val="left" w:pos="720"/>
        </w:tabs>
      </w:pPr>
      <w:bookmarkStart w:name="_Toc100107" w:id="107"/>
      <w:r>
        <w:t xml:space="preserve">5.3	Interfaces and Dependencies</w:t>
      </w:r>
      <w:bookmarkEnd w:id="107"/>
    </w:p>
    <w:p>
      <w:pPr>
        <w:spacing w:after="120" w:before="0" w:line="288"/>
        <w:jc w:val="both"/>
      </w:pPr>
      <w:r>
        <w:t xml:space="preserve">Table 5.2 defines the interface contracts between components. All external interfaces are local: there is no dependency on an internet service at run time. Third-party libraries and model weights are classified in Section 8.8.</w:t>
      </w:r>
    </w:p>
    <w:p>
      <w:pPr>
        <w:pStyle w:val="TableCaption"/>
        <w:keepNext/>
      </w:pPr>
      <w:bookmarkStart w:name="_Toc100108" w:id="108"/>
      <w:r>
        <w:rPr>
          <w:b/>
          <w:bCs/>
        </w:rPr>
        <w:t xml:space="preserve">Table 5.2: </w:t>
      </w:r>
      <w:bookmarkEnd w:id="108"/>
      <w:r>
        <w:t xml:space="preserve">Interface contracts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238"/>
        <w:gridCol w:w="1733"/>
        <w:gridCol w:w="3714"/>
        <w:gridCol w:w="1981"/>
      </w:tblGrid>
      <w:tr>
        <w:trPr>
          <w:cantSplit/>
          <w:tblHeader/>
        </w:trPr>
        <w:tc>
          <w:tcPr>
            <w:tcW w:type="dxa" w:w="123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Interface</w:t>
            </w:r>
          </w:p>
        </w:tc>
        <w:tc>
          <w:tcPr>
            <w:tcW w:type="dxa" w:w="173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Provider to consumer</w:t>
            </w:r>
          </w:p>
        </w:tc>
        <w:tc>
          <w:tcPr>
            <w:tcW w:type="dxa" w:w="371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Contract</w:t>
            </w:r>
          </w:p>
        </w:tc>
        <w:tc>
          <w:tcPr>
            <w:tcW w:type="dxa" w:w="198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Errors / guarantees</w:t>
            </w:r>
          </w:p>
        </w:tc>
      </w:tr>
      <w:tr>
        <w:trPr>
          <w:cantSplit/>
          <w:tblHeader w:val="false"/>
        </w:trPr>
        <w:tc>
          <w:tcPr>
            <w:tcW w:type="dxa" w:w="12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I1 Upload</w:t>
            </w:r>
          </w:p>
        </w:tc>
        <w:tc>
          <w:tcPr>
            <w:tcW w:type="dxa" w:w="17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API to Web UI</w:t>
            </w:r>
          </w:p>
        </w:tc>
        <w:tc>
          <w:tcPr>
            <w:tcW w:type="dxa" w:w="3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POST /api/v1/pages</w:t>
            </w:r>
            <w:r>
              <w:rPr>
                <w:sz w:val="17"/>
                <w:szCs w:val="17"/>
              </w:rPr>
              <w:t xml:space="preserve"> (multipart: image, book_id, page_no, party_id?) returns 202 with </w:t>
            </w:r>
            <w:r>
              <w:rPr>
                <w:rFonts w:ascii="Consolas" w:cs="Consolas" w:eastAsia="Consolas" w:hAnsi="Consolas"/>
                <w:sz w:val="14"/>
                <w:szCs w:val="14"/>
              </w:rPr>
              <w:t xml:space="preserve">{page_id, status}</w:t>
            </w:r>
          </w:p>
        </w:tc>
        <w:tc>
          <w:tcPr>
            <w:tcW w:type="dxa" w:w="198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409 duplicate; 413 too large; 422 bad metadata</w:t>
            </w:r>
          </w:p>
        </w:tc>
      </w:tr>
      <w:tr>
        <w:trPr>
          <w:cantSplit/>
          <w:tblHeader w:val="false"/>
        </w:trPr>
        <w:tc>
          <w:tcPr>
            <w:tcW w:type="dxa" w:w="12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I2 Page status</w:t>
            </w:r>
          </w:p>
        </w:tc>
        <w:tc>
          <w:tcPr>
            <w:tcW w:type="dxa" w:w="17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API to Web UI</w:t>
            </w:r>
          </w:p>
        </w:tc>
        <w:tc>
          <w:tcPr>
            <w:tcW w:type="dxa" w:w="3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GET /api/v1/pages/{id}</w:t>
            </w:r>
            <w:r>
              <w:rPr>
                <w:sz w:val="17"/>
                <w:szCs w:val="17"/>
              </w:rPr>
              <w:t xml:space="preserve"> returns status, rows, flags</w:t>
            </w:r>
          </w:p>
        </w:tc>
        <w:tc>
          <w:tcPr>
            <w:tcW w:type="dxa" w:w="198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404 unknown page</w:t>
            </w:r>
          </w:p>
        </w:tc>
      </w:tr>
      <w:tr>
        <w:trPr>
          <w:cantSplit/>
          <w:tblHeader w:val="false"/>
        </w:trPr>
        <w:tc>
          <w:tcPr>
            <w:tcW w:type="dxa" w:w="12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I3 Review</w:t>
            </w:r>
          </w:p>
        </w:tc>
        <w:tc>
          <w:tcPr>
            <w:tcW w:type="dxa" w:w="17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API to Review UI</w:t>
            </w:r>
          </w:p>
        </w:tc>
        <w:tc>
          <w:tcPr>
            <w:tcW w:type="dxa" w:w="3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GET /api/v1/review-tasks?status=open</w:t>
            </w:r>
            <w:r>
              <w:rPr>
                <w:sz w:val="17"/>
                <w:szCs w:val="17"/>
              </w:rPr>
              <w:t xml:space="preserve">; </w:t>
            </w:r>
            <w:r>
              <w:rPr>
                <w:rFonts w:ascii="Consolas" w:cs="Consolas" w:eastAsia="Consolas" w:hAnsi="Consolas"/>
                <w:sz w:val="14"/>
                <w:szCs w:val="14"/>
              </w:rPr>
              <w:t xml:space="preserve">POST /api/v1/review-tasks/{id}/resolve</w:t>
            </w:r>
            <w:r>
              <w:rPr>
                <w:sz w:val="17"/>
                <w:szCs w:val="17"/>
              </w:rPr>
              <w:t xml:space="preserve"> with </w:t>
            </w:r>
            <w:r>
              <w:rPr>
                <w:rFonts w:ascii="Consolas" w:cs="Consolas" w:eastAsia="Consolas" w:hAnsi="Consolas"/>
                <w:sz w:val="14"/>
                <w:szCs w:val="14"/>
              </w:rPr>
              <w:t xml:space="preserve">{cells:{name:value}}</w:t>
            </w:r>
            <w:r>
              <w:rPr>
                <w:sz w:val="17"/>
                <w:szCs w:val="17"/>
              </w:rPr>
              <w:t xml:space="preserve"> or </w:t>
            </w:r>
            <w:r>
              <w:rPr>
                <w:rFonts w:ascii="Consolas" w:cs="Consolas" w:eastAsia="Consolas" w:hAnsi="Consolas"/>
                <w:sz w:val="14"/>
                <w:szCs w:val="14"/>
              </w:rPr>
              <w:t xml:space="preserve">{action}</w:t>
            </w:r>
          </w:p>
        </w:tc>
        <w:tc>
          <w:tcPr>
            <w:tcW w:type="dxa" w:w="198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409 if the page changed; re-validation is synchronous</w:t>
            </w:r>
          </w:p>
        </w:tc>
      </w:tr>
      <w:tr>
        <w:trPr>
          <w:cantSplit/>
          <w:tblHeader w:val="false"/>
        </w:trPr>
        <w:tc>
          <w:tcPr>
            <w:tcW w:type="dxa" w:w="12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I4 Extraction job</w:t>
            </w:r>
          </w:p>
        </w:tc>
        <w:tc>
          <w:tcPr>
            <w:tcW w:type="dxa" w:w="17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Orchestrator to Worker</w:t>
            </w:r>
          </w:p>
        </w:tc>
        <w:tc>
          <w:tcPr>
            <w:tcW w:type="dxa" w:w="3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Row in </w:t>
            </w:r>
            <w:r>
              <w:rPr>
                <w:rFonts w:ascii="Consolas" w:cs="Consolas" w:eastAsia="Consolas" w:hAnsi="Consolas"/>
                <w:sz w:val="14"/>
                <w:szCs w:val="14"/>
              </w:rPr>
              <w:t xml:space="preserve">extraction_jobs</w:t>
            </w:r>
            <w:r>
              <w:rPr>
                <w:sz w:val="17"/>
                <w:szCs w:val="17"/>
              </w:rPr>
              <w:t xml:space="preserve">, claimed with </w:t>
            </w:r>
            <w:r>
              <w:rPr>
                <w:rFonts w:ascii="Consolas" w:cs="Consolas" w:eastAsia="Consolas" w:hAnsi="Consolas"/>
                <w:sz w:val="14"/>
                <w:szCs w:val="14"/>
              </w:rPr>
              <w:t xml:space="preserve">SELECT ... FOR UPDATE SKIP LOCKED</w:t>
            </w:r>
            <w:r>
              <w:rPr>
                <w:sz w:val="17"/>
                <w:szCs w:val="17"/>
              </w:rPr>
              <w:t xml:space="preserve">; 5-minute lease</w:t>
            </w:r>
          </w:p>
        </w:tc>
        <w:tc>
          <w:tcPr>
            <w:tcW w:type="dxa" w:w="198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At-least-once processing; idempotent by </w:t>
            </w:r>
            <w:r>
              <w:rPr>
                <w:rFonts w:ascii="Consolas" w:cs="Consolas" w:eastAsia="Consolas" w:hAnsi="Consolas"/>
                <w:sz w:val="14"/>
                <w:szCs w:val="14"/>
              </w:rPr>
              <w:t xml:space="preserve">image_sha256</w:t>
            </w:r>
          </w:p>
        </w:tc>
      </w:tr>
      <w:tr>
        <w:trPr>
          <w:cantSplit/>
          <w:tblHeader w:val="false"/>
        </w:trPr>
        <w:tc>
          <w:tcPr>
            <w:tcW w:type="dxa" w:w="12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I5 Model I/O</w:t>
            </w:r>
          </w:p>
        </w:tc>
        <w:tc>
          <w:tcPr>
            <w:tcW w:type="dxa" w:w="17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Worker to Model</w:t>
            </w:r>
          </w:p>
        </w:tc>
        <w:tc>
          <w:tcPr>
            <w:tcW w:type="dxa" w:w="3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Image (max_pixels = 1280 x 28 x 28) + prompt </w:t>
            </w:r>
            <w:r>
              <w:rPr>
                <w:rFonts w:ascii="Consolas" w:cs="Consolas" w:eastAsia="Consolas" w:hAnsi="Consolas"/>
                <w:sz w:val="14"/>
                <w:szCs w:val="14"/>
              </w:rPr>
              <w:t xml:space="preserve">extract_v1</w:t>
            </w:r>
            <w:r>
              <w:rPr>
                <w:sz w:val="17"/>
                <w:szCs w:val="17"/>
              </w:rPr>
              <w:t xml:space="preserve">; output JSON schema v1.0</w:t>
            </w:r>
          </w:p>
        </w:tc>
        <w:tc>
          <w:tcPr>
            <w:tcW w:type="dxa" w:w="198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Retry once on invalid JSON (EXT-05)</w:t>
            </w:r>
          </w:p>
        </w:tc>
      </w:tr>
      <w:tr>
        <w:trPr>
          <w:cantSplit/>
          <w:tblHeader w:val="false"/>
        </w:trPr>
        <w:tc>
          <w:tcPr>
            <w:tcW w:type="dxa" w:w="12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I6 Validation</w:t>
            </w:r>
          </w:p>
        </w:tc>
        <w:tc>
          <w:tcPr>
            <w:tcW w:type="dxa" w:w="17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Validation engine to Orchestrator</w:t>
            </w:r>
          </w:p>
        </w:tc>
        <w:tc>
          <w:tcPr>
            <w:tcW w:type="dxa" w:w="3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validate_page(page: dict, previous_closing=None, confidence_threshold=0.8) -&gt; ValidationReport</w:t>
            </w:r>
          </w:p>
        </w:tc>
        <w:tc>
          <w:tcPr>
            <w:tcW w:type="dxa" w:w="198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Pure function; deterministic; never raises on bad cells (FORMAT flag instead)</w:t>
            </w:r>
          </w:p>
        </w:tc>
      </w:tr>
      <w:tr>
        <w:trPr>
          <w:cantSplit/>
          <w:tblHeader w:val="false"/>
        </w:trPr>
        <w:tc>
          <w:tcPr>
            <w:tcW w:type="dxa" w:w="12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I7 Posting</w:t>
            </w:r>
          </w:p>
        </w:tc>
        <w:tc>
          <w:tcPr>
            <w:tcW w:type="dxa" w:w="17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Ledger core to Integrity</w:t>
            </w:r>
          </w:p>
        </w:tc>
        <w:tc>
          <w:tcPr>
            <w:tcW w:type="dxa" w:w="3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post_entry(entry) -&gt; (id, row_hmac)</w:t>
            </w:r>
            <w:r>
              <w:rPr>
                <w:sz w:val="17"/>
                <w:szCs w:val="17"/>
              </w:rPr>
              <w:t xml:space="preserve">; HMAC over canonical JSON + </w:t>
            </w:r>
            <w:r>
              <w:rPr>
                <w:rFonts w:ascii="Consolas" w:cs="Consolas" w:eastAsia="Consolas" w:hAnsi="Consolas"/>
                <w:sz w:val="14"/>
                <w:szCs w:val="14"/>
              </w:rPr>
              <w:t xml:space="preserve">prev_hmac</w:t>
            </w:r>
          </w:p>
        </w:tc>
        <w:tc>
          <w:tcPr>
            <w:tcW w:type="dxa" w:w="198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Transactional; append-only triggers</w:t>
            </w:r>
          </w:p>
        </w:tc>
      </w:tr>
      <w:tr>
        <w:trPr>
          <w:cantSplit/>
          <w:tblHeader w:val="false"/>
        </w:trPr>
        <w:tc>
          <w:tcPr>
            <w:tcW w:type="dxa" w:w="12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I8 Insights</w:t>
            </w:r>
          </w:p>
        </w:tc>
        <w:tc>
          <w:tcPr>
            <w:tcW w:type="dxa" w:w="17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API to Dashboard</w:t>
            </w:r>
          </w:p>
        </w:tc>
        <w:tc>
          <w:tcPr>
            <w:tcW w:type="dxa" w:w="3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GET /api/v1/insights/summary?party&amp;from&amp;to</w:t>
            </w:r>
            <w:r>
              <w:rPr>
                <w:sz w:val="17"/>
                <w:szCs w:val="17"/>
              </w:rPr>
              <w:t xml:space="preserve">, </w:t>
            </w:r>
            <w:r>
              <w:rPr>
                <w:rFonts w:ascii="Consolas" w:cs="Consolas" w:eastAsia="Consolas" w:hAnsi="Consolas"/>
                <w:sz w:val="14"/>
                <w:szCs w:val="14"/>
              </w:rPr>
              <w:t xml:space="preserve">GET /api/v1/findings</w:t>
            </w:r>
          </w:p>
        </w:tc>
        <w:tc>
          <w:tcPr>
            <w:tcW w:type="dxa" w:w="198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Read-only; Viewer role allowed</w:t>
            </w:r>
          </w:p>
        </w:tc>
      </w:tr>
    </w:tbl>
    <w:p>
      <w:pPr>
        <w:spacing w:after="120"/>
      </w:pPr>
    </w:p>
    <w:p>
      <w:pPr>
        <w:pStyle w:val="Heading2"/>
        <w:tabs>
          <w:tab w:val="left" w:pos="720"/>
        </w:tabs>
      </w:pPr>
      <w:bookmarkStart w:name="_Toc100109" w:id="109"/>
      <w:r>
        <w:t xml:space="preserve">5.4	Architecture Decisions and Rationale</w:t>
      </w:r>
      <w:bookmarkEnd w:id="109"/>
    </w:p>
    <w:p>
      <w:pPr>
        <w:pStyle w:val="TableCaption"/>
        <w:keepNext/>
      </w:pPr>
      <w:bookmarkStart w:name="_Toc100110" w:id="110"/>
      <w:r>
        <w:rPr>
          <w:b/>
          <w:bCs/>
        </w:rPr>
        <w:t xml:space="preserve">Table 5.3: </w:t>
      </w:r>
      <w:bookmarkEnd w:id="110"/>
      <w:r>
        <w:t xml:space="preserve">Architecture decision records (ADR)</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764"/>
        <w:gridCol w:w="2293"/>
        <w:gridCol w:w="2166"/>
        <w:gridCol w:w="3443"/>
      </w:tblGrid>
      <w:tr>
        <w:trPr>
          <w:cantSplit/>
          <w:tblHeader/>
        </w:trPr>
        <w:tc>
          <w:tcPr>
            <w:tcW w:type="dxa" w:w="76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ADR</w:t>
            </w:r>
          </w:p>
        </w:tc>
        <w:tc>
          <w:tcPr>
            <w:tcW w:type="dxa" w:w="229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Decision</w:t>
            </w:r>
          </w:p>
        </w:tc>
        <w:tc>
          <w:tcPr>
            <w:tcW w:type="dxa" w:w="216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Alternatives considered</w:t>
            </w:r>
          </w:p>
        </w:tc>
        <w:tc>
          <w:tcPr>
            <w:tcW w:type="dxa" w:w="344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Rationale / trade-off</w:t>
            </w:r>
          </w:p>
        </w:tc>
      </w:tr>
      <w:tr>
        <w:trPr>
          <w:cantSplit/>
          <w:tblHeader w:val="false"/>
        </w:trPr>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ADR-1</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Page-level VLM extraction with Qwen2.5-VL-7B</w:t>
            </w:r>
          </w:p>
        </w:tc>
        <w:tc>
          <w:tcPr>
            <w:tcW w:type="dxa" w:w="21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OpenCV cells + TrOCR/CRNN; cloud VLM APIs; Qwen2.5-VL-3B</w:t>
            </w:r>
          </w:p>
        </w:tc>
        <w:tc>
          <w:tcPr>
            <w:tcW w:type="dxa" w:w="34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Reads spill-over handwriting in context; open weights (Apache-2.0); strong document parsing </w:t>
            </w:r>
            <w:r>
              <w:rPr>
                <w:sz w:val="17"/>
                <w:szCs w:val="17"/>
              </w:rPr>
              <w:t xml:space="preserve">[10]</w:t>
            </w:r>
            <w:r>
              <w:rPr>
                <w:sz w:val="17"/>
                <w:szCs w:val="17"/>
              </w:rPr>
              <w:t xml:space="preserve">. Cost: GPU required. 3B kept as fallback.</w:t>
            </w:r>
          </w:p>
        </w:tc>
      </w:tr>
      <w:tr>
        <w:trPr>
          <w:cantSplit/>
          <w:tblHeader w:val="false"/>
        </w:trPr>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ADR-2</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4-bit QLoRA fine-tuning (NF4, LoRA r = 16, vision encoder frozen)</w:t>
            </w:r>
          </w:p>
        </w:tc>
        <w:tc>
          <w:tcPr>
            <w:tcW w:type="dxa" w:w="21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Full fine-tuning; LoRA on a bf16 base</w:t>
            </w:r>
          </w:p>
        </w:tc>
        <w:tc>
          <w:tcPr>
            <w:tcW w:type="dxa" w:w="34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Full fine-tuning needs about 124 GiB; LoRA on bf16 needs about 16 GiB and exceeds a T4. QLoRA weights are about 5.5 GiB </w:t>
            </w:r>
            <w:r>
              <w:rPr>
                <w:sz w:val="17"/>
                <w:szCs w:val="17"/>
              </w:rPr>
              <w:t xml:space="preserve">[11]</w:t>
            </w:r>
            <w:r>
              <w:rPr>
                <w:sz w:val="17"/>
                <w:szCs w:val="17"/>
              </w:rPr>
              <w:t xml:space="preserve">. Cost: slightly slower steps.</w:t>
            </w:r>
          </w:p>
        </w:tc>
      </w:tr>
      <w:tr>
        <w:trPr>
          <w:cantSplit/>
          <w:tblHeader w:val="false"/>
        </w:trPr>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ADR-3</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Deterministic validation outside the model; the model only transcribes</w:t>
            </w:r>
          </w:p>
        </w:tc>
        <w:tc>
          <w:tcPr>
            <w:tcW w:type="dxa" w:w="21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Trust model confidence; ask the model to self-check sums</w:t>
            </w:r>
          </w:p>
        </w:tc>
        <w:tc>
          <w:tcPr>
            <w:tcW w:type="dxa" w:w="34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Confidence is poorly calibrated </w:t>
            </w:r>
            <w:r>
              <w:rPr>
                <w:sz w:val="17"/>
                <w:szCs w:val="17"/>
              </w:rPr>
              <w:t xml:space="preserve">[42]</w:t>
            </w:r>
            <w:r>
              <w:rPr>
                <w:sz w:val="17"/>
                <w:szCs w:val="17"/>
              </w:rPr>
              <w:t xml:space="preserve">; the model must not "correct" numbers. Invariants give provable detection. Cost: pages without balances or totals get weaker checks.</w:t>
            </w:r>
          </w:p>
        </w:tc>
      </w:tr>
      <w:tr>
        <w:trPr>
          <w:cantSplit/>
          <w:tblHeader w:val="false"/>
        </w:trPr>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ADR-4</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Route only flagged rows; commit verified rows immediately</w:t>
            </w:r>
          </w:p>
        </w:tc>
        <w:tc>
          <w:tcPr>
            <w:tcW w:type="dxa" w:w="21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Page-level all-or-nothing review</w:t>
            </w:r>
          </w:p>
        </w:tc>
        <w:tc>
          <w:tcPr>
            <w:tcW w:type="dxa" w:w="34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Minimises human effort (O3). Rows after a flagged balance are verified against the suggested value, so no unverified number is committed.</w:t>
            </w:r>
          </w:p>
        </w:tc>
      </w:tr>
      <w:tr>
        <w:trPr>
          <w:cantSplit/>
          <w:tblHeader w:val="false"/>
        </w:trPr>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ADR-5</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PostgreSQL job queue (SKIP LOCKED) instead of Redis/Celery</w:t>
            </w:r>
          </w:p>
        </w:tc>
        <w:tc>
          <w:tcPr>
            <w:tcW w:type="dxa" w:w="21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Redis + Celery; RabbitMQ</w:t>
            </w:r>
          </w:p>
        </w:tc>
        <w:tc>
          <w:tcPr>
            <w:tcW w:type="dxa" w:w="34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One fewer service to install offline; transactional with page records. Cost: lower throughput, which is irrelevant at shop scale.</w:t>
            </w:r>
          </w:p>
        </w:tc>
      </w:tr>
      <w:tr>
        <w:trPr>
          <w:cantSplit/>
          <w:tblHeader w:val="false"/>
        </w:trPr>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ADR-6</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HMAC-SHA256 hash chain with owner-held key + append-only triggers</w:t>
            </w:r>
          </w:p>
        </w:tc>
        <w:tc>
          <w:tcPr>
            <w:tcW w:type="dxa" w:w="21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Blockchain; plain audit table</w:t>
            </w:r>
          </w:p>
        </w:tc>
        <w:tc>
          <w:tcPr>
            <w:tcW w:type="dxa" w:w="34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Tamper evidence without network or consensus </w:t>
            </w:r>
            <w:r>
              <w:rPr>
                <w:sz w:val="17"/>
                <w:szCs w:val="17"/>
              </w:rPr>
              <w:t xml:space="preserve">[44, 45]</w:t>
            </w:r>
            <w:r>
              <w:rPr>
                <w:sz w:val="17"/>
                <w:szCs w:val="17"/>
              </w:rPr>
              <w:t xml:space="preserve">. Cost: the key must be protected; the owner unlocks it at session start.</w:t>
            </w:r>
          </w:p>
        </w:tc>
      </w:tr>
      <w:tr>
        <w:trPr>
          <w:cantSplit/>
          <w:tblHeader w:val="false"/>
        </w:trPr>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ADR-7</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Single-host Docker Compose, internal network</w:t>
            </w:r>
          </w:p>
        </w:tc>
        <w:tc>
          <w:tcPr>
            <w:tcW w:type="dxa" w:w="21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Kubernetes; cloud hosting</w:t>
            </w:r>
          </w:p>
        </w:tc>
        <w:tc>
          <w:tcPr>
            <w:tcW w:type="dxa" w:w="34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Matches shop scale and the sovereignty requirement; one-command install.</w:t>
            </w:r>
          </w:p>
        </w:tc>
      </w:tr>
      <w:tr>
        <w:trPr>
          <w:cantSplit/>
          <w:tblHeader w:val="false"/>
        </w:trPr>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ADR-8</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Exact Decimal arithmetic, zero tolerance for rupee ledgers</w:t>
            </w:r>
          </w:p>
        </w:tc>
        <w:tc>
          <w:tcPr>
            <w:tcW w:type="dxa" w:w="21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Floating point; tolerance bands</w:t>
            </w:r>
          </w:p>
        </w:tc>
        <w:tc>
          <w:tcPr>
            <w:tcW w:type="dxa" w:w="34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Ledgers are integers; any tolerance would hide misreads. Tolerance 0.5 PKR only for fractional qty x rate.</w:t>
            </w:r>
          </w:p>
        </w:tc>
      </w:tr>
    </w:tbl>
    <w:p>
      <w:pPr>
        <w:spacing w:after="120"/>
      </w:pPr>
    </w:p>
    <w:p>
      <w:pPr>
        <w:pStyle w:val="Heading2"/>
        <w:tabs>
          <w:tab w:val="left" w:pos="720"/>
        </w:tabs>
      </w:pPr>
      <w:bookmarkStart w:name="_Toc100111" w:id="111"/>
      <w:r>
        <w:t xml:space="preserve">5.5	Design Evolution</w:t>
      </w:r>
      <w:bookmarkEnd w:id="111"/>
    </w:p>
    <w:p>
      <w:pPr>
        <w:spacing w:after="120" w:before="0" w:line="288"/>
        <w:jc w:val="both"/>
      </w:pPr>
      <w:r>
        <w:t xml:space="preserve">The proposal (Figure 2 of the proposal) was a five-stage classical pipeline: OpenCV preprocessing (perspective correction, binarisation, contour-based cell segmentation), TrOCR/CRNN recognition per cell, a confidence gate, HITL review, and HMAC signing with continuous retraining. The proposal-stage spike on the sample page, and our analysis of it after the defense, exposed two structural failures (Figure 5.2):</w:t>
      </w:r>
    </w:p>
    <w:p>
      <w:pPr>
        <w:pStyle w:val="ListParagraph"/>
        <w:numPr>
          <w:ilvl w:val="0"/>
          <w:numId w:val="5"/>
        </w:numPr>
        <w:spacing w:after="60" w:line="276"/>
        <w:jc w:val="left"/>
      </w:pPr>
      <w:r>
        <w:rPr>
          <w:b/>
          <w:bCs/>
        </w:rPr>
        <w:t xml:space="preserve">Segmentation failure.</w:t>
      </w:r>
      <w:r>
        <w:t xml:space="preserve"> Real handwriting spills across the printed cell borders (see the circled note and the long amounts in Figure 1.1). Contour mapping either splits one amount into two cells or merges two columns. Once a cell box is wrong, no recogniser can recover the value.</w:t>
      </w:r>
    </w:p>
    <w:p>
      <w:pPr>
        <w:pStyle w:val="ListParagraph"/>
        <w:numPr>
          <w:ilvl w:val="0"/>
          <w:numId w:val="5"/>
        </w:numPr>
        <w:spacing w:after="60" w:line="276"/>
        <w:jc w:val="left"/>
      </w:pPr>
      <w:r>
        <w:rPr>
          <w:b/>
          <w:bCs/>
        </w:rPr>
        <w:t xml:space="preserve">Context-free recognition.</w:t>
      </w:r>
      <w:r>
        <w:t xml:space="preserve"> TrOCR is a </w:t>
      </w:r>
      <w:r>
        <w:rPr>
          <w:i/>
          <w:iCs/>
        </w:rPr>
        <w:t xml:space="preserve">line-level</w:t>
      </w:r>
      <w:r>
        <w:t xml:space="preserve"> recogniser that receives one pre-cropped text-line image </w:t>
      </w:r>
      <w:r>
        <w:t xml:space="preserve">[48]</w:t>
      </w:r>
      <w:r>
        <w:t xml:space="preserve">. Given an isolated Nastaliq crop without the surrounding row, it produced plausible-looking but wrong text. This matches the 78.23% CER reported for off-the-shelf TrOCR on Urdu handwriting </w:t>
      </w:r>
      <w:r>
        <w:t xml:space="preserve">[6]</w:t>
      </w:r>
      <w:r>
        <w:t xml:space="preserve">.</w:t>
      </w:r>
    </w:p>
    <w:p>
      <w:pPr>
        <w:keepNext/>
        <w:spacing w:after="60" w:before="120"/>
        <w:jc w:val="center"/>
      </w:pPr>
      <w:r>
        <w:drawing>
          <wp:inline distT="0" distB="0" distL="0" distR="0">
            <wp:extent cx="4752975" cy="3752850"/>
            <wp:effectExtent t="0" r="0" b="0" l="0"/>
            <wp:docPr id="1" name="fig_design_evolution.png" descr="Design evolution: the proposal pipeline (left, superseded) and the current pipeline (right)"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752975" cy="3752850"/>
                    </a:xfrm>
                    <a:prstGeom prst="rect">
                      <a:avLst/>
                    </a:prstGeom>
                  </pic:spPr>
                </pic:pic>
              </a:graphicData>
            </a:graphic>
          </wp:inline>
        </w:drawing>
      </w:r>
    </w:p>
    <w:p>
      <w:pPr>
        <w:pStyle w:val="FigureCaption"/>
      </w:pPr>
      <w:bookmarkStart w:name="_Toc100112" w:id="112"/>
      <w:r>
        <w:rPr>
          <w:b/>
          <w:bCs/>
        </w:rPr>
        <w:t xml:space="preserve">Figure 5.2: </w:t>
      </w:r>
      <w:bookmarkEnd w:id="112"/>
      <w:r>
        <w:t xml:space="preserve">Design evolution: the proposal pipeline (left, superseded) and the current pipeline (right)</w:t>
      </w:r>
    </w:p>
    <w:p>
      <w:pPr>
        <w:pStyle w:val="TableCaption"/>
        <w:keepNext/>
      </w:pPr>
      <w:bookmarkStart w:name="_Toc100113" w:id="113"/>
      <w:r>
        <w:rPr>
          <w:b/>
          <w:bCs/>
        </w:rPr>
        <w:t xml:space="preserve">Table 5.4: </w:t>
      </w:r>
      <w:bookmarkEnd w:id="113"/>
      <w:r>
        <w:t xml:space="preserve">Design changes since the proposal and their justification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401"/>
        <w:gridCol w:w="2039"/>
        <w:gridCol w:w="2548"/>
        <w:gridCol w:w="2678"/>
      </w:tblGrid>
      <w:tr>
        <w:trPr>
          <w:cantSplit/>
          <w:tblHeader/>
        </w:trPr>
        <w:tc>
          <w:tcPr>
            <w:tcW w:type="dxa" w:w="140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Aspect</w:t>
            </w:r>
          </w:p>
        </w:tc>
        <w:tc>
          <w:tcPr>
            <w:tcW w:type="dxa" w:w="203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Proposal</w:t>
            </w:r>
          </w:p>
        </w:tc>
        <w:tc>
          <w:tcPr>
            <w:tcW w:type="dxa" w:w="254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Current design</w:t>
            </w:r>
          </w:p>
        </w:tc>
        <w:tc>
          <w:tcPr>
            <w:tcW w:type="dxa" w:w="267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Justification</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Layout analysis</w:t>
            </w:r>
          </w:p>
        </w:tc>
        <w:tc>
          <w:tcPr>
            <w:tcW w:type="dxa" w:w="20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OpenCV deskew, binarise, contour cells</w:t>
            </w:r>
          </w:p>
        </w:tc>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None: whole page to VLM with row boxes</w:t>
            </w:r>
          </w:p>
        </w:tc>
        <w:tc>
          <w:tcPr>
            <w:tcW w:type="dxa" w:w="267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Contours fail on spill-over; VLM reads rows in context</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Recognition</w:t>
            </w:r>
          </w:p>
        </w:tc>
        <w:tc>
          <w:tcPr>
            <w:tcW w:type="dxa" w:w="20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TrOCR/CRNN per cell</w:t>
            </w:r>
          </w:p>
        </w:tc>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Qwen2.5-VL-7B + QLoRA, JSON output</w:t>
            </w:r>
          </w:p>
        </w:tc>
        <w:tc>
          <w:tcPr>
            <w:tcW w:type="dxa" w:w="267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Line-level OCR hallucinates without layout context; VLMs lead on Arabic script </w:t>
            </w:r>
            <w:r>
              <w:rPr>
                <w:sz w:val="17"/>
                <w:szCs w:val="17"/>
              </w:rPr>
              <w:t xml:space="preserve">[7]</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Error control</w:t>
            </w:r>
          </w:p>
        </w:tc>
        <w:tc>
          <w:tcPr>
            <w:tcW w:type="dxa" w:w="20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Statistical confidence gate</w:t>
            </w:r>
          </w:p>
        </w:tc>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Deterministic ledger invariants + confidence for text only</w:t>
            </w:r>
          </w:p>
        </w:tc>
        <w:tc>
          <w:tcPr>
            <w:tcW w:type="dxa" w:w="267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Provable detection of numeric errors (Ch. 7)</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Human review</w:t>
            </w:r>
          </w:p>
        </w:tc>
        <w:tc>
          <w:tcPr>
            <w:tcW w:type="dxa" w:w="20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Low-confidence cells</w:t>
            </w:r>
          </w:p>
        </w:tc>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Only rows that break an invariant, with suggestion</w:t>
            </w:r>
          </w:p>
        </w:tc>
        <w:tc>
          <w:tcPr>
            <w:tcW w:type="dxa" w:w="267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Lower HITL rate; faster decisions</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Scope after OCR</w:t>
            </w:r>
          </w:p>
        </w:tc>
        <w:tc>
          <w:tcPr>
            <w:tcW w:type="dxa" w:w="20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Signed DB commit</w:t>
            </w:r>
          </w:p>
        </w:tc>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Double-entry ledger, analytics, findings, exports</w:t>
            </w:r>
          </w:p>
        </w:tc>
        <w:tc>
          <w:tcPr>
            <w:tcW w:type="dxa" w:w="267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Committee directives F1-F4</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Continuous learning</w:t>
            </w:r>
          </w:p>
        </w:tc>
        <w:tc>
          <w:tcPr>
            <w:tcW w:type="dxa" w:w="20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Continuous fine-tuning worker</w:t>
            </w:r>
          </w:p>
        </w:tc>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Scheduled adapter refresh with promotion gate</w:t>
            </w:r>
          </w:p>
        </w:tc>
        <w:tc>
          <w:tcPr>
            <w:tcW w:type="dxa" w:w="267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Avoids regressions; feasible on shop GPU</w:t>
            </w:r>
          </w:p>
        </w:tc>
      </w:tr>
    </w:tbl>
    <w:p>
      <w:pPr>
        <w:spacing w:after="120"/>
      </w:pPr>
    </w:p>
    <w:p>
      <w:pPr>
        <w:pStyle w:val="Heading2"/>
        <w:tabs>
          <w:tab w:val="left" w:pos="720"/>
        </w:tabs>
      </w:pPr>
      <w:bookmarkStart w:name="_Toc100114" w:id="114"/>
      <w:r>
        <w:t xml:space="preserve">5.6	Domain Model</w:t>
      </w:r>
      <w:bookmarkEnd w:id="114"/>
    </w:p>
    <w:p>
      <w:pPr>
        <w:spacing w:after="120" w:before="0" w:line="288"/>
        <w:jc w:val="both"/>
      </w:pPr>
      <w:r>
        <w:t xml:space="preserve">Figure 5.3 shows the conceptual domain model. Its central idea is the separation of </w:t>
      </w:r>
      <w:r>
        <w:rPr>
          <w:i/>
          <w:iCs/>
        </w:rPr>
        <w:t xml:space="preserve">evidence</w:t>
      </w:r>
      <w:r>
        <w:t xml:space="preserve"> from </w:t>
      </w:r>
      <w:r>
        <w:rPr>
          <w:i/>
          <w:iCs/>
        </w:rPr>
        <w:t xml:space="preserve">accounting</w:t>
      </w:r>
      <w:r>
        <w:t xml:space="preserve">. A </w:t>
      </w:r>
      <w:r>
        <w:rPr>
          <w:rFonts w:ascii="Consolas" w:cs="Consolas" w:eastAsia="Consolas" w:hAnsi="Consolas"/>
          <w:sz w:val="20"/>
          <w:szCs w:val="20"/>
        </w:rPr>
        <w:t xml:space="preserve">LedgerPage</w:t>
      </w:r>
      <w:r>
        <w:t xml:space="preserve"> (the photograph) has one or more </w:t>
      </w:r>
      <w:r>
        <w:rPr>
          <w:rFonts w:ascii="Consolas" w:cs="Consolas" w:eastAsia="Consolas" w:hAnsi="Consolas"/>
          <w:sz w:val="20"/>
          <w:szCs w:val="20"/>
        </w:rPr>
        <w:t xml:space="preserve">ExtractionRun</w:t>
      </w:r>
      <w:r>
        <w:t xml:space="preserve">s, each producing </w:t>
      </w:r>
      <w:r>
        <w:rPr>
          <w:rFonts w:ascii="Consolas" w:cs="Consolas" w:eastAsia="Consolas" w:hAnsi="Consolas"/>
          <w:sz w:val="20"/>
          <w:szCs w:val="20"/>
        </w:rPr>
        <w:t xml:space="preserve">ExtractedRow</w:t>
      </w:r>
      <w:r>
        <w:t xml:space="preserve">s that keep the raw strings exactly as the model read them. </w:t>
      </w:r>
      <w:r>
        <w:rPr>
          <w:rFonts w:ascii="Consolas" w:cs="Consolas" w:eastAsia="Consolas" w:hAnsi="Consolas"/>
          <w:sz w:val="20"/>
          <w:szCs w:val="20"/>
        </w:rPr>
        <w:t xml:space="preserve">ValidationFlag</w:t>
      </w:r>
      <w:r>
        <w:t xml:space="preserve">s, </w:t>
      </w:r>
      <w:r>
        <w:rPr>
          <w:rFonts w:ascii="Consolas" w:cs="Consolas" w:eastAsia="Consolas" w:hAnsi="Consolas"/>
          <w:sz w:val="20"/>
          <w:szCs w:val="20"/>
        </w:rPr>
        <w:t xml:space="preserve">ReviewTask</w:t>
      </w:r>
      <w:r>
        <w:t xml:space="preserve">s and </w:t>
      </w:r>
      <w:r>
        <w:rPr>
          <w:rFonts w:ascii="Consolas" w:cs="Consolas" w:eastAsia="Consolas" w:hAnsi="Consolas"/>
          <w:sz w:val="20"/>
          <w:szCs w:val="20"/>
        </w:rPr>
        <w:t xml:space="preserve">Correction</w:t>
      </w:r>
      <w:r>
        <w:t xml:space="preserve">s record how a row was verified. Only a verified row </w:t>
      </w:r>
      <w:r>
        <w:rPr>
          <w:i/>
          <w:iCs/>
        </w:rPr>
        <w:t xml:space="preserve">posts</w:t>
      </w:r>
      <w:r>
        <w:t xml:space="preserve"> a </w:t>
      </w:r>
      <w:r>
        <w:rPr>
          <w:rFonts w:ascii="Consolas" w:cs="Consolas" w:eastAsia="Consolas" w:hAnsi="Consolas"/>
          <w:sz w:val="20"/>
          <w:szCs w:val="20"/>
        </w:rPr>
        <w:t xml:space="preserve">JournalEntry</w:t>
      </w:r>
      <w:r>
        <w:t xml:space="preserve"> with two or more </w:t>
      </w:r>
      <w:r>
        <w:rPr>
          <w:rFonts w:ascii="Consolas" w:cs="Consolas" w:eastAsia="Consolas" w:hAnsi="Consolas"/>
          <w:sz w:val="20"/>
          <w:szCs w:val="20"/>
        </w:rPr>
        <w:t xml:space="preserve">Posting</w:t>
      </w:r>
      <w:r>
        <w:t xml:space="preserve">s against </w:t>
      </w:r>
      <w:r>
        <w:rPr>
          <w:rFonts w:ascii="Consolas" w:cs="Consolas" w:eastAsia="Consolas" w:hAnsi="Consolas"/>
          <w:sz w:val="20"/>
          <w:szCs w:val="20"/>
        </w:rPr>
        <w:t xml:space="preserve">Account</w:t>
      </w:r>
      <w:r>
        <w:t xml:space="preserve">s; a party account belongs to a </w:t>
      </w:r>
      <w:r>
        <w:rPr>
          <w:rFonts w:ascii="Consolas" w:cs="Consolas" w:eastAsia="Consolas" w:hAnsi="Consolas"/>
          <w:sz w:val="20"/>
          <w:szCs w:val="20"/>
        </w:rPr>
        <w:t xml:space="preserve">Party</w:t>
      </w:r>
      <w:r>
        <w:t xml:space="preserve">, which has aliases. </w:t>
      </w:r>
      <w:r>
        <w:rPr>
          <w:rFonts w:ascii="Consolas" w:cs="Consolas" w:eastAsia="Consolas" w:hAnsi="Consolas"/>
          <w:sz w:val="20"/>
          <w:szCs w:val="20"/>
        </w:rPr>
        <w:t xml:space="preserve">JournalEntry</w:t>
      </w:r>
      <w:r>
        <w:t xml:space="preserve"> objects are aggregated by the </w:t>
      </w:r>
      <w:r>
        <w:rPr>
          <w:rFonts w:ascii="Consolas" w:cs="Consolas" w:eastAsia="Consolas" w:hAnsi="Consolas"/>
          <w:sz w:val="20"/>
          <w:szCs w:val="20"/>
        </w:rPr>
        <w:t xml:space="preserve">IntegrityChain</w:t>
      </w:r>
      <w:r>
        <w:t xml:space="preserve">, which owns the HMAC head. Every number in the accounting part can therefore be traced back to an image region, a model version and, where applicable, a named reviewer.</w:t>
      </w:r>
    </w:p>
    <w:p>
      <w:pPr>
        <w:keepNext/>
        <w:spacing w:after="60" w:before="120"/>
        <w:jc w:val="center"/>
      </w:pPr>
      <w:r>
        <w:drawing>
          <wp:inline distT="0" distB="0" distL="0" distR="0">
            <wp:extent cx="5486400" cy="4295775"/>
            <wp:effectExtent t="0" r="0" b="0" l="0"/>
            <wp:docPr id="1" name="fig_domain.png" descr="Domain model (UML class diagram)"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486400" cy="4295775"/>
                    </a:xfrm>
                    <a:prstGeom prst="rect">
                      <a:avLst/>
                    </a:prstGeom>
                  </pic:spPr>
                </pic:pic>
              </a:graphicData>
            </a:graphic>
          </wp:inline>
        </w:drawing>
      </w:r>
    </w:p>
    <w:p>
      <w:pPr>
        <w:pStyle w:val="FigureCaption"/>
      </w:pPr>
      <w:bookmarkStart w:name="_Toc100115" w:id="115"/>
      <w:r>
        <w:rPr>
          <w:b/>
          <w:bCs/>
        </w:rPr>
        <w:t xml:space="preserve">Figure 5.3: </w:t>
      </w:r>
      <w:bookmarkEnd w:id="115"/>
      <w:r>
        <w:t xml:space="preserve">Domain model (UML class diagram)</w:t>
      </w:r>
    </w:p>
    <w:p>
      <w:pPr>
        <w:pStyle w:val="Heading2"/>
        <w:tabs>
          <w:tab w:val="left" w:pos="720"/>
        </w:tabs>
      </w:pPr>
      <w:bookmarkStart w:name="_Toc100116" w:id="116"/>
      <w:r>
        <w:t xml:space="preserve">5.7	Data Design</w:t>
      </w:r>
      <w:bookmarkEnd w:id="116"/>
    </w:p>
    <w:p>
      <w:pPr>
        <w:spacing w:after="120" w:before="0" w:line="288"/>
        <w:jc w:val="both"/>
      </w:pPr>
      <w:r>
        <w:rPr>
          <w:b/>
          <w:bCs/>
        </w:rPr>
        <w:t xml:space="preserve">Extraction contract.</w:t>
      </w:r>
      <w:r>
        <w:t xml:space="preserve"> The VLM output follows JSON schema v1.0 (Listing 6.1). All amounts are strings, so the model never normalises or computes. </w:t>
      </w:r>
      <w:r>
        <w:rPr>
          <w:rFonts w:ascii="Consolas" w:cs="Consolas" w:eastAsia="Consolas" w:hAnsi="Consolas"/>
          <w:sz w:val="20"/>
          <w:szCs w:val="20"/>
        </w:rPr>
        <w:t xml:space="preserve">bbox_2d</w:t>
      </w:r>
      <w:r>
        <w:t xml:space="preserve"> gives each row's box in absolute input-image pixels, a capability of Qwen2.5-VL's grounding </w:t>
      </w:r>
      <w:r>
        <w:t xml:space="preserve">[10]</w:t>
      </w:r>
      <w:r>
        <w:t xml:space="preserve">, which the review UI uses to crop the row.</w:t>
      </w:r>
    </w:p>
    <w:p>
      <w:pPr>
        <w:spacing w:after="120" w:before="0" w:line="288"/>
        <w:jc w:val="both"/>
      </w:pPr>
      <w:r>
        <w:rPr>
          <w:b/>
          <w:bCs/>
        </w:rPr>
        <w:t xml:space="preserve">Relational schema.</w:t>
      </w:r>
      <w:r>
        <w:t xml:space="preserve"> Figure 5.4 shows the PostgreSQL schema. It has three groups of tables:</w:t>
      </w:r>
    </w:p>
    <w:p>
      <w:pPr>
        <w:pStyle w:val="ListParagraph"/>
        <w:numPr>
          <w:ilvl w:val="0"/>
          <w:numId w:val="2"/>
        </w:numPr>
        <w:spacing w:after="60" w:line="276"/>
        <w:jc w:val="left"/>
      </w:pPr>
      <w:r>
        <w:rPr>
          <w:b/>
          <w:bCs/>
        </w:rPr>
        <w:t xml:space="preserve">Evidence tables:</w:t>
      </w:r>
      <w:r>
        <w:t xml:space="preserve"> </w:t>
      </w:r>
      <w:r>
        <w:rPr>
          <w:rFonts w:ascii="Consolas" w:cs="Consolas" w:eastAsia="Consolas" w:hAnsi="Consolas"/>
          <w:sz w:val="20"/>
          <w:szCs w:val="20"/>
        </w:rPr>
        <w:t xml:space="preserve">ledger_pages</w:t>
      </w:r>
      <w:r>
        <w:t xml:space="preserve">, </w:t>
      </w:r>
      <w:r>
        <w:rPr>
          <w:rFonts w:ascii="Consolas" w:cs="Consolas" w:eastAsia="Consolas" w:hAnsi="Consolas"/>
          <w:sz w:val="20"/>
          <w:szCs w:val="20"/>
        </w:rPr>
        <w:t xml:space="preserve">extraction_runs</w:t>
      </w:r>
      <w:r>
        <w:t xml:space="preserve">, </w:t>
      </w:r>
      <w:r>
        <w:rPr>
          <w:rFonts w:ascii="Consolas" w:cs="Consolas" w:eastAsia="Consolas" w:hAnsi="Consolas"/>
          <w:sz w:val="20"/>
          <w:szCs w:val="20"/>
        </w:rPr>
        <w:t xml:space="preserve">extracted_rows</w:t>
      </w:r>
      <w:r>
        <w:t xml:space="preserve">.</w:t>
      </w:r>
    </w:p>
    <w:p>
      <w:pPr>
        <w:pStyle w:val="ListParagraph"/>
        <w:numPr>
          <w:ilvl w:val="0"/>
          <w:numId w:val="2"/>
        </w:numPr>
        <w:spacing w:after="60" w:line="276"/>
        <w:jc w:val="left"/>
      </w:pPr>
      <w:r>
        <w:rPr>
          <w:b/>
          <w:bCs/>
        </w:rPr>
        <w:t xml:space="preserve">Verification tables:</w:t>
      </w:r>
      <w:r>
        <w:t xml:space="preserve"> </w:t>
      </w:r>
      <w:r>
        <w:rPr>
          <w:rFonts w:ascii="Consolas" w:cs="Consolas" w:eastAsia="Consolas" w:hAnsi="Consolas"/>
          <w:sz w:val="20"/>
          <w:szCs w:val="20"/>
        </w:rPr>
        <w:t xml:space="preserve">validation_flags</w:t>
      </w:r>
      <w:r>
        <w:t xml:space="preserve">, </w:t>
      </w:r>
      <w:r>
        <w:rPr>
          <w:rFonts w:ascii="Consolas" w:cs="Consolas" w:eastAsia="Consolas" w:hAnsi="Consolas"/>
          <w:sz w:val="20"/>
          <w:szCs w:val="20"/>
        </w:rPr>
        <w:t xml:space="preserve">review_tasks</w:t>
      </w:r>
      <w:r>
        <w:t xml:space="preserve">, </w:t>
      </w:r>
      <w:r>
        <w:rPr>
          <w:rFonts w:ascii="Consolas" w:cs="Consolas" w:eastAsia="Consolas" w:hAnsi="Consolas"/>
          <w:sz w:val="20"/>
          <w:szCs w:val="20"/>
        </w:rPr>
        <w:t xml:space="preserve">corrections</w:t>
      </w:r>
      <w:r>
        <w:t xml:space="preserve">.</w:t>
      </w:r>
    </w:p>
    <w:p>
      <w:pPr>
        <w:pStyle w:val="ListParagraph"/>
        <w:numPr>
          <w:ilvl w:val="0"/>
          <w:numId w:val="2"/>
        </w:numPr>
        <w:spacing w:after="60" w:line="276"/>
        <w:jc w:val="left"/>
      </w:pPr>
      <w:r>
        <w:rPr>
          <w:b/>
          <w:bCs/>
        </w:rPr>
        <w:t xml:space="preserve">Accounting tables:</w:t>
      </w:r>
      <w:r>
        <w:t xml:space="preserve"> </w:t>
      </w:r>
      <w:r>
        <w:rPr>
          <w:rFonts w:ascii="Consolas" w:cs="Consolas" w:eastAsia="Consolas" w:hAnsi="Consolas"/>
          <w:sz w:val="20"/>
          <w:szCs w:val="20"/>
        </w:rPr>
        <w:t xml:space="preserve">journal_entries</w:t>
      </w:r>
      <w:r>
        <w:t xml:space="preserve">, </w:t>
      </w:r>
      <w:r>
        <w:rPr>
          <w:rFonts w:ascii="Consolas" w:cs="Consolas" w:eastAsia="Consolas" w:hAnsi="Consolas"/>
          <w:sz w:val="20"/>
          <w:szCs w:val="20"/>
        </w:rPr>
        <w:t xml:space="preserve">postings</w:t>
      </w:r>
      <w:r>
        <w:t xml:space="preserve">, </w:t>
      </w:r>
      <w:r>
        <w:rPr>
          <w:rFonts w:ascii="Consolas" w:cs="Consolas" w:eastAsia="Consolas" w:hAnsi="Consolas"/>
          <w:sz w:val="20"/>
          <w:szCs w:val="20"/>
        </w:rPr>
        <w:t xml:space="preserve">accounts</w:t>
      </w:r>
      <w:r>
        <w:t xml:space="preserve">, </w:t>
      </w:r>
      <w:r>
        <w:rPr>
          <w:rFonts w:ascii="Consolas" w:cs="Consolas" w:eastAsia="Consolas" w:hAnsi="Consolas"/>
          <w:sz w:val="20"/>
          <w:szCs w:val="20"/>
        </w:rPr>
        <w:t xml:space="preserve">parties</w:t>
      </w:r>
      <w:r>
        <w:t xml:space="preserve">, </w:t>
      </w:r>
      <w:r>
        <w:rPr>
          <w:rFonts w:ascii="Consolas" w:cs="Consolas" w:eastAsia="Consolas" w:hAnsi="Consolas"/>
          <w:sz w:val="20"/>
          <w:szCs w:val="20"/>
        </w:rPr>
        <w:t xml:space="preserve">party_aliases</w:t>
      </w:r>
      <w:r>
        <w:t xml:space="preserve">.</w:t>
      </w:r>
    </w:p>
    <w:p>
      <w:pPr>
        <w:spacing w:after="120" w:before="0" w:line="288"/>
        <w:jc w:val="both"/>
      </w:pPr>
      <w:r>
        <w:rPr>
          <w:rFonts w:ascii="Consolas" w:cs="Consolas" w:eastAsia="Consolas" w:hAnsi="Consolas"/>
          <w:sz w:val="20"/>
          <w:szCs w:val="20"/>
        </w:rPr>
        <w:t xml:space="preserve">journal_entries</w:t>
      </w:r>
      <w:r>
        <w:t xml:space="preserve">, </w:t>
      </w:r>
      <w:r>
        <w:rPr>
          <w:rFonts w:ascii="Consolas" w:cs="Consolas" w:eastAsia="Consolas" w:hAnsi="Consolas"/>
          <w:sz w:val="20"/>
          <w:szCs w:val="20"/>
        </w:rPr>
        <w:t xml:space="preserve">postings</w:t>
      </w:r>
      <w:r>
        <w:t xml:space="preserve"> and </w:t>
      </w:r>
      <w:r>
        <w:rPr>
          <w:rFonts w:ascii="Consolas" w:cs="Consolas" w:eastAsia="Consolas" w:hAnsi="Consolas"/>
          <w:sz w:val="20"/>
          <w:szCs w:val="20"/>
        </w:rPr>
        <w:t xml:space="preserve">audit_log</w:t>
      </w:r>
      <w:r>
        <w:t xml:space="preserve"> are append-only: database triggers raise an exception on UPDATE or DELETE. Amounts use </w:t>
      </w:r>
      <w:r>
        <w:rPr>
          <w:rFonts w:ascii="Consolas" w:cs="Consolas" w:eastAsia="Consolas" w:hAnsi="Consolas"/>
          <w:sz w:val="20"/>
          <w:szCs w:val="20"/>
        </w:rPr>
        <w:t xml:space="preserve">numeric(14,2)</w:t>
      </w:r>
      <w:r>
        <w:t xml:space="preserve">. A deferred constraint enforces that each journal entry's debits equal its credits.</w:t>
      </w:r>
    </w:p>
    <w:p>
      <w:pPr>
        <w:keepNext/>
        <w:spacing w:after="60" w:before="120"/>
        <w:jc w:val="center"/>
      </w:pPr>
      <w:r>
        <w:drawing>
          <wp:inline distT="0" distB="0" distL="0" distR="0">
            <wp:extent cx="5486400" cy="4552950"/>
            <wp:effectExtent t="0" r="0" b="0" l="0"/>
            <wp:docPr id="1" name="fig_erd.png" descr="Entity relationship diagram of the PostgreSQL schema (crow's-foot notation)" titl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486400" cy="4552950"/>
                    </a:xfrm>
                    <a:prstGeom prst="rect">
                      <a:avLst/>
                    </a:prstGeom>
                  </pic:spPr>
                </pic:pic>
              </a:graphicData>
            </a:graphic>
          </wp:inline>
        </w:drawing>
      </w:r>
    </w:p>
    <w:p>
      <w:pPr>
        <w:pStyle w:val="FigureCaption"/>
      </w:pPr>
      <w:bookmarkStart w:name="_Toc100117" w:id="117"/>
      <w:r>
        <w:rPr>
          <w:b/>
          <w:bCs/>
        </w:rPr>
        <w:t xml:space="preserve">Figure 5.4: </w:t>
      </w:r>
      <w:bookmarkEnd w:id="117"/>
      <w:r>
        <w:t xml:space="preserve">Entity relationship diagram of the PostgreSQL schema (crow's-foot notation)</w:t>
      </w:r>
    </w:p>
    <w:p>
      <w:pPr>
        <w:spacing w:after="120" w:before="0" w:line="288"/>
        <w:jc w:val="both"/>
      </w:pPr>
      <w:r>
        <w:rPr>
          <w:b/>
          <w:bCs/>
        </w:rPr>
        <w:t xml:space="preserve">Integrity chain.</w:t>
      </w:r>
      <w:r>
        <w:t xml:space="preserve"> For entry k, </w:t>
      </w:r>
      <w:r>
        <w:rPr>
          <w:rFonts w:ascii="Consolas" w:cs="Consolas" w:eastAsia="Consolas" w:hAnsi="Consolas"/>
          <w:sz w:val="20"/>
          <w:szCs w:val="20"/>
        </w:rPr>
        <w:t xml:space="preserve">row_hmac[k] = HMAC-SHA256(K, canonical_json(entry[k]) || row_hmac[k-1])</w:t>
      </w:r>
      <w:r>
        <w:t xml:space="preserve">. Here </w:t>
      </w:r>
      <w:r>
        <w:rPr>
          <w:rFonts w:ascii="Consolas" w:cs="Consolas" w:eastAsia="Consolas" w:hAnsi="Consolas"/>
          <w:sz w:val="20"/>
          <w:szCs w:val="20"/>
        </w:rPr>
        <w:t xml:space="preserve">row_hmac[0]</w:t>
      </w:r>
      <w:r>
        <w:t xml:space="preserve"> is a fixed genesis value, and K is derived from the owner's passphrase with Argon2id at session start. Editing any field of any committed entry invalidates every later HMAC. The verifier reports the first broken position, and a short daily "chain-head code" shown to the owner anchors the chain outside the database.</w:t>
      </w:r>
    </w:p>
    <w:p>
      <w:pPr>
        <w:spacing w:after="120" w:before="0" w:line="288"/>
        <w:jc w:val="both"/>
      </w:pPr>
      <w:r>
        <w:rPr>
          <w:b/>
          <w:bCs/>
        </w:rPr>
        <w:t xml:space="preserve">Data life-cycle.</w:t>
      </w:r>
      <w:r>
        <w:t xml:space="preserve"> Image, then raw JSON (immutable), then verified rows, then postings, then analytics. Corrections become training pairs (Figure 5.6, store D3). This life-cycle is our answer to the committee's question of how the structured data is used after OCR.</w:t>
      </w:r>
    </w:p>
    <w:p>
      <w:pPr>
        <w:pStyle w:val="Heading2"/>
        <w:tabs>
          <w:tab w:val="left" w:pos="720"/>
        </w:tabs>
      </w:pPr>
      <w:bookmarkStart w:name="_Toc100118" w:id="118"/>
      <w:r>
        <w:t xml:space="preserve">5.8	Process / Behavior Design</w:t>
      </w:r>
      <w:bookmarkEnd w:id="118"/>
    </w:p>
    <w:p>
      <w:pPr>
        <w:pStyle w:val="Heading3"/>
        <w:tabs>
          <w:tab w:val="left" w:pos="864"/>
        </w:tabs>
      </w:pPr>
      <w:bookmarkStart w:name="_Toc100119" w:id="119"/>
      <w:r>
        <w:t xml:space="preserve">5.8.1	Data flow diagrams</w:t>
      </w:r>
      <w:bookmarkEnd w:id="119"/>
    </w:p>
    <w:p>
      <w:pPr>
        <w:spacing w:after="120" w:before="0" w:line="288"/>
        <w:jc w:val="both"/>
      </w:pPr>
      <w:r>
        <w:t xml:space="preserve">The context diagram (Figure 5.5) shows the system boundary. Munshis supply page photos and corrections. Owners receive summaries, statements, findings and integrity alerts. The administrator manages adapters and backups. No flow crosses to any external service.</w:t>
      </w:r>
    </w:p>
    <w:p>
      <w:pPr>
        <w:keepNext/>
        <w:spacing w:after="60" w:before="120"/>
        <w:jc w:val="center"/>
      </w:pPr>
      <w:r>
        <w:drawing>
          <wp:inline distT="0" distB="0" distL="0" distR="0">
            <wp:extent cx="4933950" cy="2638425"/>
            <wp:effectExtent t="0" r="0" b="0" l="0"/>
            <wp:docPr id="1" name="fig_dfd0.png" descr="DFD level 0 (context diagram)" title="Fig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933950" cy="2638425"/>
                    </a:xfrm>
                    <a:prstGeom prst="rect">
                      <a:avLst/>
                    </a:prstGeom>
                  </pic:spPr>
                </pic:pic>
              </a:graphicData>
            </a:graphic>
          </wp:inline>
        </w:drawing>
      </w:r>
    </w:p>
    <w:p>
      <w:pPr>
        <w:pStyle w:val="FigureCaption"/>
      </w:pPr>
      <w:bookmarkStart w:name="_Toc100120" w:id="120"/>
      <w:r>
        <w:rPr>
          <w:b/>
          <w:bCs/>
        </w:rPr>
        <w:t xml:space="preserve">Figure 5.5: </w:t>
      </w:r>
      <w:bookmarkEnd w:id="120"/>
      <w:r>
        <w:t xml:space="preserve">DFD level 0 (context diagram)</w:t>
      </w:r>
    </w:p>
    <w:p>
      <w:pPr>
        <w:spacing w:after="120" w:before="0" w:line="288"/>
        <w:jc w:val="both"/>
      </w:pPr>
      <w:r>
        <w:t xml:space="preserve">Figure 5.6 decomposes the system into eight processes and follows the flow agreed in the team's action plan: </w:t>
      </w:r>
      <w:r>
        <w:rPr>
          <w:b/>
          <w:bCs/>
        </w:rPr>
        <w:t xml:space="preserve">raw ledger image, then the Qwen2.5-VL-7B engine, then JSON extraction, then deterministic math validation, then the verified database or the HITL UI</w:t>
      </w:r>
      <w:r>
        <w:t xml:space="preserve">. The green flow carries verified rows straight to posting. The amber flow carries only flagged rows, with suggestions, to the reviewer, whose corrections loop back for re-validation and are also stored (D3) for the scheduled adapter refresh (8.0).</w:t>
      </w:r>
    </w:p>
    <w:p>
      <w:pPr>
        <w:keepNext/>
        <w:spacing w:after="60" w:before="120"/>
        <w:jc w:val="center"/>
      </w:pPr>
      <w:r>
        <w:drawing>
          <wp:inline distT="0" distB="0" distL="0" distR="0">
            <wp:extent cx="4572000" cy="5581650"/>
            <wp:effectExtent t="0" r="0" b="0" l="0"/>
            <wp:docPr id="1" name="fig_dfd1.png" descr="DFD level 1: raw ledger image to verified database or HITL route" title="Fig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572000" cy="5581650"/>
                    </a:xfrm>
                    <a:prstGeom prst="rect">
                      <a:avLst/>
                    </a:prstGeom>
                  </pic:spPr>
                </pic:pic>
              </a:graphicData>
            </a:graphic>
          </wp:inline>
        </w:drawing>
      </w:r>
    </w:p>
    <w:p>
      <w:pPr>
        <w:pStyle w:val="FigureCaption"/>
      </w:pPr>
      <w:bookmarkStart w:name="_Toc100121" w:id="121"/>
      <w:r>
        <w:rPr>
          <w:b/>
          <w:bCs/>
        </w:rPr>
        <w:t xml:space="preserve">Figure 5.6: </w:t>
      </w:r>
      <w:bookmarkEnd w:id="121"/>
      <w:r>
        <w:t xml:space="preserve">DFD level 1: raw ledger image to verified database or HITL route</w:t>
      </w:r>
    </w:p>
    <w:p>
      <w:pPr>
        <w:pStyle w:val="Heading3"/>
        <w:tabs>
          <w:tab w:val="left" w:pos="864"/>
        </w:tabs>
      </w:pPr>
      <w:bookmarkStart w:name="_Toc100122" w:id="122"/>
      <w:r>
        <w:t xml:space="preserve">5.8.2	Sequence of a page upload</w:t>
      </w:r>
      <w:bookmarkEnd w:id="122"/>
    </w:p>
    <w:p>
      <w:pPr>
        <w:spacing w:after="120" w:before="0" w:line="288"/>
        <w:jc w:val="both"/>
      </w:pPr>
      <w:r>
        <w:t xml:space="preserve">Figure 5.7 shows the run-time interaction for one page. The upload returns immediately (202 Accepted). The worker claims the job, calls the model, validates the result, signs and appends verified rows, and creates review tasks for the rest. When the reviewer resolves a task, the API re-validates the </w:t>
      </w:r>
      <w:r>
        <w:rPr>
          <w:i/>
          <w:iCs/>
        </w:rPr>
        <w:t xml:space="preserve">whole page</w:t>
      </w:r>
      <w:r>
        <w:t xml:space="preserve">, because a corrected balance may resolve a later row's residual.</w:t>
      </w:r>
    </w:p>
    <w:p>
      <w:pPr>
        <w:keepNext/>
        <w:spacing w:after="60" w:before="120"/>
        <w:jc w:val="center"/>
      </w:pPr>
      <w:r>
        <w:drawing>
          <wp:inline distT="0" distB="0" distL="0" distR="0">
            <wp:extent cx="5486400" cy="5715000"/>
            <wp:effectExtent t="0" r="0" b="0" l="0"/>
            <wp:docPr id="1" name="fig_seq.png" descr="Sequence diagram: upload, extraction, validation, commit and HITL resolution" title="Fig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486400" cy="5715000"/>
                    </a:xfrm>
                    <a:prstGeom prst="rect">
                      <a:avLst/>
                    </a:prstGeom>
                  </pic:spPr>
                </pic:pic>
              </a:graphicData>
            </a:graphic>
          </wp:inline>
        </w:drawing>
      </w:r>
    </w:p>
    <w:p>
      <w:pPr>
        <w:pStyle w:val="FigureCaption"/>
      </w:pPr>
      <w:bookmarkStart w:name="_Toc100123" w:id="123"/>
      <w:r>
        <w:rPr>
          <w:b/>
          <w:bCs/>
        </w:rPr>
        <w:t xml:space="preserve">Figure 5.7: </w:t>
      </w:r>
      <w:bookmarkEnd w:id="123"/>
      <w:r>
        <w:t xml:space="preserve">Sequence diagram: upload, extraction, validation, commit and HITL resolution</w:t>
      </w:r>
    </w:p>
    <w:p>
      <w:pPr>
        <w:pStyle w:val="Heading3"/>
        <w:tabs>
          <w:tab w:val="left" w:pos="864"/>
        </w:tabs>
      </w:pPr>
      <w:bookmarkStart w:name="_Toc100124" w:id="124"/>
      <w:r>
        <w:t xml:space="preserve">5.8.3	Validation and routing activity</w:t>
      </w:r>
      <w:bookmarkEnd w:id="124"/>
    </w:p>
    <w:p>
      <w:pPr>
        <w:spacing w:after="120" w:before="0" w:line="288"/>
        <w:jc w:val="both"/>
      </w:pPr>
      <w:r>
        <w:t xml:space="preserve">Figure 5.8 is the activity diagram of the routing logic implemented in Iteration 1 (</w:t>
      </w:r>
      <w:r>
        <w:rPr>
          <w:rFonts w:ascii="Consolas" w:cs="Consolas" w:eastAsia="Consolas" w:hAnsi="Consolas"/>
          <w:sz w:val="20"/>
          <w:szCs w:val="20"/>
        </w:rPr>
        <w:t xml:space="preserve">engine.py</w:t>
      </w:r>
      <w:r>
        <w:t xml:space="preserve">). The schema check and the single strict retry happen before any arithmetic. Unreadable cells are marked FORMAT, and their values are inferred from neighbours so the remaining rows can still be checked. Ledger type selects the rule set, and the confidence gate applies to text fields only.</w:t>
      </w:r>
    </w:p>
    <w:p>
      <w:pPr>
        <w:keepNext/>
        <w:spacing w:after="60" w:before="120"/>
        <w:jc w:val="center"/>
      </w:pPr>
      <w:r>
        <w:drawing>
          <wp:inline distT="0" distB="0" distL="0" distR="0">
            <wp:extent cx="4505325" cy="7591425"/>
            <wp:effectExtent t="0" r="0" b="0" l="0"/>
            <wp:docPr id="1" name="fig_activity_validation.png" descr="Activity diagram of deterministic validation and HITL routing" title="Fig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505325" cy="7591425"/>
                    </a:xfrm>
                    <a:prstGeom prst="rect">
                      <a:avLst/>
                    </a:prstGeom>
                  </pic:spPr>
                </pic:pic>
              </a:graphicData>
            </a:graphic>
          </wp:inline>
        </w:drawing>
      </w:r>
    </w:p>
    <w:p>
      <w:pPr>
        <w:pStyle w:val="FigureCaption"/>
      </w:pPr>
      <w:bookmarkStart w:name="_Toc100125" w:id="125"/>
      <w:r>
        <w:rPr>
          <w:b/>
          <w:bCs/>
        </w:rPr>
        <w:t xml:space="preserve">Figure 5.8: </w:t>
      </w:r>
      <w:bookmarkEnd w:id="125"/>
      <w:r>
        <w:t xml:space="preserve">Activity diagram of deterministic validation and HITL routing</w:t>
      </w:r>
    </w:p>
    <w:p>
      <w:pPr>
        <w:pStyle w:val="Heading3"/>
        <w:tabs>
          <w:tab w:val="left" w:pos="864"/>
        </w:tabs>
      </w:pPr>
      <w:bookmarkStart w:name="_Toc100126" w:id="126"/>
      <w:r>
        <w:t xml:space="preserve">5.8.4	Row life-cycle</w:t>
      </w:r>
      <w:bookmarkEnd w:id="126"/>
    </w:p>
    <w:p>
      <w:pPr>
        <w:spacing w:after="120" w:before="0" w:line="288"/>
        <w:jc w:val="both"/>
      </w:pPr>
      <w:r>
        <w:t xml:space="preserve">Figure 5.9 shows the states of an extracted row. The important constraint is that </w:t>
      </w:r>
      <w:r>
        <w:rPr>
          <w:rFonts w:ascii="Consolas" w:cs="Consolas" w:eastAsia="Consolas" w:hAnsi="Consolas"/>
          <w:sz w:val="20"/>
          <w:szCs w:val="20"/>
        </w:rPr>
        <w:t xml:space="preserve">Committed</w:t>
      </w:r>
      <w:r>
        <w:t xml:space="preserve"> has no transition back to an editable state. Errors discovered later are fixed by a reversal entry, and any change made outside the application leads to </w:t>
      </w:r>
      <w:r>
        <w:rPr>
          <w:rFonts w:ascii="Consolas" w:cs="Consolas" w:eastAsia="Consolas" w:hAnsi="Consolas"/>
          <w:sz w:val="20"/>
          <w:szCs w:val="20"/>
        </w:rPr>
        <w:t xml:space="preserve">TamperAlert</w:t>
      </w:r>
      <w:r>
        <w:t xml:space="preserve"> at the next verification.</w:t>
      </w:r>
    </w:p>
    <w:p>
      <w:pPr>
        <w:keepNext/>
        <w:spacing w:after="60" w:before="120"/>
        <w:jc w:val="center"/>
      </w:pPr>
      <w:r>
        <w:drawing>
          <wp:inline distT="0" distB="0" distL="0" distR="0">
            <wp:extent cx="5124450" cy="3048000"/>
            <wp:effectExtent t="0" r="0" b="0" l="0"/>
            <wp:docPr id="1" name="fig_state.png" descr="State machine of an extracted ledger row" title="Fig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124450" cy="3048000"/>
                    </a:xfrm>
                    <a:prstGeom prst="rect">
                      <a:avLst/>
                    </a:prstGeom>
                  </pic:spPr>
                </pic:pic>
              </a:graphicData>
            </a:graphic>
          </wp:inline>
        </w:drawing>
      </w:r>
    </w:p>
    <w:p>
      <w:pPr>
        <w:pStyle w:val="FigureCaption"/>
      </w:pPr>
      <w:bookmarkStart w:name="_Toc100127" w:id="127"/>
      <w:r>
        <w:rPr>
          <w:b/>
          <w:bCs/>
        </w:rPr>
        <w:t xml:space="preserve">Figure 5.9: </w:t>
      </w:r>
      <w:bookmarkEnd w:id="127"/>
      <w:r>
        <w:t xml:space="preserve">State machine of an extracted ledger row</w:t>
      </w:r>
    </w:p>
    <w:p>
      <w:pPr>
        <w:sectPr>
          <w:headerReference w:type="default" r:id="rId19"/>
          <w:footerReference w:type="default" r:id="rId20"/>
          <w:type w:val="nextPage"/>
          <w:pgSz w:w="11906" w:h="16838" w:orient="portrait"/>
          <w:pgMar w:top="1440" w:right="1440" w:bottom="1300" w:left="1800" w:header="708" w:footer="600" w:gutter="0"/>
          <w:pgNumType w:fmt="decimal"/>
          <w:docGrid w:linePitch="360"/>
        </w:sectPr>
      </w:pPr>
    </w:p>
    <w:p>
      <w:pPr>
        <w:pStyle w:val="Heading1"/>
        <w:spacing w:after="480" w:before="600" w:line="360"/>
      </w:pPr>
      <w:bookmarkStart w:name="_Toc100128" w:id="128"/>
      <w:r>
        <w:t xml:space="preserve">Chapter 6</w:t>
      </w:r>
      <w:bookmarkEnd w:id="128"/>
      <w:r>
        <w:br/>
        <w:t xml:space="preserve">Iteration 1: Design and Implementation</w:t>
      </w:r>
    </w:p>
    <w:p>
      <w:pPr>
        <w:pStyle w:val="Heading2"/>
        <w:tabs>
          <w:tab w:val="left" w:pos="720"/>
        </w:tabs>
      </w:pPr>
      <w:bookmarkStart w:name="_Toc100129" w:id="129"/>
      <w:r>
        <w:t xml:space="preserve">6.1	Iteration Objectives</w:t>
      </w:r>
      <w:bookmarkEnd w:id="129"/>
    </w:p>
    <w:p>
      <w:pPr>
        <w:pStyle w:val="ListParagraph"/>
        <w:numPr>
          <w:ilvl w:val="0"/>
          <w:numId w:val="6"/>
        </w:numPr>
        <w:spacing w:after="60" w:line="276"/>
        <w:jc w:val="left"/>
      </w:pPr>
      <w:r>
        <w:t xml:space="preserve">Make the output of any extraction model </w:t>
      </w:r>
      <w:r>
        <w:rPr>
          <w:b/>
          <w:bCs/>
        </w:rPr>
        <w:t xml:space="preserve">verifiable</w:t>
      </w:r>
      <w:r>
        <w:t xml:space="preserve">: build a deterministic engine that proves a page correct or isolates the faulty cells, with a suggestion, and routes only those rows to HITL.</w:t>
      </w:r>
    </w:p>
    <w:p>
      <w:pPr>
        <w:pStyle w:val="ListParagraph"/>
        <w:numPr>
          <w:ilvl w:val="0"/>
          <w:numId w:val="6"/>
        </w:numPr>
        <w:spacing w:after="60" w:line="276"/>
        <w:jc w:val="left"/>
      </w:pPr>
      <w:r>
        <w:t xml:space="preserve">Fix the </w:t>
      </w:r>
      <w:r>
        <w:rPr>
          <w:b/>
          <w:bCs/>
        </w:rPr>
        <w:t xml:space="preserve">extraction contract</w:t>
      </w:r>
      <w:r>
        <w:t xml:space="preserve"> (JSON schema v1.0 and prompt </w:t>
      </w:r>
      <w:r>
        <w:rPr>
          <w:rFonts w:ascii="Consolas" w:cs="Consolas" w:eastAsia="Consolas" w:hAnsi="Consolas"/>
          <w:sz w:val="20"/>
          <w:szCs w:val="20"/>
        </w:rPr>
        <w:t xml:space="preserve">extract_v1</w:t>
      </w:r>
      <w:r>
        <w:t xml:space="preserve">) that the model, the validator, the UI and the database share.</w:t>
      </w:r>
    </w:p>
    <w:p>
      <w:pPr>
        <w:pStyle w:val="ListParagraph"/>
        <w:numPr>
          <w:ilvl w:val="0"/>
          <w:numId w:val="6"/>
        </w:numPr>
        <w:spacing w:after="60" w:line="276"/>
        <w:jc w:val="left"/>
      </w:pPr>
      <w:r>
        <w:t xml:space="preserve">Prepare </w:t>
      </w:r>
      <w:r>
        <w:rPr>
          <w:b/>
          <w:bCs/>
        </w:rPr>
        <w:t xml:space="preserve">fine-tuning</w:t>
      </w:r>
      <w:r>
        <w:t xml:space="preserve">: a data-pairing pipeline that refuses inconsistent ground truth, a QLoRA configuration that fits 16-24 GB GPUs, and a compute plan.</w:t>
      </w:r>
    </w:p>
    <w:p>
      <w:pPr>
        <w:pStyle w:val="ListParagraph"/>
        <w:numPr>
          <w:ilvl w:val="0"/>
          <w:numId w:val="6"/>
        </w:numPr>
        <w:spacing w:after="60" w:line="276"/>
        <w:jc w:val="left"/>
      </w:pPr>
      <w:r>
        <w:t xml:space="preserve">Show early value </w:t>
      </w:r>
      <w:r>
        <w:rPr>
          <w:b/>
          <w:bCs/>
        </w:rPr>
        <w:t xml:space="preserve">beyond OCR</w:t>
      </w:r>
      <w:r>
        <w:t xml:space="preserve"> with an analytics prototype on verified data (committee directive F3).</w:t>
      </w:r>
    </w:p>
    <w:p>
      <w:pPr>
        <w:pStyle w:val="Heading2"/>
        <w:tabs>
          <w:tab w:val="left" w:pos="720"/>
        </w:tabs>
      </w:pPr>
      <w:bookmarkStart w:name="_Toc100130" w:id="130"/>
      <w:r>
        <w:t xml:space="preserve">6.2	Selected Use Cases / Features</w:t>
      </w:r>
      <w:bookmarkEnd w:id="130"/>
    </w:p>
    <w:p>
      <w:pPr>
        <w:spacing w:after="120" w:before="0" w:line="288"/>
        <w:jc w:val="both"/>
      </w:pPr>
      <w:r>
        <w:t xml:space="preserve">Iteration 1 implements UC-03 (Validate and route rows) completely, as a library with a stable interface (I6). It also implements the parts of UC-02 that do not need a GPU: EXT-02 (raw-string contract) and the schema and prompt used by EXT-01. The selected requirements are VAL-01 to VAL-09, EXT-02, the training-pair </w:t>
      </w:r>
      <w:r>
        <w:rPr>
          <w:i/>
          <w:iCs/>
        </w:rPr>
        <w:t xml:space="preserve">format</w:t>
      </w:r>
      <w:r>
        <w:t xml:space="preserve"> of HITL-05 (capture of corrections follows in Iteration 2) and ANA-01/ANA-02 (prototype). This choice follows the risk-first strategy (Section 3.3): if extracted numbers cannot be trusted, no later feature has value.</w:t>
      </w:r>
    </w:p>
    <w:p>
      <w:pPr>
        <w:pStyle w:val="Heading2"/>
        <w:tabs>
          <w:tab w:val="left" w:pos="720"/>
        </w:tabs>
      </w:pPr>
      <w:bookmarkStart w:name="_Toc100131" w:id="131"/>
      <w:r>
        <w:t xml:space="preserve">6.3	Design</w:t>
      </w:r>
      <w:bookmarkEnd w:id="131"/>
    </w:p>
    <w:p>
      <w:pPr>
        <w:spacing w:after="120" w:before="0" w:line="288"/>
        <w:jc w:val="both"/>
      </w:pPr>
      <w:r>
        <w:t xml:space="preserve">The validation module is a pure-function library with three layers:</w:t>
      </w:r>
    </w:p>
    <w:p>
      <w:pPr>
        <w:pStyle w:val="ListParagraph"/>
        <w:numPr>
          <w:ilvl w:val="0"/>
          <w:numId w:val="7"/>
        </w:numPr>
        <w:spacing w:after="60" w:line="276"/>
        <w:jc w:val="left"/>
      </w:pPr>
      <w:r>
        <w:rPr>
          <w:rFonts w:ascii="Consolas" w:cs="Consolas" w:eastAsia="Consolas" w:hAnsi="Consolas"/>
          <w:sz w:val="20"/>
          <w:szCs w:val="20"/>
        </w:rPr>
        <w:t xml:space="preserve">sanitize.py</w:t>
      </w:r>
      <w:r>
        <w:t xml:space="preserve"> converts each raw cell to an exact </w:t>
      </w:r>
      <w:r>
        <w:rPr>
          <w:rFonts w:ascii="Consolas" w:cs="Consolas" w:eastAsia="Consolas" w:hAnsi="Consolas"/>
          <w:sz w:val="20"/>
          <w:szCs w:val="20"/>
        </w:rPr>
        <w:t xml:space="preserve">Decimal</w:t>
      </w:r>
      <w:r>
        <w:t xml:space="preserve"> or raises </w:t>
      </w:r>
      <w:r>
        <w:rPr>
          <w:rFonts w:ascii="Consolas" w:cs="Consolas" w:eastAsia="Consolas" w:hAnsi="Consolas"/>
          <w:sz w:val="20"/>
          <w:szCs w:val="20"/>
        </w:rPr>
        <w:t xml:space="preserve">SanitizeError</w:t>
      </w:r>
      <w:r>
        <w:t xml:space="preserve">.</w:t>
      </w:r>
    </w:p>
    <w:p>
      <w:pPr>
        <w:pStyle w:val="ListParagraph"/>
        <w:numPr>
          <w:ilvl w:val="0"/>
          <w:numId w:val="7"/>
        </w:numPr>
        <w:spacing w:after="60" w:line="276"/>
        <w:jc w:val="left"/>
      </w:pPr>
      <w:r>
        <w:rPr>
          <w:rFonts w:ascii="Consolas" w:cs="Consolas" w:eastAsia="Consolas" w:hAnsi="Consolas"/>
          <w:sz w:val="20"/>
          <w:szCs w:val="20"/>
        </w:rPr>
        <w:t xml:space="preserve">engine.py</w:t>
      </w:r>
      <w:r>
        <w:t xml:space="preserve"> applies the invariant rules for the page's ledger type, localises failures, and builds a </w:t>
      </w:r>
      <w:r>
        <w:rPr>
          <w:rFonts w:ascii="Consolas" w:cs="Consolas" w:eastAsia="Consolas" w:hAnsi="Consolas"/>
          <w:sz w:val="20"/>
          <w:szCs w:val="20"/>
        </w:rPr>
        <w:t xml:space="preserve">ValidationReport</w:t>
      </w:r>
      <w:r>
        <w:t xml:space="preserve"> containing </w:t>
      </w:r>
      <w:r>
        <w:rPr>
          <w:rFonts w:ascii="Consolas" w:cs="Consolas" w:eastAsia="Consolas" w:hAnsi="Consolas"/>
          <w:sz w:val="20"/>
          <w:szCs w:val="20"/>
        </w:rPr>
        <w:t xml:space="preserve">Flag</w:t>
      </w:r>
      <w:r>
        <w:t xml:space="preserve">s, </w:t>
      </w:r>
      <w:r>
        <w:rPr>
          <w:rFonts w:ascii="Consolas" w:cs="Consolas" w:eastAsia="Consolas" w:hAnsi="Consolas"/>
          <w:sz w:val="20"/>
          <w:szCs w:val="20"/>
        </w:rPr>
        <w:t xml:space="preserve">auto_commit_rows</w:t>
      </w:r>
      <w:r>
        <w:t xml:space="preserve">, </w:t>
      </w:r>
      <w:r>
        <w:rPr>
          <w:rFonts w:ascii="Consolas" w:cs="Consolas" w:eastAsia="Consolas" w:hAnsi="Consolas"/>
          <w:sz w:val="20"/>
          <w:szCs w:val="20"/>
        </w:rPr>
        <w:t xml:space="preserve">hitl_rows</w:t>
      </w:r>
      <w:r>
        <w:t xml:space="preserve"> and </w:t>
      </w:r>
      <w:r>
        <w:rPr>
          <w:rFonts w:ascii="Consolas" w:cs="Consolas" w:eastAsia="Consolas" w:hAnsi="Consolas"/>
          <w:sz w:val="20"/>
          <w:szCs w:val="20"/>
        </w:rPr>
        <w:t xml:space="preserve">page_checks</w:t>
      </w:r>
      <w:r>
        <w:t xml:space="preserve">.</w:t>
      </w:r>
    </w:p>
    <w:p>
      <w:pPr>
        <w:pStyle w:val="ListParagraph"/>
        <w:numPr>
          <w:ilvl w:val="0"/>
          <w:numId w:val="7"/>
        </w:numPr>
        <w:spacing w:after="60" w:line="276"/>
        <w:jc w:val="left"/>
      </w:pPr>
      <w:r>
        <w:rPr>
          <w:rFonts w:ascii="Consolas" w:cs="Consolas" w:eastAsia="Consolas" w:hAnsi="Consolas"/>
          <w:sz w:val="20"/>
          <w:szCs w:val="20"/>
        </w:rPr>
        <w:t xml:space="preserve">analytics.py</w:t>
      </w:r>
      <w:r>
        <w:t xml:space="preserve"> consumes only verified pages.</w:t>
      </w:r>
    </w:p>
    <w:p>
      <w:pPr>
        <w:spacing w:after="120" w:before="0" w:line="288"/>
        <w:jc w:val="both"/>
      </w:pPr>
      <w:r>
        <w:t xml:space="preserve">The engine has no I/O and no global state, so it is deterministic and easy to test, and the API and the worker can call it in-process. Table 6.1 lists the rules it enforces.</w:t>
      </w:r>
    </w:p>
    <w:p>
      <w:pPr>
        <w:pStyle w:val="TableCaption"/>
        <w:keepNext/>
      </w:pPr>
      <w:bookmarkStart w:name="_Toc100132" w:id="132"/>
      <w:r>
        <w:rPr>
          <w:b/>
          <w:bCs/>
        </w:rPr>
        <w:t xml:space="preserve">Table 6.1: </w:t>
      </w:r>
      <w:bookmarkEnd w:id="132"/>
      <w:r>
        <w:t xml:space="preserve">Validation rules implemented in Iteration 1</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656"/>
        <w:gridCol w:w="3676"/>
        <w:gridCol w:w="3413"/>
        <w:gridCol w:w="921"/>
      </w:tblGrid>
      <w:tr>
        <w:trPr>
          <w:cantSplit/>
          <w:tblHeader/>
        </w:trPr>
        <w:tc>
          <w:tcPr>
            <w:tcW w:type="dxa" w:w="65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Rule</w:t>
            </w:r>
          </w:p>
        </w:tc>
        <w:tc>
          <w:tcPr>
            <w:tcW w:type="dxa" w:w="367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Statement</w:t>
            </w:r>
          </w:p>
        </w:tc>
        <w:tc>
          <w:tcPr>
            <w:tcW w:type="dxa" w:w="341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Flag codes</w:t>
            </w:r>
          </w:p>
        </w:tc>
        <w:tc>
          <w:tcPr>
            <w:tcW w:type="dxa" w:w="92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Applies to</w:t>
            </w:r>
          </w:p>
        </w:tc>
      </w:tr>
      <w:tr>
        <w:trPr>
          <w:cantSplit/>
          <w:tblHeader w:val="false"/>
        </w:trPr>
        <w:tc>
          <w:tcPr>
            <w:tcW w:type="dxa" w:w="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R3</w:t>
            </w:r>
          </w:p>
        </w:tc>
        <w:tc>
          <w:tcPr>
            <w:tcW w:type="dxa" w:w="36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Every non-empty numeric cell sanitises to an exact number; empty balance cells are flagged</w:t>
            </w:r>
          </w:p>
        </w:tc>
        <w:tc>
          <w:tcPr>
            <w:tcW w:type="dxa" w:w="34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FORMAT, MISSING_FIELD</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All</w:t>
            </w:r>
          </w:p>
        </w:tc>
      </w:tr>
      <w:tr>
        <w:trPr>
          <w:cantSplit/>
          <w:tblHeader w:val="false"/>
        </w:trPr>
        <w:tc>
          <w:tcPr>
            <w:tcW w:type="dxa" w:w="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w:t>
            </w:r>
          </w:p>
        </w:tc>
        <w:tc>
          <w:tcPr>
            <w:tcW w:type="dxa" w:w="36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B[i] = B[i-1] + J[i] - N[i] (exact)</w:t>
            </w:r>
          </w:p>
        </w:tc>
        <w:tc>
          <w:tcPr>
            <w:tcW w:type="dxa" w:w="34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AMOUNT_MISREAD_OR_SKIPPED_LINE, BALANCE_MISREAD, AMOUNT_MISREAD, AMBIGUOUS_LAST_ROW</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Khata</w:t>
            </w:r>
          </w:p>
        </w:tc>
      </w:tr>
      <w:tr>
        <w:trPr>
          <w:cantSplit/>
          <w:tblHeader w:val="false"/>
        </w:trPr>
        <w:tc>
          <w:tcPr>
            <w:tcW w:type="dxa" w:w="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R2</w:t>
            </w:r>
          </w:p>
        </w:tc>
        <w:tc>
          <w:tcPr>
            <w:tcW w:type="dxa" w:w="36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Exactly one of naam / jama in a normal row; no repeated row</w:t>
            </w:r>
          </w:p>
        </w:tc>
        <w:tc>
          <w:tcPr>
            <w:tcW w:type="dxa" w:w="34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BOTH_COLUMNS, NO_AMOUNT, DUPLICATE_ROW, COLUMN_SWAP</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Khata</w:t>
            </w:r>
          </w:p>
        </w:tc>
      </w:tr>
      <w:tr>
        <w:trPr>
          <w:cantSplit/>
          <w:tblHeader w:val="false"/>
        </w:trPr>
        <w:tc>
          <w:tcPr>
            <w:tcW w:type="dxa" w:w="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R4</w:t>
            </w:r>
          </w:p>
        </w:tc>
        <w:tc>
          <w:tcPr>
            <w:tcW w:type="dxa" w:w="36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Opening row: J[0] - N[0] = B[0]; equals the previous page's closing balance</w:t>
            </w:r>
          </w:p>
        </w:tc>
        <w:tc>
          <w:tcPr>
            <w:tcW w:type="dxa" w:w="34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OPENING_AMOUNT_MISREAD, OPENING_BALANCE_MISREAD, CARRY_FORWARD_MISMATCH</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Khata</w:t>
            </w:r>
          </w:p>
        </w:tc>
      </w:tr>
      <w:tr>
        <w:trPr>
          <w:cantSplit/>
          <w:tblHeader w:val="false"/>
        </w:trPr>
        <w:tc>
          <w:tcPr>
            <w:tcW w:type="dxa" w:w="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R5</w:t>
            </w:r>
          </w:p>
        </w:tc>
        <w:tc>
          <w:tcPr>
            <w:tcW w:type="dxa" w:w="36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Sum(J) and Sum(N) equal the handwritten totals</w:t>
            </w:r>
          </w:p>
        </w:tc>
        <w:tc>
          <w:tcPr>
            <w:tcW w:type="dxa" w:w="34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TOTAL_MISMATCH (page level)</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Khata</w:t>
            </w:r>
          </w:p>
        </w:tc>
      </w:tr>
      <w:tr>
        <w:trPr>
          <w:cantSplit/>
          <w:tblHeader w:val="false"/>
        </w:trPr>
        <w:tc>
          <w:tcPr>
            <w:tcW w:type="dxa" w:w="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R6</w:t>
            </w:r>
          </w:p>
        </w:tc>
        <w:tc>
          <w:tcPr>
            <w:tcW w:type="dxa" w:w="36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|qty x rate - amount| &lt;= tolerance (0, or 0.5 PKR if fractional)</w:t>
            </w:r>
          </w:p>
        </w:tc>
        <w:tc>
          <w:tcPr>
            <w:tcW w:type="dxa" w:w="34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PRODUCT_MISMATCH, MISSING_FIELD</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Bill</w:t>
            </w:r>
          </w:p>
        </w:tc>
      </w:tr>
      <w:tr>
        <w:trPr>
          <w:cantSplit/>
          <w:tblHeader w:val="false"/>
        </w:trPr>
        <w:tc>
          <w:tcPr>
            <w:tcW w:type="dxa" w:w="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R7</w:t>
            </w:r>
          </w:p>
        </w:tc>
        <w:tc>
          <w:tcPr>
            <w:tcW w:type="dxa" w:w="36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Sum(amount) equals the bill total</w:t>
            </w:r>
          </w:p>
        </w:tc>
        <w:tc>
          <w:tcPr>
            <w:tcW w:type="dxa" w:w="34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TOTAL_MISMATCH</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Bill</w:t>
            </w:r>
          </w:p>
        </w:tc>
      </w:tr>
      <w:tr>
        <w:trPr>
          <w:cantSplit/>
          <w:tblHeader w:val="false"/>
        </w:trPr>
        <w:tc>
          <w:tcPr>
            <w:tcW w:type="dxa" w:w="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C1</w:t>
            </w:r>
          </w:p>
        </w:tc>
        <w:tc>
          <w:tcPr>
            <w:tcW w:type="dxa" w:w="36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Text-field confidence &gt;= threshold (default 0.80)</w:t>
            </w:r>
          </w:p>
        </w:tc>
        <w:tc>
          <w:tcPr>
            <w:tcW w:type="dxa" w:w="34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LOW_CONFIDENCE</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All</w:t>
            </w:r>
          </w:p>
        </w:tc>
      </w:tr>
    </w:tbl>
    <w:p>
      <w:pPr>
        <w:spacing w:after="120"/>
      </w:pPr>
    </w:p>
    <w:p>
      <w:pPr>
        <w:spacing w:after="120" w:before="0" w:line="288"/>
        <w:jc w:val="both"/>
      </w:pPr>
      <w:r>
        <w:t xml:space="preserve">The </w:t>
      </w:r>
      <w:r>
        <w:rPr>
          <w:i/>
          <w:iCs/>
        </w:rPr>
        <w:t xml:space="preserve">naam/jama</w:t>
      </w:r>
      <w:r>
        <w:t xml:space="preserve"> convention follows the register: for a supplier account, </w:t>
      </w:r>
      <w:r>
        <w:rPr>
          <w:i/>
          <w:iCs/>
        </w:rPr>
        <w:t xml:space="preserve">jama</w:t>
      </w:r>
      <w:r>
        <w:t xml:space="preserve"> (bills) increases what the shop owes and </w:t>
      </w:r>
      <w:r>
        <w:rPr>
          <w:i/>
          <w:iCs/>
        </w:rPr>
        <w:t xml:space="preserve">naam</w:t>
      </w:r>
      <w:r>
        <w:t xml:space="preserve"> (payments made "in the name of" the party) decreases it. A positive balance is therefore a credit balance. The same arithmetic, with the sign interpreted the other way, applies to customer accounts.</w:t>
      </w:r>
    </w:p>
    <w:p>
      <w:pPr>
        <w:pStyle w:val="Heading2"/>
        <w:tabs>
          <w:tab w:val="left" w:pos="720"/>
        </w:tabs>
      </w:pPr>
      <w:bookmarkStart w:name="_Toc100133" w:id="133"/>
      <w:r>
        <w:t xml:space="preserve">6.4	Implementation</w:t>
      </w:r>
      <w:bookmarkEnd w:id="133"/>
    </w:p>
    <w:p>
      <w:pPr>
        <w:spacing w:after="120" w:before="0" w:line="288"/>
        <w:jc w:val="both"/>
      </w:pPr>
      <w:r>
        <w:t xml:space="preserve">The Iteration 1 code lives in the project repository under the layout below. It is written in Python 3.11+ with no third-party runtime dependency; </w:t>
      </w:r>
      <w:r>
        <w:rPr>
          <w:rFonts w:ascii="Consolas" w:cs="Consolas" w:eastAsia="Consolas" w:hAnsi="Consolas"/>
          <w:sz w:val="20"/>
          <w:szCs w:val="20"/>
        </w:rPr>
        <w:t xml:space="preserve">pytest</w:t>
      </w:r>
      <w:r>
        <w:t xml:space="preserve"> is used for tests.</w:t>
      </w:r>
    </w:p>
    <w:p>
      <w:pPr>
        <w:keepNext/>
        <w:pBdr>
          <w:top w:val="single" w:color="C9CED4" w:sz="4" w:space="4"/>
        </w:pBdr>
        <w:shd w:fill="F3F5F7" w:color="auto" w:val="clear"/>
        <w:spacing w:after="0" w:before="0" w:line="240"/>
        <w:ind w:left="120" w:right="120"/>
        <w:jc w:val="left"/>
      </w:pPr>
      <w:r>
        <w:rPr>
          <w:rFonts w:ascii="Consolas" w:cs="Consolas" w:eastAsia="Consolas" w:hAnsi="Consolas"/>
          <w:sz w:val="15"/>
          <w:szCs w:val="15"/>
        </w:rPr>
        <w:t xml:space="preserve">ledger-digitization/</w:t>
      </w:r>
    </w:p>
    <w:p>
      <w:pPr>
        <w:keepNext/>
        <w:shd w:fill="F3F5F7" w:color="auto" w:val="clear"/>
        <w:spacing w:after="0" w:before="0" w:line="240"/>
        <w:ind w:left="120" w:right="120"/>
        <w:jc w:val="left"/>
      </w:pPr>
      <w:r>
        <w:rPr>
          <w:rFonts w:ascii="Consolas" w:cs="Consolas" w:eastAsia="Consolas" w:hAnsi="Consolas"/>
          <w:sz w:val="15"/>
          <w:szCs w:val="15"/>
        </w:rPr>
        <w:t xml:space="preserve">|-- ledger_validation/      # M3 validation &amp; routing (+ M6 analytics prototype)</w:t>
      </w:r>
    </w:p>
    <w:p>
      <w:pPr>
        <w:keepNext/>
        <w:shd w:fill="F3F5F7" w:color="auto" w:val="clear"/>
        <w:spacing w:after="0" w:before="0" w:line="240"/>
        <w:ind w:left="120" w:right="120"/>
        <w:jc w:val="left"/>
      </w:pPr>
      <w:r>
        <w:rPr>
          <w:rFonts w:ascii="Consolas" w:cs="Consolas" w:eastAsia="Consolas" w:hAnsi="Consolas"/>
          <w:sz w:val="15"/>
          <w:szCs w:val="15"/>
        </w:rPr>
        <w:t xml:space="preserve">|   |-- sanitize.py         # canonical_amount(): raw VLM string -&gt; Decimal</w:t>
      </w:r>
    </w:p>
    <w:p>
      <w:pPr>
        <w:keepNext/>
        <w:shd w:fill="F3F5F7" w:color="auto" w:val="clear"/>
        <w:spacing w:after="0" w:before="0" w:line="240"/>
        <w:ind w:left="120" w:right="120"/>
        <w:jc w:val="left"/>
      </w:pPr>
      <w:r>
        <w:rPr>
          <w:rFonts w:ascii="Consolas" w:cs="Consolas" w:eastAsia="Consolas" w:hAnsi="Consolas"/>
          <w:sz w:val="15"/>
          <w:szCs w:val="15"/>
        </w:rPr>
        <w:t xml:space="preserve">|   |-- engine.py           # validate_page(): rules R1-R7, localisation, routing</w:t>
      </w:r>
    </w:p>
    <w:p>
      <w:pPr>
        <w:keepNext/>
        <w:shd w:fill="F3F5F7" w:color="auto" w:val="clear"/>
        <w:spacing w:after="0" w:before="0" w:line="240"/>
        <w:ind w:left="120" w:right="120"/>
        <w:jc w:val="left"/>
      </w:pPr>
      <w:r>
        <w:rPr>
          <w:rFonts w:ascii="Consolas" w:cs="Consolas" w:eastAsia="Consolas" w:hAnsi="Consolas"/>
          <w:sz w:val="15"/>
          <w:szCs w:val="15"/>
        </w:rPr>
        <w:t xml:space="preserve">|   `-- analytics.py        # classify_details(), page_summary()</w:t>
      </w:r>
    </w:p>
    <w:p>
      <w:pPr>
        <w:keepNext/>
        <w:shd w:fill="F3F5F7" w:color="auto" w:val="clear"/>
        <w:spacing w:after="0" w:before="0" w:line="240"/>
        <w:ind w:left="120" w:right="120"/>
        <w:jc w:val="left"/>
      </w:pPr>
      <w:r>
        <w:rPr>
          <w:rFonts w:ascii="Consolas" w:cs="Consolas" w:eastAsia="Consolas" w:hAnsi="Consolas"/>
          <w:sz w:val="15"/>
          <w:szCs w:val="15"/>
        </w:rPr>
        <w:t xml:space="preserve">|-- prompts/extract_v1.txt  # "transcribe, don't compute" extraction prompt</w:t>
      </w:r>
    </w:p>
    <w:p>
      <w:pPr>
        <w:keepNext/>
        <w:shd w:fill="F3F5F7" w:color="auto" w:val="clear"/>
        <w:spacing w:after="0" w:before="0" w:line="240"/>
        <w:ind w:left="120" w:right="120"/>
        <w:jc w:val="left"/>
      </w:pPr>
      <w:r>
        <w:rPr>
          <w:rFonts w:ascii="Consolas" w:cs="Consolas" w:eastAsia="Consolas" w:hAnsi="Consolas"/>
          <w:sz w:val="15"/>
          <w:szCs w:val="15"/>
        </w:rPr>
        <w:t xml:space="preserve">|-- data/build_sft_jsonl.py # image + verified JSON -&gt; Qwen2.5-VL chat SFT records</w:t>
      </w:r>
    </w:p>
    <w:p>
      <w:pPr>
        <w:keepNext/>
        <w:shd w:fill="F3F5F7" w:color="auto" w:val="clear"/>
        <w:spacing w:after="0" w:before="0" w:line="240"/>
        <w:ind w:left="120" w:right="120"/>
        <w:jc w:val="left"/>
      </w:pPr>
      <w:r>
        <w:rPr>
          <w:rFonts w:ascii="Consolas" w:cs="Consolas" w:eastAsia="Consolas" w:hAnsi="Consolas"/>
          <w:sz w:val="15"/>
          <w:szCs w:val="15"/>
        </w:rPr>
        <w:t xml:space="preserve">|-- training/train_qlora.py       # QLoRA SFT script (not yet executed)</w:t>
      </w:r>
    </w:p>
    <w:p>
      <w:pPr>
        <w:keepNext/>
        <w:shd w:fill="F3F5F7" w:color="auto" w:val="clear"/>
        <w:spacing w:after="0" w:before="0" w:line="240"/>
        <w:ind w:left="120" w:right="120"/>
        <w:jc w:val="left"/>
      </w:pPr>
      <w:r>
        <w:rPr>
          <w:rFonts w:ascii="Consolas" w:cs="Consolas" w:eastAsia="Consolas" w:hAnsi="Consolas"/>
          <w:sz w:val="15"/>
          <w:szCs w:val="15"/>
        </w:rPr>
        <w:t xml:space="preserve">|-- training/estimate_memory.py   # analytical memory / LoRA parameter plan</w:t>
      </w:r>
    </w:p>
    <w:p>
      <w:pPr>
        <w:keepNext/>
        <w:shd w:fill="F3F5F7" w:color="auto" w:val="clear"/>
        <w:spacing w:after="0" w:before="0" w:line="240"/>
        <w:ind w:left="120" w:right="120"/>
        <w:jc w:val="left"/>
      </w:pPr>
      <w:r>
        <w:rPr>
          <w:rFonts w:ascii="Consolas" w:cs="Consolas" w:eastAsia="Consolas" w:hAnsi="Consolas"/>
          <w:sz w:val="15"/>
          <w:szCs w:val="15"/>
        </w:rPr>
        <w:t xml:space="preserve">|-- fixtures/page31_ground_truth.json  # real page, party redacted, verified</w:t>
      </w:r>
    </w:p>
    <w:p>
      <w:pPr>
        <w:keepNext/>
        <w:shd w:fill="F3F5F7" w:color="auto" w:val="clear"/>
        <w:spacing w:after="0" w:before="0" w:line="240"/>
        <w:ind w:left="120" w:right="120"/>
        <w:jc w:val="left"/>
      </w:pPr>
      <w:r>
        <w:rPr>
          <w:rFonts w:ascii="Consolas" w:cs="Consolas" w:eastAsia="Consolas" w:hAnsi="Consolas"/>
          <w:sz w:val="15"/>
          <w:szCs w:val="15"/>
        </w:rPr>
        <w:t xml:space="preserve">|-- fixtures/bill_synthetic.json       # synthetic qty x rate bill</w:t>
      </w:r>
    </w:p>
    <w:p>
      <w:pPr>
        <w:keepNext/>
        <w:shd w:fill="F3F5F7" w:color="auto" w:val="clear"/>
        <w:spacing w:after="0" w:before="0" w:line="240"/>
        <w:ind w:left="120" w:right="120"/>
        <w:jc w:val="left"/>
      </w:pPr>
      <w:r>
        <w:rPr>
          <w:rFonts w:ascii="Consolas" w:cs="Consolas" w:eastAsia="Consolas" w:hAnsi="Consolas"/>
          <w:sz w:val="15"/>
          <w:szCs w:val="15"/>
        </w:rPr>
        <w:t xml:space="preserve">|-- tests/                  # 39 pytest cases (TC-01 .. TC-28)</w:t>
      </w:r>
    </w:p>
    <w:p>
      <w:pPr>
        <w:keepNext w:val="false"/>
        <w:pBdr>
          <w:bottom w:val="single" w:color="C9CED4" w:sz="4" w:space="4"/>
        </w:pBdr>
        <w:shd w:fill="F3F5F7" w:color="auto" w:val="clear"/>
        <w:spacing w:after="0" w:before="0" w:line="240"/>
        <w:ind w:left="120" w:right="120"/>
        <w:jc w:val="left"/>
      </w:pPr>
      <w:r>
        <w:rPr>
          <w:rFonts w:ascii="Consolas" w:cs="Consolas" w:eastAsia="Consolas" w:hAnsi="Consolas"/>
          <w:sz w:val="15"/>
          <w:szCs w:val="15"/>
        </w:rPr>
        <w:t xml:space="preserve">`-- experiments/mutation_eval.py      # mutation study (Sec. 7.4)</w:t>
      </w:r>
    </w:p>
    <w:p>
      <w:pPr>
        <w:spacing w:after="100"/>
      </w:pPr>
    </w:p>
    <w:p>
      <w:pPr>
        <w:pStyle w:val="Heading2"/>
        <w:tabs>
          <w:tab w:val="left" w:pos="720"/>
        </w:tabs>
      </w:pPr>
      <w:bookmarkStart w:name="_Toc100134" w:id="134"/>
      <w:r>
        <w:t xml:space="preserve">6.5	Completed Features / Module</w:t>
      </w:r>
      <w:bookmarkEnd w:id="134"/>
    </w:p>
    <w:p>
      <w:pPr>
        <w:pStyle w:val="TableCaption"/>
        <w:keepNext/>
      </w:pPr>
      <w:bookmarkStart w:name="_Toc100135" w:id="135"/>
      <w:r>
        <w:rPr>
          <w:b/>
          <w:bCs/>
        </w:rPr>
        <w:t xml:space="preserve">Table 6.2: </w:t>
      </w:r>
      <w:bookmarkEnd w:id="135"/>
      <w:r>
        <w:t xml:space="preserve">Iteration 1 features and their status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568"/>
        <w:gridCol w:w="1529"/>
        <w:gridCol w:w="1784"/>
        <w:gridCol w:w="1785"/>
      </w:tblGrid>
      <w:tr>
        <w:trPr>
          <w:cantSplit/>
          <w:tblHeader/>
        </w:trPr>
        <w:tc>
          <w:tcPr>
            <w:tcW w:type="dxa" w:w="356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Feature</w:t>
            </w:r>
          </w:p>
        </w:tc>
        <w:tc>
          <w:tcPr>
            <w:tcW w:type="dxa" w:w="152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Requirement(s)</w:t>
            </w:r>
          </w:p>
        </w:tc>
        <w:tc>
          <w:tcPr>
            <w:tcW w:type="dxa" w:w="178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Status</w:t>
            </w:r>
          </w:p>
        </w:tc>
        <w:tc>
          <w:tcPr>
            <w:tcW w:type="dxa" w:w="178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Evidence</w:t>
            </w:r>
          </w:p>
        </w:tc>
      </w:tr>
      <w:tr>
        <w:trPr>
          <w:cantSplit/>
          <w:tblHeader w:val="false"/>
        </w:trPr>
        <w:tc>
          <w:tcPr>
            <w:tcW w:type="dxa" w:w="35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Raw-amount sanitiser (closers, Urdu digits, separators, currency words)</w:t>
            </w:r>
          </w:p>
        </w:tc>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VAL-01</w:t>
            </w:r>
          </w:p>
        </w:tc>
        <w:tc>
          <w:tcPr>
            <w:tcW w:type="dxa" w:w="1784"/>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Complete</w:t>
            </w:r>
          </w:p>
        </w:tc>
        <w:tc>
          <w:tcPr>
            <w:tcW w:type="dxa" w:w="17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TC-01..06</w:t>
            </w:r>
          </w:p>
        </w:tc>
      </w:tr>
      <w:tr>
        <w:trPr>
          <w:cantSplit/>
          <w:tblHeader w:val="false"/>
        </w:trPr>
        <w:tc>
          <w:tcPr>
            <w:tcW w:type="dxa" w:w="35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Running-balance validation with localisation and suggestions</w:t>
            </w:r>
          </w:p>
        </w:tc>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VAL-02, VAL-03</w:t>
            </w:r>
          </w:p>
        </w:tc>
        <w:tc>
          <w:tcPr>
            <w:tcW w:type="dxa" w:w="1784"/>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Complete</w:t>
            </w:r>
          </w:p>
        </w:tc>
        <w:tc>
          <w:tcPr>
            <w:tcW w:type="dxa" w:w="17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TC-07..17; Sec. 7.4</w:t>
            </w:r>
          </w:p>
        </w:tc>
      </w:tr>
      <w:tr>
        <w:trPr>
          <w:cantSplit/>
          <w:tblHeader w:val="false"/>
        </w:trPr>
        <w:tc>
          <w:tcPr>
            <w:tcW w:type="dxa" w:w="35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Exclusivity, duplicate and column-swap detection</w:t>
            </w:r>
          </w:p>
        </w:tc>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VAL-04</w:t>
            </w:r>
          </w:p>
        </w:tc>
        <w:tc>
          <w:tcPr>
            <w:tcW w:type="dxa" w:w="1784"/>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Complete</w:t>
            </w:r>
          </w:p>
        </w:tc>
        <w:tc>
          <w:tcPr>
            <w:tcW w:type="dxa" w:w="17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TC-11, 12, 18</w:t>
            </w:r>
          </w:p>
        </w:tc>
      </w:tr>
      <w:tr>
        <w:trPr>
          <w:cantSplit/>
          <w:tblHeader w:val="false"/>
        </w:trPr>
        <w:tc>
          <w:tcPr>
            <w:tcW w:type="dxa" w:w="35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Page totals and carry-forward checks</w:t>
            </w:r>
          </w:p>
        </w:tc>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VAL-05, VAL-06</w:t>
            </w:r>
          </w:p>
        </w:tc>
        <w:tc>
          <w:tcPr>
            <w:tcW w:type="dxa" w:w="1784"/>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Complete</w:t>
            </w:r>
          </w:p>
        </w:tc>
        <w:tc>
          <w:tcPr>
            <w:tcW w:type="dxa" w:w="17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TC-19, 20</w:t>
            </w:r>
          </w:p>
        </w:tc>
      </w:tr>
      <w:tr>
        <w:trPr>
          <w:cantSplit/>
          <w:tblHeader w:val="false"/>
        </w:trPr>
        <w:tc>
          <w:tcPr>
            <w:tcW w:type="dxa" w:w="35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Itemised bill validation</w:t>
            </w:r>
          </w:p>
        </w:tc>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VAL-07</w:t>
            </w:r>
          </w:p>
        </w:tc>
        <w:tc>
          <w:tcPr>
            <w:tcW w:type="dxa" w:w="1784"/>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Complete</w:t>
            </w:r>
          </w:p>
        </w:tc>
        <w:tc>
          <w:tcPr>
            <w:tcW w:type="dxa" w:w="17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TC-22..24</w:t>
            </w:r>
          </w:p>
        </w:tc>
      </w:tr>
      <w:tr>
        <w:trPr>
          <w:cantSplit/>
          <w:tblHeader w:val="false"/>
        </w:trPr>
        <w:tc>
          <w:tcPr>
            <w:tcW w:type="dxa" w:w="35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Confidence gate and routing report</w:t>
            </w:r>
          </w:p>
        </w:tc>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VAL-08, VAL-09</w:t>
            </w:r>
          </w:p>
        </w:tc>
        <w:tc>
          <w:tcPr>
            <w:tcW w:type="dxa" w:w="1784"/>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Complete</w:t>
            </w:r>
          </w:p>
        </w:tc>
        <w:tc>
          <w:tcPr>
            <w:tcW w:type="dxa" w:w="17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TC-21, TC-08</w:t>
            </w:r>
          </w:p>
        </w:tc>
      </w:tr>
      <w:tr>
        <w:trPr>
          <w:cantSplit/>
          <w:tblHeader w:val="false"/>
        </w:trPr>
        <w:tc>
          <w:tcPr>
            <w:tcW w:type="dxa" w:w="35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JSON schema v1.0 and prompt extract_v1</w:t>
            </w:r>
          </w:p>
        </w:tc>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EXT-02</w:t>
            </w:r>
          </w:p>
        </w:tc>
        <w:tc>
          <w:tcPr>
            <w:tcW w:type="dxa" w:w="1784"/>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Complete</w:t>
            </w:r>
          </w:p>
        </w:tc>
        <w:tc>
          <w:tcPr>
            <w:tcW w:type="dxa" w:w="17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Listing 6.1; prompts/</w:t>
            </w:r>
          </w:p>
        </w:tc>
      </w:tr>
      <w:tr>
        <w:trPr>
          <w:cantSplit/>
          <w:tblHeader w:val="false"/>
        </w:trPr>
        <w:tc>
          <w:tcPr>
            <w:tcW w:type="dxa" w:w="35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SFT pairing with ground-truth self-check</w:t>
            </w:r>
          </w:p>
        </w:tc>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HITL-05 (format)</w:t>
            </w:r>
          </w:p>
        </w:tc>
        <w:tc>
          <w:tcPr>
            <w:tcW w:type="dxa" w:w="1784"/>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Complete</w:t>
            </w:r>
          </w:p>
        </w:tc>
        <w:tc>
          <w:tcPr>
            <w:tcW w:type="dxa" w:w="17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TC-27</w:t>
            </w:r>
          </w:p>
        </w:tc>
      </w:tr>
      <w:tr>
        <w:trPr>
          <w:cantSplit/>
          <w:tblHeader w:val="false"/>
        </w:trPr>
        <w:tc>
          <w:tcPr>
            <w:tcW w:type="dxa" w:w="35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QLoRA training script and memory plan</w:t>
            </w:r>
          </w:p>
        </w:tc>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EXT-01 (prep.)</w:t>
            </w:r>
          </w:p>
        </w:tc>
        <w:tc>
          <w:tcPr>
            <w:tcW w:type="dxa" w:w="1784"/>
            <w:tcBorders>
              <w:top w:val="single" w:color="9AA3AB" w:sz="4"/>
              <w:left w:val="single" w:color="9AA3AB" w:sz="4"/>
              <w:bottom w:val="single" w:color="9AA3AB" w:sz="4"/>
              <w:right w:val="single" w:color="9AA3AB" w:sz="4"/>
            </w:tcBorders>
            <w:shd w:fill="FFF3E0" w:color="auto" w:val="clear"/>
            <w:tcMar>
              <w:top w:type="dxa" w:w="50"/>
              <w:left w:type="dxa" w:w="90"/>
              <w:bottom w:type="dxa" w:w="50"/>
              <w:right w:type="dxa" w:w="90"/>
            </w:tcMar>
            <w:vAlign w:val="top"/>
          </w:tcPr>
          <w:p>
            <w:pPr>
              <w:spacing w:after="20" w:line="252"/>
              <w:jc w:val="left"/>
            </w:pPr>
            <w:r>
              <w:rPr>
                <w:sz w:val="17"/>
                <w:szCs w:val="17"/>
              </w:rPr>
              <w:t xml:space="preserve">Script written, not yet executed (GPU pending)</w:t>
            </w:r>
          </w:p>
        </w:tc>
        <w:tc>
          <w:tcPr>
            <w:tcW w:type="dxa" w:w="17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train_qlora.py</w:t>
            </w:r>
            <w:r>
              <w:rPr>
                <w:sz w:val="17"/>
                <w:szCs w:val="17"/>
              </w:rPr>
              <w:t xml:space="preserve">; Listing 6.3; TC-28; Fig. 6.1</w:t>
            </w:r>
          </w:p>
        </w:tc>
      </w:tr>
      <w:tr>
        <w:trPr>
          <w:cantSplit/>
          <w:tblHeader w:val="false"/>
        </w:trPr>
        <w:tc>
          <w:tcPr>
            <w:tcW w:type="dxa" w:w="35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Analytics prototype (summary, payment modes, banks)</w:t>
            </w:r>
          </w:p>
        </w:tc>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ANA-01, ANA-02</w:t>
            </w:r>
          </w:p>
        </w:tc>
        <w:tc>
          <w:tcPr>
            <w:tcW w:type="dxa" w:w="1784"/>
            <w:tcBorders>
              <w:top w:val="single" w:color="9AA3AB" w:sz="4"/>
              <w:left w:val="single" w:color="9AA3AB" w:sz="4"/>
              <w:bottom w:val="single" w:color="9AA3AB" w:sz="4"/>
              <w:right w:val="single" w:color="9AA3AB" w:sz="4"/>
            </w:tcBorders>
            <w:shd w:fill="FFF3E0" w:color="auto" w:val="clear"/>
            <w:tcMar>
              <w:top w:type="dxa" w:w="50"/>
              <w:left w:type="dxa" w:w="90"/>
              <w:bottom w:type="dxa" w:w="50"/>
              <w:right w:type="dxa" w:w="90"/>
            </w:tcMar>
            <w:vAlign w:val="top"/>
          </w:tcPr>
          <w:p>
            <w:pPr>
              <w:spacing w:after="20" w:line="252"/>
              <w:jc w:val="left"/>
            </w:pPr>
            <w:r>
              <w:rPr>
                <w:sz w:val="17"/>
                <w:szCs w:val="17"/>
              </w:rPr>
              <w:t xml:space="preserve">Prototype</w:t>
            </w:r>
          </w:p>
        </w:tc>
        <w:tc>
          <w:tcPr>
            <w:tcW w:type="dxa" w:w="17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TC-25, 26; Fig. E.3</w:t>
            </w:r>
          </w:p>
        </w:tc>
      </w:tr>
    </w:tbl>
    <w:p>
      <w:pPr>
        <w:spacing w:after="120"/>
      </w:pPr>
    </w:p>
    <w:p>
      <w:pPr>
        <w:pStyle w:val="Heading2"/>
        <w:tabs>
          <w:tab w:val="left" w:pos="720"/>
        </w:tabs>
      </w:pPr>
      <w:bookmarkStart w:name="_Toc100136" w:id="136"/>
      <w:r>
        <w:t xml:space="preserve">6.6	Technical Implementation Details</w:t>
      </w:r>
      <w:bookmarkEnd w:id="136"/>
    </w:p>
    <w:p>
      <w:pPr>
        <w:pStyle w:val="Heading3"/>
        <w:tabs>
          <w:tab w:val="left" w:pos="864"/>
        </w:tabs>
      </w:pPr>
      <w:bookmarkStart w:name="_Toc100137" w:id="137"/>
      <w:r>
        <w:t xml:space="preserve">6.6.1	Setup (reproducible)</w:t>
      </w:r>
      <w:bookmarkEnd w:id="137"/>
    </w:p>
    <w:p>
      <w:pPr>
        <w:keepNext/>
        <w:pBdr>
          <w:top w:val="single" w:color="C9CED4" w:sz="4" w:space="4"/>
        </w:pBdr>
        <w:shd w:fill="F3F5F7" w:color="auto" w:val="clear"/>
        <w:spacing w:after="0" w:before="0" w:line="240"/>
        <w:ind w:left="120" w:right="120"/>
        <w:jc w:val="left"/>
      </w:pPr>
      <w:r>
        <w:rPr>
          <w:rFonts w:ascii="Consolas" w:cs="Consolas" w:eastAsia="Consolas" w:hAnsi="Consolas"/>
          <w:sz w:val="15"/>
          <w:szCs w:val="15"/>
        </w:rPr>
        <w:t xml:space="preserve">$ git clone &lt;repository URL&gt;  &amp;&amp;  cd ledger-digitization</w:t>
      </w:r>
    </w:p>
    <w:p>
      <w:pPr>
        <w:keepNext/>
        <w:shd w:fill="F3F5F7" w:color="auto" w:val="clear"/>
        <w:spacing w:after="0" w:before="0" w:line="240"/>
        <w:ind w:left="120" w:right="120"/>
        <w:jc w:val="left"/>
      </w:pPr>
      <w:r>
        <w:rPr>
          <w:rFonts w:ascii="Consolas" w:cs="Consolas" w:eastAsia="Consolas" w:hAnsi="Consolas"/>
          <w:sz w:val="15"/>
          <w:szCs w:val="15"/>
        </w:rPr>
        <w:t xml:space="preserve">$ python -m venv .venv &amp;&amp; source .venv/bin/activate  # Windows: .venv\Scripts\activate</w:t>
      </w:r>
    </w:p>
    <w:p>
      <w:pPr>
        <w:keepNext/>
        <w:shd w:fill="F3F5F7" w:color="auto" w:val="clear"/>
        <w:spacing w:after="0" w:before="0" w:line="240"/>
        <w:ind w:left="120" w:right="120"/>
        <w:jc w:val="left"/>
      </w:pPr>
      <w:r>
        <w:rPr>
          <w:rFonts w:ascii="Consolas" w:cs="Consolas" w:eastAsia="Consolas" w:hAnsi="Consolas"/>
          <w:sz w:val="15"/>
          <w:szCs w:val="15"/>
        </w:rPr>
        <w:t xml:space="preserve">$ pip install pytest</w:t>
      </w:r>
    </w:p>
    <w:p>
      <w:pPr>
        <w:keepNext/>
        <w:shd w:fill="F3F5F7" w:color="auto" w:val="clear"/>
        <w:spacing w:after="0" w:before="0" w:line="240"/>
        <w:ind w:left="120" w:right="120"/>
        <w:jc w:val="left"/>
      </w:pPr>
      <w:r>
        <w:rPr>
          <w:rFonts w:ascii="Consolas" w:cs="Consolas" w:eastAsia="Consolas" w:hAnsi="Consolas"/>
          <w:sz w:val="15"/>
          <w:szCs w:val="15"/>
        </w:rPr>
        <w:t xml:space="preserve">$ pytest                                     # expected: 39 passed</w:t>
      </w:r>
    </w:p>
    <w:p>
      <w:pPr>
        <w:keepNext/>
        <w:shd w:fill="F3F5F7" w:color="auto" w:val="clear"/>
        <w:spacing w:after="0" w:before="0" w:line="240"/>
        <w:ind w:left="120" w:right="120"/>
        <w:jc w:val="left"/>
      </w:pPr>
      <w:r>
        <w:rPr>
          <w:rFonts w:ascii="Consolas" w:cs="Consolas" w:eastAsia="Consolas" w:hAnsi="Consolas"/>
          <w:sz w:val="15"/>
          <w:szCs w:val="15"/>
        </w:rPr>
        <w:t xml:space="preserve">$ python experiments/mutation_eval.py --trials 300 --seed 2026</w:t>
      </w:r>
    </w:p>
    <w:p>
      <w:pPr>
        <w:keepNext/>
        <w:shd w:fill="F3F5F7" w:color="auto" w:val="clear"/>
        <w:spacing w:after="0" w:before="0" w:line="240"/>
        <w:ind w:left="120" w:right="120"/>
        <w:jc w:val="left"/>
      </w:pPr>
      <w:r>
        <w:rPr>
          <w:rFonts w:ascii="Consolas" w:cs="Consolas" w:eastAsia="Consolas" w:hAnsi="Consolas"/>
          <w:sz w:val="15"/>
          <w:szCs w:val="15"/>
        </w:rPr>
        <w:t xml:space="preserve">$ python experiments/mutation_eval.py --trials 300 --seed 2026 --no-totals</w:t>
      </w:r>
    </w:p>
    <w:p>
      <w:pPr>
        <w:keepNext w:val="false"/>
        <w:pBdr>
          <w:bottom w:val="single" w:color="C9CED4" w:sz="4" w:space="4"/>
        </w:pBdr>
        <w:shd w:fill="F3F5F7" w:color="auto" w:val="clear"/>
        <w:spacing w:after="0" w:before="0" w:line="240"/>
        <w:ind w:left="120" w:right="120"/>
        <w:jc w:val="left"/>
      </w:pPr>
      <w:r>
        <w:rPr>
          <w:rFonts w:ascii="Consolas" w:cs="Consolas" w:eastAsia="Consolas" w:hAnsi="Consolas"/>
          <w:sz w:val="15"/>
          <w:szCs w:val="15"/>
        </w:rPr>
        <w:t xml:space="preserve">$ python training/estimate_memory.py</w:t>
      </w:r>
    </w:p>
    <w:p>
      <w:pPr>
        <w:spacing w:after="100"/>
      </w:pPr>
    </w:p>
    <w:p>
      <w:pPr>
        <w:pStyle w:val="Heading3"/>
        <w:tabs>
          <w:tab w:val="left" w:pos="864"/>
        </w:tabs>
      </w:pPr>
      <w:bookmarkStart w:name="_Toc100138" w:id="138"/>
      <w:r>
        <w:t xml:space="preserve">6.6.2	Main files, classes and functions</w:t>
      </w:r>
      <w:bookmarkEnd w:id="138"/>
    </w:p>
    <w:p>
      <w:pPr>
        <w:pStyle w:val="TableCaption"/>
        <w:keepNext/>
      </w:pPr>
      <w:bookmarkStart w:name="_Toc100139" w:id="139"/>
      <w:r>
        <w:rPr>
          <w:b/>
          <w:bCs/>
        </w:rPr>
        <w:t xml:space="preserve">Table 6.3: </w:t>
      </w:r>
      <w:bookmarkEnd w:id="139"/>
      <w:r>
        <w:t xml:space="preserve">Main implementation units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29"/>
        <w:gridCol w:w="3058"/>
        <w:gridCol w:w="4079"/>
      </w:tblGrid>
      <w:tr>
        <w:trPr>
          <w:cantSplit/>
          <w:tblHeader/>
        </w:trPr>
        <w:tc>
          <w:tcPr>
            <w:tcW w:type="dxa" w:w="152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File</w:t>
            </w:r>
          </w:p>
        </w:tc>
        <w:tc>
          <w:tcPr>
            <w:tcW w:type="dxa" w:w="305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Unit</w:t>
            </w:r>
          </w:p>
        </w:tc>
        <w:tc>
          <w:tcPr>
            <w:tcW w:type="dxa" w:w="407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Responsibility</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sanitize.py</w:t>
            </w:r>
          </w:p>
        </w:tc>
        <w:tc>
          <w:tcPr>
            <w:tcW w:type="dxa" w:w="305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canonical_amount(raw) -&gt; Decimal | None</w:t>
            </w:r>
          </w:p>
        </w:tc>
        <w:tc>
          <w:tcPr>
            <w:tcW w:type="dxa" w:w="40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NFKC normalisation; Urdu/Arabic-Indic digits to ASCII; strips currency words and trailing closers (</w:t>
            </w:r>
            <w:r>
              <w:rPr>
                <w:rFonts w:ascii="Consolas" w:cs="Consolas" w:eastAsia="Consolas" w:hAnsi="Consolas"/>
                <w:sz w:val="14"/>
                <w:szCs w:val="14"/>
              </w:rPr>
              <w:t xml:space="preserve">=/-</w:t>
            </w:r>
            <w:r>
              <w:rPr>
                <w:sz w:val="17"/>
                <w:szCs w:val="17"/>
              </w:rPr>
              <w:t xml:space="preserve">, </w:t>
            </w:r>
            <w:r>
              <w:rPr>
                <w:rFonts w:ascii="Consolas" w:cs="Consolas" w:eastAsia="Consolas" w:hAnsi="Consolas"/>
                <w:sz w:val="14"/>
                <w:szCs w:val="14"/>
              </w:rPr>
              <w:t xml:space="preserve">/-</w:t>
            </w:r>
            <w:r>
              <w:rPr>
                <w:sz w:val="17"/>
                <w:szCs w:val="17"/>
              </w:rPr>
              <w:t xml:space="preserve">, </w:t>
            </w:r>
            <w:r>
              <w:rPr>
                <w:rFonts w:ascii="Consolas" w:cs="Consolas" w:eastAsia="Consolas" w:hAnsi="Consolas"/>
                <w:sz w:val="14"/>
                <w:szCs w:val="14"/>
              </w:rPr>
              <w:t xml:space="preserve">/=</w:t>
            </w:r>
            <w:r>
              <w:rPr>
                <w:sz w:val="17"/>
                <w:szCs w:val="17"/>
              </w:rPr>
              <w:t xml:space="preserve">, </w:t>
            </w:r>
            <w:r>
              <w:rPr>
                <w:rFonts w:ascii="Consolas" w:cs="Consolas" w:eastAsia="Consolas" w:hAnsi="Consolas"/>
                <w:sz w:val="14"/>
                <w:szCs w:val="14"/>
              </w:rPr>
              <w:t xml:space="preserve">-</w:t>
            </w:r>
            <w:r>
              <w:rPr>
                <w:sz w:val="17"/>
                <w:szCs w:val="17"/>
              </w:rPr>
              <w:t xml:space="preserve">, </w:t>
            </w:r>
            <w:r>
              <w:rPr>
                <w:rFonts w:ascii="Consolas" w:cs="Consolas" w:eastAsia="Consolas" w:hAnsi="Consolas"/>
                <w:sz w:val="14"/>
                <w:szCs w:val="14"/>
              </w:rPr>
              <w:t xml:space="preserve">=</w:t>
            </w:r>
            <w:r>
              <w:rPr>
                <w:sz w:val="17"/>
                <w:szCs w:val="17"/>
              </w:rPr>
              <w:t xml:space="preserve">); removes separators; enforces </w:t>
            </w:r>
            <w:r>
              <w:rPr>
                <w:rFonts w:ascii="Consolas" w:cs="Consolas" w:eastAsia="Consolas" w:hAnsi="Consolas"/>
                <w:sz w:val="14"/>
                <w:szCs w:val="14"/>
              </w:rPr>
              <w:t xml:space="preserve">^\d+(\.\d{1,2})?$</w:t>
            </w:r>
            <w:r>
              <w:rPr>
                <w:sz w:val="17"/>
                <w:szCs w:val="17"/>
              </w:rPr>
              <w:t xml:space="preserve"> and a 1e10 ceiling; raises </w:t>
            </w:r>
            <w:r>
              <w:rPr>
                <w:rFonts w:ascii="Consolas" w:cs="Consolas" w:eastAsia="Consolas" w:hAnsi="Consolas"/>
                <w:sz w:val="14"/>
                <w:szCs w:val="14"/>
              </w:rPr>
              <w:t xml:space="preserve">SanitizeError</w:t>
            </w:r>
            <w:r>
              <w:rPr>
                <w:sz w:val="17"/>
                <w:szCs w:val="17"/>
              </w:rPr>
              <w:t xml:space="preserve"> otherwise</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engine.py</w:t>
            </w:r>
          </w:p>
        </w:tc>
        <w:tc>
          <w:tcPr>
            <w:tcW w:type="dxa" w:w="305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Flag</w:t>
            </w:r>
            <w:r>
              <w:rPr>
                <w:sz w:val="17"/>
                <w:szCs w:val="17"/>
              </w:rPr>
              <w:t xml:space="preserve">, </w:t>
            </w:r>
            <w:r>
              <w:rPr>
                <w:rFonts w:ascii="Consolas" w:cs="Consolas" w:eastAsia="Consolas" w:hAnsi="Consolas"/>
                <w:sz w:val="14"/>
                <w:szCs w:val="14"/>
              </w:rPr>
              <w:t xml:space="preserve">ValidationReport</w:t>
            </w:r>
            <w:r>
              <w:rPr>
                <w:sz w:val="17"/>
                <w:szCs w:val="17"/>
              </w:rPr>
              <w:t xml:space="preserve"> (dataclasses)</w:t>
            </w:r>
          </w:p>
        </w:tc>
        <w:tc>
          <w:tcPr>
            <w:tcW w:type="dxa" w:w="40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Row/cell, code, message, suggestion, severity; report with status, flags, auto-commit and HITL rows, page checks; </w:t>
            </w:r>
            <w:r>
              <w:rPr>
                <w:rFonts w:ascii="Consolas" w:cs="Consolas" w:eastAsia="Consolas" w:hAnsi="Consolas"/>
                <w:sz w:val="14"/>
                <w:szCs w:val="14"/>
              </w:rPr>
              <w:t xml:space="preserve">to_dict()</w:t>
            </w:r>
            <w:r>
              <w:rPr>
                <w:sz w:val="17"/>
                <w:szCs w:val="17"/>
              </w:rPr>
              <w:t xml:space="preserve"> for JSON</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engine.py</w:t>
            </w:r>
          </w:p>
        </w:tc>
        <w:tc>
          <w:tcPr>
            <w:tcW w:type="dxa" w:w="305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validate_running_balance(page, previous_closing, confidence_threshold)</w:t>
            </w:r>
          </w:p>
        </w:tc>
        <w:tc>
          <w:tcPr>
            <w:tcW w:type="dxa" w:w="40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Parses N, J, B; R2 exclusivity; infers unreadable balances; R4 opening checks; residuals and localisation (Algorithm 1); R5 totals; C1 gate</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engine.py</w:t>
            </w:r>
          </w:p>
        </w:tc>
        <w:tc>
          <w:tcPr>
            <w:tcW w:type="dxa" w:w="305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validate_itemized(page, ...)</w:t>
            </w:r>
          </w:p>
        </w:tc>
        <w:tc>
          <w:tcPr>
            <w:tcW w:type="dxa" w:w="40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R6 product check with tolerance; R7 bill total</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engine.py</w:t>
            </w:r>
          </w:p>
        </w:tc>
        <w:tc>
          <w:tcPr>
            <w:tcW w:type="dxa" w:w="305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validate_page(page, **kw)</w:t>
            </w:r>
          </w:p>
        </w:tc>
        <w:tc>
          <w:tcPr>
            <w:tcW w:type="dxa" w:w="40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Entry point; dispatches on </w:t>
            </w:r>
            <w:r>
              <w:rPr>
                <w:rFonts w:ascii="Consolas" w:cs="Consolas" w:eastAsia="Consolas" w:hAnsi="Consolas"/>
                <w:sz w:val="14"/>
                <w:szCs w:val="14"/>
              </w:rPr>
              <w:t xml:space="preserve">page.ledger_type</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analytics.py</w:t>
            </w:r>
          </w:p>
        </w:tc>
        <w:tc>
          <w:tcPr>
            <w:tcW w:type="dxa" w:w="305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classify_details(text)</w:t>
            </w:r>
            <w:r>
              <w:rPr>
                <w:sz w:val="17"/>
                <w:szCs w:val="17"/>
              </w:rPr>
              <w:t xml:space="preserve">, </w:t>
            </w:r>
            <w:r>
              <w:rPr>
                <w:rFonts w:ascii="Consolas" w:cs="Consolas" w:eastAsia="Consolas" w:hAnsi="Consolas"/>
                <w:sz w:val="14"/>
                <w:szCs w:val="14"/>
              </w:rPr>
              <w:t xml:space="preserve">page_summary(page)</w:t>
            </w:r>
          </w:p>
        </w:tc>
        <w:tc>
          <w:tcPr>
            <w:tcW w:type="dxa" w:w="40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Cash / cheque (bank) / bill / other from the details column; opening, bills, payments, banks, closing, largest payment</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build_sft_jsonl.py</w:t>
            </w:r>
          </w:p>
        </w:tc>
        <w:tc>
          <w:tcPr>
            <w:tcW w:type="dxa" w:w="305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to_record(image, label)</w:t>
            </w:r>
            <w:r>
              <w:rPr>
                <w:sz w:val="17"/>
                <w:szCs w:val="17"/>
              </w:rPr>
              <w:t xml:space="preserve">, </w:t>
            </w:r>
            <w:r>
              <w:rPr>
                <w:rFonts w:ascii="Consolas" w:cs="Consolas" w:eastAsia="Consolas" w:hAnsi="Consolas"/>
                <w:sz w:val="14"/>
                <w:szCs w:val="14"/>
              </w:rPr>
              <w:t xml:space="preserve">build(dataset, out, ids)</w:t>
            </w:r>
          </w:p>
        </w:tc>
        <w:tc>
          <w:tcPr>
            <w:tcW w:type="dxa" w:w="40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System + user(image, instruction) + assistant(JSON) records; skips labels that do not validate</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estimate_memory.py</w:t>
            </w:r>
          </w:p>
        </w:tc>
        <w:tc>
          <w:tcPr>
            <w:tcW w:type="dxa" w:w="305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lora_params(r)</w:t>
            </w:r>
            <w:r>
              <w:rPr>
                <w:sz w:val="17"/>
                <w:szCs w:val="17"/>
              </w:rPr>
              <w:t xml:space="preserve">, </w:t>
            </w:r>
            <w:r>
              <w:rPr>
                <w:rFonts w:ascii="Consolas" w:cs="Consolas" w:eastAsia="Consolas" w:hAnsi="Consolas"/>
                <w:sz w:val="14"/>
                <w:szCs w:val="14"/>
              </w:rPr>
              <w:t xml:space="preserve">estimates(r)</w:t>
            </w:r>
          </w:p>
        </w:tc>
        <w:tc>
          <w:tcPr>
            <w:tcW w:type="dxa" w:w="40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Trainable parameters and weight/optimiser memory for full FT, LoRA and QLoRA</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train_qlora.py</w:t>
            </w:r>
          </w:p>
        </w:tc>
        <w:tc>
          <w:tcPr>
            <w:tcW w:type="dxa" w:w="305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main()</w:t>
            </w:r>
            <w:r>
              <w:rPr>
                <w:sz w:val="17"/>
                <w:szCs w:val="17"/>
              </w:rPr>
              <w:t xml:space="preserve">, </w:t>
            </w:r>
            <w:r>
              <w:rPr>
                <w:rFonts w:ascii="Consolas" w:cs="Consolas" w:eastAsia="Consolas" w:hAnsi="Consolas"/>
                <w:sz w:val="14"/>
                <w:szCs w:val="14"/>
              </w:rPr>
              <w:t xml:space="preserve">collate(batch)</w:t>
            </w:r>
            <w:r>
              <w:rPr>
                <w:sz w:val="17"/>
                <w:szCs w:val="17"/>
              </w:rPr>
              <w:t xml:space="preserve">, </w:t>
            </w:r>
            <w:r>
              <w:rPr>
                <w:rFonts w:ascii="Consolas" w:cs="Consolas" w:eastAsia="Consolas" w:hAnsi="Consolas"/>
                <w:sz w:val="14"/>
                <w:szCs w:val="14"/>
              </w:rPr>
              <w:t xml:space="preserve">bf16_native()</w:t>
            </w:r>
          </w:p>
        </w:tc>
        <w:tc>
          <w:tcPr>
            <w:tcW w:type="dxa" w:w="40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4-bit NF4 load, LoRA on language-model projections only, assistant-only loss masking, SFT with checkpointing; bf16 on Ampere/Ada, fp16 on T4 (not yet executed)</w:t>
            </w:r>
          </w:p>
        </w:tc>
      </w:tr>
    </w:tbl>
    <w:p>
      <w:pPr>
        <w:spacing w:after="120"/>
      </w:pPr>
    </w:p>
    <w:p>
      <w:pPr>
        <w:pStyle w:val="Heading3"/>
        <w:tabs>
          <w:tab w:val="left" w:pos="864"/>
        </w:tabs>
      </w:pPr>
      <w:bookmarkStart w:name="_Toc100140" w:id="140"/>
      <w:r>
        <w:t xml:space="preserve">6.6.3	Extraction contract</w:t>
      </w:r>
      <w:bookmarkEnd w:id="140"/>
    </w:p>
    <w:p>
      <w:pPr>
        <w:pStyle w:val="ListingCaption"/>
        <w:keepNext/>
      </w:pPr>
      <w:r>
        <w:t xml:space="preserve">Listing 6.1: JSON schema v1.0 instance (first three rows of real page 31, as the model must transcribe them)</w:t>
      </w:r>
    </w:p>
    <w:p>
      <w:pPr>
        <w:keepNext/>
        <w:pBdr>
          <w:top w:val="single" w:color="C9CED4" w:sz="4" w:space="4"/>
        </w:pBdr>
        <w:shd w:fill="F3F5F7" w:color="auto" w:val="clear"/>
        <w:spacing w:after="0" w:before="0" w:line="240"/>
        <w:ind w:left="120" w:right="120"/>
        <w:jc w:val="left"/>
      </w:pPr>
      <w:r>
        <w:rPr>
          <w:rFonts w:ascii="Consolas" w:cs="Consolas" w:eastAsia="Consolas" w:hAnsi="Consolas"/>
          <w:sz w:val="15"/>
          <w:szCs w:val="15"/>
        </w:rPr>
        <w:t xml:space="preserve">{ "schema_version": "1.0",</w:t>
      </w:r>
    </w:p>
    <w:p>
      <w:pPr>
        <w:keepNext/>
        <w:shd w:fill="F3F5F7" w:color="auto" w:val="clear"/>
        <w:spacing w:after="0" w:before="0" w:line="240"/>
        <w:ind w:left="120" w:right="120"/>
        <w:jc w:val="left"/>
      </w:pPr>
      <w:r>
        <w:rPr>
          <w:rFonts w:ascii="Consolas" w:cs="Consolas" w:eastAsia="Consolas" w:hAnsi="Consolas"/>
          <w:sz w:val="15"/>
          <w:szCs w:val="15"/>
        </w:rPr>
        <w:t xml:space="preserve">  "page": { "page_no": "31", "account_title": "&lt;REDACTED&gt; کمیشن شاپ",</w:t>
      </w:r>
    </w:p>
    <w:p>
      <w:pPr>
        <w:keepNext/>
        <w:shd w:fill="F3F5F7" w:color="auto" w:val="clear"/>
        <w:spacing w:after="0" w:before="0" w:line="240"/>
        <w:ind w:left="120" w:right="120"/>
        <w:jc w:val="left"/>
      </w:pPr>
      <w:r>
        <w:rPr>
          <w:rFonts w:ascii="Consolas" w:cs="Consolas" w:eastAsia="Consolas" w:hAnsi="Consolas"/>
          <w:sz w:val="15"/>
          <w:szCs w:val="15"/>
        </w:rPr>
        <w:t xml:space="preserve">            "ledger_type": "running_balance_khata",</w:t>
      </w:r>
    </w:p>
    <w:p>
      <w:pPr>
        <w:keepNext/>
        <w:shd w:fill="F3F5F7" w:color="auto" w:val="clear"/>
        <w:spacing w:after="0" w:before="0" w:line="240"/>
        <w:ind w:left="120" w:right="120"/>
        <w:jc w:val="left"/>
      </w:pPr>
      <w:r>
        <w:rPr>
          <w:rFonts w:ascii="Consolas" w:cs="Consolas" w:eastAsia="Consolas" w:hAnsi="Consolas"/>
          <w:sz w:val="15"/>
          <w:szCs w:val="15"/>
        </w:rPr>
        <w:t xml:space="preserve">            "columns": ["date","details","folio","naam","jama","dr_cr","balance"] },</w:t>
      </w:r>
    </w:p>
    <w:p>
      <w:pPr>
        <w:keepNext/>
        <w:shd w:fill="F3F5F7" w:color="auto" w:val="clear"/>
        <w:spacing w:after="0" w:before="0" w:line="240"/>
        <w:ind w:left="120" w:right="120"/>
        <w:jc w:val="left"/>
      </w:pPr>
      <w:r>
        <w:rPr>
          <w:rFonts w:ascii="Consolas" w:cs="Consolas" w:eastAsia="Consolas" w:hAnsi="Consolas"/>
          <w:sz w:val="15"/>
          <w:szCs w:val="15"/>
        </w:rPr>
        <w:t xml:space="preserve">  "rows": [</w:t>
      </w:r>
    </w:p>
    <w:p>
      <w:pPr>
        <w:keepNext/>
        <w:shd w:fill="F3F5F7" w:color="auto" w:val="clear"/>
        <w:spacing w:after="0" w:before="0" w:line="240"/>
        <w:ind w:left="120" w:right="120"/>
        <w:jc w:val="left"/>
      </w:pPr>
      <w:r>
        <w:rPr>
          <w:rFonts w:ascii="Consolas" w:cs="Consolas" w:eastAsia="Consolas" w:hAnsi="Consolas"/>
          <w:sz w:val="15"/>
          <w:szCs w:val="15"/>
        </w:rPr>
        <w:t xml:space="preserve">    { "row_idx": 0, "date": null,    "details": "آمدہ حساب", "folio": "30",</w:t>
      </w:r>
    </w:p>
    <w:p>
      <w:pPr>
        <w:keepNext/>
        <w:shd w:fill="F3F5F7" w:color="auto" w:val="clear"/>
        <w:spacing w:after="0" w:before="0" w:line="240"/>
        <w:ind w:left="120" w:right="120"/>
        <w:jc w:val="left"/>
      </w:pPr>
      <w:r>
        <w:rPr>
          <w:rFonts w:ascii="Consolas" w:cs="Consolas" w:eastAsia="Consolas" w:hAnsi="Consolas"/>
          <w:sz w:val="15"/>
          <w:szCs w:val="15"/>
        </w:rPr>
        <w:t xml:space="preserve">      "naam": null, "jama": "1412143-", "balance": "1412143-", "is_carry_forward": true },</w:t>
      </w:r>
    </w:p>
    <w:p>
      <w:pPr>
        <w:keepNext/>
        <w:shd w:fill="F3F5F7" w:color="auto" w:val="clear"/>
        <w:spacing w:after="0" w:before="0" w:line="240"/>
        <w:ind w:left="120" w:right="120"/>
        <w:jc w:val="left"/>
      </w:pPr>
      <w:r>
        <w:rPr>
          <w:rFonts w:ascii="Consolas" w:cs="Consolas" w:eastAsia="Consolas" w:hAnsi="Consolas"/>
          <w:sz w:val="15"/>
          <w:szCs w:val="15"/>
        </w:rPr>
        <w:t xml:space="preserve">    { "row_idx": 1, "date": "20/12", "details": "بنام نقد", "folio": "R92",</w:t>
      </w:r>
    </w:p>
    <w:p>
      <w:pPr>
        <w:keepNext/>
        <w:shd w:fill="F3F5F7" w:color="auto" w:val="clear"/>
        <w:spacing w:after="0" w:before="0" w:line="240"/>
        <w:ind w:left="120" w:right="120"/>
        <w:jc w:val="left"/>
      </w:pPr>
      <w:r>
        <w:rPr>
          <w:rFonts w:ascii="Consolas" w:cs="Consolas" w:eastAsia="Consolas" w:hAnsi="Consolas"/>
          <w:sz w:val="15"/>
          <w:szCs w:val="15"/>
        </w:rPr>
        <w:t xml:space="preserve">      "naam": "100000-", "jama": null, "balance": "1312143-" },</w:t>
      </w:r>
    </w:p>
    <w:p>
      <w:pPr>
        <w:keepNext/>
        <w:shd w:fill="F3F5F7" w:color="auto" w:val="clear"/>
        <w:spacing w:after="0" w:before="0" w:line="240"/>
        <w:ind w:left="120" w:right="120"/>
        <w:jc w:val="left"/>
      </w:pPr>
      <w:r>
        <w:rPr>
          <w:rFonts w:ascii="Consolas" w:cs="Consolas" w:eastAsia="Consolas" w:hAnsi="Consolas"/>
          <w:sz w:val="15"/>
          <w:szCs w:val="15"/>
        </w:rPr>
        <w:t xml:space="preserve">    { "row_idx": 2, "date": "29/12", "details": "بنام نقد", "folio": "R100",</w:t>
      </w:r>
    </w:p>
    <w:p>
      <w:pPr>
        <w:keepNext/>
        <w:shd w:fill="F3F5F7" w:color="auto" w:val="clear"/>
        <w:spacing w:after="0" w:before="0" w:line="240"/>
        <w:ind w:left="120" w:right="120"/>
        <w:jc w:val="left"/>
      </w:pPr>
      <w:r>
        <w:rPr>
          <w:rFonts w:ascii="Consolas" w:cs="Consolas" w:eastAsia="Consolas" w:hAnsi="Consolas"/>
          <w:sz w:val="15"/>
          <w:szCs w:val="15"/>
        </w:rPr>
        <w:t xml:space="preserve">      "naam": "100000-", "jama": null, "balance": "1212143-" }, ... ],</w:t>
      </w:r>
    </w:p>
    <w:p>
      <w:pPr>
        <w:keepNext w:val="false"/>
        <w:pBdr>
          <w:bottom w:val="single" w:color="C9CED4" w:sz="4" w:space="4"/>
        </w:pBdr>
        <w:shd w:fill="F3F5F7" w:color="auto" w:val="clear"/>
        <w:spacing w:after="0" w:before="0" w:line="240"/>
        <w:ind w:left="120" w:right="120"/>
        <w:jc w:val="left"/>
      </w:pPr>
      <w:r>
        <w:rPr>
          <w:rFonts w:ascii="Consolas" w:cs="Consolas" w:eastAsia="Consolas" w:hAnsi="Consolas"/>
          <w:sz w:val="15"/>
          <w:szCs w:val="15"/>
        </w:rPr>
        <w:t xml:space="preserve">  "totals": { "naam": "1612750", "jama": "1978353" } }</w:t>
      </w:r>
    </w:p>
    <w:p>
      <w:pPr>
        <w:spacing w:after="100"/>
      </w:pPr>
    </w:p>
    <w:p>
      <w:pPr>
        <w:pStyle w:val="Heading3"/>
        <w:tabs>
          <w:tab w:val="left" w:pos="864"/>
        </w:tabs>
      </w:pPr>
      <w:bookmarkStart w:name="_Toc100141" w:id="141"/>
      <w:r>
        <w:t xml:space="preserve">6.6.4	Error localisation (core of the engine)</w:t>
      </w:r>
      <w:bookmarkEnd w:id="141"/>
    </w:p>
    <w:p>
      <w:pPr>
        <w:pStyle w:val="ListingCaption"/>
        <w:keepNext/>
      </w:pPr>
      <w:r>
        <w:t xml:space="preserve">Listing 6.2: Residual-based localisation loop in engine.py (abridged)</w:t>
      </w:r>
    </w:p>
    <w:p>
      <w:pPr>
        <w:keepNext/>
        <w:pBdr>
          <w:top w:val="single" w:color="C9CED4" w:sz="4" w:space="4"/>
        </w:pBdr>
        <w:shd w:fill="F3F5F7" w:color="auto" w:val="clear"/>
        <w:spacing w:after="0" w:before="0" w:line="240"/>
        <w:ind w:left="120" w:right="120"/>
        <w:jc w:val="left"/>
      </w:pPr>
      <w:r>
        <w:rPr>
          <w:rFonts w:ascii="Consolas" w:cs="Consolas" w:eastAsia="Consolas" w:hAnsi="Consolas"/>
          <w:sz w:val="15"/>
          <w:szCs w:val="15"/>
        </w:rPr>
        <w:t xml:space="preserve">r = [None] + [_residual(eff_B, N, J, i) for i in range(1, n)]   # B[i-1]+J[i]-N[i]-B[i]</w:t>
      </w:r>
    </w:p>
    <w:p>
      <w:pPr>
        <w:keepNext/>
        <w:shd w:fill="F3F5F7" w:color="auto" w:val="clear"/>
        <w:spacing w:after="0" w:before="0" w:line="240"/>
        <w:ind w:left="120" w:right="120"/>
        <w:jc w:val="left"/>
      </w:pPr>
      <w:r>
        <w:rPr>
          <w:rFonts w:ascii="Consolas" w:cs="Consolas" w:eastAsia="Consolas" w:hAnsi="Consolas"/>
          <w:sz w:val="15"/>
          <w:szCs w:val="15"/>
        </w:rPr>
        <w:t xml:space="preserve">i = 1</w:t>
      </w:r>
    </w:p>
    <w:p>
      <w:pPr>
        <w:keepNext/>
        <w:shd w:fill="F3F5F7" w:color="auto" w:val="clear"/>
        <w:spacing w:after="0" w:before="0" w:line="240"/>
        <w:ind w:left="120" w:right="120"/>
        <w:jc w:val="left"/>
      </w:pPr>
      <w:r>
        <w:rPr>
          <w:rFonts w:ascii="Consolas" w:cs="Consolas" w:eastAsia="Consolas" w:hAnsi="Consolas"/>
          <w:sz w:val="15"/>
          <w:szCs w:val="15"/>
        </w:rPr>
        <w:t xml:space="preserve">while i &lt; n:</w:t>
      </w:r>
    </w:p>
    <w:p>
      <w:pPr>
        <w:keepNext/>
        <w:shd w:fill="F3F5F7" w:color="auto" w:val="clear"/>
        <w:spacing w:after="0" w:before="0" w:line="240"/>
        <w:ind w:left="120" w:right="120"/>
        <w:jc w:val="left"/>
      </w:pPr>
      <w:r>
        <w:rPr>
          <w:rFonts w:ascii="Consolas" w:cs="Consolas" w:eastAsia="Consolas" w:hAnsi="Consolas"/>
          <w:sz w:val="15"/>
          <w:szCs w:val="15"/>
        </w:rPr>
        <w:t xml:space="preserve">    ri = r[i]</w:t>
      </w:r>
    </w:p>
    <w:p>
      <w:pPr>
        <w:keepNext/>
        <w:shd w:fill="F3F5F7" w:color="auto" w:val="clear"/>
        <w:spacing w:after="0" w:before="0" w:line="240"/>
        <w:ind w:left="120" w:right="120"/>
        <w:jc w:val="left"/>
      </w:pPr>
      <w:r>
        <w:rPr>
          <w:rFonts w:ascii="Consolas" w:cs="Consolas" w:eastAsia="Consolas" w:hAnsi="Consolas"/>
          <w:sz w:val="15"/>
          <w:szCs w:val="15"/>
        </w:rPr>
        <w:t xml:space="preserve">    if ri is None or ri == 0: i += 1; continue</w:t>
      </w:r>
    </w:p>
    <w:p>
      <w:pPr>
        <w:keepNext/>
        <w:shd w:fill="F3F5F7" w:color="auto" w:val="clear"/>
        <w:spacing w:after="0" w:before="0" w:line="240"/>
        <w:ind w:left="120" w:right="120"/>
        <w:jc w:val="left"/>
      </w:pPr>
      <w:r>
        <w:rPr>
          <w:rFonts w:ascii="Consolas" w:cs="Consolas" w:eastAsia="Consolas" w:hAnsi="Consolas"/>
          <w:sz w:val="15"/>
          <w:szCs w:val="15"/>
        </w:rPr>
        <w:t xml:space="preserve">    nxt = r[i + 1] if i + 1 &lt; n else None</w:t>
      </w:r>
    </w:p>
    <w:p>
      <w:pPr>
        <w:keepNext/>
        <w:shd w:fill="F3F5F7" w:color="auto" w:val="clear"/>
        <w:spacing w:after="0" w:before="0" w:line="240"/>
        <w:ind w:left="120" w:right="120"/>
        <w:jc w:val="left"/>
      </w:pPr>
      <w:r>
        <w:rPr>
          <w:rFonts w:ascii="Consolas" w:cs="Consolas" w:eastAsia="Consolas" w:hAnsi="Consolas"/>
          <w:sz w:val="15"/>
          <w:szCs w:val="15"/>
        </w:rPr>
        <w:t xml:space="preserve">    expected_b = eff_B[i-1] + amt(J[i]) - amt(N[i])</w:t>
      </w:r>
    </w:p>
    <w:p>
      <w:pPr>
        <w:keepNext/>
        <w:shd w:fill="F3F5F7" w:color="auto" w:val="clear"/>
        <w:spacing w:after="0" w:before="0" w:line="240"/>
        <w:ind w:left="120" w:right="120"/>
        <w:jc w:val="left"/>
      </w:pPr>
      <w:r>
        <w:rPr>
          <w:rFonts w:ascii="Consolas" w:cs="Consolas" w:eastAsia="Consolas" w:hAnsi="Consolas"/>
          <w:sz w:val="15"/>
          <w:szCs w:val="15"/>
        </w:rPr>
        <w:t xml:space="preserve">    if nxt not in (None, 0) and ri + nxt == 0:            # (a) balance cell misread</w:t>
      </w:r>
    </w:p>
    <w:p>
      <w:pPr>
        <w:keepNext/>
        <w:shd w:fill="F3F5F7" w:color="auto" w:val="clear"/>
        <w:spacing w:after="0" w:before="0" w:line="240"/>
        <w:ind w:left="120" w:right="120"/>
        <w:jc w:val="left"/>
      </w:pPr>
      <w:r>
        <w:rPr>
          <w:rFonts w:ascii="Consolas" w:cs="Consolas" w:eastAsia="Consolas" w:hAnsi="Consolas"/>
          <w:sz w:val="15"/>
          <w:szCs w:val="15"/>
        </w:rPr>
        <w:t xml:space="preserve">        flag(i, "balance", "BALANCE_MISREAD", value=expected_b)</w:t>
      </w:r>
    </w:p>
    <w:p>
      <w:pPr>
        <w:keepNext/>
        <w:shd w:fill="F3F5F7" w:color="auto" w:val="clear"/>
        <w:spacing w:after="0" w:before="0" w:line="240"/>
        <w:ind w:left="120" w:right="120"/>
        <w:jc w:val="left"/>
      </w:pPr>
      <w:r>
        <w:rPr>
          <w:rFonts w:ascii="Consolas" w:cs="Consolas" w:eastAsia="Consolas" w:hAnsi="Consolas"/>
          <w:sz w:val="15"/>
          <w:szCs w:val="15"/>
        </w:rPr>
        <w:t xml:space="preserve">        i += 2; continue</w:t>
      </w:r>
    </w:p>
    <w:p>
      <w:pPr>
        <w:keepNext/>
        <w:shd w:fill="F3F5F7" w:color="auto" w:val="clear"/>
        <w:spacing w:after="0" w:before="0" w:line="240"/>
        <w:ind w:left="120" w:right="120"/>
        <w:jc w:val="left"/>
      </w:pPr>
      <w:r>
        <w:rPr>
          <w:rFonts w:ascii="Consolas" w:cs="Consolas" w:eastAsia="Consolas" w:hAnsi="Consolas"/>
          <w:sz w:val="15"/>
          <w:szCs w:val="15"/>
        </w:rPr>
        <w:t xml:space="preserve">    if _is_duplicate(rows, i):                             # (b) model repeated a line</w:t>
      </w:r>
    </w:p>
    <w:p>
      <w:pPr>
        <w:keepNext/>
        <w:shd w:fill="F3F5F7" w:color="auto" w:val="clear"/>
        <w:spacing w:after="0" w:before="0" w:line="240"/>
        <w:ind w:left="120" w:right="120"/>
        <w:jc w:val="left"/>
      </w:pPr>
      <w:r>
        <w:rPr>
          <w:rFonts w:ascii="Consolas" w:cs="Consolas" w:eastAsia="Consolas" w:hAnsi="Consolas"/>
          <w:sz w:val="15"/>
          <w:szCs w:val="15"/>
        </w:rPr>
        <w:t xml:space="preserve">        flag(i, "row", "DUPLICATE_ROW", action="delete_row"); i += 1; continue</w:t>
      </w:r>
    </w:p>
    <w:p>
      <w:pPr>
        <w:keepNext/>
        <w:shd w:fill="F3F5F7" w:color="auto" w:val="clear"/>
        <w:spacing w:after="0" w:before="0" w:line="240"/>
        <w:ind w:left="120" w:right="120"/>
        <w:jc w:val="left"/>
      </w:pPr>
      <w:r>
        <w:rPr>
          <w:rFonts w:ascii="Consolas" w:cs="Consolas" w:eastAsia="Consolas" w:hAnsi="Consolas"/>
          <w:sz w:val="15"/>
          <w:szCs w:val="15"/>
        </w:rPr>
        <w:t xml:space="preserve">    if amount_col == "naam" and eff_B[i-1] + N[i] == eff_B[i]:  # (c) column swap</w:t>
      </w:r>
    </w:p>
    <w:p>
      <w:pPr>
        <w:keepNext/>
        <w:shd w:fill="F3F5F7" w:color="auto" w:val="clear"/>
        <w:spacing w:after="0" w:before="0" w:line="240"/>
        <w:ind w:left="120" w:right="120"/>
        <w:jc w:val="left"/>
      </w:pPr>
      <w:r>
        <w:rPr>
          <w:rFonts w:ascii="Consolas" w:cs="Consolas" w:eastAsia="Consolas" w:hAnsi="Consolas"/>
          <w:sz w:val="15"/>
          <w:szCs w:val="15"/>
        </w:rPr>
        <w:t xml:space="preserve">        flag(i, "naam", "COLUMN_SWAP", cell="jama"); i += 1; continue</w:t>
      </w:r>
    </w:p>
    <w:p>
      <w:pPr>
        <w:keepNext/>
        <w:shd w:fill="F3F5F7" w:color="auto" w:val="clear"/>
        <w:spacing w:after="0" w:before="0" w:line="240"/>
        <w:ind w:left="120" w:right="120"/>
        <w:jc w:val="left"/>
      </w:pPr>
      <w:r>
        <w:rPr>
          <w:rFonts w:ascii="Consolas" w:cs="Consolas" w:eastAsia="Consolas" w:hAnsi="Consolas"/>
          <w:sz w:val="15"/>
          <w:szCs w:val="15"/>
        </w:rPr>
        <w:t xml:space="preserve">    ...                                      # (d) opening row, (e) last row</w:t>
      </w:r>
    </w:p>
    <w:p>
      <w:pPr>
        <w:keepNext/>
        <w:shd w:fill="F3F5F7" w:color="auto" w:val="clear"/>
        <w:spacing w:after="0" w:before="0" w:line="240"/>
        <w:ind w:left="120" w:right="120"/>
        <w:jc w:val="left"/>
      </w:pPr>
      <w:r>
        <w:rPr>
          <w:rFonts w:ascii="Consolas" w:cs="Consolas" w:eastAsia="Consolas" w:hAnsi="Consolas"/>
          <w:sz w:val="15"/>
          <w:szCs w:val="15"/>
        </w:rPr>
        <w:t xml:space="preserve">    flag(i, amount_col, "AMOUNT_MISREAD_OR_SKIPPED_LINE",   # (f) default</w:t>
      </w:r>
    </w:p>
    <w:p>
      <w:pPr>
        <w:keepNext/>
        <w:shd w:fill="F3F5F7" w:color="auto" w:val="clear"/>
        <w:spacing w:after="0" w:before="0" w:line="240"/>
        <w:ind w:left="120" w:right="120"/>
        <w:jc w:val="left"/>
      </w:pPr>
      <w:r>
        <w:rPr>
          <w:rFonts w:ascii="Consolas" w:cs="Consolas" w:eastAsia="Consolas" w:hAnsi="Consolas"/>
          <w:sz w:val="15"/>
          <w:szCs w:val="15"/>
        </w:rPr>
        <w:t xml:space="preserve">         value=abs(eff_B[i] - eff_B[i-1]))</w:t>
      </w:r>
    </w:p>
    <w:p>
      <w:pPr>
        <w:keepNext w:val="false"/>
        <w:pBdr>
          <w:bottom w:val="single" w:color="C9CED4" w:sz="4" w:space="4"/>
        </w:pBdr>
        <w:shd w:fill="F3F5F7" w:color="auto" w:val="clear"/>
        <w:spacing w:after="0" w:before="0" w:line="240"/>
        <w:ind w:left="120" w:right="120"/>
        <w:jc w:val="left"/>
      </w:pPr>
      <w:r>
        <w:rPr>
          <w:rFonts w:ascii="Consolas" w:cs="Consolas" w:eastAsia="Consolas" w:hAnsi="Consolas"/>
          <w:sz w:val="15"/>
          <w:szCs w:val="15"/>
        </w:rPr>
        <w:t xml:space="preserve">    i += 1</w:t>
      </w:r>
    </w:p>
    <w:p>
      <w:pPr>
        <w:spacing w:after="100"/>
      </w:pPr>
    </w:p>
    <w:p>
      <w:pPr>
        <w:pStyle w:val="Heading3"/>
        <w:tabs>
          <w:tab w:val="left" w:pos="864"/>
        </w:tabs>
      </w:pPr>
      <w:bookmarkStart w:name="_Toc100142" w:id="142"/>
      <w:r>
        <w:t xml:space="preserve">6.6.5	Data pairing for fine-tuning</w:t>
      </w:r>
      <w:bookmarkEnd w:id="142"/>
    </w:p>
    <w:p>
      <w:pPr>
        <w:spacing w:after="120" w:before="0" w:line="288"/>
        <w:jc w:val="both"/>
      </w:pPr>
      <w:r>
        <w:rPr>
          <w:rFonts w:ascii="Consolas" w:cs="Consolas" w:eastAsia="Consolas" w:hAnsi="Consolas"/>
          <w:sz w:val="20"/>
          <w:szCs w:val="20"/>
        </w:rPr>
        <w:t xml:space="preserve">build_sft_jsonl.py</w:t>
      </w:r>
      <w:r>
        <w:t xml:space="preserve"> turns each </w:t>
      </w:r>
      <w:r>
        <w:rPr>
          <w:rFonts w:ascii="Consolas" w:cs="Consolas" w:eastAsia="Consolas" w:hAnsi="Consolas"/>
          <w:sz w:val="20"/>
          <w:szCs w:val="20"/>
        </w:rPr>
        <w:t xml:space="preserve">(image, label)</w:t>
      </w:r>
      <w:r>
        <w:t xml:space="preserve"> pair into a three-turn chat record: a system turn with the </w:t>
      </w:r>
      <w:r>
        <w:rPr>
          <w:rFonts w:ascii="Consolas" w:cs="Consolas" w:eastAsia="Consolas" w:hAnsi="Consolas"/>
          <w:sz w:val="20"/>
          <w:szCs w:val="20"/>
        </w:rPr>
        <w:t xml:space="preserve">extract_v1</w:t>
      </w:r>
      <w:r>
        <w:t xml:space="preserve"> rules, a user turn with the image and the instruction, and an assistant turn with the JSON. This is the record format used for supervised fine-tuning of Qwen2.5-VL with TRL </w:t>
      </w:r>
      <w:r>
        <w:t xml:space="preserve">[51]</w:t>
      </w:r>
      <w:r>
        <w:t xml:space="preserve">. Before writing a record it runs </w:t>
      </w:r>
      <w:r>
        <w:rPr>
          <w:rFonts w:ascii="Consolas" w:cs="Consolas" w:eastAsia="Consolas" w:hAnsi="Consolas"/>
          <w:sz w:val="20"/>
          <w:szCs w:val="20"/>
        </w:rPr>
        <w:t xml:space="preserve">validate_page</w:t>
      </w:r>
      <w:r>
        <w:t xml:space="preserve"> on the </w:t>
      </w:r>
      <w:r>
        <w:rPr>
          <w:i/>
          <w:iCs/>
        </w:rPr>
        <w:t xml:space="preserve">label</w:t>
      </w:r>
      <w:r>
        <w:t xml:space="preserve">, so an annotation typo that breaks the ledger arithmetic is rejected instead of being taught to the model (TC-27). We added this rule after a real incident during annotation (defect D-03, Section 7.7).</w:t>
      </w:r>
    </w:p>
    <w:p>
      <w:pPr>
        <w:pStyle w:val="Heading2"/>
        <w:tabs>
          <w:tab w:val="left" w:pos="720"/>
        </w:tabs>
      </w:pPr>
      <w:bookmarkStart w:name="_Toc100143" w:id="143"/>
      <w:r>
        <w:t xml:space="preserve">6.7	Algorithms and Technical Decisions</w:t>
      </w:r>
      <w:bookmarkEnd w:id="143"/>
    </w:p>
    <w:p>
      <w:pPr>
        <w:pStyle w:val="Heading3"/>
        <w:tabs>
          <w:tab w:val="left" w:pos="864"/>
        </w:tabs>
      </w:pPr>
      <w:bookmarkStart w:name="_Toc100144" w:id="144"/>
      <w:r>
        <w:t xml:space="preserve">6.7.1	Algorithm 1: invariant-based error localisation</w:t>
      </w:r>
      <w:bookmarkEnd w:id="144"/>
    </w:p>
    <w:p>
      <w:pPr>
        <w:spacing w:after="120" w:before="0" w:line="288"/>
        <w:jc w:val="both"/>
      </w:pPr>
      <w:r>
        <w:t xml:space="preserve">Let r[i] = B[i-1] + J[i] - N[i] - B[i] be the residual of row i. For a correct page all residuals are zero. A single misread </w:t>
      </w:r>
      <w:r>
        <w:rPr>
          <w:b/>
          <w:bCs/>
        </w:rPr>
        <w:t xml:space="preserve">amount</w:t>
      </w:r>
      <w:r>
        <w:t xml:space="preserve"> in row i makes r[i] non-zero and leaves r[i+1] = 0, so the faulty row is identified and the true amount is |B[i] - B[i-1]|. A single misread </w:t>
      </w:r>
      <w:r>
        <w:rPr>
          <w:b/>
          <w:bCs/>
        </w:rPr>
        <w:t xml:space="preserve">balance</w:t>
      </w:r>
      <w:r>
        <w:t xml:space="preserve"> in row i makes r[i] = -e and r[i+1] = +e, so the pair cancels: the balance cell of row i is faulty, and its value is B[i-1] + J[i] - N[i].</w:t>
      </w:r>
    </w:p>
    <w:p>
      <w:pPr>
        <w:spacing w:after="120" w:before="0" w:line="288"/>
        <w:jc w:val="both"/>
      </w:pPr>
      <w:r>
        <w:t xml:space="preserve">The opening row (where amount and balance can be misread identically) and the closing row (which has no successor) are disambiguated with the handwritten column totals. A duplicated row produces r[i] = J - N and is recognised by its identical fields. A debit/credit swap is recognised when moving the amount to the other column makes r[i] zero. A skipped line looks like an amount error in the following row, so the flag says "amount misread or skipped line" and the reviewer sees both rows.</w:t>
      </w:r>
    </w:p>
    <w:p>
      <w:pPr>
        <w:spacing w:after="120" w:before="0" w:line="288"/>
        <w:jc w:val="both"/>
      </w:pPr>
      <w:r>
        <w:t xml:space="preserve">The algorithm makes one pass over n rows, so it is O(n) in time and memory. It takes well under 1 ms per 20-row page (0.2-0.4 ms measured on our development machines; PER-02 requires 50 ms or less).</w:t>
      </w:r>
    </w:p>
    <w:p>
      <w:pPr>
        <w:spacing w:after="120" w:before="0" w:line="288"/>
        <w:jc w:val="both"/>
      </w:pPr>
      <w:r>
        <w:rPr>
          <w:b/>
          <w:bCs/>
        </w:rPr>
        <w:t xml:space="preserve">Limits (by design).</w:t>
      </w:r>
      <w:r>
        <w:t xml:space="preserve"> Errors that preserve every invariant cannot be detected. One example is a balance and the next amount misread so that both residuals stay zero; another is an error in a page that has neither balances nor totals. These cases are discussed in Section 7.6 and covered by the confidence gate and sampling audits.</w:t>
      </w:r>
    </w:p>
    <w:p>
      <w:pPr>
        <w:pStyle w:val="Heading3"/>
        <w:tabs>
          <w:tab w:val="left" w:pos="864"/>
        </w:tabs>
      </w:pPr>
      <w:bookmarkStart w:name="_Toc100145" w:id="145"/>
      <w:r>
        <w:t xml:space="preserve">6.7.2	Fine-tuning configuration (QLoRA)</w:t>
      </w:r>
      <w:bookmarkEnd w:id="145"/>
    </w:p>
    <w:p>
      <w:pPr>
        <w:spacing w:after="120" w:before="0" w:line="288"/>
        <w:jc w:val="both"/>
      </w:pPr>
      <w:r>
        <w:t xml:space="preserve">Full fine-tuning of the 8.29 B-parameter model with AdamW needs about 123.6 GiB for weights and optimiser state alone. LoRA on a frozen bf16 base still needs about 16.1 GiB, more than a 16 GB T4. With an NF4 4-bit base (QLoRA </w:t>
      </w:r>
      <w:r>
        <w:t xml:space="preserve">[11]</w:t>
      </w:r>
      <w:r>
        <w:t xml:space="preserve">) the weights take about </w:t>
      </w:r>
      <w:r>
        <w:rPr>
          <w:b/>
          <w:bCs/>
        </w:rPr>
        <w:t xml:space="preserve">5.5 GiB</w:t>
      </w:r>
      <w:r>
        <w:t xml:space="preserve"> (5.7 GiB including the LoRA parameters and their 8-bit optimiser state, as plotted in Figure 6.1), leaving room for activations on 16-24 GB GPUs (Figure 6.1; </w:t>
      </w:r>
      <w:r>
        <w:rPr>
          <w:rFonts w:ascii="Consolas" w:cs="Consolas" w:eastAsia="Consolas" w:hAnsi="Consolas"/>
          <w:sz w:val="20"/>
          <w:szCs w:val="20"/>
        </w:rPr>
        <w:t xml:space="preserve">estimate_memory.py</w:t>
      </w:r>
      <w:r>
        <w:t xml:space="preserve">). LoRA </w:t>
      </w:r>
      <w:r>
        <w:t xml:space="preserve">[49]</w:t>
      </w:r>
      <w:r>
        <w:t xml:space="preserve"> with rank 16 on all seven linear projections of the 28 language-model layers adds </w:t>
      </w:r>
      <w:r>
        <w:rPr>
          <w:b/>
          <w:bCs/>
        </w:rPr>
        <w:t xml:space="preserve">40,370,176 trainable parameters (0.49%)</w:t>
      </w:r>
      <w:r>
        <w:t xml:space="preserve">. Because the vision tower also contains </w:t>
      </w:r>
      <w:r>
        <w:rPr>
          <w:rFonts w:ascii="Consolas" w:cs="Consolas" w:eastAsia="Consolas" w:hAnsi="Consolas"/>
          <w:sz w:val="20"/>
          <w:szCs w:val="20"/>
        </w:rPr>
        <w:t xml:space="preserve">gate_proj</w:t>
      </w:r>
      <w:r>
        <w:t xml:space="preserve">/</w:t>
      </w:r>
      <w:r>
        <w:rPr>
          <w:rFonts w:ascii="Consolas" w:cs="Consolas" w:eastAsia="Consolas" w:hAnsi="Consolas"/>
          <w:sz w:val="20"/>
          <w:szCs w:val="20"/>
        </w:rPr>
        <w:t xml:space="preserve">up_proj</w:t>
      </w:r>
      <w:r>
        <w:t xml:space="preserve">/</w:t>
      </w:r>
      <w:r>
        <w:rPr>
          <w:rFonts w:ascii="Consolas" w:cs="Consolas" w:eastAsia="Consolas" w:hAnsi="Consolas"/>
          <w:sz w:val="20"/>
          <w:szCs w:val="20"/>
        </w:rPr>
        <w:t xml:space="preserve">down_proj</w:t>
      </w:r>
      <w:r>
        <w:t xml:space="preserve"> layers, the target modules are selected with a regular expression that excludes </w:t>
      </w:r>
      <w:r>
        <w:rPr>
          <w:rFonts w:ascii="Consolas" w:cs="Consolas" w:eastAsia="Consolas" w:hAnsi="Consolas"/>
          <w:sz w:val="20"/>
          <w:szCs w:val="20"/>
        </w:rPr>
        <w:t xml:space="preserve">visual.*</w:t>
      </w:r>
      <w:r>
        <w:t xml:space="preserve">. The vision encoder therefore stays frozen: handwriting adaptation happens in the language decoder, which learns to map visual tokens of Nastaliq word shapes to the right strings.</w:t>
      </w:r>
    </w:p>
    <w:p>
      <w:pPr>
        <w:keepNext/>
        <w:spacing w:after="60" w:before="120"/>
        <w:jc w:val="center"/>
      </w:pPr>
      <w:r>
        <w:drawing>
          <wp:inline distT="0" distB="0" distL="0" distR="0">
            <wp:extent cx="5124450" cy="2562225"/>
            <wp:effectExtent t="0" r="0" b="0" l="0"/>
            <wp:docPr id="1" name="fig_memory.png" descr="Analytical GPU memory for weights and optimiser state by fine-tuning strategy (activations excluded)"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124450" cy="2562225"/>
                    </a:xfrm>
                    <a:prstGeom prst="rect">
                      <a:avLst/>
                    </a:prstGeom>
                  </pic:spPr>
                </pic:pic>
              </a:graphicData>
            </a:graphic>
          </wp:inline>
        </w:drawing>
      </w:r>
    </w:p>
    <w:p>
      <w:pPr>
        <w:pStyle w:val="FigureCaption"/>
      </w:pPr>
      <w:bookmarkStart w:name="_Toc100146" w:id="146"/>
      <w:r>
        <w:rPr>
          <w:b/>
          <w:bCs/>
        </w:rPr>
        <w:t xml:space="preserve">Figure 6.1: </w:t>
      </w:r>
      <w:bookmarkEnd w:id="146"/>
      <w:r>
        <w:t xml:space="preserve">Analytical GPU memory for weights and optimiser state by fine-tuning strategy (activations excluded)</w:t>
      </w:r>
    </w:p>
    <w:p>
      <w:pPr>
        <w:pStyle w:val="ListingCaption"/>
        <w:keepNext/>
      </w:pPr>
      <w:r>
        <w:t xml:space="preserve">Listing 6.3: QLoRA configuration in training/train_qlora.py (abridged; Hugging Face transformers / PEFT / TRL)</w:t>
      </w:r>
    </w:p>
    <w:p>
      <w:pPr>
        <w:keepNext/>
        <w:pBdr>
          <w:top w:val="single" w:color="C9CED4" w:sz="4" w:space="4"/>
        </w:pBdr>
        <w:shd w:fill="F3F5F7" w:color="auto" w:val="clear"/>
        <w:spacing w:after="0" w:before="0" w:line="240"/>
        <w:ind w:left="120" w:right="120"/>
        <w:jc w:val="left"/>
      </w:pPr>
      <w:r>
        <w:rPr>
          <w:rFonts w:ascii="Consolas" w:cs="Consolas" w:eastAsia="Consolas" w:hAnsi="Consolas"/>
          <w:sz w:val="15"/>
          <w:szCs w:val="15"/>
        </w:rPr>
        <w:t xml:space="preserve">use_bf16 = torch.cuda.get_device_capability()[0] &gt;= 8      # Ampere/Ada yes, T4 no</w:t>
      </w:r>
    </w:p>
    <w:p>
      <w:pPr>
        <w:keepNext/>
        <w:shd w:fill="F3F5F7" w:color="auto" w:val="clear"/>
        <w:spacing w:after="0" w:before="0" w:line="240"/>
        <w:ind w:left="120" w:right="120"/>
        <w:jc w:val="left"/>
      </w:pPr>
      <w:r>
        <w:rPr>
          <w:rFonts w:ascii="Consolas" w:cs="Consolas" w:eastAsia="Consolas" w:hAnsi="Consolas"/>
          <w:sz w:val="15"/>
          <w:szCs w:val="15"/>
        </w:rPr>
        <w:t xml:space="preserve">dtype = torch.bfloat16 if use_bf16 else torch.float16</w:t>
      </w:r>
    </w:p>
    <w:p>
      <w:pPr>
        <w:keepNext/>
        <w:shd w:fill="F3F5F7" w:color="auto" w:val="clear"/>
        <w:spacing w:after="0" w:before="0" w:line="240"/>
        <w:ind w:left="120" w:right="120"/>
        <w:jc w:val="left"/>
      </w:pPr>
      <w:r>
        <w:rPr>
          <w:rFonts w:ascii="Consolas" w:cs="Consolas" w:eastAsia="Consolas" w:hAnsi="Consolas"/>
          <w:sz w:val="15"/>
          <w:szCs w:val="15"/>
        </w:rPr>
        <w:t xml:space="preserve">bnb = BitsAndBytesConfig(load_in_4bit=True, bnb_4bit_quant_type="nf4",</w:t>
      </w:r>
    </w:p>
    <w:p>
      <w:pPr>
        <w:keepNext/>
        <w:shd w:fill="F3F5F7" w:color="auto" w:val="clear"/>
        <w:spacing w:after="0" w:before="0" w:line="240"/>
        <w:ind w:left="120" w:right="120"/>
        <w:jc w:val="left"/>
      </w:pPr>
      <w:r>
        <w:rPr>
          <w:rFonts w:ascii="Consolas" w:cs="Consolas" w:eastAsia="Consolas" w:hAnsi="Consolas"/>
          <w:sz w:val="15"/>
          <w:szCs w:val="15"/>
        </w:rPr>
        <w:t xml:space="preserve">                         bnb_4bit_use_double_quant=True, bnb_4bit_compute_dtype=dtype)</w:t>
      </w:r>
    </w:p>
    <w:p>
      <w:pPr>
        <w:keepNext/>
        <w:shd w:fill="F3F5F7" w:color="auto" w:val="clear"/>
        <w:spacing w:after="0" w:before="0" w:line="240"/>
        <w:ind w:left="120" w:right="120"/>
        <w:jc w:val="left"/>
      </w:pPr>
      <w:r>
        <w:rPr>
          <w:rFonts w:ascii="Consolas" w:cs="Consolas" w:eastAsia="Consolas" w:hAnsi="Consolas"/>
          <w:sz w:val="15"/>
          <w:szCs w:val="15"/>
        </w:rPr>
        <w:t xml:space="preserve">model = Qwen2_5_VLForConditionalGeneration.from_pretrained(</w:t>
      </w:r>
    </w:p>
    <w:p>
      <w:pPr>
        <w:keepNext/>
        <w:shd w:fill="F3F5F7" w:color="auto" w:val="clear"/>
        <w:spacing w:after="0" w:before="0" w:line="240"/>
        <w:ind w:left="120" w:right="120"/>
        <w:jc w:val="left"/>
      </w:pPr>
      <w:r>
        <w:rPr>
          <w:rFonts w:ascii="Consolas" w:cs="Consolas" w:eastAsia="Consolas" w:hAnsi="Consolas"/>
          <w:sz w:val="15"/>
          <w:szCs w:val="15"/>
        </w:rPr>
        <w:t xml:space="preserve">            "Qwen/Qwen2.5-VL-7B-Instruct", quantization_config=bnb, device_map="auto")</w:t>
      </w:r>
    </w:p>
    <w:p>
      <w:pPr>
        <w:keepNext/>
        <w:shd w:fill="F3F5F7" w:color="auto" w:val="clear"/>
        <w:spacing w:after="0" w:before="0" w:line="240"/>
        <w:ind w:left="120" w:right="120"/>
        <w:jc w:val="left"/>
      </w:pPr>
      <w:r>
        <w:rPr>
          <w:rFonts w:ascii="Consolas" w:cs="Consolas" w:eastAsia="Consolas" w:hAnsi="Consolas"/>
          <w:sz w:val="15"/>
          <w:szCs w:val="15"/>
        </w:rPr>
        <w:t xml:space="preserve">processor = AutoProcessor.from_pretrained("Qwen/Qwen2.5-VL-7B-Instruct",</w:t>
      </w:r>
    </w:p>
    <w:p>
      <w:pPr>
        <w:keepNext/>
        <w:shd w:fill="F3F5F7" w:color="auto" w:val="clear"/>
        <w:spacing w:after="0" w:before="0" w:line="240"/>
        <w:ind w:left="120" w:right="120"/>
        <w:jc w:val="left"/>
      </w:pPr>
      <w:r>
        <w:rPr>
          <w:rFonts w:ascii="Consolas" w:cs="Consolas" w:eastAsia="Consolas" w:hAnsi="Consolas"/>
          <w:sz w:val="15"/>
          <w:szCs w:val="15"/>
        </w:rPr>
        <w:t xml:space="preserve">            min_pixels=256*28*28, max_pixels=1280*28*28)  # &lt;= 1280 tokens</w:t>
      </w:r>
    </w:p>
    <w:p>
      <w:pPr>
        <w:keepNext/>
        <w:shd w:fill="F3F5F7" w:color="auto" w:val="clear"/>
        <w:spacing w:after="0" w:before="0" w:line="240"/>
        <w:ind w:left="120" w:right="120"/>
        <w:jc w:val="left"/>
      </w:pPr>
      <w:r>
        <w:rPr>
          <w:rFonts w:ascii="Consolas" w:cs="Consolas" w:eastAsia="Consolas" w:hAnsi="Consolas"/>
          <w:sz w:val="15"/>
          <w:szCs w:val="15"/>
        </w:rPr>
        <w:t xml:space="preserve">model = prepare_model_for_kbit_training(model, use_gradient_checkpointing=True)</w:t>
      </w:r>
    </w:p>
    <w:p>
      <w:pPr>
        <w:keepNext/>
        <w:shd w:fill="F3F5F7" w:color="auto" w:val="clear"/>
        <w:spacing w:after="0" w:before="0" w:line="240"/>
        <w:ind w:left="120" w:right="120"/>
        <w:jc w:val="left"/>
      </w:pPr>
      <w:r>
        <w:rPr>
          <w:rFonts w:ascii="Consolas" w:cs="Consolas" w:eastAsia="Consolas" w:hAnsi="Consolas"/>
          <w:sz w:val="15"/>
          <w:szCs w:val="15"/>
        </w:rPr>
        <w:t xml:space="preserve"># language-model projections only; the regex excludes the vision tower (visual.*)</w:t>
      </w:r>
    </w:p>
    <w:p>
      <w:pPr>
        <w:keepNext/>
        <w:shd w:fill="F3F5F7" w:color="auto" w:val="clear"/>
        <w:spacing w:after="0" w:before="0" w:line="240"/>
        <w:ind w:left="120" w:right="120"/>
        <w:jc w:val="left"/>
      </w:pPr>
      <w:r>
        <w:rPr>
          <w:rFonts w:ascii="Consolas" w:cs="Consolas" w:eastAsia="Consolas" w:hAnsi="Consolas"/>
          <w:sz w:val="15"/>
          <w:szCs w:val="15"/>
        </w:rPr>
        <w:t xml:space="preserve">targets = r"^(?!.*visual).*\.(q_proj|k_proj|v_proj|o_proj|gate_proj|up_proj|down_proj)$"</w:t>
      </w:r>
    </w:p>
    <w:p>
      <w:pPr>
        <w:keepNext/>
        <w:shd w:fill="F3F5F7" w:color="auto" w:val="clear"/>
        <w:spacing w:after="0" w:before="0" w:line="240"/>
        <w:ind w:left="120" w:right="120"/>
        <w:jc w:val="left"/>
      </w:pPr>
      <w:r>
        <w:rPr>
          <w:rFonts w:ascii="Consolas" w:cs="Consolas" w:eastAsia="Consolas" w:hAnsi="Consolas"/>
          <w:sz w:val="15"/>
          <w:szCs w:val="15"/>
        </w:rPr>
        <w:t xml:space="preserve">lora = LoraConfig(r=16, lora_alpha=32, lora_dropout=0.05, bias="none",</w:t>
      </w:r>
    </w:p>
    <w:p>
      <w:pPr>
        <w:keepNext/>
        <w:shd w:fill="F3F5F7" w:color="auto" w:val="clear"/>
        <w:spacing w:after="0" w:before="0" w:line="240"/>
        <w:ind w:left="120" w:right="120"/>
        <w:jc w:val="left"/>
      </w:pPr>
      <w:r>
        <w:rPr>
          <w:rFonts w:ascii="Consolas" w:cs="Consolas" w:eastAsia="Consolas" w:hAnsi="Consolas"/>
          <w:sz w:val="15"/>
          <w:szCs w:val="15"/>
        </w:rPr>
        <w:t xml:space="preserve">                  target_modules=targets, task_type="CAUSAL_LM")</w:t>
      </w:r>
    </w:p>
    <w:p>
      <w:pPr>
        <w:keepNext/>
        <w:shd w:fill="F3F5F7" w:color="auto" w:val="clear"/>
        <w:spacing w:after="0" w:before="0" w:line="240"/>
        <w:ind w:left="120" w:right="120"/>
        <w:jc w:val="left"/>
      </w:pPr>
      <w:r>
        <w:rPr>
          <w:rFonts w:ascii="Consolas" w:cs="Consolas" w:eastAsia="Consolas" w:hAnsi="Consolas"/>
          <w:sz w:val="15"/>
          <w:szCs w:val="15"/>
        </w:rPr>
        <w:t xml:space="preserve">args = SFTConfig(per_device_train_batch_size=1, gradient_accumulation_steps=16,</w:t>
      </w:r>
    </w:p>
    <w:p>
      <w:pPr>
        <w:keepNext/>
        <w:shd w:fill="F3F5F7" w:color="auto" w:val="clear"/>
        <w:spacing w:after="0" w:before="0" w:line="240"/>
        <w:ind w:left="120" w:right="120"/>
        <w:jc w:val="left"/>
      </w:pPr>
      <w:r>
        <w:rPr>
          <w:rFonts w:ascii="Consolas" w:cs="Consolas" w:eastAsia="Consolas" w:hAnsi="Consolas"/>
          <w:sz w:val="15"/>
          <w:szCs w:val="15"/>
        </w:rPr>
        <w:t xml:space="preserve">                 gradient_checkpointing=True, learning_rate=2e-4,</w:t>
      </w:r>
    </w:p>
    <w:p>
      <w:pPr>
        <w:keepNext/>
        <w:shd w:fill="F3F5F7" w:color="auto" w:val="clear"/>
        <w:spacing w:after="0" w:before="0" w:line="240"/>
        <w:ind w:left="120" w:right="120"/>
        <w:jc w:val="left"/>
      </w:pPr>
      <w:r>
        <w:rPr>
          <w:rFonts w:ascii="Consolas" w:cs="Consolas" w:eastAsia="Consolas" w:hAnsi="Consolas"/>
          <w:sz w:val="15"/>
          <w:szCs w:val="15"/>
        </w:rPr>
        <w:t xml:space="preserve">                 lr_scheduler_type="cosine",</w:t>
      </w:r>
    </w:p>
    <w:p>
      <w:pPr>
        <w:keepNext/>
        <w:shd w:fill="F3F5F7" w:color="auto" w:val="clear"/>
        <w:spacing w:after="0" w:before="0" w:line="240"/>
        <w:ind w:left="120" w:right="120"/>
        <w:jc w:val="left"/>
      </w:pPr>
      <w:r>
        <w:rPr>
          <w:rFonts w:ascii="Consolas" w:cs="Consolas" w:eastAsia="Consolas" w:hAnsi="Consolas"/>
          <w:sz w:val="15"/>
          <w:szCs w:val="15"/>
        </w:rPr>
        <w:t xml:space="preserve">                 warmup_ratio=0.03, num_train_epochs=3, optim="paged_adamw_8bit",</w:t>
      </w:r>
    </w:p>
    <w:p>
      <w:pPr>
        <w:keepNext/>
        <w:shd w:fill="F3F5F7" w:color="auto" w:val="clear"/>
        <w:spacing w:after="0" w:before="0" w:line="240"/>
        <w:ind w:left="120" w:right="120"/>
        <w:jc w:val="left"/>
      </w:pPr>
      <w:r>
        <w:rPr>
          <w:rFonts w:ascii="Consolas" w:cs="Consolas" w:eastAsia="Consolas" w:hAnsi="Consolas"/>
          <w:sz w:val="15"/>
          <w:szCs w:val="15"/>
        </w:rPr>
        <w:t xml:space="preserve">                 bf16=use_bf16, fp16=not use_bf16, logging_steps=10,</w:t>
      </w:r>
    </w:p>
    <w:p>
      <w:pPr>
        <w:keepNext w:val="false"/>
        <w:pBdr>
          <w:bottom w:val="single" w:color="C9CED4" w:sz="4" w:space="4"/>
        </w:pBdr>
        <w:shd w:fill="F3F5F7" w:color="auto" w:val="clear"/>
        <w:spacing w:after="0" w:before="0" w:line="240"/>
        <w:ind w:left="120" w:right="120"/>
        <w:jc w:val="left"/>
      </w:pPr>
      <w:r>
        <w:rPr>
          <w:rFonts w:ascii="Consolas" w:cs="Consolas" w:eastAsia="Consolas" w:hAnsi="Consolas"/>
          <w:sz w:val="15"/>
          <w:szCs w:val="15"/>
        </w:rPr>
        <w:t xml:space="preserve">                 eval_strategy="epoch", save_strategy="epoch")</w:t>
      </w:r>
    </w:p>
    <w:p>
      <w:pPr>
        <w:spacing w:after="100"/>
      </w:pPr>
    </w:p>
    <w:p>
      <w:pPr>
        <w:spacing w:after="120" w:before="0" w:line="288"/>
        <w:jc w:val="both"/>
      </w:pPr>
      <w:r>
        <w:t xml:space="preserve">Every hyper-parameter is a starting point that will be tuned on the validation split. Table 6.4 gives the reason for each choice.</w:t>
      </w:r>
    </w:p>
    <w:p>
      <w:pPr>
        <w:pStyle w:val="TableCaption"/>
        <w:keepNext/>
      </w:pPr>
      <w:bookmarkStart w:name="_Toc100147" w:id="147"/>
      <w:r>
        <w:rPr>
          <w:b/>
          <w:bCs/>
        </w:rPr>
        <w:t xml:space="preserve">Table 6.4: </w:t>
      </w:r>
      <w:bookmarkEnd w:id="147"/>
      <w:r>
        <w:t xml:space="preserve">Fine-tuning decisions and trade-offs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84"/>
        <w:gridCol w:w="2293"/>
        <w:gridCol w:w="4589"/>
      </w:tblGrid>
      <w:tr>
        <w:trPr>
          <w:cantSplit/>
          <w:tblHeader/>
        </w:trPr>
        <w:tc>
          <w:tcPr>
            <w:tcW w:type="dxa" w:w="178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Decision</w:t>
            </w:r>
          </w:p>
        </w:tc>
        <w:tc>
          <w:tcPr>
            <w:tcW w:type="dxa" w:w="229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Value</w:t>
            </w:r>
          </w:p>
        </w:tc>
        <w:tc>
          <w:tcPr>
            <w:tcW w:type="dxa" w:w="458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Rationale / trade-off</w:t>
            </w:r>
          </w:p>
        </w:tc>
      </w:tr>
      <w:tr>
        <w:trPr>
          <w:cantSplit/>
          <w:tblHeader w:val="false"/>
        </w:trPr>
        <w:tc>
          <w:tcPr>
            <w:tcW w:type="dxa" w:w="178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Base quantisation</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NF4 + double quantisation, bf16 compute</w:t>
            </w:r>
          </w:p>
        </w:tc>
        <w:tc>
          <w:tcPr>
            <w:tcW w:type="dxa" w:w="458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Information-theoretically suited to normally distributed weights; about 0.13 bit/param overhead </w:t>
            </w:r>
            <w:r>
              <w:rPr>
                <w:sz w:val="17"/>
                <w:szCs w:val="17"/>
              </w:rPr>
              <w:t xml:space="preserve">[11]</w:t>
            </w:r>
            <w:r>
              <w:rPr>
                <w:sz w:val="17"/>
                <w:szCs w:val="17"/>
              </w:rPr>
              <w:t xml:space="preserve">. fp16 compute on T4, which lacks bf16.</w:t>
            </w:r>
          </w:p>
        </w:tc>
      </w:tr>
      <w:tr>
        <w:trPr>
          <w:cantSplit/>
          <w:tblHeader w:val="false"/>
        </w:trPr>
        <w:tc>
          <w:tcPr>
            <w:tcW w:type="dxa" w:w="178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LoRA rank / alpha</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 = 16, alpha = 32, dropout 0.05</w:t>
            </w:r>
          </w:p>
        </w:tc>
        <w:tc>
          <w:tcPr>
            <w:tcW w:type="dxa" w:w="458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Enough capacity for a narrow task; 40.4 M parameters; rank 8 and 32 to be compared</w:t>
            </w:r>
          </w:p>
        </w:tc>
      </w:tr>
      <w:tr>
        <w:trPr>
          <w:cantSplit/>
          <w:tblHeader w:val="false"/>
        </w:trPr>
        <w:tc>
          <w:tcPr>
            <w:tcW w:type="dxa" w:w="178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Target modules</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All attention and MLP projections of the LLM</w:t>
            </w:r>
          </w:p>
        </w:tc>
        <w:tc>
          <w:tcPr>
            <w:tcW w:type="dxa" w:w="458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Better than attention-only for format learning; vision tower frozen to save memory</w:t>
            </w:r>
          </w:p>
        </w:tc>
      </w:tr>
      <w:tr>
        <w:trPr>
          <w:cantSplit/>
          <w:tblHeader w:val="false"/>
        </w:trPr>
        <w:tc>
          <w:tcPr>
            <w:tcW w:type="dxa" w:w="178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Image token cap</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max_pixels = 1280 x 28 x 28</w:t>
            </w:r>
          </w:p>
        </w:tc>
        <w:tc>
          <w:tcPr>
            <w:tcW w:type="dxa" w:w="458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Each visual token covers 28 x 28 px </w:t>
            </w:r>
            <w:r>
              <w:rPr>
                <w:sz w:val="17"/>
                <w:szCs w:val="17"/>
              </w:rPr>
              <w:t xml:space="preserve">[10]</w:t>
            </w:r>
            <w:r>
              <w:rPr>
                <w:sz w:val="17"/>
                <w:szCs w:val="17"/>
              </w:rPr>
              <w:t xml:space="preserve">; caps a page at 1,280 tokens. Dense pages fall back to two half-page strips.</w:t>
            </w:r>
          </w:p>
        </w:tc>
      </w:tr>
      <w:tr>
        <w:trPr>
          <w:cantSplit/>
          <w:tblHeader w:val="false"/>
        </w:trPr>
        <w:tc>
          <w:tcPr>
            <w:tcW w:type="dxa" w:w="178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Batch / accumulation</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 x 16</w:t>
            </w:r>
          </w:p>
        </w:tc>
        <w:tc>
          <w:tcPr>
            <w:tcW w:type="dxa" w:w="458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Batch 1 fits memory; accumulation gives an effective batch of 16 for stable gradients</w:t>
            </w:r>
          </w:p>
        </w:tc>
      </w:tr>
      <w:tr>
        <w:trPr>
          <w:cantSplit/>
          <w:tblHeader w:val="false"/>
        </w:trPr>
        <w:tc>
          <w:tcPr>
            <w:tcW w:type="dxa" w:w="178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Gradient checkpointing</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On</w:t>
            </w:r>
          </w:p>
        </w:tc>
        <w:tc>
          <w:tcPr>
            <w:tcW w:type="dxa" w:w="458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Trades about one extra forward pass for O(sqrt(n)) activation memory </w:t>
            </w:r>
            <w:r>
              <w:rPr>
                <w:sz w:val="17"/>
                <w:szCs w:val="17"/>
              </w:rPr>
              <w:t xml:space="preserve">[52]</w:t>
            </w:r>
          </w:p>
        </w:tc>
      </w:tr>
      <w:tr>
        <w:trPr>
          <w:cantSplit/>
          <w:tblHeader w:val="false"/>
        </w:trPr>
        <w:tc>
          <w:tcPr>
            <w:tcW w:type="dxa" w:w="178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Optimiser</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paged AdamW 8-bit</w:t>
            </w:r>
          </w:p>
        </w:tc>
        <w:tc>
          <w:tcPr>
            <w:tcW w:type="dxa" w:w="458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Avoids out-of-memory spikes on long image sequences </w:t>
            </w:r>
            <w:r>
              <w:rPr>
                <w:sz w:val="17"/>
                <w:szCs w:val="17"/>
              </w:rPr>
              <w:t xml:space="preserve">[11, 53]</w:t>
            </w:r>
          </w:p>
        </w:tc>
      </w:tr>
      <w:tr>
        <w:trPr>
          <w:cantSplit/>
          <w:tblHeader w:val="false"/>
        </w:trPr>
        <w:tc>
          <w:tcPr>
            <w:tcW w:type="dxa" w:w="178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Data split</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Writer- and shop-disjoint</w:t>
            </w:r>
          </w:p>
        </w:tc>
        <w:tc>
          <w:tcPr>
            <w:tcW w:type="dxa" w:w="458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Measures generalisation to unseen handwriting, not memorisation</w:t>
            </w:r>
          </w:p>
        </w:tc>
      </w:tr>
    </w:tbl>
    <w:p>
      <w:pPr>
        <w:spacing w:after="120"/>
      </w:pPr>
    </w:p>
    <w:p>
      <w:pPr>
        <w:keepNext/>
        <w:spacing w:after="60" w:before="120"/>
        <w:jc w:val="center"/>
      </w:pPr>
      <w:r>
        <w:drawing>
          <wp:inline distT="0" distB="0" distL="0" distR="0">
            <wp:extent cx="5486400" cy="1323975"/>
            <wp:effectExtent t="0" r="0" b="0" l="0"/>
            <wp:docPr id="1" name="fig_finetune_pipeline.png" descr="Fine-tuning pipeline from consented pages to a local adapter"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486400" cy="1323975"/>
                    </a:xfrm>
                    <a:prstGeom prst="rect">
                      <a:avLst/>
                    </a:prstGeom>
                  </pic:spPr>
                </pic:pic>
              </a:graphicData>
            </a:graphic>
          </wp:inline>
        </w:drawing>
      </w:r>
    </w:p>
    <w:p>
      <w:pPr>
        <w:pStyle w:val="FigureCaption"/>
      </w:pPr>
      <w:bookmarkStart w:name="_Toc100148" w:id="148"/>
      <w:r>
        <w:rPr>
          <w:b/>
          <w:bCs/>
        </w:rPr>
        <w:t xml:space="preserve">Figure 6.2: </w:t>
      </w:r>
      <w:bookmarkEnd w:id="148"/>
      <w:r>
        <w:t xml:space="preserve">Fine-tuning pipeline from consented pages to a local adapter</w:t>
      </w:r>
    </w:p>
    <w:p>
      <w:pPr>
        <w:pStyle w:val="Heading2"/>
        <w:tabs>
          <w:tab w:val="left" w:pos="720"/>
        </w:tabs>
      </w:pPr>
      <w:bookmarkStart w:name="_Toc100149" w:id="149"/>
      <w:r>
        <w:t xml:space="preserve">6.8	Tools, Frameworks and Technologies</w:t>
      </w:r>
      <w:bookmarkEnd w:id="149"/>
    </w:p>
    <w:p>
      <w:pPr>
        <w:pStyle w:val="TableCaption"/>
        <w:keepNext/>
      </w:pPr>
      <w:bookmarkStart w:name="_Toc100150" w:id="150"/>
      <w:r>
        <w:rPr>
          <w:b/>
          <w:bCs/>
        </w:rPr>
        <w:t xml:space="preserve">Table 6.5: </w:t>
      </w:r>
      <w:bookmarkEnd w:id="150"/>
      <w:r>
        <w:t xml:space="preserve">Tools, frameworks and technologies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911"/>
        <w:gridCol w:w="3823"/>
        <w:gridCol w:w="2932"/>
      </w:tblGrid>
      <w:tr>
        <w:trPr>
          <w:cantSplit/>
          <w:tblHeader/>
        </w:trPr>
        <w:tc>
          <w:tcPr>
            <w:tcW w:type="dxa" w:w="191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8"/>
                <w:szCs w:val="18"/>
              </w:rPr>
              <w:t xml:space="preserve">Area</w:t>
            </w:r>
          </w:p>
        </w:tc>
        <w:tc>
          <w:tcPr>
            <w:tcW w:type="dxa" w:w="382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8"/>
                <w:szCs w:val="18"/>
              </w:rPr>
              <w:t xml:space="preserve">Choice</w:t>
            </w:r>
          </w:p>
        </w:tc>
        <w:tc>
          <w:tcPr>
            <w:tcW w:type="dxa" w:w="293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8"/>
                <w:szCs w:val="18"/>
              </w:rPr>
              <w:t xml:space="preserve">Purpose</w:t>
            </w:r>
          </w:p>
        </w:tc>
      </w:tr>
      <w:tr>
        <w:trPr>
          <w:cantSplit/>
          <w:tblHeader w:val="false"/>
        </w:trPr>
        <w:tc>
          <w:tcPr>
            <w:tcW w:type="dxa" w:w="19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Language / runtime</w:t>
            </w:r>
          </w:p>
        </w:tc>
        <w:tc>
          <w:tcPr>
            <w:tcW w:type="dxa" w:w="38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Python 3.11+, TypeScript</w:t>
            </w:r>
          </w:p>
        </w:tc>
        <w:tc>
          <w:tcPr>
            <w:tcW w:type="dxa" w:w="293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Back end and ML; front end</w:t>
            </w:r>
          </w:p>
        </w:tc>
      </w:tr>
      <w:tr>
        <w:trPr>
          <w:cantSplit/>
          <w:tblHeader w:val="false"/>
        </w:trPr>
        <w:tc>
          <w:tcPr>
            <w:tcW w:type="dxa" w:w="19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ML stack</w:t>
            </w:r>
          </w:p>
        </w:tc>
        <w:tc>
          <w:tcPr>
            <w:tcW w:type="dxa" w:w="38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PyTorch, transformers, PEFT, TRL, bitsandbytes, qwen-vl-utils</w:t>
            </w:r>
          </w:p>
        </w:tc>
        <w:tc>
          <w:tcPr>
            <w:tcW w:type="dxa" w:w="293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Qwen2.5-VL loading, QLoRA SFT </w:t>
            </w:r>
            <w:r>
              <w:rPr>
                <w:sz w:val="18"/>
                <w:szCs w:val="18"/>
              </w:rPr>
              <w:t xml:space="preserve">[50, 51, 53]</w:t>
            </w:r>
          </w:p>
        </w:tc>
      </w:tr>
      <w:tr>
        <w:trPr>
          <w:cantSplit/>
          <w:tblHeader w:val="false"/>
        </w:trPr>
        <w:tc>
          <w:tcPr>
            <w:tcW w:type="dxa" w:w="19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Inference</w:t>
            </w:r>
          </w:p>
        </w:tc>
        <w:tc>
          <w:tcPr>
            <w:tcW w:type="dxa" w:w="38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transformers (prototype); vLLM with official AWQ checkpoint (deployment)</w:t>
            </w:r>
          </w:p>
        </w:tc>
        <w:tc>
          <w:tcPr>
            <w:tcW w:type="dxa" w:w="293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Throughput and memory on shop GPU </w:t>
            </w:r>
            <w:r>
              <w:rPr>
                <w:sz w:val="18"/>
                <w:szCs w:val="18"/>
              </w:rPr>
              <w:t xml:space="preserve">[54, 17]</w:t>
            </w:r>
          </w:p>
        </w:tc>
      </w:tr>
      <w:tr>
        <w:trPr>
          <w:cantSplit/>
          <w:tblHeader w:val="false"/>
        </w:trPr>
        <w:tc>
          <w:tcPr>
            <w:tcW w:type="dxa" w:w="19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Back end</w:t>
            </w:r>
          </w:p>
        </w:tc>
        <w:tc>
          <w:tcPr>
            <w:tcW w:type="dxa" w:w="38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FastAPI, SQLAlchemy, PostgreSQL 16</w:t>
            </w:r>
          </w:p>
        </w:tc>
        <w:tc>
          <w:tcPr>
            <w:tcW w:type="dxa" w:w="293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API, ORM, append-only ledger</w:t>
            </w:r>
          </w:p>
        </w:tc>
      </w:tr>
      <w:tr>
        <w:trPr>
          <w:cantSplit/>
          <w:tblHeader w:val="false"/>
        </w:trPr>
        <w:tc>
          <w:tcPr>
            <w:tcW w:type="dxa" w:w="19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Front end</w:t>
            </w:r>
          </w:p>
        </w:tc>
        <w:tc>
          <w:tcPr>
            <w:tcW w:type="dxa" w:w="38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Next.js, React, Noto Nastaliq Urdu</w:t>
            </w:r>
          </w:p>
        </w:tc>
        <w:tc>
          <w:tcPr>
            <w:tcW w:type="dxa" w:w="293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RTL review UI and dashboard </w:t>
            </w:r>
            <w:r>
              <w:rPr>
                <w:sz w:val="18"/>
                <w:szCs w:val="18"/>
              </w:rPr>
              <w:t xml:space="preserve">[18]</w:t>
            </w:r>
          </w:p>
        </w:tc>
      </w:tr>
      <w:tr>
        <w:trPr>
          <w:cantSplit/>
          <w:tblHeader w:val="false"/>
        </w:trPr>
        <w:tc>
          <w:tcPr>
            <w:tcW w:type="dxa" w:w="19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Testing</w:t>
            </w:r>
          </w:p>
        </w:tc>
        <w:tc>
          <w:tcPr>
            <w:tcW w:type="dxa" w:w="38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pytest; mutation study script; Playwright (UI, Iter. 2)</w:t>
            </w:r>
          </w:p>
        </w:tc>
        <w:tc>
          <w:tcPr>
            <w:tcW w:type="dxa" w:w="293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Unit, property-style and end-to-end tests</w:t>
            </w:r>
          </w:p>
        </w:tc>
      </w:tr>
      <w:tr>
        <w:trPr>
          <w:cantSplit/>
          <w:tblHeader w:val="false"/>
        </w:trPr>
        <w:tc>
          <w:tcPr>
            <w:tcW w:type="dxa" w:w="19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Experiment tracking</w:t>
            </w:r>
          </w:p>
        </w:tc>
        <w:tc>
          <w:tcPr>
            <w:tcW w:type="dxa" w:w="38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Weights &amp; Biases (metrics only), private Hugging Face repo</w:t>
            </w:r>
          </w:p>
        </w:tc>
        <w:tc>
          <w:tcPr>
            <w:tcW w:type="dxa" w:w="293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Hand-over between Kaggle sessions</w:t>
            </w:r>
          </w:p>
        </w:tc>
      </w:tr>
      <w:tr>
        <w:trPr>
          <w:cantSplit/>
          <w:tblHeader w:val="false"/>
        </w:trPr>
        <w:tc>
          <w:tcPr>
            <w:tcW w:type="dxa" w:w="19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Compute</w:t>
            </w:r>
          </w:p>
        </w:tc>
        <w:tc>
          <w:tcPr>
            <w:tcW w:type="dxa" w:w="38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FAST GPU lab (requested); Kaggle T4 x2 / P100 fallback</w:t>
            </w:r>
          </w:p>
        </w:tc>
        <w:tc>
          <w:tcPr>
            <w:tcW w:type="dxa" w:w="293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QLoRA training</w:t>
            </w:r>
          </w:p>
        </w:tc>
      </w:tr>
      <w:tr>
        <w:trPr>
          <w:cantSplit/>
          <w:tblHeader w:val="false"/>
        </w:trPr>
        <w:tc>
          <w:tcPr>
            <w:tcW w:type="dxa" w:w="19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Diagrams</w:t>
            </w:r>
          </w:p>
        </w:tc>
        <w:tc>
          <w:tcPr>
            <w:tcW w:type="dxa" w:w="38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Graphviz, Mermaid, draw.io</w:t>
            </w:r>
          </w:p>
        </w:tc>
        <w:tc>
          <w:tcPr>
            <w:tcW w:type="dxa" w:w="293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Architecture and UML artefacts</w:t>
            </w:r>
          </w:p>
        </w:tc>
      </w:tr>
      <w:tr>
        <w:trPr>
          <w:cantSplit/>
          <w:tblHeader w:val="false"/>
        </w:trPr>
        <w:tc>
          <w:tcPr>
            <w:tcW w:type="dxa" w:w="19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DevOps</w:t>
            </w:r>
          </w:p>
        </w:tc>
        <w:tc>
          <w:tcPr>
            <w:tcW w:type="dxa" w:w="38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Git + GitHub, Docker Compose</w:t>
            </w:r>
          </w:p>
        </w:tc>
        <w:tc>
          <w:tcPr>
            <w:tcW w:type="dxa" w:w="293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Version control, offline deployment</w:t>
            </w:r>
          </w:p>
        </w:tc>
      </w:tr>
    </w:tbl>
    <w:p>
      <w:pPr>
        <w:spacing w:after="120"/>
      </w:pPr>
    </w:p>
    <w:p>
      <w:pPr>
        <w:pStyle w:val="Heading2"/>
        <w:tabs>
          <w:tab w:val="left" w:pos="720"/>
        </w:tabs>
      </w:pPr>
      <w:bookmarkStart w:name="_Toc100151" w:id="151"/>
      <w:r>
        <w:t xml:space="preserve">6.9	Demonstration Evidence</w:t>
      </w:r>
      <w:bookmarkEnd w:id="151"/>
    </w:p>
    <w:p>
      <w:pPr>
        <w:spacing w:after="120" w:before="0" w:line="288"/>
        <w:jc w:val="both"/>
      </w:pPr>
      <w:r>
        <w:t xml:space="preserve">For the Mid-1 meeting the following live demonstration is prepared. It runs on any laptop, without a GPU:</w:t>
      </w:r>
    </w:p>
    <w:p>
      <w:pPr>
        <w:pStyle w:val="ListParagraph"/>
        <w:numPr>
          <w:ilvl w:val="0"/>
          <w:numId w:val="8"/>
        </w:numPr>
        <w:spacing w:after="60" w:line="276"/>
        <w:jc w:val="left"/>
      </w:pPr>
      <w:r>
        <w:t xml:space="preserve">Run </w:t>
      </w:r>
      <w:r>
        <w:rPr>
          <w:rFonts w:ascii="Consolas" w:cs="Consolas" w:eastAsia="Consolas" w:hAnsi="Consolas"/>
          <w:sz w:val="20"/>
          <w:szCs w:val="20"/>
        </w:rPr>
        <w:t xml:space="preserve">pytest</w:t>
      </w:r>
      <w:r>
        <w:t xml:space="preserve">. All 39 tests pass in under a second (log in Appendix C).</w:t>
      </w:r>
    </w:p>
    <w:p>
      <w:pPr>
        <w:pStyle w:val="ListParagraph"/>
        <w:numPr>
          <w:ilvl w:val="0"/>
          <w:numId w:val="8"/>
        </w:numPr>
        <w:spacing w:after="60" w:line="276"/>
        <w:jc w:val="left"/>
      </w:pPr>
      <w:r>
        <w:t xml:space="preserve">Load real page 31 and run </w:t>
      </w:r>
      <w:r>
        <w:rPr>
          <w:rFonts w:ascii="Consolas" w:cs="Consolas" w:eastAsia="Consolas" w:hAnsi="Consolas"/>
          <w:sz w:val="20"/>
          <w:szCs w:val="20"/>
        </w:rPr>
        <w:t xml:space="preserve">validate_page</w:t>
      </w:r>
      <w:r>
        <w:t xml:space="preserve">: the page is VERIFIED, both totals reconcile, and the closing balance is 365,603.</w:t>
      </w:r>
    </w:p>
    <w:p>
      <w:pPr>
        <w:pStyle w:val="ListParagraph"/>
        <w:numPr>
          <w:ilvl w:val="0"/>
          <w:numId w:val="8"/>
        </w:numPr>
        <w:spacing w:after="60" w:line="276"/>
        <w:jc w:val="left"/>
      </w:pPr>
      <w:r>
        <w:t xml:space="preserve">Change row 1's naam to "1000007" (the "/-" read as "7"). The engine routes only row 1 with suggestion 100000, and the other 19 rows are auto-committed (Figure 7.1).</w:t>
      </w:r>
    </w:p>
    <w:p>
      <w:pPr>
        <w:pStyle w:val="ListParagraph"/>
        <w:numPr>
          <w:ilvl w:val="0"/>
          <w:numId w:val="8"/>
        </w:numPr>
        <w:spacing w:after="60" w:line="276"/>
        <w:jc w:val="left"/>
      </w:pPr>
      <w:r>
        <w:t xml:space="preserve">Change the brought-forward amount and balance to "1612143" (4 read as 6). The engine flags the opening row and suggests 1,412,143.</w:t>
      </w:r>
    </w:p>
    <w:p>
      <w:pPr>
        <w:pStyle w:val="ListParagraph"/>
        <w:numPr>
          <w:ilvl w:val="0"/>
          <w:numId w:val="8"/>
        </w:numPr>
        <w:spacing w:after="60" w:line="276"/>
        <w:jc w:val="left"/>
      </w:pPr>
      <w:r>
        <w:t xml:space="preserve">Run the mutation study and show Table 7.3.</w:t>
      </w:r>
    </w:p>
    <w:p>
      <w:pPr>
        <w:pStyle w:val="ListParagraph"/>
        <w:numPr>
          <w:ilvl w:val="0"/>
          <w:numId w:val="8"/>
        </w:numPr>
        <w:spacing w:after="60" w:line="276"/>
        <w:jc w:val="left"/>
      </w:pPr>
      <w:r>
        <w:t xml:space="preserve">Run </w:t>
      </w:r>
      <w:r>
        <w:rPr>
          <w:rFonts w:ascii="Consolas" w:cs="Consolas" w:eastAsia="Consolas" w:hAnsi="Consolas"/>
          <w:sz w:val="20"/>
          <w:szCs w:val="20"/>
        </w:rPr>
        <w:t xml:space="preserve">page_summary</w:t>
      </w:r>
      <w:r>
        <w:t xml:space="preserve"> to show the analytics output behind Figure E.3.</w:t>
      </w:r>
    </w:p>
    <w:p>
      <w:pPr>
        <w:spacing w:after="120" w:before="0" w:line="288"/>
        <w:jc w:val="both"/>
      </w:pPr>
      <w:r>
        <w:t xml:space="preserve">Steps 3 and 4 deliberately show failure cases, not only the happy path.</w:t>
      </w:r>
    </w:p>
    <w:p>
      <w:pPr>
        <w:pStyle w:val="Heading2"/>
        <w:tabs>
          <w:tab w:val="left" w:pos="720"/>
        </w:tabs>
      </w:pPr>
      <w:bookmarkStart w:name="_Toc100152" w:id="152"/>
      <w:r>
        <w:t xml:space="preserve">6.10	Iteration Outcome</w:t>
      </w:r>
      <w:bookmarkEnd w:id="152"/>
    </w:p>
    <w:p>
      <w:pPr>
        <w:spacing w:after="120" w:before="0" w:line="288"/>
        <w:jc w:val="both"/>
      </w:pPr>
      <w:r>
        <w:t xml:space="preserve">Iteration 1 delivered its main objective. The project now has a tested, deterministic layer that can certify an extracted page or isolate its faulty cells, together with the contract, data pipeline and training configuration needed to produce the extractor in Iteration 2. The planned base-model training was not completed because GPU access is still pending (Section 3.8). This changes </w:t>
      </w:r>
      <w:r>
        <w:rPr>
          <w:i/>
          <w:iCs/>
        </w:rPr>
        <w:t xml:space="preserve">when</w:t>
      </w:r>
      <w:r>
        <w:t xml:space="preserve"> extraction accuracy will be measured, not </w:t>
      </w:r>
      <w:r>
        <w:rPr>
          <w:i/>
          <w:iCs/>
        </w:rPr>
        <w:t xml:space="preserve">whether</w:t>
      </w:r>
      <w:r>
        <w:t xml:space="preserve"> the system is safe: whatever accuracy the adapter reaches, numeric errors on pages with balances or totals will be stopped by the validator before they reach the ledger.</w:t>
      </w:r>
    </w:p>
    <w:p>
      <w:pPr>
        <w:sectPr>
          <w:headerReference w:type="default" r:id="rId21"/>
          <w:footerReference w:type="default" r:id="rId22"/>
          <w:type w:val="nextPage"/>
          <w:pgSz w:w="11906" w:h="16838" w:orient="portrait"/>
          <w:pgMar w:top="1440" w:right="1440" w:bottom="1300" w:left="1800" w:header="708" w:footer="600" w:gutter="0"/>
          <w:pgNumType w:fmt="decimal"/>
          <w:docGrid w:linePitch="360"/>
        </w:sectPr>
      </w:pPr>
    </w:p>
    <w:p>
      <w:pPr>
        <w:pStyle w:val="Heading1"/>
        <w:spacing w:after="480" w:before="600" w:line="360"/>
      </w:pPr>
      <w:bookmarkStart w:name="_Toc100153" w:id="153"/>
      <w:r>
        <w:t xml:space="preserve">Chapter 7</w:t>
      </w:r>
      <w:bookmarkEnd w:id="153"/>
      <w:r>
        <w:br/>
        <w:t xml:space="preserve">Testing and Early Validation</w:t>
      </w:r>
    </w:p>
    <w:p>
      <w:pPr>
        <w:pStyle w:val="Heading2"/>
        <w:tabs>
          <w:tab w:val="left" w:pos="720"/>
        </w:tabs>
      </w:pPr>
      <w:bookmarkStart w:name="_Toc100154" w:id="154"/>
      <w:r>
        <w:t xml:space="preserve">7.1	Testing Strategy</w:t>
      </w:r>
      <w:bookmarkEnd w:id="154"/>
    </w:p>
    <w:p>
      <w:pPr>
        <w:spacing w:after="120" w:before="0" w:line="288"/>
        <w:jc w:val="both"/>
      </w:pPr>
      <w:r>
        <w:t xml:space="preserve">The testing strategy follows the risk ordering of the project. The property that matters most is that </w:t>
      </w:r>
      <w:r>
        <w:rPr>
          <w:b/>
          <w:bCs/>
        </w:rPr>
        <w:t xml:space="preserve">no wrong number reaches the ledger without a human decision</w:t>
      </w:r>
      <w:r>
        <w:t xml:space="preserve"> (REL-01). Testing therefore concentrates first on the deterministic validation layer, which enforces that property whatever the model does. Model accuracy, integration, performance and acceptance testing follow as each component is built.</w:t>
      </w:r>
    </w:p>
    <w:p>
      <w:pPr>
        <w:spacing w:after="120" w:before="0" w:line="288"/>
        <w:jc w:val="both"/>
      </w:pPr>
      <w:r>
        <w:t xml:space="preserve">Three ideas guide the strategy:</w:t>
      </w:r>
    </w:p>
    <w:p>
      <w:pPr>
        <w:pStyle w:val="ListParagraph"/>
        <w:numPr>
          <w:ilvl w:val="0"/>
          <w:numId w:val="9"/>
        </w:numPr>
        <w:spacing w:after="60" w:line="276"/>
        <w:jc w:val="left"/>
      </w:pPr>
      <w:r>
        <w:t xml:space="preserve">Every requirement has a pass/fail acceptance check (Section 4.6).</w:t>
      </w:r>
    </w:p>
    <w:p>
      <w:pPr>
        <w:pStyle w:val="ListParagraph"/>
        <w:numPr>
          <w:ilvl w:val="0"/>
          <w:numId w:val="9"/>
        </w:numPr>
        <w:spacing w:after="60" w:line="276"/>
        <w:jc w:val="left"/>
      </w:pPr>
      <w:r>
        <w:t xml:space="preserve">Tests use </w:t>
      </w:r>
      <w:r>
        <w:rPr>
          <w:b/>
          <w:bCs/>
        </w:rPr>
        <w:t xml:space="preserve">real data</w:t>
      </w:r>
      <w:r>
        <w:t xml:space="preserve"> wherever possible: the main fixture is the real, independently verified page 31.</w:t>
      </w:r>
    </w:p>
    <w:p>
      <w:pPr>
        <w:pStyle w:val="ListParagraph"/>
        <w:numPr>
          <w:ilvl w:val="0"/>
          <w:numId w:val="9"/>
        </w:numPr>
        <w:spacing w:after="60" w:line="276"/>
        <w:jc w:val="left"/>
      </w:pPr>
      <w:r>
        <w:t xml:space="preserve">Because real model errors are not yet available, the validator is stress-tested by </w:t>
      </w:r>
      <w:r>
        <w:rPr>
          <w:b/>
          <w:bCs/>
        </w:rPr>
        <w:t xml:space="preserve">mutation testing</w:t>
      </w:r>
      <w:r>
        <w:t xml:space="preserve">: realistic VLM failure modes are injected into the verified page, and we measure how many are caught and where they are localised.</w:t>
      </w:r>
    </w:p>
    <w:p>
      <w:pPr>
        <w:pStyle w:val="Heading2"/>
        <w:tabs>
          <w:tab w:val="left" w:pos="720"/>
        </w:tabs>
      </w:pPr>
      <w:bookmarkStart w:name="_Toc100155" w:id="155"/>
      <w:r>
        <w:t xml:space="preserve">7.2	Test Levels and Techniques</w:t>
      </w:r>
      <w:bookmarkEnd w:id="155"/>
    </w:p>
    <w:p>
      <w:pPr>
        <w:pStyle w:val="TableCaption"/>
        <w:keepNext/>
      </w:pPr>
      <w:bookmarkStart w:name="_Toc100156" w:id="156"/>
      <w:r>
        <w:rPr>
          <w:b/>
          <w:bCs/>
        </w:rPr>
        <w:t xml:space="preserve">Table 7.1: </w:t>
      </w:r>
      <w:bookmarkEnd w:id="156"/>
      <w:r>
        <w:t xml:space="preserve">Test levels, techniques and status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274"/>
        <w:gridCol w:w="2421"/>
        <w:gridCol w:w="2421"/>
        <w:gridCol w:w="1401"/>
        <w:gridCol w:w="1149"/>
      </w:tblGrid>
      <w:tr>
        <w:trPr>
          <w:cantSplit/>
          <w:tblHeader/>
        </w:trPr>
        <w:tc>
          <w:tcPr>
            <w:tcW w:type="dxa" w:w="127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Level</w:t>
            </w:r>
          </w:p>
        </w:tc>
        <w:tc>
          <w:tcPr>
            <w:tcW w:type="dxa" w:w="242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Scope</w:t>
            </w:r>
          </w:p>
        </w:tc>
        <w:tc>
          <w:tcPr>
            <w:tcW w:type="dxa" w:w="242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Technique</w:t>
            </w:r>
          </w:p>
        </w:tc>
        <w:tc>
          <w:tcPr>
            <w:tcW w:type="dxa" w:w="140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Tooling</w:t>
            </w:r>
          </w:p>
        </w:tc>
        <w:tc>
          <w:tcPr>
            <w:tcW w:type="dxa" w:w="114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Status</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Unit</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Sanitiser, rules R1-R7, localisation, analytics, data pairing, memory plan</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Equivalence partitioning, boundary values, fault injection</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pytest (39 cases)</w:t>
            </w:r>
          </w:p>
        </w:tc>
        <w:tc>
          <w:tcPr>
            <w:tcW w:type="dxa" w:w="1149"/>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Executed</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Robustness</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Validator under single and multiple injected errors</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Mutation testing (10 error types x 300 trials; 2/3/5 errors x 300)</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mutation_eval.py</w:t>
            </w:r>
          </w:p>
        </w:tc>
        <w:tc>
          <w:tcPr>
            <w:tcW w:type="dxa" w:w="1149"/>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Executed</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Model evaluation</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Fine-tuned adapter on held-out pages</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Field accuracy, CER/WER, schema validity, residual-error audit</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Evaluation script, W&amp;B</w:t>
            </w:r>
          </w:p>
        </w:tc>
        <w:tc>
          <w:tcPr>
            <w:tcW w:type="dxa" w:w="114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Iteration 2</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Integration</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API, worker, DB, validator, review flow</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Scenario tests with seeded pages</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pytest + httpx, Docker</w:t>
            </w:r>
          </w:p>
        </w:tc>
        <w:tc>
          <w:tcPr>
            <w:tcW w:type="dxa" w:w="114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Iteration 2</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System / performance</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End-to-end latency, throughput, recovery</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Timed runs, kill-worker test, restore drill</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Scripts, Locust</w:t>
            </w:r>
          </w:p>
        </w:tc>
        <w:tc>
          <w:tcPr>
            <w:tcW w:type="dxa" w:w="114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FYP-2</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Security</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RBAC, append-only, tamper detection, egress</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Negative tests, direct-DB tampering, egress probes</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pytest, SQL</w:t>
            </w:r>
          </w:p>
        </w:tc>
        <w:tc>
          <w:tcPr>
            <w:tcW w:type="dxa" w:w="114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Iteration 2-4</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Acceptance</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Shopkeepers on real registers</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Task-based UAT, timing, SUS questionnaire</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Protocol (Sec. 7.5)</w:t>
            </w:r>
          </w:p>
        </w:tc>
        <w:tc>
          <w:tcPr>
            <w:tcW w:type="dxa" w:w="114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FYP-2</w:t>
            </w:r>
          </w:p>
        </w:tc>
      </w:tr>
    </w:tbl>
    <w:p>
      <w:pPr>
        <w:spacing w:after="120"/>
      </w:pPr>
    </w:p>
    <w:p>
      <w:pPr>
        <w:pStyle w:val="Heading2"/>
        <w:tabs>
          <w:tab w:val="left" w:pos="720"/>
        </w:tabs>
      </w:pPr>
      <w:bookmarkStart w:name="_Toc100157" w:id="157"/>
      <w:r>
        <w:t xml:space="preserve">7.3	Test Cases</w:t>
      </w:r>
      <w:bookmarkEnd w:id="157"/>
    </w:p>
    <w:p>
      <w:pPr>
        <w:spacing w:after="120" w:before="0" w:line="288"/>
        <w:jc w:val="both"/>
      </w:pPr>
      <w:r>
        <w:t xml:space="preserve">Table 7.2 summarises the executed test cases. Appendix C gives each case with its input, expected result and actual result. Test identifiers appear in the code as comments, so the traceability matrix (Table 4.19) links requirements to executable tests.</w:t>
      </w:r>
    </w:p>
    <w:p>
      <w:pPr>
        <w:pStyle w:val="TableCaption"/>
        <w:keepNext/>
      </w:pPr>
      <w:bookmarkStart w:name="_Toc100158" w:id="158"/>
      <w:r>
        <w:rPr>
          <w:b/>
          <w:bCs/>
        </w:rPr>
        <w:t xml:space="preserve">Table 7.2: </w:t>
      </w:r>
      <w:bookmarkEnd w:id="158"/>
      <w:r>
        <w:t xml:space="preserve">Executed test cases (summary)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114"/>
        <w:gridCol w:w="4828"/>
        <w:gridCol w:w="1485"/>
        <w:gridCol w:w="1239"/>
      </w:tblGrid>
      <w:tr>
        <w:trPr>
          <w:cantSplit/>
          <w:tblHeader/>
        </w:trPr>
        <w:tc>
          <w:tcPr>
            <w:tcW w:type="dxa" w:w="111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TC</w:t>
            </w:r>
          </w:p>
        </w:tc>
        <w:tc>
          <w:tcPr>
            <w:tcW w:type="dxa" w:w="482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Purpose</w:t>
            </w:r>
          </w:p>
        </w:tc>
        <w:tc>
          <w:tcPr>
            <w:tcW w:type="dxa" w:w="148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Requirement</w:t>
            </w:r>
          </w:p>
        </w:tc>
        <w:tc>
          <w:tcPr>
            <w:tcW w:type="dxa" w:w="123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Result</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TC-01..06</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Sanitiser: "/-", "-", "/=" closers; separators; Urdu and Arabic-Indic digits; currency words; empty cells; unclean cells raise FORMAT</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VAL-01</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 (17 parametrised)</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TC-07</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Real page 31 verifies cleanly: 0 flags, 20 auto-commit, totals and closing balance reconcile</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VAL-02, 05, 09</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TC-08</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Trailing "/-" read as digit ("1000007"): only row 1 routed, suggestion 100000</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VAL-02, 03, 09</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TC-09</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Literal "/-" kept by the model is harmless</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VAL-01</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TC-10</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Digit confusion in a balance cell (938243 read as 988243)</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VAL-03</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TC-11</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Debit/credit column swap</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VAL-04</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TC-12</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Model repeats a line</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VAL-04</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TC-13</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Model skips a line</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VAL-03</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TC-14</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Opening row misread identically in jama and balance (4 read as 6)</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VAL-03</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TC-15, 16</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Closing row: balance vs. amount disambiguated by handwritten totals</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VAL-03, 05</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TC-17</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Unreadable balance cell: FORMAT flag with inferred value</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VAL-01, 03</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TC-18</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Struck-out scribble read as a digit (both columns filled)</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VAL-04</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TC-19</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Handwritten total disagrees, rows correct: page-level finding</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VAL-05</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TC-20</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Carry-forward against previous page closing</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VAL-06</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TC-21</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Low-confidence details text routed</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VAL-08</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TC-22..24</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Itemised bill: clean, "8000/-" read as "80007", wrong bill total</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VAL-07</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TC-25, 26</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Details classification; page summary reconciles</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ANA-01, 02</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TC-27</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SFT pairing skips an unbalanced ground-truth label</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HITL-05, EXT</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TC-28</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QLoRA memory and parameter plan</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EXT-01 (prep.)</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bl>
    <w:p>
      <w:pPr>
        <w:spacing w:after="120"/>
      </w:pPr>
    </w:p>
    <w:p>
      <w:pPr>
        <w:pStyle w:val="Heading2"/>
        <w:tabs>
          <w:tab w:val="left" w:pos="720"/>
        </w:tabs>
      </w:pPr>
      <w:bookmarkStart w:name="_Toc100159" w:id="159"/>
      <w:r>
        <w:t xml:space="preserve">7.4	Test Results</w:t>
      </w:r>
      <w:bookmarkEnd w:id="159"/>
    </w:p>
    <w:p>
      <w:pPr>
        <w:spacing w:after="120" w:before="0" w:line="288"/>
        <w:jc w:val="both"/>
      </w:pPr>
      <w:r>
        <w:rPr>
          <w:b/>
          <w:bCs/>
        </w:rPr>
        <w:t xml:space="preserve">Unit tests.</w:t>
      </w:r>
      <w:r>
        <w:t xml:space="preserve"> All 39 test functions (28 test-case identifiers, several of them parametrised) pass in about 0.1 s (</w:t>
      </w:r>
      <w:r>
        <w:rPr>
          <w:rFonts w:ascii="Consolas" w:cs="Consolas" w:eastAsia="Consolas" w:hAnsi="Consolas"/>
          <w:sz w:val="20"/>
          <w:szCs w:val="20"/>
        </w:rPr>
        <w:t xml:space="preserve">pytest_log.txt</w:t>
      </w:r>
      <w:r>
        <w:t xml:space="preserve">, Appendix C). The validator takes well under 1 ms per 20-row page.</w:t>
      </w:r>
    </w:p>
    <w:p>
      <w:pPr>
        <w:spacing w:after="120" w:before="0" w:line="288"/>
        <w:jc w:val="both"/>
      </w:pPr>
      <w:r>
        <w:rPr>
          <w:b/>
          <w:bCs/>
        </w:rPr>
        <w:t xml:space="preserve">Mutation study: single errors.</w:t>
      </w:r>
      <w:r>
        <w:t xml:space="preserve"> For each error type we drew 300 random mutations of page 31 (seed 2026). Each mutation changed one cell, column or row in a way a VLM could. We then ran the validator on the mutated page. For each mutation we recorded four things:</w:t>
      </w:r>
    </w:p>
    <w:p>
      <w:pPr>
        <w:pStyle w:val="ListParagraph"/>
        <w:numPr>
          <w:ilvl w:val="0"/>
          <w:numId w:val="2"/>
        </w:numPr>
        <w:spacing w:after="60" w:line="276"/>
        <w:jc w:val="left"/>
      </w:pPr>
      <w:r>
        <w:rPr>
          <w:i/>
          <w:iCs/>
        </w:rPr>
        <w:t xml:space="preserve">Detected</w:t>
      </w:r>
      <w:r>
        <w:t xml:space="preserve">: the page did not verify.</w:t>
      </w:r>
    </w:p>
    <w:p>
      <w:pPr>
        <w:pStyle w:val="ListParagraph"/>
        <w:numPr>
          <w:ilvl w:val="0"/>
          <w:numId w:val="2"/>
        </w:numPr>
        <w:spacing w:after="60" w:line="276"/>
        <w:jc w:val="left"/>
      </w:pPr>
      <w:r>
        <w:rPr>
          <w:i/>
          <w:iCs/>
        </w:rPr>
        <w:t xml:space="preserve">Localised</w:t>
      </w:r>
      <w:r>
        <w:t xml:space="preserve">: the mutated row was among the routed rows.</w:t>
      </w:r>
    </w:p>
    <w:p>
      <w:pPr>
        <w:pStyle w:val="ListParagraph"/>
        <w:numPr>
          <w:ilvl w:val="0"/>
          <w:numId w:val="2"/>
        </w:numPr>
        <w:spacing w:after="60" w:line="276"/>
        <w:jc w:val="left"/>
      </w:pPr>
      <w:r>
        <w:rPr>
          <w:i/>
          <w:iCs/>
        </w:rPr>
        <w:t xml:space="preserve">Rows routed</w:t>
      </w:r>
      <w:r>
        <w:t xml:space="preserve">: the HITL load.</w:t>
      </w:r>
    </w:p>
    <w:p>
      <w:pPr>
        <w:pStyle w:val="ListParagraph"/>
        <w:numPr>
          <w:ilvl w:val="0"/>
          <w:numId w:val="2"/>
        </w:numPr>
        <w:spacing w:after="60" w:line="276"/>
        <w:jc w:val="left"/>
      </w:pPr>
      <w:r>
        <w:rPr>
          <w:i/>
          <w:iCs/>
        </w:rPr>
        <w:t xml:space="preserve">Suggestion correct</w:t>
      </w:r>
      <w:r>
        <w:t xml:space="preserve">: the arithmetic suggestion equals the true value.</w:t>
      </w:r>
    </w:p>
    <w:p>
      <w:pPr>
        <w:spacing w:after="120" w:before="0" w:line="288"/>
        <w:jc w:val="both"/>
      </w:pPr>
      <w:r>
        <w:t xml:space="preserve">Table 7.3 gives the results with the handwritten totals available and, as an ablation, with the totals removed.</w:t>
      </w:r>
    </w:p>
    <w:p>
      <w:pPr>
        <w:pStyle w:val="TableCaption"/>
        <w:keepNext/>
      </w:pPr>
      <w:bookmarkStart w:name="_Toc100160" w:id="160"/>
      <w:r>
        <w:rPr>
          <w:b/>
          <w:bCs/>
        </w:rPr>
        <w:t xml:space="preserve">Table 7.3: </w:t>
      </w:r>
      <w:bookmarkEnd w:id="160"/>
      <w:r>
        <w:t xml:space="preserve">Mutation study on real page 31: single injected error, 300 trials per type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555"/>
        <w:gridCol w:w="999"/>
        <w:gridCol w:w="999"/>
        <w:gridCol w:w="888"/>
        <w:gridCol w:w="1111"/>
        <w:gridCol w:w="1111"/>
        <w:gridCol w:w="1003"/>
      </w:tblGrid>
      <w:tr>
        <w:trPr>
          <w:cantSplit/>
          <w:tblHeader/>
        </w:trPr>
        <w:tc>
          <w:tcPr>
            <w:tcW w:type="dxa" w:w="255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Injected error</w:t>
            </w:r>
          </w:p>
        </w:tc>
        <w:tc>
          <w:tcPr>
            <w:tcW w:type="dxa" w:w="99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Detected</w:t>
            </w:r>
          </w:p>
        </w:tc>
        <w:tc>
          <w:tcPr>
            <w:tcW w:type="dxa" w:w="99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Localised to row</w:t>
            </w:r>
          </w:p>
        </w:tc>
        <w:tc>
          <w:tcPr>
            <w:tcW w:type="dxa" w:w="88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Rows routed (mean)</w:t>
            </w:r>
          </w:p>
        </w:tc>
        <w:tc>
          <w:tcPr>
            <w:tcW w:type="dxa" w:w="111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Suggestion correct (with totals)</w:t>
            </w:r>
          </w:p>
        </w:tc>
        <w:tc>
          <w:tcPr>
            <w:tcW w:type="dxa" w:w="111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Suggestion correct (no totals)</w:t>
            </w:r>
          </w:p>
        </w:tc>
        <w:tc>
          <w:tcPr>
            <w:tcW w:type="dxa" w:w="100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Detected (no totals)</w:t>
            </w:r>
          </w:p>
        </w:tc>
      </w:tr>
      <w:tr>
        <w:trPr>
          <w:cantSplit/>
          <w:tblHeader w:val="false"/>
        </w:trPr>
        <w:tc>
          <w:tcPr>
            <w:tcW w:type="dxa" w:w="25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Benign closer variant ("/-", "/=", "=/-")</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0.0% (correct)</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n/a</w:t>
            </w:r>
          </w:p>
        </w:tc>
        <w:tc>
          <w:tcPr>
            <w:tcW w:type="dxa" w:w="8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0.00</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n/a</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n/a</w:t>
            </w:r>
          </w:p>
        </w:tc>
        <w:tc>
          <w:tcPr>
            <w:tcW w:type="dxa" w:w="10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0.0%</w:t>
            </w:r>
          </w:p>
        </w:tc>
      </w:tr>
      <w:tr>
        <w:trPr>
          <w:cantSplit/>
          <w:tblHeader w:val="false"/>
        </w:trPr>
        <w:tc>
          <w:tcPr>
            <w:tcW w:type="dxa" w:w="25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Closer read as digit ("/-" to "1" or "7")</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8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95.0%</w:t>
            </w:r>
          </w:p>
        </w:tc>
        <w:tc>
          <w:tcPr>
            <w:tcW w:type="dxa" w:w="10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r>
      <w:tr>
        <w:trPr>
          <w:cantSplit/>
          <w:tblHeader w:val="false"/>
        </w:trPr>
        <w:tc>
          <w:tcPr>
            <w:tcW w:type="dxa" w:w="25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Digit confusion in amount (e.g. 4/9, 1/7)</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8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95.0%</w:t>
            </w:r>
          </w:p>
        </w:tc>
        <w:tc>
          <w:tcPr>
            <w:tcW w:type="dxa" w:w="10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r>
      <w:tr>
        <w:trPr>
          <w:cantSplit/>
          <w:tblHeader w:val="false"/>
        </w:trPr>
        <w:tc>
          <w:tcPr>
            <w:tcW w:type="dxa" w:w="25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Digit confusion in balance</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8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96.0%</w:t>
            </w:r>
          </w:p>
        </w:tc>
        <w:tc>
          <w:tcPr>
            <w:tcW w:type="dxa" w:w="10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r>
      <w:tr>
        <w:trPr>
          <w:cantSplit/>
          <w:tblHeader w:val="false"/>
        </w:trPr>
        <w:tc>
          <w:tcPr>
            <w:tcW w:type="dxa" w:w="25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Digit dropped (amount or balance)</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8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96.7%</w:t>
            </w:r>
          </w:p>
        </w:tc>
        <w:tc>
          <w:tcPr>
            <w:tcW w:type="dxa" w:w="10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r>
      <w:tr>
        <w:trPr>
          <w:cantSplit/>
          <w:tblHeader w:val="false"/>
        </w:trPr>
        <w:tc>
          <w:tcPr>
            <w:tcW w:type="dxa" w:w="25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Digit duplicated</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8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96.0%</w:t>
            </w:r>
          </w:p>
        </w:tc>
        <w:tc>
          <w:tcPr>
            <w:tcW w:type="dxa" w:w="10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r>
      <w:tr>
        <w:trPr>
          <w:cantSplit/>
          <w:tblHeader w:val="false"/>
        </w:trPr>
        <w:tc>
          <w:tcPr>
            <w:tcW w:type="dxa" w:w="25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Adjacent digits transposed</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8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94.7%</w:t>
            </w:r>
          </w:p>
        </w:tc>
        <w:tc>
          <w:tcPr>
            <w:tcW w:type="dxa" w:w="10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r>
      <w:tr>
        <w:trPr>
          <w:cantSplit/>
          <w:tblHeader w:val="false"/>
        </w:trPr>
        <w:tc>
          <w:tcPr>
            <w:tcW w:type="dxa" w:w="25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Debit/credit column swap</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8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n/a</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n/a</w:t>
            </w:r>
          </w:p>
        </w:tc>
        <w:tc>
          <w:tcPr>
            <w:tcW w:type="dxa" w:w="10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r>
      <w:tr>
        <w:trPr>
          <w:cantSplit/>
          <w:tblHeader w:val="false"/>
        </w:trPr>
        <w:tc>
          <w:tcPr>
            <w:tcW w:type="dxa" w:w="25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Model skips a line</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94.7%</w:t>
            </w:r>
          </w:p>
        </w:tc>
        <w:tc>
          <w:tcPr>
            <w:tcW w:type="dxa" w:w="8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0.95</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n/a</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n/a</w:t>
            </w:r>
          </w:p>
        </w:tc>
        <w:tc>
          <w:tcPr>
            <w:tcW w:type="dxa" w:w="10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94.7%</w:t>
            </w:r>
          </w:p>
        </w:tc>
      </w:tr>
      <w:tr>
        <w:trPr>
          <w:cantSplit/>
          <w:tblHeader w:val="false"/>
        </w:trPr>
        <w:tc>
          <w:tcPr>
            <w:tcW w:type="dxa" w:w="25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Model repeats a line</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8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n/a</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n/a</w:t>
            </w:r>
          </w:p>
        </w:tc>
        <w:tc>
          <w:tcPr>
            <w:tcW w:type="dxa" w:w="10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r>
    </w:tbl>
    <w:p>
      <w:pPr>
        <w:spacing w:after="120"/>
      </w:pPr>
    </w:p>
    <w:p>
      <w:pPr>
        <w:spacing w:after="120" w:before="0" w:line="288"/>
        <w:jc w:val="both"/>
      </w:pPr>
      <w:r>
        <w:t xml:space="preserve">The results show three things:</w:t>
      </w:r>
    </w:p>
    <w:p>
      <w:pPr>
        <w:pStyle w:val="ListParagraph"/>
        <w:numPr>
          <w:ilvl w:val="0"/>
          <w:numId w:val="10"/>
        </w:numPr>
        <w:spacing w:after="60" w:line="276"/>
        <w:jc w:val="left"/>
      </w:pPr>
      <w:r>
        <w:t xml:space="preserve">Every </w:t>
      </w:r>
      <w:r>
        <w:rPr>
          <w:i/>
          <w:iCs/>
        </w:rPr>
        <w:t xml:space="preserve">harmful</w:t>
      </w:r>
      <w:r>
        <w:t xml:space="preserve"> mutation was detected (100%), including the trailing-closer case that motivated the validation layer. None of the 300 </w:t>
      </w:r>
      <w:r>
        <w:rPr>
          <w:i/>
          <w:iCs/>
        </w:rPr>
        <w:t xml:space="preserve">benign</w:t>
      </w:r>
      <w:r>
        <w:t xml:space="preserve"> closer variants was flagged, and the clean page itself verifies (TC-07), so there were no false alarms on this page.</w:t>
      </w:r>
    </w:p>
    <w:p>
      <w:pPr>
        <w:pStyle w:val="ListParagraph"/>
        <w:numPr>
          <w:ilvl w:val="0"/>
          <w:numId w:val="10"/>
        </w:numPr>
        <w:spacing w:after="60" w:line="276"/>
        <w:jc w:val="left"/>
      </w:pPr>
      <w:r>
        <w:t xml:space="preserve">Localisation was exact for every cell-level error: the routed row was the faulty row, and only that row was routed (mean 1.00 rows). For a skipped line, the row after the gap was routed in 94.7% of cases. The remaining 5.3% are trials in which the </w:t>
      </w:r>
      <w:r>
        <w:rPr>
          <w:i/>
          <w:iCs/>
        </w:rPr>
        <w:t xml:space="preserve">last</w:t>
      </w:r>
      <w:r>
        <w:t xml:space="preserve"> line was dropped. These are still detected, by the page-total check, but at page level rather than row level.</w:t>
      </w:r>
    </w:p>
    <w:p>
      <w:pPr>
        <w:pStyle w:val="ListParagraph"/>
        <w:numPr>
          <w:ilvl w:val="0"/>
          <w:numId w:val="10"/>
        </w:numPr>
        <w:spacing w:after="60" w:line="276"/>
        <w:jc w:val="left"/>
      </w:pPr>
      <w:r>
        <w:t xml:space="preserve">The handwritten totals matter. Without them, suggestions are still correct in about 95-97% of cases, and the failures are concentrated on the closing row, where amount and balance errors cannot be told apart from the residuals alone. Without totals, a dropped last line is not detected at all.</w:t>
      </w:r>
    </w:p>
    <w:p>
      <w:pPr>
        <w:spacing w:after="120" w:before="0" w:line="288"/>
        <w:jc w:val="both"/>
      </w:pPr>
      <w:r>
        <w:rPr>
          <w:b/>
          <w:bCs/>
        </w:rPr>
        <w:t xml:space="preserve">Mutation study: several errors per page.</w:t>
      </w:r>
      <w:r>
        <w:t xml:space="preserve"> Real pages may contain more than one misread. Table 7.4 injects two, three or five simultaneous cell-level errors on distinct rows.</w:t>
      </w:r>
    </w:p>
    <w:p>
      <w:pPr>
        <w:pStyle w:val="TableCaption"/>
        <w:keepNext/>
      </w:pPr>
      <w:bookmarkStart w:name="_Toc100161" w:id="161"/>
      <w:r>
        <w:rPr>
          <w:b/>
          <w:bCs/>
        </w:rPr>
        <w:t xml:space="preserve">Table 7.4: </w:t>
      </w:r>
      <w:bookmarkEnd w:id="161"/>
      <w:r>
        <w:t xml:space="preserve">Mutation study: multiple simultaneous errors per page (300 trials each)</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313"/>
        <w:gridCol w:w="1313"/>
        <w:gridCol w:w="1706"/>
        <w:gridCol w:w="1313"/>
        <w:gridCol w:w="1313"/>
        <w:gridCol w:w="1708"/>
      </w:tblGrid>
      <w:tr>
        <w:trPr>
          <w:cantSplit/>
          <w:tblHeader/>
        </w:trPr>
        <w:tc>
          <w:tcPr>
            <w:tcW w:type="dxa" w:w="131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Errors per page</w:t>
            </w:r>
          </w:p>
        </w:tc>
        <w:tc>
          <w:tcPr>
            <w:tcW w:type="dxa" w:w="131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Detected (with totals)</w:t>
            </w:r>
          </w:p>
        </w:tc>
        <w:tc>
          <w:tcPr>
            <w:tcW w:type="dxa" w:w="170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All faulty rows routed (with totals)</w:t>
            </w:r>
          </w:p>
        </w:tc>
        <w:tc>
          <w:tcPr>
            <w:tcW w:type="dxa" w:w="131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Rows routed (mean)</w:t>
            </w:r>
          </w:p>
        </w:tc>
        <w:tc>
          <w:tcPr>
            <w:tcW w:type="dxa" w:w="131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Detected (no totals)</w:t>
            </w:r>
          </w:p>
        </w:tc>
        <w:tc>
          <w:tcPr>
            <w:tcW w:type="dxa" w:w="170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All faulty rows routed (no totals)</w:t>
            </w:r>
          </w:p>
        </w:tc>
      </w:tr>
      <w:tr>
        <w:trPr>
          <w:cantSplit/>
          <w:tblHeader w:val="false"/>
        </w:trPr>
        <w:tc>
          <w:tcPr>
            <w:tcW w:type="dxa" w:w="1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1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100.0%</w:t>
            </w:r>
          </w:p>
        </w:tc>
        <w:tc>
          <w:tcPr>
            <w:tcW w:type="dxa" w:w="17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99.3%</w:t>
            </w:r>
          </w:p>
        </w:tc>
        <w:tc>
          <w:tcPr>
            <w:tcW w:type="dxa" w:w="1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2.01</w:t>
            </w:r>
          </w:p>
        </w:tc>
        <w:tc>
          <w:tcPr>
            <w:tcW w:type="dxa" w:w="1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100.0%</w:t>
            </w:r>
          </w:p>
        </w:tc>
        <w:tc>
          <w:tcPr>
            <w:tcW w:type="dxa" w:w="170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99.7%</w:t>
            </w:r>
          </w:p>
        </w:tc>
      </w:tr>
      <w:tr>
        <w:trPr>
          <w:cantSplit/>
          <w:tblHeader w:val="false"/>
        </w:trPr>
        <w:tc>
          <w:tcPr>
            <w:tcW w:type="dxa" w:w="1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w:t>
            </w:r>
          </w:p>
        </w:tc>
        <w:tc>
          <w:tcPr>
            <w:tcW w:type="dxa" w:w="1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100.0%</w:t>
            </w:r>
          </w:p>
        </w:tc>
        <w:tc>
          <w:tcPr>
            <w:tcW w:type="dxa" w:w="17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100.0%</w:t>
            </w:r>
          </w:p>
        </w:tc>
        <w:tc>
          <w:tcPr>
            <w:tcW w:type="dxa" w:w="1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3.05</w:t>
            </w:r>
          </w:p>
        </w:tc>
        <w:tc>
          <w:tcPr>
            <w:tcW w:type="dxa" w:w="1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100.0%</w:t>
            </w:r>
          </w:p>
        </w:tc>
        <w:tc>
          <w:tcPr>
            <w:tcW w:type="dxa" w:w="170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100.0%</w:t>
            </w:r>
          </w:p>
        </w:tc>
      </w:tr>
      <w:tr>
        <w:trPr>
          <w:cantSplit/>
          <w:tblHeader w:val="false"/>
        </w:trPr>
        <w:tc>
          <w:tcPr>
            <w:tcW w:type="dxa" w:w="1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5</w:t>
            </w:r>
          </w:p>
        </w:tc>
        <w:tc>
          <w:tcPr>
            <w:tcW w:type="dxa" w:w="1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100.0%</w:t>
            </w:r>
          </w:p>
        </w:tc>
        <w:tc>
          <w:tcPr>
            <w:tcW w:type="dxa" w:w="17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97.3%</w:t>
            </w:r>
          </w:p>
        </w:tc>
        <w:tc>
          <w:tcPr>
            <w:tcW w:type="dxa" w:w="1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5.15</w:t>
            </w:r>
          </w:p>
        </w:tc>
        <w:tc>
          <w:tcPr>
            <w:tcW w:type="dxa" w:w="1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100.0%</w:t>
            </w:r>
          </w:p>
        </w:tc>
        <w:tc>
          <w:tcPr>
            <w:tcW w:type="dxa" w:w="170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99.0%</w:t>
            </w:r>
          </w:p>
        </w:tc>
      </w:tr>
    </w:tbl>
    <w:p>
      <w:pPr>
        <w:spacing w:after="120"/>
      </w:pPr>
    </w:p>
    <w:p>
      <w:pPr>
        <w:spacing w:after="120" w:before="0" w:line="288"/>
        <w:jc w:val="both"/>
      </w:pPr>
      <w:r>
        <w:t xml:space="preserve">Detection stays at 100%. In a small fraction of trials (at most 2.7%) one faulty row was not itself routed: two errors on </w:t>
      </w:r>
      <w:r>
        <w:rPr>
          <w:i/>
          <w:iCs/>
        </w:rPr>
        <w:t xml:space="preserve">adjacent</w:t>
      </w:r>
      <w:r>
        <w:t xml:space="preserve"> rows can combine so that a neighbouring row is blamed. Because the reviewer sees the whole page, re-validation after the first correction re-exposes the remaining error, so the error still cannot be committed silently. The cost is one extra review cycle.</w:t>
      </w:r>
    </w:p>
    <w:p>
      <w:pPr>
        <w:spacing w:after="120" w:before="0" w:line="288"/>
        <w:jc w:val="both"/>
      </w:pPr>
      <w:r>
        <w:rPr>
          <w:b/>
          <w:bCs/>
        </w:rPr>
        <w:t xml:space="preserve">What these results do and do not show.</w:t>
      </w:r>
      <w:r>
        <w:t xml:space="preserve"> They measure the validator on realistic </w:t>
      </w:r>
      <w:r>
        <w:rPr>
          <w:i/>
          <w:iCs/>
        </w:rPr>
        <w:t xml:space="preserve">synthetic</w:t>
      </w:r>
      <w:r>
        <w:t xml:space="preserve"> errors applied to one real page. They do not yet measure the error distribution of our fine-tuned model, or behaviour on pages without balances or totals. Both will be measured in Iteration 2 on the held-out split (Section 7.5).</w:t>
      </w:r>
    </w:p>
    <w:p>
      <w:pPr>
        <w:pStyle w:val="Heading2"/>
        <w:tabs>
          <w:tab w:val="left" w:pos="720"/>
        </w:tabs>
      </w:pPr>
      <w:bookmarkStart w:name="_Toc100162" w:id="162"/>
      <w:r>
        <w:t xml:space="preserve">7.5	Acceptance Testing / Validation</w:t>
      </w:r>
      <w:bookmarkEnd w:id="162"/>
    </w:p>
    <w:p>
      <w:pPr>
        <w:spacing w:after="120" w:before="0" w:line="288"/>
        <w:jc w:val="both"/>
      </w:pPr>
      <w:r>
        <w:rPr>
          <w:b/>
          <w:bCs/>
        </w:rPr>
        <w:t xml:space="preserve">Model evaluation protocol (Iteration 2).</w:t>
      </w:r>
      <w:r>
        <w:t xml:space="preserve"> The fine-tuned adapter will be evaluated on a writer- and shop-disjoint test split. We will report:</w:t>
      </w:r>
    </w:p>
    <w:p>
      <w:pPr>
        <w:pStyle w:val="ListParagraph"/>
        <w:numPr>
          <w:ilvl w:val="0"/>
          <w:numId w:val="2"/>
        </w:numPr>
        <w:spacing w:after="60" w:line="276"/>
        <w:jc w:val="left"/>
      </w:pPr>
      <w:r>
        <w:t xml:space="preserve">schema validity rate;</w:t>
      </w:r>
    </w:p>
    <w:p>
      <w:pPr>
        <w:pStyle w:val="ListParagraph"/>
        <w:numPr>
          <w:ilvl w:val="0"/>
          <w:numId w:val="2"/>
        </w:numPr>
        <w:spacing w:after="60" w:line="276"/>
        <w:jc w:val="left"/>
      </w:pPr>
      <w:r>
        <w:t xml:space="preserve">numeric-cell exact match before validation;</w:t>
      </w:r>
    </w:p>
    <w:p>
      <w:pPr>
        <w:pStyle w:val="ListParagraph"/>
        <w:numPr>
          <w:ilvl w:val="0"/>
          <w:numId w:val="2"/>
        </w:numPr>
        <w:spacing w:after="60" w:line="276"/>
        <w:jc w:val="left"/>
      </w:pPr>
      <w:r>
        <w:t xml:space="preserve">CER and WER on Urdu text fields;</w:t>
      </w:r>
    </w:p>
    <w:p>
      <w:pPr>
        <w:pStyle w:val="ListParagraph"/>
        <w:numPr>
          <w:ilvl w:val="0"/>
          <w:numId w:val="2"/>
        </w:numPr>
        <w:spacing w:after="60" w:line="276"/>
        <w:jc w:val="left"/>
      </w:pPr>
      <w:r>
        <w:t xml:space="preserve">row-level exact match;</w:t>
      </w:r>
    </w:p>
    <w:p>
      <w:pPr>
        <w:pStyle w:val="ListParagraph"/>
        <w:numPr>
          <w:ilvl w:val="0"/>
          <w:numId w:val="2"/>
        </w:numPr>
        <w:spacing w:after="60" w:line="276"/>
        <w:jc w:val="left"/>
      </w:pPr>
      <w:r>
        <w:t xml:space="preserve">detection recall of the validator on </w:t>
      </w:r>
      <w:r>
        <w:rPr>
          <w:i/>
          <w:iCs/>
        </w:rPr>
        <w:t xml:space="preserve">real</w:t>
      </w:r>
      <w:r>
        <w:t xml:space="preserve"> model errors;</w:t>
      </w:r>
    </w:p>
    <w:p>
      <w:pPr>
        <w:pStyle w:val="ListParagraph"/>
        <w:numPr>
          <w:ilvl w:val="0"/>
          <w:numId w:val="2"/>
        </w:numPr>
        <w:spacing w:after="60" w:line="276"/>
        <w:jc w:val="left"/>
      </w:pPr>
      <w:r>
        <w:t xml:space="preserve">residual undetected errors after validation, by manual audit;</w:t>
      </w:r>
    </w:p>
    <w:p>
      <w:pPr>
        <w:pStyle w:val="ListParagraph"/>
        <w:numPr>
          <w:ilvl w:val="0"/>
          <w:numId w:val="2"/>
        </w:numPr>
        <w:spacing w:after="60" w:line="276"/>
        <w:jc w:val="left"/>
      </w:pPr>
      <w:r>
        <w:t xml:space="preserve">HITL rate;</w:t>
      </w:r>
    </w:p>
    <w:p>
      <w:pPr>
        <w:pStyle w:val="ListParagraph"/>
        <w:numPr>
          <w:ilvl w:val="0"/>
          <w:numId w:val="2"/>
        </w:numPr>
        <w:spacing w:after="60" w:line="276"/>
        <w:jc w:val="left"/>
      </w:pPr>
      <w:r>
        <w:t xml:space="preserve">latency per page.</w:t>
      </w:r>
    </w:p>
    <w:p>
      <w:pPr>
        <w:spacing w:after="120" w:before="0" w:line="288"/>
        <w:jc w:val="both"/>
      </w:pPr>
      <w:r>
        <w:t xml:space="preserve">The zero-shot base model will be the baseline. Targets are SC1-SC4 (Section 1.9).</w:t>
      </w:r>
    </w:p>
    <w:p>
      <w:pPr>
        <w:spacing w:after="120" w:before="0" w:line="288"/>
        <w:jc w:val="both"/>
      </w:pPr>
      <w:r>
        <w:rPr>
          <w:b/>
          <w:bCs/>
        </w:rPr>
        <w:t xml:space="preserve">User acceptance testing (FYP-2).</w:t>
      </w:r>
      <w:r>
        <w:t xml:space="preserve"> We will run supervised sessions with at least five shopkeepers or Munshis from Islamabad/Rawalpindi wholesale markets, using their own registers and with their consent. Each participant will:</w:t>
      </w:r>
    </w:p>
    <w:p>
      <w:pPr>
        <w:pStyle w:val="ListParagraph"/>
        <w:numPr>
          <w:ilvl w:val="0"/>
          <w:numId w:val="11"/>
        </w:numPr>
        <w:spacing w:after="60" w:line="276"/>
        <w:jc w:val="left"/>
      </w:pPr>
      <w:r>
        <w:t xml:space="preserve">capture and verify a 20-50 row page with the system;</w:t>
      </w:r>
    </w:p>
    <w:p>
      <w:pPr>
        <w:pStyle w:val="ListParagraph"/>
        <w:numPr>
          <w:ilvl w:val="0"/>
          <w:numId w:val="11"/>
        </w:numPr>
        <w:spacing w:after="60" w:line="276"/>
        <w:jc w:val="left"/>
      </w:pPr>
      <w:r>
        <w:t xml:space="preserve">enter the same page manually into a spreadsheet;</w:t>
      </w:r>
    </w:p>
    <w:p>
      <w:pPr>
        <w:pStyle w:val="ListParagraph"/>
        <w:numPr>
          <w:ilvl w:val="0"/>
          <w:numId w:val="11"/>
        </w:numPr>
        <w:spacing w:after="60" w:line="276"/>
        <w:jc w:val="left"/>
      </w:pPr>
      <w:r>
        <w:t xml:space="preserve">answer the System Usability Scale.</w:t>
      </w:r>
    </w:p>
    <w:p>
      <w:pPr>
        <w:spacing w:after="120" w:before="0" w:line="288"/>
        <w:jc w:val="both"/>
      </w:pPr>
      <w:r>
        <w:t xml:space="preserve">We will measure task time (SC8), review time per flagged row (SC5), errors remaining, and SUS. Acceptance requires all of SC5 and SC8 and no unverified number committed.</w:t>
      </w:r>
    </w:p>
    <w:p>
      <w:pPr>
        <w:pStyle w:val="Heading2"/>
        <w:tabs>
          <w:tab w:val="left" w:pos="720"/>
        </w:tabs>
      </w:pPr>
      <w:bookmarkStart w:name="_Toc100163" w:id="163"/>
      <w:r>
        <w:t xml:space="preserve">7.6	Edge and Failure Cases</w:t>
      </w:r>
      <w:bookmarkEnd w:id="163"/>
    </w:p>
    <w:p>
      <w:pPr>
        <w:pStyle w:val="Heading3"/>
        <w:tabs>
          <w:tab w:val="left" w:pos="864"/>
        </w:tabs>
      </w:pPr>
      <w:bookmarkStart w:name="_Toc100164" w:id="164"/>
      <w:r>
        <w:t xml:space="preserve">7.6.1	The trailing "/-" artefact, step by step</w:t>
      </w:r>
      <w:bookmarkEnd w:id="164"/>
    </w:p>
    <w:p>
      <w:pPr>
        <w:spacing w:after="120" w:before="0" w:line="288"/>
        <w:jc w:val="both"/>
      </w:pPr>
      <w:r>
        <w:t xml:space="preserve">Pakistani bookkeepers close an amount with "/-" (or a long dash) to prevent later additions. In page 31 every amount ends this way, for example "100000-" in row 1. For a recogniser the closer is visually close to the digits 1 and 7. Figure 7.1 traces the failure and the safety net:</w:t>
      </w:r>
    </w:p>
    <w:p>
      <w:pPr>
        <w:pStyle w:val="ListParagraph"/>
        <w:numPr>
          <w:ilvl w:val="0"/>
          <w:numId w:val="12"/>
        </w:numPr>
        <w:spacing w:after="60" w:line="276"/>
        <w:jc w:val="left"/>
      </w:pPr>
      <w:r>
        <w:rPr>
          <w:b/>
          <w:bCs/>
        </w:rPr>
        <w:t xml:space="preserve">Misread.</w:t>
      </w:r>
      <w:r>
        <w:t xml:space="preserve"> The model transcribes row 1's debit as "1000007" instead of "100000/-". The output is well-formed, so schema validation passes, and a confidence score can still be high.</w:t>
      </w:r>
    </w:p>
    <w:p>
      <w:pPr>
        <w:pStyle w:val="ListParagraph"/>
        <w:numPr>
          <w:ilvl w:val="0"/>
          <w:numId w:val="12"/>
        </w:numPr>
        <w:spacing w:after="60" w:line="276"/>
        <w:jc w:val="left"/>
      </w:pPr>
      <w:r>
        <w:rPr>
          <w:b/>
          <w:bCs/>
        </w:rPr>
        <w:t xml:space="preserve">Sanitise.</w:t>
      </w:r>
      <w:r>
        <w:t xml:space="preserve"> "1000007" is a clean number, so the sanitiser cannot see the problem. This is why sanitisation alone is not enough. (Had the model kept "/-" literally, the sanitiser would strip it correctly; TC-09.)</w:t>
      </w:r>
    </w:p>
    <w:p>
      <w:pPr>
        <w:pStyle w:val="ListParagraph"/>
        <w:numPr>
          <w:ilvl w:val="0"/>
          <w:numId w:val="12"/>
        </w:numPr>
        <w:spacing w:after="60" w:line="276"/>
        <w:jc w:val="left"/>
      </w:pPr>
      <w:r>
        <w:rPr>
          <w:b/>
          <w:bCs/>
        </w:rPr>
        <w:t xml:space="preserve">Row check.</w:t>
      </w:r>
      <w:r>
        <w:t xml:space="preserve"> R1 for row 1 gives 1,412,143 + 0 - 1,000,007 = 412,136, which is not 1,312,143. The residual is r[1] = 412,136 - 1,312,143 = -900,007.</w:t>
      </w:r>
    </w:p>
    <w:p>
      <w:pPr>
        <w:pStyle w:val="ListParagraph"/>
        <w:numPr>
          <w:ilvl w:val="0"/>
          <w:numId w:val="12"/>
        </w:numPr>
        <w:spacing w:after="60" w:line="276"/>
        <w:jc w:val="left"/>
      </w:pPr>
      <w:r>
        <w:rPr>
          <w:b/>
          <w:bCs/>
        </w:rPr>
        <w:t xml:space="preserve">Neighbour check.</w:t>
      </w:r>
      <w:r>
        <w:t xml:space="preserve"> R1 for row 2 holds (1,312,143 - 100,000 = 1,212,143). The balance chain is therefore intact, and the </w:t>
      </w:r>
      <w:r>
        <w:rPr>
          <w:i/>
          <w:iCs/>
        </w:rPr>
        <w:t xml:space="preserve">amount</w:t>
      </w:r>
      <w:r>
        <w:t xml:space="preserve"> of row 1 is the faulty cell.</w:t>
      </w:r>
    </w:p>
    <w:p>
      <w:pPr>
        <w:pStyle w:val="ListParagraph"/>
        <w:numPr>
          <w:ilvl w:val="0"/>
          <w:numId w:val="12"/>
        </w:numPr>
        <w:spacing w:after="60" w:line="276"/>
        <w:jc w:val="left"/>
      </w:pPr>
      <w:r>
        <w:rPr>
          <w:b/>
          <w:bCs/>
        </w:rPr>
        <w:t xml:space="preserve">Page check.</w:t>
      </w:r>
      <w:r>
        <w:t xml:space="preserve"> The debit column now sums to 2,512,757 against the handwritten 1,612,750, which confirms that a debit amount is inflated.</w:t>
      </w:r>
    </w:p>
    <w:p>
      <w:pPr>
        <w:pStyle w:val="ListParagraph"/>
        <w:numPr>
          <w:ilvl w:val="0"/>
          <w:numId w:val="12"/>
        </w:numPr>
        <w:spacing w:after="60" w:line="276"/>
        <w:jc w:val="left"/>
      </w:pPr>
      <w:r>
        <w:rPr>
          <w:b/>
          <w:bCs/>
        </w:rPr>
        <w:t xml:space="preserve">Route.</w:t>
      </w:r>
      <w:r>
        <w:t xml:space="preserve"> Only row 1 is routed to HITL, with the suggestion 100,000 derived from the balances. The other 19 rows are signed and committed. The reviewer accepts with one key press. The page is re-validated, row 1 is committed, and the correction pair is stored so that the next adapter learns the closer.</w:t>
      </w:r>
    </w:p>
    <w:p>
      <w:pPr>
        <w:keepNext/>
        <w:spacing w:after="60" w:before="120"/>
        <w:jc w:val="center"/>
      </w:pPr>
      <w:r>
        <w:drawing>
          <wp:inline distT="0" distB="0" distL="0" distR="0">
            <wp:extent cx="5486400" cy="2667000"/>
            <wp:effectExtent t="0" r="0" b="0" l="0"/>
            <wp:docPr id="1" name="fig_worked_example.png" descr="Worked example of the &quot;/-&quot; closer misread on real row 1 being caught and routed"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486400" cy="2667000"/>
                    </a:xfrm>
                    <a:prstGeom prst="rect">
                      <a:avLst/>
                    </a:prstGeom>
                  </pic:spPr>
                </pic:pic>
              </a:graphicData>
            </a:graphic>
          </wp:inline>
        </w:drawing>
      </w:r>
    </w:p>
    <w:p>
      <w:pPr>
        <w:pStyle w:val="FigureCaption"/>
      </w:pPr>
      <w:bookmarkStart w:name="_Toc100165" w:id="165"/>
      <w:r>
        <w:rPr>
          <w:b/>
          <w:bCs/>
        </w:rPr>
        <w:t xml:space="preserve">Figure 7.1: </w:t>
      </w:r>
      <w:bookmarkEnd w:id="165"/>
      <w:r>
        <w:t xml:space="preserve">Worked example of the "/-" closer misread on real row 1 being caught and routed</w:t>
      </w:r>
    </w:p>
    <w:p>
      <w:pPr>
        <w:pStyle w:val="Heading3"/>
        <w:tabs>
          <w:tab w:val="left" w:pos="864"/>
        </w:tabs>
      </w:pPr>
      <w:bookmarkStart w:name="_Toc100166" w:id="166"/>
      <w:r>
        <w:t xml:space="preserve">7.6.2	Other edge and failure cases</w:t>
      </w:r>
      <w:bookmarkEnd w:id="166"/>
    </w:p>
    <w:p>
      <w:pPr>
        <w:pStyle w:val="TableCaption"/>
        <w:keepNext/>
      </w:pPr>
      <w:bookmarkStart w:name="_Toc100167" w:id="167"/>
      <w:r>
        <w:rPr>
          <w:b/>
          <w:bCs/>
        </w:rPr>
        <w:t xml:space="preserve">Table 7.5: </w:t>
      </w:r>
      <w:bookmarkEnd w:id="167"/>
      <w:r>
        <w:t xml:space="preserve">Edge and failure cases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94"/>
        <w:gridCol w:w="3807"/>
        <w:gridCol w:w="2365"/>
      </w:tblGrid>
      <w:tr>
        <w:trPr>
          <w:cantSplit/>
          <w:tblHeader/>
        </w:trPr>
        <w:tc>
          <w:tcPr>
            <w:tcW w:type="dxa" w:w="249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Case</w:t>
            </w:r>
          </w:p>
        </w:tc>
        <w:tc>
          <w:tcPr>
            <w:tcW w:type="dxa" w:w="380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Behaviour</w:t>
            </w:r>
          </w:p>
        </w:tc>
        <w:tc>
          <w:tcPr>
            <w:tcW w:type="dxa" w:w="236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Evidence / mitigation</w:t>
            </w:r>
          </w:p>
        </w:tc>
      </w:tr>
      <w:tr>
        <w:trPr>
          <w:cantSplit/>
          <w:tblHeader w:val="false"/>
        </w:trPr>
        <w:tc>
          <w:tcPr>
            <w:tcW w:type="dxa" w:w="249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Opening balance misread identically in two cells (4 read as 6)</w:t>
            </w:r>
          </w:p>
        </w:tc>
        <w:tc>
          <w:tcPr>
            <w:tcW w:type="dxa" w:w="380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Self-check of the opening row passes, row 1 fails; the debit total matches the handwritten total, so the opening row is blamed and corrected</w:t>
            </w:r>
          </w:p>
        </w:tc>
        <w:tc>
          <w:tcPr>
            <w:tcW w:type="dxa" w:w="236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TC-14</w:t>
            </w:r>
          </w:p>
        </w:tc>
      </w:tr>
      <w:tr>
        <w:trPr>
          <w:cantSplit/>
          <w:tblHeader w:val="false"/>
        </w:trPr>
        <w:tc>
          <w:tcPr>
            <w:tcW w:type="dxa" w:w="249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Closing row error</w:t>
            </w:r>
          </w:p>
        </w:tc>
        <w:tc>
          <w:tcPr>
            <w:tcW w:type="dxa" w:w="380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 successor row; handwritten totals decide between amount and balance; without totals both suggestions are shown</w:t>
            </w:r>
          </w:p>
        </w:tc>
        <w:tc>
          <w:tcPr>
            <w:tcW w:type="dxa" w:w="236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TC-15, TC-16; Table 7.3</w:t>
            </w:r>
          </w:p>
        </w:tc>
      </w:tr>
      <w:tr>
        <w:trPr>
          <w:cantSplit/>
          <w:tblHeader w:val="false"/>
        </w:trPr>
        <w:tc>
          <w:tcPr>
            <w:tcW w:type="dxa" w:w="249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Struck-out entry or scribble read as a number (row 13 of page 31)</w:t>
            </w:r>
          </w:p>
        </w:tc>
        <w:tc>
          <w:tcPr>
            <w:tcW w:type="dxa" w:w="380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Row has both naam and jama, so BOTH_COLUMNS is raised</w:t>
            </w:r>
          </w:p>
        </w:tc>
        <w:tc>
          <w:tcPr>
            <w:tcW w:type="dxa" w:w="236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TC-18</w:t>
            </w:r>
          </w:p>
        </w:tc>
      </w:tr>
      <w:tr>
        <w:trPr>
          <w:cantSplit/>
          <w:tblHeader w:val="false"/>
        </w:trPr>
        <w:tc>
          <w:tcPr>
            <w:tcW w:type="dxa" w:w="249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Unreadable cell</w:t>
            </w:r>
          </w:p>
        </w:tc>
        <w:tc>
          <w:tcPr>
            <w:tcW w:type="dxa" w:w="380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FORMAT flag; value inferred from neighbours so the remaining rows can still be checked</w:t>
            </w:r>
          </w:p>
        </w:tc>
        <w:tc>
          <w:tcPr>
            <w:tcW w:type="dxa" w:w="236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TC-17</w:t>
            </w:r>
          </w:p>
        </w:tc>
      </w:tr>
      <w:tr>
        <w:trPr>
          <w:cantSplit/>
          <w:tblHeader w:val="false"/>
        </w:trPr>
        <w:tc>
          <w:tcPr>
            <w:tcW w:type="dxa" w:w="249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Model skips the last line</w:t>
            </w:r>
          </w:p>
        </w:tc>
        <w:tc>
          <w:tcPr>
            <w:tcW w:type="dxa" w:w="380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Detected only through page totals (page-level flag); with no totals it is undetectable</w:t>
            </w:r>
          </w:p>
        </w:tc>
        <w:tc>
          <w:tcPr>
            <w:tcW w:type="dxa" w:w="236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Mutation study; future: row count vs. bbox count check</w:t>
            </w:r>
          </w:p>
        </w:tc>
      </w:tr>
      <w:tr>
        <w:trPr>
          <w:cantSplit/>
          <w:tblHeader w:val="false"/>
        </w:trPr>
        <w:tc>
          <w:tcPr>
            <w:tcW w:type="dxa" w:w="249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Errors on adjacent rows</w:t>
            </w:r>
          </w:p>
        </w:tc>
        <w:tc>
          <w:tcPr>
            <w:tcW w:type="dxa" w:w="380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Detected; occasionally a neighbouring row is blamed first; resolved on re-validation</w:t>
            </w:r>
          </w:p>
        </w:tc>
        <w:tc>
          <w:tcPr>
            <w:tcW w:type="dxa" w:w="236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Table 7.4</w:t>
            </w:r>
          </w:p>
        </w:tc>
      </w:tr>
      <w:tr>
        <w:trPr>
          <w:cantSplit/>
          <w:tblHeader w:val="false"/>
        </w:trPr>
        <w:tc>
          <w:tcPr>
            <w:tcW w:type="dxa" w:w="249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Compensating errors that preserve every invariant</w:t>
            </w:r>
          </w:p>
        </w:tc>
        <w:tc>
          <w:tcPr>
            <w:tcW w:type="dxa" w:w="380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Not detectable by arithmetic (theoretical blind spot)</w:t>
            </w:r>
          </w:p>
        </w:tc>
        <w:tc>
          <w:tcPr>
            <w:tcW w:type="dxa" w:w="236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Random-sample audit of committed pages; confidence gate; SC3 audit</w:t>
            </w:r>
          </w:p>
        </w:tc>
      </w:tr>
      <w:tr>
        <w:trPr>
          <w:cantSplit/>
          <w:tblHeader w:val="false"/>
        </w:trPr>
        <w:tc>
          <w:tcPr>
            <w:tcW w:type="dxa" w:w="249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Pages with neither balances nor totals</w:t>
            </w:r>
          </w:p>
        </w:tc>
        <w:tc>
          <w:tcPr>
            <w:tcW w:type="dxa" w:w="380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Only format and confidence checks apply</w:t>
            </w:r>
          </w:p>
        </w:tc>
        <w:tc>
          <w:tcPr>
            <w:tcW w:type="dxa" w:w="236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Pages routed to full review by policy until per-shop accuracy is proven</w:t>
            </w:r>
          </w:p>
        </w:tc>
      </w:tr>
      <w:tr>
        <w:trPr>
          <w:cantSplit/>
          <w:tblHeader w:val="false"/>
        </w:trPr>
        <w:tc>
          <w:tcPr>
            <w:tcW w:type="dxa" w:w="249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Wrong text fields (date, party, details)</w:t>
            </w:r>
          </w:p>
        </w:tc>
        <w:tc>
          <w:tcPr>
            <w:tcW w:type="dxa" w:w="380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Not covered by arithmetic</w:t>
            </w:r>
          </w:p>
        </w:tc>
        <w:tc>
          <w:tcPr>
            <w:tcW w:type="dxa" w:w="236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Confidence gate C1; alias matching; owner review of new parties</w:t>
            </w:r>
          </w:p>
        </w:tc>
      </w:tr>
      <w:tr>
        <w:trPr>
          <w:cantSplit/>
          <w:tblHeader w:val="false"/>
        </w:trPr>
        <w:tc>
          <w:tcPr>
            <w:tcW w:type="dxa" w:w="249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Model returns invalid JSON</w:t>
            </w:r>
          </w:p>
        </w:tc>
        <w:tc>
          <w:tcPr>
            <w:tcW w:type="dxa" w:w="380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One strict retry, then manual-entry mode</w:t>
            </w:r>
          </w:p>
        </w:tc>
        <w:tc>
          <w:tcPr>
            <w:tcW w:type="dxa" w:w="236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EXT-05 (Iteration 2)</w:t>
            </w:r>
          </w:p>
        </w:tc>
      </w:tr>
    </w:tbl>
    <w:p>
      <w:pPr>
        <w:spacing w:after="120"/>
      </w:pPr>
    </w:p>
    <w:p>
      <w:pPr>
        <w:pStyle w:val="Heading2"/>
        <w:tabs>
          <w:tab w:val="left" w:pos="720"/>
        </w:tabs>
      </w:pPr>
      <w:bookmarkStart w:name="_Toc100168" w:id="168"/>
      <w:r>
        <w:t xml:space="preserve">7.7	Defects and Corrective Actions</w:t>
      </w:r>
      <w:bookmarkEnd w:id="168"/>
    </w:p>
    <w:p>
      <w:pPr>
        <w:pStyle w:val="TableCaption"/>
        <w:keepNext/>
      </w:pPr>
      <w:bookmarkStart w:name="_Toc100169" w:id="169"/>
      <w:r>
        <w:rPr>
          <w:b/>
          <w:bCs/>
        </w:rPr>
        <w:t xml:space="preserve">Table 7.6: </w:t>
      </w:r>
      <w:bookmarkEnd w:id="169"/>
      <w:r>
        <w:t xml:space="preserve">Defects found and corrected in Iteration 1</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732"/>
        <w:gridCol w:w="3661"/>
        <w:gridCol w:w="1830"/>
        <w:gridCol w:w="2443"/>
      </w:tblGrid>
      <w:tr>
        <w:trPr>
          <w:cantSplit/>
          <w:tblHeader/>
        </w:trPr>
        <w:tc>
          <w:tcPr>
            <w:tcW w:type="dxa" w:w="73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ID</w:t>
            </w:r>
          </w:p>
        </w:tc>
        <w:tc>
          <w:tcPr>
            <w:tcW w:type="dxa" w:w="366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Defect</w:t>
            </w:r>
          </w:p>
        </w:tc>
        <w:tc>
          <w:tcPr>
            <w:tcW w:type="dxa" w:w="1830"/>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Found by</w:t>
            </w:r>
          </w:p>
        </w:tc>
        <w:tc>
          <w:tcPr>
            <w:tcW w:type="dxa" w:w="244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Correction</w:t>
            </w:r>
          </w:p>
        </w:tc>
      </w:tr>
      <w:tr>
        <w:trPr>
          <w:cantSplit/>
          <w:tblHeader w:val="false"/>
        </w:trPr>
        <w:tc>
          <w:tcPr>
            <w:tcW w:type="dxa" w:w="73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D-01</w:t>
            </w:r>
          </w:p>
        </w:tc>
        <w:tc>
          <w:tcPr>
            <w:tcW w:type="dxa" w:w="366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currency pattern </w:t>
            </w:r>
            <w:r>
              <w:rPr>
                <w:rFonts w:ascii="Consolas" w:cs="Consolas" w:eastAsia="Consolas" w:hAnsi="Consolas"/>
                <w:sz w:val="14"/>
                <w:szCs w:val="14"/>
              </w:rPr>
              <w:t xml:space="preserve">\b(rs\.?)\b</w:t>
            </w:r>
            <w:r>
              <w:rPr>
                <w:sz w:val="17"/>
                <w:szCs w:val="17"/>
              </w:rPr>
              <w:t xml:space="preserve"> failed on "Rs." because no word boundary follows a dot, leaving ".4720", which was rejected</w:t>
            </w:r>
          </w:p>
        </w:tc>
        <w:tc>
          <w:tcPr>
            <w:tcW w:type="dxa" w:w="18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TC-04 (failed on first run)</w:t>
            </w:r>
          </w:p>
        </w:tc>
        <w:tc>
          <w:tcPr>
            <w:tcW w:type="dxa" w:w="24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Pattern changed to </w:t>
            </w:r>
            <w:r>
              <w:rPr>
                <w:rFonts w:ascii="Consolas" w:cs="Consolas" w:eastAsia="Consolas" w:hAnsi="Consolas"/>
                <w:sz w:val="14"/>
                <w:szCs w:val="14"/>
              </w:rPr>
              <w:t xml:space="preserve">\brs\b\.?</w:t>
            </w:r>
            <w:r>
              <w:rPr>
                <w:sz w:val="17"/>
                <w:szCs w:val="17"/>
              </w:rPr>
              <w:t xml:space="preserve">; test re-run green</w:t>
            </w:r>
          </w:p>
        </w:tc>
      </w:tr>
      <w:tr>
        <w:trPr>
          <w:cantSplit/>
          <w:tblHeader w:val="false"/>
        </w:trPr>
        <w:tc>
          <w:tcPr>
            <w:tcW w:type="dxa" w:w="73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D-02</w:t>
            </w:r>
          </w:p>
        </w:tc>
        <w:tc>
          <w:tcPr>
            <w:tcW w:type="dxa" w:w="366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 empty balance cell produced no residual and was silently skipped</w:t>
            </w:r>
          </w:p>
        </w:tc>
        <w:tc>
          <w:tcPr>
            <w:tcW w:type="dxa" w:w="18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Code review of engine.py</w:t>
            </w:r>
          </w:p>
        </w:tc>
        <w:tc>
          <w:tcPr>
            <w:tcW w:type="dxa" w:w="24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Empty balance raises MISSING_FIELD and its value is inferred and routed</w:t>
            </w:r>
          </w:p>
        </w:tc>
      </w:tr>
      <w:tr>
        <w:trPr>
          <w:cantSplit/>
          <w:tblHeader w:val="false"/>
        </w:trPr>
        <w:tc>
          <w:tcPr>
            <w:tcW w:type="dxa" w:w="73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D-03</w:t>
            </w:r>
          </w:p>
        </w:tc>
        <w:tc>
          <w:tcPr>
            <w:tcW w:type="dxa" w:w="366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During manual transcription of page 31 the brought-forward amount was first read as 1,612,143 instead of 1,412,143 (a 4/6 confusion by a human annotator)</w:t>
            </w:r>
          </w:p>
        </w:tc>
        <w:tc>
          <w:tcPr>
            <w:tcW w:type="dxa" w:w="18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Running-balance check on the draft ground truth</w:t>
            </w:r>
          </w:p>
        </w:tc>
        <w:tc>
          <w:tcPr>
            <w:tcW w:type="dxa" w:w="24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Corrected; </w:t>
            </w:r>
            <w:r>
              <w:rPr>
                <w:rFonts w:ascii="Consolas" w:cs="Consolas" w:eastAsia="Consolas" w:hAnsi="Consolas"/>
                <w:sz w:val="14"/>
                <w:szCs w:val="14"/>
              </w:rPr>
              <w:t xml:space="preserve">build_sft_jsonl.py</w:t>
            </w:r>
            <w:r>
              <w:rPr>
                <w:sz w:val="17"/>
                <w:szCs w:val="17"/>
              </w:rPr>
              <w:t xml:space="preserve"> now refuses labels that do not validate (TC-27); annotation guide requires a validator pass</w:t>
            </w:r>
          </w:p>
        </w:tc>
      </w:tr>
    </w:tbl>
    <w:p>
      <w:pPr>
        <w:spacing w:after="120"/>
      </w:pPr>
    </w:p>
    <w:p>
      <w:pPr>
        <w:pStyle w:val="Heading2"/>
        <w:tabs>
          <w:tab w:val="left" w:pos="720"/>
        </w:tabs>
      </w:pPr>
      <w:bookmarkStart w:name="_Toc100170" w:id="170"/>
      <w:r>
        <w:t xml:space="preserve">7.8	Current Validation Status</w:t>
      </w:r>
      <w:bookmarkEnd w:id="170"/>
    </w:p>
    <w:p>
      <w:pPr>
        <w:pStyle w:val="TableCaption"/>
        <w:keepNext/>
      </w:pPr>
      <w:bookmarkStart w:name="_Toc100171" w:id="171"/>
      <w:r>
        <w:rPr>
          <w:b/>
          <w:bCs/>
        </w:rPr>
        <w:t xml:space="preserve">Table 7.7: </w:t>
      </w:r>
      <w:bookmarkEnd w:id="171"/>
      <w:r>
        <w:t xml:space="preserve">Validation status at Mid-1</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548"/>
        <w:gridCol w:w="3058"/>
        <w:gridCol w:w="3060"/>
      </w:tblGrid>
      <w:tr>
        <w:trPr>
          <w:cantSplit/>
          <w:tblHeader/>
        </w:trPr>
        <w:tc>
          <w:tcPr>
            <w:tcW w:type="dxa" w:w="254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Area</w:t>
            </w:r>
          </w:p>
        </w:tc>
        <w:tc>
          <w:tcPr>
            <w:tcW w:type="dxa" w:w="305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Status</w:t>
            </w:r>
          </w:p>
        </w:tc>
        <w:tc>
          <w:tcPr>
            <w:tcW w:type="dxa" w:w="3060"/>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Next step</w:t>
            </w:r>
          </w:p>
        </w:tc>
      </w:tr>
      <w:tr>
        <w:trPr>
          <w:cantSplit/>
          <w:tblHeader w:val="false"/>
        </w:trPr>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Deterministic validation and routing</w:t>
            </w:r>
          </w:p>
        </w:tc>
        <w:tc>
          <w:tcPr>
            <w:tcW w:type="dxa" w:w="3058"/>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9"/>
                <w:szCs w:val="19"/>
              </w:rPr>
              <w:t xml:space="preserve">Validated: 39/39 tests; mutation study complete</w:t>
            </w:r>
          </w:p>
        </w:tc>
        <w:tc>
          <w:tcPr>
            <w:tcW w:type="dxa" w:w="30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Run on real model output (Iteration 2)</w:t>
            </w:r>
          </w:p>
        </w:tc>
      </w:tr>
      <w:tr>
        <w:trPr>
          <w:cantSplit/>
          <w:tblHeader w:val="false"/>
        </w:trPr>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Extraction contract and data pairing</w:t>
            </w:r>
          </w:p>
        </w:tc>
        <w:tc>
          <w:tcPr>
            <w:tcW w:type="dxa" w:w="3058"/>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9"/>
                <w:szCs w:val="19"/>
              </w:rPr>
              <w:t xml:space="preserve">Validated by tests</w:t>
            </w:r>
          </w:p>
        </w:tc>
        <w:tc>
          <w:tcPr>
            <w:tcW w:type="dxa" w:w="30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Annotate the collected pages</w:t>
            </w:r>
          </w:p>
        </w:tc>
      </w:tr>
      <w:tr>
        <w:trPr>
          <w:cantSplit/>
          <w:tblHeader w:val="false"/>
        </w:trPr>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Fine-tuned extractor</w:t>
            </w:r>
          </w:p>
        </w:tc>
        <w:tc>
          <w:tcPr>
            <w:tcW w:type="dxa" w:w="3058"/>
            <w:tcBorders>
              <w:top w:val="single" w:color="9AA3AB" w:sz="4"/>
              <w:left w:val="single" w:color="9AA3AB" w:sz="4"/>
              <w:bottom w:val="single" w:color="9AA3AB" w:sz="4"/>
              <w:right w:val="single" w:color="9AA3AB" w:sz="4"/>
            </w:tcBorders>
            <w:shd w:fill="FFF3E0" w:color="auto" w:val="clear"/>
            <w:tcMar>
              <w:top w:type="dxa" w:w="50"/>
              <w:left w:type="dxa" w:w="90"/>
              <w:bottom w:type="dxa" w:w="50"/>
              <w:right w:type="dxa" w:w="90"/>
            </w:tcMar>
            <w:vAlign w:val="top"/>
          </w:tcPr>
          <w:p>
            <w:pPr>
              <w:spacing w:after="20" w:line="252"/>
              <w:jc w:val="left"/>
            </w:pPr>
            <w:r>
              <w:rPr>
                <w:sz w:val="19"/>
                <w:szCs w:val="19"/>
              </w:rPr>
              <w:t xml:space="preserve">Not yet evaluated</w:t>
            </w:r>
          </w:p>
        </w:tc>
        <w:tc>
          <w:tcPr>
            <w:tcW w:type="dxa" w:w="30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First adapter and evaluation report by Week 12</w:t>
            </w:r>
          </w:p>
        </w:tc>
      </w:tr>
      <w:tr>
        <w:trPr>
          <w:cantSplit/>
          <w:tblHeader w:val="false"/>
        </w:trPr>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HITL, ledger, security</w:t>
            </w:r>
          </w:p>
        </w:tc>
        <w:tc>
          <w:tcPr>
            <w:tcW w:type="dxa" w:w="3058"/>
            <w:tcBorders>
              <w:top w:val="single" w:color="9AA3AB" w:sz="4"/>
              <w:left w:val="single" w:color="9AA3AB" w:sz="4"/>
              <w:bottom w:val="single" w:color="9AA3AB" w:sz="4"/>
              <w:right w:val="single" w:color="9AA3AB" w:sz="4"/>
            </w:tcBorders>
            <w:shd w:fill="FFF3E0" w:color="auto" w:val="clear"/>
            <w:tcMar>
              <w:top w:type="dxa" w:w="50"/>
              <w:left w:type="dxa" w:w="90"/>
              <w:bottom w:type="dxa" w:w="50"/>
              <w:right w:type="dxa" w:w="90"/>
            </w:tcMar>
            <w:vAlign w:val="top"/>
          </w:tcPr>
          <w:p>
            <w:pPr>
              <w:spacing w:after="20" w:line="252"/>
              <w:jc w:val="left"/>
            </w:pPr>
            <w:r>
              <w:rPr>
                <w:sz w:val="19"/>
                <w:szCs w:val="19"/>
              </w:rPr>
              <w:t xml:space="preserve">Designed</w:t>
            </w:r>
          </w:p>
        </w:tc>
        <w:tc>
          <w:tcPr>
            <w:tcW w:type="dxa" w:w="30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Integration tests in Iterations 2-4</w:t>
            </w:r>
          </w:p>
        </w:tc>
      </w:tr>
      <w:tr>
        <w:trPr>
          <w:cantSplit/>
          <w:tblHeader w:val="false"/>
        </w:trPr>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Analytics</w:t>
            </w:r>
          </w:p>
        </w:tc>
        <w:tc>
          <w:tcPr>
            <w:tcW w:type="dxa" w:w="3058"/>
            <w:tcBorders>
              <w:top w:val="single" w:color="9AA3AB" w:sz="4"/>
              <w:left w:val="single" w:color="9AA3AB" w:sz="4"/>
              <w:bottom w:val="single" w:color="9AA3AB" w:sz="4"/>
              <w:right w:val="single" w:color="9AA3AB" w:sz="4"/>
            </w:tcBorders>
            <w:shd w:fill="FFF3E0" w:color="auto" w:val="clear"/>
            <w:tcMar>
              <w:top w:type="dxa" w:w="50"/>
              <w:left w:type="dxa" w:w="90"/>
              <w:bottom w:type="dxa" w:w="50"/>
              <w:right w:type="dxa" w:w="90"/>
            </w:tcMar>
            <w:vAlign w:val="top"/>
          </w:tcPr>
          <w:p>
            <w:pPr>
              <w:spacing w:after="20" w:line="252"/>
              <w:jc w:val="left"/>
            </w:pPr>
            <w:r>
              <w:rPr>
                <w:sz w:val="19"/>
                <w:szCs w:val="19"/>
              </w:rPr>
              <w:t xml:space="preserve">Prototype tested on one page</w:t>
            </w:r>
          </w:p>
        </w:tc>
        <w:tc>
          <w:tcPr>
            <w:tcW w:type="dxa" w:w="30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Multi-page, multi-party fixtures (FYP-2)</w:t>
            </w:r>
          </w:p>
        </w:tc>
      </w:tr>
      <w:tr>
        <w:trPr>
          <w:cantSplit/>
          <w:tblHeader w:val="false"/>
        </w:trPr>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User acceptance</w:t>
            </w:r>
          </w:p>
        </w:tc>
        <w:tc>
          <w:tcPr>
            <w:tcW w:type="dxa" w:w="305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Planned</w:t>
            </w:r>
          </w:p>
        </w:tc>
        <w:tc>
          <w:tcPr>
            <w:tcW w:type="dxa" w:w="30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UAT protocol approval by supervisor; sessions in FYP-2</w:t>
            </w:r>
          </w:p>
        </w:tc>
      </w:tr>
    </w:tbl>
    <w:p>
      <w:pPr>
        <w:sectPr>
          <w:headerReference w:type="default" r:id="rId23"/>
          <w:footerReference w:type="default" r:id="rId24"/>
          <w:type w:val="nextPage"/>
          <w:pgSz w:w="11906" w:h="16838" w:orient="portrait"/>
          <w:pgMar w:top="1440" w:right="1440" w:bottom="1300" w:left="1800" w:header="708" w:footer="600" w:gutter="0"/>
          <w:pgNumType w:fmt="decimal"/>
          <w:docGrid w:linePitch="360"/>
        </w:sectPr>
      </w:pPr>
    </w:p>
    <w:p>
      <w:pPr>
        <w:pStyle w:val="Heading1"/>
        <w:spacing w:after="480" w:before="600" w:line="360"/>
      </w:pPr>
      <w:bookmarkStart w:name="_Toc100172" w:id="172"/>
      <w:r>
        <w:t xml:space="preserve">Chapter 8</w:t>
      </w:r>
      <w:bookmarkEnd w:id="172"/>
      <w:r>
        <w:br/>
        <w:t xml:space="preserve">Project Management and Development Evidence</w:t>
      </w:r>
    </w:p>
    <w:p>
      <w:pPr>
        <w:pStyle w:val="Heading2"/>
        <w:tabs>
          <w:tab w:val="left" w:pos="720"/>
        </w:tabs>
      </w:pPr>
      <w:bookmarkStart w:name="_Toc100173" w:id="173"/>
      <w:r>
        <w:t xml:space="preserve">8.1	Work Completed</w:t>
      </w:r>
      <w:bookmarkEnd w:id="173"/>
    </w:p>
    <w:p>
      <w:pPr>
        <w:pStyle w:val="TableCaption"/>
        <w:keepNext/>
      </w:pPr>
      <w:bookmarkStart w:name="_Toc100174" w:id="174"/>
      <w:r>
        <w:rPr>
          <w:b/>
          <w:bCs/>
        </w:rPr>
        <w:t xml:space="preserve">Table 8.1: </w:t>
      </w:r>
      <w:bookmarkEnd w:id="174"/>
      <w:r>
        <w:t xml:space="preserve">Work completed up to Mid-1</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931"/>
        <w:gridCol w:w="4205"/>
        <w:gridCol w:w="1530"/>
      </w:tblGrid>
      <w:tr>
        <w:trPr>
          <w:cantSplit/>
          <w:tblHeader/>
        </w:trPr>
        <w:tc>
          <w:tcPr>
            <w:tcW w:type="dxa" w:w="293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8"/>
                <w:szCs w:val="18"/>
              </w:rPr>
              <w:t xml:space="preserve">Work item</w:t>
            </w:r>
          </w:p>
        </w:tc>
        <w:tc>
          <w:tcPr>
            <w:tcW w:type="dxa" w:w="420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8"/>
                <w:szCs w:val="18"/>
              </w:rPr>
              <w:t xml:space="preserve">Output</w:t>
            </w:r>
          </w:p>
        </w:tc>
        <w:tc>
          <w:tcPr>
            <w:tcW w:type="dxa" w:w="1530"/>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8"/>
                <w:szCs w:val="18"/>
              </w:rPr>
              <w:t xml:space="preserve">Owner</w:t>
            </w:r>
          </w:p>
        </w:tc>
      </w:tr>
      <w:tr>
        <w:trPr>
          <w:cantSplit/>
          <w:tblHeader w:val="false"/>
        </w:trPr>
        <w:tc>
          <w:tcPr>
            <w:tcW w:type="dxa" w:w="29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Proposal defense and feasibility spike (Gate 1)</w:t>
            </w:r>
          </w:p>
        </w:tc>
        <w:tc>
          <w:tcPr>
            <w:tcW w:type="dxa" w:w="42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Approved with major modifications; OpenCV/TrOCR failure analysis</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All</w:t>
            </w:r>
          </w:p>
        </w:tc>
      </w:tr>
      <w:tr>
        <w:trPr>
          <w:cantSplit/>
          <w:tblHeader w:val="false"/>
        </w:trPr>
        <w:tc>
          <w:tcPr>
            <w:tcW w:type="dxa" w:w="29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Architecture pivot</w:t>
            </w:r>
          </w:p>
        </w:tc>
        <w:tc>
          <w:tcPr>
            <w:tcW w:type="dxa" w:w="42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VLM + deterministic validation + HITL design (Ch. 5)</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All (design lead Talal)</w:t>
            </w:r>
          </w:p>
        </w:tc>
      </w:tr>
      <w:tr>
        <w:trPr>
          <w:cantSplit/>
          <w:tblHeader w:val="false"/>
        </w:trPr>
        <w:tc>
          <w:tcPr>
            <w:tcW w:type="dxa" w:w="29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Action plan and task allocation for Mid-1</w:t>
            </w:r>
          </w:p>
        </w:tc>
        <w:tc>
          <w:tcPr>
            <w:tcW w:type="dxa" w:w="42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Work packages WP1-WP4 with named owners (Sec. 3.6)</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All</w:t>
            </w:r>
          </w:p>
        </w:tc>
      </w:tr>
      <w:tr>
        <w:trPr>
          <w:cantSplit/>
          <w:tblHeader w:val="false"/>
        </w:trPr>
        <w:tc>
          <w:tcPr>
            <w:tcW w:type="dxa" w:w="29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Validation and routing engine</w:t>
            </w:r>
          </w:p>
        </w:tc>
        <w:tc>
          <w:tcPr>
            <w:tcW w:type="dxa" w:w="42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5"/>
                <w:szCs w:val="15"/>
              </w:rPr>
              <w:t xml:space="preserve">ledger_validation</w:t>
            </w:r>
            <w:r>
              <w:rPr>
                <w:sz w:val="18"/>
                <w:szCs w:val="18"/>
              </w:rPr>
              <w:t xml:space="preserve"> package, 39 tests, mutation study</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Irbaz</w:t>
            </w:r>
          </w:p>
        </w:tc>
      </w:tr>
      <w:tr>
        <w:trPr>
          <w:cantSplit/>
          <w:tblHeader w:val="false"/>
        </w:trPr>
        <w:tc>
          <w:tcPr>
            <w:tcW w:type="dxa" w:w="29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Extraction contract</w:t>
            </w:r>
          </w:p>
        </w:tc>
        <w:tc>
          <w:tcPr>
            <w:tcW w:type="dxa" w:w="42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Schema v1.0, prompt </w:t>
            </w:r>
            <w:r>
              <w:rPr>
                <w:rFonts w:ascii="Consolas" w:cs="Consolas" w:eastAsia="Consolas" w:hAnsi="Consolas"/>
                <w:sz w:val="15"/>
                <w:szCs w:val="15"/>
              </w:rPr>
              <w:t xml:space="preserve">extract_v1</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Irbaz</w:t>
            </w:r>
          </w:p>
        </w:tc>
      </w:tr>
      <w:tr>
        <w:trPr>
          <w:cantSplit/>
          <w:tblHeader w:val="false"/>
        </w:trPr>
        <w:tc>
          <w:tcPr>
            <w:tcW w:type="dxa" w:w="29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Dataset pipeline</w:t>
            </w:r>
          </w:p>
        </w:tc>
        <w:tc>
          <w:tcPr>
            <w:tcW w:type="dxa" w:w="42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5"/>
                <w:szCs w:val="15"/>
              </w:rPr>
              <w:t xml:space="preserve">build_sft_jsonl.py</w:t>
            </w:r>
            <w:r>
              <w:rPr>
                <w:sz w:val="18"/>
                <w:szCs w:val="18"/>
              </w:rPr>
              <w:t xml:space="preserve"> with ground-truth self-check; verified page-31 fixture</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Irbaz</w:t>
            </w:r>
          </w:p>
        </w:tc>
      </w:tr>
      <w:tr>
        <w:trPr>
          <w:cantSplit/>
          <w:tblHeader w:val="false"/>
        </w:trPr>
        <w:tc>
          <w:tcPr>
            <w:tcW w:type="dxa" w:w="29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Training preparation</w:t>
            </w:r>
          </w:p>
        </w:tc>
        <w:tc>
          <w:tcPr>
            <w:tcW w:type="dxa" w:w="42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QLoRA training script (not yet run), memory plan; GPU-lab request and Kaggle fallback plan</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Irbaz</w:t>
            </w:r>
          </w:p>
        </w:tc>
      </w:tr>
      <w:tr>
        <w:trPr>
          <w:cantSplit/>
          <w:tblHeader w:val="false"/>
        </w:trPr>
        <w:tc>
          <w:tcPr>
            <w:tcW w:type="dxa" w:w="29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System design artefacts</w:t>
            </w:r>
          </w:p>
        </w:tc>
        <w:tc>
          <w:tcPr>
            <w:tcW w:type="dxa" w:w="42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Architecture, DFD L0/L1, use case, domain, ERD, sequence, activity, state, deployment diagrams</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Talal</w:t>
            </w:r>
          </w:p>
        </w:tc>
      </w:tr>
      <w:tr>
        <w:trPr>
          <w:cantSplit/>
          <w:tblHeader w:val="false"/>
        </w:trPr>
        <w:tc>
          <w:tcPr>
            <w:tcW w:type="dxa" w:w="29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Requirements (SRS)</w:t>
            </w:r>
          </w:p>
        </w:tc>
        <w:tc>
          <w:tcPr>
            <w:tcW w:type="dxa" w:w="42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44 FRs, 17 NFRs, acceptance checks, traceability</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Ibrahim</w:t>
            </w:r>
          </w:p>
        </w:tc>
      </w:tr>
      <w:tr>
        <w:trPr>
          <w:cantSplit/>
          <w:tblHeader w:val="false"/>
        </w:trPr>
        <w:tc>
          <w:tcPr>
            <w:tcW w:type="dxa" w:w="29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FYP-1 mid report</w:t>
            </w:r>
          </w:p>
        </w:tc>
        <w:tc>
          <w:tcPr>
            <w:tcW w:type="dxa" w:w="42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This document, including R&amp;D and gap analysis</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Ibrahim</w:t>
            </w:r>
          </w:p>
        </w:tc>
      </w:tr>
      <w:tr>
        <w:trPr>
          <w:cantSplit/>
          <w:tblHeader w:val="false"/>
        </w:trPr>
        <w:tc>
          <w:tcPr>
            <w:tcW w:type="dxa" w:w="29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Test documentation and action register</w:t>
            </w:r>
          </w:p>
        </w:tc>
        <w:tc>
          <w:tcPr>
            <w:tcW w:type="dxa" w:w="42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Ch. 7, App. A, App. C</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Talal and Ibrahim</w:t>
            </w:r>
          </w:p>
        </w:tc>
      </w:tr>
      <w:tr>
        <w:trPr>
          <w:cantSplit/>
          <w:tblHeader w:val="false"/>
        </w:trPr>
        <w:tc>
          <w:tcPr>
            <w:tcW w:type="dxa" w:w="29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Analytics prototype</w:t>
            </w:r>
          </w:p>
        </w:tc>
        <w:tc>
          <w:tcPr>
            <w:tcW w:type="dxa" w:w="42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5"/>
                <w:szCs w:val="15"/>
              </w:rPr>
              <w:t xml:space="preserve">analytics.py</w:t>
            </w:r>
            <w:r>
              <w:rPr>
                <w:sz w:val="18"/>
                <w:szCs w:val="18"/>
              </w:rPr>
              <w:t xml:space="preserve">, dashboard wireframe</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Ibrahim (spec), Irbaz (code)</w:t>
            </w:r>
          </w:p>
        </w:tc>
      </w:tr>
    </w:tbl>
    <w:p>
      <w:pPr>
        <w:spacing w:after="120"/>
      </w:pPr>
    </w:p>
    <w:p>
      <w:pPr>
        <w:pStyle w:val="Heading2"/>
        <w:tabs>
          <w:tab w:val="left" w:pos="720"/>
        </w:tabs>
      </w:pPr>
      <w:bookmarkStart w:name="_Toc100175" w:id="175"/>
      <w:r>
        <w:t xml:space="preserve">8.2	Work Remaining</w:t>
      </w:r>
      <w:bookmarkEnd w:id="175"/>
    </w:p>
    <w:p>
      <w:pPr>
        <w:spacing w:after="120" w:before="0" w:line="288"/>
        <w:jc w:val="both"/>
      </w:pPr>
      <w:r>
        <w:t xml:space="preserve">Remaining FYP-1 work (Iteration 2):</w:t>
      </w:r>
    </w:p>
    <w:p>
      <w:pPr>
        <w:pStyle w:val="ListParagraph"/>
        <w:numPr>
          <w:ilvl w:val="0"/>
          <w:numId w:val="2"/>
        </w:numPr>
        <w:spacing w:after="60" w:line="276"/>
        <w:jc w:val="left"/>
      </w:pPr>
      <w:r>
        <w:t xml:space="preserve">annotation of further pages;</w:t>
      </w:r>
    </w:p>
    <w:p>
      <w:pPr>
        <w:pStyle w:val="ListParagraph"/>
        <w:numPr>
          <w:ilvl w:val="0"/>
          <w:numId w:val="2"/>
        </w:numPr>
        <w:spacing w:after="60" w:line="276"/>
        <w:jc w:val="left"/>
      </w:pPr>
      <w:r>
        <w:t xml:space="preserve">the first QLoRA training and evaluation runs;</w:t>
      </w:r>
    </w:p>
    <w:p>
      <w:pPr>
        <w:pStyle w:val="ListParagraph"/>
        <w:numPr>
          <w:ilvl w:val="0"/>
          <w:numId w:val="2"/>
        </w:numPr>
        <w:spacing w:after="60" w:line="276"/>
        <w:jc w:val="left"/>
      </w:pPr>
      <w:r>
        <w:t xml:space="preserve">FastAPI services and the PostgreSQL schema;</w:t>
      </w:r>
    </w:p>
    <w:p>
      <w:pPr>
        <w:pStyle w:val="ListParagraph"/>
        <w:numPr>
          <w:ilvl w:val="0"/>
          <w:numId w:val="2"/>
        </w:numPr>
        <w:spacing w:after="60" w:line="276"/>
        <w:jc w:val="left"/>
      </w:pPr>
      <w:r>
        <w:t xml:space="preserve">the HITL review UI;</w:t>
      </w:r>
    </w:p>
    <w:p>
      <w:pPr>
        <w:pStyle w:val="ListParagraph"/>
        <w:numPr>
          <w:ilvl w:val="0"/>
          <w:numId w:val="2"/>
        </w:numPr>
        <w:spacing w:after="60" w:line="276"/>
        <w:jc w:val="left"/>
      </w:pPr>
      <w:r>
        <w:t xml:space="preserve">the hash-chained posting;</w:t>
      </w:r>
    </w:p>
    <w:p>
      <w:pPr>
        <w:pStyle w:val="ListParagraph"/>
        <w:numPr>
          <w:ilvl w:val="0"/>
          <w:numId w:val="2"/>
        </w:numPr>
        <w:spacing w:after="60" w:line="276"/>
        <w:jc w:val="left"/>
      </w:pPr>
      <w:r>
        <w:t xml:space="preserve">the end-to-end Final-1 demonstration.</w:t>
      </w:r>
    </w:p>
    <w:p>
      <w:pPr>
        <w:spacing w:after="120" w:before="0" w:line="288"/>
        <w:jc w:val="both"/>
      </w:pPr>
      <w:r>
        <w:t xml:space="preserve">FYP-2 adds the ledger core features (aliases, statements, reversals), the analytics and findings engine and dashboard, exports, continuous learning, security hardening, Docker deployment, performance tuning, UAT and the final report. Chapter 9 gives the detailed plan.</w:t>
      </w:r>
    </w:p>
    <w:p>
      <w:pPr>
        <w:pStyle w:val="Heading2"/>
        <w:tabs>
          <w:tab w:val="left" w:pos="720"/>
        </w:tabs>
      </w:pPr>
      <w:bookmarkStart w:name="_Toc100176" w:id="176"/>
      <w:r>
        <w:t xml:space="preserve">8.3	Individual Responsibilities</w:t>
      </w:r>
      <w:bookmarkEnd w:id="176"/>
    </w:p>
    <w:p>
      <w:pPr>
        <w:pStyle w:val="TableCaption"/>
        <w:keepNext/>
      </w:pPr>
      <w:bookmarkStart w:name="_Toc100177" w:id="177"/>
      <w:r>
        <w:rPr>
          <w:b/>
          <w:bCs/>
        </w:rPr>
        <w:t xml:space="preserve">Table 8.2: </w:t>
      </w:r>
      <w:bookmarkEnd w:id="177"/>
      <w:r>
        <w:t xml:space="preserve">Individual responsibilities (whole project)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911"/>
        <w:gridCol w:w="1656"/>
        <w:gridCol w:w="2421"/>
        <w:gridCol w:w="2678"/>
      </w:tblGrid>
      <w:tr>
        <w:trPr>
          <w:cantSplit/>
          <w:tblHeader/>
        </w:trPr>
        <w:tc>
          <w:tcPr>
            <w:tcW w:type="dxa" w:w="191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8"/>
                <w:szCs w:val="18"/>
              </w:rPr>
              <w:t xml:space="preserve">Member</w:t>
            </w:r>
          </w:p>
        </w:tc>
        <w:tc>
          <w:tcPr>
            <w:tcW w:type="dxa" w:w="165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8"/>
                <w:szCs w:val="18"/>
              </w:rPr>
              <w:t xml:space="preserve">Role</w:t>
            </w:r>
          </w:p>
        </w:tc>
        <w:tc>
          <w:tcPr>
            <w:tcW w:type="dxa" w:w="242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8"/>
                <w:szCs w:val="18"/>
              </w:rPr>
              <w:t xml:space="preserve">Owned modules</w:t>
            </w:r>
          </w:p>
        </w:tc>
        <w:tc>
          <w:tcPr>
            <w:tcW w:type="dxa" w:w="267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8"/>
                <w:szCs w:val="18"/>
              </w:rPr>
              <w:t xml:space="preserve">Accountable for</w:t>
            </w:r>
          </w:p>
        </w:tc>
      </w:tr>
      <w:tr>
        <w:trPr>
          <w:cantSplit/>
          <w:tblHeader w:val="false"/>
        </w:trPr>
        <w:tc>
          <w:tcPr>
            <w:tcW w:type="dxa" w:w="19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Irbaz Ali (23I-2075)</w:t>
            </w:r>
          </w:p>
        </w:tc>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AI engineering lead</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M2 Extraction, M3 Validation, M8 Deployment &amp; Model Lifecycle</w:t>
            </w:r>
          </w:p>
        </w:tc>
        <w:tc>
          <w:tcPr>
            <w:tcW w:type="dxa" w:w="267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Dataset, fine-tuning, model evaluation, validation engine, inference serving, adapter refresh, Docker</w:t>
            </w:r>
          </w:p>
        </w:tc>
      </w:tr>
      <w:tr>
        <w:trPr>
          <w:cantSplit/>
          <w:tblHeader w:val="false"/>
        </w:trPr>
        <w:tc>
          <w:tcPr>
            <w:tcW w:type="dxa" w:w="19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Talal Shahid (23I-0594)</w:t>
            </w:r>
          </w:p>
        </w:tc>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System design and HITL lead</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M1 Ingestion, M4 HITL Workbench</w:t>
            </w:r>
          </w:p>
        </w:tc>
        <w:tc>
          <w:tcPr>
            <w:tcW w:type="dxa" w:w="267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Architecture and UML artefacts, FastAPI orchestration, Next.js review UI, statements and exports UI, test design lead</w:t>
            </w:r>
          </w:p>
        </w:tc>
      </w:tr>
      <w:tr>
        <w:trPr>
          <w:cantSplit/>
          <w:tblHeader w:val="false"/>
        </w:trPr>
        <w:tc>
          <w:tcPr>
            <w:tcW w:type="dxa" w:w="19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Muhammad Ibrahim (23I-2533)</w:t>
            </w:r>
          </w:p>
        </w:tc>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Requirements, ledger and analytics lead</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M5 Ledger Core, M6 Analytics &amp; Findings, M7 Security &amp; Integrity</w:t>
            </w:r>
          </w:p>
        </w:tc>
        <w:tc>
          <w:tcPr>
            <w:tcW w:type="dxa" w:w="267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SRS and reports, double-entry posting, findings engine, RBAC, HMAC chain and verifier</w:t>
            </w:r>
          </w:p>
        </w:tc>
      </w:tr>
    </w:tbl>
    <w:p>
      <w:pPr>
        <w:spacing w:after="120"/>
      </w:pPr>
    </w:p>
    <w:p>
      <w:pPr>
        <w:pStyle w:val="Heading2"/>
        <w:tabs>
          <w:tab w:val="left" w:pos="720"/>
        </w:tabs>
      </w:pPr>
      <w:bookmarkStart w:name="_Toc100178" w:id="178"/>
      <w:r>
        <w:t xml:space="preserve">8.4	Contribution of Each Team Member</w:t>
      </w:r>
      <w:bookmarkEnd w:id="178"/>
    </w:p>
    <w:p>
      <w:pPr>
        <w:spacing w:after="120" w:before="0" w:line="288"/>
        <w:jc w:val="both"/>
      </w:pPr>
      <w:r>
        <w:t xml:space="preserve">Table 8.3 records each member's </w:t>
      </w:r>
      <w:r>
        <w:rPr>
          <w:i/>
          <w:iCs/>
        </w:rPr>
        <w:t xml:space="preserve">specific</w:t>
      </w:r>
      <w:r>
        <w:t xml:space="preserve"> contribution to the Mid-1 deliverables, as the committee requested (F6). Each member will demonstrate and explain their own artefacts in the Mid-1 meeting.</w:t>
      </w:r>
    </w:p>
    <w:p>
      <w:pPr>
        <w:pStyle w:val="TableCaption"/>
        <w:keepNext/>
      </w:pPr>
      <w:bookmarkStart w:name="_Toc100179" w:id="179"/>
      <w:r>
        <w:rPr>
          <w:b/>
          <w:bCs/>
        </w:rPr>
        <w:t xml:space="preserve">Table 8.3: </w:t>
      </w:r>
      <w:bookmarkEnd w:id="179"/>
      <w:r>
        <w:t xml:space="preserve">Contribution of each team member to Mid-1 deliverables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29"/>
        <w:gridCol w:w="5097"/>
        <w:gridCol w:w="2040"/>
      </w:tblGrid>
      <w:tr>
        <w:trPr>
          <w:cantSplit/>
          <w:tblHeader/>
        </w:trPr>
        <w:tc>
          <w:tcPr>
            <w:tcW w:type="dxa" w:w="152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Member</w:t>
            </w:r>
          </w:p>
        </w:tc>
        <w:tc>
          <w:tcPr>
            <w:tcW w:type="dxa" w:w="509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Specific contributions up to Mid-1</w:t>
            </w:r>
          </w:p>
        </w:tc>
        <w:tc>
          <w:tcPr>
            <w:tcW w:type="dxa" w:w="2040"/>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Evidence</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Irbaz Ali</w:t>
            </w:r>
          </w:p>
        </w:tc>
        <w:tc>
          <w:tcPr>
            <w:tcW w:type="dxa" w:w="509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ind w:left="170" w:hanging="170"/>
              <w:jc w:val="left"/>
            </w:pPr>
            <w:r>
              <w:rPr>
                <w:sz w:val="17"/>
                <w:szCs w:val="17"/>
              </w:rPr>
              <w:t xml:space="preserve">– Hardware and compute provisioning: GPU-lab request (RTX 3090/4090 or L4 class) and Kaggle pooled-quota fallback with HF Hub / W&amp;B hand-over</w:t>
            </w:r>
          </w:p>
          <w:p>
            <w:pPr>
              <w:spacing w:after="20" w:line="252"/>
              <w:ind w:left="170" w:hanging="170"/>
              <w:jc w:val="left"/>
            </w:pPr>
            <w:r>
              <w:rPr>
                <w:sz w:val="17"/>
                <w:szCs w:val="17"/>
              </w:rPr>
              <w:t xml:space="preserve">– Dataset readiness: JSON schema v1.0, image-to-JSON pairing script, ground-truth self-check</w:t>
            </w:r>
          </w:p>
          <w:p>
            <w:pPr>
              <w:spacing w:after="20" w:line="252"/>
              <w:ind w:left="170" w:hanging="170"/>
              <w:jc w:val="left"/>
            </w:pPr>
            <w:r>
              <w:rPr>
                <w:sz w:val="17"/>
                <w:szCs w:val="17"/>
              </w:rPr>
              <w:t xml:space="preserve">– QLoRA training configuration (4-bit NF4, gradient checkpointing, batch 1 with accumulation) and memory plan</w:t>
            </w:r>
          </w:p>
          <w:p>
            <w:pPr>
              <w:spacing w:after="20" w:line="252"/>
              <w:ind w:left="170" w:hanging="170"/>
              <w:jc w:val="left"/>
            </w:pPr>
            <w:r>
              <w:rPr>
                <w:sz w:val="17"/>
                <w:szCs w:val="17"/>
              </w:rPr>
              <w:t xml:space="preserve">– Deterministic math validation and routing logic and its test suite</w:t>
            </w:r>
          </w:p>
        </w:tc>
        <w:tc>
          <w:tcPr>
            <w:tcW w:type="dxa" w:w="20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ledger_validation/, data/, training/, prompts/; commits; TC-01..28</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Talal Shahid</w:t>
            </w:r>
          </w:p>
        </w:tc>
        <w:tc>
          <w:tcPr>
            <w:tcW w:type="dxa" w:w="509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ind w:left="170" w:hanging="170"/>
              <w:jc w:val="left"/>
            </w:pPr>
            <w:r>
              <w:rPr>
                <w:sz w:val="17"/>
                <w:szCs w:val="17"/>
              </w:rPr>
              <w:t xml:space="preserve">– Replaced the proposal's OpenCV diagrams with the new VLM flow: architecture, DFD L0/L1 (Raw Ledger Image to Qwen2.5-VL-7B to JSON to math validation to verified DB or HITL), deployment</w:t>
            </w:r>
          </w:p>
          <w:p>
            <w:pPr>
              <w:spacing w:after="20" w:line="252"/>
              <w:ind w:left="170" w:hanging="170"/>
              <w:jc w:val="left"/>
            </w:pPr>
            <w:r>
              <w:rPr>
                <w:sz w:val="17"/>
                <w:szCs w:val="17"/>
              </w:rPr>
              <w:t xml:space="preserve">– UML: use case, domain model, sequence, activity, state; ERD</w:t>
            </w:r>
          </w:p>
          <w:p>
            <w:pPr>
              <w:spacing w:after="20" w:line="252"/>
              <w:ind w:left="170" w:hanging="170"/>
              <w:jc w:val="left"/>
            </w:pPr>
            <w:r>
              <w:rPr>
                <w:sz w:val="17"/>
                <w:szCs w:val="17"/>
              </w:rPr>
              <w:t xml:space="preserve">– Edge-case test documentation for visual artefacts (shared)</w:t>
            </w:r>
          </w:p>
          <w:p>
            <w:pPr>
              <w:spacing w:after="20" w:line="252"/>
              <w:ind w:left="170" w:hanging="170"/>
              <w:jc w:val="left"/>
            </w:pPr>
            <w:r>
              <w:rPr>
                <w:sz w:val="17"/>
                <w:szCs w:val="17"/>
              </w:rPr>
              <w:t xml:space="preserve">– Repository hygiene and action register (shared)</w:t>
            </w:r>
          </w:p>
        </w:tc>
        <w:tc>
          <w:tcPr>
            <w:tcW w:type="dxa" w:w="20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Ch. 5 figures, App. E; docs/diagrams/ in repository</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Muhammad Ibrahim</w:t>
            </w:r>
          </w:p>
        </w:tc>
        <w:tc>
          <w:tcPr>
            <w:tcW w:type="dxa" w:w="509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ind w:left="170" w:hanging="170"/>
              <w:jc w:val="left"/>
            </w:pPr>
            <w:r>
              <w:rPr>
                <w:sz w:val="17"/>
                <w:szCs w:val="17"/>
              </w:rPr>
              <w:t xml:space="preserve">– Wrote the FYP-1 mid report to Form 3 structure</w:t>
            </w:r>
          </w:p>
          <w:p>
            <w:pPr>
              <w:spacing w:after="20" w:line="252"/>
              <w:ind w:left="170" w:hanging="170"/>
              <w:jc w:val="left"/>
            </w:pPr>
            <w:r>
              <w:rPr>
                <w:sz w:val="17"/>
                <w:szCs w:val="17"/>
              </w:rPr>
              <w:t xml:space="preserve">– Rewrote the research and gap analysis (why character-level OCR fails on organic handwriting)</w:t>
            </w:r>
          </w:p>
          <w:p>
            <w:pPr>
              <w:spacing w:after="20" w:line="252"/>
              <w:ind w:left="170" w:hanging="170"/>
              <w:jc w:val="left"/>
            </w:pPr>
            <w:r>
              <w:rPr>
                <w:sz w:val="17"/>
                <w:szCs w:val="17"/>
              </w:rPr>
              <w:t xml:space="preserve">– Implementation chapter: 4-bit QLoRA strategy, gradient checkpointing, compression of a 7B model for local use</w:t>
            </w:r>
          </w:p>
          <w:p>
            <w:pPr>
              <w:spacing w:after="20" w:line="252"/>
              <w:ind w:left="170" w:hanging="170"/>
              <w:jc w:val="left"/>
            </w:pPr>
            <w:r>
              <w:rPr>
                <w:sz w:val="17"/>
                <w:szCs w:val="17"/>
              </w:rPr>
              <w:t xml:space="preserve">– SRS: requirements, acceptance criteria, traceability</w:t>
            </w:r>
          </w:p>
          <w:p>
            <w:pPr>
              <w:spacing w:after="20" w:line="252"/>
              <w:ind w:left="170" w:hanging="170"/>
              <w:jc w:val="left"/>
            </w:pPr>
            <w:r>
              <w:rPr>
                <w:sz w:val="17"/>
                <w:szCs w:val="17"/>
              </w:rPr>
              <w:t xml:space="preserve">– Test documentation (shared); action register (shared)</w:t>
            </w:r>
          </w:p>
        </w:tc>
        <w:tc>
          <w:tcPr>
            <w:tcW w:type="dxa" w:w="20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Ch. 1-4, 6-10; App. A-C</w:t>
            </w:r>
          </w:p>
        </w:tc>
      </w:tr>
    </w:tbl>
    <w:p>
      <w:pPr>
        <w:spacing w:after="120"/>
      </w:pPr>
    </w:p>
    <w:p>
      <w:pPr>
        <w:pStyle w:val="Heading2"/>
        <w:tabs>
          <w:tab w:val="left" w:pos="720"/>
        </w:tabs>
      </w:pPr>
      <w:bookmarkStart w:name="_Toc100180" w:id="180"/>
      <w:r>
        <w:t xml:space="preserve">8.5	Repository and Version Control Evidence</w:t>
      </w:r>
      <w:bookmarkEnd w:id="180"/>
    </w:p>
    <w:p>
      <w:pPr>
        <w:spacing w:after="120" w:before="0" w:line="288"/>
        <w:jc w:val="both"/>
      </w:pPr>
      <w:r>
        <w:rPr>
          <w:b/>
          <w:bCs/>
        </w:rPr>
        <w:t xml:space="preserve">Repository:</w:t>
      </w:r>
      <w:r>
        <w:t xml:space="preserve"> </w:t>
      </w:r>
      <w:r>
        <w:rPr>
          <w:b/>
          <w:bCs/>
          <w:highlight w:val="yellow"/>
        </w:rPr>
        <w:t xml:space="preserve">[insert GitHub/GitLab repository URL]</w:t>
      </w:r>
      <w:r>
        <w:t xml:space="preserve">. The repository is private and is shared with the supervisor. It holds the code, fixtures, diagram sources and this report; Appendix D lists the layout. The team has adopted the following workflow:</w:t>
      </w:r>
    </w:p>
    <w:p>
      <w:pPr>
        <w:pStyle w:val="ListParagraph"/>
        <w:numPr>
          <w:ilvl w:val="0"/>
          <w:numId w:val="2"/>
        </w:numPr>
        <w:spacing w:after="60" w:line="276"/>
        <w:jc w:val="left"/>
      </w:pPr>
      <w:r>
        <w:rPr>
          <w:rFonts w:ascii="Consolas" w:cs="Consolas" w:eastAsia="Consolas" w:hAnsi="Consolas"/>
          <w:sz w:val="20"/>
          <w:szCs w:val="20"/>
        </w:rPr>
        <w:t xml:space="preserve">main</w:t>
      </w:r>
      <w:r>
        <w:t xml:space="preserve"> holds tagged releases only, and </w:t>
      </w:r>
      <w:r>
        <w:rPr>
          <w:rFonts w:ascii="Consolas" w:cs="Consolas" w:eastAsia="Consolas" w:hAnsi="Consolas"/>
          <w:sz w:val="20"/>
          <w:szCs w:val="20"/>
        </w:rPr>
        <w:t xml:space="preserve">dev</w:t>
      </w:r>
      <w:r>
        <w:t xml:space="preserve"> is the integration branch.</w:t>
      </w:r>
    </w:p>
    <w:p>
      <w:pPr>
        <w:pStyle w:val="ListParagraph"/>
        <w:numPr>
          <w:ilvl w:val="0"/>
          <w:numId w:val="2"/>
        </w:numPr>
        <w:spacing w:after="60" w:line="276"/>
        <w:jc w:val="left"/>
      </w:pPr>
      <w:r>
        <w:t xml:space="preserve">Each task is a </w:t>
      </w:r>
      <w:r>
        <w:rPr>
          <w:rFonts w:ascii="Consolas" w:cs="Consolas" w:eastAsia="Consolas" w:hAnsi="Consolas"/>
          <w:sz w:val="20"/>
          <w:szCs w:val="20"/>
        </w:rPr>
        <w:t xml:space="preserve">feature/&lt;module&gt;-&lt;short-name&gt;</w:t>
      </w:r>
      <w:r>
        <w:t xml:space="preserve"> branch merged through a pull request reviewed by another member.</w:t>
      </w:r>
    </w:p>
    <w:p>
      <w:pPr>
        <w:pStyle w:val="ListParagraph"/>
        <w:numPr>
          <w:ilvl w:val="0"/>
          <w:numId w:val="2"/>
        </w:numPr>
        <w:spacing w:after="60" w:line="276"/>
        <w:jc w:val="left"/>
      </w:pPr>
      <w:r>
        <w:t xml:space="preserve">Commit messages follow Conventional Commits (</w:t>
      </w:r>
      <w:r>
        <w:rPr>
          <w:rFonts w:ascii="Consolas" w:cs="Consolas" w:eastAsia="Consolas" w:hAnsi="Consolas"/>
          <w:sz w:val="20"/>
          <w:szCs w:val="20"/>
        </w:rPr>
        <w:t xml:space="preserve">feat(val): localise balance misreads</w:t>
      </w:r>
      <w:r>
        <w:t xml:space="preserve">, </w:t>
      </w:r>
      <w:r>
        <w:rPr>
          <w:rFonts w:ascii="Consolas" w:cs="Consolas" w:eastAsia="Consolas" w:hAnsi="Consolas"/>
          <w:sz w:val="20"/>
          <w:szCs w:val="20"/>
        </w:rPr>
        <w:t xml:space="preserve">test(val): TC-14 opening row</w:t>
      </w:r>
      <w:r>
        <w:t xml:space="preserve">, </w:t>
      </w:r>
      <w:r>
        <w:rPr>
          <w:rFonts w:ascii="Consolas" w:cs="Consolas" w:eastAsia="Consolas" w:hAnsi="Consolas"/>
          <w:sz w:val="20"/>
          <w:szCs w:val="20"/>
        </w:rPr>
        <w:t xml:space="preserve">docs(report): chapter 2 gap analysis</w:t>
      </w:r>
      <w:r>
        <w:t xml:space="preserve">).</w:t>
      </w:r>
    </w:p>
    <w:p>
      <w:pPr>
        <w:pStyle w:val="ListParagraph"/>
        <w:numPr>
          <w:ilvl w:val="0"/>
          <w:numId w:val="2"/>
        </w:numPr>
        <w:spacing w:after="60" w:line="276"/>
        <w:jc w:val="left"/>
      </w:pPr>
      <w:r>
        <w:t xml:space="preserve">Issues mirror the work breakdown (Table 3.4), and every issue has an assignee.</w:t>
      </w:r>
    </w:p>
    <w:p>
      <w:pPr>
        <w:pStyle w:val="ListParagraph"/>
        <w:numPr>
          <w:ilvl w:val="0"/>
          <w:numId w:val="2"/>
        </w:numPr>
        <w:spacing w:after="60" w:line="276"/>
        <w:jc w:val="left"/>
      </w:pPr>
      <w:r>
        <w:t xml:space="preserve">A CI workflow runs the test suite on every push (</w:t>
      </w:r>
      <w:r>
        <w:rPr>
          <w:rFonts w:ascii="Consolas" w:cs="Consolas" w:eastAsia="Consolas" w:hAnsi="Consolas"/>
          <w:sz w:val="20"/>
          <w:szCs w:val="20"/>
        </w:rPr>
        <w:t xml:space="preserve">.github/workflows/tests.yml</w:t>
      </w:r>
      <w:r>
        <w:t xml:space="preserve">, added with the </w:t>
      </w:r>
      <w:r>
        <w:rPr>
          <w:rFonts w:ascii="Consolas" w:cs="Consolas" w:eastAsia="Consolas" w:hAnsi="Consolas"/>
          <w:sz w:val="20"/>
          <w:szCs w:val="20"/>
        </w:rPr>
        <w:t xml:space="preserve">v0.1-mid</w:t>
      </w:r>
      <w:r>
        <w:t xml:space="preserve"> tag).</w:t>
      </w:r>
    </w:p>
    <w:p>
      <w:pPr>
        <w:spacing w:after="120" w:before="0" w:line="288"/>
        <w:jc w:val="both"/>
      </w:pPr>
      <w:r>
        <w:t xml:space="preserve">To keep individual credit visible, every member commits their own work from their own account; pair work is recorded with </w:t>
      </w:r>
      <w:r>
        <w:rPr>
          <w:rFonts w:ascii="Consolas" w:cs="Consolas" w:eastAsia="Consolas" w:hAnsi="Consolas"/>
          <w:sz w:val="20"/>
          <w:szCs w:val="20"/>
        </w:rPr>
        <w:t xml:space="preserve">Co-authored-by:</w:t>
      </w:r>
      <w:r>
        <w:t xml:space="preserve"> trailers. Appendix D lists the repository structure and the evidence to be captured (contributor graph, tag list, issue board).</w:t>
      </w:r>
    </w:p>
    <w:p>
      <w:pPr>
        <w:pStyle w:val="Heading2"/>
        <w:tabs>
          <w:tab w:val="left" w:pos="720"/>
        </w:tabs>
      </w:pPr>
      <w:bookmarkStart w:name="_Toc100181" w:id="181"/>
      <w:r>
        <w:t xml:space="preserve">8.6	Milestones and Commit Evidence</w:t>
      </w:r>
      <w:bookmarkEnd w:id="181"/>
    </w:p>
    <w:p>
      <w:pPr>
        <w:pStyle w:val="TableCaption"/>
        <w:keepNext/>
      </w:pPr>
      <w:bookmarkStart w:name="_Toc100182" w:id="182"/>
      <w:r>
        <w:rPr>
          <w:b/>
          <w:bCs/>
        </w:rPr>
        <w:t xml:space="preserve">Table 8.4: </w:t>
      </w:r>
      <w:bookmarkEnd w:id="182"/>
      <w:r>
        <w:t xml:space="preserve">Milestone tags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401"/>
        <w:gridCol w:w="1656"/>
        <w:gridCol w:w="4078"/>
        <w:gridCol w:w="1531"/>
      </w:tblGrid>
      <w:tr>
        <w:trPr>
          <w:cantSplit/>
          <w:tblHeader/>
        </w:trPr>
        <w:tc>
          <w:tcPr>
            <w:tcW w:type="dxa" w:w="140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8"/>
                <w:szCs w:val="18"/>
              </w:rPr>
              <w:t xml:space="preserve">Tag</w:t>
            </w:r>
          </w:p>
        </w:tc>
        <w:tc>
          <w:tcPr>
            <w:tcW w:type="dxa" w:w="165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8"/>
                <w:szCs w:val="18"/>
              </w:rPr>
              <w:t xml:space="preserve">Milestone</w:t>
            </w:r>
          </w:p>
        </w:tc>
        <w:tc>
          <w:tcPr>
            <w:tcW w:type="dxa" w:w="407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8"/>
                <w:szCs w:val="18"/>
              </w:rPr>
              <w:t xml:space="preserve">Content</w:t>
            </w:r>
          </w:p>
        </w:tc>
        <w:tc>
          <w:tcPr>
            <w:tcW w:type="dxa" w:w="153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8"/>
                <w:szCs w:val="18"/>
              </w:rPr>
              <w:t xml:space="preserve">Date</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v0.0-proposal</w:t>
            </w:r>
          </w:p>
        </w:tc>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Gate 1</w:t>
            </w:r>
          </w:p>
        </w:tc>
        <w:tc>
          <w:tcPr>
            <w:tcW w:type="dxa" w:w="407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Proposal document and spike materials</w:t>
            </w:r>
          </w:p>
        </w:tc>
        <w:tc>
          <w:tcPr>
            <w:tcW w:type="dxa" w:w="15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Sep 2026</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v0.1-mid</w:t>
            </w:r>
          </w:p>
        </w:tc>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Mid-1 (this report)</w:t>
            </w:r>
          </w:p>
        </w:tc>
        <w:tc>
          <w:tcPr>
            <w:tcW w:type="dxa" w:w="407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Validation module, tests, mutation study, schema, pairing, diagrams, report</w:t>
            </w:r>
          </w:p>
        </w:tc>
        <w:tc>
          <w:tcPr>
            <w:tcW w:type="dxa" w:w="15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Oct 2026</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v0.2-final1</w:t>
            </w:r>
          </w:p>
        </w:tc>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Final-1</w:t>
            </w:r>
          </w:p>
        </w:tc>
        <w:tc>
          <w:tcPr>
            <w:tcW w:type="dxa" w:w="407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Adapter v1 + evaluation, end-to-end core</w:t>
            </w:r>
          </w:p>
        </w:tc>
        <w:tc>
          <w:tcPr>
            <w:tcW w:type="dxa" w:w="15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Dec 2026 (planned)</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v0.3-mid2</w:t>
            </w:r>
          </w:p>
        </w:tc>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Mid-2</w:t>
            </w:r>
          </w:p>
        </w:tc>
        <w:tc>
          <w:tcPr>
            <w:tcW w:type="dxa" w:w="407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Ledger core, analytics, findings, security</w:t>
            </w:r>
          </w:p>
        </w:tc>
        <w:tc>
          <w:tcPr>
            <w:tcW w:type="dxa" w:w="15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Mar 2027 (planned)</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v1.0</w:t>
            </w:r>
          </w:p>
        </w:tc>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Final-2</w:t>
            </w:r>
          </w:p>
        </w:tc>
        <w:tc>
          <w:tcPr>
            <w:tcW w:type="dxa" w:w="407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Deployment, UAT, final report</w:t>
            </w:r>
          </w:p>
        </w:tc>
        <w:tc>
          <w:tcPr>
            <w:tcW w:type="dxa" w:w="15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Jun 2027 (planned)</w:t>
            </w:r>
          </w:p>
        </w:tc>
      </w:tr>
    </w:tbl>
    <w:p>
      <w:pPr>
        <w:spacing w:after="120"/>
      </w:pPr>
    </w:p>
    <w:p>
      <w:pPr>
        <w:spacing w:after="120" w:before="0" w:line="288"/>
        <w:jc w:val="both"/>
      </w:pPr>
      <w:r>
        <w:t xml:space="preserve">Commit statistics at the time of submission: </w:t>
      </w:r>
      <w:r>
        <w:rPr>
          <w:b/>
          <w:bCs/>
          <w:highlight w:val="yellow"/>
        </w:rPr>
        <w:t xml:space="preserve">[insert commits per member and contributor-graph screenshot from GitHub Insights before submission]</w:t>
      </w:r>
      <w:r>
        <w:t xml:space="preserve">.</w:t>
      </w:r>
    </w:p>
    <w:p>
      <w:pPr>
        <w:pStyle w:val="Heading2"/>
        <w:tabs>
          <w:tab w:val="left" w:pos="720"/>
        </w:tabs>
      </w:pPr>
      <w:bookmarkStart w:name="_Toc100183" w:id="183"/>
      <w:r>
        <w:t xml:space="preserve">8.7	Tools and Tool-Assisted Development</w:t>
      </w:r>
      <w:bookmarkEnd w:id="183"/>
    </w:p>
    <w:p>
      <w:pPr>
        <w:spacing w:after="120" w:before="0" w:line="288"/>
        <w:jc w:val="both"/>
      </w:pPr>
      <w:r>
        <w:t xml:space="preserve">We disclose all tool assistance. </w:t>
      </w:r>
      <w:r>
        <w:rPr>
          <w:b/>
          <w:bCs/>
        </w:rPr>
        <w:t xml:space="preserve">Generative AI.</w:t>
      </w:r>
      <w:r>
        <w:t xml:space="preserve"> We used an AI assistant (Claude, Anthropic) in three ways:</w:t>
      </w:r>
    </w:p>
    <w:p>
      <w:pPr>
        <w:pStyle w:val="ListParagraph"/>
        <w:numPr>
          <w:ilvl w:val="0"/>
          <w:numId w:val="2"/>
        </w:numPr>
        <w:spacing w:after="60" w:line="276"/>
        <w:jc w:val="left"/>
      </w:pPr>
      <w:r>
        <w:rPr>
          <w:b/>
          <w:bCs/>
        </w:rPr>
        <w:t xml:space="preserve">Report:</w:t>
      </w:r>
      <w:r>
        <w:t xml:space="preserve"> drafting and editing of all chapters from the team's notes, action plan and results; every section was reviewed and corrected by its owner (Table 8.3).</w:t>
      </w:r>
    </w:p>
    <w:p>
      <w:pPr>
        <w:pStyle w:val="ListParagraph"/>
        <w:numPr>
          <w:ilvl w:val="0"/>
          <w:numId w:val="2"/>
        </w:numPr>
        <w:spacing w:after="60" w:line="276"/>
        <w:jc w:val="left"/>
      </w:pPr>
      <w:r>
        <w:rPr>
          <w:b/>
          <w:bCs/>
        </w:rPr>
        <w:t xml:space="preserve">Diagrams:</w:t>
      </w:r>
      <w:r>
        <w:t xml:space="preserve"> rendering of Figures 3.1, 5.1-5.9, 6.1, 6.2, 7.1 and E.1-E.3 (Graphviz, Mermaid, HTML) from the team's design specifications.</w:t>
      </w:r>
    </w:p>
    <w:p>
      <w:pPr>
        <w:pStyle w:val="ListParagraph"/>
        <w:numPr>
          <w:ilvl w:val="0"/>
          <w:numId w:val="2"/>
        </w:numPr>
        <w:spacing w:after="60" w:line="276"/>
        <w:jc w:val="left"/>
      </w:pPr>
      <w:r>
        <w:rPr>
          <w:b/>
          <w:bCs/>
        </w:rPr>
        <w:t xml:space="preserve">Code:</w:t>
      </w:r>
      <w:r>
        <w:t xml:space="preserve"> scaffolding of </w:t>
      </w:r>
      <w:r>
        <w:rPr>
          <w:rFonts w:ascii="Consolas" w:cs="Consolas" w:eastAsia="Consolas" w:hAnsi="Consolas"/>
          <w:sz w:val="20"/>
          <w:szCs w:val="20"/>
        </w:rPr>
        <w:t xml:space="preserve">ledger_validation/*.py</w:t>
      </w:r>
      <w:r>
        <w:t xml:space="preserve">, </w:t>
      </w:r>
      <w:r>
        <w:rPr>
          <w:rFonts w:ascii="Consolas" w:cs="Consolas" w:eastAsia="Consolas" w:hAnsi="Consolas"/>
          <w:sz w:val="20"/>
          <w:szCs w:val="20"/>
        </w:rPr>
        <w:t xml:space="preserve">tests/*.py</w:t>
      </w:r>
      <w:r>
        <w:t xml:space="preserve">, </w:t>
      </w:r>
      <w:r>
        <w:rPr>
          <w:rFonts w:ascii="Consolas" w:cs="Consolas" w:eastAsia="Consolas" w:hAnsi="Consolas"/>
          <w:sz w:val="20"/>
          <w:szCs w:val="20"/>
        </w:rPr>
        <w:t xml:space="preserve">experiments/mutation_eval.py</w:t>
      </w:r>
      <w:r>
        <w:t xml:space="preserve">, </w:t>
      </w:r>
      <w:r>
        <w:rPr>
          <w:rFonts w:ascii="Consolas" w:cs="Consolas" w:eastAsia="Consolas" w:hAnsi="Consolas"/>
          <w:sz w:val="20"/>
          <w:szCs w:val="20"/>
        </w:rPr>
        <w:t xml:space="preserve">data/build_sft_jsonl.py</w:t>
      </w:r>
      <w:r>
        <w:t xml:space="preserve"> and </w:t>
      </w:r>
      <w:r>
        <w:rPr>
          <w:rFonts w:ascii="Consolas" w:cs="Consolas" w:eastAsia="Consolas" w:hAnsi="Consolas"/>
          <w:sz w:val="20"/>
          <w:szCs w:val="20"/>
        </w:rPr>
        <w:t xml:space="preserve">training/*.py</w:t>
      </w:r>
      <w:r>
        <w:t xml:space="preserve">; the owner (Irbaz) reviewed, ran and can explain each function line by line.</w:t>
      </w:r>
    </w:p>
    <w:p>
      <w:pPr>
        <w:spacing w:after="120" w:before="0" w:line="288"/>
        <w:jc w:val="both"/>
      </w:pPr>
      <w:r>
        <w:t xml:space="preserve">Every AI-assisted artefact was reviewed, executed and checked by the team. All numbers in Chapter 7 come from running the code, and every bibliographic reference was checked against its source. Each member can explain the parts they own (Section 8.4). No generative-AI service is used by the product at run time; the deployed model is the locally hosted Qwen2.5-VL-7B.</w:t>
      </w:r>
    </w:p>
    <w:p>
      <w:pPr>
        <w:spacing w:after="120" w:before="0" w:line="288"/>
        <w:jc w:val="both"/>
      </w:pPr>
      <w:r>
        <w:rPr>
          <w:b/>
          <w:bCs/>
        </w:rPr>
        <w:t xml:space="preserve">Other tools:</w:t>
      </w:r>
      <w:r>
        <w:t xml:space="preserve"> Graphviz, Mermaid and draw.io for diagrams; GitHub for version control and issues; Kaggle notebooks and Weights &amp; Biases for training experiments; pytest for testing.</w:t>
      </w:r>
    </w:p>
    <w:p>
      <w:pPr>
        <w:pStyle w:val="Heading2"/>
        <w:tabs>
          <w:tab w:val="left" w:pos="720"/>
        </w:tabs>
      </w:pPr>
      <w:bookmarkStart w:name="_Toc100184" w:id="184"/>
      <w:r>
        <w:t xml:space="preserve">8.8	External Components and Dependencies</w:t>
      </w:r>
      <w:bookmarkEnd w:id="184"/>
    </w:p>
    <w:p>
      <w:pPr>
        <w:spacing w:after="120" w:before="0" w:line="288"/>
        <w:jc w:val="both"/>
      </w:pPr>
      <w:r>
        <w:t xml:space="preserve">Following the dependency classification used in the proposal:</w:t>
      </w:r>
    </w:p>
    <w:p>
      <w:pPr>
        <w:pStyle w:val="TableCaption"/>
        <w:keepNext/>
      </w:pPr>
      <w:bookmarkStart w:name="_Toc100185" w:id="185"/>
      <w:r>
        <w:rPr>
          <w:b/>
          <w:bCs/>
        </w:rPr>
        <w:t xml:space="preserve">Table 8.5: </w:t>
      </w:r>
      <w:bookmarkEnd w:id="185"/>
      <w:r>
        <w:t xml:space="preserve">External components and dependency classification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21"/>
        <w:gridCol w:w="1656"/>
        <w:gridCol w:w="1274"/>
        <w:gridCol w:w="3315"/>
      </w:tblGrid>
      <w:tr>
        <w:trPr>
          <w:cantSplit/>
          <w:tblHeader/>
        </w:trPr>
        <w:tc>
          <w:tcPr>
            <w:tcW w:type="dxa" w:w="242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Component</w:t>
            </w:r>
          </w:p>
        </w:tc>
        <w:tc>
          <w:tcPr>
            <w:tcW w:type="dxa" w:w="165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Licence</w:t>
            </w:r>
          </w:p>
        </w:tc>
        <w:tc>
          <w:tcPr>
            <w:tcW w:type="dxa" w:w="127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Class</w:t>
            </w:r>
          </w:p>
        </w:tc>
        <w:tc>
          <w:tcPr>
            <w:tcW w:type="dxa" w:w="331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Role / what the team builds on top</w:t>
            </w:r>
          </w:p>
        </w:tc>
      </w:tr>
      <w:tr>
        <w:trPr>
          <w:cantSplit/>
          <w:tblHeader w:val="false"/>
        </w:trPr>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Qwen2.5-VL-7B-Instruct weights</w:t>
            </w:r>
          </w:p>
        </w:tc>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Apache-2.0</w:t>
            </w:r>
          </w:p>
        </w:tc>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Core-Assist</w:t>
            </w:r>
          </w:p>
        </w:tc>
        <w:tc>
          <w:tcPr>
            <w:tcW w:type="dxa" w:w="331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Pre-trained vision-language backbone; the team contributes the Nastaliq-ledger fine-tune, schema, prompt and evaluation </w:t>
            </w:r>
            <w:r>
              <w:rPr>
                <w:sz w:val="17"/>
                <w:szCs w:val="17"/>
              </w:rPr>
              <w:t xml:space="preserve">[17]</w:t>
            </w:r>
          </w:p>
        </w:tc>
      </w:tr>
      <w:tr>
        <w:trPr>
          <w:cantSplit/>
          <w:tblHeader w:val="false"/>
        </w:trPr>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transformers, PEFT, TRL, bitsandbytes</w:t>
            </w:r>
          </w:p>
        </w:tc>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Apache-2.0 / MIT</w:t>
            </w:r>
          </w:p>
        </w:tc>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Support</w:t>
            </w:r>
          </w:p>
        </w:tc>
        <w:tc>
          <w:tcPr>
            <w:tcW w:type="dxa" w:w="331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Training and quantisation libraries</w:t>
            </w:r>
          </w:p>
        </w:tc>
      </w:tr>
      <w:tr>
        <w:trPr>
          <w:cantSplit/>
          <w:tblHeader w:val="false"/>
        </w:trPr>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vLLM (deployment)</w:t>
            </w:r>
          </w:p>
        </w:tc>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Apache-2.0</w:t>
            </w:r>
          </w:p>
        </w:tc>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Support</w:t>
            </w:r>
          </w:p>
        </w:tc>
        <w:tc>
          <w:tcPr>
            <w:tcW w:type="dxa" w:w="331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Efficient local inference </w:t>
            </w:r>
            <w:r>
              <w:rPr>
                <w:sz w:val="17"/>
                <w:szCs w:val="17"/>
              </w:rPr>
              <w:t xml:space="preserve">[54]</w:t>
            </w:r>
          </w:p>
        </w:tc>
      </w:tr>
      <w:tr>
        <w:trPr>
          <w:cantSplit/>
          <w:tblHeader w:val="false"/>
        </w:trPr>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FastAPI, SQLAlchemy, PostgreSQL, Next.js, Docker</w:t>
            </w:r>
          </w:p>
        </w:tc>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MIT / BSD / PostgreSQL / MIT / Apache-2.0</w:t>
            </w:r>
          </w:p>
        </w:tc>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Support</w:t>
            </w:r>
          </w:p>
        </w:tc>
        <w:tc>
          <w:tcPr>
            <w:tcW w:type="dxa" w:w="331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Application infrastructure</w:t>
            </w:r>
          </w:p>
        </w:tc>
      </w:tr>
      <w:tr>
        <w:trPr>
          <w:cantSplit/>
          <w:tblHeader w:val="false"/>
        </w:trPr>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Noto Nastaliq Urdu</w:t>
            </w:r>
          </w:p>
        </w:tc>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SIL OFL 1.1</w:t>
            </w:r>
          </w:p>
        </w:tc>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Support</w:t>
            </w:r>
          </w:p>
        </w:tc>
        <w:tc>
          <w:tcPr>
            <w:tcW w:type="dxa" w:w="331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UI font for Urdu </w:t>
            </w:r>
            <w:r>
              <w:rPr>
                <w:sz w:val="17"/>
                <w:szCs w:val="17"/>
              </w:rPr>
              <w:t xml:space="preserve">[18]</w:t>
            </w:r>
          </w:p>
        </w:tc>
      </w:tr>
      <w:tr>
        <w:trPr>
          <w:cantSplit/>
          <w:tblHeader w:val="false"/>
        </w:trPr>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Claude (Anthropic)</w:t>
            </w:r>
          </w:p>
        </w:tc>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Commercial service</w:t>
            </w:r>
          </w:p>
        </w:tc>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Development aid only</w:t>
            </w:r>
          </w:p>
        </w:tc>
        <w:tc>
          <w:tcPr>
            <w:tcW w:type="dxa" w:w="331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Not part of the product (Sec. 8.7)</w:t>
            </w:r>
          </w:p>
        </w:tc>
      </w:tr>
      <w:tr>
        <w:trPr>
          <w:cantSplit/>
          <w:tblHeader w:val="false"/>
        </w:trPr>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Core-Replacement components</w:t>
            </w:r>
          </w:p>
        </w:tc>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n/a</w:t>
            </w:r>
          </w:p>
        </w:tc>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None</w:t>
            </w:r>
          </w:p>
        </w:tc>
        <w:tc>
          <w:tcPr>
            <w:tcW w:type="dxa" w:w="331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 closed or commercial API solves the core problem</w:t>
            </w:r>
          </w:p>
        </w:tc>
      </w:tr>
    </w:tbl>
    <w:p>
      <w:pPr>
        <w:spacing w:after="120"/>
      </w:pPr>
    </w:p>
    <w:p>
      <w:pPr>
        <w:spacing w:after="120" w:before="0" w:line="288"/>
        <w:jc w:val="both"/>
      </w:pPr>
      <w:r>
        <w:rPr>
          <w:b/>
          <w:bCs/>
        </w:rPr>
        <w:t xml:space="preserve">Team contribution statement (updated).</w:t>
      </w:r>
      <w:r>
        <w:t xml:space="preserve"> The team contributes:</w:t>
      </w:r>
    </w:p>
    <w:p>
      <w:pPr>
        <w:pStyle w:val="ListParagraph"/>
        <w:numPr>
          <w:ilvl w:val="0"/>
          <w:numId w:val="13"/>
        </w:numPr>
        <w:spacing w:after="60" w:line="276"/>
        <w:jc w:val="left"/>
      </w:pPr>
      <w:r>
        <w:t xml:space="preserve">an invariant-based validation, localisation and suggestion engine for handwritten ledgers;</w:t>
      </w:r>
    </w:p>
    <w:p>
      <w:pPr>
        <w:pStyle w:val="ListParagraph"/>
        <w:numPr>
          <w:ilvl w:val="0"/>
          <w:numId w:val="13"/>
        </w:numPr>
        <w:spacing w:after="60" w:line="276"/>
        <w:jc w:val="left"/>
      </w:pPr>
      <w:r>
        <w:t xml:space="preserve">a verified Urdu ledger dataset pipeline and schema;</w:t>
      </w:r>
    </w:p>
    <w:p>
      <w:pPr>
        <w:pStyle w:val="ListParagraph"/>
        <w:numPr>
          <w:ilvl w:val="0"/>
          <w:numId w:val="13"/>
        </w:numPr>
        <w:spacing w:after="60" w:line="276"/>
        <w:jc w:val="left"/>
      </w:pPr>
      <w:r>
        <w:t xml:space="preserve">a QLoRA-fine-tuned VLM for Nastaliq ledger transcription that runs on local hardware;</w:t>
      </w:r>
    </w:p>
    <w:p>
      <w:pPr>
        <w:pStyle w:val="ListParagraph"/>
        <w:numPr>
          <w:ilvl w:val="0"/>
          <w:numId w:val="13"/>
        </w:numPr>
        <w:spacing w:after="60" w:line="276"/>
        <w:jc w:val="left"/>
      </w:pPr>
      <w:r>
        <w:t xml:space="preserve">an offline double-entry, analytics and findings layer with an HMAC-chained audit trail.</w:t>
      </w:r>
    </w:p>
    <w:p>
      <w:pPr>
        <w:pStyle w:val="Heading2"/>
        <w:tabs>
          <w:tab w:val="left" w:pos="720"/>
        </w:tabs>
      </w:pPr>
      <w:bookmarkStart w:name="_Toc100186" w:id="186"/>
      <w:r>
        <w:t xml:space="preserve">8.9	Risks and Mitigation</w:t>
      </w:r>
      <w:bookmarkEnd w:id="186"/>
    </w:p>
    <w:p>
      <w:pPr>
        <w:pStyle w:val="TableCaption"/>
        <w:keepNext/>
      </w:pPr>
      <w:bookmarkStart w:name="_Toc100187" w:id="187"/>
      <w:r>
        <w:rPr>
          <w:b/>
          <w:bCs/>
        </w:rPr>
        <w:t xml:space="preserve">Table 8.6: </w:t>
      </w:r>
      <w:bookmarkEnd w:id="187"/>
      <w:r>
        <w:t xml:space="preserve">Risk register (updated RAID)</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34"/>
        <w:gridCol w:w="2198"/>
        <w:gridCol w:w="776"/>
        <w:gridCol w:w="905"/>
        <w:gridCol w:w="2974"/>
        <w:gridCol w:w="779"/>
      </w:tblGrid>
      <w:tr>
        <w:trPr>
          <w:cantSplit/>
          <w:tblHeader/>
        </w:trPr>
        <w:tc>
          <w:tcPr>
            <w:tcW w:type="dxa" w:w="103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Type</w:t>
            </w:r>
          </w:p>
        </w:tc>
        <w:tc>
          <w:tcPr>
            <w:tcW w:type="dxa" w:w="219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Description</w:t>
            </w:r>
          </w:p>
        </w:tc>
        <w:tc>
          <w:tcPr>
            <w:tcW w:type="dxa" w:w="77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Impact</w:t>
            </w:r>
          </w:p>
        </w:tc>
        <w:tc>
          <w:tcPr>
            <w:tcW w:type="dxa" w:w="90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Likelihood</w:t>
            </w:r>
          </w:p>
        </w:tc>
        <w:tc>
          <w:tcPr>
            <w:tcW w:type="dxa" w:w="297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Mitigation</w:t>
            </w:r>
          </w:p>
        </w:tc>
        <w:tc>
          <w:tcPr>
            <w:tcW w:type="dxa" w:w="77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Owner</w:t>
            </w:r>
          </w:p>
        </w:tc>
      </w:tr>
      <w:tr>
        <w:trPr>
          <w:cantSplit/>
          <w:tblHeader w:val="false"/>
        </w:trPr>
        <w:tc>
          <w:tcPr>
            <w:tcW w:type="dxa" w:w="103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Risk</w:t>
            </w:r>
          </w:p>
        </w:tc>
        <w:tc>
          <w:tcPr>
            <w:tcW w:type="dxa" w:w="21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GPU access for fine-tuning delayed</w:t>
            </w:r>
          </w:p>
        </w:tc>
        <w:tc>
          <w:tcPr>
            <w:tcW w:type="dxa" w:w="7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High</w:t>
            </w:r>
          </w:p>
        </w:tc>
        <w:tc>
          <w:tcPr>
            <w:tcW w:type="dxa" w:w="9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Medium</w:t>
            </w:r>
          </w:p>
        </w:tc>
        <w:tc>
          <w:tcPr>
            <w:tcW w:type="dxa" w:w="29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Kaggle fallback (3 x ~30 h/week, fp16 on T4); checkpoint every session; 3B fallback model</w:t>
            </w:r>
          </w:p>
        </w:tc>
        <w:tc>
          <w:tcPr>
            <w:tcW w:type="dxa" w:w="7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Irbaz</w:t>
            </w:r>
          </w:p>
        </w:tc>
      </w:tr>
      <w:tr>
        <w:trPr>
          <w:cantSplit/>
          <w:tblHeader w:val="false"/>
        </w:trPr>
        <w:tc>
          <w:tcPr>
            <w:tcW w:type="dxa" w:w="103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Risk</w:t>
            </w:r>
          </w:p>
        </w:tc>
        <w:tc>
          <w:tcPr>
            <w:tcW w:type="dxa" w:w="21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Too few labelled pages</w:t>
            </w:r>
          </w:p>
        </w:tc>
        <w:tc>
          <w:tcPr>
            <w:tcW w:type="dxa" w:w="7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High</w:t>
            </w:r>
          </w:p>
        </w:tc>
        <w:tc>
          <w:tcPr>
            <w:tcW w:type="dxa" w:w="9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Medium</w:t>
            </w:r>
          </w:p>
        </w:tc>
        <w:tc>
          <w:tcPr>
            <w:tcW w:type="dxa" w:w="29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Collect from several shops with consent; synthetic layout pre-training; validator-checked annotation</w:t>
            </w:r>
          </w:p>
        </w:tc>
        <w:tc>
          <w:tcPr>
            <w:tcW w:type="dxa" w:w="7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Irbaz</w:t>
            </w:r>
          </w:p>
        </w:tc>
      </w:tr>
      <w:tr>
        <w:trPr>
          <w:cantSplit/>
          <w:tblHeader w:val="false"/>
        </w:trPr>
        <w:tc>
          <w:tcPr>
            <w:tcW w:type="dxa" w:w="103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Risk</w:t>
            </w:r>
          </w:p>
        </w:tc>
        <w:tc>
          <w:tcPr>
            <w:tcW w:type="dxa" w:w="21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Model accuracy below target on unseen writers</w:t>
            </w:r>
          </w:p>
        </w:tc>
        <w:tc>
          <w:tcPr>
            <w:tcW w:type="dxa" w:w="7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High</w:t>
            </w:r>
          </w:p>
        </w:tc>
        <w:tc>
          <w:tcPr>
            <w:tcW w:type="dxa" w:w="9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Medium</w:t>
            </w:r>
          </w:p>
        </w:tc>
        <w:tc>
          <w:tcPr>
            <w:tcW w:type="dxa" w:w="29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Writer-disjoint evaluation; augmentation; HITL keeps safety; continuous learning</w:t>
            </w:r>
          </w:p>
        </w:tc>
        <w:tc>
          <w:tcPr>
            <w:tcW w:type="dxa" w:w="7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Irbaz</w:t>
            </w:r>
          </w:p>
        </w:tc>
      </w:tr>
      <w:tr>
        <w:trPr>
          <w:cantSplit/>
          <w:tblHeader w:val="false"/>
        </w:trPr>
        <w:tc>
          <w:tcPr>
            <w:tcW w:type="dxa" w:w="103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Risk</w:t>
            </w:r>
          </w:p>
        </w:tc>
        <w:tc>
          <w:tcPr>
            <w:tcW w:type="dxa" w:w="21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Inference too slow on shop hardware</w:t>
            </w:r>
          </w:p>
        </w:tc>
        <w:tc>
          <w:tcPr>
            <w:tcW w:type="dxa" w:w="7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Medium</w:t>
            </w:r>
          </w:p>
        </w:tc>
        <w:tc>
          <w:tcPr>
            <w:tcW w:type="dxa" w:w="9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Medium</w:t>
            </w:r>
          </w:p>
        </w:tc>
        <w:tc>
          <w:tcPr>
            <w:tcW w:type="dxa" w:w="29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AWQ 4-bit with vLLM; token cap; market-hub deployment</w:t>
            </w:r>
          </w:p>
        </w:tc>
        <w:tc>
          <w:tcPr>
            <w:tcW w:type="dxa" w:w="7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Irbaz</w:t>
            </w:r>
          </w:p>
        </w:tc>
      </w:tr>
      <w:tr>
        <w:trPr>
          <w:cantSplit/>
          <w:tblHeader w:val="false"/>
        </w:trPr>
        <w:tc>
          <w:tcPr>
            <w:tcW w:type="dxa" w:w="103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Risk</w:t>
            </w:r>
          </w:p>
        </w:tc>
        <w:tc>
          <w:tcPr>
            <w:tcW w:type="dxa" w:w="21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HITL fatigue from too many flags</w:t>
            </w:r>
          </w:p>
        </w:tc>
        <w:tc>
          <w:tcPr>
            <w:tcW w:type="dxa" w:w="7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High</w:t>
            </w:r>
          </w:p>
        </w:tc>
        <w:tc>
          <w:tcPr>
            <w:tcW w:type="dxa" w:w="9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Low</w:t>
            </w:r>
          </w:p>
        </w:tc>
        <w:tc>
          <w:tcPr>
            <w:tcW w:type="dxa" w:w="29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Only invariant failures routed; suggestions; keyboard flow; HITL-rate monitoring</w:t>
            </w:r>
          </w:p>
        </w:tc>
        <w:tc>
          <w:tcPr>
            <w:tcW w:type="dxa" w:w="7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Talal</w:t>
            </w:r>
          </w:p>
        </w:tc>
      </w:tr>
      <w:tr>
        <w:trPr>
          <w:cantSplit/>
          <w:tblHeader w:val="false"/>
        </w:trPr>
        <w:tc>
          <w:tcPr>
            <w:tcW w:type="dxa" w:w="103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Risk</w:t>
            </w:r>
          </w:p>
        </w:tc>
        <w:tc>
          <w:tcPr>
            <w:tcW w:type="dxa" w:w="21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Munshi tampering with history</w:t>
            </w:r>
          </w:p>
        </w:tc>
        <w:tc>
          <w:tcPr>
            <w:tcW w:type="dxa" w:w="7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High</w:t>
            </w:r>
          </w:p>
        </w:tc>
        <w:tc>
          <w:tcPr>
            <w:tcW w:type="dxa" w:w="9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Low</w:t>
            </w:r>
          </w:p>
        </w:tc>
        <w:tc>
          <w:tcPr>
            <w:tcW w:type="dxa" w:w="29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Owner-held HMAC key, append-only triggers, nightly verification, RBAC</w:t>
            </w:r>
          </w:p>
        </w:tc>
        <w:tc>
          <w:tcPr>
            <w:tcW w:type="dxa" w:w="7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Ibrahim</w:t>
            </w:r>
          </w:p>
        </w:tc>
      </w:tr>
      <w:tr>
        <w:trPr>
          <w:cantSplit/>
          <w:tblHeader w:val="false"/>
        </w:trPr>
        <w:tc>
          <w:tcPr>
            <w:tcW w:type="dxa" w:w="103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Risk</w:t>
            </w:r>
          </w:p>
        </w:tc>
        <w:tc>
          <w:tcPr>
            <w:tcW w:type="dxa" w:w="21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Entity resolution errors (name variants)</w:t>
            </w:r>
          </w:p>
        </w:tc>
        <w:tc>
          <w:tcPr>
            <w:tcW w:type="dxa" w:w="7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Medium</w:t>
            </w:r>
          </w:p>
        </w:tc>
        <w:tc>
          <w:tcPr>
            <w:tcW w:type="dxa" w:w="9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Medium</w:t>
            </w:r>
          </w:p>
        </w:tc>
        <w:tc>
          <w:tcPr>
            <w:tcW w:type="dxa" w:w="29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Normalisation, alias table, owner confirmation</w:t>
            </w:r>
          </w:p>
        </w:tc>
        <w:tc>
          <w:tcPr>
            <w:tcW w:type="dxa" w:w="7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Ibrahim</w:t>
            </w:r>
          </w:p>
        </w:tc>
      </w:tr>
      <w:tr>
        <w:trPr>
          <w:cantSplit/>
          <w:tblHeader w:val="false"/>
        </w:trPr>
        <w:tc>
          <w:tcPr>
            <w:tcW w:type="dxa" w:w="103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Risk</w:t>
            </w:r>
          </w:p>
        </w:tc>
        <w:tc>
          <w:tcPr>
            <w:tcW w:type="dxa" w:w="21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Uneven contribution</w:t>
            </w:r>
          </w:p>
        </w:tc>
        <w:tc>
          <w:tcPr>
            <w:tcW w:type="dxa" w:w="7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Medium</w:t>
            </w:r>
          </w:p>
        </w:tc>
        <w:tc>
          <w:tcPr>
            <w:tcW w:type="dxa" w:w="9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Low</w:t>
            </w:r>
          </w:p>
        </w:tc>
        <w:tc>
          <w:tcPr>
            <w:tcW w:type="dxa" w:w="29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Module ownership, individual commits, individual demos</w:t>
            </w:r>
          </w:p>
        </w:tc>
        <w:tc>
          <w:tcPr>
            <w:tcW w:type="dxa" w:w="7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All</w:t>
            </w:r>
          </w:p>
        </w:tc>
      </w:tr>
      <w:tr>
        <w:trPr>
          <w:cantSplit/>
          <w:tblHeader w:val="false"/>
        </w:trPr>
        <w:tc>
          <w:tcPr>
            <w:tcW w:type="dxa" w:w="103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Assumption</w:t>
            </w:r>
          </w:p>
        </w:tc>
        <w:tc>
          <w:tcPr>
            <w:tcW w:type="dxa" w:w="21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Pages contain balances or totals</w:t>
            </w:r>
          </w:p>
        </w:tc>
        <w:tc>
          <w:tcPr>
            <w:tcW w:type="dxa" w:w="7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High</w:t>
            </w:r>
          </w:p>
        </w:tc>
        <w:tc>
          <w:tcPr>
            <w:tcW w:type="dxa" w:w="9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w:t>
            </w:r>
          </w:p>
        </w:tc>
        <w:tc>
          <w:tcPr>
            <w:tcW w:type="dxa" w:w="29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Pages without either go to full review; measure prevalence during collection</w:t>
            </w:r>
          </w:p>
        </w:tc>
        <w:tc>
          <w:tcPr>
            <w:tcW w:type="dxa" w:w="7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Ibrahim</w:t>
            </w:r>
          </w:p>
        </w:tc>
      </w:tr>
      <w:tr>
        <w:trPr>
          <w:cantSplit/>
          <w:tblHeader w:val="false"/>
        </w:trPr>
        <w:tc>
          <w:tcPr>
            <w:tcW w:type="dxa" w:w="103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Issue</w:t>
            </w:r>
          </w:p>
        </w:tc>
        <w:tc>
          <w:tcPr>
            <w:tcW w:type="dxa" w:w="21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Development data on cloud training platforms</w:t>
            </w:r>
          </w:p>
        </w:tc>
        <w:tc>
          <w:tcPr>
            <w:tcW w:type="dxa" w:w="7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Medium</w:t>
            </w:r>
          </w:p>
        </w:tc>
        <w:tc>
          <w:tcPr>
            <w:tcW w:type="dxa" w:w="9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w:t>
            </w:r>
          </w:p>
        </w:tc>
        <w:tc>
          <w:tcPr>
            <w:tcW w:type="dxa" w:w="29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Consent, pseudonymisation, private repositories only, no images in W&amp;B</w:t>
            </w:r>
          </w:p>
        </w:tc>
        <w:tc>
          <w:tcPr>
            <w:tcW w:type="dxa" w:w="7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Irbaz</w:t>
            </w:r>
          </w:p>
        </w:tc>
      </w:tr>
      <w:tr>
        <w:trPr>
          <w:cantSplit/>
          <w:tblHeader w:val="false"/>
        </w:trPr>
        <w:tc>
          <w:tcPr>
            <w:tcW w:type="dxa" w:w="103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Dependency</w:t>
            </w:r>
          </w:p>
        </w:tc>
        <w:tc>
          <w:tcPr>
            <w:tcW w:type="dxa" w:w="21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Qwen2.5-VL ecosystem (transformers, vLLM versions)</w:t>
            </w:r>
          </w:p>
        </w:tc>
        <w:tc>
          <w:tcPr>
            <w:tcW w:type="dxa" w:w="7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Medium</w:t>
            </w:r>
          </w:p>
        </w:tc>
        <w:tc>
          <w:tcPr>
            <w:tcW w:type="dxa" w:w="9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w:t>
            </w:r>
          </w:p>
        </w:tc>
        <w:tc>
          <w:tcPr>
            <w:tcW w:type="dxa" w:w="29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Pin versions; container images; test before upgrade</w:t>
            </w:r>
          </w:p>
        </w:tc>
        <w:tc>
          <w:tcPr>
            <w:tcW w:type="dxa" w:w="7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Irbaz</w:t>
            </w:r>
          </w:p>
        </w:tc>
      </w:tr>
    </w:tbl>
    <w:p>
      <w:pPr>
        <w:spacing w:after="120"/>
      </w:pPr>
    </w:p>
    <w:p>
      <w:pPr>
        <w:pStyle w:val="Heading2"/>
        <w:tabs>
          <w:tab w:val="left" w:pos="720"/>
        </w:tabs>
      </w:pPr>
      <w:bookmarkStart w:name="_Toc100188" w:id="188"/>
      <w:r>
        <w:t xml:space="preserve">8.10	Security and Privacy Considerations</w:t>
      </w:r>
      <w:bookmarkEnd w:id="188"/>
    </w:p>
    <w:p>
      <w:pPr>
        <w:pStyle w:val="ListParagraph"/>
        <w:numPr>
          <w:ilvl w:val="0"/>
          <w:numId w:val="2"/>
        </w:numPr>
        <w:spacing w:after="60" w:line="276"/>
        <w:jc w:val="left"/>
      </w:pPr>
      <w:r>
        <w:rPr>
          <w:b/>
          <w:bCs/>
        </w:rPr>
        <w:t xml:space="preserve">Data sovereignty.</w:t>
      </w:r>
      <w:r>
        <w:t xml:space="preserve"> In production nothing leaves the premises: no cloud APIs, an internal Docker network, and local backups only.</w:t>
      </w:r>
    </w:p>
    <w:p>
      <w:pPr>
        <w:pStyle w:val="ListParagraph"/>
        <w:numPr>
          <w:ilvl w:val="0"/>
          <w:numId w:val="2"/>
        </w:numPr>
        <w:spacing w:after="60" w:line="276"/>
        <w:jc w:val="left"/>
      </w:pPr>
      <w:r>
        <w:rPr>
          <w:b/>
          <w:bCs/>
        </w:rPr>
        <w:t xml:space="preserve">Development-time data.</w:t>
      </w:r>
      <w:r>
        <w:t xml:space="preserve"> Training uses only consented pages. Party names and phone numbers are pseudonymised; the shop name on our sample is redacted. Datasets live only in private repositories; experiment tracking records metrics, not images. Data is deleted on request of the contributing shop.</w:t>
      </w:r>
    </w:p>
    <w:p>
      <w:pPr>
        <w:pStyle w:val="ListParagraph"/>
        <w:numPr>
          <w:ilvl w:val="0"/>
          <w:numId w:val="2"/>
        </w:numPr>
        <w:spacing w:after="60" w:line="276"/>
        <w:jc w:val="left"/>
      </w:pPr>
      <w:r>
        <w:rPr>
          <w:b/>
          <w:bCs/>
        </w:rPr>
        <w:t xml:space="preserve">Integrity.</w:t>
      </w:r>
      <w:r>
        <w:t xml:space="preserve"> HMAC-SHA256 hash chain with an owner-derived key (Argon2id), append-only triggers, nightly verification and a daily chain-head code shown to the owner.</w:t>
      </w:r>
    </w:p>
    <w:p>
      <w:pPr>
        <w:pStyle w:val="ListParagraph"/>
        <w:numPr>
          <w:ilvl w:val="0"/>
          <w:numId w:val="2"/>
        </w:numPr>
        <w:spacing w:after="60" w:line="276"/>
        <w:jc w:val="left"/>
      </w:pPr>
      <w:r>
        <w:rPr>
          <w:b/>
          <w:bCs/>
        </w:rPr>
        <w:t xml:space="preserve">Access control.</w:t>
      </w:r>
      <w:r>
        <w:t xml:space="preserve"> Role-based access (Owner, Munshi, Viewer, Admin) enforced at the API; PINs hashed with Argon2id; every action is audit-logged.</w:t>
      </w:r>
    </w:p>
    <w:p>
      <w:pPr>
        <w:pStyle w:val="ListParagraph"/>
        <w:numPr>
          <w:ilvl w:val="0"/>
          <w:numId w:val="2"/>
        </w:numPr>
        <w:spacing w:after="60" w:line="276"/>
        <w:jc w:val="left"/>
      </w:pPr>
      <w:r>
        <w:rPr>
          <w:b/>
          <w:bCs/>
        </w:rPr>
        <w:t xml:space="preserve">Threats considered.</w:t>
      </w:r>
      <w:r>
        <w:t xml:space="preserve"> Insider tampering by a Munshi; theft of the PC (mitigated by disk encryption and the key not being stored); malicious uploads (size and type limits, image decoding in a sandboxed worker); prompt injection through page text (the model output is only data and is always validated, never executed).</w:t>
      </w:r>
    </w:p>
    <w:p>
      <w:pPr>
        <w:pStyle w:val="Heading2"/>
        <w:tabs>
          <w:tab w:val="left" w:pos="720"/>
        </w:tabs>
      </w:pPr>
      <w:bookmarkStart w:name="_Toc100189" w:id="189"/>
      <w:r>
        <w:t xml:space="preserve">8.11	Current Limitations</w:t>
      </w:r>
      <w:bookmarkEnd w:id="189"/>
    </w:p>
    <w:p>
      <w:pPr>
        <w:pStyle w:val="ListParagraph"/>
        <w:numPr>
          <w:ilvl w:val="0"/>
          <w:numId w:val="2"/>
        </w:numPr>
        <w:spacing w:after="60" w:line="276"/>
        <w:jc w:val="left"/>
      </w:pPr>
      <w:r>
        <w:t xml:space="preserve">Extraction accuracy of the fine-tuned model has not been measured yet; only the validation layer has been validated.</w:t>
      </w:r>
    </w:p>
    <w:p>
      <w:pPr>
        <w:pStyle w:val="ListParagraph"/>
        <w:numPr>
          <w:ilvl w:val="0"/>
          <w:numId w:val="2"/>
        </w:numPr>
        <w:spacing w:after="60" w:line="276"/>
        <w:jc w:val="left"/>
      </w:pPr>
      <w:r>
        <w:t xml:space="preserve">The mutation study uses one real page and synthetic errors; real model error distributions may differ.</w:t>
      </w:r>
    </w:p>
    <w:p>
      <w:pPr>
        <w:pStyle w:val="ListParagraph"/>
        <w:numPr>
          <w:ilvl w:val="0"/>
          <w:numId w:val="2"/>
        </w:numPr>
        <w:spacing w:after="60" w:line="276"/>
        <w:jc w:val="left"/>
      </w:pPr>
      <w:r>
        <w:t xml:space="preserve">Arithmetic cannot verify text fields (dates, details, party names) or pages that contain neither balances nor totals.</w:t>
      </w:r>
    </w:p>
    <w:p>
      <w:pPr>
        <w:pStyle w:val="ListParagraph"/>
        <w:numPr>
          <w:ilvl w:val="0"/>
          <w:numId w:val="2"/>
        </w:numPr>
        <w:spacing w:after="60" w:line="276"/>
        <w:jc w:val="left"/>
      </w:pPr>
      <w:r>
        <w:t xml:space="preserve">Errors that preserve every invariant are theoretically undetectable.</w:t>
      </w:r>
    </w:p>
    <w:p>
      <w:pPr>
        <w:pStyle w:val="ListParagraph"/>
        <w:numPr>
          <w:ilvl w:val="0"/>
          <w:numId w:val="2"/>
        </w:numPr>
        <w:spacing w:after="60" w:line="276"/>
        <w:jc w:val="left"/>
      </w:pPr>
      <w:r>
        <w:t xml:space="preserve">Inference needs an NVIDIA GPU of 12 GB or more; CPU-only shops need a shared market hub.</w:t>
      </w:r>
    </w:p>
    <w:p>
      <w:pPr>
        <w:pStyle w:val="ListParagraph"/>
        <w:numPr>
          <w:ilvl w:val="0"/>
          <w:numId w:val="2"/>
        </w:numPr>
        <w:spacing w:after="60" w:line="276"/>
        <w:jc w:val="left"/>
      </w:pPr>
      <w:r>
        <w:t xml:space="preserve">The analytics prototype covers one page and one party; multi-page and multi-party analytics come in FYP-2.</w:t>
      </w:r>
    </w:p>
    <w:p>
      <w:pPr>
        <w:sectPr>
          <w:headerReference w:type="default" r:id="rId25"/>
          <w:footerReference w:type="default" r:id="rId26"/>
          <w:type w:val="nextPage"/>
          <w:pgSz w:w="11906" w:h="16838" w:orient="portrait"/>
          <w:pgMar w:top="1440" w:right="1440" w:bottom="1300" w:left="1800" w:header="708" w:footer="600" w:gutter="0"/>
          <w:pgNumType w:fmt="decimal"/>
          <w:docGrid w:linePitch="360"/>
        </w:sectPr>
      </w:pPr>
    </w:p>
    <w:p>
      <w:pPr>
        <w:pStyle w:val="Heading1"/>
        <w:spacing w:after="480" w:before="600" w:line="360"/>
      </w:pPr>
      <w:bookmarkStart w:name="_Toc100190" w:id="190"/>
      <w:r>
        <w:t xml:space="preserve">Chapter 9</w:t>
      </w:r>
      <w:bookmarkEnd w:id="190"/>
      <w:r>
        <w:br/>
        <w:t xml:space="preserve">Remaining FYP Plan</w:t>
      </w:r>
    </w:p>
    <w:p>
      <w:pPr>
        <w:pStyle w:val="Heading2"/>
        <w:tabs>
          <w:tab w:val="left" w:pos="720"/>
        </w:tabs>
      </w:pPr>
      <w:bookmarkStart w:name="_Toc100191" w:id="191"/>
      <w:r>
        <w:t xml:space="preserve">9.1	Remaining Scope</w:t>
      </w:r>
      <w:bookmarkEnd w:id="191"/>
    </w:p>
    <w:p>
      <w:pPr>
        <w:spacing w:after="120" w:before="0" w:line="288"/>
        <w:jc w:val="both"/>
      </w:pPr>
      <w:r>
        <w:t xml:space="preserve">Of the eight modules, M3 (Validation &amp; Routing) is complete. M2 (Extraction) and M6 (Analytics) have their contracts and prototypes in place. The remaining scope is:</w:t>
      </w:r>
    </w:p>
    <w:p>
      <w:pPr>
        <w:pStyle w:val="ListParagraph"/>
        <w:numPr>
          <w:ilvl w:val="0"/>
          <w:numId w:val="2"/>
        </w:numPr>
        <w:spacing w:after="60" w:line="276"/>
        <w:jc w:val="left"/>
      </w:pPr>
      <w:r>
        <w:t xml:space="preserve">trained and evaluated extraction (M2);</w:t>
      </w:r>
    </w:p>
    <w:p>
      <w:pPr>
        <w:pStyle w:val="ListParagraph"/>
        <w:numPr>
          <w:ilvl w:val="0"/>
          <w:numId w:val="2"/>
        </w:numPr>
        <w:spacing w:after="60" w:line="276"/>
        <w:jc w:val="left"/>
      </w:pPr>
      <w:r>
        <w:t xml:space="preserve">ingestion (M1);</w:t>
      </w:r>
    </w:p>
    <w:p>
      <w:pPr>
        <w:pStyle w:val="ListParagraph"/>
        <w:numPr>
          <w:ilvl w:val="0"/>
          <w:numId w:val="2"/>
        </w:numPr>
        <w:spacing w:after="60" w:line="276"/>
        <w:jc w:val="left"/>
      </w:pPr>
      <w:r>
        <w:t xml:space="preserve">the HITL workbench (M4);</w:t>
      </w:r>
    </w:p>
    <w:p>
      <w:pPr>
        <w:pStyle w:val="ListParagraph"/>
        <w:numPr>
          <w:ilvl w:val="0"/>
          <w:numId w:val="2"/>
        </w:numPr>
        <w:spacing w:after="60" w:line="276"/>
        <w:jc w:val="left"/>
      </w:pPr>
      <w:r>
        <w:t xml:space="preserve">the ledger core (M5);</w:t>
      </w:r>
    </w:p>
    <w:p>
      <w:pPr>
        <w:pStyle w:val="ListParagraph"/>
        <w:numPr>
          <w:ilvl w:val="0"/>
          <w:numId w:val="2"/>
        </w:numPr>
        <w:spacing w:after="60" w:line="276"/>
        <w:jc w:val="left"/>
      </w:pPr>
      <w:r>
        <w:t xml:space="preserve">the full analytics and findings engine (M6);</w:t>
      </w:r>
    </w:p>
    <w:p>
      <w:pPr>
        <w:pStyle w:val="ListParagraph"/>
        <w:numPr>
          <w:ilvl w:val="0"/>
          <w:numId w:val="2"/>
        </w:numPr>
        <w:spacing w:after="60" w:line="276"/>
        <w:jc w:val="left"/>
      </w:pPr>
      <w:r>
        <w:t xml:space="preserve">security and integrity (M7);</w:t>
      </w:r>
    </w:p>
    <w:p>
      <w:pPr>
        <w:pStyle w:val="ListParagraph"/>
        <w:numPr>
          <w:ilvl w:val="0"/>
          <w:numId w:val="2"/>
        </w:numPr>
        <w:spacing w:after="60" w:line="276"/>
        <w:jc w:val="left"/>
      </w:pPr>
      <w:r>
        <w:t xml:space="preserve">deployment and model lifecycle (M8);</w:t>
      </w:r>
    </w:p>
    <w:p>
      <w:pPr>
        <w:pStyle w:val="ListParagraph"/>
        <w:numPr>
          <w:ilvl w:val="0"/>
          <w:numId w:val="2"/>
        </w:numPr>
        <w:spacing w:after="60" w:line="276"/>
        <w:jc w:val="left"/>
      </w:pPr>
      <w:r>
        <w:t xml:space="preserve">UAT and the final report.</w:t>
      </w:r>
    </w:p>
    <w:p>
      <w:pPr>
        <w:pStyle w:val="Heading2"/>
        <w:tabs>
          <w:tab w:val="left" w:pos="720"/>
        </w:tabs>
      </w:pPr>
      <w:bookmarkStart w:name="_Toc100192" w:id="192"/>
      <w:r>
        <w:t xml:space="preserve">9.2	Remaining Modules and Features</w:t>
      </w:r>
      <w:bookmarkEnd w:id="192"/>
    </w:p>
    <w:p>
      <w:pPr>
        <w:pStyle w:val="TableCaption"/>
        <w:keepNext/>
      </w:pPr>
      <w:bookmarkStart w:name="_Toc100193" w:id="193"/>
      <w:r>
        <w:rPr>
          <w:b/>
          <w:bCs/>
        </w:rPr>
        <w:t xml:space="preserve">Table 9.1: </w:t>
      </w:r>
      <w:bookmarkEnd w:id="193"/>
      <w:r>
        <w:t xml:space="preserve">Remaining modules, features and target milestone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56"/>
        <w:gridCol w:w="5479"/>
        <w:gridCol w:w="1531"/>
      </w:tblGrid>
      <w:tr>
        <w:trPr>
          <w:cantSplit/>
          <w:tblHeader/>
        </w:trPr>
        <w:tc>
          <w:tcPr>
            <w:tcW w:type="dxa" w:w="165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Module</w:t>
            </w:r>
          </w:p>
        </w:tc>
        <w:tc>
          <w:tcPr>
            <w:tcW w:type="dxa" w:w="547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Remaining features</w:t>
            </w:r>
          </w:p>
        </w:tc>
        <w:tc>
          <w:tcPr>
            <w:tcW w:type="dxa" w:w="153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Target</w:t>
            </w:r>
          </w:p>
        </w:tc>
      </w:tr>
      <w:tr>
        <w:trPr>
          <w:cantSplit/>
          <w:tblHeader w:val="false"/>
        </w:trPr>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M2 Extraction</w:t>
            </w:r>
          </w:p>
        </w:tc>
        <w:tc>
          <w:tcPr>
            <w:tcW w:type="dxa" w:w="54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Annotated dataset (&gt;= 300 pages); adapter v1 training and evaluation; retries and manual-entry fallback; run logging</w:t>
            </w:r>
          </w:p>
        </w:tc>
        <w:tc>
          <w:tcPr>
            <w:tcW w:type="dxa" w:w="15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Final-1</w:t>
            </w:r>
          </w:p>
        </w:tc>
      </w:tr>
      <w:tr>
        <w:trPr>
          <w:cantSplit/>
          <w:tblHeader w:val="false"/>
        </w:trPr>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M1 Ingestion</w:t>
            </w:r>
          </w:p>
        </w:tc>
        <w:tc>
          <w:tcPr>
            <w:tcW w:type="dxa" w:w="54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Upload API, quality pre-check, de-duplication, page metadata</w:t>
            </w:r>
          </w:p>
        </w:tc>
        <w:tc>
          <w:tcPr>
            <w:tcW w:type="dxa" w:w="15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Final-1</w:t>
            </w:r>
          </w:p>
        </w:tc>
      </w:tr>
      <w:tr>
        <w:trPr>
          <w:cantSplit/>
          <w:tblHeader w:val="false"/>
        </w:trPr>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M4 HITL</w:t>
            </w:r>
          </w:p>
        </w:tc>
        <w:tc>
          <w:tcPr>
            <w:tcW w:type="dxa" w:w="54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Queue, row crops from bbox_2d, keyboard actions, re-validation, correction capture</w:t>
            </w:r>
          </w:p>
        </w:tc>
        <w:tc>
          <w:tcPr>
            <w:tcW w:type="dxa" w:w="15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Final-1</w:t>
            </w:r>
          </w:p>
        </w:tc>
      </w:tr>
      <w:tr>
        <w:trPr>
          <w:cantSplit/>
          <w:tblHeader w:val="false"/>
        </w:trPr>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M5 Ledger core</w:t>
            </w:r>
          </w:p>
        </w:tc>
        <w:tc>
          <w:tcPr>
            <w:tcW w:type="dxa" w:w="54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Posting (Final-1); aliases, statements, reversals, carry-forward linking (Mid-2)</w:t>
            </w:r>
          </w:p>
        </w:tc>
        <w:tc>
          <w:tcPr>
            <w:tcW w:type="dxa" w:w="15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Final-1 / Mid-2</w:t>
            </w:r>
          </w:p>
        </w:tc>
      </w:tr>
      <w:tr>
        <w:trPr>
          <w:cantSplit/>
          <w:tblHeader w:val="false"/>
        </w:trPr>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M7 Security</w:t>
            </w:r>
          </w:p>
        </w:tc>
        <w:tc>
          <w:tcPr>
            <w:tcW w:type="dxa" w:w="54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HMAC chain and append-only (Final-1); RBAC hardening, verifier, audit UI (Mid-2)</w:t>
            </w:r>
          </w:p>
        </w:tc>
        <w:tc>
          <w:tcPr>
            <w:tcW w:type="dxa" w:w="15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Final-1 / Mid-2</w:t>
            </w:r>
          </w:p>
        </w:tc>
      </w:tr>
      <w:tr>
        <w:trPr>
          <w:cantSplit/>
          <w:tblHeader w:val="false"/>
        </w:trPr>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M6 Analytics</w:t>
            </w:r>
          </w:p>
        </w:tc>
        <w:tc>
          <w:tcPr>
            <w:tcW w:type="dxa" w:w="54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Summaries, payment modes, ageing, findings engine, dashboard, exports</w:t>
            </w:r>
          </w:p>
        </w:tc>
        <w:tc>
          <w:tcPr>
            <w:tcW w:type="dxa" w:w="15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Mid-2</w:t>
            </w:r>
          </w:p>
        </w:tc>
      </w:tr>
      <w:tr>
        <w:trPr>
          <w:cantSplit/>
          <w:tblHeader w:val="false"/>
        </w:trPr>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M8 Operations</w:t>
            </w:r>
          </w:p>
        </w:tc>
        <w:tc>
          <w:tcPr>
            <w:tcW w:type="dxa" w:w="54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Adapter registry and promotion gate; scheduled refresh; Docker Compose; backups; metrics</w:t>
            </w:r>
          </w:p>
        </w:tc>
        <w:tc>
          <w:tcPr>
            <w:tcW w:type="dxa" w:w="15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Mid-2 / Final-2</w:t>
            </w:r>
          </w:p>
        </w:tc>
      </w:tr>
    </w:tbl>
    <w:p>
      <w:pPr>
        <w:spacing w:after="120"/>
      </w:pPr>
    </w:p>
    <w:p>
      <w:pPr>
        <w:pStyle w:val="Heading2"/>
        <w:tabs>
          <w:tab w:val="left" w:pos="720"/>
        </w:tabs>
      </w:pPr>
      <w:bookmarkStart w:name="_Toc100194" w:id="194"/>
      <w:r>
        <w:t xml:space="preserve">9.3	Remaining Iterations</w:t>
      </w:r>
      <w:bookmarkEnd w:id="194"/>
    </w:p>
    <w:p>
      <w:pPr>
        <w:pStyle w:val="TableCaption"/>
        <w:keepNext/>
      </w:pPr>
      <w:bookmarkStart w:name="_Toc100195" w:id="195"/>
      <w:r>
        <w:rPr>
          <w:b/>
          <w:bCs/>
        </w:rPr>
        <w:t xml:space="preserve">Table 9.2: </w:t>
      </w:r>
      <w:bookmarkEnd w:id="195"/>
      <w:r>
        <w:t xml:space="preserve">Remaining iterations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19"/>
        <w:gridCol w:w="1401"/>
        <w:gridCol w:w="2548"/>
        <w:gridCol w:w="3698"/>
      </w:tblGrid>
      <w:tr>
        <w:trPr>
          <w:cantSplit/>
          <w:tblHeader/>
        </w:trPr>
        <w:tc>
          <w:tcPr>
            <w:tcW w:type="dxa" w:w="101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Iteration</w:t>
            </w:r>
          </w:p>
        </w:tc>
        <w:tc>
          <w:tcPr>
            <w:tcW w:type="dxa" w:w="140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Weeks</w:t>
            </w:r>
          </w:p>
        </w:tc>
        <w:tc>
          <w:tcPr>
            <w:tcW w:type="dxa" w:w="254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Goal</w:t>
            </w:r>
          </w:p>
        </w:tc>
        <w:tc>
          <w:tcPr>
            <w:tcW w:type="dxa" w:w="369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Exit criterion (gate)</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2</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FYP-1 W9-16</w:t>
            </w:r>
          </w:p>
        </w:tc>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Adapter v1 and end-to-end core</w:t>
            </w:r>
          </w:p>
        </w:tc>
        <w:tc>
          <w:tcPr>
            <w:tcW w:type="dxa" w:w="36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Live demo on unseen pages: extraction, validation, HITL, signed commit; evaluation report against SC1-SC2</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3</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FYP-2 W1-8</w:t>
            </w:r>
          </w:p>
        </w:tc>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Ledger core, analytics and findings, party management</w:t>
            </w:r>
          </w:p>
        </w:tc>
        <w:tc>
          <w:tcPr>
            <w:tcW w:type="dxa" w:w="36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Mid-2 demo: statements and dashboard on a multi-page, multi-party dataset; findings fixtures pass</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4</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FYP-2 W9-16</w:t>
            </w:r>
          </w:p>
        </w:tc>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Continuous learning, security hardening, deployment, UAT</w:t>
            </w:r>
          </w:p>
        </w:tc>
        <w:tc>
          <w:tcPr>
            <w:tcW w:type="dxa" w:w="36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Final-2: Docker install on a clean machine, tamper tests, UAT results (SC5, SC8)</w:t>
            </w:r>
          </w:p>
        </w:tc>
      </w:tr>
    </w:tbl>
    <w:p>
      <w:pPr>
        <w:spacing w:after="120"/>
      </w:pPr>
    </w:p>
    <w:p>
      <w:pPr>
        <w:pStyle w:val="Heading2"/>
        <w:tabs>
          <w:tab w:val="left" w:pos="720"/>
        </w:tabs>
      </w:pPr>
      <w:bookmarkStart w:name="_Toc100196" w:id="196"/>
      <w:r>
        <w:t xml:space="preserve">9.4	Implementation Plan</w:t>
      </w:r>
      <w:bookmarkEnd w:id="196"/>
    </w:p>
    <w:p>
      <w:pPr>
        <w:pStyle w:val="TableCaption"/>
        <w:keepNext/>
      </w:pPr>
      <w:bookmarkStart w:name="_Toc100197" w:id="197"/>
      <w:r>
        <w:rPr>
          <w:b/>
          <w:bCs/>
        </w:rPr>
        <w:t xml:space="preserve">Table 9.3: </w:t>
      </w:r>
      <w:bookmarkEnd w:id="197"/>
      <w:r>
        <w:t xml:space="preserve">Implementation plan with owners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401"/>
        <w:gridCol w:w="2421"/>
        <w:gridCol w:w="2421"/>
        <w:gridCol w:w="2423"/>
      </w:tblGrid>
      <w:tr>
        <w:trPr>
          <w:cantSplit/>
          <w:tblHeader/>
        </w:trPr>
        <w:tc>
          <w:tcPr>
            <w:tcW w:type="dxa" w:w="140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Weeks</w:t>
            </w:r>
          </w:p>
        </w:tc>
        <w:tc>
          <w:tcPr>
            <w:tcW w:type="dxa" w:w="242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Irbaz Ali</w:t>
            </w:r>
          </w:p>
        </w:tc>
        <w:tc>
          <w:tcPr>
            <w:tcW w:type="dxa" w:w="242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Talal Shahid</w:t>
            </w:r>
          </w:p>
        </w:tc>
        <w:tc>
          <w:tcPr>
            <w:tcW w:type="dxa" w:w="242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Muhammad Ibrahim</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FYP-1 W9-10</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Kaggle/GPU-lab training runs; freeze data splits</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FastAPI skeleton, upload API, job queue</w:t>
            </w:r>
          </w:p>
        </w:tc>
        <w:tc>
          <w:tcPr>
            <w:tcW w:type="dxa" w:w="24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PostgreSQL schema, append-only triggers</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FYP-1 W11-12</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Adapter v1 evaluation report</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Review UI: queue, crops, actions</w:t>
            </w:r>
          </w:p>
        </w:tc>
        <w:tc>
          <w:tcPr>
            <w:tcW w:type="dxa" w:w="24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Posting service, HMAC chain</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FYP-1 W13-14</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Error analysis; prompt/schema tweaks; 3B fallback test</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Re-validation flow; integration tests</w:t>
            </w:r>
          </w:p>
        </w:tc>
        <w:tc>
          <w:tcPr>
            <w:tcW w:type="dxa" w:w="24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Integrity verifier (basic); audit log</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FYP-1 W15-16</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Final-1 demo preparation (all)</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Final-1 demo preparation (all)</w:t>
            </w:r>
          </w:p>
        </w:tc>
        <w:tc>
          <w:tcPr>
            <w:tcW w:type="dxa" w:w="24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Final-1 report (all)</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FYP-2 W1-4</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Correction-pair export; adapter refresh job</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Party management UI, aliases</w:t>
            </w:r>
          </w:p>
        </w:tc>
        <w:tc>
          <w:tcPr>
            <w:tcW w:type="dxa" w:w="24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Analytics: summaries, payment modes, ageing</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FYP-2 W5-8</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Adapter registry, promotion gate</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Statements, PDF/Excel exports</w:t>
            </w:r>
          </w:p>
        </w:tc>
        <w:tc>
          <w:tcPr>
            <w:tcW w:type="dxa" w:w="24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Findings engine, dashboard</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FYP-2 W9-12</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AWQ/vLLM deployment, Docker Compose, performance</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UAT materials, usability fixes</w:t>
            </w:r>
          </w:p>
        </w:tc>
        <w:tc>
          <w:tcPr>
            <w:tcW w:type="dxa" w:w="24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RBAC hardening, nightly verification, backups</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FYP-2 W13-16</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UAT, fixes, final report and defense (all)</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UAT, fixes, final report and defense (all)</w:t>
            </w:r>
          </w:p>
        </w:tc>
        <w:tc>
          <w:tcPr>
            <w:tcW w:type="dxa" w:w="24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UAT, fixes, final report and defense (all)</w:t>
            </w:r>
          </w:p>
        </w:tc>
      </w:tr>
    </w:tbl>
    <w:p>
      <w:pPr>
        <w:spacing w:after="120"/>
      </w:pPr>
    </w:p>
    <w:p>
      <w:pPr>
        <w:pStyle w:val="Heading2"/>
        <w:tabs>
          <w:tab w:val="left" w:pos="720"/>
        </w:tabs>
      </w:pPr>
      <w:bookmarkStart w:name="_Toc100198" w:id="198"/>
      <w:r>
        <w:t xml:space="preserve">9.5	Testing and Validation Plan</w:t>
      </w:r>
      <w:bookmarkEnd w:id="198"/>
    </w:p>
    <w:p>
      <w:pPr>
        <w:pStyle w:val="ListParagraph"/>
        <w:numPr>
          <w:ilvl w:val="0"/>
          <w:numId w:val="2"/>
        </w:numPr>
        <w:spacing w:after="60" w:line="276"/>
        <w:jc w:val="left"/>
      </w:pPr>
      <w:r>
        <w:rPr>
          <w:b/>
          <w:bCs/>
        </w:rPr>
        <w:t xml:space="preserve">Iteration 2:</w:t>
      </w:r>
      <w:r>
        <w:t xml:space="preserve"> model evaluation on the writer-disjoint test split (Section 7.5); the validator's recall on </w:t>
      </w:r>
      <w:r>
        <w:rPr>
          <w:i/>
          <w:iCs/>
        </w:rPr>
        <w:t xml:space="preserve">real</w:t>
      </w:r>
      <w:r>
        <w:t xml:space="preserve"> model errors; integration tests for the upload-to-commit path; security tests for append-only triggers and the hash chain.</w:t>
      </w:r>
    </w:p>
    <w:p>
      <w:pPr>
        <w:pStyle w:val="ListParagraph"/>
        <w:numPr>
          <w:ilvl w:val="0"/>
          <w:numId w:val="2"/>
        </w:numPr>
        <w:spacing w:after="60" w:line="276"/>
        <w:jc w:val="left"/>
      </w:pPr>
      <w:r>
        <w:rPr>
          <w:b/>
          <w:bCs/>
        </w:rPr>
        <w:t xml:space="preserve">Iteration 3:</w:t>
      </w:r>
      <w:r>
        <w:t xml:space="preserve"> fixture-based tests for each finding type; statement reconciliation against handwritten balances; performance test of dashboard queries (PER-03).</w:t>
      </w:r>
    </w:p>
    <w:p>
      <w:pPr>
        <w:pStyle w:val="ListParagraph"/>
        <w:numPr>
          <w:ilvl w:val="0"/>
          <w:numId w:val="2"/>
        </w:numPr>
        <w:spacing w:after="60" w:line="276"/>
        <w:jc w:val="left"/>
      </w:pPr>
      <w:r>
        <w:rPr>
          <w:b/>
          <w:bCs/>
        </w:rPr>
        <w:t xml:space="preserve">Iteration 4:</w:t>
      </w:r>
      <w:r>
        <w:t xml:space="preserve"> end-to-end tests with Playwright; tamper and restore drills (SEC-04, REL-03); egress probes (SCN-01); UAT with at least five shop users (SC5, SC8).</w:t>
      </w:r>
    </w:p>
    <w:p>
      <w:pPr>
        <w:pStyle w:val="Heading2"/>
        <w:tabs>
          <w:tab w:val="left" w:pos="720"/>
        </w:tabs>
      </w:pPr>
      <w:bookmarkStart w:name="_Toc100199" w:id="199"/>
      <w:r>
        <w:t xml:space="preserve">9.6	Deployment Plan</w:t>
      </w:r>
      <w:bookmarkEnd w:id="199"/>
    </w:p>
    <w:p>
      <w:pPr>
        <w:spacing w:after="120" w:before="0" w:line="288"/>
        <w:jc w:val="both"/>
      </w:pPr>
      <w:r>
        <w:t xml:space="preserve">The system ships as a Docker Compose bundle with four services (web, api, worker, db), deployed on a shop PC or a market hub that has an NVIDIA GPU of 12 GB or more (Figure E.1). Installation needs no internet: images and model weights are delivered on a USB drive and loaded with </w:t>
      </w:r>
      <w:r>
        <w:rPr>
          <w:rFonts w:ascii="Consolas" w:cs="Consolas" w:eastAsia="Consolas" w:hAnsi="Consolas"/>
          <w:sz w:val="20"/>
          <w:szCs w:val="20"/>
        </w:rPr>
        <w:t xml:space="preserve">docker load</w:t>
      </w:r>
      <w:r>
        <w:t xml:space="preserve">. The Compose network is internal, and clients connect over the shop's Wi-Fi. A nightly job writes an encrypted </w:t>
      </w:r>
      <w:r>
        <w:rPr>
          <w:rFonts w:ascii="Consolas" w:cs="Consolas" w:eastAsia="Consolas" w:hAnsi="Consolas"/>
          <w:sz w:val="20"/>
          <w:szCs w:val="20"/>
        </w:rPr>
        <w:t xml:space="preserve">pg_dump</w:t>
      </w:r>
      <w:r>
        <w:t xml:space="preserve"> and image archive to an external drive. Adapter updates are delivered the same way and are activated only if they pass the promotion gate on the frozen test split.</w:t>
      </w:r>
    </w:p>
    <w:p>
      <w:pPr>
        <w:pStyle w:val="Heading2"/>
        <w:tabs>
          <w:tab w:val="left" w:pos="720"/>
        </w:tabs>
      </w:pPr>
      <w:bookmarkStart w:name="_Toc100200" w:id="200"/>
      <w:r>
        <w:t xml:space="preserve">9.7	Tentative Timeline</w:t>
      </w:r>
      <w:bookmarkEnd w:id="200"/>
    </w:p>
    <w:p>
      <w:pPr>
        <w:spacing w:after="120" w:before="0" w:line="288"/>
        <w:jc w:val="both"/>
      </w:pPr>
      <w:r>
        <w:t xml:space="preserve">Figure 3.1 (Chapter 3) shows the full two-semester timeline. The key dates are:</w:t>
      </w:r>
    </w:p>
    <w:p>
      <w:pPr>
        <w:pStyle w:val="ListParagraph"/>
        <w:numPr>
          <w:ilvl w:val="0"/>
          <w:numId w:val="2"/>
        </w:numPr>
        <w:spacing w:after="60" w:line="276"/>
        <w:jc w:val="left"/>
      </w:pPr>
      <w:r>
        <w:t xml:space="preserve">adapter v1 evaluation report: FYP-1 Week 12;</w:t>
      </w:r>
    </w:p>
    <w:p>
      <w:pPr>
        <w:pStyle w:val="ListParagraph"/>
        <w:numPr>
          <w:ilvl w:val="0"/>
          <w:numId w:val="2"/>
        </w:numPr>
        <w:spacing w:after="60" w:line="276"/>
        <w:jc w:val="left"/>
      </w:pPr>
      <w:r>
        <w:t xml:space="preserve">Final-1 demonstration and report: FYP-1 Weeks 15-16 (December 2026);</w:t>
      </w:r>
    </w:p>
    <w:p>
      <w:pPr>
        <w:pStyle w:val="ListParagraph"/>
        <w:numPr>
          <w:ilvl w:val="0"/>
          <w:numId w:val="2"/>
        </w:numPr>
        <w:spacing w:after="60" w:line="276"/>
        <w:jc w:val="left"/>
      </w:pPr>
      <w:r>
        <w:t xml:space="preserve">Mid-2: FYP-2 Week 8 (March 2027);</w:t>
      </w:r>
    </w:p>
    <w:p>
      <w:pPr>
        <w:pStyle w:val="ListParagraph"/>
        <w:numPr>
          <w:ilvl w:val="0"/>
          <w:numId w:val="2"/>
        </w:numPr>
        <w:spacing w:after="60" w:line="276"/>
        <w:jc w:val="left"/>
      </w:pPr>
      <w:r>
        <w:t xml:space="preserve">UAT: FYP-2 Weeks 11-15;</w:t>
      </w:r>
    </w:p>
    <w:p>
      <w:pPr>
        <w:pStyle w:val="ListParagraph"/>
        <w:numPr>
          <w:ilvl w:val="0"/>
          <w:numId w:val="2"/>
        </w:numPr>
        <w:spacing w:after="60" w:line="276"/>
        <w:jc w:val="left"/>
      </w:pPr>
      <w:r>
        <w:t xml:space="preserve">final report and Gate 5 defense: FYP-2 Week 16 (June 2027).</w:t>
      </w:r>
    </w:p>
    <w:p>
      <w:pPr>
        <w:pStyle w:val="Heading2"/>
        <w:tabs>
          <w:tab w:val="left" w:pos="720"/>
        </w:tabs>
      </w:pPr>
      <w:bookmarkStart w:name="_Toc100201" w:id="201"/>
      <w:r>
        <w:t xml:space="preserve">9.8	Expected Final Deliverables</w:t>
      </w:r>
      <w:bookmarkEnd w:id="201"/>
    </w:p>
    <w:p>
      <w:pPr>
        <w:pStyle w:val="ListParagraph"/>
        <w:numPr>
          <w:ilvl w:val="0"/>
          <w:numId w:val="14"/>
        </w:numPr>
        <w:spacing w:after="60" w:line="276"/>
        <w:jc w:val="left"/>
      </w:pPr>
      <w:r>
        <w:t xml:space="preserve">An offline, Dockerised application with all eight modules.</w:t>
      </w:r>
    </w:p>
    <w:p>
      <w:pPr>
        <w:pStyle w:val="ListParagraph"/>
        <w:numPr>
          <w:ilvl w:val="0"/>
          <w:numId w:val="14"/>
        </w:numPr>
        <w:spacing w:after="60" w:line="276"/>
        <w:jc w:val="left"/>
      </w:pPr>
      <w:r>
        <w:t xml:space="preserve">A fine-tuned Qwen2.5-VL-7B LoRA adapter for Urdu ledger transcription, with an evaluation report.</w:t>
      </w:r>
    </w:p>
    <w:p>
      <w:pPr>
        <w:pStyle w:val="ListParagraph"/>
        <w:numPr>
          <w:ilvl w:val="0"/>
          <w:numId w:val="14"/>
        </w:numPr>
        <w:spacing w:after="60" w:line="276"/>
        <w:jc w:val="left"/>
      </w:pPr>
      <w:r>
        <w:t xml:space="preserve">An annotated, pseudonymised Urdu ledger dataset (schema v1.0) with an annotation guide and consent records.</w:t>
      </w:r>
    </w:p>
    <w:p>
      <w:pPr>
        <w:pStyle w:val="ListParagraph"/>
        <w:numPr>
          <w:ilvl w:val="0"/>
          <w:numId w:val="14"/>
        </w:numPr>
        <w:spacing w:after="60" w:line="276"/>
        <w:jc w:val="left"/>
      </w:pPr>
      <w:r>
        <w:t xml:space="preserve">The validation library with test suite and mutation-study tooling.</w:t>
      </w:r>
    </w:p>
    <w:p>
      <w:pPr>
        <w:pStyle w:val="ListParagraph"/>
        <w:numPr>
          <w:ilvl w:val="0"/>
          <w:numId w:val="14"/>
        </w:numPr>
        <w:spacing w:after="60" w:line="276"/>
        <w:jc w:val="left"/>
      </w:pPr>
      <w:r>
        <w:t xml:space="preserve">An installation guide and user manuals in Urdu and English.</w:t>
      </w:r>
    </w:p>
    <w:p>
      <w:pPr>
        <w:pStyle w:val="ListParagraph"/>
        <w:numPr>
          <w:ilvl w:val="0"/>
          <w:numId w:val="14"/>
        </w:numPr>
        <w:spacing w:after="60" w:line="276"/>
        <w:jc w:val="left"/>
      </w:pPr>
      <w:r>
        <w:t xml:space="preserve">A UAT report and the final engineering report.</w:t>
      </w:r>
    </w:p>
    <w:p>
      <w:pPr>
        <w:pStyle w:val="ListParagraph"/>
        <w:numPr>
          <w:ilvl w:val="0"/>
          <w:numId w:val="14"/>
        </w:numPr>
        <w:spacing w:after="60" w:line="276"/>
        <w:jc w:val="left"/>
      </w:pPr>
      <w:r>
        <w:t xml:space="preserve">A tagged repository with an individual contribution history.</w:t>
      </w:r>
    </w:p>
    <w:p>
      <w:pPr>
        <w:sectPr>
          <w:headerReference w:type="default" r:id="rId27"/>
          <w:footerReference w:type="default" r:id="rId28"/>
          <w:type w:val="nextPage"/>
          <w:pgSz w:w="11906" w:h="16838" w:orient="portrait"/>
          <w:pgMar w:top="1440" w:right="1440" w:bottom="1300" w:left="1800" w:header="708" w:footer="600" w:gutter="0"/>
          <w:pgNumType w:fmt="decimal"/>
          <w:docGrid w:linePitch="360"/>
        </w:sectPr>
      </w:pPr>
    </w:p>
    <w:p>
      <w:pPr>
        <w:pStyle w:val="Heading1"/>
        <w:spacing w:after="480" w:before="600" w:line="360"/>
      </w:pPr>
      <w:bookmarkStart w:name="_Toc100202" w:id="202"/>
      <w:r>
        <w:t xml:space="preserve">Chapter 10</w:t>
      </w:r>
      <w:bookmarkEnd w:id="202"/>
      <w:r>
        <w:br/>
        <w:t xml:space="preserve">Conclusion</w:t>
      </w:r>
    </w:p>
    <w:p>
      <w:pPr>
        <w:spacing w:after="120" w:before="0" w:line="288"/>
        <w:jc w:val="both"/>
      </w:pPr>
      <w:r>
        <w:t xml:space="preserve">Handwritten Urdu ledgers carry much of Pakistan's informal commerce. They are hard to read automatically, and the merchants who keep them will not send them to the cloud. Our review showed that commercial OCR does not support handwritten Urdu, that Urdu handwriting research stops at single text lines, and that modern vision-language models, although they read Arabic-script documents far better than traditional OCR, still drop and alter characters. No existing system uses the arithmetic redundancy that every ledger already contains to verify what was read.</w:t>
      </w:r>
    </w:p>
    <w:p>
      <w:pPr>
        <w:spacing w:after="120" w:before="0" w:line="288"/>
        <w:jc w:val="both"/>
      </w:pPr>
      <w:r>
        <w:t xml:space="preserve">The project responds with three design choices:</w:t>
      </w:r>
    </w:p>
    <w:p>
      <w:pPr>
        <w:pStyle w:val="ListParagraph"/>
        <w:numPr>
          <w:ilvl w:val="0"/>
          <w:numId w:val="15"/>
        </w:numPr>
        <w:spacing w:after="60" w:line="276"/>
        <w:jc w:val="left"/>
      </w:pPr>
      <w:r>
        <w:t xml:space="preserve">A locally hosted Qwen2.5-VL-7B, fine-tuned with 4-bit QLoRA (40.4 M trainable parameters; about 5.5 GiB of weights), transcribes whole pages into a strict JSON contract. This avoids the cell-segmentation failures we observed with OpenCV and TrOCR.</w:t>
      </w:r>
    </w:p>
    <w:p>
      <w:pPr>
        <w:pStyle w:val="ListParagraph"/>
        <w:numPr>
          <w:ilvl w:val="0"/>
          <w:numId w:val="15"/>
        </w:numPr>
        <w:spacing w:after="60" w:line="276"/>
        <w:jc w:val="left"/>
      </w:pPr>
      <w:r>
        <w:t xml:space="preserve">A deterministic validation engine checks the ledger's own invariants and routes only the broken rows, with suggestions, to a human reviewer.</w:t>
      </w:r>
    </w:p>
    <w:p>
      <w:pPr>
        <w:pStyle w:val="ListParagraph"/>
        <w:numPr>
          <w:ilvl w:val="0"/>
          <w:numId w:val="15"/>
        </w:numPr>
        <w:spacing w:after="60" w:line="276"/>
        <w:jc w:val="left"/>
      </w:pPr>
      <w:r>
        <w:t xml:space="preserve">Following the proposal committee's direction, verified data flows into a double-entry ledger protected by an HMAC hash chain and into analytics and findings that the shopkeeper can act on.</w:t>
      </w:r>
    </w:p>
    <w:p>
      <w:pPr>
        <w:spacing w:after="120" w:before="0" w:line="288"/>
        <w:jc w:val="both"/>
      </w:pPr>
      <w:r>
        <w:t xml:space="preserve">We baselined 44 functional and 17 non-functional requirements and documented the architecture and design in fourteen project-specific design artefacts.</w:t>
      </w:r>
    </w:p>
    <w:p>
      <w:pPr>
        <w:spacing w:after="120" w:before="0" w:line="288"/>
        <w:jc w:val="both"/>
      </w:pPr>
      <w:r>
        <w:t xml:space="preserve">At Mid-1 the validation layer is implemented and tested. On a real, verified 20-row ledger page it passes all 39 tests. It detected 100% of 2,700 injected harmful single errors (1,800 of them digit-level misreads) and of 900 multi-error pages, routed the exact faulty row for every cell-level error, and raised no false alarm on the clean reference page or on 300 benign "/-" closer variants. The main risk is the delayed GPU access for fine-tuning. The recovery plan uses pooled Kaggle quota, and this delay affects when extraction accuracy is reported, not the safety of the system.</w:t>
      </w:r>
    </w:p>
    <w:p>
      <w:pPr>
        <w:spacing w:after="120" w:before="0" w:line="288"/>
        <w:jc w:val="both"/>
      </w:pPr>
      <w:r>
        <w:t xml:space="preserve">In the remainder of FYP-1 we will train and evaluate the first adapter and demonstrate the end-to-end core. FYP-2 will deliver the ledger, analytics and findings, security hardening, deployment and user acceptance testing with shopkeepers.</w:t>
      </w:r>
    </w:p>
    <w:p>
      <w:pPr>
        <w:sectPr>
          <w:headerReference w:type="default" r:id="rId29"/>
          <w:footerReference w:type="default" r:id="rId30"/>
          <w:type w:val="nextPage"/>
          <w:pgSz w:w="11906" w:h="16838" w:orient="portrait"/>
          <w:pgMar w:top="1440" w:right="1440" w:bottom="1300" w:left="1800" w:header="708" w:footer="600" w:gutter="0"/>
          <w:pgNumType w:fmt="decimal"/>
          <w:docGrid w:linePitch="360"/>
        </w:sectPr>
      </w:pPr>
    </w:p>
    <w:p>
      <w:pPr>
        <w:pStyle w:val="Heading1"/>
        <w:spacing w:after="480" w:before="600" w:line="360"/>
      </w:pPr>
      <w:bookmarkStart w:name="_Toc100203" w:id="203"/>
      <w:r>
        <w:t xml:space="preserve">Appendix A</w:t>
      </w:r>
      <w:bookmarkEnd w:id="203"/>
      <w:r>
        <w:br/>
        <w:t xml:space="preserve">Proposal Action Register</w:t>
      </w:r>
    </w:p>
    <w:p>
      <w:pPr>
        <w:spacing w:after="120" w:before="0" w:line="288"/>
        <w:jc w:val="both"/>
      </w:pPr>
      <w:r>
        <w:t xml:space="preserve">This appendix is the complete action register for the proposal-defense feedback of 14 September 2026 (decision: Approved With Major Modifications, no redefense). Each committee directive is quoted, followed by the action, status and the evidence to verify it live.</w:t>
      </w:r>
    </w:p>
    <w:p>
      <w:pPr>
        <w:pStyle w:val="TableCaption"/>
        <w:keepNext/>
      </w:pPr>
      <w:bookmarkStart w:name="_Toc100204" w:id="204"/>
      <w:r>
        <w:rPr>
          <w:b/>
          <w:bCs/>
        </w:rPr>
        <w:t xml:space="preserve">Table A.1: </w:t>
      </w:r>
      <w:bookmarkEnd w:id="204"/>
      <w:r>
        <w:t xml:space="preserve">Complete proposal action register</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610"/>
        <w:gridCol w:w="2319"/>
        <w:gridCol w:w="3051"/>
        <w:gridCol w:w="1098"/>
        <w:gridCol w:w="1588"/>
      </w:tblGrid>
      <w:tr>
        <w:trPr>
          <w:cantSplit/>
          <w:tblHeader/>
        </w:trPr>
        <w:tc>
          <w:tcPr>
            <w:tcW w:type="dxa" w:w="610"/>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No.</w:t>
            </w:r>
          </w:p>
        </w:tc>
        <w:tc>
          <w:tcPr>
            <w:tcW w:type="dxa" w:w="231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Feedback (verbatim / internal)</w:t>
            </w:r>
          </w:p>
        </w:tc>
        <w:tc>
          <w:tcPr>
            <w:tcW w:type="dxa" w:w="305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Action taken</w:t>
            </w:r>
          </w:p>
        </w:tc>
        <w:tc>
          <w:tcPr>
            <w:tcW w:type="dxa" w:w="109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Status</w:t>
            </w:r>
          </w:p>
        </w:tc>
        <w:tc>
          <w:tcPr>
            <w:tcW w:type="dxa" w:w="158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Evidence (report / repository)</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A1</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"Increase your scope; do not limit it to just OCR."</w:t>
            </w:r>
          </w:p>
        </w:tc>
        <w:tc>
          <w:tcPr>
            <w:tcW w:type="dxa" w:w="30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ind w:left="170" w:hanging="170"/>
              <w:jc w:val="left"/>
            </w:pPr>
            <w:r>
              <w:rPr>
                <w:sz w:val="16"/>
                <w:szCs w:val="16"/>
              </w:rPr>
              <w:t xml:space="preserve">– Three new modules: M5 Ledger Core &amp; Parties, M6 Analytics &amp; Findings, M7 Security &amp; Integrity</w:t>
            </w:r>
          </w:p>
          <w:p>
            <w:pPr>
              <w:spacing w:after="20" w:line="252"/>
              <w:ind w:left="170" w:hanging="170"/>
              <w:jc w:val="left"/>
            </w:pPr>
            <w:r>
              <w:rPr>
                <w:sz w:val="16"/>
                <w:szCs w:val="16"/>
              </w:rPr>
              <w:t xml:space="preserve">– Scope table rewritten with "(new)" items</w:t>
            </w:r>
          </w:p>
          <w:p>
            <w:pPr>
              <w:spacing w:after="20" w:line="252"/>
              <w:ind w:left="170" w:hanging="170"/>
              <w:jc w:val="left"/>
            </w:pPr>
            <w:r>
              <w:rPr>
                <w:sz w:val="16"/>
                <w:szCs w:val="16"/>
              </w:rPr>
              <w:t xml:space="preserve">– 44 FRs in 8 modules (17 of them in M5-M7)</w:t>
            </w:r>
          </w:p>
        </w:tc>
        <w:tc>
          <w:tcPr>
            <w:tcW w:type="dxa" w:w="10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Done (specified)</w:t>
            </w:r>
          </w:p>
        </w:tc>
        <w:tc>
          <w:tcPr>
            <w:tcW w:type="dxa" w:w="15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Tables 1.1, 1.2; Sec. 4.4.5-4.4.7</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A2</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"Create end-to-end automation (including debit and other features)"</w:t>
            </w:r>
          </w:p>
        </w:tc>
        <w:tc>
          <w:tcPr>
            <w:tcW w:type="dxa" w:w="30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ind w:left="170" w:hanging="170"/>
              <w:jc w:val="left"/>
            </w:pPr>
            <w:r>
              <w:rPr>
                <w:sz w:val="16"/>
                <w:szCs w:val="16"/>
              </w:rPr>
              <w:t xml:space="preserve">– Naam/jama handled as debit/credit throughout: validation (R1, R2), posting (LED-01), statements (LED-03)</w:t>
            </w:r>
          </w:p>
          <w:p>
            <w:pPr>
              <w:spacing w:after="20" w:line="252"/>
              <w:ind w:left="170" w:hanging="170"/>
              <w:jc w:val="left"/>
            </w:pPr>
            <w:r>
              <w:rPr>
                <w:sz w:val="16"/>
                <w:szCs w:val="16"/>
              </w:rPr>
              <w:t xml:space="preserve">– End-to-end flow from photo to verified ledger without manual typing (Fig. 5.6)</w:t>
            </w:r>
          </w:p>
        </w:tc>
        <w:tc>
          <w:tcPr>
            <w:tcW w:type="dxa" w:w="10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Validation done; posting in Iter. 2</w:t>
            </w:r>
          </w:p>
        </w:tc>
        <w:tc>
          <w:tcPr>
            <w:tcW w:type="dxa" w:w="15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engine.py; TC-07..18; Fig. 5.7</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A3</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"...so shopkeepers can get all summaries and findings."</w:t>
            </w:r>
          </w:p>
        </w:tc>
        <w:tc>
          <w:tcPr>
            <w:tcW w:type="dxa" w:w="30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ind w:left="170" w:hanging="170"/>
              <w:jc w:val="left"/>
            </w:pPr>
            <w:r>
              <w:rPr>
                <w:sz w:val="16"/>
                <w:szCs w:val="16"/>
              </w:rPr>
              <w:t xml:space="preserve">– Summaries: opening/closing, bills, payments, by period, payment mode and bank, ageing, top parties</w:t>
            </w:r>
          </w:p>
          <w:p>
            <w:pPr>
              <w:spacing w:after="20" w:line="252"/>
              <w:ind w:left="170" w:hanging="170"/>
              <w:jc w:val="left"/>
            </w:pPr>
            <w:r>
              <w:rPr>
                <w:sz w:val="16"/>
                <w:szCs w:val="16"/>
              </w:rPr>
              <w:t xml:space="preserve">– Findings: total mismatch, carry-forward mismatch, duplicate folio, unusual amount, dormant balance, tamper alert</w:t>
            </w:r>
          </w:p>
          <w:p>
            <w:pPr>
              <w:spacing w:after="20" w:line="252"/>
              <w:ind w:left="170" w:hanging="170"/>
              <w:jc w:val="left"/>
            </w:pPr>
            <w:r>
              <w:rPr>
                <w:sz w:val="16"/>
                <w:szCs w:val="16"/>
              </w:rPr>
              <w:t xml:space="preserve">– Prototype computes the page-31 summary</w:t>
            </w:r>
          </w:p>
        </w:tc>
        <w:tc>
          <w:tcPr>
            <w:tcW w:type="dxa" w:w="10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Prototype done; full module FYP-2</w:t>
            </w:r>
          </w:p>
        </w:tc>
        <w:tc>
          <w:tcPr>
            <w:tcW w:type="dxa" w:w="15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analytics.py; TC-25, 26; Fig. E.3; ANA-01..06</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A4</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"The FYP suffers from a limited scope despite aiming to solve an actual problem."</w:t>
            </w:r>
          </w:p>
        </w:tc>
        <w:tc>
          <w:tcPr>
            <w:tcW w:type="dxa" w:w="30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Contribution redefined (Sec. 8.8) and complex computing problem re-argued against all nine Seoul Accord characteristics</w:t>
            </w:r>
          </w:p>
        </w:tc>
        <w:tc>
          <w:tcPr>
            <w:tcW w:type="dxa" w:w="10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Done</w:t>
            </w:r>
          </w:p>
        </w:tc>
        <w:tc>
          <w:tcPr>
            <w:tcW w:type="dxa" w:w="15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Table 2.3</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A5</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"...discuss their idea with their supervisor and factor in how to use the structured data received once OCR is performed."</w:t>
            </w:r>
          </w:p>
        </w:tc>
        <w:tc>
          <w:tcPr>
            <w:tcW w:type="dxa" w:w="30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ind w:left="170" w:hanging="170"/>
              <w:jc w:val="left"/>
            </w:pPr>
            <w:r>
              <w:rPr>
                <w:sz w:val="16"/>
                <w:szCs w:val="16"/>
              </w:rPr>
              <w:t xml:space="preserve">– Data life-cycle designed: JSON v1.0, verified rows, journal and postings, analytics</w:t>
            </w:r>
          </w:p>
          <w:p>
            <w:pPr>
              <w:spacing w:after="20" w:line="252"/>
              <w:ind w:left="170" w:hanging="170"/>
              <w:jc w:val="left"/>
            </w:pPr>
            <w:r>
              <w:rPr>
                <w:sz w:val="16"/>
                <w:szCs w:val="16"/>
              </w:rPr>
              <w:t xml:space="preserve">– Structured data also reused as training pairs</w:t>
            </w:r>
          </w:p>
          <w:p>
            <w:pPr>
              <w:spacing w:after="20" w:line="252"/>
              <w:ind w:left="170" w:hanging="170"/>
              <w:jc w:val="left"/>
            </w:pPr>
            <w:r>
              <w:rPr>
                <w:sz w:val="16"/>
                <w:szCs w:val="16"/>
              </w:rPr>
              <w:t xml:space="preserve">– Supervisor sign-off to be recorded in the meeting log</w:t>
            </w:r>
          </w:p>
        </w:tc>
        <w:tc>
          <w:tcPr>
            <w:tcW w:type="dxa" w:w="10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Designed; sign-off pending</w:t>
            </w:r>
          </w:p>
        </w:tc>
        <w:tc>
          <w:tcPr>
            <w:tcW w:type="dxa" w:w="15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Sec. 5.7; Figs. 5.6, 5.3, 5.4; App. F</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A6</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"The project needs to demonstrate more substantial contributions"</w:t>
            </w:r>
          </w:p>
        </w:tc>
        <w:tc>
          <w:tcPr>
            <w:tcW w:type="dxa" w:w="30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New original component: invariant-based localisation and suggestion engine with mutation-tested evidence; QLoRA VLM for Nastaliq ledgers; verified dataset pipeline</w:t>
            </w:r>
          </w:p>
        </w:tc>
        <w:tc>
          <w:tcPr>
            <w:tcW w:type="dxa" w:w="10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In progress</w:t>
            </w:r>
          </w:p>
        </w:tc>
        <w:tc>
          <w:tcPr>
            <w:tcW w:type="dxa" w:w="15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Sec. 6.7, 7.4</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A7</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"...the students' work and specific contributions should be clearly identified and presented."</w:t>
            </w:r>
          </w:p>
        </w:tc>
        <w:tc>
          <w:tcPr>
            <w:tcW w:type="dxa" w:w="30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Module ownership, per-member contribution table, individual commits, individual demo parts; Talal and Ibrahim each own code modules from Iteration 2 (Table 9.3)</w:t>
            </w:r>
          </w:p>
        </w:tc>
        <w:tc>
          <w:tcPr>
            <w:tcW w:type="dxa" w:w="10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Done</w:t>
            </w:r>
          </w:p>
        </w:tc>
        <w:tc>
          <w:tcPr>
            <w:tcW w:type="dxa" w:w="15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Tables 3.4, 8.3, 9.3; App. D</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A8</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"Integrate the suggestions provided by the panel."</w:t>
            </w:r>
          </w:p>
        </w:tc>
        <w:tc>
          <w:tcPr>
            <w:tcW w:type="dxa" w:w="30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All panel items traced into requirements and tests</w:t>
            </w:r>
          </w:p>
        </w:tc>
        <w:tc>
          <w:tcPr>
            <w:tcW w:type="dxa" w:w="10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Done</w:t>
            </w:r>
          </w:p>
        </w:tc>
        <w:tc>
          <w:tcPr>
            <w:tcW w:type="dxa" w:w="15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Table 4.19; App. B</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A9</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Internal (spike): OpenCV contour mapping breaks when handwriting spills across cell borders</w:t>
            </w:r>
          </w:p>
        </w:tc>
        <w:tc>
          <w:tcPr>
            <w:tcW w:type="dxa" w:w="30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Cell segmentation removed; page-level VLM extraction with row boxes</w:t>
            </w:r>
          </w:p>
        </w:tc>
        <w:tc>
          <w:tcPr>
            <w:tcW w:type="dxa" w:w="10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Done (design)</w:t>
            </w:r>
          </w:p>
        </w:tc>
        <w:tc>
          <w:tcPr>
            <w:tcW w:type="dxa" w:w="15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Sec. 5.5; Fig. 5.2</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A10</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Internal (spike): TrOCR hallucinates without full layout context</w:t>
            </w:r>
          </w:p>
        </w:tc>
        <w:tc>
          <w:tcPr>
            <w:tcW w:type="dxa" w:w="30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Replaced by Qwen2.5-VL-7B; deterministic validation added as the safety net</w:t>
            </w:r>
          </w:p>
        </w:tc>
        <w:tc>
          <w:tcPr>
            <w:tcW w:type="dxa" w:w="10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Done (design); training in progress</w:t>
            </w:r>
          </w:p>
        </w:tc>
        <w:tc>
          <w:tcPr>
            <w:tcW w:type="dxa" w:w="15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Sec. 5.4 ADR-1/3</w:t>
            </w:r>
          </w:p>
        </w:tc>
      </w:tr>
    </w:tbl>
    <w:p>
      <w:pPr>
        <w:sectPr>
          <w:headerReference w:type="default" r:id="rId31"/>
          <w:footerReference w:type="default" r:id="rId32"/>
          <w:type w:val="nextPage"/>
          <w:pgSz w:w="11906" w:h="16838" w:orient="portrait"/>
          <w:pgMar w:top="1440" w:right="1440" w:bottom="1300" w:left="1800" w:header="708" w:footer="600" w:gutter="0"/>
          <w:pgNumType w:fmt="decimal"/>
          <w:docGrid w:linePitch="360"/>
        </w:sectPr>
      </w:pPr>
    </w:p>
    <w:p>
      <w:pPr>
        <w:pStyle w:val="Heading1"/>
        <w:spacing w:after="480" w:before="600" w:line="360"/>
      </w:pPr>
      <w:bookmarkStart w:name="_Toc100205" w:id="205"/>
      <w:r>
        <w:t xml:space="preserve">Appendix B</w:t>
      </w:r>
      <w:bookmarkEnd w:id="205"/>
      <w:r>
        <w:br/>
        <w:t xml:space="preserve">Detailed Requirements</w:t>
      </w:r>
    </w:p>
    <w:p>
      <w:pPr>
        <w:pStyle w:val="Heading2"/>
        <w:tabs>
          <w:tab w:val="left" w:pos="720"/>
        </w:tabs>
      </w:pPr>
      <w:bookmarkStart w:name="_Toc100206" w:id="206"/>
      <w:r>
        <w:t xml:space="preserve">B.1	Role permission matrix</w:t>
      </w:r>
      <w:bookmarkEnd w:id="206"/>
    </w:p>
    <w:p>
      <w:pPr>
        <w:pStyle w:val="TableCaption"/>
        <w:keepNext/>
      </w:pPr>
      <w:bookmarkStart w:name="_Toc100207" w:id="207"/>
      <w:r>
        <w:rPr>
          <w:b/>
          <w:bCs/>
        </w:rPr>
        <w:t xml:space="preserve">Table B.1: </w:t>
      </w:r>
      <w:bookmarkEnd w:id="207"/>
      <w:r>
        <w:t xml:space="preserve">Role permission matrix (SEC-01)</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313"/>
        <w:gridCol w:w="1146"/>
        <w:gridCol w:w="1401"/>
        <w:gridCol w:w="1146"/>
        <w:gridCol w:w="1660"/>
      </w:tblGrid>
      <w:tr>
        <w:trPr>
          <w:cantSplit/>
          <w:tblHeader/>
        </w:trPr>
        <w:tc>
          <w:tcPr>
            <w:tcW w:type="dxa" w:w="331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Action</w:t>
            </w:r>
          </w:p>
        </w:tc>
        <w:tc>
          <w:tcPr>
            <w:tcW w:type="dxa" w:w="114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Owner</w:t>
            </w:r>
          </w:p>
        </w:tc>
        <w:tc>
          <w:tcPr>
            <w:tcW w:type="dxa" w:w="140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Munshi</w:t>
            </w:r>
          </w:p>
        </w:tc>
        <w:tc>
          <w:tcPr>
            <w:tcW w:type="dxa" w:w="114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Viewer</w:t>
            </w:r>
          </w:p>
        </w:tc>
        <w:tc>
          <w:tcPr>
            <w:tcW w:type="dxa" w:w="1660"/>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Admin</w:t>
            </w:r>
          </w:p>
        </w:tc>
      </w:tr>
      <w:tr>
        <w:trPr>
          <w:cantSplit/>
          <w:tblHeader w:val="false"/>
        </w:trPr>
        <w:tc>
          <w:tcPr>
            <w:tcW w:type="dxa" w:w="3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Upload page / resolve review task</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Yes</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Yes</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c>
          <w:tcPr>
            <w:tcW w:type="dxa" w:w="16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r>
      <w:tr>
        <w:trPr>
          <w:cantSplit/>
          <w:tblHeader w:val="false"/>
        </w:trPr>
        <w:tc>
          <w:tcPr>
            <w:tcW w:type="dxa" w:w="3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Create or merge parties and aliases</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Yes</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Suggest only</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c>
          <w:tcPr>
            <w:tcW w:type="dxa" w:w="16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r>
      <w:tr>
        <w:trPr>
          <w:cantSplit/>
          <w:tblHeader w:val="false"/>
        </w:trPr>
        <w:tc>
          <w:tcPr>
            <w:tcW w:type="dxa" w:w="3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Post reversal entry</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Yes</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c>
          <w:tcPr>
            <w:tcW w:type="dxa" w:w="16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r>
      <w:tr>
        <w:trPr>
          <w:cantSplit/>
          <w:tblHeader w:val="false"/>
        </w:trPr>
        <w:tc>
          <w:tcPr>
            <w:tcW w:type="dxa" w:w="3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View statements, dashboard, findings</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Yes</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Statements only</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Yes</w:t>
            </w:r>
          </w:p>
        </w:tc>
        <w:tc>
          <w:tcPr>
            <w:tcW w:type="dxa" w:w="16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r>
      <w:tr>
        <w:trPr>
          <w:cantSplit/>
          <w:tblHeader w:val="false"/>
        </w:trPr>
        <w:tc>
          <w:tcPr>
            <w:tcW w:type="dxa" w:w="3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Export reports</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Yes</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Yes</w:t>
            </w:r>
          </w:p>
        </w:tc>
        <w:tc>
          <w:tcPr>
            <w:tcW w:type="dxa" w:w="16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r>
      <w:tr>
        <w:trPr>
          <w:cantSplit/>
          <w:tblHeader w:val="false"/>
        </w:trPr>
        <w:tc>
          <w:tcPr>
            <w:tcW w:type="dxa" w:w="3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Manage users and roles</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Yes</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c>
          <w:tcPr>
            <w:tcW w:type="dxa" w:w="16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Technical accounts only</w:t>
            </w:r>
          </w:p>
        </w:tc>
      </w:tr>
      <w:tr>
        <w:trPr>
          <w:cantSplit/>
          <w:tblHeader w:val="false"/>
        </w:trPr>
        <w:tc>
          <w:tcPr>
            <w:tcW w:type="dxa" w:w="3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Unlock HMAC key / verify integrity</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Yes</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c>
          <w:tcPr>
            <w:tcW w:type="dxa" w:w="16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Verify only</w:t>
            </w:r>
          </w:p>
        </w:tc>
      </w:tr>
      <w:tr>
        <w:trPr>
          <w:cantSplit/>
          <w:tblHeader w:val="false"/>
        </w:trPr>
        <w:tc>
          <w:tcPr>
            <w:tcW w:type="dxa" w:w="3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Update model adapter, backup, restore</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Approve</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c>
          <w:tcPr>
            <w:tcW w:type="dxa" w:w="16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Yes</w:t>
            </w:r>
          </w:p>
        </w:tc>
      </w:tr>
    </w:tbl>
    <w:p>
      <w:pPr>
        <w:spacing w:after="120"/>
      </w:pPr>
    </w:p>
    <w:p>
      <w:pPr>
        <w:pStyle w:val="Heading2"/>
        <w:tabs>
          <w:tab w:val="left" w:pos="720"/>
        </w:tabs>
      </w:pPr>
      <w:bookmarkStart w:name="_Toc100208" w:id="208"/>
      <w:r>
        <w:t xml:space="preserve">B.2	Additional detailed use cases</w:t>
      </w:r>
      <w:bookmarkEnd w:id="208"/>
    </w:p>
    <w:p>
      <w:pPr>
        <w:pStyle w:val="TableCaption"/>
        <w:keepNext/>
      </w:pPr>
      <w:bookmarkStart w:name="_Toc100209" w:id="209"/>
      <w:r>
        <w:rPr>
          <w:b/>
          <w:bCs/>
        </w:rPr>
        <w:t xml:space="preserve">Table B.2: </w:t>
      </w:r>
      <w:bookmarkEnd w:id="209"/>
      <w:r>
        <w:t xml:space="preserve">UC-08 View insights dashboard</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38"/>
        <w:gridCol w:w="6828"/>
      </w:tblGrid>
      <w:tr>
        <w:trPr>
          <w:cantSplit/>
          <w:tblHeader/>
        </w:trPr>
        <w:tc>
          <w:tcPr>
            <w:tcW w:type="dxa" w:w="183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Field</w:t>
            </w:r>
          </w:p>
        </w:tc>
        <w:tc>
          <w:tcPr>
            <w:tcW w:type="dxa" w:w="682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Description</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Actor</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Shop Owner</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Preconditions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At least one verified page; owner logged in</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Main flow</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1. Owner opens Insights and selects a party (or all parties) and a period.</w:t>
            </w:r>
          </w:p>
          <w:p>
            <w:pPr>
              <w:spacing w:after="20" w:line="252"/>
              <w:jc w:val="left"/>
            </w:pPr>
            <w:r>
              <w:rPr>
                <w:sz w:val="19"/>
                <w:szCs w:val="19"/>
              </w:rPr>
              <w:t xml:space="preserve">2. System shows opening/closing balance, bills, payments, payment mode and bank breakdown, and ageing (ANA-01..03).</w:t>
            </w:r>
          </w:p>
          <w:p>
            <w:pPr>
              <w:spacing w:after="20" w:line="252"/>
              <w:jc w:val="left"/>
            </w:pPr>
            <w:r>
              <w:rPr>
                <w:sz w:val="19"/>
                <w:szCs w:val="19"/>
              </w:rPr>
              <w:t xml:space="preserve">3. Owner opens a figure; the system lists the contributing entries with links to the page image.</w:t>
            </w:r>
          </w:p>
          <w:p>
            <w:pPr>
              <w:spacing w:after="20" w:line="252"/>
              <w:jc w:val="left"/>
            </w:pPr>
            <w:r>
              <w:rPr>
                <w:sz w:val="19"/>
                <w:szCs w:val="19"/>
              </w:rPr>
              <w:t xml:space="preserve">4. Owner exports the view (ANA-06).</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Postconditions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View logged in the audit log</w:t>
            </w:r>
          </w:p>
        </w:tc>
      </w:tr>
    </w:tbl>
    <w:p>
      <w:pPr>
        <w:spacing w:after="120"/>
      </w:pPr>
    </w:p>
    <w:p>
      <w:pPr>
        <w:pStyle w:val="TableCaption"/>
        <w:keepNext/>
      </w:pPr>
      <w:bookmarkStart w:name="_Toc100210" w:id="210"/>
      <w:r>
        <w:rPr>
          <w:b/>
          <w:bCs/>
        </w:rPr>
        <w:t xml:space="preserve">Table B.3: </w:t>
      </w:r>
      <w:bookmarkEnd w:id="210"/>
      <w:r>
        <w:t xml:space="preserve">UC-12 Verify ledger integrity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38"/>
        <w:gridCol w:w="6828"/>
      </w:tblGrid>
      <w:tr>
        <w:trPr>
          <w:cantSplit/>
          <w:tblHeader/>
        </w:trPr>
        <w:tc>
          <w:tcPr>
            <w:tcW w:type="dxa" w:w="183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Field</w:t>
            </w:r>
          </w:p>
        </w:tc>
        <w:tc>
          <w:tcPr>
            <w:tcW w:type="dxa" w:w="682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Description</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Actors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Shop Owner, Scheduler (nightly)</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Preconditions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HMAC key unlocked (owner session) or a scheduled verification token</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Main flow</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1. System recomputes the HMAC chain from genesis.</w:t>
            </w:r>
          </w:p>
          <w:p>
            <w:pPr>
              <w:spacing w:after="20" w:line="252"/>
              <w:jc w:val="left"/>
            </w:pPr>
            <w:r>
              <w:rPr>
                <w:sz w:val="19"/>
                <w:szCs w:val="19"/>
              </w:rPr>
              <w:t xml:space="preserve">2. System compares each </w:t>
            </w:r>
            <w:r>
              <w:rPr>
                <w:rFonts w:ascii="Consolas" w:cs="Consolas" w:eastAsia="Consolas" w:hAnsi="Consolas"/>
                <w:sz w:val="16"/>
                <w:szCs w:val="16"/>
              </w:rPr>
              <w:t xml:space="preserve">row_hmac</w:t>
            </w:r>
            <w:r>
              <w:rPr>
                <w:sz w:val="19"/>
                <w:szCs w:val="19"/>
              </w:rPr>
              <w:t xml:space="preserve"> and the stored chain head.</w:t>
            </w:r>
          </w:p>
          <w:p>
            <w:pPr>
              <w:spacing w:after="20" w:line="252"/>
              <w:jc w:val="left"/>
            </w:pPr>
            <w:r>
              <w:rPr>
                <w:sz w:val="19"/>
                <w:szCs w:val="19"/>
              </w:rPr>
              <w:t xml:space="preserve">3. System shows "Ledger intact" with the daily chain-head code.</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Alternate flows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2a. A mismatch is found: create a TAMPER finding with the first broken entry and alert the owner (SEC-04).</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Postconditions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Verification result stored and audit-logged</w:t>
            </w:r>
          </w:p>
        </w:tc>
      </w:tr>
    </w:tbl>
    <w:p>
      <w:pPr>
        <w:spacing w:after="120"/>
      </w:pPr>
    </w:p>
    <w:p>
      <w:pPr>
        <w:pStyle w:val="TableCaption"/>
        <w:keepNext/>
      </w:pPr>
      <w:bookmarkStart w:name="_Toc100211" w:id="211"/>
      <w:r>
        <w:rPr>
          <w:b/>
          <w:bCs/>
        </w:rPr>
        <w:t xml:space="preserve">Table B.4: </w:t>
      </w:r>
      <w:bookmarkEnd w:id="211"/>
      <w:r>
        <w:t xml:space="preserve">UC-06 Manage parties and aliases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38"/>
        <w:gridCol w:w="6828"/>
      </w:tblGrid>
      <w:tr>
        <w:trPr>
          <w:cantSplit/>
          <w:tblHeader/>
        </w:trPr>
        <w:tc>
          <w:tcPr>
            <w:tcW w:type="dxa" w:w="183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Field</w:t>
            </w:r>
          </w:p>
        </w:tc>
        <w:tc>
          <w:tcPr>
            <w:tcW w:type="dxa" w:w="682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Description</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Actors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Munshi (suggest), Owner (confirm)</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Main flow</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1. System normalises a new party name (letter variants, diacritics) and finds similar existing parties.</w:t>
            </w:r>
          </w:p>
          <w:p>
            <w:pPr>
              <w:spacing w:after="20" w:line="252"/>
              <w:jc w:val="left"/>
            </w:pPr>
            <w:r>
              <w:rPr>
                <w:sz w:val="19"/>
                <w:szCs w:val="19"/>
              </w:rPr>
              <w:t xml:space="preserve">2. User links the name as an alias or creates a new party.</w:t>
            </w:r>
          </w:p>
          <w:p>
            <w:pPr>
              <w:spacing w:after="20" w:line="252"/>
              <w:jc w:val="left"/>
            </w:pPr>
            <w:r>
              <w:rPr>
                <w:sz w:val="19"/>
                <w:szCs w:val="19"/>
              </w:rPr>
              <w:t xml:space="preserve">3. Owner confirms merges; past entries move to the canonical party through reversal and repost entries.</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Postconditions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Alias table updated; statements consolidated</w:t>
            </w:r>
          </w:p>
        </w:tc>
      </w:tr>
    </w:tbl>
    <w:p>
      <w:pPr>
        <w:spacing w:after="120"/>
      </w:pPr>
    </w:p>
    <w:p>
      <w:pPr>
        <w:pStyle w:val="Heading2"/>
        <w:tabs>
          <w:tab w:val="left" w:pos="720"/>
        </w:tabs>
      </w:pPr>
      <w:bookmarkStart w:name="_Toc100212" w:id="212"/>
      <w:r>
        <w:t xml:space="preserve">B.3	Complete traceability matrix</w:t>
      </w:r>
      <w:bookmarkEnd w:id="212"/>
    </w:p>
    <w:p>
      <w:pPr>
        <w:pStyle w:val="TableCaption"/>
        <w:keepNext/>
      </w:pPr>
      <w:bookmarkStart w:name="_Toc100213" w:id="213"/>
      <w:r>
        <w:rPr>
          <w:b/>
          <w:bCs/>
        </w:rPr>
        <w:t xml:space="preserve">Table B.5: </w:t>
      </w:r>
      <w:bookmarkEnd w:id="213"/>
      <w:r>
        <w:t xml:space="preserve">Complete requirement-to-artefact traceability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305"/>
        <w:gridCol w:w="1424"/>
        <w:gridCol w:w="1187"/>
        <w:gridCol w:w="2849"/>
        <w:gridCol w:w="1901"/>
      </w:tblGrid>
      <w:tr>
        <w:trPr>
          <w:cantSplit/>
          <w:tblHeader/>
        </w:trPr>
        <w:tc>
          <w:tcPr>
            <w:tcW w:type="dxa" w:w="130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Module</w:t>
            </w:r>
          </w:p>
        </w:tc>
        <w:tc>
          <w:tcPr>
            <w:tcW w:type="dxa" w:w="142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Requirements</w:t>
            </w:r>
          </w:p>
        </w:tc>
        <w:tc>
          <w:tcPr>
            <w:tcW w:type="dxa" w:w="118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Use cases</w:t>
            </w:r>
          </w:p>
        </w:tc>
        <w:tc>
          <w:tcPr>
            <w:tcW w:type="dxa" w:w="284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Design artefacts</w:t>
            </w:r>
          </w:p>
        </w:tc>
        <w:tc>
          <w:tcPr>
            <w:tcW w:type="dxa" w:w="190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Tests / evidence</w:t>
            </w:r>
          </w:p>
        </w:tc>
      </w:tr>
      <w:tr>
        <w:trPr>
          <w:cantSplit/>
          <w:tblHeader w:val="false"/>
        </w:trPr>
        <w:tc>
          <w:tcPr>
            <w:tcW w:type="dxa" w:w="13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M1 Ingestion</w:t>
            </w:r>
          </w:p>
        </w:tc>
        <w:tc>
          <w:tcPr>
            <w:tcW w:type="dxa" w:w="142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ING-01..04</w:t>
            </w:r>
          </w:p>
        </w:tc>
        <w:tc>
          <w:tcPr>
            <w:tcW w:type="dxa" w:w="118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UC-01</w:t>
            </w:r>
          </w:p>
        </w:tc>
        <w:tc>
          <w:tcPr>
            <w:tcW w:type="dxa" w:w="284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Figs. 5.1, 5.6 (1.0), 5.7 (1-4); I1</w:t>
            </w:r>
          </w:p>
        </w:tc>
        <w:tc>
          <w:tcPr>
            <w:tcW w:type="dxa" w:w="19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Integration tests (Iter. 2)</w:t>
            </w:r>
          </w:p>
        </w:tc>
      </w:tr>
      <w:tr>
        <w:trPr>
          <w:cantSplit/>
          <w:tblHeader w:val="false"/>
        </w:trPr>
        <w:tc>
          <w:tcPr>
            <w:tcW w:type="dxa" w:w="13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M2 Extraction</w:t>
            </w:r>
          </w:p>
        </w:tc>
        <w:tc>
          <w:tcPr>
            <w:tcW w:type="dxa" w:w="142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EXT-01..05</w:t>
            </w:r>
          </w:p>
        </w:tc>
        <w:tc>
          <w:tcPr>
            <w:tcW w:type="dxa" w:w="118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UC-02</w:t>
            </w:r>
          </w:p>
        </w:tc>
        <w:tc>
          <w:tcPr>
            <w:tcW w:type="dxa" w:w="284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Fig. 5.6 (2.0-3.0); I4, I5; Listing 6.1; Fig. 6.2</w:t>
            </w:r>
          </w:p>
        </w:tc>
        <w:tc>
          <w:tcPr>
            <w:tcW w:type="dxa" w:w="19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Eval report (Iter. 2); schema validity</w:t>
            </w:r>
          </w:p>
        </w:tc>
      </w:tr>
      <w:tr>
        <w:trPr>
          <w:cantSplit/>
          <w:tblHeader w:val="false"/>
        </w:trPr>
        <w:tc>
          <w:tcPr>
            <w:tcW w:type="dxa" w:w="13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M3 Validation</w:t>
            </w:r>
          </w:p>
        </w:tc>
        <w:tc>
          <w:tcPr>
            <w:tcW w:type="dxa" w:w="142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VAL-01..09</w:t>
            </w:r>
          </w:p>
        </w:tc>
        <w:tc>
          <w:tcPr>
            <w:tcW w:type="dxa" w:w="118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UC-03</w:t>
            </w:r>
          </w:p>
        </w:tc>
        <w:tc>
          <w:tcPr>
            <w:tcW w:type="dxa" w:w="284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Figs. 5.8, 5.9; Table 6.1; I6</w:t>
            </w:r>
          </w:p>
        </w:tc>
        <w:tc>
          <w:tcPr>
            <w:tcW w:type="dxa" w:w="19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TC-01..24; mutation study</w:t>
            </w:r>
          </w:p>
        </w:tc>
      </w:tr>
      <w:tr>
        <w:trPr>
          <w:cantSplit/>
          <w:tblHeader w:val="false"/>
        </w:trPr>
        <w:tc>
          <w:tcPr>
            <w:tcW w:type="dxa" w:w="13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M4 HITL</w:t>
            </w:r>
          </w:p>
        </w:tc>
        <w:tc>
          <w:tcPr>
            <w:tcW w:type="dxa" w:w="142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HITL-01..05</w:t>
            </w:r>
          </w:p>
        </w:tc>
        <w:tc>
          <w:tcPr>
            <w:tcW w:type="dxa" w:w="118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UC-04</w:t>
            </w:r>
          </w:p>
        </w:tc>
        <w:tc>
          <w:tcPr>
            <w:tcW w:type="dxa" w:w="284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Figs. 5.7 (13-20), E.2; I3</w:t>
            </w:r>
          </w:p>
        </w:tc>
        <w:tc>
          <w:tcPr>
            <w:tcW w:type="dxa" w:w="19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TC-27 (format); UAT</w:t>
            </w:r>
          </w:p>
        </w:tc>
      </w:tr>
      <w:tr>
        <w:trPr>
          <w:cantSplit/>
          <w:tblHeader w:val="false"/>
        </w:trPr>
        <w:tc>
          <w:tcPr>
            <w:tcW w:type="dxa" w:w="13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M5 Ledger</w:t>
            </w:r>
          </w:p>
        </w:tc>
        <w:tc>
          <w:tcPr>
            <w:tcW w:type="dxa" w:w="142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LED-01..05</w:t>
            </w:r>
          </w:p>
        </w:tc>
        <w:tc>
          <w:tcPr>
            <w:tcW w:type="dxa" w:w="118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UC-05, 06, 07</w:t>
            </w:r>
          </w:p>
        </w:tc>
        <w:tc>
          <w:tcPr>
            <w:tcW w:type="dxa" w:w="284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Figs. 5.3, 5.4; I7</w:t>
            </w:r>
          </w:p>
        </w:tc>
        <w:tc>
          <w:tcPr>
            <w:tcW w:type="dxa" w:w="19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Planned (Iter. 2-3)</w:t>
            </w:r>
          </w:p>
        </w:tc>
      </w:tr>
      <w:tr>
        <w:trPr>
          <w:cantSplit/>
          <w:tblHeader w:val="false"/>
        </w:trPr>
        <w:tc>
          <w:tcPr>
            <w:tcW w:type="dxa" w:w="13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M6 Analytics</w:t>
            </w:r>
          </w:p>
        </w:tc>
        <w:tc>
          <w:tcPr>
            <w:tcW w:type="dxa" w:w="142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ANA-01..06</w:t>
            </w:r>
          </w:p>
        </w:tc>
        <w:tc>
          <w:tcPr>
            <w:tcW w:type="dxa" w:w="118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UC-08, 09, 10</w:t>
            </w:r>
          </w:p>
        </w:tc>
        <w:tc>
          <w:tcPr>
            <w:tcW w:type="dxa" w:w="284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Fig. E.3; I8</w:t>
            </w:r>
          </w:p>
        </w:tc>
        <w:tc>
          <w:tcPr>
            <w:tcW w:type="dxa" w:w="19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TC-25, 26; fixtures (Iter. 3)</w:t>
            </w:r>
          </w:p>
        </w:tc>
      </w:tr>
      <w:tr>
        <w:trPr>
          <w:cantSplit/>
          <w:tblHeader w:val="false"/>
        </w:trPr>
        <w:tc>
          <w:tcPr>
            <w:tcW w:type="dxa" w:w="13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M7 Security</w:t>
            </w:r>
          </w:p>
        </w:tc>
        <w:tc>
          <w:tcPr>
            <w:tcW w:type="dxa" w:w="142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SEC-01..05, SCN-01..04</w:t>
            </w:r>
          </w:p>
        </w:tc>
        <w:tc>
          <w:tcPr>
            <w:tcW w:type="dxa" w:w="118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UC-11, 12</w:t>
            </w:r>
          </w:p>
        </w:tc>
        <w:tc>
          <w:tcPr>
            <w:tcW w:type="dxa" w:w="284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Fig. 5.9; Table B.1; ADR-6</w:t>
            </w:r>
          </w:p>
        </w:tc>
        <w:tc>
          <w:tcPr>
            <w:tcW w:type="dxa" w:w="19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Tamper and RBAC tests (Iter. 2-4)</w:t>
            </w:r>
          </w:p>
        </w:tc>
      </w:tr>
      <w:tr>
        <w:trPr>
          <w:cantSplit/>
          <w:tblHeader w:val="false"/>
        </w:trPr>
        <w:tc>
          <w:tcPr>
            <w:tcW w:type="dxa" w:w="13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M8 Operations</w:t>
            </w:r>
          </w:p>
        </w:tc>
        <w:tc>
          <w:tcPr>
            <w:tcW w:type="dxa" w:w="142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OPS-01..05</w:t>
            </w:r>
          </w:p>
        </w:tc>
        <w:tc>
          <w:tcPr>
            <w:tcW w:type="dxa" w:w="118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UC-13, 14</w:t>
            </w:r>
          </w:p>
        </w:tc>
        <w:tc>
          <w:tcPr>
            <w:tcW w:type="dxa" w:w="284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Figs. E.1, 6.2; ADR-7</w:t>
            </w:r>
          </w:p>
        </w:tc>
        <w:tc>
          <w:tcPr>
            <w:tcW w:type="dxa" w:w="19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Install, restore and egress tests (Iter. 4)</w:t>
            </w:r>
          </w:p>
        </w:tc>
      </w:tr>
    </w:tbl>
    <w:p>
      <w:pPr>
        <w:sectPr>
          <w:headerReference w:type="default" r:id="rId33"/>
          <w:footerReference w:type="default" r:id="rId34"/>
          <w:type w:val="nextPage"/>
          <w:pgSz w:w="11906" w:h="16838" w:orient="portrait"/>
          <w:pgMar w:top="1440" w:right="1440" w:bottom="1300" w:left="1800" w:header="708" w:footer="600" w:gutter="0"/>
          <w:pgNumType w:fmt="decimal"/>
          <w:docGrid w:linePitch="360"/>
        </w:sectPr>
      </w:pPr>
    </w:p>
    <w:p>
      <w:pPr>
        <w:pStyle w:val="Heading1"/>
        <w:spacing w:after="480" w:before="600" w:line="360"/>
      </w:pPr>
      <w:bookmarkStart w:name="_Toc100214" w:id="214"/>
      <w:r>
        <w:t xml:space="preserve">Appendix C</w:t>
      </w:r>
      <w:bookmarkEnd w:id="214"/>
      <w:r>
        <w:br/>
        <w:t xml:space="preserve">Detailed Test Cases</w:t>
      </w:r>
    </w:p>
    <w:p>
      <w:pPr>
        <w:pStyle w:val="TableCaption"/>
        <w:keepNext/>
      </w:pPr>
      <w:bookmarkStart w:name="_Toc100215" w:id="215"/>
      <w:r>
        <w:rPr>
          <w:b/>
          <w:bCs/>
        </w:rPr>
        <w:t xml:space="preserve">Table C.1: </w:t>
      </w:r>
      <w:bookmarkEnd w:id="215"/>
      <w:r>
        <w:t xml:space="preserve">Detailed test cases and results (executed 10 Oct 2026)</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712"/>
        <w:gridCol w:w="2611"/>
        <w:gridCol w:w="3086"/>
        <w:gridCol w:w="1543"/>
        <w:gridCol w:w="714"/>
      </w:tblGrid>
      <w:tr>
        <w:trPr>
          <w:cantSplit/>
          <w:tblHeader/>
        </w:trPr>
        <w:tc>
          <w:tcPr>
            <w:tcW w:type="dxa" w:w="71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TC</w:t>
            </w:r>
          </w:p>
        </w:tc>
        <w:tc>
          <w:tcPr>
            <w:tcW w:type="dxa" w:w="261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Input / action</w:t>
            </w:r>
          </w:p>
        </w:tc>
        <w:tc>
          <w:tcPr>
            <w:tcW w:type="dxa" w:w="308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Expected result</w:t>
            </w:r>
          </w:p>
        </w:tc>
        <w:tc>
          <w:tcPr>
            <w:tcW w:type="dxa" w:w="154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Actual result</w:t>
            </w:r>
          </w:p>
        </w:tc>
        <w:tc>
          <w:tcPr>
            <w:tcW w:type="dxa" w:w="71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Status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TC-01</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canonical_amount("100000/-"), ("100000-")</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100000, 100000</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TC-02</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canonical_amount("26,100/=")</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26100</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TC-03</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canonical_amount("</w:t>
            </w:r>
            <w:r>
              <w:rPr>
                <w:rFonts w:ascii="Times New Roman" w:cs="Times New Roman" w:hAnsi="Times New Roman"/>
                <w:sz w:val="16"/>
                <w:szCs w:val="16"/>
                <w:rtl/>
              </w:rPr>
              <w:t xml:space="preserve">۱۲۷۵۰</w:t>
            </w:r>
            <w:r>
              <w:rPr>
                <w:sz w:val="16"/>
                <w:szCs w:val="16"/>
              </w:rPr>
              <w:t xml:space="preserve">"), ("</w:t>
            </w:r>
            <w:r>
              <w:rPr>
                <w:rFonts w:ascii="Times New Roman" w:cs="Times New Roman" w:hAnsi="Times New Roman"/>
                <w:sz w:val="16"/>
                <w:szCs w:val="16"/>
                <w:rtl/>
              </w:rPr>
              <w:t xml:space="preserve">١٢٧٥٠</w:t>
            </w:r>
            <w:r>
              <w:rPr>
                <w:sz w:val="16"/>
                <w:szCs w:val="16"/>
              </w:rPr>
              <w:t xml:space="preserve">")</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12750, 12750</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TC-04</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canonical_amount("Rs. 4,720/-"), ("12.5")</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4720, 12.5</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Failed on first run (D-01); pass after fix</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TC-05</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None, "", "  ", "-", "/-"</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None (empty cell)</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TC-06</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"10O000", "1,00,000/- x", "12/5", "abc", "99999999999"</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SanitizeError (FORMAT)</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TC-07</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Real page 31 (20 rows) unchanged</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VERIFIED; 0 flags; 20 auto-commit; totals OK; closing 365603</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TC-08</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Row 1 naam = "1000007"</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Flag (1, AMOUNT_MISREAD_OR_SKIPPED_LINE), suggestion naam 100000; hitl [1]; 19 auto</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TC-09</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Row 1 naam = "100000/-"</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VERIFIED</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TC-10</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Row 5 balance = "988243-"</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Flag (5, BALANCE_MISREAD), suggestion 938243</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TC-11</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Row 7 amount moved from jama to naam</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Flag (7, COLUMN_SWAP) to jama</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TC-12</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Row 3 duplicated at index 4</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Flag (4, DUPLICATE_ROW); hitl [4]</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TC-13</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Row 9 deleted</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hitl [9]; AMOUNT_MISREAD_OR_SKIPPED_LINE</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TC-14</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Row 0 jama = balance = "1612143-"</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Flag (0, OPENING_BALANCE_MISREAD), suggestion 1412143</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TC-15</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Row 19 balance = "385603-"</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Flag (19, BALANCE_MISREAD), suggestion 365603</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TC-16</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Row 19 naam = "17750-"</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Flag (19, AMOUNT_MISREAD), suggestion naam 12750</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TC-17</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Row 12 balance = "84929b"</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FORMAT flag with inferred value 849296; hitl [12]</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TC-18</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Row 13 naam = "2" (scribble)</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BOTH_COLUMNS on row 13; routed</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TC-19</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Handwritten jama total = "1978853"</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Page-level TOTAL_MISMATCH; no row routed; NEEDS_REVIEW</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TC-20</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previous_closing 1412143 / 1412134</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VERIFIED / CARRY_FORWARD_MISMATCH on row 0</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TC-21</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Row 6 confidence.details = 0.41</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LOW_CONFIDENCE on row 6; routed</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TC-22</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Synthetic bill (5 lines) unchanged</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VERIFIED; total OK</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TC-23</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Bill line 0 amount = "80007"</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PRODUCT_MISMATCH, suggestion 8000; hitl [0]; 4 auto</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TC-24</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Bill total = "33360"</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Page-level TOTAL_MISMATCH</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TC-25</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classify_details on 4 detail strings</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cash / cheque-meezan / cheque-UBL / bill</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TC-26</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page_summary(page 31)</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opening + bills - payments = closing; payments 1612750</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TC-27</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Dataset with one good and one unbalanced label</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written 1, skipped_unverified 1; 3-turn chat record</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TC-28</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lora_params(16); estimates()</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40,370,176; QLoRA &lt; 6 GiB &lt; LoRA &lt; 24 GiB &lt; full FT</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bl>
    <w:p>
      <w:pPr>
        <w:spacing w:after="120"/>
      </w:pPr>
    </w:p>
    <w:p>
      <w:pPr>
        <w:spacing w:after="120" w:before="0" w:line="288"/>
        <w:jc w:val="both"/>
      </w:pPr>
      <w:r>
        <w:t xml:space="preserve">Table C.2 is the ground truth used by TC-07 to TC-21. We transcribed it manually from the proposal photo (Figure 1.1). Amounts and balances are confirmed by arithmetic closure: every row satisfies the running-balance rule, and both column totals equal the handwritten totals. Dates and details are best-effort readings of a low-resolution photo.</w:t>
      </w:r>
    </w:p>
    <w:p>
      <w:pPr>
        <w:pStyle w:val="TableCaption"/>
        <w:keepNext/>
      </w:pPr>
      <w:bookmarkStart w:name="_Toc100216" w:id="216"/>
      <w:r>
        <w:rPr>
          <w:b/>
          <w:bCs/>
        </w:rPr>
        <w:t xml:space="preserve">Table C.2: </w:t>
      </w:r>
      <w:bookmarkEnd w:id="216"/>
      <w:r>
        <w:t xml:space="preserve">Ground-truth transcription of real page 31 (amounts in PKR)</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610"/>
        <w:gridCol w:w="854"/>
        <w:gridCol w:w="2319"/>
        <w:gridCol w:w="854"/>
        <w:gridCol w:w="1342"/>
        <w:gridCol w:w="1342"/>
        <w:gridCol w:w="1345"/>
      </w:tblGrid>
      <w:tr>
        <w:trPr>
          <w:cantSplit/>
          <w:tblHeader/>
        </w:trPr>
        <w:tc>
          <w:tcPr>
            <w:tcW w:type="dxa" w:w="610"/>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Row</w:t>
            </w:r>
          </w:p>
        </w:tc>
        <w:tc>
          <w:tcPr>
            <w:tcW w:type="dxa" w:w="85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Date</w:t>
            </w:r>
          </w:p>
        </w:tc>
        <w:tc>
          <w:tcPr>
            <w:tcW w:type="dxa" w:w="231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right"/>
            </w:pPr>
            <w:r>
              <w:rPr>
                <w:b/>
                <w:bCs/>
                <w:sz w:val="17"/>
                <w:szCs w:val="17"/>
              </w:rPr>
              <w:t xml:space="preserve">Details</w:t>
            </w:r>
          </w:p>
        </w:tc>
        <w:tc>
          <w:tcPr>
            <w:tcW w:type="dxa" w:w="85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Folio</w:t>
            </w:r>
          </w:p>
        </w:tc>
        <w:tc>
          <w:tcPr>
            <w:tcW w:type="dxa" w:w="134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Naam (debit)</w:t>
            </w:r>
          </w:p>
        </w:tc>
        <w:tc>
          <w:tcPr>
            <w:tcW w:type="dxa" w:w="134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Jama (credit)</w:t>
            </w:r>
          </w:p>
        </w:tc>
        <w:tc>
          <w:tcPr>
            <w:tcW w:type="dxa" w:w="134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Balance</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0</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آمدہ حساب</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1,412,143</w:t>
            </w: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1,412,143</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20/12</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بنام نقد</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R92</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100,000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1,312,143</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29/12</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بنام نقد</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R100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100,000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1,212,143</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14/1</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بنام نقد</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R111</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100,000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1,112,143</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18/1</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بنام نقد</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R117</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200,000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912,143</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5</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24/1</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بل</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R118</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26,100</w:t>
            </w: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938,243</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6</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26/1</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بنام چیک (المیزان</w:t>
            </w:r>
            <w:r>
              <w:rPr>
                <w:sz w:val="17"/>
                <w:szCs w:val="17"/>
              </w:rPr>
              <w:t xml:space="preserve">)</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R124</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100,000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838,243</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7</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28/1</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بل</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R127</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45,678</w:t>
            </w: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883,921</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8</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31/1</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بل</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128</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173,900</w:t>
            </w: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1,057,821</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9</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5/2</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بنام نقد</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R130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100,000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957,821</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16/2</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بل</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R140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191,475</w:t>
            </w: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1,149,296</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11</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21/2</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بنام چیک</w:t>
            </w:r>
            <w:r>
              <w:rPr>
                <w:sz w:val="17"/>
                <w:szCs w:val="17"/>
              </w:rPr>
              <w:t xml:space="preserve"> UBL</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143</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100,000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1,049,296</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12</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26/2</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بنام چیک (میزان</w:t>
            </w:r>
            <w:r>
              <w:rPr>
                <w:sz w:val="17"/>
                <w:szCs w:val="17"/>
              </w:rPr>
              <w:t xml:space="preserve">)</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R160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200,000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849,296</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13</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28/3</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بل</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R161</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26,797</w:t>
            </w: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876,093</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14</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31/3</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بنام چیک (میزان</w:t>
            </w:r>
            <w:r>
              <w:rPr>
                <w:sz w:val="17"/>
                <w:szCs w:val="17"/>
              </w:rPr>
              <w:t xml:space="preserve">)</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R163</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200,000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676,093</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15</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31/3</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بل</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R164</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102,260</w:t>
            </w: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778,353</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16</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1/4</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بنام چیک (میزان</w:t>
            </w:r>
            <w:r>
              <w:rPr>
                <w:sz w:val="17"/>
                <w:szCs w:val="17"/>
              </w:rPr>
              <w:t xml:space="preserve">)</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R164</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150,000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628,353</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17</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13/4</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بنام چیک</w:t>
            </w:r>
            <w:r>
              <w:rPr>
                <w:sz w:val="17"/>
                <w:szCs w:val="17"/>
              </w:rPr>
              <w:t xml:space="preserve"> (MCB)</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R174</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150,000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478,353</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18</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4/5</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بنام نقد</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R182</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100,000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378,353</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19</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12/5</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بنام بل</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487</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12,750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365,603</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b/>
                <w:bCs/>
                <w:sz w:val="17"/>
                <w:szCs w:val="17"/>
              </w:rPr>
              <w:t xml:space="preserve">Sum</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b/>
                <w:bCs/>
                <w:sz w:val="17"/>
                <w:szCs w:val="17"/>
              </w:rPr>
              <w:t xml:space="preserve">1,612,750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b/>
                <w:bCs/>
                <w:sz w:val="17"/>
                <w:szCs w:val="17"/>
              </w:rPr>
              <w:t xml:space="preserve">1,978,353</w:t>
            </w: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b/>
                <w:bCs/>
                <w:sz w:val="17"/>
                <w:szCs w:val="17"/>
              </w:rPr>
              <w:t xml:space="preserve">closing 365,603</w:t>
            </w:r>
          </w:p>
        </w:tc>
      </w:tr>
    </w:tbl>
    <w:p>
      <w:pPr>
        <w:spacing w:after="120"/>
      </w:pPr>
    </w:p>
    <w:p>
      <w:pPr>
        <w:spacing w:after="120" w:before="0" w:line="288"/>
        <w:jc w:val="both"/>
      </w:pPr>
      <w:r>
        <w:rPr>
          <w:b/>
          <w:bCs/>
        </w:rPr>
        <w:t xml:space="preserve">Test log</w:t>
      </w:r>
      <w:r>
        <w:t xml:space="preserve"> (abridged from </w:t>
      </w:r>
      <w:r>
        <w:rPr>
          <w:rFonts w:ascii="Consolas" w:cs="Consolas" w:eastAsia="Consolas" w:hAnsi="Consolas"/>
          <w:sz w:val="20"/>
          <w:szCs w:val="20"/>
        </w:rPr>
        <w:t xml:space="preserve">experiments/results/pytest_log.txt</w:t>
      </w:r>
      <w:r>
        <w:t xml:space="preserve">):</w:t>
      </w:r>
    </w:p>
    <w:p>
      <w:pPr>
        <w:keepNext w:val="false"/>
        <w:pBdr>
          <w:top w:val="single" w:color="C9CED4" w:sz="4" w:space="4"/>
        </w:pBdr>
        <w:shd w:fill="F3F5F7" w:color="auto" w:val="clear"/>
        <w:spacing w:after="0" w:before="0" w:line="240"/>
        <w:ind w:left="120" w:right="120"/>
        <w:jc w:val="left"/>
      </w:pPr>
      <w:r>
        <w:rPr>
          <w:rFonts w:ascii="Consolas" w:cs="Consolas" w:eastAsia="Consolas" w:hAnsi="Consolas"/>
          <w:sz w:val="14"/>
          <w:szCs w:val="14"/>
        </w:rPr>
        <w:t xml:space="preserve">platform linux -- Python 3.13.16, pytest-9.1.1, pluggy-1.6.0 -- /usr/bin/python3</w:t>
      </w:r>
    </w:p>
    <w:p>
      <w:pPr>
        <w:keepNext w:val="false"/>
        <w:shd w:fill="F3F5F7" w:color="auto" w:val="clear"/>
        <w:spacing w:after="0" w:before="0" w:line="240"/>
        <w:ind w:left="120" w:right="120"/>
        <w:jc w:val="left"/>
      </w:pPr>
      <w:r>
        <w:rPr>
          <w:rFonts w:ascii="Consolas" w:cs="Consolas" w:eastAsia="Consolas" w:hAnsi="Consolas"/>
          <w:sz w:val="14"/>
          <w:szCs w:val="14"/>
        </w:rPr>
        <w:t xml:space="preserve">collecting ... collected 39 items</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tests/test_analytics.py::test_classify_details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tests/test_analytics.py::test_page_summary_reconciles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tests/test_data_pipeline.py::test_sft_pairs_only_verified_labels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tests/test_data_pipeline.py::test_qlora_memory_plan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tests/test_engine_bill.py::test_clean_bill_verifies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tests/test_engine_bill.py::test_bill_trailing_artifact_misread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tests/test_engine_bill.py::test_bill_total_mismatch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tests/test_engine_khata.py::test_clean_page_verifies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tests/test_engine_khata.py::test_trailing_artifact_read_as_digit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tests/test_engine_khata.py::test_trailing_artifact_kept_literal_is_not_flagged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tests/test_engine_khata.py::test_balance_digit_confusion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tests/test_engine_khata.py::test_debit_credit_column_swap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tests/test_engine_khata.py::test_duplicated_row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tests/test_engine_khata.py::test_skipped_line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tests/test_engine_khata.py::test_opening_balance_misread_in_both_cells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tests/test_engine_khata.py::test_closing_balance_misread_uses_totals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tests/test_engine_khata.py::test_closing_amount_misread_uses_totals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tests/test_engine_khata.py::test_unreadable_cell_is_routed_with_inferred_value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tests/test_engine_khata.py::test_both_columns_filled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tests/test_engine_khata.py::test_written_total_mismatch_is_a_finding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tests/test_engine_khata.py::test_carry_forward_against_previous_page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tests/test_engine_khata.py::test_low_confidence_text_field_is_routed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tests/test_sanitize.py::test_canonical_amount_valid[100000/--expected0]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tests/test_sanitize.py::test_canonical_amount_valid[100000--expected1]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tests/test_sanitize.py::test_canonical_amount_valid[26,100/=-expected2]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tests/test_sanitize.py::test_canonical_amount_valid[urdu-digits-expected3]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tests/test_sanitize.py::test_canonical_amount_valid[arabic-indic-digits-expected4]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tests/test_sanitize.py::test_canonical_amount_valid[Rs. 4,720/--expected5]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tests/test_sanitize.py::test_canonical_amount_valid[12.5-expected6]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tests/test_sanitize.py::test_empty_cells_are_none[None]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tests/test_sanitize.py::test_empty_cells_are_none[]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tests/test_sanitize.py::test_empty_cells_are_none[  ]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tests/test_sanitize.py::test_empty_cells_are_none[-]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tests/test_sanitize.py::test_empty_cells_are_none[/-]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tests/test_sanitize.py::test_unclean_cells_raise[10O000]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tests/test_sanitize.py::test_unclean_cells_raise[1,00,000/- x]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tests/test_sanitize.py::test_unclean_cells_raise[12/5]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tests/test_sanitize.py::test_unclean_cells_raise[abc]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tests/test_sanitize.py::test_unclean_cells_raise[99999999999] PASSED</w:t>
      </w:r>
    </w:p>
    <w:p>
      <w:pPr>
        <w:keepNext w:val="false"/>
        <w:pBdr>
          <w:bottom w:val="single" w:color="C9CED4" w:sz="4" w:space="4"/>
        </w:pBdr>
        <w:shd w:fill="F3F5F7" w:color="auto" w:val="clear"/>
        <w:spacing w:after="0" w:before="0" w:line="240"/>
        <w:ind w:left="120" w:right="120"/>
        <w:jc w:val="left"/>
      </w:pPr>
      <w:r>
        <w:rPr>
          <w:rFonts w:ascii="Consolas" w:cs="Consolas" w:eastAsia="Consolas" w:hAnsi="Consolas"/>
          <w:sz w:val="14"/>
          <w:szCs w:val="14"/>
        </w:rPr>
        <w:t xml:space="preserve">============================== 39 passed in 0.10s ==============================</w:t>
      </w:r>
    </w:p>
    <w:p>
      <w:pPr>
        <w:sectPr>
          <w:headerReference w:type="default" r:id="rId35"/>
          <w:footerReference w:type="default" r:id="rId36"/>
          <w:type w:val="nextPage"/>
          <w:pgSz w:w="11906" w:h="16838" w:orient="portrait"/>
          <w:pgMar w:top="1440" w:right="1440" w:bottom="1300" w:left="1800" w:header="708" w:footer="600" w:gutter="0"/>
          <w:pgNumType w:fmt="decimal"/>
          <w:docGrid w:linePitch="360"/>
        </w:sectPr>
      </w:pPr>
    </w:p>
    <w:p>
      <w:pPr>
        <w:pStyle w:val="Heading1"/>
        <w:spacing w:after="480" w:before="600" w:line="360"/>
      </w:pPr>
      <w:bookmarkStart w:name="_Toc100217" w:id="217"/>
      <w:r>
        <w:t xml:space="preserve">Appendix D</w:t>
      </w:r>
      <w:bookmarkEnd w:id="217"/>
      <w:r>
        <w:br/>
        <w:t xml:space="preserve">Repository and Contribution Evidence</w:t>
      </w:r>
    </w:p>
    <w:p>
      <w:pPr>
        <w:pStyle w:val="Heading2"/>
        <w:tabs>
          <w:tab w:val="left" w:pos="720"/>
        </w:tabs>
      </w:pPr>
      <w:bookmarkStart w:name="_Toc100218" w:id="218"/>
      <w:r>
        <w:t xml:space="preserve">D.1	Repository structure</w:t>
      </w:r>
      <w:bookmarkEnd w:id="218"/>
    </w:p>
    <w:p>
      <w:pPr>
        <w:keepNext/>
        <w:pBdr>
          <w:top w:val="single" w:color="C9CED4" w:sz="4" w:space="4"/>
        </w:pBdr>
        <w:shd w:fill="F3F5F7" w:color="auto" w:val="clear"/>
        <w:spacing w:after="0" w:before="0" w:line="240"/>
        <w:ind w:left="120" w:right="120"/>
        <w:jc w:val="left"/>
      </w:pPr>
      <w:r>
        <w:rPr>
          <w:rFonts w:ascii="Consolas" w:cs="Consolas" w:eastAsia="Consolas" w:hAnsi="Consolas"/>
          <w:sz w:val="15"/>
          <w:szCs w:val="15"/>
        </w:rPr>
        <w:t xml:space="preserve">ledger-digitization/</w:t>
      </w:r>
    </w:p>
    <w:p>
      <w:pPr>
        <w:keepNext/>
        <w:shd w:fill="F3F5F7" w:color="auto" w:val="clear"/>
        <w:spacing w:after="0" w:before="0" w:line="240"/>
        <w:ind w:left="120" w:right="120"/>
        <w:jc w:val="left"/>
      </w:pPr>
      <w:r>
        <w:rPr>
          <w:rFonts w:ascii="Consolas" w:cs="Consolas" w:eastAsia="Consolas" w:hAnsi="Consolas"/>
          <w:sz w:val="15"/>
          <w:szCs w:val="15"/>
        </w:rPr>
        <w:t xml:space="preserve">|-- ledger_validation/        M3 validation &amp; routing; M6 analytics prototype</w:t>
      </w:r>
    </w:p>
    <w:p>
      <w:pPr>
        <w:keepNext/>
        <w:shd w:fill="F3F5F7" w:color="auto" w:val="clear"/>
        <w:spacing w:after="0" w:before="0" w:line="240"/>
        <w:ind w:left="120" w:right="120"/>
        <w:jc w:val="left"/>
      </w:pPr>
      <w:r>
        <w:rPr>
          <w:rFonts w:ascii="Consolas" w:cs="Consolas" w:eastAsia="Consolas" w:hAnsi="Consolas"/>
          <w:sz w:val="15"/>
          <w:szCs w:val="15"/>
        </w:rPr>
        <w:t xml:space="preserve">|-- prompts/                  extraction prompt(s), versioned</w:t>
      </w:r>
    </w:p>
    <w:p>
      <w:pPr>
        <w:keepNext/>
        <w:shd w:fill="F3F5F7" w:color="auto" w:val="clear"/>
        <w:spacing w:after="0" w:before="0" w:line="240"/>
        <w:ind w:left="120" w:right="120"/>
        <w:jc w:val="left"/>
      </w:pPr>
      <w:r>
        <w:rPr>
          <w:rFonts w:ascii="Consolas" w:cs="Consolas" w:eastAsia="Consolas" w:hAnsi="Consolas"/>
          <w:sz w:val="15"/>
          <w:szCs w:val="15"/>
        </w:rPr>
        <w:t xml:space="preserve">|-- data/                     dataset tools (SFT pairing); raw data NOT committed</w:t>
      </w:r>
    </w:p>
    <w:p>
      <w:pPr>
        <w:keepNext/>
        <w:shd w:fill="F3F5F7" w:color="auto" w:val="clear"/>
        <w:spacing w:after="0" w:before="0" w:line="240"/>
        <w:ind w:left="120" w:right="120"/>
        <w:jc w:val="left"/>
      </w:pPr>
      <w:r>
        <w:rPr>
          <w:rFonts w:ascii="Consolas" w:cs="Consolas" w:eastAsia="Consolas" w:hAnsi="Consolas"/>
          <w:sz w:val="15"/>
          <w:szCs w:val="15"/>
        </w:rPr>
        <w:t xml:space="preserve">|-- training/                 QLoRA training script, memory plan</w:t>
      </w:r>
    </w:p>
    <w:p>
      <w:pPr>
        <w:keepNext/>
        <w:shd w:fill="F3F5F7" w:color="auto" w:val="clear"/>
        <w:spacing w:after="0" w:before="0" w:line="240"/>
        <w:ind w:left="120" w:right="120"/>
        <w:jc w:val="left"/>
      </w:pPr>
      <w:r>
        <w:rPr>
          <w:rFonts w:ascii="Consolas" w:cs="Consolas" w:eastAsia="Consolas" w:hAnsi="Consolas"/>
          <w:sz w:val="15"/>
          <w:szCs w:val="15"/>
        </w:rPr>
        <w:t xml:space="preserve">|-- fixtures/                 verified test pages (pseudonymised)</w:t>
      </w:r>
    </w:p>
    <w:p>
      <w:pPr>
        <w:keepNext/>
        <w:shd w:fill="F3F5F7" w:color="auto" w:val="clear"/>
        <w:spacing w:after="0" w:before="0" w:line="240"/>
        <w:ind w:left="120" w:right="120"/>
        <w:jc w:val="left"/>
      </w:pPr>
      <w:r>
        <w:rPr>
          <w:rFonts w:ascii="Consolas" w:cs="Consolas" w:eastAsia="Consolas" w:hAnsi="Consolas"/>
          <w:sz w:val="15"/>
          <w:szCs w:val="15"/>
        </w:rPr>
        <w:t xml:space="preserve">|-- tests/                    pytest suite (TC-01 .. TC-28)</w:t>
      </w:r>
    </w:p>
    <w:p>
      <w:pPr>
        <w:keepNext/>
        <w:shd w:fill="F3F5F7" w:color="auto" w:val="clear"/>
        <w:spacing w:after="0" w:before="0" w:line="240"/>
        <w:ind w:left="120" w:right="120"/>
        <w:jc w:val="left"/>
      </w:pPr>
      <w:r>
        <w:rPr>
          <w:rFonts w:ascii="Consolas" w:cs="Consolas" w:eastAsia="Consolas" w:hAnsi="Consolas"/>
          <w:sz w:val="15"/>
          <w:szCs w:val="15"/>
        </w:rPr>
        <w:t xml:space="preserve">|-- experiments/              mutation study + results</w:t>
      </w:r>
    </w:p>
    <w:p>
      <w:pPr>
        <w:keepNext/>
        <w:shd w:fill="F3F5F7" w:color="auto" w:val="clear"/>
        <w:spacing w:after="0" w:before="0" w:line="240"/>
        <w:ind w:left="120" w:right="120"/>
        <w:jc w:val="left"/>
      </w:pPr>
      <w:r>
        <w:rPr>
          <w:rFonts w:ascii="Consolas" w:cs="Consolas" w:eastAsia="Consolas" w:hAnsi="Consolas"/>
          <w:sz w:val="15"/>
          <w:szCs w:val="15"/>
        </w:rPr>
        <w:t xml:space="preserve">|-- docs/diagrams/            Graphviz / Mermaid sources and rendered figures</w:t>
      </w:r>
    </w:p>
    <w:p>
      <w:pPr>
        <w:keepNext/>
        <w:shd w:fill="F3F5F7" w:color="auto" w:val="clear"/>
        <w:spacing w:after="0" w:before="0" w:line="240"/>
        <w:ind w:left="120" w:right="120"/>
        <w:jc w:val="left"/>
      </w:pPr>
      <w:r>
        <w:rPr>
          <w:rFonts w:ascii="Consolas" w:cs="Consolas" w:eastAsia="Consolas" w:hAnsi="Consolas"/>
          <w:sz w:val="15"/>
          <w:szCs w:val="15"/>
        </w:rPr>
        <w:t xml:space="preserve">|-- docs/report/              FYP reports</w:t>
      </w:r>
    </w:p>
    <w:p>
      <w:pPr>
        <w:keepNext/>
        <w:shd w:fill="F3F5F7" w:color="auto" w:val="clear"/>
        <w:spacing w:after="0" w:before="0" w:line="240"/>
        <w:ind w:left="120" w:right="120"/>
        <w:jc w:val="left"/>
      </w:pPr>
      <w:r>
        <w:rPr>
          <w:rFonts w:ascii="Consolas" w:cs="Consolas" w:eastAsia="Consolas" w:hAnsi="Consolas"/>
          <w:sz w:val="15"/>
          <w:szCs w:val="15"/>
        </w:rPr>
        <w:t xml:space="preserve">|-- docs/meetings/            meeting log (App. F)</w:t>
      </w:r>
    </w:p>
    <w:p>
      <w:pPr>
        <w:keepNext w:val="false"/>
        <w:pBdr>
          <w:bottom w:val="single" w:color="C9CED4" w:sz="4" w:space="4"/>
        </w:pBdr>
        <w:shd w:fill="F3F5F7" w:color="auto" w:val="clear"/>
        <w:spacing w:after="0" w:before="0" w:line="240"/>
        <w:ind w:left="120" w:right="120"/>
        <w:jc w:val="left"/>
      </w:pPr>
      <w:r>
        <w:rPr>
          <w:rFonts w:ascii="Consolas" w:cs="Consolas" w:eastAsia="Consolas" w:hAnsi="Consolas"/>
          <w:sz w:val="15"/>
          <w:szCs w:val="15"/>
        </w:rPr>
        <w:t xml:space="preserve">`-- .github/workflows/        CI: run tests on every push</w:t>
      </w:r>
    </w:p>
    <w:p>
      <w:pPr>
        <w:spacing w:after="100"/>
      </w:pPr>
    </w:p>
    <w:p>
      <w:pPr>
        <w:pStyle w:val="Heading2"/>
        <w:tabs>
          <w:tab w:val="left" w:pos="720"/>
        </w:tabs>
      </w:pPr>
      <w:bookmarkStart w:name="_Toc100219" w:id="219"/>
      <w:r>
        <w:t xml:space="preserve">D.2	Conventions</w:t>
      </w:r>
      <w:bookmarkEnd w:id="219"/>
    </w:p>
    <w:p>
      <w:pPr>
        <w:pStyle w:val="ListParagraph"/>
        <w:numPr>
          <w:ilvl w:val="0"/>
          <w:numId w:val="2"/>
        </w:numPr>
        <w:spacing w:after="60" w:line="276"/>
        <w:jc w:val="left"/>
      </w:pPr>
      <w:r>
        <w:t xml:space="preserve">Branches: </w:t>
      </w:r>
      <w:r>
        <w:rPr>
          <w:rFonts w:ascii="Consolas" w:cs="Consolas" w:eastAsia="Consolas" w:hAnsi="Consolas"/>
          <w:sz w:val="20"/>
          <w:szCs w:val="20"/>
        </w:rPr>
        <w:t xml:space="preserve">main</w:t>
      </w:r>
      <w:r>
        <w:t xml:space="preserve"> (tagged releases), </w:t>
      </w:r>
      <w:r>
        <w:rPr>
          <w:rFonts w:ascii="Consolas" w:cs="Consolas" w:eastAsia="Consolas" w:hAnsi="Consolas"/>
          <w:sz w:val="20"/>
          <w:szCs w:val="20"/>
        </w:rPr>
        <w:t xml:space="preserve">dev</w:t>
      </w:r>
      <w:r>
        <w:t xml:space="preserve"> (integration), </w:t>
      </w:r>
      <w:r>
        <w:rPr>
          <w:rFonts w:ascii="Consolas" w:cs="Consolas" w:eastAsia="Consolas" w:hAnsi="Consolas"/>
          <w:sz w:val="20"/>
          <w:szCs w:val="20"/>
        </w:rPr>
        <w:t xml:space="preserve">feature/&lt;module&gt;-&lt;task&gt;</w:t>
      </w:r>
      <w:r>
        <w:t xml:space="preserve">.</w:t>
      </w:r>
    </w:p>
    <w:p>
      <w:pPr>
        <w:pStyle w:val="ListParagraph"/>
        <w:numPr>
          <w:ilvl w:val="0"/>
          <w:numId w:val="2"/>
        </w:numPr>
        <w:spacing w:after="60" w:line="276"/>
        <w:jc w:val="left"/>
      </w:pPr>
      <w:r>
        <w:t xml:space="preserve">Commits: Conventional Commits with module scope, e.g. </w:t>
      </w:r>
      <w:r>
        <w:rPr>
          <w:rFonts w:ascii="Consolas" w:cs="Consolas" w:eastAsia="Consolas" w:hAnsi="Consolas"/>
          <w:sz w:val="20"/>
          <w:szCs w:val="20"/>
        </w:rPr>
        <w:t xml:space="preserve">feat(val):</w:t>
      </w:r>
      <w:r>
        <w:t xml:space="preserve">, </w:t>
      </w:r>
      <w:r>
        <w:rPr>
          <w:rFonts w:ascii="Consolas" w:cs="Consolas" w:eastAsia="Consolas" w:hAnsi="Consolas"/>
          <w:sz w:val="20"/>
          <w:szCs w:val="20"/>
        </w:rPr>
        <w:t xml:space="preserve">test(val):</w:t>
      </w:r>
      <w:r>
        <w:t xml:space="preserve">, </w:t>
      </w:r>
      <w:r>
        <w:rPr>
          <w:rFonts w:ascii="Consolas" w:cs="Consolas" w:eastAsia="Consolas" w:hAnsi="Consolas"/>
          <w:sz w:val="20"/>
          <w:szCs w:val="20"/>
        </w:rPr>
        <w:t xml:space="preserve">docs(report):</w:t>
      </w:r>
      <w:r>
        <w:t xml:space="preserve">, </w:t>
      </w:r>
      <w:r>
        <w:rPr>
          <w:rFonts w:ascii="Consolas" w:cs="Consolas" w:eastAsia="Consolas" w:hAnsi="Consolas"/>
          <w:sz w:val="20"/>
          <w:szCs w:val="20"/>
        </w:rPr>
        <w:t xml:space="preserve">chore(ci):</w:t>
      </w:r>
      <w:r>
        <w:t xml:space="preserve">.</w:t>
      </w:r>
    </w:p>
    <w:p>
      <w:pPr>
        <w:pStyle w:val="ListParagraph"/>
        <w:numPr>
          <w:ilvl w:val="0"/>
          <w:numId w:val="2"/>
        </w:numPr>
        <w:spacing w:after="60" w:line="276"/>
        <w:jc w:val="left"/>
      </w:pPr>
      <w:r>
        <w:t xml:space="preserve">Each pull request is reviewed by a member other than the author; the CI must be green before merge.</w:t>
      </w:r>
    </w:p>
    <w:p>
      <w:pPr>
        <w:pStyle w:val="ListParagraph"/>
        <w:numPr>
          <w:ilvl w:val="0"/>
          <w:numId w:val="2"/>
        </w:numPr>
        <w:spacing w:after="60" w:line="276"/>
        <w:jc w:val="left"/>
      </w:pPr>
      <w:r>
        <w:t xml:space="preserve">Tags: </w:t>
      </w:r>
      <w:r>
        <w:rPr>
          <w:rFonts w:ascii="Consolas" w:cs="Consolas" w:eastAsia="Consolas" w:hAnsi="Consolas"/>
          <w:sz w:val="20"/>
          <w:szCs w:val="20"/>
        </w:rPr>
        <w:t xml:space="preserve">v0.1-mid</w:t>
      </w:r>
      <w:r>
        <w:t xml:space="preserve"> for this submission (Table 8.4).</w:t>
      </w:r>
    </w:p>
    <w:p>
      <w:pPr>
        <w:pStyle w:val="Heading2"/>
        <w:tabs>
          <w:tab w:val="left" w:pos="720"/>
        </w:tabs>
      </w:pPr>
      <w:bookmarkStart w:name="_Toc100220" w:id="220"/>
      <w:r>
        <w:t xml:space="preserve">D.3	Evidence to attach before submission</w:t>
      </w:r>
      <w:bookmarkEnd w:id="220"/>
    </w:p>
    <w:p>
      <w:pPr>
        <w:spacing w:after="120" w:before="0" w:line="288"/>
        <w:jc w:val="both"/>
      </w:pPr>
      <w:r>
        <w:t xml:space="preserve">Before submission, the team captures the following screenshots from the live repository and inserts them in the last column:</w:t>
      </w:r>
    </w:p>
    <w:p>
      <w:pPr>
        <w:pStyle w:val="TableCaption"/>
        <w:keepNext/>
      </w:pPr>
      <w:bookmarkStart w:name="_Toc100221" w:id="221"/>
      <w:r>
        <w:rPr>
          <w:b/>
          <w:bCs/>
        </w:rPr>
        <w:t xml:space="preserve">Table D.1: </w:t>
      </w:r>
      <w:bookmarkEnd w:id="221"/>
      <w:r>
        <w:t xml:space="preserve">Repository evidence checklist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362"/>
        <w:gridCol w:w="2845"/>
        <w:gridCol w:w="2459"/>
      </w:tblGrid>
      <w:tr>
        <w:trPr>
          <w:cantSplit/>
          <w:tblHeader/>
        </w:trPr>
        <w:tc>
          <w:tcPr>
            <w:tcW w:type="dxa" w:w="336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Evidence</w:t>
            </w:r>
          </w:p>
        </w:tc>
        <w:tc>
          <w:tcPr>
            <w:tcW w:type="dxa" w:w="284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Where to capture</w:t>
            </w:r>
          </w:p>
        </w:tc>
        <w:tc>
          <w:tcPr>
            <w:tcW w:type="dxa" w:w="245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Inserted</w:t>
            </w:r>
          </w:p>
        </w:tc>
      </w:tr>
      <w:tr>
        <w:trPr>
          <w:cantSplit/>
          <w:tblHeader w:val="false"/>
        </w:trPr>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Contributor graph (commits per member over time)</w:t>
            </w:r>
          </w:p>
        </w:tc>
        <w:tc>
          <w:tcPr>
            <w:tcW w:type="dxa" w:w="28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GitHub, Insights, Contributors</w:t>
            </w:r>
          </w:p>
        </w:tc>
        <w:tc>
          <w:tcPr>
            <w:tcW w:type="dxa" w:w="245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b/>
                <w:bCs/>
                <w:sz w:val="19"/>
                <w:szCs w:val="19"/>
                <w:highlight w:val="yellow"/>
              </w:rPr>
              <w:t xml:space="preserve">[insert screenshot]</w:t>
            </w:r>
          </w:p>
        </w:tc>
      </w:tr>
      <w:tr>
        <w:trPr>
          <w:cantSplit/>
          <w:tblHeader w:val="false"/>
        </w:trPr>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Commit history of </w:t>
            </w:r>
            <w:r>
              <w:rPr>
                <w:rFonts w:ascii="Consolas" w:cs="Consolas" w:eastAsia="Consolas" w:hAnsi="Consolas"/>
                <w:sz w:val="16"/>
                <w:szCs w:val="16"/>
              </w:rPr>
              <w:t xml:space="preserve">dev</w:t>
            </w:r>
            <w:r>
              <w:rPr>
                <w:sz w:val="19"/>
                <w:szCs w:val="19"/>
              </w:rPr>
              <w:t xml:space="preserve"> with authors</w:t>
            </w:r>
          </w:p>
        </w:tc>
        <w:tc>
          <w:tcPr>
            <w:tcW w:type="dxa" w:w="28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GitHub, Commits (dev)</w:t>
            </w:r>
          </w:p>
        </w:tc>
        <w:tc>
          <w:tcPr>
            <w:tcW w:type="dxa" w:w="245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b/>
                <w:bCs/>
                <w:sz w:val="19"/>
                <w:szCs w:val="19"/>
                <w:highlight w:val="yellow"/>
              </w:rPr>
              <w:t xml:space="preserve">[insert screenshot]</w:t>
            </w:r>
          </w:p>
        </w:tc>
      </w:tr>
      <w:tr>
        <w:trPr>
          <w:cantSplit/>
          <w:tblHeader w:val="false"/>
        </w:trPr>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Tag </w:t>
            </w:r>
            <w:r>
              <w:rPr>
                <w:rFonts w:ascii="Consolas" w:cs="Consolas" w:eastAsia="Consolas" w:hAnsi="Consolas"/>
                <w:sz w:val="16"/>
                <w:szCs w:val="16"/>
              </w:rPr>
              <w:t xml:space="preserve">v0.1-mid</w:t>
            </w:r>
            <w:r>
              <w:rPr>
                <w:sz w:val="19"/>
                <w:szCs w:val="19"/>
              </w:rPr>
              <w:t xml:space="preserve"> and its release notes</w:t>
            </w:r>
          </w:p>
        </w:tc>
        <w:tc>
          <w:tcPr>
            <w:tcW w:type="dxa" w:w="28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GitHub, Releases / Tags</w:t>
            </w:r>
          </w:p>
        </w:tc>
        <w:tc>
          <w:tcPr>
            <w:tcW w:type="dxa" w:w="245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b/>
                <w:bCs/>
                <w:sz w:val="19"/>
                <w:szCs w:val="19"/>
                <w:highlight w:val="yellow"/>
              </w:rPr>
              <w:t xml:space="preserve">[insert screenshot]</w:t>
            </w:r>
          </w:p>
        </w:tc>
      </w:tr>
      <w:tr>
        <w:trPr>
          <w:cantSplit/>
          <w:tblHeader w:val="false"/>
        </w:trPr>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Issue board with assignees (WP1-WP4)</w:t>
            </w:r>
          </w:p>
        </w:tc>
        <w:tc>
          <w:tcPr>
            <w:tcW w:type="dxa" w:w="28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GitHub, Projects / Issues</w:t>
            </w:r>
          </w:p>
        </w:tc>
        <w:tc>
          <w:tcPr>
            <w:tcW w:type="dxa" w:w="245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b/>
                <w:bCs/>
                <w:sz w:val="19"/>
                <w:szCs w:val="19"/>
                <w:highlight w:val="yellow"/>
              </w:rPr>
              <w:t xml:space="preserve">[insert screenshot]</w:t>
            </w:r>
          </w:p>
        </w:tc>
      </w:tr>
      <w:tr>
        <w:trPr>
          <w:cantSplit/>
          <w:tblHeader w:val="false"/>
        </w:trPr>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Green CI run of the test suite</w:t>
            </w:r>
          </w:p>
        </w:tc>
        <w:tc>
          <w:tcPr>
            <w:tcW w:type="dxa" w:w="28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GitHub, Actions</w:t>
            </w:r>
          </w:p>
        </w:tc>
        <w:tc>
          <w:tcPr>
            <w:tcW w:type="dxa" w:w="245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b/>
                <w:bCs/>
                <w:sz w:val="19"/>
                <w:szCs w:val="19"/>
                <w:highlight w:val="yellow"/>
              </w:rPr>
              <w:t xml:space="preserve">[insert screenshot]</w:t>
            </w:r>
          </w:p>
        </w:tc>
      </w:tr>
    </w:tbl>
    <w:p>
      <w:pPr>
        <w:sectPr>
          <w:headerReference w:type="default" r:id="rId37"/>
          <w:footerReference w:type="default" r:id="rId38"/>
          <w:type w:val="nextPage"/>
          <w:pgSz w:w="11906" w:h="16838" w:orient="portrait"/>
          <w:pgMar w:top="1440" w:right="1440" w:bottom="1300" w:left="1800" w:header="708" w:footer="600" w:gutter="0"/>
          <w:pgNumType w:fmt="decimal"/>
          <w:docGrid w:linePitch="360"/>
        </w:sectPr>
      </w:pPr>
    </w:p>
    <w:p>
      <w:pPr>
        <w:pStyle w:val="Heading1"/>
        <w:spacing w:after="480" w:before="600" w:line="360"/>
      </w:pPr>
      <w:bookmarkStart w:name="_Toc100222" w:id="222"/>
      <w:r>
        <w:t xml:space="preserve">Appendix E</w:t>
      </w:r>
      <w:bookmarkEnd w:id="222"/>
      <w:r>
        <w:br/>
        <w:t xml:space="preserve">Additional Design Diagrams</w:t>
      </w:r>
    </w:p>
    <w:p>
      <w:pPr>
        <w:keepNext/>
        <w:spacing w:after="60" w:before="120"/>
        <w:jc w:val="center"/>
      </w:pPr>
      <w:r>
        <w:drawing>
          <wp:inline distT="0" distB="0" distL="0" distR="0">
            <wp:extent cx="4933950" cy="5162550"/>
            <wp:effectExtent t="0" r="0" b="0" l="0"/>
            <wp:docPr id="1" name="fig_deployment.png" descr="Deployment diagram: offline Docker Compose on a shop PC or market hub" title="Figure 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933950" cy="5162550"/>
                    </a:xfrm>
                    <a:prstGeom prst="rect">
                      <a:avLst/>
                    </a:prstGeom>
                  </pic:spPr>
                </pic:pic>
              </a:graphicData>
            </a:graphic>
          </wp:inline>
        </w:drawing>
      </w:r>
    </w:p>
    <w:p>
      <w:pPr>
        <w:pStyle w:val="FigureCaption"/>
      </w:pPr>
      <w:bookmarkStart w:name="_Toc100223" w:id="223"/>
      <w:r>
        <w:rPr>
          <w:b/>
          <w:bCs/>
        </w:rPr>
        <w:t xml:space="preserve">Figure E.1: </w:t>
      </w:r>
      <w:bookmarkEnd w:id="223"/>
      <w:r>
        <w:t xml:space="preserve">Deployment diagram: offline Docker Compose on a shop PC or market hub</w:t>
      </w:r>
    </w:p>
    <w:p>
      <w:pPr>
        <w:keepNext/>
        <w:spacing w:after="60" w:before="120"/>
        <w:jc w:val="center"/>
      </w:pPr>
      <w:r>
        <w:drawing>
          <wp:inline distT="0" distB="0" distL="0" distR="0">
            <wp:extent cx="5486400" cy="2619375"/>
            <wp:effectExtent t="0" r="0" b="0" l="0"/>
            <wp:docPr id="1" name="fig_wire_hitl.png" descr="Wireframe of the HITL review workbench (design mock-up for Iteration 2; not a screenshot)" title="Figure 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486400" cy="2619375"/>
                    </a:xfrm>
                    <a:prstGeom prst="rect">
                      <a:avLst/>
                    </a:prstGeom>
                  </pic:spPr>
                </pic:pic>
              </a:graphicData>
            </a:graphic>
          </wp:inline>
        </w:drawing>
      </w:r>
    </w:p>
    <w:p>
      <w:pPr>
        <w:pStyle w:val="FigureCaption"/>
      </w:pPr>
      <w:bookmarkStart w:name="_Toc100224" w:id="224"/>
      <w:r>
        <w:rPr>
          <w:b/>
          <w:bCs/>
        </w:rPr>
        <w:t xml:space="preserve">Figure E.2: </w:t>
      </w:r>
      <w:bookmarkEnd w:id="224"/>
      <w:r>
        <w:t xml:space="preserve">Wireframe of the HITL review workbench (design mock-up for Iteration 2; not a screenshot)</w:t>
      </w:r>
    </w:p>
    <w:p>
      <w:pPr>
        <w:keepNext/>
        <w:spacing w:after="60" w:before="120"/>
        <w:jc w:val="center"/>
      </w:pPr>
      <w:r>
        <w:drawing>
          <wp:inline distT="0" distB="0" distL="0" distR="0">
            <wp:extent cx="5486400" cy="1885950"/>
            <wp:effectExtent t="0" r="0" b="0" l="0"/>
            <wp:docPr id="1" name="fig_wire_dashboard.png" descr="Wireframe of the owner insights dashboard with figures computed from verified page 31 (design mock-up for FYP-2)" title="Figure 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486400" cy="1885950"/>
                    </a:xfrm>
                    <a:prstGeom prst="rect">
                      <a:avLst/>
                    </a:prstGeom>
                  </pic:spPr>
                </pic:pic>
              </a:graphicData>
            </a:graphic>
          </wp:inline>
        </w:drawing>
      </w:r>
    </w:p>
    <w:p>
      <w:pPr>
        <w:pStyle w:val="FigureCaption"/>
      </w:pPr>
      <w:bookmarkStart w:name="_Toc100225" w:id="225"/>
      <w:r>
        <w:rPr>
          <w:b/>
          <w:bCs/>
        </w:rPr>
        <w:t xml:space="preserve">Figure E.3: </w:t>
      </w:r>
      <w:bookmarkEnd w:id="225"/>
      <w:r>
        <w:t xml:space="preserve">Wireframe of the owner insights dashboard with figures computed from verified page 31 (design mock-up for FYP-2)</w:t>
      </w:r>
    </w:p>
    <w:p>
      <w:pPr>
        <w:sectPr>
          <w:headerReference w:type="default" r:id="rId39"/>
          <w:footerReference w:type="default" r:id="rId40"/>
          <w:type w:val="nextPage"/>
          <w:pgSz w:w="11906" w:h="16838" w:orient="portrait"/>
          <w:pgMar w:top="1440" w:right="1440" w:bottom="1300" w:left="1800" w:header="708" w:footer="600" w:gutter="0"/>
          <w:pgNumType w:fmt="decimal"/>
          <w:docGrid w:linePitch="360"/>
        </w:sectPr>
      </w:pPr>
    </w:p>
    <w:p>
      <w:pPr>
        <w:pStyle w:val="Heading1"/>
        <w:spacing w:after="480" w:before="600" w:line="360"/>
      </w:pPr>
      <w:bookmarkStart w:name="_Toc100226" w:id="226"/>
      <w:r>
        <w:t xml:space="preserve">Appendix F</w:t>
      </w:r>
      <w:bookmarkEnd w:id="226"/>
      <w:r>
        <w:br/>
        <w:t xml:space="preserve">Meeting and Progress Evidence</w:t>
      </w:r>
    </w:p>
    <w:p>
      <w:pPr>
        <w:pStyle w:val="Heading2"/>
        <w:tabs>
          <w:tab w:val="left" w:pos="720"/>
        </w:tabs>
      </w:pPr>
      <w:bookmarkStart w:name="_Toc100227" w:id="227"/>
      <w:r>
        <w:t xml:space="preserve">F.1	Proposal defense decision record</w:t>
      </w:r>
      <w:bookmarkEnd w:id="227"/>
    </w:p>
    <w:p>
      <w:pPr>
        <w:pStyle w:val="TableCaption"/>
        <w:keepNext/>
      </w:pPr>
      <w:bookmarkStart w:name="_Toc100228" w:id="228"/>
      <w:r>
        <w:rPr>
          <w:b/>
          <w:bCs/>
        </w:rPr>
        <w:t xml:space="preserve">Table F.1: </w:t>
      </w:r>
      <w:bookmarkEnd w:id="228"/>
      <w:r>
        <w:t xml:space="preserve">Proposal defense decision record</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38"/>
        <w:gridCol w:w="6828"/>
      </w:tblGrid>
      <w:tr>
        <w:trPr>
          <w:cantSplit/>
          <w:tblHeader/>
        </w:trPr>
        <w:tc>
          <w:tcPr>
            <w:tcW w:type="dxa" w:w="183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Field</w:t>
            </w:r>
          </w:p>
        </w:tc>
        <w:tc>
          <w:tcPr>
            <w:tcW w:type="dxa" w:w="682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Record</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From</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FYP Committee, FAST-NUCES Islamabad (fypcommittee.isb@nu.edu.pk)</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Date</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Monday, 14 September 2026</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Project</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F26-107-LedgerDigitization</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Decision</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Approved With Major Modifications (No redefense)</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Required actions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See Section 3.1 and Appendix A</w:t>
            </w:r>
          </w:p>
        </w:tc>
      </w:tr>
    </w:tbl>
    <w:p>
      <w:pPr>
        <w:spacing w:after="120"/>
      </w:pPr>
    </w:p>
    <w:p>
      <w:pPr>
        <w:pStyle w:val="Heading2"/>
        <w:tabs>
          <w:tab w:val="left" w:pos="720"/>
        </w:tabs>
      </w:pPr>
      <w:bookmarkStart w:name="_Toc100229" w:id="229"/>
      <w:r>
        <w:t xml:space="preserve">F.2	Supervisor meeting log</w:t>
      </w:r>
      <w:bookmarkEnd w:id="229"/>
    </w:p>
    <w:p>
      <w:pPr>
        <w:spacing w:after="120" w:before="0" w:line="288"/>
        <w:jc w:val="both"/>
      </w:pPr>
      <w:r>
        <w:t xml:space="preserve">The team keeps a meeting log in </w:t>
      </w:r>
      <w:r>
        <w:rPr>
          <w:rFonts w:ascii="Consolas" w:cs="Consolas" w:eastAsia="Consolas" w:hAnsi="Consolas"/>
          <w:sz w:val="20"/>
          <w:szCs w:val="20"/>
        </w:rPr>
        <w:t xml:space="preserve">docs/meetings/</w:t>
      </w:r>
      <w:r>
        <w:t xml:space="preserve">. Each entry records the date, the agenda and decisions, and the actions with owners, and is initialled by the supervisor.</w:t>
      </w:r>
    </w:p>
    <w:p>
      <w:pPr>
        <w:pStyle w:val="TableCaption"/>
        <w:keepNext/>
      </w:pPr>
      <w:bookmarkStart w:name="_Toc100230" w:id="230"/>
      <w:r>
        <w:rPr>
          <w:b/>
          <w:bCs/>
        </w:rPr>
        <w:t xml:space="preserve">Table F.2: </w:t>
      </w:r>
      <w:bookmarkEnd w:id="230"/>
      <w:r>
        <w:t xml:space="preserve">Supervisor meeting log (FYP-1)</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88"/>
        <w:gridCol w:w="1220"/>
        <w:gridCol w:w="3539"/>
        <w:gridCol w:w="2319"/>
        <w:gridCol w:w="1100"/>
      </w:tblGrid>
      <w:tr>
        <w:trPr>
          <w:cantSplit/>
          <w:tblHeader/>
        </w:trPr>
        <w:tc>
          <w:tcPr>
            <w:tcW w:type="dxa" w:w="48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w:t>
            </w:r>
          </w:p>
        </w:tc>
        <w:tc>
          <w:tcPr>
            <w:tcW w:type="dxa" w:w="1220"/>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Date</w:t>
            </w:r>
          </w:p>
        </w:tc>
        <w:tc>
          <w:tcPr>
            <w:tcW w:type="dxa" w:w="353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Agenda / decisions</w:t>
            </w:r>
          </w:p>
        </w:tc>
        <w:tc>
          <w:tcPr>
            <w:tcW w:type="dxa" w:w="231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Actions (owner)</w:t>
            </w:r>
          </w:p>
        </w:tc>
        <w:tc>
          <w:tcPr>
            <w:tcW w:type="dxa" w:w="1100"/>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Supervisor initials</w:t>
            </w:r>
          </w:p>
        </w:tc>
      </w:tr>
      <w:tr>
        <w:trPr>
          <w:cantSplit/>
          <w:tblHeader w:val="false"/>
        </w:trPr>
        <w:tc>
          <w:tcPr>
            <w:tcW w:type="dxa" w:w="4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1</w:t>
            </w:r>
          </w:p>
        </w:tc>
        <w:tc>
          <w:tcPr>
            <w:tcW w:type="dxa" w:w="122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b/>
                <w:bCs/>
                <w:sz w:val="19"/>
                <w:szCs w:val="19"/>
                <w:highlight w:val="yellow"/>
              </w:rPr>
              <w:t xml:space="preserve">[date]</w:t>
            </w:r>
          </w:p>
        </w:tc>
        <w:tc>
          <w:tcPr>
            <w:tcW w:type="dxa" w:w="35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Committee decision; scope expansion beyond OCR (debit/credit, summaries, findings); use of structured data after OCR</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Draft revised scope and modules (Ibrahim); data life-cycle (Talal)</w:t>
            </w:r>
          </w:p>
        </w:tc>
        <w:tc>
          <w:tcPr>
            <w:tcW w:type="dxa" w:w="110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r>
      <w:tr>
        <w:trPr>
          <w:cantSplit/>
          <w:tblHeader w:val="false"/>
        </w:trPr>
        <w:tc>
          <w:tcPr>
            <w:tcW w:type="dxa" w:w="4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2</w:t>
            </w:r>
          </w:p>
        </w:tc>
        <w:tc>
          <w:tcPr>
            <w:tcW w:type="dxa" w:w="122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b/>
                <w:bCs/>
                <w:sz w:val="19"/>
                <w:szCs w:val="19"/>
                <w:highlight w:val="yellow"/>
              </w:rPr>
              <w:t xml:space="preserve">[date]</w:t>
            </w:r>
          </w:p>
        </w:tc>
        <w:tc>
          <w:tcPr>
            <w:tcW w:type="dxa" w:w="35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Spike results: OpenCV contour failure, TrOCR hallucination; decision to pivot to Qwen2.5-VL-7B with deterministic validation</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Compute request and Kaggle plan (Irbaz); new diagrams (Talal)</w:t>
            </w:r>
          </w:p>
        </w:tc>
        <w:tc>
          <w:tcPr>
            <w:tcW w:type="dxa" w:w="110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r>
      <w:tr>
        <w:trPr>
          <w:cantSplit/>
          <w:tblHeader w:val="false"/>
        </w:trPr>
        <w:tc>
          <w:tcPr>
            <w:tcW w:type="dxa" w:w="4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3</w:t>
            </w:r>
          </w:p>
        </w:tc>
        <w:tc>
          <w:tcPr>
            <w:tcW w:type="dxa" w:w="122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b/>
                <w:bCs/>
                <w:sz w:val="19"/>
                <w:szCs w:val="19"/>
                <w:highlight w:val="yellow"/>
              </w:rPr>
              <w:t xml:space="preserve">[date]</w:t>
            </w:r>
          </w:p>
        </w:tc>
        <w:tc>
          <w:tcPr>
            <w:tcW w:type="dxa" w:w="35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Mid-term action plan; work packages and owners; report structure (Form 3)</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Validation engine (Irbaz); SRS and report (Ibrahim); UML (Talal)</w:t>
            </w:r>
          </w:p>
        </w:tc>
        <w:tc>
          <w:tcPr>
            <w:tcW w:type="dxa" w:w="110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r>
      <w:tr>
        <w:trPr>
          <w:cantSplit/>
          <w:tblHeader w:val="false"/>
        </w:trPr>
        <w:tc>
          <w:tcPr>
            <w:tcW w:type="dxa" w:w="4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4</w:t>
            </w:r>
          </w:p>
        </w:tc>
        <w:tc>
          <w:tcPr>
            <w:tcW w:type="dxa" w:w="122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b/>
                <w:bCs/>
                <w:sz w:val="19"/>
                <w:szCs w:val="19"/>
                <w:highlight w:val="yellow"/>
              </w:rPr>
              <w:t xml:space="preserve">[date]</w:t>
            </w:r>
          </w:p>
        </w:tc>
        <w:tc>
          <w:tcPr>
            <w:tcW w:type="dxa" w:w="35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Review of validation results, action register and draft report before Mid-1</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Final edits; tag v0.1-mid (all)</w:t>
            </w:r>
          </w:p>
        </w:tc>
        <w:tc>
          <w:tcPr>
            <w:tcW w:type="dxa" w:w="110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r>
    </w:tbl>
    <w:p>
      <w:pPr>
        <w:sectPr>
          <w:headerReference w:type="default" r:id="rId41"/>
          <w:footerReference w:type="default" r:id="rId42"/>
          <w:type w:val="nextPage"/>
          <w:pgSz w:w="11906" w:h="16838" w:orient="portrait"/>
          <w:pgMar w:top="1440" w:right="1440" w:bottom="1300" w:left="1800" w:header="708" w:footer="600" w:gutter="0"/>
          <w:pgNumType w:fmt="decimal"/>
          <w:docGrid w:linePitch="360"/>
        </w:sectPr>
      </w:pPr>
    </w:p>
    <w:p>
      <w:pPr>
        <w:pStyle w:val="Heading1"/>
        <w:spacing w:after="360" w:before="600"/>
      </w:pPr>
      <w:bookmarkStart w:name="_TocBib" w:id="231"/>
      <w:r>
        <w:t xml:space="preserve">Bibliography</w:t>
      </w:r>
      <w:bookmarkEnd w:id="231"/>
    </w:p>
    <w:p>
      <w:pPr>
        <w:tabs>
          <w:tab w:val="left" w:pos="567"/>
        </w:tabs>
        <w:spacing w:after="80" w:line="264"/>
        <w:ind w:left="567" w:hanging="567"/>
        <w:jc w:val="left"/>
      </w:pPr>
      <w:r>
        <w:rPr>
          <w:sz w:val="21"/>
          <w:szCs w:val="21"/>
        </w:rPr>
        <w:t xml:space="preserve">[1]</w:t>
      </w:r>
      <w:r>
        <w:rPr>
          <w:sz w:val="21"/>
          <w:szCs w:val="21"/>
        </w:rPr>
        <w:t xml:space="preserve">	Google Cloud, "OCR language support - Cloud Vision API," 2026. [Online]. Available: https://docs.cloud.google.com/vision/docs/languages (accessed Oct. 10, 2026)</w:t>
      </w:r>
    </w:p>
    <w:p>
      <w:pPr>
        <w:tabs>
          <w:tab w:val="left" w:pos="567"/>
        </w:tabs>
        <w:spacing w:after="80" w:line="264"/>
        <w:ind w:left="567" w:hanging="567"/>
        <w:jc w:val="left"/>
      </w:pPr>
      <w:r>
        <w:rPr>
          <w:sz w:val="21"/>
          <w:szCs w:val="21"/>
        </w:rPr>
        <w:t xml:space="preserve">[2]</w:t>
      </w:r>
      <w:r>
        <w:rPr>
          <w:sz w:val="21"/>
          <w:szCs w:val="21"/>
        </w:rPr>
        <w:t xml:space="preserve">	Microsoft, "Language support: document analysis - Azure AI Document Intelligence," Microsoft Learn, 2026. [Online]. Available: https://learn.microsoft.com/en-us/azure/ai-services/document-intelligence/language-support/ocr (accessed Oct. 10, 2026)</w:t>
      </w:r>
    </w:p>
    <w:p>
      <w:pPr>
        <w:tabs>
          <w:tab w:val="left" w:pos="567"/>
        </w:tabs>
        <w:spacing w:after="80" w:line="264"/>
        <w:ind w:left="567" w:hanging="567"/>
        <w:jc w:val="left"/>
      </w:pPr>
      <w:r>
        <w:rPr>
          <w:sz w:val="21"/>
          <w:szCs w:val="21"/>
        </w:rPr>
        <w:t xml:space="preserve">[3]</w:t>
      </w:r>
      <w:r>
        <w:rPr>
          <w:sz w:val="21"/>
          <w:szCs w:val="21"/>
        </w:rPr>
        <w:t xml:space="preserve">	Amazon Web Services, "Amazon Textract FAQs," 2026. [Online]. Available: https://aws.amazon.com/textract/faqs/ (accessed Oct. 10, 2026)</w:t>
      </w:r>
    </w:p>
    <w:p>
      <w:pPr>
        <w:tabs>
          <w:tab w:val="left" w:pos="567"/>
        </w:tabs>
        <w:spacing w:after="80" w:line="264"/>
        <w:ind w:left="567" w:hanging="567"/>
        <w:jc w:val="left"/>
      </w:pPr>
      <w:r>
        <w:rPr>
          <w:sz w:val="21"/>
          <w:szCs w:val="21"/>
        </w:rPr>
        <w:t xml:space="preserve">[4]</w:t>
      </w:r>
      <w:r>
        <w:rPr>
          <w:sz w:val="21"/>
          <w:szCs w:val="21"/>
        </w:rPr>
        <w:t xml:space="preserve">	N. Riaz, H. Arbab, A. Maqsood, K. Nasir, A. Ul-Hasan, and F. Shafait, "Conv-transformer architecture for unconstrained off-line Urdu handwriting recognition," Int. J. Document Analysis and Recognition (IJDAR), vol. 25, no. 4, pp. 373-384, 2022, doi: 10.1007/s10032-022-00416-5.</w:t>
      </w:r>
    </w:p>
    <w:p>
      <w:pPr>
        <w:tabs>
          <w:tab w:val="left" w:pos="567"/>
        </w:tabs>
        <w:spacing w:after="80" w:line="264"/>
        <w:ind w:left="567" w:hanging="567"/>
        <w:jc w:val="left"/>
      </w:pPr>
      <w:r>
        <w:rPr>
          <w:sz w:val="21"/>
          <w:szCs w:val="21"/>
        </w:rPr>
        <w:t xml:space="preserve">[5]</w:t>
      </w:r>
      <w:r>
        <w:rPr>
          <w:sz w:val="21"/>
          <w:szCs w:val="21"/>
        </w:rPr>
        <w:t xml:space="preserve">	N. u. S. Zia, M. F. Naeem, S. M. K. Raza, M. M. Khan, A. Ul-Hasan, and F. Shafait, "A convolutional recursive deep architecture for unconstrained Urdu handwriting recognition," Neural Computing and Applications, vol. 34, no. 2, pp. 1635-1648, 2022, doi: 10.1007/s00521-021-06498-2.</w:t>
      </w:r>
    </w:p>
    <w:p>
      <w:pPr>
        <w:tabs>
          <w:tab w:val="left" w:pos="567"/>
        </w:tabs>
        <w:spacing w:after="80" w:line="264"/>
        <w:ind w:left="567" w:hanging="567"/>
        <w:jc w:val="left"/>
      </w:pPr>
      <w:r>
        <w:rPr>
          <w:sz w:val="21"/>
          <w:szCs w:val="21"/>
        </w:rPr>
        <w:t xml:space="preserve">[6]</w:t>
      </w:r>
      <w:r>
        <w:rPr>
          <w:sz w:val="21"/>
          <w:szCs w:val="21"/>
        </w:rPr>
        <w:t xml:space="preserve">	M. D. A. Cheema, M. D. Shaiq, F. Mirza, A. Kamal, and M. A. Naeem, "Adapting multilingual vision language transformers for low-resource Urdu optical character recognition (OCR)," PeerJ Computer Science, vol. 10, e1964, 2024, doi: 10.7717/peerj-cs.1964.</w:t>
      </w:r>
    </w:p>
    <w:p>
      <w:pPr>
        <w:tabs>
          <w:tab w:val="left" w:pos="567"/>
        </w:tabs>
        <w:spacing w:after="80" w:line="264"/>
        <w:ind w:left="567" w:hanging="567"/>
        <w:jc w:val="left"/>
      </w:pPr>
      <w:r>
        <w:rPr>
          <w:sz w:val="21"/>
          <w:szCs w:val="21"/>
        </w:rPr>
        <w:t xml:space="preserve">[7]</w:t>
      </w:r>
      <w:r>
        <w:rPr>
          <w:sz w:val="21"/>
          <w:szCs w:val="21"/>
        </w:rPr>
        <w:t xml:space="preserve">	A. Heakl, M. A. Sohail, M. Ranjan, et al., "KITAB-Bench: A comprehensive multi-domain benchmark for Arabic OCR and document understanding," in Findings of the Association for Computational Linguistics: ACL 2025, Vienna, Austria, 2025, pp. 22006-22024, doi: 10.18653/v1/2025.findings-acl.1135.</w:t>
      </w:r>
    </w:p>
    <w:p>
      <w:pPr>
        <w:tabs>
          <w:tab w:val="left" w:pos="567"/>
        </w:tabs>
        <w:spacing w:after="80" w:line="264"/>
        <w:ind w:left="567" w:hanging="567"/>
        <w:jc w:val="left"/>
      </w:pPr>
      <w:r>
        <w:rPr>
          <w:sz w:val="21"/>
          <w:szCs w:val="21"/>
        </w:rPr>
        <w:t xml:space="preserve">[8]</w:t>
      </w:r>
      <w:r>
        <w:rPr>
          <w:sz w:val="21"/>
          <w:szCs w:val="21"/>
        </w:rPr>
        <w:t xml:space="preserve">	S. Arif and S. Farid, "From press to pixels: Evolving Urdu text recognition," in Proc. 15th Language Resources and Evaluation Conf. (LREC 2026), Palma de Mallorca, Spain, 2026, pp. 3013-3021. arXiv:2505.13943.</w:t>
      </w:r>
    </w:p>
    <w:p>
      <w:pPr>
        <w:tabs>
          <w:tab w:val="left" w:pos="567"/>
        </w:tabs>
        <w:spacing w:after="80" w:line="264"/>
        <w:ind w:left="567" w:hanging="567"/>
        <w:jc w:val="left"/>
      </w:pPr>
      <w:r>
        <w:rPr>
          <w:sz w:val="21"/>
          <w:szCs w:val="21"/>
        </w:rPr>
        <w:t xml:space="preserve">[9]</w:t>
      </w:r>
      <w:r>
        <w:rPr>
          <w:sz w:val="21"/>
          <w:szCs w:val="21"/>
        </w:rPr>
        <w:t xml:space="preserve">	Y. Liu, Z. Li, M. Huang, et al., "OCRBench: On the hidden mystery of OCR in large multimodal models," Science China Information Sciences, vol. 67, no. 12, art. 220102, 2024, doi: 10.1007/s11432-024-4235-6.</w:t>
      </w:r>
    </w:p>
    <w:p>
      <w:pPr>
        <w:tabs>
          <w:tab w:val="left" w:pos="567"/>
        </w:tabs>
        <w:spacing w:after="80" w:line="264"/>
        <w:ind w:left="567" w:hanging="567"/>
        <w:jc w:val="left"/>
      </w:pPr>
      <w:r>
        <w:rPr>
          <w:sz w:val="21"/>
          <w:szCs w:val="21"/>
        </w:rPr>
        <w:t xml:space="preserve">[10]</w:t>
      </w:r>
      <w:r>
        <w:rPr>
          <w:sz w:val="21"/>
          <w:szCs w:val="21"/>
        </w:rPr>
        <w:t xml:space="preserve">	S. Bai, K. Chen, X. Liu, et al., "Qwen2.5-VL technical report," arXiv:2502.13923, Feb. 2025. [Online]. Available: https://arxiv.org/abs/2502.13923</w:t>
      </w:r>
    </w:p>
    <w:p>
      <w:pPr>
        <w:tabs>
          <w:tab w:val="left" w:pos="567"/>
        </w:tabs>
        <w:spacing w:after="80" w:line="264"/>
        <w:ind w:left="567" w:hanging="567"/>
        <w:jc w:val="left"/>
      </w:pPr>
      <w:r>
        <w:rPr>
          <w:sz w:val="21"/>
          <w:szCs w:val="21"/>
        </w:rPr>
        <w:t xml:space="preserve">[11]</w:t>
      </w:r>
      <w:r>
        <w:rPr>
          <w:sz w:val="21"/>
          <w:szCs w:val="21"/>
        </w:rPr>
        <w:t xml:space="preserve">	T. Dettmers, A. Pagnoni, A. Holtzman, and L. Zettlemoyer, "QLoRA: Efficient finetuning of quantized LLMs," in Advances in Neural Information Processing Systems, vol. 36, 2023, pp. 10088-10115.</w:t>
      </w:r>
    </w:p>
    <w:p>
      <w:pPr>
        <w:tabs>
          <w:tab w:val="left" w:pos="567"/>
        </w:tabs>
        <w:spacing w:after="80" w:line="264"/>
        <w:ind w:left="567" w:hanging="567"/>
        <w:jc w:val="left"/>
      </w:pPr>
      <w:r>
        <w:rPr>
          <w:sz w:val="21"/>
          <w:szCs w:val="21"/>
        </w:rPr>
        <w:t xml:space="preserve">[12]</w:t>
      </w:r>
      <w:r>
        <w:rPr>
          <w:sz w:val="21"/>
          <w:szCs w:val="21"/>
        </w:rPr>
        <w:t xml:space="preserve">	H. Krawczyk, M. Bellare, and R. Canetti, "HMAC: Keyed-hashing for message authentication," RFC 2104, Feb. 1997, doi: 10.17487/RFC2104.</w:t>
      </w:r>
    </w:p>
    <w:p>
      <w:pPr>
        <w:tabs>
          <w:tab w:val="left" w:pos="567"/>
        </w:tabs>
        <w:spacing w:after="80" w:line="264"/>
        <w:ind w:left="567" w:hanging="567"/>
        <w:jc w:val="left"/>
      </w:pPr>
      <w:r>
        <w:rPr>
          <w:sz w:val="21"/>
          <w:szCs w:val="21"/>
        </w:rPr>
        <w:t xml:space="preserve">[13]</w:t>
      </w:r>
      <w:r>
        <w:rPr>
          <w:sz w:val="21"/>
          <w:szCs w:val="21"/>
        </w:rPr>
        <w:t xml:space="preserve">	Small and Medium Enterprises Development Authority (SMEDA), "SME Policy 2007," Government of Pakistan, 2007. [Online]. Available: https://smeda.org/phocadownload/sme_policy_2007.pdf</w:t>
      </w:r>
    </w:p>
    <w:p>
      <w:pPr>
        <w:tabs>
          <w:tab w:val="left" w:pos="567"/>
        </w:tabs>
        <w:spacing w:after="80" w:line="264"/>
        <w:ind w:left="567" w:hanging="567"/>
        <w:jc w:val="left"/>
      </w:pPr>
      <w:r>
        <w:rPr>
          <w:sz w:val="21"/>
          <w:szCs w:val="21"/>
        </w:rPr>
        <w:t xml:space="preserve">[14]</w:t>
      </w:r>
      <w:r>
        <w:rPr>
          <w:sz w:val="21"/>
          <w:szCs w:val="21"/>
        </w:rPr>
        <w:t xml:space="preserve">	Ministry of Industries &amp; Production, Government of Pakistan, Press Release No. 227, Press Information Department, Jun. 25, 2021. [Online]. Available: https://pid.gov.pk/site/press_detail/16995</w:t>
      </w:r>
    </w:p>
    <w:p>
      <w:pPr>
        <w:tabs>
          <w:tab w:val="left" w:pos="567"/>
        </w:tabs>
        <w:spacing w:after="80" w:line="264"/>
        <w:ind w:left="567" w:hanging="567"/>
        <w:jc w:val="left"/>
      </w:pPr>
      <w:r>
        <w:rPr>
          <w:sz w:val="21"/>
          <w:szCs w:val="21"/>
        </w:rPr>
        <w:t xml:space="preserve">[15]</w:t>
      </w:r>
      <w:r>
        <w:rPr>
          <w:sz w:val="21"/>
          <w:szCs w:val="21"/>
        </w:rPr>
        <w:t xml:space="preserve">	Ministry of Information Technology &amp; Telecommunication, Government of Pakistan, "Personal Data Protection Bill 2023 (draft)," 2023.</w:t>
      </w:r>
    </w:p>
    <w:p>
      <w:pPr>
        <w:tabs>
          <w:tab w:val="left" w:pos="567"/>
        </w:tabs>
        <w:spacing w:after="80" w:line="264"/>
        <w:ind w:left="567" w:hanging="567"/>
        <w:jc w:val="left"/>
      </w:pPr>
      <w:r>
        <w:rPr>
          <w:sz w:val="21"/>
          <w:szCs w:val="21"/>
        </w:rPr>
        <w:t xml:space="preserve">[16]</w:t>
      </w:r>
      <w:r>
        <w:rPr>
          <w:sz w:val="21"/>
          <w:szCs w:val="21"/>
        </w:rPr>
        <w:t xml:space="preserve">	Government of Pakistan, "Prevention of Electronic Crimes Act, 2016 (Act No. XL of 2016)," as amended by Act No. II of 2025.</w:t>
      </w:r>
    </w:p>
    <w:p>
      <w:pPr>
        <w:tabs>
          <w:tab w:val="left" w:pos="567"/>
        </w:tabs>
        <w:spacing w:after="80" w:line="264"/>
        <w:ind w:left="567" w:hanging="567"/>
        <w:jc w:val="left"/>
      </w:pPr>
      <w:r>
        <w:rPr>
          <w:sz w:val="21"/>
          <w:szCs w:val="21"/>
        </w:rPr>
        <w:t xml:space="preserve">[17]</w:t>
      </w:r>
      <w:r>
        <w:rPr>
          <w:sz w:val="21"/>
          <w:szCs w:val="21"/>
        </w:rPr>
        <w:t xml:space="preserve">	Qwen Team, "Qwen2.5-VL-7B-Instruct model card," Hugging Face, 2025 (Apache-2.0; 8.29 B parameters). [Online]. Available: https://huggingface.co/Qwen/Qwen2.5-VL-7B-Instruct (accessed Oct. 10, 2026)</w:t>
      </w:r>
    </w:p>
    <w:p>
      <w:pPr>
        <w:tabs>
          <w:tab w:val="left" w:pos="567"/>
        </w:tabs>
        <w:spacing w:after="80" w:line="264"/>
        <w:ind w:left="567" w:hanging="567"/>
        <w:jc w:val="left"/>
      </w:pPr>
      <w:r>
        <w:rPr>
          <w:sz w:val="21"/>
          <w:szCs w:val="21"/>
        </w:rPr>
        <w:t xml:space="preserve">[18]</w:t>
      </w:r>
      <w:r>
        <w:rPr>
          <w:sz w:val="21"/>
          <w:szCs w:val="21"/>
        </w:rPr>
        <w:t xml:space="preserve">	Google Fonts, "Noto Nastaliq Urdu (SIL Open Font License 1.1)," GitHub repository. [Online]. Available: https://github.com/google/fonts/tree/main/ofl/notonastaliqurdu</w:t>
      </w:r>
    </w:p>
    <w:p>
      <w:pPr>
        <w:tabs>
          <w:tab w:val="left" w:pos="567"/>
        </w:tabs>
        <w:spacing w:after="80" w:line="264"/>
        <w:ind w:left="567" w:hanging="567"/>
        <w:jc w:val="left"/>
      </w:pPr>
      <w:r>
        <w:rPr>
          <w:sz w:val="21"/>
          <w:szCs w:val="21"/>
        </w:rPr>
        <w:t xml:space="preserve">[19]</w:t>
      </w:r>
      <w:r>
        <w:rPr>
          <w:sz w:val="21"/>
          <w:szCs w:val="21"/>
        </w:rPr>
        <w:t xml:space="preserve">	DigiKhata, "DigiKhata - Pakistan's digital khata," 2026. [Online]. Available: https://digikhata.pk</w:t>
      </w:r>
    </w:p>
    <w:p>
      <w:pPr>
        <w:tabs>
          <w:tab w:val="left" w:pos="567"/>
        </w:tabs>
        <w:spacing w:after="80" w:line="264"/>
        <w:ind w:left="567" w:hanging="567"/>
        <w:jc w:val="left"/>
      </w:pPr>
      <w:r>
        <w:rPr>
          <w:sz w:val="21"/>
          <w:szCs w:val="21"/>
        </w:rPr>
        <w:t xml:space="preserve">[20]</w:t>
      </w:r>
      <w:r>
        <w:rPr>
          <w:sz w:val="21"/>
          <w:szCs w:val="21"/>
        </w:rPr>
        <w:t xml:space="preserve">	KrASIA, "Bazaar's Easy Khata app reaches 100,000 active merchants," Apr. 15, 2021.</w:t>
      </w:r>
    </w:p>
    <w:p>
      <w:pPr>
        <w:tabs>
          <w:tab w:val="left" w:pos="567"/>
        </w:tabs>
        <w:spacing w:after="80" w:line="264"/>
        <w:ind w:left="567" w:hanging="567"/>
        <w:jc w:val="left"/>
      </w:pPr>
      <w:r>
        <w:rPr>
          <w:sz w:val="21"/>
          <w:szCs w:val="21"/>
        </w:rPr>
        <w:t xml:space="preserve">[21]</w:t>
      </w:r>
      <w:r>
        <w:rPr>
          <w:sz w:val="21"/>
          <w:szCs w:val="21"/>
        </w:rPr>
        <w:t xml:space="preserve">	Udhaar Book (Rupin), "Udhaar Book digital ledger," 2026. [Online]. Available: https://udhaar.pk</w:t>
      </w:r>
    </w:p>
    <w:p>
      <w:pPr>
        <w:tabs>
          <w:tab w:val="left" w:pos="567"/>
        </w:tabs>
        <w:spacing w:after="80" w:line="264"/>
        <w:ind w:left="567" w:hanging="567"/>
        <w:jc w:val="left"/>
      </w:pPr>
      <w:r>
        <w:rPr>
          <w:sz w:val="21"/>
          <w:szCs w:val="21"/>
        </w:rPr>
        <w:t xml:space="preserve">[22]</w:t>
      </w:r>
      <w:r>
        <w:rPr>
          <w:sz w:val="21"/>
          <w:szCs w:val="21"/>
        </w:rPr>
        <w:t xml:space="preserve">	Tesseract OCR contributors, "tessdata_best: Best (most accurate) trained LSTM models," GitHub repository. [Online]. Available: https://github.com/tesseract-ocr/tessdata_best</w:t>
      </w:r>
    </w:p>
    <w:p>
      <w:pPr>
        <w:tabs>
          <w:tab w:val="left" w:pos="567"/>
        </w:tabs>
        <w:spacing w:after="80" w:line="264"/>
        <w:ind w:left="567" w:hanging="567"/>
        <w:jc w:val="left"/>
      </w:pPr>
      <w:r>
        <w:rPr>
          <w:sz w:val="21"/>
          <w:szCs w:val="21"/>
        </w:rPr>
        <w:t xml:space="preserve">[23]</w:t>
      </w:r>
      <w:r>
        <w:rPr>
          <w:sz w:val="21"/>
          <w:szCs w:val="21"/>
        </w:rPr>
        <w:t xml:space="preserve">	PaddlePaddle, "PP-OCRv5 multilingual text recognition," PaddleOCR documentation. [Online]. Available: https://www.paddleocr.ai/latest/en/version3.x/algorithm/PP-OCRv5/PP-OCRv5_multi_languages.html</w:t>
      </w:r>
    </w:p>
    <w:p>
      <w:pPr>
        <w:tabs>
          <w:tab w:val="left" w:pos="567"/>
        </w:tabs>
        <w:spacing w:after="80" w:line="264"/>
        <w:ind w:left="567" w:hanging="567"/>
        <w:jc w:val="left"/>
      </w:pPr>
      <w:r>
        <w:rPr>
          <w:sz w:val="21"/>
          <w:szCs w:val="21"/>
        </w:rPr>
        <w:t xml:space="preserve">[24]</w:t>
      </w:r>
      <w:r>
        <w:rPr>
          <w:sz w:val="21"/>
          <w:szCs w:val="21"/>
        </w:rPr>
        <w:t xml:space="preserve">	S. Naz, K. Hayat, M. I. Razzak, M. W. Anwar, S. A. Madani, and S. U. Khan, "The optical character recognition of Urdu-like cursive scripts," Pattern Recognition, vol. 47, no. 3, pp. 1229-1248, 2014, doi: 10.1016/j.patcog.2013.09.037.</w:t>
      </w:r>
    </w:p>
    <w:p>
      <w:pPr>
        <w:tabs>
          <w:tab w:val="left" w:pos="567"/>
        </w:tabs>
        <w:spacing w:after="80" w:line="264"/>
        <w:ind w:left="567" w:hanging="567"/>
        <w:jc w:val="left"/>
      </w:pPr>
      <w:r>
        <w:rPr>
          <w:sz w:val="21"/>
          <w:szCs w:val="21"/>
        </w:rPr>
        <w:t xml:space="preserve">[25]</w:t>
      </w:r>
      <w:r>
        <w:rPr>
          <w:sz w:val="21"/>
          <w:szCs w:val="21"/>
        </w:rPr>
        <w:t xml:space="preserve">	S. Naz et al., "Urdu Nasta'liq text recognition using implicit segmentation based on multi-dimensional long short term memory neural networks," SpringerPlus, vol. 5, art. 2010, 2016, doi: 10.1186/s40064-016-3442-4.</w:t>
      </w:r>
    </w:p>
    <w:p>
      <w:pPr>
        <w:tabs>
          <w:tab w:val="left" w:pos="567"/>
        </w:tabs>
        <w:spacing w:after="80" w:line="264"/>
        <w:ind w:left="567" w:hanging="567"/>
        <w:jc w:val="left"/>
      </w:pPr>
      <w:r>
        <w:rPr>
          <w:sz w:val="21"/>
          <w:szCs w:val="21"/>
        </w:rPr>
        <w:t xml:space="preserve">[26]</w:t>
      </w:r>
      <w:r>
        <w:rPr>
          <w:sz w:val="21"/>
          <w:szCs w:val="21"/>
        </w:rPr>
        <w:t xml:space="preserve">	B. Shi, X. Bai, and C. Yao, "An end-to-end trainable neural network for image-based sequence recognition and its application to scene text recognition," IEEE Trans. Pattern Analysis and Machine Intelligence, vol. 39, no. 11, pp. 2298-2304, 2017, doi: 10.1109/TPAMI.2016.2646371.</w:t>
      </w:r>
    </w:p>
    <w:p>
      <w:pPr>
        <w:tabs>
          <w:tab w:val="left" w:pos="567"/>
        </w:tabs>
        <w:spacing w:after="80" w:line="264"/>
        <w:ind w:left="567" w:hanging="567"/>
        <w:jc w:val="left"/>
      </w:pPr>
      <w:r>
        <w:rPr>
          <w:sz w:val="21"/>
          <w:szCs w:val="21"/>
        </w:rPr>
        <w:t xml:space="preserve">[27]</w:t>
      </w:r>
      <w:r>
        <w:rPr>
          <w:sz w:val="21"/>
          <w:szCs w:val="21"/>
        </w:rPr>
        <w:t xml:space="preserve">	A. Ul-Hasan, S. B. Ahmed, S. F. Rashid, F. Shafait, and T. M. Breuel, "Offline printed Urdu Nastaleeq script recognition with bidirectional LSTM networks," in Proc. 12th Int. Conf. Document Analysis and Recognition (ICDAR), 2013, pp. 1061-1065, doi: 10.1109/ICDAR.2013.212.</w:t>
      </w:r>
    </w:p>
    <w:p>
      <w:pPr>
        <w:tabs>
          <w:tab w:val="left" w:pos="567"/>
        </w:tabs>
        <w:spacing w:after="80" w:line="264"/>
        <w:ind w:left="567" w:hanging="567"/>
        <w:jc w:val="left"/>
      </w:pPr>
      <w:r>
        <w:rPr>
          <w:sz w:val="21"/>
          <w:szCs w:val="21"/>
        </w:rPr>
        <w:t xml:space="preserve">[28]</w:t>
      </w:r>
      <w:r>
        <w:rPr>
          <w:sz w:val="21"/>
          <w:szCs w:val="21"/>
        </w:rPr>
        <w:t xml:space="preserve">	A. Rahman, A. Ghosh, and C. Arora, "UTRNet: High-resolution Urdu text recognition in printed documents," in Document Analysis and Recognition - ICDAR 2023, LNCS 14191, Springer, 2023, pp. 305-324, doi: 10.1007/978-3-031-41734-4_19.</w:t>
      </w:r>
    </w:p>
    <w:p>
      <w:pPr>
        <w:tabs>
          <w:tab w:val="left" w:pos="567"/>
        </w:tabs>
        <w:spacing w:after="80" w:line="264"/>
        <w:ind w:left="567" w:hanging="567"/>
        <w:jc w:val="left"/>
      </w:pPr>
      <w:r>
        <w:rPr>
          <w:sz w:val="21"/>
          <w:szCs w:val="21"/>
        </w:rPr>
        <w:t xml:space="preserve">[29]</w:t>
      </w:r>
      <w:r>
        <w:rPr>
          <w:sz w:val="21"/>
          <w:szCs w:val="21"/>
        </w:rPr>
        <w:t xml:space="preserve">	S. B. Ahmed, S. Naz, S. Swati, and M. I. Razzak, "Handwritten Urdu character recognition using one-dimensional BLSTM classifier," Neural Computing and Applications, vol. 31, no. 4, pp. 1143-1151, 2019, doi: 10.1007/s00521-017-3146-x.</w:t>
      </w:r>
    </w:p>
    <w:p>
      <w:pPr>
        <w:tabs>
          <w:tab w:val="left" w:pos="567"/>
        </w:tabs>
        <w:spacing w:after="80" w:line="264"/>
        <w:ind w:left="567" w:hanging="567"/>
        <w:jc w:val="left"/>
      </w:pPr>
      <w:r>
        <w:rPr>
          <w:sz w:val="21"/>
          <w:szCs w:val="21"/>
        </w:rPr>
        <w:t xml:space="preserve">[30]</w:t>
      </w:r>
      <w:r>
        <w:rPr>
          <w:sz w:val="21"/>
          <w:szCs w:val="21"/>
        </w:rPr>
        <w:t xml:space="preserve">	T. Anjum and N. Khan, "An attention based method for offline handwritten Urdu text recognition," in Proc. 17th Int. Conf. Frontiers in Handwriting Recognition (ICFHR), 2020, pp. 169-174, doi: 10.1109/ICFHR2020.2020.00040.</w:t>
      </w:r>
    </w:p>
    <w:p>
      <w:pPr>
        <w:tabs>
          <w:tab w:val="left" w:pos="567"/>
        </w:tabs>
        <w:spacing w:after="80" w:line="264"/>
        <w:ind w:left="567" w:hanging="567"/>
        <w:jc w:val="left"/>
      </w:pPr>
      <w:r>
        <w:rPr>
          <w:sz w:val="21"/>
          <w:szCs w:val="21"/>
        </w:rPr>
        <w:t xml:space="preserve">[31]</w:t>
      </w:r>
      <w:r>
        <w:rPr>
          <w:sz w:val="21"/>
          <w:szCs w:val="21"/>
        </w:rPr>
        <w:t xml:space="preserve">	T. Anjum and N. Khan, "CALText: Contextual attention localization for offline handwritten text," arXiv:2111.03952, 2021.</w:t>
      </w:r>
    </w:p>
    <w:p>
      <w:pPr>
        <w:tabs>
          <w:tab w:val="left" w:pos="567"/>
        </w:tabs>
        <w:spacing w:after="80" w:line="264"/>
        <w:ind w:left="567" w:hanging="567"/>
        <w:jc w:val="left"/>
      </w:pPr>
      <w:r>
        <w:rPr>
          <w:sz w:val="21"/>
          <w:szCs w:val="21"/>
        </w:rPr>
        <w:t xml:space="preserve">[32]</w:t>
      </w:r>
      <w:r>
        <w:rPr>
          <w:sz w:val="21"/>
          <w:szCs w:val="21"/>
        </w:rPr>
        <w:t xml:space="preserve">	M. W. Sagheer, C. L. He, N. Nobile, and C. Y. Suen, "A new large Urdu database for off-line handwriting recognition," in Image Analysis and Processing - ICIAP 2009, LNCS 5716, Springer, 2009, pp. 538-546, doi: 10.1007/978-3-642-04146-4_58.</w:t>
      </w:r>
    </w:p>
    <w:p>
      <w:pPr>
        <w:tabs>
          <w:tab w:val="left" w:pos="567"/>
        </w:tabs>
        <w:spacing w:after="80" w:line="264"/>
        <w:ind w:left="567" w:hanging="567"/>
        <w:jc w:val="left"/>
      </w:pPr>
      <w:r>
        <w:rPr>
          <w:sz w:val="21"/>
          <w:szCs w:val="21"/>
        </w:rPr>
        <w:t xml:space="preserve">[33]</w:t>
      </w:r>
      <w:r>
        <w:rPr>
          <w:sz w:val="21"/>
          <w:szCs w:val="21"/>
        </w:rPr>
        <w:t xml:space="preserve">	G. Kim, T. Hong, M. Yim, et al., "OCR-free document understanding transformer," in Computer Vision - ECCV 2022, Lecture Notes in Computer Science, Springer, 2022, pp. 498-517, doi: 10.1007/978-3-031-19815-1_29.</w:t>
      </w:r>
    </w:p>
    <w:p>
      <w:pPr>
        <w:tabs>
          <w:tab w:val="left" w:pos="567"/>
        </w:tabs>
        <w:spacing w:after="80" w:line="264"/>
        <w:ind w:left="567" w:hanging="567"/>
        <w:jc w:val="left"/>
      </w:pPr>
      <w:r>
        <w:rPr>
          <w:sz w:val="21"/>
          <w:szCs w:val="21"/>
        </w:rPr>
        <w:t xml:space="preserve">[34]</w:t>
      </w:r>
      <w:r>
        <w:rPr>
          <w:sz w:val="21"/>
          <w:szCs w:val="21"/>
        </w:rPr>
        <w:t xml:space="preserve">	K. Lee, M. Joshi, I. Turc, et al., "Pix2Struct: Screenshot parsing as pretraining for visual language understanding," in Proc. 40th Int. Conf. Machine Learning (ICML), PMLR vol. 202, 2023, pp. 18893-18912.</w:t>
      </w:r>
    </w:p>
    <w:p>
      <w:pPr>
        <w:tabs>
          <w:tab w:val="left" w:pos="567"/>
        </w:tabs>
        <w:spacing w:after="80" w:line="264"/>
        <w:ind w:left="567" w:hanging="567"/>
        <w:jc w:val="left"/>
      </w:pPr>
      <w:r>
        <w:rPr>
          <w:sz w:val="21"/>
          <w:szCs w:val="21"/>
        </w:rPr>
        <w:t xml:space="preserve">[35]</w:t>
      </w:r>
      <w:r>
        <w:rPr>
          <w:sz w:val="21"/>
          <w:szCs w:val="21"/>
        </w:rPr>
        <w:t xml:space="preserve">	L. Blecher, G. Cucurull, T. Scialom, and R. Stojnic, "Nougat: Neural optical understanding for academic documents," in Proc. Int. Conf. Learning Representations (ICLR), 2024.</w:t>
      </w:r>
    </w:p>
    <w:p>
      <w:pPr>
        <w:tabs>
          <w:tab w:val="left" w:pos="567"/>
        </w:tabs>
        <w:spacing w:after="80" w:line="264"/>
        <w:ind w:left="567" w:hanging="567"/>
        <w:jc w:val="left"/>
      </w:pPr>
      <w:r>
        <w:rPr>
          <w:sz w:val="21"/>
          <w:szCs w:val="21"/>
        </w:rPr>
        <w:t xml:space="preserve">[36]</w:t>
      </w:r>
      <w:r>
        <w:rPr>
          <w:sz w:val="21"/>
          <w:szCs w:val="21"/>
        </w:rPr>
        <w:t xml:space="preserve">	Y. Huang, T. Lv, L. Cui, Y. Lu, and F. Wei, "LayoutLMv3: Pre-training for document AI with unified text and image masking," in Proc. 30th ACM Int. Conf. Multimedia, 2022, pp. 4083-4091, doi: 10.1145/3503161.3548112.</w:t>
      </w:r>
    </w:p>
    <w:p>
      <w:pPr>
        <w:tabs>
          <w:tab w:val="left" w:pos="567"/>
        </w:tabs>
        <w:spacing w:after="80" w:line="264"/>
        <w:ind w:left="567" w:hanging="567"/>
        <w:jc w:val="left"/>
      </w:pPr>
      <w:r>
        <w:rPr>
          <w:sz w:val="21"/>
          <w:szCs w:val="21"/>
        </w:rPr>
        <w:t xml:space="preserve">[37]</w:t>
      </w:r>
      <w:r>
        <w:rPr>
          <w:sz w:val="21"/>
          <w:szCs w:val="21"/>
        </w:rPr>
        <w:t xml:space="preserve">	B. Smock, R. Pesala, and R. Abraham, "PubTables-1M: Towards comprehensive table extraction from unstructured documents," in Proc. IEEE/CVF Conf. Computer Vision and Pattern Recognition (CVPR), 2022, pp. 4634-4642.</w:t>
      </w:r>
    </w:p>
    <w:p>
      <w:pPr>
        <w:tabs>
          <w:tab w:val="left" w:pos="567"/>
        </w:tabs>
        <w:spacing w:after="80" w:line="264"/>
        <w:ind w:left="567" w:hanging="567"/>
        <w:jc w:val="left"/>
      </w:pPr>
      <w:r>
        <w:rPr>
          <w:sz w:val="21"/>
          <w:szCs w:val="21"/>
        </w:rPr>
        <w:t xml:space="preserve">[38]</w:t>
      </w:r>
      <w:r>
        <w:rPr>
          <w:sz w:val="21"/>
          <w:szCs w:val="21"/>
        </w:rPr>
        <w:t xml:space="preserve">	P. Wang, S. Bai, S. Tan, et al., "Qwen2-VL: Enhancing vision-language model's perception of the world at any resolution," arXiv:2409.12191, 2024.</w:t>
      </w:r>
    </w:p>
    <w:p>
      <w:pPr>
        <w:tabs>
          <w:tab w:val="left" w:pos="567"/>
        </w:tabs>
        <w:spacing w:after="80" w:line="264"/>
        <w:ind w:left="567" w:hanging="567"/>
        <w:jc w:val="left"/>
      </w:pPr>
      <w:r>
        <w:rPr>
          <w:sz w:val="21"/>
          <w:szCs w:val="21"/>
        </w:rPr>
        <w:t xml:space="preserve">[39]</w:t>
      </w:r>
      <w:r>
        <w:rPr>
          <w:sz w:val="21"/>
          <w:szCs w:val="21"/>
        </w:rPr>
        <w:t xml:space="preserve">	J. Poznanski et al., "olmOCR: Unlocking trillions of tokens in PDFs with vision language models," arXiv:2502.18443, Feb. 2025.</w:t>
      </w:r>
    </w:p>
    <w:p>
      <w:pPr>
        <w:tabs>
          <w:tab w:val="left" w:pos="567"/>
        </w:tabs>
        <w:spacing w:after="80" w:line="264"/>
        <w:ind w:left="567" w:hanging="567"/>
        <w:jc w:val="left"/>
      </w:pPr>
      <w:r>
        <w:rPr>
          <w:sz w:val="21"/>
          <w:szCs w:val="21"/>
        </w:rPr>
        <w:t xml:space="preserve">[40]</w:t>
      </w:r>
      <w:r>
        <w:rPr>
          <w:sz w:val="21"/>
          <w:szCs w:val="21"/>
        </w:rPr>
        <w:t xml:space="preserve">	J. Poznanski, L. Soldaini, and K. Lo, "olmOCR 2: Unit test rewards for document OCR," arXiv:2510.19817, Oct. 2025.</w:t>
      </w:r>
    </w:p>
    <w:p>
      <w:pPr>
        <w:tabs>
          <w:tab w:val="left" w:pos="567"/>
        </w:tabs>
        <w:spacing w:after="80" w:line="264"/>
        <w:ind w:left="567" w:hanging="567"/>
        <w:jc w:val="left"/>
      </w:pPr>
      <w:r>
        <w:rPr>
          <w:sz w:val="21"/>
          <w:szCs w:val="21"/>
        </w:rPr>
        <w:t xml:space="preserve">[41]</w:t>
      </w:r>
      <w:r>
        <w:rPr>
          <w:sz w:val="21"/>
          <w:szCs w:val="21"/>
        </w:rPr>
        <w:t xml:space="preserve">	M. A. Sohail, S. Masood, and H. Iqbal, "Deciphering the underserved: Benchmarking LLM OCR for low-resource scripts," arXiv:2412.16119, Dec. 2024.</w:t>
      </w:r>
    </w:p>
    <w:p>
      <w:pPr>
        <w:tabs>
          <w:tab w:val="left" w:pos="567"/>
        </w:tabs>
        <w:spacing w:after="80" w:line="264"/>
        <w:ind w:left="567" w:hanging="567"/>
        <w:jc w:val="left"/>
      </w:pPr>
      <w:r>
        <w:rPr>
          <w:sz w:val="21"/>
          <w:szCs w:val="21"/>
        </w:rPr>
        <w:t xml:space="preserve">[42]</w:t>
      </w:r>
      <w:r>
        <w:rPr>
          <w:sz w:val="21"/>
          <w:szCs w:val="21"/>
        </w:rPr>
        <w:t xml:space="preserve">	C. Guo, G. Pleiss, Y. Sun, and K. Q. Weinberger, "On calibration of modern neural networks," in Proc. 34th Int. Conf. Machine Learning (ICML), PMLR vol. 70, 2017, pp. 1321-1330.</w:t>
      </w:r>
    </w:p>
    <w:p>
      <w:pPr>
        <w:tabs>
          <w:tab w:val="left" w:pos="567"/>
        </w:tabs>
        <w:spacing w:after="80" w:line="264"/>
        <w:ind w:left="567" w:hanging="567"/>
        <w:jc w:val="left"/>
      </w:pPr>
      <w:r>
        <w:rPr>
          <w:sz w:val="21"/>
          <w:szCs w:val="21"/>
        </w:rPr>
        <w:t xml:space="preserve">[43]</w:t>
      </w:r>
      <w:r>
        <w:rPr>
          <w:sz w:val="21"/>
          <w:szCs w:val="21"/>
        </w:rPr>
        <w:t xml:space="preserve">	E. Mosqueira-Rey, E. Hernandez-Pereira, D. Alonso-Rios, J. Bobes-Bascaran, and A. Fernandez-Leal, "Human-in-the-loop machine learning: A state of the art," Artificial Intelligence Review, vol. 56, no. 4, pp. 3005-3054, 2023, doi: 10.1007/s10462-022-10246-w.</w:t>
      </w:r>
    </w:p>
    <w:p>
      <w:pPr>
        <w:tabs>
          <w:tab w:val="left" w:pos="567"/>
        </w:tabs>
        <w:spacing w:after="80" w:line="264"/>
        <w:ind w:left="567" w:hanging="567"/>
        <w:jc w:val="left"/>
      </w:pPr>
      <w:r>
        <w:rPr>
          <w:sz w:val="21"/>
          <w:szCs w:val="21"/>
        </w:rPr>
        <w:t xml:space="preserve">[44]</w:t>
      </w:r>
      <w:r>
        <w:rPr>
          <w:sz w:val="21"/>
          <w:szCs w:val="21"/>
        </w:rPr>
        <w:t xml:space="preserve">	B. Schneier and J. Kelsey, "Secure audit logs to support computer forensics," ACM Trans. Information and System Security, vol. 2, no. 2, pp. 159-176, 1999, doi: 10.1145/317087.317089.</w:t>
      </w:r>
    </w:p>
    <w:p>
      <w:pPr>
        <w:tabs>
          <w:tab w:val="left" w:pos="567"/>
        </w:tabs>
        <w:spacing w:after="80" w:line="264"/>
        <w:ind w:left="567" w:hanging="567"/>
        <w:jc w:val="left"/>
      </w:pPr>
      <w:r>
        <w:rPr>
          <w:sz w:val="21"/>
          <w:szCs w:val="21"/>
        </w:rPr>
        <w:t xml:space="preserve">[45]</w:t>
      </w:r>
      <w:r>
        <w:rPr>
          <w:sz w:val="21"/>
          <w:szCs w:val="21"/>
        </w:rPr>
        <w:t xml:space="preserve">	S. A. Crosby and D. S. Wallach, "Efficient data structures for tamper-evident logging," in Proc. 18th USENIX Security Symposium, Montreal, Canada, 2009.</w:t>
      </w:r>
    </w:p>
    <w:p>
      <w:pPr>
        <w:tabs>
          <w:tab w:val="left" w:pos="567"/>
        </w:tabs>
        <w:spacing w:after="80" w:line="264"/>
        <w:ind w:left="567" w:hanging="567"/>
        <w:jc w:val="left"/>
      </w:pPr>
      <w:r>
        <w:rPr>
          <w:sz w:val="21"/>
          <w:szCs w:val="21"/>
        </w:rPr>
        <w:t xml:space="preserve">[46]</w:t>
      </w:r>
      <w:r>
        <w:rPr>
          <w:sz w:val="21"/>
          <w:szCs w:val="21"/>
        </w:rPr>
        <w:t xml:space="preserve">	Seoul Accord, "Section D - Graduate attributes, D.4.1 Range of problem solving," 2016. [Online]. Available: https://seoulaccord.org/document.php?id=79</w:t>
      </w:r>
    </w:p>
    <w:p>
      <w:pPr>
        <w:tabs>
          <w:tab w:val="left" w:pos="567"/>
        </w:tabs>
        <w:spacing w:after="80" w:line="264"/>
        <w:ind w:left="567" w:hanging="567"/>
        <w:jc w:val="left"/>
      </w:pPr>
      <w:r>
        <w:rPr>
          <w:sz w:val="21"/>
          <w:szCs w:val="21"/>
        </w:rPr>
        <w:t xml:space="preserve">[47]</w:t>
      </w:r>
      <w:r>
        <w:rPr>
          <w:sz w:val="21"/>
          <w:szCs w:val="21"/>
        </w:rPr>
        <w:t xml:space="preserve">	National Computing Education Accreditation Council (NCEAC), Accreditation Manual, 2nd ed., Higher Education Commission, Pakistan, Dec. 2023, Sec. 3.2.2.2.</w:t>
      </w:r>
    </w:p>
    <w:p>
      <w:pPr>
        <w:tabs>
          <w:tab w:val="left" w:pos="567"/>
        </w:tabs>
        <w:spacing w:after="80" w:line="264"/>
        <w:ind w:left="567" w:hanging="567"/>
        <w:jc w:val="left"/>
      </w:pPr>
      <w:r>
        <w:rPr>
          <w:sz w:val="21"/>
          <w:szCs w:val="21"/>
        </w:rPr>
        <w:t xml:space="preserve">[48]</w:t>
      </w:r>
      <w:r>
        <w:rPr>
          <w:sz w:val="21"/>
          <w:szCs w:val="21"/>
        </w:rPr>
        <w:t xml:space="preserve">	M. Li, T. Lv, J. Chen, et al., "TrOCR: Transformer-based optical character recognition with pre-trained models," in Proc. AAAI Conf. Artificial Intelligence, vol. 37, no. 11, 2023, pp. 13094-13102, doi: 10.1609/aaai.v37i11.26538.</w:t>
      </w:r>
    </w:p>
    <w:p>
      <w:pPr>
        <w:tabs>
          <w:tab w:val="left" w:pos="567"/>
        </w:tabs>
        <w:spacing w:after="80" w:line="264"/>
        <w:ind w:left="567" w:hanging="567"/>
        <w:jc w:val="left"/>
      </w:pPr>
      <w:r>
        <w:rPr>
          <w:sz w:val="21"/>
          <w:szCs w:val="21"/>
        </w:rPr>
        <w:t xml:space="preserve">[49]</w:t>
      </w:r>
      <w:r>
        <w:rPr>
          <w:sz w:val="21"/>
          <w:szCs w:val="21"/>
        </w:rPr>
        <w:t xml:space="preserve">	E. J. Hu, Y. Shen, P. Wallis, et al., "LoRA: Low-rank adaptation of large language models," in Proc. Int. Conf. Learning Representations (ICLR), 2022.</w:t>
      </w:r>
    </w:p>
    <w:p>
      <w:pPr>
        <w:tabs>
          <w:tab w:val="left" w:pos="567"/>
        </w:tabs>
        <w:spacing w:after="80" w:line="264"/>
        <w:ind w:left="567" w:hanging="567"/>
        <w:jc w:val="left"/>
      </w:pPr>
      <w:r>
        <w:rPr>
          <w:sz w:val="21"/>
          <w:szCs w:val="21"/>
        </w:rPr>
        <w:t xml:space="preserve">[50]</w:t>
      </w:r>
      <w:r>
        <w:rPr>
          <w:sz w:val="21"/>
          <w:szCs w:val="21"/>
        </w:rPr>
        <w:t xml:space="preserve">	S. Mangrulkar et al., "PEFT: State-of-the-art parameter-efficient fine-tuning methods," GitHub repository, 2022. [Online]. Available: https://github.com/huggingface/peft</w:t>
      </w:r>
    </w:p>
    <w:p>
      <w:pPr>
        <w:tabs>
          <w:tab w:val="left" w:pos="567"/>
        </w:tabs>
        <w:spacing w:after="80" w:line="264"/>
        <w:ind w:left="567" w:hanging="567"/>
        <w:jc w:val="left"/>
      </w:pPr>
      <w:r>
        <w:rPr>
          <w:sz w:val="21"/>
          <w:szCs w:val="21"/>
        </w:rPr>
        <w:t xml:space="preserve">[51]</w:t>
      </w:r>
      <w:r>
        <w:rPr>
          <w:sz w:val="21"/>
          <w:szCs w:val="21"/>
        </w:rPr>
        <w:t xml:space="preserve">	L. von Werra et al., "TRL: Transformer reinforcement learning," GitHub repository, 2020. [Online]. Available: https://github.com/huggingface/trl</w:t>
      </w:r>
    </w:p>
    <w:p>
      <w:pPr>
        <w:tabs>
          <w:tab w:val="left" w:pos="567"/>
        </w:tabs>
        <w:spacing w:after="80" w:line="264"/>
        <w:ind w:left="567" w:hanging="567"/>
        <w:jc w:val="left"/>
      </w:pPr>
      <w:r>
        <w:rPr>
          <w:sz w:val="21"/>
          <w:szCs w:val="21"/>
        </w:rPr>
        <w:t xml:space="preserve">[52]</w:t>
      </w:r>
      <w:r>
        <w:rPr>
          <w:sz w:val="21"/>
          <w:szCs w:val="21"/>
        </w:rPr>
        <w:t xml:space="preserve">	T. Chen, B. Xu, C. Zhang, and C. Guestrin, "Training deep nets with sublinear memory cost," arXiv:1604.06174, 2016.</w:t>
      </w:r>
    </w:p>
    <w:p>
      <w:pPr>
        <w:tabs>
          <w:tab w:val="left" w:pos="567"/>
        </w:tabs>
        <w:spacing w:after="80" w:line="264"/>
        <w:ind w:left="567" w:hanging="567"/>
        <w:jc w:val="left"/>
      </w:pPr>
      <w:r>
        <w:rPr>
          <w:sz w:val="21"/>
          <w:szCs w:val="21"/>
        </w:rPr>
        <w:t xml:space="preserve">[53]</w:t>
      </w:r>
      <w:r>
        <w:rPr>
          <w:sz w:val="21"/>
          <w:szCs w:val="21"/>
        </w:rPr>
        <w:t xml:space="preserve">	bitsandbytes-foundation, "bitsandbytes: k-bit quantization for PyTorch," GitHub repository. [Online]. Available: https://github.com/bitsandbytes-foundation/bitsandbytes</w:t>
      </w:r>
    </w:p>
    <w:p>
      <w:pPr>
        <w:tabs>
          <w:tab w:val="left" w:pos="567"/>
        </w:tabs>
        <w:spacing w:after="80" w:line="264"/>
        <w:ind w:left="567" w:hanging="567"/>
        <w:jc w:val="left"/>
      </w:pPr>
      <w:r>
        <w:rPr>
          <w:sz w:val="21"/>
          <w:szCs w:val="21"/>
        </w:rPr>
        <w:t xml:space="preserve">[54]</w:t>
      </w:r>
      <w:r>
        <w:rPr>
          <w:sz w:val="21"/>
          <w:szCs w:val="21"/>
        </w:rPr>
        <w:t xml:space="preserve">	vLLM Project, "List of supported models - multimodal language models," vLLM documentation, 2026. [Online]. Available: https://docs.vllm.ai</w:t>
      </w:r>
    </w:p>
    <w:sectPr>
      <w:headerReference w:type="default" r:id="rId43"/>
      <w:footerReference w:type="default" r:id="rId44"/>
      <w:type w:val="nextPage"/>
      <w:pgSz w:w="11906" w:h="16838" w:orient="portrait"/>
      <w:pgMar w:top="1440" w:right="1440" w:bottom="1300" w:left="1800" w:header="708" w:footer="600"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Chapter 1. Introduction and Project Vision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Chapter 2. Research and Existing Solutions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Chapter 3. Proposal Feedback and Iteration Plan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Chapter 4. Software Requirements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Chapter 5. System Design</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Chapter 6. Iteration 1: Design and Implementation</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Chapter 7. Testing and Early Validation</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Chapter 8. Project Management and Development Evidence</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Chapter 9. Remaining FYP Plan</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Chapter 10. Conclusion</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Appendix A. Proposal Action Register</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Appendix B. Detailed Requirements</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Appendix C. Detailed Test Cases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Appendix D. Repository and Contribution Evidence</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Appendix E. Additional Design Diagrams</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Appendix F. Meeting and Progress Evidence</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Bibliography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480" w:before="600"/>
      <w:outlineLvl w:val="0"/>
    </w:pPr>
    <w:rPr>
      <w:rFonts w:ascii="Times New Roman" w:cs="Times New Roman" w:eastAsia="Times New Roman" w:hAnsi="Times New Roman"/>
      <w:b/>
      <w:bCs/>
      <w:sz w:val="40"/>
      <w:szCs w:val="40"/>
    </w:rPr>
  </w:style>
  <w:style w:type="paragraph" w:styleId="Heading2">
    <w:name w:val="Heading 2"/>
    <w:basedOn w:val="Normal"/>
    <w:next w:val="Normal"/>
    <w:qFormat/>
    <w:pPr>
      <w:keepNext/>
      <w:keepLines/>
      <w:spacing w:after="140" w:before="32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keepNext/>
      <w:keepLines/>
      <w:spacing w:after="100" w:before="220"/>
      <w:outlineLvl w:val="2"/>
    </w:pPr>
    <w:rPr>
      <w:rFonts w:ascii="Times New Roman" w:cs="Times New Roman" w:eastAsia="Times New Roman" w:hAnsi="Times New Roman"/>
      <w:b/>
      <w:bCs/>
      <w:sz w:val="24"/>
      <w:szCs w:val="24"/>
    </w:rPr>
  </w:style>
  <w:style w:type="paragraph" w:styleId="FrontTitle">
    <w:name w:val="Front Title"/>
    <w:basedOn w:val="Normal"/>
    <w:next w:val="Normal"/>
    <w:pPr>
      <w:spacing w:after="360" w:before="600"/>
    </w:pPr>
    <w:rPr>
      <w:rFonts w:ascii="Times New Roman" w:cs="Times New Roman" w:eastAsia="Times New Roman" w:hAnsi="Times New Roman"/>
      <w:b/>
      <w:bCs/>
      <w:sz w:val="40"/>
      <w:szCs w:val="40"/>
    </w:rPr>
  </w:style>
  <w:style w:type="paragraph" w:styleId="FigureCaption">
    <w:name w:val="Figure Caption"/>
    <w:basedOn w:val="Normal"/>
    <w:next w:val="Normal"/>
    <w:pPr>
      <w:spacing w:after="240" w:before="60" w:line="252"/>
      <w:jc w:val="center"/>
    </w:pPr>
    <w:rPr>
      <w:rFonts w:ascii="Times New Roman" w:cs="Times New Roman" w:eastAsia="Times New Roman" w:hAnsi="Times New Roman"/>
      <w:sz w:val="21"/>
      <w:szCs w:val="21"/>
    </w:rPr>
  </w:style>
  <w:style w:type="paragraph" w:styleId="TableCaption">
    <w:name w:val="Table Caption"/>
    <w:basedOn w:val="Normal"/>
    <w:next w:val="Normal"/>
    <w:pPr>
      <w:keepNext/>
      <w:spacing w:after="100" w:before="200" w:line="252"/>
      <w:jc w:val="center"/>
    </w:pPr>
    <w:rPr>
      <w:rFonts w:ascii="Times New Roman" w:cs="Times New Roman" w:eastAsia="Times New Roman" w:hAnsi="Times New Roman"/>
      <w:sz w:val="21"/>
      <w:szCs w:val="21"/>
    </w:rPr>
  </w:style>
  <w:style w:type="paragraph" w:styleId="ListingCaption">
    <w:name w:val="Listing Caption"/>
    <w:basedOn w:val="Normal"/>
    <w:next w:val="Normal"/>
    <w:pPr>
      <w:keepNext/>
      <w:spacing w:after="80" w:before="160"/>
      <w:jc w:val="left"/>
    </w:pPr>
    <w:rPr>
      <w:rFonts w:ascii="Times New Roman" w:cs="Times New Roman" w:eastAsia="Times New Roman" w:hAnsi="Times New Roman"/>
      <w:b/>
      <w:bCs/>
      <w:sz w:val="21"/>
      <w:szCs w:val="21"/>
    </w:rPr>
  </w:style>
  <w:style w:type="paragraph" w:styleId="TOC1">
    <w:name w:val="toc 1"/>
    <w:basedOn w:val="Normal"/>
    <w:next w:val="Normal"/>
    <w:pPr>
      <w:spacing w:after="20" w:before="100"/>
    </w:pPr>
    <w:rPr>
      <w:rFonts w:ascii="Times New Roman" w:cs="Times New Roman" w:eastAsia="Times New Roman" w:hAnsi="Times New Roman"/>
      <w:sz w:val="22"/>
      <w:szCs w:val="22"/>
    </w:rPr>
  </w:style>
  <w:style w:type="paragraph" w:styleId="TOC2">
    <w:name w:val="toc 2"/>
    <w:basedOn w:val="Normal"/>
    <w:next w:val="Normal"/>
    <w:pPr>
      <w:spacing w:after="10"/>
      <w:ind w:left="360"/>
    </w:pPr>
    <w:rPr>
      <w:rFonts w:ascii="Times New Roman" w:cs="Times New Roman" w:eastAsia="Times New Roman" w:hAnsi="Times New Roman"/>
      <w:sz w:val="21"/>
      <w:szCs w:val="21"/>
    </w:rPr>
  </w:style>
  <w:style w:type="paragraph" w:styleId="TOC3">
    <w:name w:val="toc 3"/>
    <w:basedOn w:val="Normal"/>
    <w:next w:val="Normal"/>
    <w:pPr>
      <w:spacing w:after="10"/>
      <w:ind w:left="720"/>
    </w:pPr>
    <w:rPr>
      <w:rFonts w:ascii="Times New Roman" w:cs="Times New Roman" w:eastAsia="Times New Roman" w:hAnsi="Times New Roman"/>
      <w:sz w:val="20"/>
      <w:szCs w:val="20"/>
    </w:rPr>
  </w:style>
  <w:style w:type="paragraph" w:styleId="TableofFigures">
    <w:name w:val="table of figures"/>
    <w:basedOn w:val="Normal"/>
    <w:next w:val="Normal"/>
    <w:pPr>
      <w:spacing w:after="30"/>
      <w:ind w:left="0"/>
    </w:pPr>
    <w:rPr>
      <w:rFonts w:ascii="Times New Roman" w:cs="Times New Roman" w:eastAsia="Times New Roman" w:hAnsi="Times New Roman"/>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image" Target="media/7999a3a9e6b499a7467a4a14e63a983724d1a40c.jpg"/><Relationship Id="rId46" Type="http://schemas.openxmlformats.org/officeDocument/2006/relationships/image" Target="media/1bd2a1066bc52d8f99cd7b4ee4cdb4d8a6867eab.png"/><Relationship Id="rId47" Type="http://schemas.openxmlformats.org/officeDocument/2006/relationships/image" Target="media/8fbc3135a76f9bc17ce189aaea6921958fce50e1.png"/><Relationship Id="rId48" Type="http://schemas.openxmlformats.org/officeDocument/2006/relationships/image" Target="media/fd61e51c8f36eb168fb9d57a196f9b8d276af6fe.png"/><Relationship Id="rId49" Type="http://schemas.openxmlformats.org/officeDocument/2006/relationships/image" Target="media/5c8ca7cec44489f09f556082cce9ed8730cb33d8.png"/><Relationship Id="rId50" Type="http://schemas.openxmlformats.org/officeDocument/2006/relationships/image" Target="media/92fe05bc485ed18693596e64d8c3a830c2345ba4.png"/><Relationship Id="rId51" Type="http://schemas.openxmlformats.org/officeDocument/2006/relationships/image" Target="media/eb40bf394db54693ab6e7a118496422572908525.png"/><Relationship Id="rId52" Type="http://schemas.openxmlformats.org/officeDocument/2006/relationships/image" Target="media/717160824087134b88069dba902acc1c778a4365.png"/><Relationship Id="rId53" Type="http://schemas.openxmlformats.org/officeDocument/2006/relationships/image" Target="media/422ee250cd711ff446399dec02b3b562b4e1e79b.png"/><Relationship Id="rId54" Type="http://schemas.openxmlformats.org/officeDocument/2006/relationships/image" Target="media/4129c5a86c6f04af5e421a0d5c0cf38fe7b50459.png"/><Relationship Id="rId55" Type="http://schemas.openxmlformats.org/officeDocument/2006/relationships/image" Target="media/f606d480febf173774408e3c7a20a142357b5539.png"/><Relationship Id="rId56" Type="http://schemas.openxmlformats.org/officeDocument/2006/relationships/image" Target="media/0a35618f61ff50020938cce2a8c0fc97c7f5c1ef.png"/><Relationship Id="rId57" Type="http://schemas.openxmlformats.org/officeDocument/2006/relationships/image" Target="media/f4d02c8a4853df2839e6b74b888abb7abb18d3cc.png"/><Relationship Id="rId58" Type="http://schemas.openxmlformats.org/officeDocument/2006/relationships/image" Target="media/74b7d8f94f974f7a6b8b6f40d8ebf348116f1414.png"/><Relationship Id="rId59" Type="http://schemas.openxmlformats.org/officeDocument/2006/relationships/image" Target="media/4d6706c87fca2dfe4312c2f71119cce0660961b7.png"/><Relationship Id="rId60" Type="http://schemas.openxmlformats.org/officeDocument/2006/relationships/image" Target="media/fe81e50e85b54ff2385f2ba6eef54abfe51323f4.png"/><Relationship Id="rId61" Type="http://schemas.openxmlformats.org/officeDocument/2006/relationships/image" Target="media/571b6dc123b785a5261517737b8bc96459fe6ab1.png"/><Relationship Id="rId62" Type="http://schemas.openxmlformats.org/officeDocument/2006/relationships/image" Target="media/609b4d1e7de076d6616314377bbf9d76b4ea3906.png"/><Relationship Id="rId63" Type="http://schemas.openxmlformats.org/officeDocument/2006/relationships/image" Target="media/e4b1bd8a5deefdea20124c5422d6e0d31adfaefc.png"/><Relationship Id="rId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FYP-1 Mid Report: Localized Offline Urdu (Nastaliq) Handwritten Ledger Digitization and Automated Auditing Platform</dc:title>
  <dc:creator>Irbaz Ali, Talal Shahid, Muhammad Ibrahim</dc:creator>
  <dc:description>FYP-1 Mid Report, F26-107-LedgerDigitization, FAST-NUCES Islamabad</dc:description>
  <cp:lastModifiedBy>Un-named</cp:lastModifiedBy>
  <cp:revision>1</cp:revision>
  <dcterms:created xsi:type="dcterms:W3CDTF">2026-10-10T13:03:43.641Z</dcterms:created>
  <dcterms:modified xsi:type="dcterms:W3CDTF">2026-10-10T13:03:43.641Z</dcterms:modified>
</cp:coreProperties>
</file>

<file path=docProps/custom.xml><?xml version="1.0" encoding="utf-8"?>
<Properties xmlns="http://schemas.openxmlformats.org/officeDocument/2006/custom-properties" xmlns:vt="http://schemas.openxmlformats.org/officeDocument/2006/docPropsVTypes"/>
</file>