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2735595703125" w:right="0" w:firstLine="0"/>
        <w:jc w:val="left"/>
        <w:rPr>
          <w:rFonts w:ascii="Times New Roman" w:cs="Times New Roman" w:eastAsia="Times New Roman" w:hAnsi="Times New Roman"/>
          <w:b w:val="1"/>
          <w:bCs w:val="1"/>
          <w:i w:val="0"/>
          <w:iCs w:val="0"/>
          <w:smallCaps w:val="0"/>
          <w:strike w:val="0"/>
          <w:color w:val="0f243e"/>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f243e"/>
          <w:sz w:val="28.079999923706055"/>
          <w:szCs w:val="28.079999923706055"/>
          <w:u w:val="none"/>
          <w:shd w:fill="auto" w:val="clear"/>
          <w:vertAlign w:val="baseline"/>
          <w:rtl w:val="0"/>
        </w:rPr>
        <w:t xml:space="preserve">ECC006 Homework Assignment #7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107177734375" w:line="229.90779876708984" w:lineRule="auto"/>
        <w:ind w:left="0.479888916015625" w:right="291.43798828125" w:firstLine="1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would you link to the named fragment #jobs on the page employ.html from the home  page of the site?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8.159942626953125"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a. &lt;a href="employ.html#jobs"&gt;Jobs&lt;/a&gt;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&lt;a name="employ.html#jobs"&gt;Jobs&lt;/a&gt;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&lt;a link="employ.html#jobs"&gt;Jobs&lt;/a&gt;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&lt;a href="#jobs"&gt;Jobs&lt;/a&gt;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80012512207" w:lineRule="auto"/>
        <w:ind w:left="8.159942626953125" w:right="1238.9184570312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pseudo-element can be used to generate content that precedes an element? a. :after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b. :before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:content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:first-line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1904296875" w:line="240" w:lineRule="auto"/>
        <w:ind w:left="3.1199645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of the following is a mobile web design best practice?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99426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Configure a multiple-column page layout.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Avoid using lists to organize information.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c. Configure a single-column page layout.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887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Embed text in images wherever possible.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0.479888916015625" w:right="1064.239501953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Error. The page below is intended for the navigation area to display on the right side of the browser window. What needs to be changed to make this happen?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&lt;!DOCTYPE html&gt;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 lang="en"&gt;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&lt;title&gt;Find the Error&lt;/title&gt;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&lt;meta charset="utf-8"&gt;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&lt;style&gt;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 background-color: #d5edb3;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color: #000066;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7989501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font-family: Verdana, Arial, sans-serif; } </w:t>
      </w:r>
    </w:p>
    <w:p w:rsidR="00000000" w:rsidDel="00000000" w:rsidP="00000000" w:rsidRDefault="00000000" w:rsidRPr="00000000" w14:paraId="0000001A">
      <w:pPr>
        <w:widowControl w:val="0"/>
        <w:spacing w:line="240" w:lineRule="auto"/>
        <w:ind w:left="5.279998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 { float: right;width: 120px; }</w:t>
      </w:r>
    </w:p>
    <w:p w:rsidR="00000000" w:rsidDel="00000000" w:rsidP="00000000" w:rsidRDefault="00000000" w:rsidRPr="00000000" w14:paraId="0000001B">
      <w:pPr>
        <w:widowControl w:val="0"/>
        <w:spacing w:line="240" w:lineRule="auto"/>
        <w:ind w:left="5.279998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 padding: 20px 20px 20px 150px;</w:t>
      </w:r>
    </w:p>
    <w:p w:rsidR="00000000" w:rsidDel="00000000" w:rsidP="00000000" w:rsidRDefault="00000000" w:rsidRPr="00000000" w14:paraId="0000001C">
      <w:pPr>
        <w:widowControl w:val="0"/>
        <w:spacing w:line="240" w:lineRule="auto"/>
        <w:ind w:left="5.2799987792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background-color: #ffffff; color: #000000;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&lt;/style&gt;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&lt;/head&gt;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&lt;header role="banner"&gt;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&lt;h1&gt;Trillium Media Design&lt;/h1&gt;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&lt;/header&gt;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&lt;nav role="navigation"&gt;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&lt;ul&gt;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&lt;li&gt;&lt;a href="index.html"&gt;Home&lt;/a&gt;&lt;/li&gt;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&lt;li&gt;&lt;a href="services.html"&gt;Services&lt;/a&gt;&lt;/li&gt;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&lt;li&gt;&lt;a href="contact.html"&gt;Contact&lt;/a&gt;&lt;/li&gt;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&lt;/ul&gt;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&lt;/nav&gt;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 role="main"&gt;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0.479888916015625" w:right="124.91943359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&lt;p&gt;Our professional staff takes pride in its working relationship with our clients by offering  personalized services that listen to their needs, develop their target areas, and incorporate these  items into a website that works.&lt;/p&gt;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&lt;/main&gt;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&lt;/body&gt;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9990844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&lt;/html&gt;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193359375" w:line="240" w:lineRule="auto"/>
        <w:ind w:left="3.839874267578125" w:right="0" w:firstLine="0"/>
        <w:jc w:val="left"/>
        <w:rPr>
          <w:rFonts w:ascii="Times New Roman" w:cs="Times New Roman" w:eastAsia="Times New Roman" w:hAnsi="Times New Roman"/>
          <w:b w:val="1"/>
          <w:bCs w:val="1"/>
          <w:i w:val="0"/>
          <w:iCs w:val="0"/>
          <w:smallCaps w:val="0"/>
          <w:strike w:val="0"/>
          <w:color w:val="ff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0000"/>
          <w:sz w:val="24"/>
          <w:szCs w:val="24"/>
          <w:u w:val="none"/>
          <w:shd w:fill="auto" w:val="clear"/>
          <w:vertAlign w:val="baseline"/>
          <w:rtl w:val="0"/>
        </w:rPr>
        <w:t xml:space="preserve">Web research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558517456" w:lineRule="auto"/>
        <w:ind w:left="2.159881591796875" w:right="0"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you read about mobile web design best practices in this chapter, you may have noticed some  overlap with techniques that provide for accessibility, such as alternate text and use of headings.  Explore the Web Content Accessibility and Mobile Web document at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http://www.w3.org/WAI/mobile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Explore related links that interest you. Write a one-page, double-spaced summary that describes areas of overlap and how web developers can support  both accessibility and mobile devices.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sz w:val="24"/>
          <w:szCs w:val="24"/>
        </w:rPr>
        <w:sectPr>
          <w:pgSz w:h="15840" w:w="12240" w:orient="portrait"/>
          <w:pgMar w:bottom="1745.2799987792969" w:top="1415.999755859375" w:left="1441.2001037597656" w:right="1503.5205078125" w:header="0" w:footer="720"/>
          <w:pgNumType w:start="1"/>
        </w:sectPr>
      </w:pPr>
      <w:r w:rsidDel="00000000" w:rsidR="00000000" w:rsidRPr="00000000">
        <w:rPr>
          <w:rtl w:val="0"/>
        </w:rPr>
      </w:r>
    </w:p>
    <w:p w:rsidR="00000000" w:rsidDel="00000000" w:rsidP="00000000" w:rsidRDefault="00000000" w:rsidRPr="00000000" w14:paraId="00000036">
      <w:pPr>
        <w:widowControl w:val="0"/>
        <w:spacing w:after="240" w:before="240" w:line="229.9077987670898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W3C Web Accessibility  shows  a profound overlap between mobile web development and accessibility: the constraints of a mobile user (like small screens or glare) closely mimic the physical challenges faced by users with permanent disabilities.</w:t>
      </w:r>
    </w:p>
    <w:p w:rsidR="00000000" w:rsidDel="00000000" w:rsidP="00000000" w:rsidRDefault="00000000" w:rsidRPr="00000000" w14:paraId="00000037">
      <w:pPr>
        <w:widowControl w:val="0"/>
        <w:spacing w:after="240" w:before="240" w:line="229.9077987670898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developers can easily support both ecosystems through three core strategies:</w:t>
      </w:r>
    </w:p>
    <w:p w:rsidR="00000000" w:rsidDel="00000000" w:rsidP="00000000" w:rsidRDefault="00000000" w:rsidRPr="00000000" w14:paraId="00000038">
      <w:pPr>
        <w:widowControl w:val="0"/>
        <w:numPr>
          <w:ilvl w:val="0"/>
          <w:numId w:val="1"/>
        </w:numPr>
        <w:spacing w:after="0" w:afterAutospacing="0" w:before="240" w:line="229.9077987670898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Flexible Layouts:</w:t>
      </w:r>
      <w:r w:rsidDel="00000000" w:rsidR="00000000" w:rsidRPr="00000000">
        <w:rPr>
          <w:rFonts w:ascii="Times New Roman" w:cs="Times New Roman" w:eastAsia="Times New Roman" w:hAnsi="Times New Roman"/>
          <w:sz w:val="24"/>
          <w:szCs w:val="24"/>
          <w:rtl w:val="0"/>
        </w:rPr>
        <w:t xml:space="preserve"> Utilizing relative font sizes and semantic headers allows content to scale gracefully on small displays while enabling screen readers to easily parse information. Alternate text provides a fallback for both slow mobile connections and visually impaired users.</w:t>
      </w:r>
    </w:p>
    <w:p w:rsidR="00000000" w:rsidDel="00000000" w:rsidP="00000000" w:rsidRDefault="00000000" w:rsidRPr="00000000" w14:paraId="00000039">
      <w:pPr>
        <w:widowControl w:val="0"/>
        <w:numPr>
          <w:ilvl w:val="0"/>
          <w:numId w:val="1"/>
        </w:numPr>
        <w:spacing w:after="0" w:afterAutospacing="0" w:before="0" w:beforeAutospacing="0" w:line="229.9077987670898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Enhanced Targets &amp; Navigation:</w:t>
      </w:r>
      <w:r w:rsidDel="00000000" w:rsidR="00000000" w:rsidRPr="00000000">
        <w:rPr>
          <w:rFonts w:ascii="Times New Roman" w:cs="Times New Roman" w:eastAsia="Times New Roman" w:hAnsi="Times New Roman"/>
          <w:sz w:val="24"/>
          <w:szCs w:val="24"/>
          <w:rtl w:val="0"/>
        </w:rPr>
        <w:t xml:space="preserve"> Designing larger tap targets (minimum 44x44 pixels) accommodates both touchscreens and individuals with motor control impairments. Maintaining a logical navigation focus path ensures compatibility across keyboards, screen readers, and mobile inputs.</w:t>
      </w:r>
    </w:p>
    <w:p w:rsidR="00000000" w:rsidDel="00000000" w:rsidP="00000000" w:rsidRDefault="00000000" w:rsidRPr="00000000" w14:paraId="0000003A">
      <w:pPr>
        <w:widowControl w:val="0"/>
        <w:numPr>
          <w:ilvl w:val="0"/>
          <w:numId w:val="1"/>
        </w:numPr>
        <w:spacing w:after="240" w:before="0" w:beforeAutospacing="0" w:line="229.90779876708984"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Clean Architecture:</w:t>
      </w:r>
      <w:r w:rsidDel="00000000" w:rsidR="00000000" w:rsidRPr="00000000">
        <w:rPr>
          <w:rFonts w:ascii="Times New Roman" w:cs="Times New Roman" w:eastAsia="Times New Roman" w:hAnsi="Times New Roman"/>
          <w:sz w:val="24"/>
          <w:szCs w:val="24"/>
          <w:rtl w:val="0"/>
        </w:rPr>
        <w:t xml:space="preserve"> Avoiding intrusive popups minimizes cognitive load for distracted users and individuals with learning disabilities. Validating clean, semantic code ensures the site renders quickly on low-end mobile processors and integrates flawlessly with assistive technologies.</w:t>
      </w:r>
    </w:p>
    <w:p w:rsidR="00000000" w:rsidDel="00000000" w:rsidP="00000000" w:rsidRDefault="00000000" w:rsidRPr="00000000" w14:paraId="0000003B">
      <w:pPr>
        <w:widowControl w:val="0"/>
        <w:spacing w:after="240" w:before="240" w:line="229.9077987670898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Fonts w:ascii="Times New Roman" w:cs="Times New Roman" w:eastAsia="Times New Roman" w:hAnsi="Times New Roman"/>
          <w:sz w:val="24"/>
          <w:szCs w:val="24"/>
          <w:rtl w:val="0"/>
        </w:rPr>
        <w:t xml:space="preserve"> Accessibility and mobile responsiveness should not be treated as separate development tasks. Integrating universal design early in production creates a highly performant, globally compliant codebase that naturally optimizes the user experience for everyone.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0" w:right="317.39990234375" w:firstLine="3.839874267578125"/>
        <w:jc w:val="left"/>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1745.2799987792969" w:top="1415.999755859375" w:left="1441.2001037597656" w:right="1503.520507812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