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A7" w:rsidRDefault="00511C1A" w:rsidP="00E5566B">
      <w:pPr>
        <w:pStyle w:val="Tytu"/>
      </w:pPr>
      <w:r w:rsidRPr="00511C1A">
        <w:t>Derekursywacja i optymalizacja algorytmów</w:t>
      </w:r>
    </w:p>
    <w:p w:rsidR="006B02CE" w:rsidRDefault="006B02CE">
      <w:pPr>
        <w:rPr>
          <w:sz w:val="24"/>
        </w:rPr>
      </w:pPr>
    </w:p>
    <w:p w:rsidR="00E5566B" w:rsidRDefault="00E5566B" w:rsidP="006B02CE">
      <w:pPr>
        <w:pStyle w:val="Nagwek1"/>
      </w:pPr>
      <w:r>
        <w:t>Czyli przekształcanie algorytmów rekurencyjnych na ich postać</w:t>
      </w:r>
      <w:r w:rsidR="006B02CE">
        <w:t xml:space="preserve"> iteracyjną</w:t>
      </w:r>
    </w:p>
    <w:p w:rsidR="00E5566B" w:rsidRDefault="00E5566B">
      <w:pPr>
        <w:rPr>
          <w:sz w:val="24"/>
        </w:rPr>
      </w:pPr>
    </w:p>
    <w:p w:rsidR="00511C1A" w:rsidRDefault="00511C1A">
      <w:pPr>
        <w:rPr>
          <w:sz w:val="24"/>
        </w:rPr>
      </w:pPr>
      <w:r w:rsidRPr="00511C1A">
        <w:rPr>
          <w:sz w:val="24"/>
        </w:rPr>
        <w:t xml:space="preserve">W przypadku funkcji rekurencyjnych kłopotliwe jest </w:t>
      </w:r>
      <w:r>
        <w:rPr>
          <w:sz w:val="24"/>
        </w:rPr>
        <w:t>intensywne wykorzystanie stosu, który służy do odtwarzania ”zamrożonych” egzemplarzy tej samej funkcji. Przy każdym takim nieczynnym chwilowo egzemplarzu trzeba zachować pełny zestaw jego parametrów wywołania, zmiennych lokalnych czy wreszcie adres powrotu. To tyle, jeśli chodzi o zajętość pamięci. Nie zapominajmy jednak, że zarządzanie przez kompilator/interpreter całym tym bałaganem   zużywa cenny czas procesora, który się dodaje do ogólnego czasu wykonania programu.</w:t>
      </w:r>
    </w:p>
    <w:p w:rsidR="00511C1A" w:rsidRPr="00511C1A" w:rsidRDefault="007F4BFB">
      <w:pPr>
        <w:rPr>
          <w:sz w:val="24"/>
        </w:rPr>
      </w:pPr>
      <w:r>
        <w:rPr>
          <w:sz w:val="24"/>
        </w:rPr>
        <w:t>Rozwiązanie: podczas tworzenia oprogramowania wykorzystajmy całą siłę i elegancję algorytmów rekurencyjnych, natomiast w momencie pisania wersji końcowej (tej, która ma być używana w praktyce) wykonajmy transformacje n</w:t>
      </w:r>
      <w:r w:rsidR="00AF7E3D">
        <w:rPr>
          <w:sz w:val="24"/>
        </w:rPr>
        <w:t xml:space="preserve">a analogiczną postać iteracyjną (jeśli to konieczne ze względu na parametry czasowe aplikacji lub jej ograniczone zasoby pamięci). </w:t>
      </w:r>
      <w:r>
        <w:rPr>
          <w:sz w:val="24"/>
        </w:rPr>
        <w:t xml:space="preserve"> </w:t>
      </w:r>
    </w:p>
    <w:p w:rsidR="000735CC" w:rsidRDefault="000735CC" w:rsidP="000735CC">
      <w:pPr>
        <w:shd w:val="clear" w:color="auto" w:fill="F2F2F2" w:themeFill="background1" w:themeFillShade="F2"/>
        <w:rPr>
          <w:b/>
          <w:color w:val="FF0000"/>
          <w:sz w:val="24"/>
        </w:rPr>
      </w:pPr>
      <w:r w:rsidRPr="000735CC">
        <w:rPr>
          <w:b/>
          <w:color w:val="FF0000"/>
          <w:sz w:val="24"/>
        </w:rPr>
        <w:t xml:space="preserve">Procedura iteracyjna I() jest równoważna procedurze rekurencyjnej P(), jeśli wykonuje dokładnie to samo zadanie co P(), dając identyczne rezultaty. </w:t>
      </w:r>
    </w:p>
    <w:p w:rsidR="000735CC" w:rsidRDefault="000735CC" w:rsidP="000735CC">
      <w:pPr>
        <w:shd w:val="clear" w:color="auto" w:fill="FFFFFF" w:themeFill="background1"/>
        <w:rPr>
          <w:b/>
          <w:color w:val="FF0000"/>
          <w:sz w:val="24"/>
        </w:rPr>
      </w:pPr>
    </w:p>
    <w:p w:rsidR="009B3BE6" w:rsidRDefault="009B3BE6" w:rsidP="00FD07C0">
      <w:pPr>
        <w:shd w:val="clear" w:color="auto" w:fill="F2F2F2" w:themeFill="background1" w:themeFillShade="F2"/>
        <w:rPr>
          <w:b/>
          <w:color w:val="FF0000"/>
          <w:sz w:val="24"/>
        </w:rPr>
      </w:pPr>
      <w:r>
        <w:rPr>
          <w:b/>
          <w:color w:val="FF0000"/>
          <w:sz w:val="24"/>
        </w:rPr>
        <w:t xml:space="preserve">Wywołanie rekurencyjne procedury P jest zwane </w:t>
      </w:r>
      <w:r w:rsidRPr="009B3BE6">
        <w:rPr>
          <w:b/>
          <w:i/>
          <w:color w:val="FF0000"/>
          <w:sz w:val="24"/>
        </w:rPr>
        <w:t>terminalnym</w:t>
      </w:r>
      <w:r>
        <w:rPr>
          <w:b/>
          <w:color w:val="FF0000"/>
          <w:sz w:val="24"/>
        </w:rPr>
        <w:t xml:space="preserve"> (ang. </w:t>
      </w:r>
      <w:r w:rsidR="007A23E5">
        <w:rPr>
          <w:b/>
          <w:color w:val="FF0000"/>
          <w:sz w:val="24"/>
        </w:rPr>
        <w:t>end-</w:t>
      </w:r>
      <w:r>
        <w:rPr>
          <w:b/>
          <w:color w:val="FF0000"/>
          <w:sz w:val="24"/>
        </w:rPr>
        <w:t>recursion), jeśli nie następuje po nim żadna instrukcja procedury.</w:t>
      </w:r>
    </w:p>
    <w:p w:rsidR="009B3BE6" w:rsidRDefault="009B3BE6" w:rsidP="000735CC">
      <w:pPr>
        <w:shd w:val="clear" w:color="auto" w:fill="FFFFFF" w:themeFill="background1"/>
        <w:rPr>
          <w:b/>
          <w:color w:val="FF0000"/>
          <w:sz w:val="24"/>
        </w:rPr>
      </w:pPr>
    </w:p>
    <w:p w:rsidR="000735CC" w:rsidRDefault="009B3BE6" w:rsidP="000735CC">
      <w:pPr>
        <w:shd w:val="clear" w:color="auto" w:fill="FFFFFF" w:themeFill="background1"/>
        <w:rPr>
          <w:b/>
          <w:color w:val="FF0000"/>
          <w:sz w:val="24"/>
        </w:rPr>
      </w:pPr>
      <w:r>
        <w:rPr>
          <w:b/>
          <w:color w:val="FF0000"/>
          <w:sz w:val="24"/>
        </w:rPr>
        <w:t xml:space="preserve"> </w:t>
      </w:r>
    </w:p>
    <w:p w:rsidR="009B3BE6" w:rsidRDefault="00E54C73" w:rsidP="00E5684E">
      <w:pPr>
        <w:shd w:val="clear" w:color="auto" w:fill="F2F2F2" w:themeFill="background1" w:themeFillShade="F2"/>
        <w:rPr>
          <w:b/>
          <w:color w:val="FF0000"/>
          <w:sz w:val="24"/>
        </w:rPr>
      </w:pPr>
      <w:r>
        <w:rPr>
          <w:b/>
          <w:color w:val="FF0000"/>
          <w:sz w:val="24"/>
        </w:rPr>
        <w:t>Twierdzenie 1.</w:t>
      </w:r>
    </w:p>
    <w:p w:rsidR="00E54C73" w:rsidRDefault="00E54C73" w:rsidP="00E5684E">
      <w:pPr>
        <w:shd w:val="clear" w:color="auto" w:fill="F2F2F2" w:themeFill="background1" w:themeFillShade="F2"/>
        <w:rPr>
          <w:b/>
          <w:color w:val="FF0000"/>
          <w:sz w:val="24"/>
        </w:rPr>
      </w:pPr>
      <w:r>
        <w:rPr>
          <w:b/>
          <w:color w:val="FF0000"/>
          <w:sz w:val="24"/>
        </w:rPr>
        <w:t>Następujące procedury, P1</w:t>
      </w:r>
      <w:r w:rsidR="0056099E">
        <w:rPr>
          <w:b/>
          <w:color w:val="FF0000"/>
          <w:sz w:val="24"/>
        </w:rPr>
        <w:t xml:space="preserve"> i P2, są</w:t>
      </w:r>
      <w:bookmarkStart w:id="0" w:name="_GoBack"/>
      <w:bookmarkEnd w:id="0"/>
      <w:r>
        <w:rPr>
          <w:b/>
          <w:color w:val="FF0000"/>
          <w:sz w:val="24"/>
        </w:rPr>
        <w:t xml:space="preserve"> wzajemnie równoważne</w:t>
      </w:r>
      <w:r w:rsidR="00950C8A">
        <w:rPr>
          <w:b/>
          <w:color w:val="FF0000"/>
          <w:sz w:val="24"/>
        </w:rPr>
        <w:t>, pod warunkiem że P1 zawiera tylko jedno rekurencyjne wywołanie terminalne:</w:t>
      </w:r>
    </w:p>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91BC7" w:rsidTr="00E5684E">
        <w:tc>
          <w:tcPr>
            <w:tcW w:w="4531" w:type="dxa"/>
          </w:tcPr>
          <w:p w:rsidR="00991BC7" w:rsidRDefault="00991BC7" w:rsidP="00E5684E">
            <w:pPr>
              <w:shd w:val="clear" w:color="auto" w:fill="F2F2F2" w:themeFill="background1" w:themeFillShade="F2"/>
              <w:rPr>
                <w:b/>
                <w:color w:val="FF0000"/>
                <w:sz w:val="24"/>
              </w:rPr>
            </w:pPr>
            <w:r>
              <w:rPr>
                <w:b/>
                <w:color w:val="FF0000"/>
                <w:sz w:val="24"/>
              </w:rPr>
              <w:t>def P1(x):</w:t>
            </w:r>
          </w:p>
          <w:p w:rsidR="00991BC7" w:rsidRDefault="00991BC7" w:rsidP="00E5684E">
            <w:pPr>
              <w:shd w:val="clear" w:color="auto" w:fill="F2F2F2" w:themeFill="background1" w:themeFillShade="F2"/>
              <w:rPr>
                <w:b/>
                <w:color w:val="FF0000"/>
                <w:sz w:val="24"/>
              </w:rPr>
            </w:pPr>
            <w:r>
              <w:rPr>
                <w:b/>
                <w:color w:val="FF0000"/>
                <w:sz w:val="24"/>
              </w:rPr>
              <w:tab/>
            </w:r>
            <w:proofErr w:type="spellStart"/>
            <w:r>
              <w:rPr>
                <w:b/>
                <w:color w:val="FF0000"/>
                <w:sz w:val="24"/>
              </w:rPr>
              <w:t>if</w:t>
            </w:r>
            <w:proofErr w:type="spellEnd"/>
            <w:r>
              <w:rPr>
                <w:b/>
                <w:color w:val="FF0000"/>
                <w:sz w:val="24"/>
              </w:rPr>
              <w:t xml:space="preserve"> (</w:t>
            </w:r>
            <w:proofErr w:type="spellStart"/>
            <w:r>
              <w:rPr>
                <w:b/>
                <w:color w:val="FF0000"/>
                <w:sz w:val="24"/>
              </w:rPr>
              <w:t>Cond</w:t>
            </w:r>
            <w:proofErr w:type="spellEnd"/>
            <w:r>
              <w:rPr>
                <w:b/>
                <w:color w:val="FF0000"/>
                <w:sz w:val="24"/>
              </w:rPr>
              <w:t>(x)):</w:t>
            </w:r>
          </w:p>
          <w:p w:rsidR="00991BC7" w:rsidRDefault="00991BC7" w:rsidP="00E5684E">
            <w:pPr>
              <w:shd w:val="clear" w:color="auto" w:fill="F2F2F2" w:themeFill="background1" w:themeFillShade="F2"/>
              <w:rPr>
                <w:b/>
                <w:color w:val="FF0000"/>
                <w:sz w:val="24"/>
              </w:rPr>
            </w:pPr>
            <w:r>
              <w:rPr>
                <w:b/>
                <w:color w:val="FF0000"/>
                <w:sz w:val="24"/>
              </w:rPr>
              <w:tab/>
            </w:r>
            <w:r>
              <w:rPr>
                <w:b/>
                <w:color w:val="FF0000"/>
                <w:sz w:val="24"/>
              </w:rPr>
              <w:tab/>
              <w:t>Instr1(x)</w:t>
            </w:r>
          </w:p>
          <w:p w:rsidR="00991BC7" w:rsidRDefault="00991BC7" w:rsidP="00E5684E">
            <w:pPr>
              <w:shd w:val="clear" w:color="auto" w:fill="F2F2F2" w:themeFill="background1" w:themeFillShade="F2"/>
              <w:rPr>
                <w:b/>
                <w:color w:val="FF0000"/>
                <w:sz w:val="24"/>
              </w:rPr>
            </w:pPr>
            <w:r>
              <w:rPr>
                <w:b/>
                <w:color w:val="FF0000"/>
                <w:sz w:val="24"/>
              </w:rPr>
              <w:tab/>
            </w:r>
            <w:proofErr w:type="spellStart"/>
            <w:r>
              <w:rPr>
                <w:b/>
                <w:color w:val="FF0000"/>
                <w:sz w:val="24"/>
              </w:rPr>
              <w:t>else</w:t>
            </w:r>
            <w:proofErr w:type="spellEnd"/>
            <w:r>
              <w:rPr>
                <w:b/>
                <w:color w:val="FF0000"/>
                <w:sz w:val="24"/>
              </w:rPr>
              <w:t>:</w:t>
            </w:r>
          </w:p>
          <w:p w:rsidR="00991BC7" w:rsidRDefault="00991BC7" w:rsidP="00E5684E">
            <w:pPr>
              <w:shd w:val="clear" w:color="auto" w:fill="F2F2F2" w:themeFill="background1" w:themeFillShade="F2"/>
              <w:rPr>
                <w:b/>
                <w:color w:val="FF0000"/>
                <w:sz w:val="24"/>
              </w:rPr>
            </w:pPr>
            <w:r>
              <w:rPr>
                <w:b/>
                <w:color w:val="FF0000"/>
                <w:sz w:val="24"/>
              </w:rPr>
              <w:tab/>
            </w:r>
            <w:r>
              <w:rPr>
                <w:b/>
                <w:color w:val="FF0000"/>
                <w:sz w:val="24"/>
              </w:rPr>
              <w:tab/>
              <w:t>Instr2(x)</w:t>
            </w:r>
          </w:p>
          <w:p w:rsidR="00991BC7" w:rsidRDefault="00991BC7" w:rsidP="00E5684E">
            <w:pPr>
              <w:shd w:val="clear" w:color="auto" w:fill="F2F2F2" w:themeFill="background1" w:themeFillShade="F2"/>
              <w:rPr>
                <w:b/>
                <w:color w:val="FF0000"/>
                <w:sz w:val="24"/>
              </w:rPr>
            </w:pPr>
            <w:r>
              <w:rPr>
                <w:b/>
                <w:color w:val="FF0000"/>
                <w:sz w:val="24"/>
              </w:rPr>
              <w:tab/>
            </w:r>
            <w:r>
              <w:rPr>
                <w:b/>
                <w:color w:val="FF0000"/>
                <w:sz w:val="24"/>
              </w:rPr>
              <w:tab/>
              <w:t>P1(F(x))</w:t>
            </w:r>
          </w:p>
          <w:p w:rsidR="00991BC7" w:rsidRDefault="00991BC7" w:rsidP="00E5684E">
            <w:pPr>
              <w:shd w:val="clear" w:color="auto" w:fill="F2F2F2" w:themeFill="background1" w:themeFillShade="F2"/>
              <w:rPr>
                <w:b/>
                <w:color w:val="FF0000"/>
                <w:sz w:val="24"/>
              </w:rPr>
            </w:pPr>
          </w:p>
        </w:tc>
        <w:tc>
          <w:tcPr>
            <w:tcW w:w="4531" w:type="dxa"/>
          </w:tcPr>
          <w:p w:rsidR="00991BC7" w:rsidRDefault="00991BC7" w:rsidP="00E5684E">
            <w:pPr>
              <w:shd w:val="clear" w:color="auto" w:fill="F2F2F2" w:themeFill="background1" w:themeFillShade="F2"/>
              <w:rPr>
                <w:b/>
                <w:color w:val="FF0000"/>
                <w:sz w:val="24"/>
              </w:rPr>
            </w:pPr>
            <w:r>
              <w:rPr>
                <w:b/>
                <w:color w:val="FF0000"/>
                <w:sz w:val="24"/>
              </w:rPr>
              <w:t>def P2(x):</w:t>
            </w:r>
          </w:p>
          <w:p w:rsidR="00991BC7" w:rsidRDefault="00991BC7" w:rsidP="00E5684E">
            <w:pPr>
              <w:shd w:val="clear" w:color="auto" w:fill="F2F2F2" w:themeFill="background1" w:themeFillShade="F2"/>
              <w:rPr>
                <w:b/>
                <w:color w:val="FF0000"/>
                <w:sz w:val="24"/>
              </w:rPr>
            </w:pPr>
            <w:r>
              <w:rPr>
                <w:b/>
                <w:color w:val="FF0000"/>
                <w:sz w:val="24"/>
              </w:rPr>
              <w:t xml:space="preserve">         </w:t>
            </w:r>
            <w:proofErr w:type="spellStart"/>
            <w:r>
              <w:rPr>
                <w:b/>
                <w:color w:val="FF0000"/>
                <w:sz w:val="24"/>
              </w:rPr>
              <w:t>while</w:t>
            </w:r>
            <w:proofErr w:type="spellEnd"/>
            <w:r>
              <w:rPr>
                <w:b/>
                <w:color w:val="FF0000"/>
                <w:sz w:val="24"/>
              </w:rPr>
              <w:t xml:space="preserve"> not </w:t>
            </w:r>
            <w:proofErr w:type="spellStart"/>
            <w:r>
              <w:rPr>
                <w:b/>
                <w:color w:val="FF0000"/>
                <w:sz w:val="24"/>
              </w:rPr>
              <w:t>Cond</w:t>
            </w:r>
            <w:proofErr w:type="spellEnd"/>
            <w:r>
              <w:rPr>
                <w:b/>
                <w:color w:val="FF0000"/>
                <w:sz w:val="24"/>
              </w:rPr>
              <w:t>(x):</w:t>
            </w:r>
          </w:p>
          <w:p w:rsidR="00991BC7" w:rsidRDefault="00991BC7" w:rsidP="00E5684E">
            <w:pPr>
              <w:shd w:val="clear" w:color="auto" w:fill="F2F2F2" w:themeFill="background1" w:themeFillShade="F2"/>
              <w:rPr>
                <w:b/>
                <w:color w:val="FF0000"/>
                <w:sz w:val="24"/>
              </w:rPr>
            </w:pPr>
            <w:r>
              <w:rPr>
                <w:b/>
                <w:color w:val="FF0000"/>
                <w:sz w:val="24"/>
              </w:rPr>
              <w:t xml:space="preserve">                  Instr2(x)</w:t>
            </w:r>
          </w:p>
          <w:p w:rsidR="00991BC7" w:rsidRDefault="00991BC7" w:rsidP="00E5684E">
            <w:pPr>
              <w:shd w:val="clear" w:color="auto" w:fill="F2F2F2" w:themeFill="background1" w:themeFillShade="F2"/>
              <w:rPr>
                <w:b/>
                <w:color w:val="FF0000"/>
                <w:sz w:val="24"/>
              </w:rPr>
            </w:pPr>
            <w:r>
              <w:rPr>
                <w:b/>
                <w:color w:val="FF0000"/>
                <w:sz w:val="24"/>
              </w:rPr>
              <w:t xml:space="preserve">                  x = F(x)</w:t>
            </w:r>
          </w:p>
          <w:p w:rsidR="00991BC7" w:rsidRDefault="00991BC7" w:rsidP="00E5684E">
            <w:pPr>
              <w:shd w:val="clear" w:color="auto" w:fill="F2F2F2" w:themeFill="background1" w:themeFillShade="F2"/>
              <w:rPr>
                <w:b/>
                <w:color w:val="FF0000"/>
                <w:sz w:val="24"/>
              </w:rPr>
            </w:pPr>
            <w:r>
              <w:rPr>
                <w:b/>
                <w:color w:val="FF0000"/>
                <w:sz w:val="24"/>
              </w:rPr>
              <w:t xml:space="preserve">           Inst1(x)</w:t>
            </w:r>
          </w:p>
        </w:tc>
      </w:tr>
    </w:tbl>
    <w:p w:rsidR="00475076" w:rsidRDefault="00475076" w:rsidP="000735CC">
      <w:pPr>
        <w:shd w:val="clear" w:color="auto" w:fill="FFFFFF" w:themeFill="background1"/>
        <w:rPr>
          <w:b/>
          <w:color w:val="FF0000"/>
          <w:sz w:val="24"/>
        </w:rPr>
      </w:pPr>
    </w:p>
    <w:p w:rsidR="00991BC7" w:rsidRPr="000735CC" w:rsidRDefault="00991BC7" w:rsidP="000735CC">
      <w:pPr>
        <w:shd w:val="clear" w:color="auto" w:fill="FFFFFF" w:themeFill="background1"/>
        <w:rPr>
          <w:b/>
          <w:color w:val="FF0000"/>
          <w:sz w:val="24"/>
        </w:rPr>
      </w:pPr>
    </w:p>
    <w:sectPr w:rsidR="00991BC7" w:rsidRPr="00073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15"/>
    <w:rsid w:val="000735CC"/>
    <w:rsid w:val="00475076"/>
    <w:rsid w:val="00511C1A"/>
    <w:rsid w:val="0056099E"/>
    <w:rsid w:val="006B02CE"/>
    <w:rsid w:val="00710815"/>
    <w:rsid w:val="007A23E5"/>
    <w:rsid w:val="007F4BFB"/>
    <w:rsid w:val="009221A7"/>
    <w:rsid w:val="00950C8A"/>
    <w:rsid w:val="00991BC7"/>
    <w:rsid w:val="009B3BE6"/>
    <w:rsid w:val="00AF7E3D"/>
    <w:rsid w:val="00E54C73"/>
    <w:rsid w:val="00E5566B"/>
    <w:rsid w:val="00E5684E"/>
    <w:rsid w:val="00FD07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53DCE-15DE-45DA-8D05-153CC6D0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6B0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55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566B"/>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6B02CE"/>
    <w:rPr>
      <w:rFonts w:asciiTheme="majorHAnsi" w:eastAsiaTheme="majorEastAsia" w:hAnsiTheme="majorHAnsi" w:cstheme="majorBidi"/>
      <w:color w:val="2E74B5" w:themeColor="accent1" w:themeShade="BF"/>
      <w:sz w:val="32"/>
      <w:szCs w:val="32"/>
    </w:rPr>
  </w:style>
  <w:style w:type="table" w:styleId="Tabela-Siatka">
    <w:name w:val="Table Grid"/>
    <w:basedOn w:val="Standardowy"/>
    <w:uiPriority w:val="39"/>
    <w:rsid w:val="00991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230</Words>
  <Characters>1384</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Ireneusz Benzar</dc:creator>
  <cp:keywords/>
  <dc:description/>
  <cp:lastModifiedBy>Ireneusz Benzar</cp:lastModifiedBy>
  <cp:revision>15</cp:revision>
  <dcterms:created xsi:type="dcterms:W3CDTF">2025-09-12T04:08:00Z</dcterms:created>
  <dcterms:modified xsi:type="dcterms:W3CDTF">2025-09-12T05:42:00Z</dcterms:modified>
</cp:coreProperties>
</file>