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67E43" w14:textId="77777777" w:rsidR="00235237" w:rsidRDefault="007D7901" w:rsidP="00F349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</w:t>
      </w:r>
    </w:p>
    <w:p w14:paraId="59268ED4" w14:textId="77777777" w:rsidR="007D7901" w:rsidRP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37424796" w14:textId="77777777" w:rsid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4C126E7" w14:textId="77777777" w:rsidR="007D7901" w:rsidRPr="008E277C" w:rsidRDefault="007D7901" w:rsidP="00235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«Уфимский государственный нефтяной технический университет»</w:t>
      </w:r>
    </w:p>
    <w:p w14:paraId="00FE247E" w14:textId="77777777" w:rsidR="00D45F1A" w:rsidRPr="008E277C" w:rsidRDefault="007D7901" w:rsidP="007D79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="00442DA2" w:rsidRPr="008E277C">
        <w:rPr>
          <w:rFonts w:ascii="Times New Roman" w:hAnsi="Times New Roman" w:cs="Times New Roman"/>
          <w:sz w:val="24"/>
          <w:szCs w:val="24"/>
        </w:rPr>
        <w:tab/>
      </w:r>
    </w:p>
    <w:p w14:paraId="30CAAE92" w14:textId="77777777" w:rsidR="00F3498C" w:rsidRDefault="00F3498C" w:rsidP="00F3498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инженерной кибернетики</w:t>
      </w:r>
    </w:p>
    <w:p w14:paraId="6A97E4BD" w14:textId="77777777" w:rsidR="007D7901" w:rsidRPr="008E277C" w:rsidRDefault="00D45F1A" w:rsidP="002352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  <w:r w:rsidRPr="008E277C">
        <w:rPr>
          <w:rFonts w:ascii="Times New Roman" w:hAnsi="Times New Roman" w:cs="Times New Roman"/>
          <w:sz w:val="24"/>
          <w:szCs w:val="24"/>
        </w:rPr>
        <w:tab/>
      </w:r>
    </w:p>
    <w:p w14:paraId="602F19DC" w14:textId="77777777" w:rsidR="007D7901" w:rsidRDefault="004E2261" w:rsidP="00235237">
      <w:pPr>
        <w:rPr>
          <w:rFonts w:ascii="Times New Roman" w:hAnsi="Times New Roman" w:cs="Times New Roman"/>
          <w:b/>
          <w:sz w:val="24"/>
          <w:szCs w:val="24"/>
        </w:rPr>
      </w:pPr>
      <w:r w:rsidRPr="008E277C">
        <w:rPr>
          <w:rFonts w:ascii="Times New Roman" w:hAnsi="Times New Roman" w:cs="Times New Roman"/>
          <w:b/>
          <w:sz w:val="24"/>
          <w:szCs w:val="24"/>
        </w:rPr>
        <w:t>О</w:t>
      </w:r>
      <w:r w:rsidR="00442DA2" w:rsidRPr="008E277C">
        <w:rPr>
          <w:rFonts w:ascii="Times New Roman" w:hAnsi="Times New Roman" w:cs="Times New Roman"/>
          <w:b/>
          <w:sz w:val="24"/>
          <w:szCs w:val="24"/>
        </w:rPr>
        <w:t>ПИСЬ №</w:t>
      </w:r>
      <w:r w:rsidR="00666CF0">
        <w:rPr>
          <w:rFonts w:ascii="Times New Roman" w:hAnsi="Times New Roman" w:cs="Times New Roman"/>
          <w:b/>
          <w:sz w:val="24"/>
          <w:szCs w:val="24"/>
        </w:rPr>
        <w:t>___</w:t>
      </w:r>
      <w:r w:rsidR="00442DA2" w:rsidRPr="008E277C">
        <w:rPr>
          <w:rFonts w:ascii="Times New Roman" w:hAnsi="Times New Roman" w:cs="Times New Roman"/>
          <w:b/>
          <w:sz w:val="24"/>
          <w:szCs w:val="24"/>
        </w:rPr>
        <w:t>-СП-201</w:t>
      </w:r>
      <w:r w:rsidR="00666CF0">
        <w:rPr>
          <w:rFonts w:ascii="Times New Roman" w:hAnsi="Times New Roman" w:cs="Times New Roman"/>
          <w:b/>
          <w:sz w:val="24"/>
          <w:szCs w:val="24"/>
        </w:rPr>
        <w:t>9</w:t>
      </w:r>
      <w:r w:rsidR="008E277C">
        <w:rPr>
          <w:rFonts w:ascii="Times New Roman" w:hAnsi="Times New Roman" w:cs="Times New Roman"/>
          <w:b/>
          <w:sz w:val="24"/>
          <w:szCs w:val="24"/>
        </w:rPr>
        <w:t>/</w:t>
      </w:r>
      <w:r w:rsidR="00666CF0">
        <w:rPr>
          <w:rFonts w:ascii="Times New Roman" w:hAnsi="Times New Roman" w:cs="Times New Roman"/>
          <w:b/>
          <w:sz w:val="24"/>
          <w:szCs w:val="24"/>
        </w:rPr>
        <w:t>2020</w:t>
      </w:r>
    </w:p>
    <w:p w14:paraId="0A00045C" w14:textId="77777777" w:rsidR="00235237" w:rsidRPr="008E277C" w:rsidRDefault="00235237" w:rsidP="00235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дел ___________________</w:t>
      </w:r>
    </w:p>
    <w:p w14:paraId="3DB4056E" w14:textId="77777777" w:rsidR="00EA4A11" w:rsidRPr="008E277C" w:rsidRDefault="00EA4A11" w:rsidP="004E22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835"/>
        <w:gridCol w:w="1417"/>
        <w:gridCol w:w="1560"/>
        <w:gridCol w:w="1134"/>
        <w:gridCol w:w="1701"/>
      </w:tblGrid>
      <w:tr w:rsidR="00BA5B85" w:rsidRPr="008E277C" w14:paraId="4A4736C3" w14:textId="77777777" w:rsidTr="00BA5B85">
        <w:tc>
          <w:tcPr>
            <w:tcW w:w="710" w:type="dxa"/>
          </w:tcPr>
          <w:p w14:paraId="3E4115CB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61EDD580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835" w:type="dxa"/>
          </w:tcPr>
          <w:p w14:paraId="7C2477A6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дела</w:t>
            </w:r>
          </w:p>
        </w:tc>
        <w:tc>
          <w:tcPr>
            <w:tcW w:w="1417" w:type="dxa"/>
          </w:tcPr>
          <w:p w14:paraId="1E0F0794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Крайние даты</w:t>
            </w:r>
          </w:p>
        </w:tc>
        <w:tc>
          <w:tcPr>
            <w:tcW w:w="1560" w:type="dxa"/>
          </w:tcPr>
          <w:p w14:paraId="41A27E60" w14:textId="77777777" w:rsidR="00BA5B85" w:rsidRPr="008E277C" w:rsidRDefault="00BA5B85" w:rsidP="003C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Срок</w:t>
            </w:r>
          </w:p>
          <w:p w14:paraId="11D6F8E7" w14:textId="77777777" w:rsidR="00BA5B85" w:rsidRPr="008E277C" w:rsidRDefault="00BA5B85" w:rsidP="003C6A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хранения</w:t>
            </w:r>
          </w:p>
        </w:tc>
        <w:tc>
          <w:tcPr>
            <w:tcW w:w="1134" w:type="dxa"/>
          </w:tcPr>
          <w:p w14:paraId="7F176917" w14:textId="77777777" w:rsidR="00BA5B85" w:rsidRPr="008E277C" w:rsidRDefault="00BA5B85" w:rsidP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402799E2" w14:textId="77777777" w:rsidR="00BA5B85" w:rsidRPr="008E277C" w:rsidRDefault="00BA5B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BA5B85" w:rsidRPr="008E277C" w14:paraId="39EDAAAE" w14:textId="77777777" w:rsidTr="00BA5B85">
        <w:trPr>
          <w:trHeight w:val="240"/>
        </w:trPr>
        <w:tc>
          <w:tcPr>
            <w:tcW w:w="710" w:type="dxa"/>
            <w:vAlign w:val="center"/>
          </w:tcPr>
          <w:p w14:paraId="290CB181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14:paraId="67027375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64144849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7926113A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446FCFD0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  <w:vAlign w:val="center"/>
          </w:tcPr>
          <w:p w14:paraId="10842E37" w14:textId="77777777" w:rsidR="00BA5B85" w:rsidRPr="008E277C" w:rsidRDefault="00BA5B85" w:rsidP="00FF7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77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120369" w:rsidRPr="008E277C" w14:paraId="3E1DD8A1" w14:textId="77777777" w:rsidTr="00BA5B85">
        <w:trPr>
          <w:trHeight w:val="240"/>
        </w:trPr>
        <w:tc>
          <w:tcPr>
            <w:tcW w:w="710" w:type="dxa"/>
            <w:vAlign w:val="center"/>
          </w:tcPr>
          <w:p w14:paraId="6E9112CF" w14:textId="6A0C57E0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0" w:name="_GoBack" w:colFirst="0" w:colLast="5"/>
          </w:p>
        </w:tc>
        <w:tc>
          <w:tcPr>
            <w:tcW w:w="2835" w:type="dxa"/>
            <w:vAlign w:val="center"/>
          </w:tcPr>
          <w:p w14:paraId="4E8B8A61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A489CC1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EB27912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DB8308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33E7510" w14:textId="77777777" w:rsidR="00120369" w:rsidRPr="00120369" w:rsidRDefault="00120369" w:rsidP="00FF7E5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</w:tbl>
    <w:p w14:paraId="33A86CCF" w14:textId="77777777" w:rsidR="00D45F1A" w:rsidRPr="008E277C" w:rsidRDefault="00D45F1A">
      <w:pPr>
        <w:rPr>
          <w:rFonts w:ascii="Times New Roman" w:hAnsi="Times New Roman" w:cs="Times New Roman"/>
          <w:b/>
          <w:sz w:val="24"/>
          <w:szCs w:val="24"/>
        </w:rPr>
      </w:pPr>
    </w:p>
    <w:p w14:paraId="5F63127F" w14:textId="7FCB569E" w:rsidR="00634A91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В данную опись внесено</w:t>
      </w:r>
      <w:r w:rsidR="00EE0CCD">
        <w:rPr>
          <w:rFonts w:ascii="Times New Roman" w:hAnsi="Times New Roman" w:cs="Times New Roman"/>
          <w:sz w:val="24"/>
          <w:szCs w:val="24"/>
        </w:rPr>
        <w:t xml:space="preserve"> </w:t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8E277C" w:rsidRPr="008E277C">
        <w:rPr>
          <w:rFonts w:ascii="Times New Roman" w:hAnsi="Times New Roman" w:cs="Times New Roman"/>
          <w:sz w:val="24"/>
          <w:szCs w:val="24"/>
        </w:rPr>
        <w:t>дел</w:t>
      </w:r>
      <w:r w:rsidR="00BA5B85">
        <w:rPr>
          <w:rFonts w:ascii="Times New Roman" w:hAnsi="Times New Roman" w:cs="Times New Roman"/>
          <w:sz w:val="24"/>
          <w:szCs w:val="24"/>
        </w:rPr>
        <w:t>(</w:t>
      </w:r>
      <w:r w:rsidR="00F3498C">
        <w:rPr>
          <w:rFonts w:ascii="Times New Roman" w:hAnsi="Times New Roman" w:cs="Times New Roman"/>
          <w:sz w:val="24"/>
          <w:szCs w:val="24"/>
        </w:rPr>
        <w:t>а</w:t>
      </w:r>
      <w:r w:rsidR="00BA5B85">
        <w:rPr>
          <w:rFonts w:ascii="Times New Roman" w:hAnsi="Times New Roman" w:cs="Times New Roman"/>
          <w:sz w:val="24"/>
          <w:szCs w:val="24"/>
        </w:rPr>
        <w:t>)</w:t>
      </w:r>
      <w:r w:rsidR="008E277C" w:rsidRPr="008E27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277C" w:rsidRPr="008E277C">
        <w:rPr>
          <w:rFonts w:ascii="Times New Roman" w:hAnsi="Times New Roman" w:cs="Times New Roman"/>
          <w:sz w:val="24"/>
          <w:szCs w:val="24"/>
        </w:rPr>
        <w:t>с  №</w:t>
      </w:r>
      <w:proofErr w:type="gramEnd"/>
      <w:r w:rsidR="009640D6">
        <w:rPr>
          <w:rFonts w:ascii="Times New Roman" w:hAnsi="Times New Roman" w:cs="Times New Roman"/>
          <w:sz w:val="24"/>
          <w:szCs w:val="24"/>
        </w:rPr>
        <w:t>_____</w:t>
      </w:r>
      <w:r w:rsidR="008E277C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634A91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Pr="008E277C">
        <w:rPr>
          <w:rFonts w:ascii="Times New Roman" w:hAnsi="Times New Roman" w:cs="Times New Roman"/>
          <w:sz w:val="24"/>
          <w:szCs w:val="24"/>
        </w:rPr>
        <w:t>по №</w:t>
      </w:r>
      <w:r w:rsidR="00634A91"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Pr="008E277C">
        <w:rPr>
          <w:rFonts w:ascii="Times New Roman" w:hAnsi="Times New Roman" w:cs="Times New Roman"/>
          <w:sz w:val="24"/>
          <w:szCs w:val="24"/>
        </w:rPr>
        <w:t xml:space="preserve"> </w:t>
      </w:r>
      <w:r w:rsidR="009640D6">
        <w:rPr>
          <w:rFonts w:ascii="Times New Roman" w:hAnsi="Times New Roman" w:cs="Times New Roman"/>
          <w:sz w:val="24"/>
          <w:szCs w:val="24"/>
        </w:rPr>
        <w:t>_______</w:t>
      </w:r>
    </w:p>
    <w:p w14:paraId="76C96F0B" w14:textId="77777777" w:rsidR="00FF7E53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в том числе:</w:t>
      </w:r>
    </w:p>
    <w:p w14:paraId="28B60231" w14:textId="77777777" w:rsidR="00FF7E53" w:rsidRPr="008E277C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литерные номера: ______________________________</w:t>
      </w:r>
    </w:p>
    <w:p w14:paraId="697EDBC1" w14:textId="77777777" w:rsidR="00FF7E53" w:rsidRPr="00E5266B" w:rsidRDefault="00FF7E53">
      <w:pPr>
        <w:rPr>
          <w:rFonts w:ascii="Times New Roman" w:hAnsi="Times New Roman" w:cs="Times New Roman"/>
          <w:sz w:val="24"/>
          <w:szCs w:val="24"/>
        </w:rPr>
      </w:pPr>
      <w:r w:rsidRPr="008E277C">
        <w:rPr>
          <w:rFonts w:ascii="Times New Roman" w:hAnsi="Times New Roman" w:cs="Times New Roman"/>
          <w:sz w:val="24"/>
          <w:szCs w:val="24"/>
        </w:rPr>
        <w:t>пропущенные номера: __________________________</w:t>
      </w:r>
      <w:r w:rsidR="00E5266B">
        <w:rPr>
          <w:rFonts w:ascii="Arial" w:hAnsi="Arial" w:cs="Arial"/>
          <w:color w:val="333333"/>
        </w:rPr>
        <w:t>________</w:t>
      </w:r>
    </w:p>
    <w:p w14:paraId="42C15FAB" w14:textId="77777777" w:rsidR="009640D6" w:rsidRDefault="009640D6">
      <w:pPr>
        <w:rPr>
          <w:rFonts w:ascii="Times New Roman" w:hAnsi="Times New Roman" w:cs="Times New Roman"/>
          <w:sz w:val="24"/>
          <w:szCs w:val="24"/>
        </w:rPr>
      </w:pPr>
    </w:p>
    <w:p w14:paraId="0F7FF3D2" w14:textId="77777777" w:rsidR="007D7901" w:rsidRPr="008E277C" w:rsidRDefault="00712E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заведующего кафедрой</w:t>
      </w:r>
      <w:r>
        <w:rPr>
          <w:rFonts w:ascii="Times New Roman" w:hAnsi="Times New Roman" w:cs="Times New Roman"/>
          <w:sz w:val="24"/>
          <w:szCs w:val="24"/>
        </w:rPr>
        <w:tab/>
        <w:t>ВТИК</w:t>
      </w:r>
      <w:r w:rsidR="009640D6">
        <w:rPr>
          <w:rFonts w:ascii="Times New Roman" w:hAnsi="Times New Roman" w:cs="Times New Roman"/>
          <w:sz w:val="24"/>
          <w:szCs w:val="24"/>
        </w:rPr>
        <w:tab/>
      </w:r>
      <w:r w:rsidR="009640D6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F349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040F" w:rsidRPr="0006040F">
        <w:rPr>
          <w:rFonts w:ascii="Times New Roman" w:hAnsi="Times New Roman" w:cs="Times New Roman"/>
          <w:sz w:val="24"/>
          <w:szCs w:val="24"/>
        </w:rPr>
        <w:t>Зарипов</w:t>
      </w:r>
      <w:proofErr w:type="spellEnd"/>
      <w:r w:rsidR="0006040F" w:rsidRPr="0006040F">
        <w:rPr>
          <w:rFonts w:ascii="Times New Roman" w:hAnsi="Times New Roman" w:cs="Times New Roman"/>
          <w:sz w:val="24"/>
          <w:szCs w:val="24"/>
        </w:rPr>
        <w:t xml:space="preserve"> Д.М.</w:t>
      </w:r>
    </w:p>
    <w:p w14:paraId="3AB98AD1" w14:textId="77777777" w:rsidR="009640D6" w:rsidRDefault="00F3498C" w:rsidP="00964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A4A11" w:rsidRPr="008E277C">
        <w:rPr>
          <w:rFonts w:ascii="Times New Roman" w:hAnsi="Times New Roman" w:cs="Times New Roman"/>
          <w:sz w:val="24"/>
          <w:szCs w:val="24"/>
        </w:rPr>
        <w:t>елопроизводитель</w:t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</w:r>
      <w:r w:rsidR="00EA4A11" w:rsidRPr="008E277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640D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12ECF">
        <w:rPr>
          <w:rFonts w:ascii="Times New Roman" w:hAnsi="Times New Roman" w:cs="Times New Roman"/>
          <w:sz w:val="24"/>
          <w:szCs w:val="24"/>
        </w:rPr>
        <w:tab/>
      </w:r>
      <w:r w:rsidR="00BE409A">
        <w:rPr>
          <w:rFonts w:ascii="Times New Roman" w:hAnsi="Times New Roman" w:cs="Times New Roman"/>
          <w:sz w:val="24"/>
          <w:szCs w:val="24"/>
        </w:rPr>
        <w:t>Черникова М. А.</w:t>
      </w:r>
      <w:r w:rsidR="009640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7B0F515C" w14:textId="22539C5E" w:rsidR="00AA72D6" w:rsidRDefault="00AA72D6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Передал</w:t>
      </w:r>
      <w:r w:rsidRPr="00236C94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12ECF">
        <w:rPr>
          <w:rFonts w:ascii="Times New Roman" w:hAnsi="Times New Roman"/>
          <w:sz w:val="24"/>
          <w:szCs w:val="24"/>
        </w:rPr>
        <w:t>дел</w:t>
      </w:r>
      <w:r w:rsidR="00BA5B85">
        <w:rPr>
          <w:rFonts w:ascii="Times New Roman" w:hAnsi="Times New Roman"/>
          <w:sz w:val="24"/>
          <w:szCs w:val="24"/>
        </w:rPr>
        <w:t>(</w:t>
      </w:r>
      <w:r w:rsidR="00712ECF">
        <w:rPr>
          <w:rFonts w:ascii="Times New Roman" w:hAnsi="Times New Roman"/>
          <w:sz w:val="24"/>
          <w:szCs w:val="24"/>
        </w:rPr>
        <w:t>а</w:t>
      </w:r>
      <w:r w:rsidR="00BA5B85">
        <w:rPr>
          <w:rFonts w:ascii="Times New Roman" w:hAnsi="Times New Roman"/>
          <w:sz w:val="24"/>
          <w:szCs w:val="24"/>
        </w:rPr>
        <w:t>)</w:t>
      </w:r>
    </w:p>
    <w:p w14:paraId="15B123AC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47B22AAA" w14:textId="77777777" w:rsidR="00AA72D6" w:rsidRDefault="00BE409A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Делопроизводитель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</w:t>
      </w:r>
      <w:r w:rsidR="00AA72D6">
        <w:rPr>
          <w:rFonts w:ascii="Times New Roman" w:hAnsi="Times New Roman"/>
          <w:sz w:val="24"/>
          <w:szCs w:val="24"/>
        </w:rPr>
        <w:t xml:space="preserve"> _</w:t>
      </w:r>
      <w:proofErr w:type="gramEnd"/>
      <w:r w:rsidR="00AA72D6">
        <w:rPr>
          <w:rFonts w:ascii="Times New Roman" w:hAnsi="Times New Roman"/>
          <w:sz w:val="24"/>
          <w:szCs w:val="24"/>
        </w:rPr>
        <w:t>______________</w:t>
      </w:r>
      <w:r>
        <w:rPr>
          <w:rFonts w:ascii="Times New Roman" w:hAnsi="Times New Roman"/>
          <w:sz w:val="24"/>
          <w:szCs w:val="24"/>
        </w:rPr>
        <w:t>М. А. Черникова</w:t>
      </w:r>
    </w:p>
    <w:p w14:paraId="191BA9E8" w14:textId="77777777" w:rsidR="00AA72D6" w:rsidRDefault="00AA72D6" w:rsidP="00AA72D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________201</w:t>
      </w:r>
      <w:r w:rsidR="00BE409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551DD35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40A00F5F" w14:textId="023EED81" w:rsidR="00AA72D6" w:rsidRDefault="00AA72D6" w:rsidP="00AA72D6">
      <w:pPr>
        <w:rPr>
          <w:rFonts w:ascii="Times New Roman" w:hAnsi="Times New Roman"/>
          <w:sz w:val="24"/>
          <w:szCs w:val="24"/>
        </w:rPr>
      </w:pPr>
      <w:r w:rsidRPr="00236C94">
        <w:rPr>
          <w:rFonts w:ascii="Times New Roman" w:hAnsi="Times New Roman"/>
          <w:sz w:val="24"/>
          <w:szCs w:val="24"/>
          <w:u w:val="single"/>
        </w:rPr>
        <w:t>Принял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C2647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712ECF">
        <w:rPr>
          <w:rFonts w:ascii="Times New Roman" w:hAnsi="Times New Roman"/>
          <w:sz w:val="24"/>
          <w:szCs w:val="24"/>
        </w:rPr>
        <w:t>дел</w:t>
      </w:r>
      <w:r w:rsidR="00BA5B85">
        <w:rPr>
          <w:rFonts w:ascii="Times New Roman" w:hAnsi="Times New Roman"/>
          <w:sz w:val="24"/>
          <w:szCs w:val="24"/>
        </w:rPr>
        <w:t>(</w:t>
      </w:r>
      <w:r w:rsidR="00712ECF">
        <w:rPr>
          <w:rFonts w:ascii="Times New Roman" w:hAnsi="Times New Roman"/>
          <w:sz w:val="24"/>
          <w:szCs w:val="24"/>
        </w:rPr>
        <w:t>а</w:t>
      </w:r>
      <w:r w:rsidR="00BA5B85">
        <w:rPr>
          <w:rFonts w:ascii="Times New Roman" w:hAnsi="Times New Roman"/>
          <w:sz w:val="24"/>
          <w:szCs w:val="24"/>
        </w:rPr>
        <w:t>)</w:t>
      </w:r>
    </w:p>
    <w:p w14:paraId="577A9689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</w:p>
    <w:p w14:paraId="14EDFC9C" w14:textId="77777777" w:rsidR="00AA72D6" w:rsidRDefault="00AA72D6" w:rsidP="00AA72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</w:t>
      </w:r>
      <w:r w:rsidR="00BE409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архивом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</w:t>
      </w:r>
      <w:proofErr w:type="spellStart"/>
      <w:r>
        <w:rPr>
          <w:rFonts w:ascii="Times New Roman" w:hAnsi="Times New Roman"/>
          <w:sz w:val="24"/>
          <w:szCs w:val="24"/>
        </w:rPr>
        <w:t>С.М.Минибаева</w:t>
      </w:r>
      <w:proofErr w:type="spellEnd"/>
    </w:p>
    <w:p w14:paraId="0900A34C" w14:textId="77777777" w:rsidR="00AA72D6" w:rsidRPr="000246BC" w:rsidRDefault="00AA72D6" w:rsidP="00AA72D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________201</w:t>
      </w:r>
      <w:r w:rsidR="00BE409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8855E0B" w14:textId="77777777" w:rsidR="00AA72D6" w:rsidRDefault="00AA72D6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</w:p>
    <w:p w14:paraId="2F75B81E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СОГЛАСОВАНО</w:t>
      </w:r>
      <w:r>
        <w:tab/>
        <w:t xml:space="preserve">               </w:t>
      </w:r>
    </w:p>
    <w:p w14:paraId="522534EF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Протокол ЭК структурного</w:t>
      </w:r>
    </w:p>
    <w:p w14:paraId="786C8D16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руководителя</w:t>
      </w:r>
      <w:r>
        <w:tab/>
      </w:r>
      <w:r>
        <w:tab/>
      </w:r>
    </w:p>
    <w:p w14:paraId="776D8424" w14:textId="77777777" w:rsidR="00712ECF" w:rsidRDefault="00712ECF" w:rsidP="00934D17">
      <w:pPr>
        <w:pStyle w:val="a4"/>
        <w:shd w:val="clear" w:color="auto" w:fill="FFFFFF"/>
        <w:spacing w:before="0" w:beforeAutospacing="0" w:after="185" w:afterAutospacing="0" w:line="196" w:lineRule="atLeast"/>
      </w:pPr>
      <w:r>
        <w:t>от_____________№_______</w:t>
      </w:r>
    </w:p>
    <w:p w14:paraId="3F7362B9" w14:textId="77777777" w:rsidR="00712ECF" w:rsidRDefault="00712ECF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333333"/>
        </w:rPr>
        <w:br w:type="page"/>
      </w:r>
    </w:p>
    <w:p w14:paraId="489F209C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color w:val="333333"/>
        </w:rPr>
      </w:pPr>
      <w:r w:rsidRPr="00934D17">
        <w:rPr>
          <w:rFonts w:ascii="Arial" w:hAnsi="Arial" w:cs="Arial"/>
          <w:color w:val="333333"/>
        </w:rPr>
        <w:lastRenderedPageBreak/>
        <w:t xml:space="preserve">4.31. Дела передаются в архив организации по описям, составленным в </w:t>
      </w:r>
      <w:r w:rsidRPr="00934D17">
        <w:rPr>
          <w:color w:val="333333"/>
        </w:rPr>
        <w:t>структурных подразделениях.</w:t>
      </w:r>
    </w:p>
    <w:p w14:paraId="1BB2CC80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Описи дел структурных подразделений составляются по установленной форме (</w:t>
      </w:r>
      <w:hyperlink r:id="rId5" w:anchor="10230" w:history="1">
        <w:r w:rsidRPr="00934D17">
          <w:rPr>
            <w:rStyle w:val="a5"/>
            <w:rFonts w:ascii="Arial" w:hAnsi="Arial" w:cs="Arial"/>
            <w:color w:val="2060A4"/>
            <w:bdr w:val="none" w:sz="0" w:space="0" w:color="auto" w:frame="1"/>
          </w:rPr>
          <w:t>приложение № 23</w:t>
        </w:r>
      </w:hyperlink>
      <w:r w:rsidRPr="00934D17">
        <w:rPr>
          <w:rFonts w:ascii="Arial" w:hAnsi="Arial" w:cs="Arial"/>
          <w:color w:val="333333"/>
        </w:rPr>
        <w:t>,</w:t>
      </w:r>
      <w:r w:rsidRPr="00934D17">
        <w:rPr>
          <w:rStyle w:val="apple-converted-space"/>
          <w:rFonts w:ascii="Arial" w:hAnsi="Arial" w:cs="Arial"/>
          <w:color w:val="333333"/>
        </w:rPr>
        <w:t> </w:t>
      </w:r>
      <w:hyperlink r:id="rId6" w:anchor="10240" w:history="1">
        <w:r w:rsidRPr="00934D17">
          <w:rPr>
            <w:rStyle w:val="a5"/>
            <w:rFonts w:ascii="Arial" w:hAnsi="Arial" w:cs="Arial"/>
            <w:color w:val="2060A4"/>
            <w:bdr w:val="none" w:sz="0" w:space="0" w:color="auto" w:frame="1"/>
          </w:rPr>
          <w:t>24</w:t>
        </w:r>
      </w:hyperlink>
      <w:r w:rsidRPr="00934D17">
        <w:rPr>
          <w:rFonts w:ascii="Arial" w:hAnsi="Arial" w:cs="Arial"/>
          <w:color w:val="333333"/>
        </w:rPr>
        <w:t>) в двух экземплярах и представляются в архив организации не позднее чем через один год после завершения дел в делопроизводстве.</w:t>
      </w:r>
    </w:p>
    <w:p w14:paraId="355C1D72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Описи составляются отдельно на дела постоянного хранения; дела временных (свыше 10 лет) сроков хранения, в том числе по личному составу, и дела, состоящие из документов, характерных только для данной организации (судебные, следственные дела, научные отчеты по темам). Отдельные описи составляются на единицы хранения электронных документов постоянного хранения; временных (свыше 10 лет) сроков хранения, в том числе по личному составу.</w:t>
      </w:r>
    </w:p>
    <w:p w14:paraId="29E27B2D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4.32. При составлении описи дел структурного подразделения соблюдаются следующие требования:</w:t>
      </w:r>
    </w:p>
    <w:p w14:paraId="709C423D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заголовки дел вносятся в опись в соответствии с принятой схемой систематизации на основе номенклатуры дел;</w:t>
      </w:r>
    </w:p>
    <w:p w14:paraId="35A616A5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каждое дело вносится в опись под порядковым номером (если дело состоит из нескольких томов или частей, то каждый том или часть вносятся в опись под порядковым номером);</w:t>
      </w:r>
    </w:p>
    <w:p w14:paraId="3FBF94C7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графы описи заполняются в точном соответствии со сведениями, которые вынесены на обложку дела;</w:t>
      </w:r>
    </w:p>
    <w:p w14:paraId="33BB7228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графа описи «Примечание» используется для отметок о приеме дел, особенностях физического состояния, о передаче дел другим структурным подразделениям со ссылкой на необходимый акт, о наличии копий.</w:t>
      </w:r>
    </w:p>
    <w:p w14:paraId="39173688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В конце описи вслед за последней описательной статьей заполняется итоговая запись, в которой указываются (цифрами и прописью) количество дел, первый и последний номера дел по описи дел, а также оговариваются особенности нумерации дел в описи (наличие литерных и пропущенных номеров).</w:t>
      </w:r>
    </w:p>
    <w:p w14:paraId="4A93DC9E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Перед внесением заголовков дел в опись проверяются качество формирования и оформления дел, соответствие количества дел, вносимых в опись, количеству заведенных дел по номенклатуре дел организации.</w:t>
      </w:r>
    </w:p>
    <w:p w14:paraId="258371BE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При просмотре дел проверяются: соответствие заголовка дела содержанию документов в деле; правильность оформления и группировки документов, включенных в дело; качество подшивки или переплета дела; правильность нумерации листов дела; наличие в деле, в необходимых случаях, внутренней описи дела и правильность ее составления; правильность оформления обложки дела; наличие и правильность листа-заверителя дела. В случае обнаружения нарушения установленных правил формирования и оформления дел они должны быть устранены.</w:t>
      </w:r>
    </w:p>
    <w:p w14:paraId="3EAF3F6B" w14:textId="77777777" w:rsid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  <w:rPr>
          <w:rFonts w:ascii="Arial" w:hAnsi="Arial" w:cs="Arial"/>
          <w:color w:val="333333"/>
        </w:rPr>
      </w:pPr>
      <w:r w:rsidRPr="00934D17">
        <w:rPr>
          <w:rFonts w:ascii="Arial" w:hAnsi="Arial" w:cs="Arial"/>
          <w:color w:val="333333"/>
        </w:rPr>
        <w:t>В случае обнаружения отсутствия дел, числящихся по номенклатуре дел организации, структурным подразделением принимаются меры по розыску. Обнаруженные дела включаются в опись. Если принятые меры не дали результатов, то на необнаруженные дела составляется акт об утрате документов, который подписывается руководителем структурного подразделения и передается</w:t>
      </w:r>
      <w:r w:rsidR="000F616B">
        <w:rPr>
          <w:rFonts w:ascii="Arial" w:hAnsi="Arial" w:cs="Arial"/>
          <w:color w:val="333333"/>
        </w:rPr>
        <w:t>.</w:t>
      </w:r>
      <w:r w:rsidRPr="00934D17">
        <w:rPr>
          <w:rFonts w:ascii="Arial" w:hAnsi="Arial" w:cs="Arial"/>
          <w:color w:val="333333"/>
        </w:rPr>
        <w:t xml:space="preserve"> </w:t>
      </w:r>
    </w:p>
    <w:p w14:paraId="6420CAF4" w14:textId="77777777" w:rsidR="00934D17" w:rsidRPr="00934D17" w:rsidRDefault="00934D17" w:rsidP="00934D17">
      <w:pPr>
        <w:pStyle w:val="a4"/>
        <w:shd w:val="clear" w:color="auto" w:fill="FFFFFF"/>
        <w:spacing w:before="0" w:beforeAutospacing="0" w:after="185" w:afterAutospacing="0" w:line="196" w:lineRule="atLeast"/>
      </w:pPr>
    </w:p>
    <w:sectPr w:rsidR="00934D17" w:rsidRPr="00934D17" w:rsidSect="003F3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D15"/>
    <w:rsid w:val="00051D15"/>
    <w:rsid w:val="0006040F"/>
    <w:rsid w:val="000840A6"/>
    <w:rsid w:val="000F616B"/>
    <w:rsid w:val="00120369"/>
    <w:rsid w:val="00143840"/>
    <w:rsid w:val="00150A8E"/>
    <w:rsid w:val="00225121"/>
    <w:rsid w:val="00235237"/>
    <w:rsid w:val="003660AE"/>
    <w:rsid w:val="003A7509"/>
    <w:rsid w:val="003F3C24"/>
    <w:rsid w:val="00442DA2"/>
    <w:rsid w:val="004E0FDC"/>
    <w:rsid w:val="004E2261"/>
    <w:rsid w:val="00582F9E"/>
    <w:rsid w:val="005C7DD7"/>
    <w:rsid w:val="005E7238"/>
    <w:rsid w:val="00634A91"/>
    <w:rsid w:val="00666CF0"/>
    <w:rsid w:val="006F6DCB"/>
    <w:rsid w:val="00712ECF"/>
    <w:rsid w:val="00721C2C"/>
    <w:rsid w:val="0074421D"/>
    <w:rsid w:val="00756E23"/>
    <w:rsid w:val="007C2647"/>
    <w:rsid w:val="007D7901"/>
    <w:rsid w:val="008E277C"/>
    <w:rsid w:val="00921058"/>
    <w:rsid w:val="009255A9"/>
    <w:rsid w:val="00934D17"/>
    <w:rsid w:val="00962FCE"/>
    <w:rsid w:val="009640D6"/>
    <w:rsid w:val="009E4E75"/>
    <w:rsid w:val="009F6E5A"/>
    <w:rsid w:val="00A03FB8"/>
    <w:rsid w:val="00A12E1F"/>
    <w:rsid w:val="00A35E25"/>
    <w:rsid w:val="00AA72D6"/>
    <w:rsid w:val="00B1281D"/>
    <w:rsid w:val="00B31A2D"/>
    <w:rsid w:val="00B81B3D"/>
    <w:rsid w:val="00BA5B85"/>
    <w:rsid w:val="00BD4E44"/>
    <w:rsid w:val="00BE409A"/>
    <w:rsid w:val="00C4294A"/>
    <w:rsid w:val="00C70889"/>
    <w:rsid w:val="00CB3CEC"/>
    <w:rsid w:val="00D45F1A"/>
    <w:rsid w:val="00D62C50"/>
    <w:rsid w:val="00DA37D1"/>
    <w:rsid w:val="00DA7FDD"/>
    <w:rsid w:val="00DC701B"/>
    <w:rsid w:val="00E5266B"/>
    <w:rsid w:val="00E60B58"/>
    <w:rsid w:val="00EA4A11"/>
    <w:rsid w:val="00EE0CCD"/>
    <w:rsid w:val="00EF2A6E"/>
    <w:rsid w:val="00F3498C"/>
    <w:rsid w:val="00FC3F9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1B1E"/>
  <w15:docId w15:val="{AA5EEEB8-86F9-4F60-AEBF-3650EA78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DA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96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640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arant.ru/products/ipo/prime/doc/71083090/" TargetMode="External"/><Relationship Id="rId5" Type="http://schemas.openxmlformats.org/officeDocument/2006/relationships/hyperlink" Target="http://www.garant.ru/products/ipo/prime/doc/7108309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0A38-43C8-4BB6-976E-B02A09AA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7-103</dc:creator>
  <cp:lastModifiedBy>Ирек Янгиров</cp:lastModifiedBy>
  <cp:revision>14</cp:revision>
  <cp:lastPrinted>2019-10-02T06:40:00Z</cp:lastPrinted>
  <dcterms:created xsi:type="dcterms:W3CDTF">2018-09-04T18:27:00Z</dcterms:created>
  <dcterms:modified xsi:type="dcterms:W3CDTF">2020-04-25T15:50:00Z</dcterms:modified>
</cp:coreProperties>
</file>