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1F8C0" w14:textId="77777777" w:rsidR="008D6A13" w:rsidRDefault="008E37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</w:t>
      </w:r>
    </w:p>
    <w:p w14:paraId="5030CA52" w14:textId="77777777" w:rsidR="008D6A13" w:rsidRDefault="008E37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</w:t>
      </w:r>
    </w:p>
    <w:p w14:paraId="7ACE8D44" w14:textId="77777777" w:rsidR="008D6A13" w:rsidRDefault="008E37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высшего образования </w:t>
      </w:r>
    </w:p>
    <w:p w14:paraId="610E75F8" w14:textId="77777777" w:rsidR="008D6A13" w:rsidRDefault="008E37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«Уфимский государственный нефтяной технический университет»</w:t>
      </w:r>
    </w:p>
    <w:p w14:paraId="02D08623" w14:textId="77777777" w:rsidR="008D6A13" w:rsidRDefault="008E37D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14B6946E" w14:textId="77777777" w:rsidR="008D6A13" w:rsidRDefault="008E37D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Вычислительной техники и инженерной кибернетики</w:t>
      </w:r>
    </w:p>
    <w:p w14:paraId="3B68FDC8" w14:textId="77777777" w:rsidR="008D6A13" w:rsidRDefault="008E37D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45DCA684" w14:textId="77777777" w:rsidR="008D6A13" w:rsidRDefault="008E37D0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ОПИСЬ </w:t>
      </w:r>
      <w:r>
        <w:rPr>
          <w:rFonts w:ascii="Segoe UI Symbol" w:eastAsia="Segoe UI Symbol" w:hAnsi="Segoe UI Symbol" w:cs="Segoe UI Symbol"/>
          <w:b/>
          <w:sz w:val="24"/>
        </w:rPr>
        <w:t>№</w:t>
      </w:r>
      <w:r>
        <w:rPr>
          <w:rFonts w:ascii="Times New Roman" w:eastAsia="Times New Roman" w:hAnsi="Times New Roman" w:cs="Times New Roman"/>
          <w:b/>
          <w:sz w:val="24"/>
        </w:rPr>
        <w:t xml:space="preserve"> __-СП-2018/2019</w:t>
      </w:r>
    </w:p>
    <w:p w14:paraId="3CECED05" w14:textId="77777777" w:rsidR="008D6A13" w:rsidRDefault="008E37D0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дел ___________________</w:t>
      </w:r>
    </w:p>
    <w:p w14:paraId="684DB533" w14:textId="77777777" w:rsidR="008D6A13" w:rsidRDefault="008D6A1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2"/>
        <w:gridCol w:w="3118"/>
        <w:gridCol w:w="1276"/>
        <w:gridCol w:w="1276"/>
        <w:gridCol w:w="992"/>
        <w:gridCol w:w="1701"/>
      </w:tblGrid>
      <w:tr w:rsidR="008D6A13" w14:paraId="45A8DBF4" w14:textId="77777777">
        <w:trPr>
          <w:trHeight w:val="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C12610" w14:textId="77777777" w:rsidR="006A0961" w:rsidRDefault="006A0961" w:rsidP="006A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Segoe UI Symbol" w:eastAsia="Segoe UI Symbol" w:hAnsi="Segoe UI Symbol" w:cs="Segoe UI Symbol"/>
                <w:b/>
                <w:sz w:val="24"/>
              </w:rPr>
              <w:t>№</w:t>
            </w:r>
          </w:p>
          <w:p w14:paraId="506DEB10" w14:textId="0FDE2914" w:rsidR="008D6A13" w:rsidRDefault="006A0961" w:rsidP="006A09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п/п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F9FC7" w14:textId="22CF05F0" w:rsidR="008D6A13" w:rsidRDefault="006A096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Заголовок дела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15C66" w14:textId="77777777" w:rsidR="008D6A13" w:rsidRDefault="008E37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Крайние даты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29D5B" w14:textId="77777777" w:rsidR="008D6A13" w:rsidRDefault="008E3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Срок</w:t>
            </w:r>
          </w:p>
          <w:p w14:paraId="069B7FE8" w14:textId="77777777" w:rsidR="008D6A13" w:rsidRDefault="008E37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хранения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86A493" w14:textId="77777777" w:rsidR="008D6A13" w:rsidRDefault="008E3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Кол-во</w:t>
            </w:r>
          </w:p>
          <w:p w14:paraId="46646535" w14:textId="77777777" w:rsidR="008D6A13" w:rsidRDefault="008E37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листов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8B78E0" w14:textId="77777777" w:rsidR="008D6A13" w:rsidRDefault="008E37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Примечание</w:t>
            </w:r>
          </w:p>
        </w:tc>
      </w:tr>
      <w:tr w:rsidR="008D6A13" w14:paraId="05D64D96" w14:textId="77777777"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0AEA6A" w14:textId="77777777" w:rsidR="008D6A13" w:rsidRDefault="008E37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CFEF5A" w14:textId="77777777" w:rsidR="008D6A13" w:rsidRDefault="008E37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1E1980" w14:textId="77777777" w:rsidR="008D6A13" w:rsidRDefault="008E37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C51A1F" w14:textId="77777777" w:rsidR="008D6A13" w:rsidRDefault="008E37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87C9D6" w14:textId="77777777" w:rsidR="008D6A13" w:rsidRDefault="008E37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5707E2" w14:textId="77777777" w:rsidR="008D6A13" w:rsidRDefault="008E37D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</w:p>
        </w:tc>
      </w:tr>
      <w:tr w:rsidR="008D6A13" w14:paraId="2DF695BD" w14:textId="77777777">
        <w:trPr>
          <w:trHeight w:val="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B16DD" w14:textId="5DDCAFD0" w:rsidR="008D6A13" w:rsidRPr="00EC166F" w:rsidRDefault="008D6A13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8C591" w14:textId="5E116F03" w:rsidR="008D6A13" w:rsidRDefault="008D6A13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A04F1A" w14:textId="77777777" w:rsidR="008D6A13" w:rsidRDefault="008D6A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76300" w14:textId="77777777" w:rsidR="008D6A13" w:rsidRDefault="008D6A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DC692" w14:textId="77777777" w:rsidR="008D6A13" w:rsidRDefault="008D6A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7CB7F" w14:textId="77777777" w:rsidR="008D6A13" w:rsidRDefault="008D6A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4745770" w14:textId="77777777" w:rsidR="008D6A13" w:rsidRDefault="008D6A13">
      <w:pPr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</w:p>
    <w:p w14:paraId="5E4B5BA5" w14:textId="35B94841" w:rsidR="008D6A13" w:rsidRDefault="008E37D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данную опись внесено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F02F3">
        <w:rPr>
          <w:rFonts w:ascii="Times New Roman" w:eastAsia="Times New Roman" w:hAnsi="Times New Roman" w:cs="Times New Roman"/>
          <w:sz w:val="24"/>
          <w:lang w:val="en-US"/>
        </w:rPr>
        <w:t>number</w:t>
      </w:r>
      <w:r w:rsidR="009E4E02" w:rsidRPr="002A72E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дела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с  </w:t>
      </w:r>
      <w:r>
        <w:rPr>
          <w:rFonts w:ascii="Segoe UI Symbol" w:eastAsia="Segoe UI Symbol" w:hAnsi="Segoe UI Symbol" w:cs="Segoe UI Symbol"/>
          <w:sz w:val="24"/>
        </w:rPr>
        <w:t>№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_____  по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 _______</w:t>
      </w:r>
    </w:p>
    <w:p w14:paraId="0C07C1BB" w14:textId="77777777" w:rsidR="008D6A13" w:rsidRDefault="008E37D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том числе:</w:t>
      </w:r>
    </w:p>
    <w:p w14:paraId="209FCEEB" w14:textId="77777777" w:rsidR="008D6A13" w:rsidRDefault="008E37D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литерные номера: ______________________________</w:t>
      </w:r>
    </w:p>
    <w:p w14:paraId="2DD1D8C0" w14:textId="77777777" w:rsidR="008D6A13" w:rsidRDefault="008E37D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пропущенные номера: __________________________</w:t>
      </w:r>
      <w:r>
        <w:rPr>
          <w:rFonts w:ascii="Arial" w:eastAsia="Arial" w:hAnsi="Arial" w:cs="Arial"/>
          <w:color w:val="333333"/>
        </w:rPr>
        <w:t>________</w:t>
      </w:r>
    </w:p>
    <w:p w14:paraId="66750D3F" w14:textId="77777777" w:rsidR="008D6A13" w:rsidRDefault="008D6A13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338A1F60" w14:textId="77777777" w:rsidR="008D6A13" w:rsidRDefault="008E37D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И.о заведующего кафедрой</w:t>
      </w:r>
      <w:r>
        <w:rPr>
          <w:rFonts w:ascii="Times New Roman" w:eastAsia="Times New Roman" w:hAnsi="Times New Roman" w:cs="Times New Roman"/>
          <w:sz w:val="24"/>
        </w:rPr>
        <w:tab/>
        <w:t>ВТИК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Зарипов Д.М.</w:t>
      </w:r>
    </w:p>
    <w:p w14:paraId="54E27885" w14:textId="77777777" w:rsidR="008D6A13" w:rsidRDefault="008E37D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Делопроизводитель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Черникова М. А.                                                    </w:t>
      </w:r>
    </w:p>
    <w:p w14:paraId="0F366D92" w14:textId="77777777" w:rsidR="008D6A13" w:rsidRDefault="008E37D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Передал: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>дела</w:t>
      </w:r>
    </w:p>
    <w:p w14:paraId="3616390E" w14:textId="77777777" w:rsidR="008D6A13" w:rsidRDefault="008D6A13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0D979EB6" w14:textId="77777777" w:rsidR="008D6A13" w:rsidRDefault="008E37D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Делопроизводитель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 _</w:t>
      </w:r>
      <w:proofErr w:type="gramEnd"/>
      <w:r>
        <w:rPr>
          <w:rFonts w:ascii="Times New Roman" w:eastAsia="Times New Roman" w:hAnsi="Times New Roman" w:cs="Times New Roman"/>
          <w:sz w:val="24"/>
        </w:rPr>
        <w:t>______________М. А. Черникова</w:t>
      </w:r>
    </w:p>
    <w:p w14:paraId="0CB070AE" w14:textId="77777777" w:rsidR="008D6A13" w:rsidRDefault="008E37D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«____</w:t>
      </w:r>
      <w:proofErr w:type="gramStart"/>
      <w:r>
        <w:rPr>
          <w:rFonts w:ascii="Times New Roman" w:eastAsia="Times New Roman" w:hAnsi="Times New Roman" w:cs="Times New Roman"/>
          <w:sz w:val="24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________2019 </w:t>
      </w:r>
    </w:p>
    <w:p w14:paraId="67DF7E67" w14:textId="77777777" w:rsidR="008D6A13" w:rsidRDefault="008D6A13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0401224B" w14:textId="46BA5C89" w:rsidR="008D6A13" w:rsidRDefault="008E37D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Принял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 w:rsidR="002A72E3" w:rsidRPr="002A72E3">
        <w:rPr>
          <w:rFonts w:ascii="Times New Roman" w:eastAsia="Times New Roman" w:hAnsi="Times New Roman" w:cs="Times New Roman"/>
          <w:sz w:val="24"/>
          <w:u w:val="single"/>
        </w:rPr>
        <w:t>number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>дела</w:t>
      </w:r>
    </w:p>
    <w:p w14:paraId="3A8D47CD" w14:textId="77777777" w:rsidR="008D6A13" w:rsidRDefault="008D6A13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90851EC" w14:textId="77777777" w:rsidR="008D6A13" w:rsidRDefault="008E37D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Зав. архивом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_________________С.М.Минибаева</w:t>
      </w:r>
    </w:p>
    <w:p w14:paraId="2F3BAB65" w14:textId="77777777" w:rsidR="008D6A13" w:rsidRDefault="008E37D0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«____</w:t>
      </w:r>
      <w:proofErr w:type="gramStart"/>
      <w:r>
        <w:rPr>
          <w:rFonts w:ascii="Times New Roman" w:eastAsia="Times New Roman" w:hAnsi="Times New Roman" w:cs="Times New Roman"/>
          <w:sz w:val="24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________2019 </w:t>
      </w:r>
    </w:p>
    <w:p w14:paraId="1F2B014F" w14:textId="77777777" w:rsidR="008D6A13" w:rsidRDefault="008D6A13">
      <w:pPr>
        <w:spacing w:after="185" w:line="240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</w:p>
    <w:p w14:paraId="4FDDEF57" w14:textId="77777777" w:rsidR="008D6A13" w:rsidRDefault="008E37D0">
      <w:pPr>
        <w:spacing w:after="185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СОГЛАСОВАНО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ab/>
        <w:t xml:space="preserve">               </w:t>
      </w:r>
    </w:p>
    <w:p w14:paraId="1033CCED" w14:textId="77777777" w:rsidR="008D6A13" w:rsidRDefault="008E37D0">
      <w:pPr>
        <w:spacing w:after="185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Протокол ЭК структурного</w:t>
      </w:r>
    </w:p>
    <w:p w14:paraId="2E495E4A" w14:textId="77777777" w:rsidR="008D6A13" w:rsidRDefault="008E37D0">
      <w:pPr>
        <w:spacing w:after="185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руководителя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ab/>
      </w:r>
    </w:p>
    <w:p w14:paraId="4FB30D94" w14:textId="77777777" w:rsidR="008D6A13" w:rsidRDefault="008E37D0">
      <w:pPr>
        <w:spacing w:after="185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от_____________</w:t>
      </w:r>
      <w:r>
        <w:rPr>
          <w:rFonts w:ascii="Segoe UI Symbol" w:eastAsia="Segoe UI Symbol" w:hAnsi="Segoe UI Symbol" w:cs="Segoe UI Symbol"/>
          <w:sz w:val="24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_______</w:t>
      </w:r>
    </w:p>
    <w:p w14:paraId="231CD8A9" w14:textId="77777777" w:rsidR="008D6A13" w:rsidRDefault="008E37D0">
      <w:pPr>
        <w:spacing w:after="0" w:line="276" w:lineRule="auto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 xml:space="preserve"> </w:t>
      </w:r>
    </w:p>
    <w:p w14:paraId="24B08278" w14:textId="77777777" w:rsidR="008D6A13" w:rsidRDefault="008D6A13">
      <w:pPr>
        <w:spacing w:after="0" w:line="276" w:lineRule="auto"/>
        <w:rPr>
          <w:rFonts w:ascii="Arial" w:eastAsia="Arial" w:hAnsi="Arial" w:cs="Arial"/>
          <w:color w:val="333333"/>
          <w:sz w:val="24"/>
        </w:rPr>
      </w:pPr>
    </w:p>
    <w:p w14:paraId="2289FC7A" w14:textId="77777777" w:rsidR="008D6A13" w:rsidRDefault="008E37D0">
      <w:pPr>
        <w:spacing w:after="185" w:line="240" w:lineRule="auto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 xml:space="preserve">4.31. Дела передаются в архив организации по описям, составленным в </w:t>
      </w:r>
      <w:r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  <w:t>структурных подразделениях.</w:t>
      </w:r>
    </w:p>
    <w:p w14:paraId="22A7A7B8" w14:textId="77777777" w:rsidR="008D6A13" w:rsidRDefault="008E37D0">
      <w:pPr>
        <w:spacing w:after="185" w:line="240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Описи дел структурных подразделений составляются по установленной форме (</w:t>
      </w:r>
      <w:hyperlink r:id="rId4">
        <w:r>
          <w:rPr>
            <w:rFonts w:ascii="Arial" w:eastAsia="Arial" w:hAnsi="Arial" w:cs="Arial"/>
            <w:color w:val="2060A4"/>
            <w:sz w:val="24"/>
            <w:u w:val="single"/>
            <w:shd w:val="clear" w:color="auto" w:fill="FFFFFF"/>
          </w:rPr>
          <w:t xml:space="preserve">приложение </w:t>
        </w:r>
        <w:r>
          <w:rPr>
            <w:rFonts w:ascii="Segoe UI Symbol" w:eastAsia="Segoe UI Symbol" w:hAnsi="Segoe UI Symbol" w:cs="Segoe UI Symbol"/>
            <w:color w:val="2060A4"/>
            <w:sz w:val="24"/>
            <w:u w:val="single"/>
            <w:shd w:val="clear" w:color="auto" w:fill="FFFFFF"/>
          </w:rPr>
          <w:t>№</w:t>
        </w:r>
        <w:r>
          <w:rPr>
            <w:rFonts w:ascii="Arial" w:eastAsia="Arial" w:hAnsi="Arial" w:cs="Arial"/>
            <w:color w:val="2060A4"/>
            <w:sz w:val="24"/>
            <w:u w:val="single"/>
            <w:shd w:val="clear" w:color="auto" w:fill="FFFFFF"/>
          </w:rPr>
          <w:t> 23</w:t>
        </w:r>
      </w:hyperlink>
      <w:r>
        <w:rPr>
          <w:rFonts w:ascii="Arial" w:eastAsia="Arial" w:hAnsi="Arial" w:cs="Arial"/>
          <w:color w:val="333333"/>
          <w:sz w:val="24"/>
          <w:shd w:val="clear" w:color="auto" w:fill="FFFFFF"/>
        </w:rPr>
        <w:t>, </w:t>
      </w:r>
      <w:hyperlink r:id="rId5">
        <w:r>
          <w:rPr>
            <w:rFonts w:ascii="Arial" w:eastAsia="Arial" w:hAnsi="Arial" w:cs="Arial"/>
            <w:color w:val="2060A4"/>
            <w:sz w:val="24"/>
            <w:u w:val="single"/>
            <w:shd w:val="clear" w:color="auto" w:fill="FFFFFF"/>
          </w:rPr>
          <w:t>24</w:t>
        </w:r>
      </w:hyperlink>
      <w:r>
        <w:rPr>
          <w:rFonts w:ascii="Arial" w:eastAsia="Arial" w:hAnsi="Arial" w:cs="Arial"/>
          <w:color w:val="333333"/>
          <w:sz w:val="24"/>
          <w:shd w:val="clear" w:color="auto" w:fill="FFFFFF"/>
        </w:rPr>
        <w:t>) в двух экземплярах и представляются в архив организации не позднее чем через один год после завершения дел в делопроизводстве.</w:t>
      </w:r>
    </w:p>
    <w:p w14:paraId="14D9F7B1" w14:textId="77777777" w:rsidR="008D6A13" w:rsidRDefault="008E37D0">
      <w:pPr>
        <w:spacing w:after="185" w:line="240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lastRenderedPageBreak/>
        <w:t>Описи составляются отдельно на дела постоянного хранения; дела временных (свыше 10 лет) сроков хранения, в том числе по личному составу, и дела, состоящие из документов, характерных только для данной организации (судебные, следственные дела, научные отчеты по темам). Отдельные описи составляются на единицы хранения электронных документов постоянного хранения; временных (свыше 10 лет) сроков хранения, в том числе по личному составу.</w:t>
      </w:r>
    </w:p>
    <w:p w14:paraId="08FFFD79" w14:textId="77777777" w:rsidR="008D6A13" w:rsidRDefault="008E37D0">
      <w:pPr>
        <w:spacing w:after="185" w:line="240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4.32. При составлении описи дел структурного подразделения соблюдаются следующие требования:</w:t>
      </w:r>
    </w:p>
    <w:p w14:paraId="5FABB8F6" w14:textId="77777777" w:rsidR="008D6A13" w:rsidRDefault="008E37D0">
      <w:pPr>
        <w:spacing w:after="185" w:line="240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заголовки дел вносятся в опись в соответствии с принятой схемой систематизации на основе номенклатуры дел;</w:t>
      </w:r>
    </w:p>
    <w:p w14:paraId="59E3A370" w14:textId="77777777" w:rsidR="008D6A13" w:rsidRDefault="008E37D0">
      <w:pPr>
        <w:spacing w:after="185" w:line="240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каждое дело вносится в опись под порядковым номером (если дело состоит из нескольких томов или частей, то каждый том или часть вносятся в опись под порядковым номером);</w:t>
      </w:r>
    </w:p>
    <w:p w14:paraId="0D01D303" w14:textId="77777777" w:rsidR="008D6A13" w:rsidRDefault="008E37D0">
      <w:pPr>
        <w:spacing w:after="185" w:line="240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графы описи заполняются в точном соответствии со сведениями, которые вынесены на обложку дела;</w:t>
      </w:r>
    </w:p>
    <w:p w14:paraId="1A08CCF8" w14:textId="77777777" w:rsidR="008D6A13" w:rsidRDefault="008E37D0">
      <w:pPr>
        <w:spacing w:after="185" w:line="240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графа описи «Примечание» используется для отметок о приеме дел, особенностях физического состояния, о передаче дел другим структурным подразделениям со ссылкой на необходимый акт, о наличии копий.</w:t>
      </w:r>
    </w:p>
    <w:p w14:paraId="5EAC0661" w14:textId="77777777" w:rsidR="008D6A13" w:rsidRDefault="008E37D0">
      <w:pPr>
        <w:spacing w:after="185" w:line="240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В конце описи вслед за последней описательной статьей заполняется итоговая запись, в которой указываются (цифрами и прописью) количество дел, первый и последний номера дел по описи дел, а также оговариваются особенности нумерации дел в описи (наличие литерных и пропущенных номеров).</w:t>
      </w:r>
    </w:p>
    <w:p w14:paraId="087DB19A" w14:textId="77777777" w:rsidR="008D6A13" w:rsidRDefault="008E37D0">
      <w:pPr>
        <w:spacing w:after="185" w:line="240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Перед внесением заголовков дел в опись проверяются качество формирования и оформления дел, соответствие количества дел, вносимых в опись, количеству заведенных дел по номенклатуре дел организации.</w:t>
      </w:r>
    </w:p>
    <w:p w14:paraId="591305CF" w14:textId="77777777" w:rsidR="008D6A13" w:rsidRDefault="008E37D0">
      <w:pPr>
        <w:spacing w:after="185" w:line="240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>При просмотре дел проверяются: соответствие заголовка дела содержанию документов в деле; правильность оформления и группировки документов, включенных в дело; качество подшивки или переплета дела; правильность нумерации листов дела; наличие в деле, в необходимых случаях, внутренней описи дела и правильность ее составления; правильность оформления обложки дела; наличие и правильность листа-заверителя дела. В случае обнаружения нарушения установленных правил формирования и оформления дел они должны быть устранены.</w:t>
      </w:r>
    </w:p>
    <w:p w14:paraId="49D2BE20" w14:textId="77777777" w:rsidR="008D6A13" w:rsidRDefault="008E37D0">
      <w:pPr>
        <w:spacing w:after="185" w:line="240" w:lineRule="auto"/>
        <w:rPr>
          <w:rFonts w:ascii="Arial" w:eastAsia="Arial" w:hAnsi="Arial" w:cs="Arial"/>
          <w:color w:val="333333"/>
          <w:sz w:val="24"/>
          <w:shd w:val="clear" w:color="auto" w:fill="FFFFFF"/>
        </w:rPr>
      </w:pPr>
      <w:r>
        <w:rPr>
          <w:rFonts w:ascii="Arial" w:eastAsia="Arial" w:hAnsi="Arial" w:cs="Arial"/>
          <w:color w:val="333333"/>
          <w:sz w:val="24"/>
          <w:shd w:val="clear" w:color="auto" w:fill="FFFFFF"/>
        </w:rPr>
        <w:t xml:space="preserve">В случае обнаружения отсутствия дел, числящихся по номенклатуре дел организации, структурным подразделением принимаются меры по розыску. Обнаруженные дела включаются в опись. Если принятые меры не дали результатов, то на необнаруженные дела составляется акт об утрате документов, который подписывается руководителем структурного подразделения и передается. </w:t>
      </w:r>
    </w:p>
    <w:p w14:paraId="34D4A8FE" w14:textId="77777777" w:rsidR="008D6A13" w:rsidRDefault="008D6A13">
      <w:pPr>
        <w:spacing w:after="185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sectPr w:rsidR="008D6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A13"/>
    <w:rsid w:val="002A72E3"/>
    <w:rsid w:val="006A0961"/>
    <w:rsid w:val="006F02F3"/>
    <w:rsid w:val="008D6A13"/>
    <w:rsid w:val="008E37D0"/>
    <w:rsid w:val="009E4E02"/>
    <w:rsid w:val="00EC166F"/>
    <w:rsid w:val="00EC7A25"/>
    <w:rsid w:val="00FB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61EA"/>
  <w15:docId w15:val="{502E9DCF-A6B5-40D6-BC43-A5D53612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7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rant.ru/products/ipo/prime/doc/71083090/" TargetMode="External"/><Relationship Id="rId4" Type="http://schemas.openxmlformats.org/officeDocument/2006/relationships/hyperlink" Target="http://www.garant.ru/products/ipo/prime/doc/7108309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Ирек Янгиров</cp:lastModifiedBy>
  <cp:revision>9</cp:revision>
  <dcterms:created xsi:type="dcterms:W3CDTF">2020-03-09T12:58:00Z</dcterms:created>
  <dcterms:modified xsi:type="dcterms:W3CDTF">2020-03-18T16:54:00Z</dcterms:modified>
</cp:coreProperties>
</file>