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F3C" w:rsidRPr="003B0098" w:rsidRDefault="008D6F3C" w:rsidP="008D6F3C">
      <w:pPr>
        <w:jc w:val="center"/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</w:pPr>
      <w:r w:rsidRPr="003B0098"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  <w:t xml:space="preserve">Аналіз існуючих </w:t>
      </w:r>
      <w:proofErr w:type="spellStart"/>
      <w:r w:rsidRPr="003B0098"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  <w:t>мультагентних</w:t>
      </w:r>
      <w:proofErr w:type="spellEnd"/>
      <w:r w:rsidRPr="003B0098"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  <w:t xml:space="preserve"> систем безпілотних літальних апаратів</w:t>
      </w:r>
    </w:p>
    <w:p w:rsidR="003B0098" w:rsidRDefault="008D6F3C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sz w:val="24"/>
          <w:szCs w:val="24"/>
        </w:rPr>
        <w:tab/>
      </w:r>
      <w:r w:rsidR="003B0098" w:rsidRPr="003B0098">
        <w:rPr>
          <w:rFonts w:ascii="Times New Roman" w:hAnsi="Times New Roman" w:cs="Times New Roman"/>
          <w:sz w:val="24"/>
          <w:szCs w:val="24"/>
        </w:rPr>
        <w:t xml:space="preserve">Безпілотний літальний </w:t>
      </w:r>
      <w:r w:rsidR="003B0098">
        <w:rPr>
          <w:rFonts w:ascii="Times New Roman" w:hAnsi="Times New Roman" w:cs="Times New Roman"/>
          <w:sz w:val="24"/>
          <w:szCs w:val="24"/>
        </w:rPr>
        <w:t>а</w:t>
      </w:r>
      <w:r w:rsidR="003B0098" w:rsidRPr="003B0098">
        <w:rPr>
          <w:rFonts w:ascii="Times New Roman" w:hAnsi="Times New Roman" w:cs="Times New Roman"/>
          <w:sz w:val="24"/>
          <w:szCs w:val="24"/>
        </w:rPr>
        <w:t>парат - літальний апарат, який призначений для польоту без екіпажу.</w:t>
      </w:r>
      <w:r w:rsidR="003B0098">
        <w:rPr>
          <w:rFonts w:ascii="Times New Roman" w:hAnsi="Times New Roman" w:cs="Times New Roman"/>
          <w:sz w:val="24"/>
          <w:szCs w:val="24"/>
        </w:rPr>
        <w:t xml:space="preserve"> </w:t>
      </w:r>
      <w:r w:rsidR="00805E6E" w:rsidRPr="00805E6E">
        <w:rPr>
          <w:rFonts w:ascii="Times New Roman" w:hAnsi="Times New Roman" w:cs="Times New Roman"/>
          <w:sz w:val="24"/>
          <w:szCs w:val="24"/>
        </w:rPr>
        <w:t>Сам по собі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 - лише частина складного багатофункціонального комплексу. Як правило, основне завдання, що покладається на комплекси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ЛА, - проведення розвідки важкодоступних районів, в яких отримання інформації звичайними засобами, включаючи авіарозвідку, </w:t>
      </w:r>
      <w:r w:rsidR="00805E6E">
        <w:rPr>
          <w:rFonts w:ascii="Times New Roman" w:hAnsi="Times New Roman" w:cs="Times New Roman"/>
          <w:sz w:val="24"/>
          <w:szCs w:val="24"/>
        </w:rPr>
        <w:t>ускладнене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 або ж наражає на небезпеку здоров'я і навіть життя людей. Крім військового використання</w:t>
      </w:r>
      <w:r w:rsidR="00805E6E">
        <w:rPr>
          <w:rFonts w:ascii="Times New Roman" w:hAnsi="Times New Roman" w:cs="Times New Roman"/>
          <w:sz w:val="24"/>
          <w:szCs w:val="24"/>
        </w:rPr>
        <w:t>,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 застосування комплексів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ЛА відкриває можливість оперативного і недорогого способу обстеження важкодоступних ділянок місцевості, періодичного спостереження заданих районів, цифрового фотографування для використання в геодезичних роботах і у випадках надзвичайних ситуацій. Отримана бортовими засобами моніторингу інформація повинна в режимі реального часу передаватися на пункт управління для обробки і прийняття адекватних рішень. В даний час найбільшого поширення набули тактичні комплекси </w:t>
      </w:r>
      <w:proofErr w:type="spellStart"/>
      <w:r w:rsidR="00805E6E" w:rsidRPr="00805E6E">
        <w:rPr>
          <w:rFonts w:ascii="Times New Roman" w:hAnsi="Times New Roman" w:cs="Times New Roman"/>
          <w:sz w:val="24"/>
          <w:szCs w:val="24"/>
        </w:rPr>
        <w:t>мікро</w:t>
      </w:r>
      <w:proofErr w:type="spellEnd"/>
      <w:r w:rsidR="00805E6E" w:rsidRPr="00805E6E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="00805E6E" w:rsidRPr="00805E6E">
        <w:rPr>
          <w:rFonts w:ascii="Times New Roman" w:hAnsi="Times New Roman" w:cs="Times New Roman"/>
          <w:sz w:val="24"/>
          <w:szCs w:val="24"/>
        </w:rPr>
        <w:t>міні-Б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</w:t>
      </w:r>
      <w:proofErr w:type="spellEnd"/>
      <w:r w:rsidR="00805E6E" w:rsidRPr="00805E6E">
        <w:rPr>
          <w:rFonts w:ascii="Times New Roman" w:hAnsi="Times New Roman" w:cs="Times New Roman"/>
          <w:sz w:val="24"/>
          <w:szCs w:val="24"/>
        </w:rPr>
        <w:t xml:space="preserve">. У зв'язку з більшою злітною масою </w:t>
      </w:r>
      <w:proofErr w:type="spellStart"/>
      <w:r w:rsidR="00805E6E" w:rsidRPr="00805E6E">
        <w:rPr>
          <w:rFonts w:ascii="Times New Roman" w:hAnsi="Times New Roman" w:cs="Times New Roman"/>
          <w:sz w:val="24"/>
          <w:szCs w:val="24"/>
        </w:rPr>
        <w:t>міні-Б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</w:t>
      </w:r>
      <w:proofErr w:type="spellEnd"/>
      <w:r w:rsidR="00805E6E" w:rsidRPr="00805E6E">
        <w:rPr>
          <w:rFonts w:ascii="Times New Roman" w:hAnsi="Times New Roman" w:cs="Times New Roman"/>
          <w:sz w:val="24"/>
          <w:szCs w:val="24"/>
        </w:rPr>
        <w:t xml:space="preserve"> їх корисне навантаження за своїм функціональним складом найбільш повно представляє склад бортового обладнання, яке відповідає сучасним вимогам до багатофункціонального розвідувальному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ЛА.</w:t>
      </w:r>
    </w:p>
    <w:p w:rsidR="00805E6E" w:rsidRPr="00805E6E" w:rsidRDefault="00805E6E" w:rsidP="00805E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05E6E">
        <w:rPr>
          <w:rFonts w:ascii="Times New Roman" w:hAnsi="Times New Roman" w:cs="Times New Roman"/>
          <w:sz w:val="24"/>
          <w:szCs w:val="24"/>
        </w:rPr>
        <w:t>Для забезпечення завдань спостереження поверхні в реальному масштабі часу в процесі польоту і цифрового фотографування вибраних ділянок місцевості, включаючи важкодоступні ділянки, а також визначення координат досліджуваних ділянок місцевост</w:t>
      </w:r>
      <w:r>
        <w:rPr>
          <w:rFonts w:ascii="Times New Roman" w:hAnsi="Times New Roman" w:cs="Times New Roman"/>
          <w:sz w:val="24"/>
          <w:szCs w:val="24"/>
        </w:rPr>
        <w:t>і корисне навантаження БЛА</w:t>
      </w:r>
      <w:r w:rsidRPr="00805E6E">
        <w:rPr>
          <w:rFonts w:ascii="Times New Roman" w:hAnsi="Times New Roman" w:cs="Times New Roman"/>
          <w:sz w:val="24"/>
          <w:szCs w:val="24"/>
        </w:rPr>
        <w:t xml:space="preserve"> повинна містити в своєму складі: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 xml:space="preserve">Пристрої отримання </w:t>
      </w:r>
      <w:r w:rsidR="00B07C18">
        <w:rPr>
          <w:rFonts w:ascii="Times New Roman" w:hAnsi="Times New Roman" w:cs="Times New Roman"/>
          <w:sz w:val="24"/>
          <w:szCs w:val="24"/>
        </w:rPr>
        <w:t>зображень;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Супутникову навігаційну систему (ГЛОНАСС / GPS);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Пристрої радіолінії видовий і телеметричної інформації;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Пристрої командно-навігаційної радіолінії з антенно-фідерних пристроїв;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Пристрій обміну командної інформацією;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Пристрій інформаційного обміну;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Бортова цифрова обчислювальна машина (БЦВМ);</w:t>
      </w:r>
    </w:p>
    <w:p w:rsid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 xml:space="preserve">Пристрій </w:t>
      </w:r>
      <w:r w:rsidR="00B07C18">
        <w:rPr>
          <w:rFonts w:ascii="Times New Roman" w:hAnsi="Times New Roman" w:cs="Times New Roman"/>
          <w:sz w:val="24"/>
          <w:szCs w:val="24"/>
        </w:rPr>
        <w:t>збереження зображень</w:t>
      </w:r>
      <w:r w:rsidRPr="00805E6E">
        <w:rPr>
          <w:rFonts w:ascii="Times New Roman" w:hAnsi="Times New Roman" w:cs="Times New Roman"/>
          <w:sz w:val="24"/>
          <w:szCs w:val="24"/>
        </w:rPr>
        <w:t>.</w:t>
      </w:r>
    </w:p>
    <w:p w:rsidR="008958C5" w:rsidRPr="008958C5" w:rsidRDefault="008958C5" w:rsidP="0089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Керування такими апаратами може здійснюватися декількома шляхами:</w:t>
      </w:r>
    </w:p>
    <w:p w:rsidR="008958C5" w:rsidRPr="008958C5" w:rsidRDefault="008958C5" w:rsidP="008958C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58C5">
        <w:rPr>
          <w:rFonts w:ascii="Times New Roman" w:hAnsi="Times New Roman" w:cs="Times New Roman"/>
          <w:sz w:val="24"/>
          <w:szCs w:val="24"/>
        </w:rPr>
        <w:t>безпілотні некеровані;</w:t>
      </w:r>
    </w:p>
    <w:p w:rsidR="008958C5" w:rsidRPr="008958C5" w:rsidRDefault="008958C5" w:rsidP="008958C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58C5">
        <w:rPr>
          <w:rFonts w:ascii="Times New Roman" w:hAnsi="Times New Roman" w:cs="Times New Roman"/>
          <w:sz w:val="24"/>
          <w:szCs w:val="24"/>
        </w:rPr>
        <w:t>безпілотні автоматичні;</w:t>
      </w:r>
    </w:p>
    <w:p w:rsidR="008958C5" w:rsidRDefault="008958C5" w:rsidP="008958C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58C5">
        <w:rPr>
          <w:rFonts w:ascii="Times New Roman" w:hAnsi="Times New Roman" w:cs="Times New Roman"/>
          <w:sz w:val="24"/>
          <w:szCs w:val="24"/>
        </w:rPr>
        <w:t>безпілотні дистанційно-пілотовані літальні апарати (ДПЛА).</w:t>
      </w:r>
    </w:p>
    <w:p w:rsidR="008958C5" w:rsidRDefault="008958C5" w:rsidP="0089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Дистанційно-пілотовані, як можна здогадатися із назви, все ще передбачають участь людини в процесі керування – просто в даному випадку, пілот знаходиться не безпосередньо в апараті, а у віддаленому місці і з використанням допоміжних засобів передає команди БПЛА. Безпілотні некеровані та автоматичні, у свою чергу, передбачають використання програм для визначення шляху. Однак в той час, як некеровані слідують чітко визначеній програмі, автоматичні спроможні визначити маршрут самостійно. І саме використання автоматичних БПЛА передбачається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мультиагентними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системами.</w:t>
      </w:r>
    </w:p>
    <w:p w:rsidR="008958C5" w:rsidRPr="008958C5" w:rsidRDefault="008958C5" w:rsidP="0089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Мультиагентна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система – це система, утворена декількома взаємодіючими інтелектуальними агентами. Такі системи можуть бути використані для вирішення таких проблем, які важко або неможливо вирішити за допомогою лише одного агента. У випадку використання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мультиагентних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систем у зв’язку із БПЛА, їх можливості можна використати для </w:t>
      </w:r>
      <w:r w:rsidR="002E6124">
        <w:rPr>
          <w:rFonts w:ascii="Times New Roman" w:hAnsi="Times New Roman" w:cs="Times New Roman"/>
          <w:sz w:val="24"/>
          <w:szCs w:val="24"/>
        </w:rPr>
        <w:t>розв’язку задач для роботи із місцевістю – аерофотозйомка, відстеження маршрутів тощо.</w:t>
      </w:r>
    </w:p>
    <w:p w:rsidR="008D6F3C" w:rsidRPr="003B0098" w:rsidRDefault="003B0098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D6F3C" w:rsidRPr="003B0098">
        <w:rPr>
          <w:rFonts w:ascii="Times New Roman" w:hAnsi="Times New Roman" w:cs="Times New Roman"/>
          <w:sz w:val="24"/>
          <w:szCs w:val="24"/>
        </w:rPr>
        <w:t xml:space="preserve">Дослідження в області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мультиагентн</w:t>
      </w:r>
      <w:r w:rsidR="008D6F3C" w:rsidRPr="003B0098">
        <w:rPr>
          <w:rFonts w:ascii="Times New Roman" w:eastAsiaTheme="minorEastAsia" w:hAnsi="Times New Roman" w:cs="Times New Roman"/>
          <w:sz w:val="24"/>
          <w:szCs w:val="24"/>
          <w:lang w:eastAsia="ja-JP"/>
        </w:rPr>
        <w:t>их</w:t>
      </w:r>
      <w:proofErr w:type="spellEnd"/>
      <w:r w:rsidR="008D6F3C" w:rsidRPr="003B0098">
        <w:rPr>
          <w:rFonts w:ascii="Times New Roman" w:hAnsi="Times New Roman" w:cs="Times New Roman"/>
          <w:sz w:val="24"/>
          <w:szCs w:val="24"/>
        </w:rPr>
        <w:t xml:space="preserve"> систем пов'язані з ефективною координацією автономних агентів для виконання завдань, для того щоб досягнути високої продуктивності системи. Проблеми </w:t>
      </w:r>
      <w:proofErr w:type="spellStart"/>
      <w:r w:rsidR="008D6F3C" w:rsidRPr="003B0098">
        <w:rPr>
          <w:rFonts w:ascii="Times New Roman" w:hAnsi="Times New Roman" w:cs="Times New Roman"/>
          <w:sz w:val="24"/>
          <w:szCs w:val="24"/>
        </w:rPr>
        <w:t>мультиагентної</w:t>
      </w:r>
      <w:proofErr w:type="spellEnd"/>
      <w:r w:rsidR="008D6F3C" w:rsidRPr="003B0098">
        <w:rPr>
          <w:rFonts w:ascii="Times New Roman" w:hAnsi="Times New Roman" w:cs="Times New Roman"/>
          <w:sz w:val="24"/>
          <w:szCs w:val="24"/>
        </w:rPr>
        <w:t xml:space="preserve"> координації включають в себе відсутність єдиної точки управління, локальний вид кожного агента, які надає лише неповну інформацію, асинхронність зв'язку, динамічне середовище і невизначеності. Режими координації включають роботу в команді, де агенти співпрацюють і координуються для досягнення глобальної мети команди (рис.1), або випадки, при яких агенти є самостійні і прагнуть до досягнення індивідуальних цілей. </w:t>
      </w:r>
      <w:r w:rsidR="00B07C18">
        <w:rPr>
          <w:rFonts w:ascii="Times New Roman" w:hAnsi="Times New Roman" w:cs="Times New Roman"/>
          <w:sz w:val="24"/>
          <w:szCs w:val="24"/>
        </w:rPr>
        <w:t>Досить рідко може навіть моделюватися</w:t>
      </w:r>
      <w:r w:rsidR="008D6F3C" w:rsidRPr="003B0098">
        <w:rPr>
          <w:rFonts w:ascii="Times New Roman" w:hAnsi="Times New Roman" w:cs="Times New Roman"/>
          <w:sz w:val="24"/>
          <w:szCs w:val="24"/>
        </w:rPr>
        <w:t xml:space="preserve"> ситуація, коли агенти є противниками і намагаються виконувати свої індивідуальні цілі навіть при нанесенні збитків один одному. За останні 10 років дослідження охопили всі ці типи координації.</w:t>
      </w:r>
    </w:p>
    <w:p w:rsidR="008D6F3C" w:rsidRPr="003B0098" w:rsidRDefault="008D6F3C" w:rsidP="008D6F3C">
      <w:pPr>
        <w:jc w:val="center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C97004D" wp14:editId="67F349F6">
            <wp:extent cx="6286500" cy="3133725"/>
            <wp:effectExtent l="0" t="0" r="0" b="9525"/>
            <wp:docPr id="1" name="Рисунок 1" descr="D:\decen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centr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F9" w:rsidRDefault="008D6F3C" w:rsidP="008D6F3C">
      <w:pPr>
        <w:jc w:val="center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sz w:val="24"/>
          <w:szCs w:val="24"/>
        </w:rPr>
        <w:t>Рис.1 Координація БПЛА (досягнення спільної мети)</w:t>
      </w:r>
    </w:p>
    <w:p w:rsidR="001921F9" w:rsidRDefault="00192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0098" w:rsidRPr="003B0098" w:rsidRDefault="003B0098" w:rsidP="003B009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3B0098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 xml:space="preserve">Опис призначення </w:t>
      </w:r>
      <w:proofErr w:type="spellStart"/>
      <w:r w:rsidRPr="003B0098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мультиагентної</w:t>
      </w:r>
      <w:proofErr w:type="spellEnd"/>
      <w:r w:rsidRPr="003B0098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системи, яка буде розроблятися</w:t>
      </w:r>
    </w:p>
    <w:p w:rsidR="003B0098" w:rsidRDefault="007D2E2C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Один із основних шляхів використання БПЛА спрямований на заміну звичайних літальних апаратів на безпілотні</w:t>
      </w:r>
      <w:r w:rsidR="00F27CBE">
        <w:rPr>
          <w:rFonts w:ascii="Times New Roman" w:hAnsi="Times New Roman" w:cs="Times New Roman"/>
          <w:sz w:val="24"/>
          <w:szCs w:val="24"/>
        </w:rPr>
        <w:t xml:space="preserve"> для моделювання певних ситуацій</w:t>
      </w:r>
      <w:r>
        <w:rPr>
          <w:rFonts w:ascii="Times New Roman" w:hAnsi="Times New Roman" w:cs="Times New Roman"/>
          <w:sz w:val="24"/>
          <w:szCs w:val="24"/>
        </w:rPr>
        <w:t>. За таким їх використанням стоїть декілька причин</w:t>
      </w:r>
      <w:r w:rsidR="00F27CBE">
        <w:rPr>
          <w:rFonts w:ascii="Times New Roman" w:hAnsi="Times New Roman" w:cs="Times New Roman"/>
          <w:sz w:val="24"/>
          <w:szCs w:val="24"/>
        </w:rPr>
        <w:t>: по-перше, для використання реальних літальних апаратів необхідно досить велика кількість ресурсів, по-друге, при критичній ситуації втрата БПЛА не стане настільки значною, як би це було у разі втрати звичайного апарату. Крім того, використання пілотованих апаратів передбачає ризик для життя самого пілота, що стає неприпустимим фактором для моделювання.</w:t>
      </w:r>
    </w:p>
    <w:p w:rsidR="00F27CBE" w:rsidRDefault="00F27CBE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Одним із таких завдань є задача моделювання повітряного руху. Як відомо, така задача є досить складною і відповідальною, оскільки при невірних розрахунках життя пасажирів може виявитися в небезпеці. </w:t>
      </w:r>
      <w:r w:rsidR="00431CEA">
        <w:rPr>
          <w:rFonts w:ascii="Times New Roman" w:hAnsi="Times New Roman" w:cs="Times New Roman"/>
          <w:sz w:val="24"/>
          <w:szCs w:val="24"/>
        </w:rPr>
        <w:t xml:space="preserve">І хоч подібні розрахунки можна здійснити і без використання БПЛА(рис.2), проте </w:t>
      </w:r>
      <w:r>
        <w:rPr>
          <w:rFonts w:ascii="Times New Roman" w:hAnsi="Times New Roman" w:cs="Times New Roman"/>
          <w:sz w:val="24"/>
          <w:szCs w:val="24"/>
        </w:rPr>
        <w:t>зі зростанням кількості мегаполісів та міст із аеропортами, кількість повітряних сполучень зростає, що, відповідно, п</w:t>
      </w:r>
      <w:r w:rsidR="00431CEA">
        <w:rPr>
          <w:rFonts w:ascii="Times New Roman" w:hAnsi="Times New Roman" w:cs="Times New Roman"/>
          <w:sz w:val="24"/>
          <w:szCs w:val="24"/>
        </w:rPr>
        <w:t xml:space="preserve">ризводить до ускладнення задачі. </w:t>
      </w:r>
    </w:p>
    <w:p w:rsidR="00431CEA" w:rsidRDefault="00431CEA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6282055" cy="3147060"/>
            <wp:effectExtent l="0" t="0" r="4445" b="0"/>
            <wp:docPr id="5" name="Рисунок 5" descr="D:\openflights-routedb-2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enflights-routedb-20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EA" w:rsidRDefault="00431CEA" w:rsidP="00431C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 Карта повітряних сполучень</w:t>
      </w:r>
    </w:p>
    <w:p w:rsidR="00F27CBE" w:rsidRDefault="00F27CBE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Завдання системи моделювання повітряного руху полягає в прокладанні найоптимальніших та безпечних повітряних шляхів.</w:t>
      </w:r>
      <w:r w:rsidR="00BB76C8">
        <w:rPr>
          <w:rFonts w:ascii="Times New Roman" w:hAnsi="Times New Roman" w:cs="Times New Roman"/>
          <w:sz w:val="24"/>
          <w:szCs w:val="24"/>
        </w:rPr>
        <w:t xml:space="preserve"> Такого роду систему було розроблено в Університеті </w:t>
      </w:r>
      <w:proofErr w:type="spellStart"/>
      <w:r w:rsidR="00BB76C8">
        <w:rPr>
          <w:rFonts w:ascii="Times New Roman" w:hAnsi="Times New Roman" w:cs="Times New Roman"/>
          <w:sz w:val="24"/>
          <w:szCs w:val="24"/>
        </w:rPr>
        <w:t>Карнегі-Мелон</w:t>
      </w:r>
      <w:proofErr w:type="spellEnd"/>
      <w:r w:rsidR="00BB76C8">
        <w:rPr>
          <w:rFonts w:ascii="Times New Roman" w:hAnsi="Times New Roman" w:cs="Times New Roman"/>
          <w:sz w:val="24"/>
          <w:szCs w:val="24"/>
        </w:rPr>
        <w:t xml:space="preserve">, Пітсбург, США. Суть моделювання полягає в наступному: на певній місцевості з різних вихідних точок стартують БПЛА, які є частиною однієї </w:t>
      </w:r>
      <w:proofErr w:type="spellStart"/>
      <w:r w:rsidR="00BB76C8">
        <w:rPr>
          <w:rFonts w:ascii="Times New Roman" w:hAnsi="Times New Roman" w:cs="Times New Roman"/>
          <w:sz w:val="24"/>
          <w:szCs w:val="24"/>
        </w:rPr>
        <w:t>мультиагентної</w:t>
      </w:r>
      <w:proofErr w:type="spellEnd"/>
      <w:r w:rsidR="00BB76C8">
        <w:rPr>
          <w:rFonts w:ascii="Times New Roman" w:hAnsi="Times New Roman" w:cs="Times New Roman"/>
          <w:sz w:val="24"/>
          <w:szCs w:val="24"/>
        </w:rPr>
        <w:t xml:space="preserve"> системи; кожен з цих апаратів має свою точку призначення і маршрут, за яким він буде слідувати (рис.3).</w:t>
      </w:r>
    </w:p>
    <w:p w:rsidR="00431CEA" w:rsidRDefault="00BB76C8" w:rsidP="00BB76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ja-JP"/>
        </w:rPr>
        <w:lastRenderedPageBreak/>
        <w:drawing>
          <wp:inline distT="0" distB="0" distL="0" distR="0" wp14:anchorId="67228635" wp14:editId="32838C6D">
            <wp:extent cx="5422179" cy="421574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304" cy="42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C8" w:rsidRPr="00BB76C8" w:rsidRDefault="00BB76C8" w:rsidP="00BB76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 Розподілення маршрутів БПЛА</w:t>
      </w:r>
    </w:p>
    <w:p w:rsidR="00431CEA" w:rsidRDefault="00BB76C8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Через певні встановлені відрізки часу, кожен апарат аналізує своє положення відносно інших – така можливість передбачена тим фактом, що всі БПЛА – члени однієї системи і, відповідно, мають засоби для комунікації один між одним.</w:t>
      </w:r>
    </w:p>
    <w:p w:rsidR="001921F9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Така система дозволяє відслідковувати переміщення апаратів і, зрештою, аналізувати їх для визначення оптимального маршруту.</w:t>
      </w:r>
    </w:p>
    <w:p w:rsidR="001921F9" w:rsidRDefault="00192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69C5" w:rsidRPr="008E2A89" w:rsidRDefault="007F69C5" w:rsidP="007F69C5">
      <w:pPr>
        <w:pStyle w:val="a7"/>
        <w:spacing w:before="0" w:beforeAutospacing="0" w:after="240" w:afterAutospacing="0" w:line="276" w:lineRule="auto"/>
        <w:jc w:val="center"/>
        <w:rPr>
          <w:b/>
          <w:sz w:val="28"/>
          <w:szCs w:val="28"/>
          <w:u w:val="single"/>
          <w:shd w:val="clear" w:color="auto" w:fill="FFFFFF"/>
        </w:rPr>
      </w:pPr>
      <w:r w:rsidRPr="008E2A89">
        <w:rPr>
          <w:b/>
          <w:sz w:val="28"/>
          <w:szCs w:val="28"/>
          <w:u w:val="single"/>
          <w:shd w:val="clear" w:color="auto" w:fill="FFFFFF"/>
        </w:rPr>
        <w:lastRenderedPageBreak/>
        <w:t>Аргументований опис задач, які повинні вирішувати БПЛА</w:t>
      </w:r>
    </w:p>
    <w:p w:rsidR="007F69C5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 Виліт БПЛА зі стартової точки до місця призначення за заданим маршрутом</w:t>
      </w:r>
    </w:p>
    <w:p w:rsidR="007F69C5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Оскільки дана система моделює повітряний рух, БПЛА повинні виступати в ролі реальних об’єктів. Таким чином, як і реальні літаки, вони матимуть стартову і кінцеву точку, для прокладання маршруту між ними. При завершенні однієї ітерації аналізу, система може перейти до іншої, з відмінними вихідною і кінцевою точками.</w:t>
      </w:r>
    </w:p>
    <w:p w:rsidR="007F69C5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 Аналіз розміщення БПЛА відносно інших членів системи та коригування маршруту</w:t>
      </w:r>
    </w:p>
    <w:p w:rsidR="001921F9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Основне завдання даної системи </w:t>
      </w:r>
      <w:r w:rsidR="001921F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21F9">
        <w:rPr>
          <w:rFonts w:ascii="Times New Roman" w:hAnsi="Times New Roman" w:cs="Times New Roman"/>
          <w:sz w:val="24"/>
          <w:szCs w:val="24"/>
        </w:rPr>
        <w:t>прокладання оптимальних та безпечних зв’язків – нікого не цікавить система моделювання повітряних катастроф. Саме тому, БПЛА повинні бути спроможні не лише аналізувати своє положення відносно інших апаратів, але й вміти змінити маршрут таким чином, щоб уникнути зіткнення. При цьому, зміна маршруту ніяк не повинна вплинути на розташування точки призначення.</w:t>
      </w:r>
    </w:p>
    <w:p w:rsidR="001921F9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 </w:t>
      </w:r>
      <w:r w:rsidR="001921F9">
        <w:rPr>
          <w:rFonts w:ascii="Times New Roman" w:hAnsi="Times New Roman" w:cs="Times New Roman"/>
          <w:sz w:val="24"/>
          <w:szCs w:val="24"/>
        </w:rPr>
        <w:t>Відслідковування маршруту та вибір зміна габаритів БПЛА</w:t>
      </w:r>
    </w:p>
    <w:p w:rsidR="001921F9" w:rsidRDefault="001921F9" w:rsidP="008D6F3C">
      <w:pPr>
        <w:jc w:val="both"/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Дана система призначена для моделювання </w:t>
      </w:r>
      <w:r w:rsidR="00B07C18">
        <w:rPr>
          <w:rFonts w:ascii="Times New Roman" w:hAnsi="Times New Roman" w:cs="Times New Roman"/>
          <w:sz w:val="24"/>
          <w:szCs w:val="24"/>
        </w:rPr>
        <w:t>поведінки конкретного об’єкту (як то пасажирські чи транспортні авіалайнери). Це</w:t>
      </w:r>
      <w:r>
        <w:rPr>
          <w:rFonts w:ascii="Times New Roman" w:hAnsi="Times New Roman" w:cs="Times New Roman"/>
          <w:sz w:val="24"/>
          <w:szCs w:val="24"/>
        </w:rPr>
        <w:t xml:space="preserve"> значить, що на вихідні дані аналізу повинні </w:t>
      </w:r>
      <w:r w:rsidR="00B07C18">
        <w:rPr>
          <w:rFonts w:ascii="Times New Roman" w:hAnsi="Times New Roman" w:cs="Times New Roman"/>
          <w:sz w:val="24"/>
          <w:szCs w:val="24"/>
        </w:rPr>
        <w:t>впливати 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самого модельованого об’єкт</w:t>
      </w:r>
      <w:r w:rsidR="00B07C18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, а не моделі. Інакше кажучи, БПЛА повинні мати можливість реагувати не розміри моделі ( 0,5 – 10м), </w:t>
      </w:r>
      <w:r w:rsidR="00B07C18">
        <w:rPr>
          <w:rFonts w:ascii="Times New Roman" w:hAnsi="Times New Roman" w:cs="Times New Roman"/>
          <w:sz w:val="24"/>
          <w:szCs w:val="24"/>
        </w:rPr>
        <w:t>а об’єкту</w:t>
      </w:r>
      <w:r>
        <w:rPr>
          <w:rFonts w:ascii="Times New Roman" w:hAnsi="Times New Roman" w:cs="Times New Roman"/>
          <w:sz w:val="24"/>
          <w:szCs w:val="24"/>
        </w:rPr>
        <w:t xml:space="preserve">, що моделюється ( </w:t>
      </w:r>
      <w:r>
        <w:rPr>
          <w:rFonts w:ascii="Times New Roman" w:hAnsi="Times New Roman" w:cs="Times New Roman"/>
          <w:sz w:val="24"/>
          <w:szCs w:val="24"/>
          <w:lang w:val="ru-RU"/>
        </w:rPr>
        <w:t>&gt; 2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ru-RU"/>
        </w:rPr>
        <w:t>00</w:t>
      </w:r>
      <w: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  <w:t>м).</w:t>
      </w:r>
    </w:p>
    <w:p w:rsidR="001921F9" w:rsidRDefault="001921F9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br w:type="page"/>
      </w:r>
    </w:p>
    <w:p w:rsidR="001921F9" w:rsidRPr="004F2567" w:rsidRDefault="001921F9" w:rsidP="001921F9">
      <w:pPr>
        <w:pStyle w:val="a7"/>
        <w:spacing w:before="0" w:beforeAutospacing="0" w:after="240" w:afterAutospacing="0" w:line="276" w:lineRule="auto"/>
        <w:jc w:val="center"/>
        <w:rPr>
          <w:b/>
          <w:sz w:val="28"/>
          <w:szCs w:val="28"/>
          <w:u w:val="single"/>
          <w:shd w:val="clear" w:color="auto" w:fill="FFFFFF"/>
        </w:rPr>
      </w:pPr>
      <w:r w:rsidRPr="004F2567">
        <w:rPr>
          <w:b/>
          <w:sz w:val="28"/>
          <w:szCs w:val="28"/>
          <w:u w:val="single"/>
          <w:shd w:val="clear" w:color="auto" w:fill="FFFFFF"/>
        </w:rPr>
        <w:lastRenderedPageBreak/>
        <w:t xml:space="preserve">Сценарій існування </w:t>
      </w:r>
      <w:proofErr w:type="spellStart"/>
      <w:r w:rsidRPr="004F2567">
        <w:rPr>
          <w:b/>
          <w:sz w:val="28"/>
          <w:szCs w:val="28"/>
          <w:u w:val="single"/>
          <w:shd w:val="clear" w:color="auto" w:fill="FFFFFF"/>
        </w:rPr>
        <w:t>мультиагентної</w:t>
      </w:r>
      <w:proofErr w:type="spellEnd"/>
      <w:r w:rsidRPr="004F2567">
        <w:rPr>
          <w:b/>
          <w:sz w:val="28"/>
          <w:szCs w:val="28"/>
          <w:u w:val="single"/>
          <w:shd w:val="clear" w:color="auto" w:fill="FFFFFF"/>
        </w:rPr>
        <w:t xml:space="preserve"> системи, яка розробляється</w:t>
      </w:r>
    </w:p>
    <w:p w:rsidR="0068265C" w:rsidRDefault="0068265C" w:rsidP="008D6F3C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ab/>
        <w:t>На початку моделювання к</w:t>
      </w:r>
      <w:r w:rsidR="00885FE6">
        <w:rPr>
          <w:rFonts w:ascii="Times New Roman" w:eastAsiaTheme="minorEastAsia" w:hAnsi="Times New Roman" w:cs="Times New Roman"/>
          <w:sz w:val="24"/>
          <w:szCs w:val="24"/>
          <w:lang w:eastAsia="ja-JP"/>
        </w:rPr>
        <w:t>ожен із БПЛА вилітає із своєї початкової точки</w:t>
      </w: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. Оскільки в них також закладені координати кінцевої точки, апарат прокладає умовний маршрут. При виявленні перешкоди цей маршрут коригується. Коли виявлено точку, після якої траєкторія не зазнаватиме значних змін, вона заноситься в пам’ять, для того щоб в подальшому цю траєкторію можливо було б відтворити (див. рис.3).</w:t>
      </w:r>
    </w:p>
    <w:p w:rsidR="00885FE6" w:rsidRPr="001921F9" w:rsidRDefault="0068265C" w:rsidP="008D6F3C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ab/>
        <w:t xml:space="preserve">Подібним чином БПЛА рухаються далі в напрямку точки призначення. При виявленні іншого апарату, відбуваються чергові коригування до траєкторії. Завдяки такій взаємодії між апаратами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мультиагентної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системи, навіть сценарію зіткнення, вказаного на рис.4. можливо уникнути (за умови, що пропускна здатність буде достатньою).</w:t>
      </w:r>
    </w:p>
    <w:p w:rsidR="0068265C" w:rsidRDefault="00431CEA" w:rsidP="006826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01BA63B8" wp14:editId="66904C9A">
            <wp:extent cx="5153891" cy="4455198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179" cy="44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5C" w:rsidRDefault="0068265C" w:rsidP="006826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Рис.4. Сценарій зіткнення БПЛА</w:t>
      </w:r>
    </w:p>
    <w:p w:rsidR="00A40DBE" w:rsidRDefault="00A40D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0DBE" w:rsidRPr="004F2567" w:rsidRDefault="00A40DBE" w:rsidP="00A40DBE">
      <w:pPr>
        <w:pStyle w:val="a7"/>
        <w:spacing w:before="0" w:beforeAutospacing="0" w:after="240" w:afterAutospacing="0" w:line="276" w:lineRule="auto"/>
        <w:jc w:val="center"/>
        <w:rPr>
          <w:b/>
          <w:sz w:val="28"/>
          <w:szCs w:val="28"/>
          <w:u w:val="single"/>
          <w:shd w:val="clear" w:color="auto" w:fill="FFFFFF"/>
        </w:rPr>
      </w:pPr>
      <w:r>
        <w:rPr>
          <w:b/>
          <w:sz w:val="28"/>
          <w:szCs w:val="28"/>
          <w:u w:val="single"/>
          <w:shd w:val="clear" w:color="auto" w:fill="FFFFFF"/>
        </w:rPr>
        <w:lastRenderedPageBreak/>
        <w:t>Список використаної літератури</w:t>
      </w:r>
    </w:p>
    <w:p w:rsidR="00A40DBE" w:rsidRPr="00A40DBE" w:rsidRDefault="00A40DBE" w:rsidP="00A40DBE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E112D5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Wikipedia</w:t>
      </w:r>
      <w:r>
        <w:rPr>
          <w:rFonts w:ascii="Times New Roman" w:hAnsi="Times New Roman" w:cs="Times New Roman"/>
          <w:sz w:val="24"/>
          <w:szCs w:val="24"/>
        </w:rPr>
        <w:t xml:space="preserve">, «Безпілотний літальний апарат» - </w:t>
      </w:r>
      <w:hyperlink r:id="rId10" w:history="1">
        <w:r w:rsidRPr="007A130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7A1304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Pr="007A1304">
          <w:rPr>
            <w:rStyle w:val="a3"/>
            <w:rFonts w:ascii="Times New Roman" w:hAnsi="Times New Roman" w:cs="Times New Roman"/>
            <w:sz w:val="24"/>
            <w:szCs w:val="24"/>
          </w:rPr>
          <w:t>uk.wikipedia.org/wiki/Безпілотний_літальний_апарат</w:t>
        </w:r>
      </w:hyperlink>
    </w:p>
    <w:p w:rsidR="00A40DBE" w:rsidRDefault="00A40DBE" w:rsidP="00A40DBE">
      <w:pP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</w:pPr>
      <w:r w:rsidRPr="00A40DBE">
        <w:rPr>
          <w:rFonts w:ascii="Times New Roman" w:hAnsi="Times New Roman" w:cs="Times New Roman"/>
          <w:sz w:val="24"/>
          <w:szCs w:val="24"/>
          <w:lang w:val="ru-RU"/>
        </w:rPr>
        <w:t>2.</w:t>
      </w: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«Систем</w:t>
      </w:r>
      <w: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  <w:t>ы управления БПЛА</w:t>
      </w: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»</w:t>
      </w:r>
      <w: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  <w:t xml:space="preserve"> - </w:t>
      </w:r>
      <w:hyperlink r:id="rId11" w:history="1">
        <w:r w:rsidRPr="007A1304">
          <w:rPr>
            <w:rStyle w:val="a3"/>
            <w:rFonts w:ascii="Times New Roman" w:eastAsiaTheme="minorEastAsia" w:hAnsi="Times New Roman" w:cs="Times New Roman"/>
            <w:sz w:val="24"/>
            <w:szCs w:val="24"/>
            <w:lang w:val="ru-RU" w:eastAsia="ja-JP"/>
          </w:rPr>
          <w:t>http://www.ispl.ru/Sistemy_upravleniya-BLA.html</w:t>
        </w:r>
      </w:hyperlink>
    </w:p>
    <w:p w:rsidR="00A40DBE" w:rsidRPr="00A40DBE" w:rsidRDefault="00A40DBE" w:rsidP="00A40DBE">
      <w:pP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</w:pPr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3. Martin SELECK, </w:t>
      </w:r>
      <w:proofErr w:type="spellStart"/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Tom´aˇs</w:t>
      </w:r>
      <w:proofErr w:type="spellEnd"/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 MEISER</w:t>
      </w:r>
      <w: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: </w:t>
      </w:r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Integration of Autonomous UAVs into Multi-agent</w:t>
      </w:r>
      <w: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 </w:t>
      </w:r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Simulation</w:t>
      </w:r>
      <w: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.</w:t>
      </w:r>
    </w:p>
    <w:sectPr w:rsidR="00A40DBE" w:rsidRPr="00A40DBE" w:rsidSect="008D6F3C">
      <w:pgSz w:w="11906" w:h="16838"/>
      <w:pgMar w:top="851" w:right="851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C35772"/>
    <w:multiLevelType w:val="hybridMultilevel"/>
    <w:tmpl w:val="ECEEF3B6"/>
    <w:lvl w:ilvl="0" w:tplc="ED9616A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762EF6"/>
    <w:multiLevelType w:val="hybridMultilevel"/>
    <w:tmpl w:val="9006A282"/>
    <w:lvl w:ilvl="0" w:tplc="ED9616A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C77C96"/>
    <w:multiLevelType w:val="hybridMultilevel"/>
    <w:tmpl w:val="D8BC23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F3C"/>
    <w:rsid w:val="001921F9"/>
    <w:rsid w:val="002E6124"/>
    <w:rsid w:val="003B0098"/>
    <w:rsid w:val="00431CEA"/>
    <w:rsid w:val="0068265C"/>
    <w:rsid w:val="007D2E2C"/>
    <w:rsid w:val="007F69C5"/>
    <w:rsid w:val="00805E6E"/>
    <w:rsid w:val="00885FE6"/>
    <w:rsid w:val="008958C5"/>
    <w:rsid w:val="008D6F3C"/>
    <w:rsid w:val="00A40DBE"/>
    <w:rsid w:val="00B07C18"/>
    <w:rsid w:val="00BB76C8"/>
    <w:rsid w:val="00C75840"/>
    <w:rsid w:val="00E112D5"/>
    <w:rsid w:val="00F27CBE"/>
    <w:rsid w:val="00FC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3C"/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F3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D6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6F3C"/>
    <w:rPr>
      <w:rFonts w:ascii="Tahoma" w:eastAsiaTheme="minorHAnsi" w:hAnsi="Tahoma" w:cs="Tahoma"/>
      <w:sz w:val="16"/>
      <w:szCs w:val="16"/>
      <w:lang w:eastAsia="en-US"/>
    </w:rPr>
  </w:style>
  <w:style w:type="paragraph" w:styleId="a6">
    <w:name w:val="List Paragraph"/>
    <w:basedOn w:val="a"/>
    <w:uiPriority w:val="34"/>
    <w:qFormat/>
    <w:rsid w:val="00805E6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7F6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3C"/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F3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D6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6F3C"/>
    <w:rPr>
      <w:rFonts w:ascii="Tahoma" w:eastAsiaTheme="minorHAnsi" w:hAnsi="Tahoma" w:cs="Tahoma"/>
      <w:sz w:val="16"/>
      <w:szCs w:val="16"/>
      <w:lang w:eastAsia="en-US"/>
    </w:rPr>
  </w:style>
  <w:style w:type="paragraph" w:styleId="a6">
    <w:name w:val="List Paragraph"/>
    <w:basedOn w:val="a"/>
    <w:uiPriority w:val="34"/>
    <w:qFormat/>
    <w:rsid w:val="00805E6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7F6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ispl.ru/Sistemy_upravleniya-BLA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uk.wikipedia.org/wiki/&#1041;&#1077;&#1079;&#1087;&#1110;&#1083;&#1086;&#1090;&#1085;&#1080;&#1081;_&#1083;&#1110;&#1090;&#1072;&#1083;&#1100;&#1085;&#1080;&#1081;_&#1072;&#1087;&#1072;&#1088;&#1072;&#1090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5407</Words>
  <Characters>3082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Retired</Company>
  <LinksUpToDate>false</LinksUpToDate>
  <CharactersWithSpaces>8473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Makarchuk</dc:creator>
  <cp:lastModifiedBy>Andriy Makarchuk</cp:lastModifiedBy>
  <cp:revision>4</cp:revision>
  <dcterms:created xsi:type="dcterms:W3CDTF">2013-03-31T09:07:00Z</dcterms:created>
  <dcterms:modified xsi:type="dcterms:W3CDTF">2013-04-02T18:41:00Z</dcterms:modified>
</cp:coreProperties>
</file>