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4F40" w:rsidRPr="00813FAB" w:rsidRDefault="00714F40" w:rsidP="00714F40">
      <w:pPr>
        <w:jc w:val="center"/>
        <w:rPr>
          <w:rFonts w:ascii="Times New Roman" w:hAnsi="Times New Roman" w:cs="Times New Roman"/>
          <w:b/>
          <w:sz w:val="28"/>
          <w:szCs w:val="28"/>
          <w:u w:val="single"/>
          <w:shd w:val="clear" w:color="auto" w:fill="FFFFFF"/>
        </w:rPr>
      </w:pPr>
      <w:r w:rsidRPr="00813FAB">
        <w:rPr>
          <w:rFonts w:ascii="Times New Roman" w:hAnsi="Times New Roman" w:cs="Times New Roman"/>
          <w:b/>
          <w:sz w:val="28"/>
          <w:szCs w:val="28"/>
          <w:u w:val="single"/>
          <w:shd w:val="clear" w:color="auto" w:fill="FFFFFF"/>
        </w:rPr>
        <w:t>Обґрунтування вибору типу літального апарату</w:t>
      </w:r>
    </w:p>
    <w:p w:rsidR="009658D5" w:rsidRPr="00813FAB" w:rsidRDefault="00714F40" w:rsidP="009658D5">
      <w:pPr>
        <w:jc w:val="both"/>
        <w:rPr>
          <w:rFonts w:ascii="Times New Roman" w:eastAsiaTheme="minorEastAsia" w:hAnsi="Times New Roman" w:cs="Times New Roman"/>
          <w:sz w:val="24"/>
          <w:szCs w:val="24"/>
          <w:shd w:val="clear" w:color="auto" w:fill="FFFFFF"/>
          <w:lang w:eastAsia="ja-JP"/>
        </w:rPr>
      </w:pPr>
      <w:r w:rsidRPr="00813FAB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9658D5" w:rsidRPr="00813FAB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  <w:lang w:eastAsia="ja-JP"/>
        </w:rPr>
        <w:t xml:space="preserve">Чи не найголовнішим завданням при розробці </w:t>
      </w:r>
      <w:proofErr w:type="spellStart"/>
      <w:r w:rsidR="009658D5" w:rsidRPr="00813FAB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  <w:lang w:eastAsia="ja-JP"/>
        </w:rPr>
        <w:t>мультиагентної</w:t>
      </w:r>
      <w:proofErr w:type="spellEnd"/>
      <w:r w:rsidR="009658D5" w:rsidRPr="00813FAB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  <w:lang w:eastAsia="ja-JP"/>
        </w:rPr>
        <w:t xml:space="preserve"> системи для БПЛА є вибір правильного засобу – адже від нього великою мірою залежать результати моделювання. З усіх можливих БПЛА можна виділити чотири основні кандидати:</w:t>
      </w:r>
    </w:p>
    <w:p w:rsidR="009658D5" w:rsidRPr="00813FAB" w:rsidRDefault="009658D5" w:rsidP="009658D5">
      <w:pPr>
        <w:pStyle w:val="a3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4"/>
          <w:szCs w:val="24"/>
          <w:shd w:val="clear" w:color="auto" w:fill="FFFFFF"/>
          <w:lang w:eastAsia="ja-JP"/>
        </w:rPr>
      </w:pPr>
      <w:r w:rsidRPr="00813FAB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  <w:lang w:eastAsia="ja-JP"/>
        </w:rPr>
        <w:t>літак (планер);</w:t>
      </w:r>
    </w:p>
    <w:p w:rsidR="009658D5" w:rsidRPr="00813FAB" w:rsidRDefault="009658D5" w:rsidP="009658D5">
      <w:pPr>
        <w:pStyle w:val="a3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4"/>
          <w:szCs w:val="24"/>
          <w:shd w:val="clear" w:color="auto" w:fill="FFFFFF"/>
          <w:lang w:eastAsia="ja-JP"/>
        </w:rPr>
      </w:pPr>
      <w:r w:rsidRPr="00813FAB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  <w:lang w:eastAsia="ja-JP"/>
        </w:rPr>
        <w:t>гелікоптер;</w:t>
      </w:r>
    </w:p>
    <w:p w:rsidR="009658D5" w:rsidRPr="00813FAB" w:rsidRDefault="009658D5" w:rsidP="009658D5">
      <w:pPr>
        <w:pStyle w:val="a3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4"/>
          <w:szCs w:val="24"/>
          <w:shd w:val="clear" w:color="auto" w:fill="FFFFFF"/>
          <w:lang w:eastAsia="ja-JP"/>
        </w:rPr>
      </w:pPr>
      <w:r w:rsidRPr="00813FAB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  <w:lang w:eastAsia="ja-JP"/>
        </w:rPr>
        <w:t>дирижабль;</w:t>
      </w:r>
    </w:p>
    <w:p w:rsidR="009658D5" w:rsidRPr="00813FAB" w:rsidRDefault="009658D5" w:rsidP="009658D5">
      <w:pPr>
        <w:pStyle w:val="a3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4"/>
          <w:szCs w:val="24"/>
          <w:shd w:val="clear" w:color="auto" w:fill="FFFFFF"/>
          <w:lang w:eastAsia="ja-JP"/>
        </w:rPr>
      </w:pPr>
      <w:proofErr w:type="spellStart"/>
      <w:r w:rsidRPr="00813FAB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  <w:lang w:eastAsia="ja-JP"/>
        </w:rPr>
        <w:t>квадрокоптер</w:t>
      </w:r>
      <w:proofErr w:type="spellEnd"/>
      <w:r w:rsidRPr="00813FAB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  <w:lang w:eastAsia="ja-JP"/>
        </w:rPr>
        <w:t>.</w:t>
      </w:r>
    </w:p>
    <w:p w:rsidR="009658D5" w:rsidRPr="00813FAB" w:rsidRDefault="009658D5" w:rsidP="009658D5">
      <w:pPr>
        <w:jc w:val="both"/>
        <w:rPr>
          <w:rFonts w:ascii="Times New Roman" w:eastAsiaTheme="minorEastAsia" w:hAnsi="Times New Roman" w:cs="Times New Roman"/>
          <w:sz w:val="24"/>
          <w:szCs w:val="24"/>
          <w:shd w:val="clear" w:color="auto" w:fill="FFFFFF"/>
          <w:lang w:eastAsia="ja-JP"/>
        </w:rPr>
      </w:pPr>
      <w:r w:rsidRPr="00813FAB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  <w:lang w:eastAsia="ja-JP"/>
        </w:rPr>
        <w:tab/>
        <w:t xml:space="preserve">На перший погляд, </w:t>
      </w:r>
      <w:proofErr w:type="spellStart"/>
      <w:r w:rsidRPr="00813FAB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  <w:lang w:eastAsia="ja-JP"/>
        </w:rPr>
        <w:t>квадрокоптер</w:t>
      </w:r>
      <w:proofErr w:type="spellEnd"/>
      <w:r w:rsidRPr="00813FAB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  <w:lang w:eastAsia="ja-JP"/>
        </w:rPr>
        <w:t xml:space="preserve"> може видатися найоптимальнішим варіантом, оскільки він має перевагу понад іншими БПЛА в плані стабільності на маневреності.</w:t>
      </w:r>
      <w:r w:rsidR="00E37EA9" w:rsidRPr="00813FAB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  <w:lang w:eastAsia="ja-JP"/>
        </w:rPr>
        <w:t xml:space="preserve"> Крім того, їх конструктивне виконання на поряд простіше ніж у гелікоптерів. З іншого боку, гелікоптери мають перевагу у порівняно нижчій ціні, та й в цілому на ринку БПЛА вони знаходяться довший час ніж </w:t>
      </w:r>
      <w:proofErr w:type="spellStart"/>
      <w:r w:rsidR="00E37EA9" w:rsidRPr="00813FAB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  <w:lang w:eastAsia="ja-JP"/>
        </w:rPr>
        <w:t>квадрокоптери</w:t>
      </w:r>
      <w:proofErr w:type="spellEnd"/>
      <w:r w:rsidR="00E37EA9" w:rsidRPr="00813FAB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  <w:lang w:eastAsia="ja-JP"/>
        </w:rPr>
        <w:t>, що розширює діапазон для вибору. Варіант дирижабля не розглядатиметься, оскільки вони радше призначені для виконання певних специфічних завдань, ніж для завдань моделювання руху літальних апаратів.</w:t>
      </w:r>
    </w:p>
    <w:p w:rsidR="009658D5" w:rsidRPr="00813FAB" w:rsidRDefault="00E37EA9" w:rsidP="009658D5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13FAB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Проте, незважаючи на вищенаведені переваги інших БПЛА, для моделювання даного завдання було обрано літак (рис.1).</w:t>
      </w:r>
    </w:p>
    <w:p w:rsidR="00E37EA9" w:rsidRPr="00813FAB" w:rsidRDefault="00E37EA9" w:rsidP="00E37EA9">
      <w:pPr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13FAB">
        <w:rPr>
          <w:noProof/>
          <w:lang w:eastAsia="ja-JP"/>
        </w:rPr>
        <w:drawing>
          <wp:inline distT="0" distB="0" distL="0" distR="0" wp14:anchorId="5269D608" wp14:editId="4144C08E">
            <wp:extent cx="6299835" cy="3009367"/>
            <wp:effectExtent l="0" t="0" r="571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009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EA9" w:rsidRPr="00813FAB" w:rsidRDefault="00E37EA9" w:rsidP="00E37EA9">
      <w:pPr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13F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Рис.1. </w:t>
      </w:r>
      <w:r w:rsidR="00A81655" w:rsidRPr="00813FAB">
        <w:rPr>
          <w:rFonts w:ascii="Times New Roman" w:hAnsi="Times New Roman" w:cs="Times New Roman"/>
          <w:sz w:val="24"/>
          <w:szCs w:val="24"/>
          <w:shd w:val="clear" w:color="auto" w:fill="FFFFFF"/>
        </w:rPr>
        <w:t>БПЛА у вигляді літака</w:t>
      </w:r>
    </w:p>
    <w:p w:rsidR="00960595" w:rsidRPr="00813FAB" w:rsidRDefault="00A81655" w:rsidP="009658D5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13FAB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 xml:space="preserve">Такий вибір обґрунтовується тим, що під моделюванням повітряного руху, здебільшого, мається на увазі розрахунок польотів літаків. В цьому випадку усі вищеперелічені переваги інших БПЛА лише стануть на заваді отримання коректних результатів аналізу. Почнемо з того, що в літак, на відміну від </w:t>
      </w:r>
      <w:proofErr w:type="spellStart"/>
      <w:r w:rsidRPr="00813FAB">
        <w:rPr>
          <w:rFonts w:ascii="Times New Roman" w:hAnsi="Times New Roman" w:cs="Times New Roman"/>
          <w:sz w:val="24"/>
          <w:szCs w:val="24"/>
          <w:shd w:val="clear" w:color="auto" w:fill="FFFFFF"/>
        </w:rPr>
        <w:t>квадрокоптера</w:t>
      </w:r>
      <w:proofErr w:type="spellEnd"/>
      <w:r w:rsidRPr="00813F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/ гелікоптера не закладена можливість</w:t>
      </w:r>
      <w:r w:rsidR="00960595" w:rsidRPr="00813F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зависати на одному місці в повітрі. Це означає, що БПЛА не зможе уникнути потенційної колізії (див. частина 1 – рис.4) просто зупинившись – йому необхідно буде здійснити відповідний маневр для уникнення зіткнення. Така поведінка найбільш відповідає поставленій задачі, тому вибір залишимо за БПЛА у вигляді літака.</w:t>
      </w:r>
    </w:p>
    <w:p w:rsidR="00960595" w:rsidRPr="00813FAB" w:rsidRDefault="00960595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13FAB">
        <w:rPr>
          <w:rFonts w:ascii="Times New Roman" w:hAnsi="Times New Roman" w:cs="Times New Roman"/>
          <w:sz w:val="24"/>
          <w:szCs w:val="24"/>
          <w:shd w:val="clear" w:color="auto" w:fill="FFFFFF"/>
        </w:rPr>
        <w:br w:type="page"/>
      </w:r>
    </w:p>
    <w:p w:rsidR="009658D5" w:rsidRPr="00813FAB" w:rsidRDefault="009658D5" w:rsidP="009658D5">
      <w:pPr>
        <w:jc w:val="center"/>
        <w:rPr>
          <w:rFonts w:ascii="Times New Roman" w:hAnsi="Times New Roman" w:cs="Times New Roman"/>
          <w:b/>
          <w:sz w:val="28"/>
          <w:szCs w:val="28"/>
          <w:u w:val="single"/>
          <w:shd w:val="clear" w:color="auto" w:fill="FFFFFF"/>
        </w:rPr>
      </w:pPr>
      <w:r w:rsidRPr="00813FAB">
        <w:rPr>
          <w:rFonts w:ascii="Times New Roman" w:hAnsi="Times New Roman" w:cs="Times New Roman"/>
          <w:b/>
          <w:sz w:val="28"/>
          <w:szCs w:val="28"/>
          <w:u w:val="single"/>
          <w:shd w:val="clear" w:color="auto" w:fill="FFFFFF"/>
        </w:rPr>
        <w:lastRenderedPageBreak/>
        <w:t xml:space="preserve">Характеристики літального апарату, які забезпечують виконання задач агентів у </w:t>
      </w:r>
      <w:proofErr w:type="spellStart"/>
      <w:r w:rsidRPr="00813FAB">
        <w:rPr>
          <w:rFonts w:ascii="Times New Roman" w:hAnsi="Times New Roman" w:cs="Times New Roman"/>
          <w:b/>
          <w:sz w:val="28"/>
          <w:szCs w:val="28"/>
          <w:u w:val="single"/>
          <w:shd w:val="clear" w:color="auto" w:fill="FFFFFF"/>
        </w:rPr>
        <w:t>мультиагентній</w:t>
      </w:r>
      <w:proofErr w:type="spellEnd"/>
      <w:r w:rsidRPr="00813FAB">
        <w:rPr>
          <w:rFonts w:ascii="Times New Roman" w:hAnsi="Times New Roman" w:cs="Times New Roman"/>
          <w:b/>
          <w:sz w:val="28"/>
          <w:szCs w:val="28"/>
          <w:u w:val="single"/>
          <w:shd w:val="clear" w:color="auto" w:fill="FFFFFF"/>
        </w:rPr>
        <w:t xml:space="preserve"> системі</w:t>
      </w:r>
    </w:p>
    <w:p w:rsidR="00813FAB" w:rsidRDefault="00960595" w:rsidP="009658D5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13FAB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813FAB" w:rsidRPr="00813F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Які вимоги </w:t>
      </w:r>
      <w:r w:rsidR="00813F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ставляться перед БПЛА для виконання даного завдання? Оскільки мова йде про </w:t>
      </w:r>
      <w:proofErr w:type="spellStart"/>
      <w:r w:rsidR="00813FAB">
        <w:rPr>
          <w:rFonts w:ascii="Times New Roman" w:hAnsi="Times New Roman" w:cs="Times New Roman"/>
          <w:sz w:val="24"/>
          <w:szCs w:val="24"/>
          <w:shd w:val="clear" w:color="auto" w:fill="FFFFFF"/>
        </w:rPr>
        <w:t>мультиагентну</w:t>
      </w:r>
      <w:proofErr w:type="spellEnd"/>
      <w:r w:rsidR="00813F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систему, апарати, без сумнівів, повинні мати можливість для комунікації один між одним. Крім того, не варто забувати про те, що дані БПЛА повинні відмінно орієнтуватися в просторі, реагувати на перешкоди, стабільно літати і, в цілому, імітувати поведінку керованого літака. Таким чином, до вимог пристрою можна вільно додати </w:t>
      </w:r>
      <w:proofErr w:type="spellStart"/>
      <w:r w:rsidR="00813FAB">
        <w:rPr>
          <w:rFonts w:ascii="Times New Roman" w:hAnsi="Times New Roman" w:cs="Times New Roman"/>
          <w:sz w:val="24"/>
          <w:szCs w:val="24"/>
          <w:shd w:val="clear" w:color="auto" w:fill="FFFFFF"/>
        </w:rPr>
        <w:t>відео-</w:t>
      </w:r>
      <w:proofErr w:type="spellEnd"/>
      <w:r w:rsidR="00813FAB">
        <w:rPr>
          <w:rFonts w:ascii="Times New Roman" w:hAnsi="Times New Roman" w:cs="Times New Roman"/>
          <w:sz w:val="24"/>
          <w:szCs w:val="24"/>
          <w:shd w:val="clear" w:color="auto" w:fill="FFFFFF"/>
        </w:rPr>
        <w:t>/</w:t>
      </w:r>
      <w:proofErr w:type="spellStart"/>
      <w:r w:rsidR="00813FAB">
        <w:rPr>
          <w:rFonts w:ascii="Times New Roman" w:hAnsi="Times New Roman" w:cs="Times New Roman"/>
          <w:sz w:val="24"/>
          <w:szCs w:val="24"/>
          <w:shd w:val="clear" w:color="auto" w:fill="FFFFFF"/>
        </w:rPr>
        <w:t>фото-</w:t>
      </w:r>
      <w:proofErr w:type="spellEnd"/>
      <w:r w:rsidR="00813F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обладнання, сенсори та модем.</w:t>
      </w:r>
    </w:p>
    <w:p w:rsidR="00813FAB" w:rsidRDefault="00813FAB" w:rsidP="009658D5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В цілому, підсумовуючи, можна задати наступну комплектацію для БПЛА:</w:t>
      </w:r>
    </w:p>
    <w:p w:rsidR="00813FAB" w:rsidRPr="00DF71EA" w:rsidRDefault="002932A1" w:rsidP="00DF71EA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F71EA">
        <w:rPr>
          <w:rFonts w:ascii="Times New Roman" w:hAnsi="Times New Roman" w:cs="Times New Roman"/>
          <w:sz w:val="24"/>
          <w:szCs w:val="24"/>
          <w:shd w:val="clear" w:color="auto" w:fill="FFFFFF"/>
        </w:rPr>
        <w:t>Комп’ютерний модуль для здійснення керування БПЛА;</w:t>
      </w:r>
    </w:p>
    <w:p w:rsidR="002932A1" w:rsidRPr="00DF71EA" w:rsidRDefault="002932A1" w:rsidP="00DF71EA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F71E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Вбудовані / </w:t>
      </w:r>
      <w:proofErr w:type="spellStart"/>
      <w:r w:rsidRPr="00DF71EA">
        <w:rPr>
          <w:rFonts w:ascii="Times New Roman" w:hAnsi="Times New Roman" w:cs="Times New Roman"/>
          <w:sz w:val="24"/>
          <w:szCs w:val="24"/>
          <w:shd w:val="clear" w:color="auto" w:fill="FFFFFF"/>
        </w:rPr>
        <w:t>прикріплювані</w:t>
      </w:r>
      <w:proofErr w:type="spellEnd"/>
      <w:r w:rsidRPr="00DF71E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камери для ведення зйомки – необхідні для маневрування по місцевості та ухиляння від перешкод;</w:t>
      </w:r>
    </w:p>
    <w:p w:rsidR="002932A1" w:rsidRPr="00DF71EA" w:rsidRDefault="002932A1" w:rsidP="00DF71EA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F71E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Сенсори та </w:t>
      </w:r>
      <w:proofErr w:type="spellStart"/>
      <w:r w:rsidRPr="00DF71EA">
        <w:rPr>
          <w:rFonts w:ascii="Times New Roman" w:hAnsi="Times New Roman" w:cs="Times New Roman"/>
          <w:sz w:val="24"/>
          <w:szCs w:val="24"/>
          <w:shd w:val="clear" w:color="auto" w:fill="FFFFFF"/>
        </w:rPr>
        <w:t>актюатори</w:t>
      </w:r>
      <w:proofErr w:type="spellEnd"/>
      <w:r w:rsidRPr="00DF71E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для орієнтації апарату в просторі;</w:t>
      </w:r>
    </w:p>
    <w:p w:rsidR="002932A1" w:rsidRPr="00DF71EA" w:rsidRDefault="002932A1" w:rsidP="00DF71EA">
      <w:pPr>
        <w:pStyle w:val="a3"/>
        <w:numPr>
          <w:ilvl w:val="0"/>
          <w:numId w:val="3"/>
        </w:numPr>
        <w:jc w:val="both"/>
        <w:rPr>
          <w:rFonts w:ascii="Times New Roman" w:eastAsiaTheme="minorEastAsia" w:hAnsi="Times New Roman" w:cs="Times New Roman"/>
          <w:sz w:val="24"/>
          <w:szCs w:val="24"/>
          <w:shd w:val="clear" w:color="auto" w:fill="FFFFFF"/>
          <w:lang w:eastAsia="ja-JP"/>
        </w:rPr>
      </w:pPr>
      <w:r w:rsidRPr="00DF71E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Модем – для забезпечення телеметрії та </w:t>
      </w:r>
      <w:r w:rsidRPr="00DF71E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GPS</w:t>
      </w:r>
      <w:r w:rsidRPr="00DF71EA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  <w:lang w:eastAsia="ja-JP"/>
        </w:rPr>
        <w:t>;</w:t>
      </w:r>
    </w:p>
    <w:p w:rsidR="002932A1" w:rsidRPr="00DF71EA" w:rsidRDefault="002932A1" w:rsidP="00DF71EA">
      <w:pPr>
        <w:pStyle w:val="a3"/>
        <w:numPr>
          <w:ilvl w:val="0"/>
          <w:numId w:val="3"/>
        </w:numPr>
        <w:jc w:val="both"/>
        <w:rPr>
          <w:rFonts w:ascii="Times New Roman" w:eastAsiaTheme="minorEastAsia" w:hAnsi="Times New Roman" w:cs="Times New Roman"/>
          <w:sz w:val="24"/>
          <w:szCs w:val="24"/>
          <w:shd w:val="clear" w:color="auto" w:fill="FFFFFF"/>
          <w:lang w:eastAsia="ja-JP"/>
        </w:rPr>
      </w:pPr>
      <w:r w:rsidRPr="00DF71EA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  <w:lang w:eastAsia="ja-JP"/>
        </w:rPr>
        <w:t xml:space="preserve">Автопілот – для здійснення керування </w:t>
      </w:r>
      <w:proofErr w:type="spellStart"/>
      <w:r w:rsidRPr="00DF71EA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  <w:lang w:eastAsia="ja-JP"/>
        </w:rPr>
        <w:t>низькорівневими</w:t>
      </w:r>
      <w:proofErr w:type="spellEnd"/>
      <w:r w:rsidRPr="00DF71EA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  <w:lang w:eastAsia="ja-JP"/>
        </w:rPr>
        <w:t xml:space="preserve"> елементами БПЛА.</w:t>
      </w:r>
    </w:p>
    <w:p w:rsidR="00DF71EA" w:rsidRDefault="002932A1" w:rsidP="009658D5">
      <w:pPr>
        <w:jc w:val="both"/>
        <w:rPr>
          <w:rFonts w:ascii="Times New Roman" w:eastAsiaTheme="minorEastAsia" w:hAnsi="Times New Roman" w:cs="Times New Roman"/>
          <w:sz w:val="24"/>
          <w:szCs w:val="24"/>
          <w:shd w:val="clear" w:color="auto" w:fill="FFFFFF"/>
          <w:lang w:eastAsia="ja-JP"/>
        </w:rPr>
      </w:pPr>
      <w:r>
        <w:rPr>
          <w:rFonts w:ascii="Times New Roman" w:eastAsiaTheme="minorEastAsia" w:hAnsi="Times New Roman" w:cs="Times New Roman"/>
          <w:sz w:val="24"/>
          <w:szCs w:val="24"/>
          <w:shd w:val="clear" w:color="auto" w:fill="FFFFFF"/>
          <w:lang w:eastAsia="ja-JP"/>
        </w:rPr>
        <w:tab/>
        <w:t>Окрім вище перелічених функціональних частин варто відмітити наявність й інших, фізичних частин, так</w:t>
      </w:r>
      <w:r w:rsidR="00DF71EA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  <w:lang w:eastAsia="ja-JP"/>
        </w:rPr>
        <w:t>их як корпус, гвинт, мотор, акумулятор тощо. Враховуючи всі характеристики, можна зазначити наступне:</w:t>
      </w:r>
    </w:p>
    <w:p w:rsidR="00DF71EA" w:rsidRDefault="00DF71EA" w:rsidP="00DF71EA">
      <w:pPr>
        <w:pStyle w:val="a3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4"/>
          <w:szCs w:val="24"/>
          <w:shd w:val="clear" w:color="auto" w:fill="FFFFFF"/>
          <w:lang w:eastAsia="ja-JP"/>
        </w:rPr>
      </w:pPr>
      <w:r>
        <w:rPr>
          <w:rFonts w:ascii="Times New Roman" w:eastAsiaTheme="minorEastAsia" w:hAnsi="Times New Roman" w:cs="Times New Roman"/>
          <w:sz w:val="24"/>
          <w:szCs w:val="24"/>
          <w:shd w:val="clear" w:color="auto" w:fill="FFFFFF"/>
          <w:lang w:eastAsia="ja-JP"/>
        </w:rPr>
        <w:t>корпус БПЛА повинен бути достатньо легким, для того. щоб можна було скористатися основною перевагою даного типу пристрою – здатністю «парувати»;</w:t>
      </w:r>
    </w:p>
    <w:p w:rsidR="00DF71EA" w:rsidRDefault="00DF71EA" w:rsidP="00DF71EA">
      <w:pPr>
        <w:pStyle w:val="a3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4"/>
          <w:szCs w:val="24"/>
          <w:shd w:val="clear" w:color="auto" w:fill="FFFFFF"/>
          <w:lang w:eastAsia="ja-JP"/>
        </w:rPr>
      </w:pPr>
      <w:r>
        <w:rPr>
          <w:rFonts w:ascii="Times New Roman" w:eastAsiaTheme="minorEastAsia" w:hAnsi="Times New Roman" w:cs="Times New Roman"/>
          <w:sz w:val="24"/>
          <w:szCs w:val="24"/>
          <w:shd w:val="clear" w:color="auto" w:fill="FFFFFF"/>
          <w:lang w:eastAsia="ja-JP"/>
        </w:rPr>
        <w:t xml:space="preserve">якість зйомки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shd w:val="clear" w:color="auto" w:fill="FFFFFF"/>
          <w:lang w:eastAsia="ja-JP"/>
        </w:rPr>
        <w:t>відео-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shd w:val="clear" w:color="auto" w:fill="FFFFFF"/>
          <w:lang w:eastAsia="ja-JP"/>
        </w:rPr>
        <w:t xml:space="preserve"> /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shd w:val="clear" w:color="auto" w:fill="FFFFFF"/>
          <w:lang w:eastAsia="ja-JP"/>
        </w:rPr>
        <w:t>фото-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shd w:val="clear" w:color="auto" w:fill="FFFFFF"/>
          <w:lang w:eastAsia="ja-JP"/>
        </w:rPr>
        <w:t xml:space="preserve"> обладнання не повинна ставати на значно впливати на вагу пристрою – оскільки в даній ситуації воно застосовується лише для уникнення перешкод, то якістю можна пожертвувати на користь ваги пристрою;</w:t>
      </w:r>
    </w:p>
    <w:p w:rsidR="00A1705E" w:rsidRDefault="00DF71EA" w:rsidP="00A1705E">
      <w:pPr>
        <w:pStyle w:val="a3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4"/>
          <w:szCs w:val="24"/>
          <w:shd w:val="clear" w:color="auto" w:fill="FFFFFF"/>
          <w:lang w:eastAsia="ja-JP"/>
        </w:rPr>
      </w:pPr>
      <w:r>
        <w:rPr>
          <w:rFonts w:ascii="Times New Roman" w:eastAsiaTheme="minorEastAsia" w:hAnsi="Times New Roman" w:cs="Times New Roman"/>
          <w:sz w:val="24"/>
          <w:szCs w:val="24"/>
          <w:shd w:val="clear" w:color="auto" w:fill="FFFFFF"/>
          <w:lang w:eastAsia="ja-JP"/>
        </w:rPr>
        <w:t>ємність акумулятора повинна бути</w:t>
      </w:r>
      <w:r w:rsidR="00A1705E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  <w:lang w:eastAsia="ja-JP"/>
        </w:rPr>
        <w:t xml:space="preserve"> достатньою для здійснення декількох польотів (в разі якщо проводитиметься декілька послідовних досліджень) або для одного польоту (з початкової точки в кінцеву; у цьому випадку в кінцевій точці акумулятор можна замінити/зарядити).</w:t>
      </w:r>
    </w:p>
    <w:p w:rsidR="00A1705E" w:rsidRDefault="00A1705E">
      <w:pPr>
        <w:rPr>
          <w:rFonts w:ascii="Times New Roman" w:eastAsiaTheme="minorEastAsia" w:hAnsi="Times New Roman" w:cs="Times New Roman"/>
          <w:sz w:val="24"/>
          <w:szCs w:val="24"/>
          <w:shd w:val="clear" w:color="auto" w:fill="FFFFFF"/>
          <w:lang w:eastAsia="ja-JP"/>
        </w:rPr>
      </w:pPr>
      <w:r>
        <w:rPr>
          <w:rFonts w:ascii="Times New Roman" w:eastAsiaTheme="minorEastAsia" w:hAnsi="Times New Roman" w:cs="Times New Roman"/>
          <w:sz w:val="24"/>
          <w:szCs w:val="24"/>
          <w:shd w:val="clear" w:color="auto" w:fill="FFFFFF"/>
          <w:lang w:eastAsia="ja-JP"/>
        </w:rPr>
        <w:br w:type="page"/>
      </w:r>
    </w:p>
    <w:p w:rsidR="00A1705E" w:rsidRPr="004F2567" w:rsidRDefault="00A1705E" w:rsidP="00A1705E">
      <w:pPr>
        <w:pStyle w:val="a6"/>
        <w:spacing w:before="0" w:beforeAutospacing="0" w:after="240" w:afterAutospacing="0" w:line="276" w:lineRule="auto"/>
        <w:jc w:val="center"/>
        <w:rPr>
          <w:b/>
          <w:sz w:val="28"/>
          <w:szCs w:val="28"/>
          <w:u w:val="single"/>
          <w:shd w:val="clear" w:color="auto" w:fill="FFFFFF"/>
        </w:rPr>
      </w:pPr>
      <w:r>
        <w:rPr>
          <w:b/>
          <w:sz w:val="28"/>
          <w:szCs w:val="28"/>
          <w:u w:val="single"/>
          <w:shd w:val="clear" w:color="auto" w:fill="FFFFFF"/>
        </w:rPr>
        <w:lastRenderedPageBreak/>
        <w:t>Список використаної літератури</w:t>
      </w:r>
    </w:p>
    <w:p w:rsidR="00A1705E" w:rsidRPr="00A1705E" w:rsidRDefault="00A1705E" w:rsidP="00A1705E">
      <w:pPr>
        <w:jc w:val="both"/>
        <w:rPr>
          <w:rFonts w:ascii="Times New Roman" w:eastAsiaTheme="minorEastAsia" w:hAnsi="Times New Roman" w:cs="Times New Roman"/>
          <w:sz w:val="24"/>
          <w:szCs w:val="24"/>
          <w:shd w:val="clear" w:color="auto" w:fill="FFFFFF"/>
          <w:lang w:eastAsia="ja-JP"/>
        </w:rPr>
      </w:pPr>
      <w:r>
        <w:rPr>
          <w:rFonts w:ascii="Times New Roman" w:eastAsiaTheme="minorEastAsia" w:hAnsi="Times New Roman" w:cs="Times New Roman"/>
          <w:sz w:val="24"/>
          <w:szCs w:val="24"/>
          <w:shd w:val="clear" w:color="auto" w:fill="FFFFFF"/>
          <w:lang w:eastAsia="ja-JP"/>
        </w:rPr>
        <w:t xml:space="preserve">А список літератури треба до кожного розділу? Як в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shd w:val="clear" w:color="auto" w:fill="FFFFFF"/>
          <w:lang w:eastAsia="ja-JP"/>
        </w:rPr>
        <w:t>Тустанівського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shd w:val="clear" w:color="auto" w:fill="FFFFFF"/>
          <w:lang w:eastAsia="ja-JP"/>
        </w:rPr>
        <w:t>? Це ж розрахункова, хіба треба до кожного розділу писати окремий список?</w:t>
      </w:r>
      <w:bookmarkStart w:id="0" w:name="_GoBack"/>
      <w:bookmarkEnd w:id="0"/>
    </w:p>
    <w:sectPr w:rsidR="00A1705E" w:rsidRPr="00A1705E" w:rsidSect="00714F40">
      <w:pgSz w:w="11906" w:h="16838"/>
      <w:pgMar w:top="851" w:right="851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544E88"/>
    <w:multiLevelType w:val="hybridMultilevel"/>
    <w:tmpl w:val="3654ACA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20356E"/>
    <w:multiLevelType w:val="hybridMultilevel"/>
    <w:tmpl w:val="4252D926"/>
    <w:lvl w:ilvl="0" w:tplc="1A081D3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4C5640"/>
    <w:multiLevelType w:val="hybridMultilevel"/>
    <w:tmpl w:val="262CC90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4F40"/>
    <w:rsid w:val="002932A1"/>
    <w:rsid w:val="00714F40"/>
    <w:rsid w:val="00813FAB"/>
    <w:rsid w:val="00960595"/>
    <w:rsid w:val="009658D5"/>
    <w:rsid w:val="00A1705E"/>
    <w:rsid w:val="00A3605D"/>
    <w:rsid w:val="00A81655"/>
    <w:rsid w:val="00DF71EA"/>
    <w:rsid w:val="00E37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4F40"/>
    <w:rPr>
      <w:rFonts w:eastAsiaTheme="minorHAnsi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58D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37E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37EA9"/>
    <w:rPr>
      <w:rFonts w:ascii="Tahoma" w:eastAsiaTheme="minorHAnsi" w:hAnsi="Tahoma" w:cs="Tahoma"/>
      <w:sz w:val="16"/>
      <w:szCs w:val="16"/>
      <w:lang w:eastAsia="en-US"/>
    </w:rPr>
  </w:style>
  <w:style w:type="paragraph" w:styleId="a6">
    <w:name w:val="Normal (Web)"/>
    <w:basedOn w:val="a"/>
    <w:uiPriority w:val="99"/>
    <w:unhideWhenUsed/>
    <w:rsid w:val="00A170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4F40"/>
    <w:rPr>
      <w:rFonts w:eastAsiaTheme="minorHAnsi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58D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37E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37EA9"/>
    <w:rPr>
      <w:rFonts w:ascii="Tahoma" w:eastAsiaTheme="minorHAnsi" w:hAnsi="Tahoma" w:cs="Tahoma"/>
      <w:sz w:val="16"/>
      <w:szCs w:val="16"/>
      <w:lang w:eastAsia="en-US"/>
    </w:rPr>
  </w:style>
  <w:style w:type="paragraph" w:styleId="a6">
    <w:name w:val="Normal (Web)"/>
    <w:basedOn w:val="a"/>
    <w:uiPriority w:val="99"/>
    <w:unhideWhenUsed/>
    <w:rsid w:val="00A170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A4BAE1-46F1-4567-828C-C22A59A52B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2356</Words>
  <Characters>1344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Retired</Company>
  <LinksUpToDate>false</LinksUpToDate>
  <CharactersWithSpaces>3693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Andriy Makarchuk</dc:creator>
  <cp:lastModifiedBy>Andriy Makarchuk</cp:lastModifiedBy>
  <cp:revision>1</cp:revision>
  <dcterms:created xsi:type="dcterms:W3CDTF">2013-03-31T15:07:00Z</dcterms:created>
  <dcterms:modified xsi:type="dcterms:W3CDTF">2013-03-31T16:43:00Z</dcterms:modified>
</cp:coreProperties>
</file>