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F40" w:rsidRPr="00813FAB" w:rsidRDefault="00714F40" w:rsidP="00714F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813FAB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Обґрунтування вибору типу літального апарату</w:t>
      </w:r>
    </w:p>
    <w:p w:rsidR="009658D5" w:rsidRPr="00813FAB" w:rsidRDefault="00714F40" w:rsidP="009658D5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658D5"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Чи не найголовнішим завданням при розробці </w:t>
      </w:r>
      <w:proofErr w:type="spellStart"/>
      <w:r w:rsidR="009658D5"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мультиагентної</w:t>
      </w:r>
      <w:proofErr w:type="spellEnd"/>
      <w:r w:rsidR="009658D5"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 системи для БПЛА є вибір правильного засобу – адже від нього великою мірою залежать результати моделювання. З усіх можливих БПЛА можна виділити чотири основні кандидати:</w:t>
      </w:r>
    </w:p>
    <w:p w:rsidR="009658D5" w:rsidRPr="00813FAB" w:rsidRDefault="009658D5" w:rsidP="009658D5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літак (планер);</w:t>
      </w:r>
    </w:p>
    <w:p w:rsidR="009658D5" w:rsidRPr="00813FAB" w:rsidRDefault="009658D5" w:rsidP="009658D5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гелікоптер;</w:t>
      </w:r>
    </w:p>
    <w:p w:rsidR="009658D5" w:rsidRPr="00813FAB" w:rsidRDefault="009658D5" w:rsidP="009658D5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дирижабль;</w:t>
      </w:r>
    </w:p>
    <w:p w:rsidR="009658D5" w:rsidRPr="00813FAB" w:rsidRDefault="009658D5" w:rsidP="009658D5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proofErr w:type="spellStart"/>
      <w:r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квадрокоптер</w:t>
      </w:r>
      <w:proofErr w:type="spellEnd"/>
      <w:r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.</w:t>
      </w:r>
    </w:p>
    <w:p w:rsidR="009658D5" w:rsidRPr="00813FAB" w:rsidRDefault="009658D5" w:rsidP="009658D5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ab/>
        <w:t xml:space="preserve">На перший погляд, </w:t>
      </w:r>
      <w:proofErr w:type="spellStart"/>
      <w:r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квадрокоптер</w:t>
      </w:r>
      <w:proofErr w:type="spellEnd"/>
      <w:r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 може видатися найоптимальнішим варіантом, оскільки він має перевагу понад іншими БПЛА в плані стабільності на маневреності.</w:t>
      </w:r>
      <w:r w:rsidR="00E37EA9"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 Крім того, їх конструктивне виконання на поряд</w:t>
      </w:r>
      <w:r w:rsidR="00A5665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ок</w:t>
      </w:r>
      <w:r w:rsidR="00E37EA9"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 простіше ніж у гелікоптерів. З іншого боку, гелікоптери мають перевагу у порівняно нижчій ціні, та й в цілому на ринку БПЛА вони знаходяться довший час ніж </w:t>
      </w:r>
      <w:proofErr w:type="spellStart"/>
      <w:r w:rsidR="00E37EA9"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квадрокоптери</w:t>
      </w:r>
      <w:proofErr w:type="spellEnd"/>
      <w:r w:rsidR="00E37EA9" w:rsidRPr="00813FAB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, що розширює діапазон для вибору. Варіант дирижабля не розглядатиметься, оскільки вони радше призначені для виконання певних специфічних завдань, ніж для завдань моделювання руху літальних апаратів.</w:t>
      </w:r>
    </w:p>
    <w:p w:rsidR="009658D5" w:rsidRPr="00813FAB" w:rsidRDefault="00E37EA9" w:rsidP="009658D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Проте, незважаючи на вищенаведені переваги інших БПЛА, для моделювання даного завдання було обрано літак (рис.1).</w:t>
      </w:r>
    </w:p>
    <w:p w:rsidR="00E37EA9" w:rsidRPr="00813FAB" w:rsidRDefault="00E37EA9" w:rsidP="00E37EA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3FAB">
        <w:rPr>
          <w:noProof/>
          <w:lang w:eastAsia="ja-JP"/>
        </w:rPr>
        <w:drawing>
          <wp:inline distT="0" distB="0" distL="0" distR="0" wp14:anchorId="5269D608" wp14:editId="4144C08E">
            <wp:extent cx="6299835" cy="3009367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A9" w:rsidRPr="00813FAB" w:rsidRDefault="00E37EA9" w:rsidP="00E37EA9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Рис.1. </w:t>
      </w:r>
      <w:r w:rsidR="00A81655"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>БПЛА у вигляді літака</w:t>
      </w:r>
    </w:p>
    <w:p w:rsidR="00960595" w:rsidRPr="00813FAB" w:rsidRDefault="00A81655" w:rsidP="009658D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Такий вибір обґрунтовується тим, що під моделюванням повітряного руху, здебільшого, мається на увазі розрахунок польотів літаків. В цьому випадку усі вищеперелічені переваги інших БПЛА лише стануть на заваді отримання коректних результатів аналізу. Почнемо з того, що в літак, на відміну від </w:t>
      </w:r>
      <w:proofErr w:type="spellStart"/>
      <w:r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>квадрокоптера</w:t>
      </w:r>
      <w:proofErr w:type="spellEnd"/>
      <w:r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гелікоптера не закладена можливість</w:t>
      </w:r>
      <w:r w:rsidR="00960595"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зависати на одному місці в повітрі. Це означає, що БПЛА не зможе уникнути потенційної колізії (див. частина 1 – рис.4) просто зупинившись – йому необхідно буде здійснити відповідний маневр для уникнення зіткнення. Така поведінка найбільш відповідає поставленій задачі, тому вибір залишимо за БПЛА у вигляді літака.</w:t>
      </w:r>
    </w:p>
    <w:p w:rsidR="00960595" w:rsidRPr="00813FAB" w:rsidRDefault="009605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9658D5" w:rsidRPr="00813FAB" w:rsidRDefault="009658D5" w:rsidP="009658D5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813FAB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lastRenderedPageBreak/>
        <w:t xml:space="preserve">Характеристики літального апарату, які забезпечують виконання задач агентів у </w:t>
      </w:r>
      <w:proofErr w:type="spellStart"/>
      <w:r w:rsidRPr="00813FAB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мультиагентній</w:t>
      </w:r>
      <w:proofErr w:type="spellEnd"/>
      <w:r w:rsidRPr="00813FAB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системі</w:t>
      </w:r>
    </w:p>
    <w:p w:rsidR="00813FAB" w:rsidRDefault="00960595" w:rsidP="009658D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13FAB" w:rsidRP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Які вимоги </w:t>
      </w:r>
      <w:r w:rsid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ставляться перед БПЛА для виконання даного завдання? Оскільки мова йде про </w:t>
      </w:r>
      <w:proofErr w:type="spellStart"/>
      <w:r w:rsid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>мультиагентну</w:t>
      </w:r>
      <w:proofErr w:type="spellEnd"/>
      <w:r w:rsid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систему, апарати, без сумнівів, повинні мати можливість для комунікації один між одним. Крім того, не варто забувати про те, що дані БПЛА повинні відмінно орієнтуватися в просторі, реагувати на перешкоди, стабільно літати і, в цілому, імітувати поведінку керованого літака. Таким чином, до вимог пристрою можна вільно додати </w:t>
      </w:r>
      <w:proofErr w:type="spellStart"/>
      <w:r w:rsid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>відео-</w:t>
      </w:r>
      <w:proofErr w:type="spellEnd"/>
      <w:r w:rsid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>фото-</w:t>
      </w:r>
      <w:proofErr w:type="spellEnd"/>
      <w:r w:rsidR="00813F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обладнання, сенсори та модем.</w:t>
      </w:r>
    </w:p>
    <w:p w:rsidR="00813FAB" w:rsidRDefault="00813FAB" w:rsidP="009658D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В цілому, підсумовуючи, можна задати наступну комплектацію для БПЛА:</w:t>
      </w:r>
    </w:p>
    <w:p w:rsidR="00813FAB" w:rsidRPr="00DF71EA" w:rsidRDefault="002932A1" w:rsidP="00DF71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71EA">
        <w:rPr>
          <w:rFonts w:ascii="Times New Roman" w:hAnsi="Times New Roman" w:cs="Times New Roman"/>
          <w:sz w:val="24"/>
          <w:szCs w:val="24"/>
          <w:shd w:val="clear" w:color="auto" w:fill="FFFFFF"/>
        </w:rPr>
        <w:t>Комп’ютерний модуль для здійснення керування БПЛА;</w:t>
      </w:r>
    </w:p>
    <w:p w:rsidR="002932A1" w:rsidRPr="00DF71EA" w:rsidRDefault="002932A1" w:rsidP="00DF71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71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Вбудовані / </w:t>
      </w:r>
      <w:proofErr w:type="spellStart"/>
      <w:r w:rsidRPr="00DF71EA">
        <w:rPr>
          <w:rFonts w:ascii="Times New Roman" w:hAnsi="Times New Roman" w:cs="Times New Roman"/>
          <w:sz w:val="24"/>
          <w:szCs w:val="24"/>
          <w:shd w:val="clear" w:color="auto" w:fill="FFFFFF"/>
        </w:rPr>
        <w:t>прикріплювані</w:t>
      </w:r>
      <w:proofErr w:type="spellEnd"/>
      <w:r w:rsidRPr="00DF71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камери для ведення зйомки – необхідні для маневрування по місцевості та ухиляння від перешкод;</w:t>
      </w:r>
    </w:p>
    <w:p w:rsidR="002932A1" w:rsidRPr="00DF71EA" w:rsidRDefault="002932A1" w:rsidP="00DF71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71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Сенсори та </w:t>
      </w:r>
      <w:proofErr w:type="spellStart"/>
      <w:r w:rsidRPr="00DF71EA">
        <w:rPr>
          <w:rFonts w:ascii="Times New Roman" w:hAnsi="Times New Roman" w:cs="Times New Roman"/>
          <w:sz w:val="24"/>
          <w:szCs w:val="24"/>
          <w:shd w:val="clear" w:color="auto" w:fill="FFFFFF"/>
        </w:rPr>
        <w:t>актюатори</w:t>
      </w:r>
      <w:proofErr w:type="spellEnd"/>
      <w:r w:rsidRPr="00DF71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орієнтації апарату в просторі;</w:t>
      </w:r>
    </w:p>
    <w:p w:rsidR="002932A1" w:rsidRPr="00DF71EA" w:rsidRDefault="002932A1" w:rsidP="00DF71EA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 w:rsidRPr="00DF71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Модем – для забезпечення телеметрії та </w:t>
      </w:r>
      <w:r w:rsidRPr="00DF71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GPS</w:t>
      </w:r>
      <w:r w:rsidRPr="00DF71E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;</w:t>
      </w:r>
    </w:p>
    <w:p w:rsidR="002932A1" w:rsidRPr="00DF71EA" w:rsidRDefault="002932A1" w:rsidP="00DF71EA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 w:rsidRPr="00DF71E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Автопілот – для здійснення керування </w:t>
      </w:r>
      <w:proofErr w:type="spellStart"/>
      <w:r w:rsidRPr="00DF71E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низькорівневими</w:t>
      </w:r>
      <w:proofErr w:type="spellEnd"/>
      <w:r w:rsidRPr="00DF71E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 елементами БПЛА.</w:t>
      </w:r>
    </w:p>
    <w:p w:rsidR="00DF71EA" w:rsidRDefault="002932A1" w:rsidP="009658D5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ab/>
        <w:t>Окрім вище перелічених функціональних частин варто відмітити наявність й інших, фізичних частин, так</w:t>
      </w:r>
      <w:r w:rsidR="00DF71E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их як корпус, гвинт, мотор, акумулятор тощо. Враховуючи всі характеристики, можна зазначити наступне:</w:t>
      </w:r>
    </w:p>
    <w:p w:rsidR="00DF71EA" w:rsidRDefault="00DF71EA" w:rsidP="00DF71EA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корпус БПЛА повинен бути достатньо легким, для того. щоб можна було скористатися основною перевагою даного типу пристрою – здатністю</w:t>
      </w:r>
      <w:r w:rsidR="008C69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 парити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;</w:t>
      </w:r>
    </w:p>
    <w:p w:rsidR="00DF71EA" w:rsidRDefault="00DF71EA" w:rsidP="00DF71EA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якість зйомки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відео-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 /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фото-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 обладнання не повинна значно впливати на вагу пристрою – оскільки в даній ситуації воно застосовується лише для уникнення перешкод, то якістю можна пожертвувати на користь ваги пристрою;</w:t>
      </w:r>
    </w:p>
    <w:p w:rsidR="00A1705E" w:rsidRDefault="00DF71EA" w:rsidP="00A1705E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>ємність акумулятора повинна бути</w:t>
      </w:r>
      <w:r w:rsidR="00A1705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ja-JP"/>
        </w:rPr>
        <w:t xml:space="preserve"> достатньою для здійснення декількох польотів (в разі якщо проводитиметься декілька послідовних досліджень) або для одного польоту (з початкової точки в кінцеву; у цьому випадку в кінцевій точці акумулятор можна замінити/зарядити).</w:t>
      </w:r>
    </w:p>
    <w:p w:rsidR="00A1705E" w:rsidRPr="006739F3" w:rsidRDefault="00A1705E" w:rsidP="006739F3">
      <w:pP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 w:eastAsia="ja-JP"/>
        </w:rPr>
      </w:pPr>
      <w:bookmarkStart w:id="0" w:name="_GoBack"/>
      <w:bookmarkEnd w:id="0"/>
    </w:p>
    <w:sectPr w:rsidR="00A1705E" w:rsidRPr="006739F3" w:rsidSect="00714F40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44E88"/>
    <w:multiLevelType w:val="hybridMultilevel"/>
    <w:tmpl w:val="3654A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0356E"/>
    <w:multiLevelType w:val="hybridMultilevel"/>
    <w:tmpl w:val="4252D926"/>
    <w:lvl w:ilvl="0" w:tplc="1A081D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C5640"/>
    <w:multiLevelType w:val="hybridMultilevel"/>
    <w:tmpl w:val="262CC9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F40"/>
    <w:rsid w:val="002932A1"/>
    <w:rsid w:val="006739F3"/>
    <w:rsid w:val="00714F40"/>
    <w:rsid w:val="00813FAB"/>
    <w:rsid w:val="008C69B9"/>
    <w:rsid w:val="00960595"/>
    <w:rsid w:val="009658D5"/>
    <w:rsid w:val="00A1705E"/>
    <w:rsid w:val="00A3605D"/>
    <w:rsid w:val="00A56653"/>
    <w:rsid w:val="00A81655"/>
    <w:rsid w:val="00D42C17"/>
    <w:rsid w:val="00DF71EA"/>
    <w:rsid w:val="00E3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F40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8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7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7EA9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Normal (Web)"/>
    <w:basedOn w:val="a"/>
    <w:uiPriority w:val="99"/>
    <w:unhideWhenUsed/>
    <w:rsid w:val="00A1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F40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8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7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7EA9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Normal (Web)"/>
    <w:basedOn w:val="a"/>
    <w:uiPriority w:val="99"/>
    <w:unhideWhenUsed/>
    <w:rsid w:val="00A1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D4E48-C8C2-412B-90AC-2D17422C9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2239</Words>
  <Characters>1277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 Makarchuk</dc:creator>
  <cp:lastModifiedBy>Andriy Makarchuk</cp:lastModifiedBy>
  <cp:revision>5</cp:revision>
  <dcterms:created xsi:type="dcterms:W3CDTF">2013-03-31T15:07:00Z</dcterms:created>
  <dcterms:modified xsi:type="dcterms:W3CDTF">2013-04-02T18:45:00Z</dcterms:modified>
</cp:coreProperties>
</file>