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measurement</w:t>
            </w:r>
          </w:p>
        </w:tc>
        <w:tc>
          <w:p>
            <w:pPr>
              <w:pStyle w:val="Normal"/>
            </w:pPr>
            <w:r>
              <w:t>ASD</w:t>
            </w:r>
          </w:p>
        </w:tc>
        <w:tc>
          <w:p>
            <w:pPr>
              <w:pStyle w:val="Normal"/>
            </w:pPr>
            <w:r>
              <w:t>COMP</w:t>
            </w:r>
          </w:p>
        </w:tc>
        <w:tc>
          <w:p>
            <w:pPr>
              <w:pStyle w:val="Normal"/>
            </w:pPr>
            <w:r>
              <w:t>bf.log</w:t>
            </w:r>
          </w:p>
        </w:tc>
      </w:tr>
      <w:tr>
        <w:tc>
          <w:p>
            <w:pPr>
              <w:pStyle w:val="Normal"/>
            </w:pPr>
            <w:r>
              <w:t>ASRS_total</w:t>
            </w:r>
          </w:p>
        </w:tc>
        <w:tc>
          <w:p>
            <w:pPr>
              <w:pStyle w:val="Normal"/>
            </w:pPr>
            <w:r>
              <w:t>32.68 ±8.28 (14 to 52)</w:t>
            </w:r>
          </w:p>
        </w:tc>
        <w:tc>
          <w:p>
            <w:pPr>
              <w:pStyle w:val="Normal"/>
            </w:pPr>
            <w:r>
              <w:t>25.95 ±7.97 (16 to 42)</w:t>
            </w:r>
          </w:p>
        </w:tc>
        <w:tc>
          <w:p>
            <w:pPr>
              <w:pStyle w:val="Normal"/>
            </w:pPr>
            <w:r>
              <w:t>1.190*</w:t>
            </w:r>
          </w:p>
        </w:tc>
      </w:tr>
      <w:tr>
        <w:tc>
          <w:p>
            <w:pPr>
              <w:pStyle w:val="Normal"/>
            </w:pPr>
            <w:r>
              <w:t>BDI_total</w:t>
            </w:r>
          </w:p>
        </w:tc>
        <w:tc>
          <w:p>
            <w:pPr>
              <w:pStyle w:val="Normal"/>
            </w:pPr>
            <w:r>
              <w:t>9.32 ±7.42 (2 to 32)</w:t>
            </w:r>
          </w:p>
        </w:tc>
        <w:tc>
          <w:p>
            <w:pPr>
              <w:pStyle w:val="Normal"/>
            </w:pPr>
            <w:r>
              <w:t>2.32 ±3.18 (0 to 13)</w:t>
            </w:r>
          </w:p>
        </w:tc>
        <w:tc>
          <w:p>
            <w:pPr>
              <w:pStyle w:val="Normal"/>
            </w:pPr>
            <w:r>
              <w:t>7.818*</w:t>
            </w:r>
          </w:p>
        </w:tc>
      </w:tr>
      <w:tr>
        <w:tc>
          <w:p>
            <w:pPr>
              <w:pStyle w:val="Normal"/>
            </w:pPr>
            <w:r>
              <w:t>RAADS_total</w:t>
            </w:r>
          </w:p>
        </w:tc>
        <w:tc>
          <w:p>
            <w:pPr>
              <w:pStyle w:val="Normal"/>
            </w:pPr>
            <w:r>
              <w:t>148.77 ±40.44 (55 to 217)</w:t>
            </w:r>
          </w:p>
        </w:tc>
        <w:tc>
          <w:p>
            <w:pPr>
              <w:pStyle w:val="Normal"/>
            </w:pPr>
            <w:r>
              <w:t>46.50 ±36.01 (9 to 142)</w:t>
            </w:r>
          </w:p>
        </w:tc>
        <w:tc>
          <w:p>
            <w:pPr>
              <w:pStyle w:val="Normal"/>
            </w:pPr>
            <w:r>
              <w:t>17.801*</w:t>
            </w:r>
          </w:p>
        </w:tc>
      </w:tr>
      <w:tr>
        <w:tc>
          <w:p>
            <w:pPr>
              <w:pStyle w:val="Normal"/>
            </w:pPr>
            <w:r>
              <w:t>TAS_total</w:t>
            </w:r>
          </w:p>
        </w:tc>
        <w:tc>
          <w:p>
            <w:pPr>
              <w:pStyle w:val="Normal"/>
            </w:pPr>
            <w:r>
              <w:t>62.55 ±6.43 (48 to 79)</w:t>
            </w:r>
          </w:p>
        </w:tc>
        <w:tc>
          <w:p>
            <w:pPr>
              <w:pStyle w:val="Normal"/>
            </w:pPr>
            <w:r>
              <w:t>39.36 ±9.73 (26 to 63)</w:t>
            </w:r>
          </w:p>
        </w:tc>
        <w:tc>
          <w:p>
            <w:pPr>
              <w:pStyle w:val="Normal"/>
            </w:pPr>
            <w:r>
              <w:t>17.463*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29.86 ±7.62 (20 to 45)</w:t>
            </w:r>
          </w:p>
        </w:tc>
        <w:tc>
          <w:p>
            <w:pPr>
              <w:pStyle w:val="Normal"/>
            </w:pPr>
            <w:r>
              <w:t>27.59 ±5.86 (21 to 42)</w:t>
            </w:r>
          </w:p>
        </w:tc>
        <w:tc>
          <w:p>
            <w:pPr>
              <w:pStyle w:val="Normal"/>
            </w:pPr>
            <w:r>
              <w:t>-0.971</w:t>
            </w:r>
          </w:p>
        </w:tc>
      </w:tr>
      <w:tr>
        <w:tc>
          <w:p>
            <w:pPr>
              <w:pStyle w:val="Normal"/>
            </w:pPr>
            <w:r>
              <w:t>edu</w:t>
            </w:r>
          </w:p>
        </w:tc>
        <w:tc>
          <w:p>
            <w:pPr>
              <w:pStyle w:val="Normal"/>
            </w:pPr>
            <w:r>
              <w:t>3.77 ±1.02 (2 to 5)</w:t>
            </w:r>
          </w:p>
        </w:tc>
        <w:tc>
          <w:p>
            <w:pPr>
              <w:pStyle w:val="Normal"/>
            </w:pPr>
            <w:r>
              <w:t>4.36 ±0.85 (2 to 5)</w:t>
            </w:r>
          </w:p>
        </w:tc>
        <w:tc>
          <w:p>
            <w:pPr>
              <w:pStyle w:val="Normal"/>
            </w:pPr>
            <w:r>
              <w:t>0.583</w:t>
            </w:r>
          </w:p>
        </w:tc>
      </w:tr>
      <w:tr>
        <w:tc>
          <w:p>
            <w:pPr>
              <w:pStyle w:val="Normal"/>
            </w:pPr>
            <w:r>
              <w:t>iq</w:t>
            </w:r>
          </w:p>
        </w:tc>
        <w:tc>
          <w:p>
            <w:pPr>
              <w:pStyle w:val="Normal"/>
            </w:pPr>
            <w:r>
              <w:t>114.11 ±15.14 (78 to 144)</w:t>
            </w:r>
          </w:p>
        </w:tc>
        <w:tc>
          <w:p>
            <w:pPr>
              <w:pStyle w:val="Normal"/>
            </w:pPr>
            <w:r>
              <w:t>109.14 ±8.62 (92 to 131)</w:t>
            </w:r>
          </w:p>
        </w:tc>
        <w:tc>
          <w:p>
            <w:pPr>
              <w:pStyle w:val="Normal"/>
            </w:pPr>
            <w:r>
              <w:t>-0.494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vilya</cp:lastModifiedBy>
  <cp:revision>9</cp:revision>
  <dcterms:created xsi:type="dcterms:W3CDTF">2017-02-28T11:18:00Z</dcterms:created>
  <dcterms:modified xsi:type="dcterms:W3CDTF">2025-10-15T12:52:20Z</dcterms:modified>
  <cp:category/>
</cp:coreProperties>
</file>