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VMM</w:t>
      </w:r>
      <w:r>
        <w:t xml:space="preserve"> </w:t>
      </w:r>
      <w:r>
        <w:t xml:space="preserve">FSL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I</w:t>
      </w:r>
      <w:r>
        <w:t xml:space="preserve"> </w:t>
      </w:r>
      <w:r>
        <w:t xml:space="preserve">S</w:t>
      </w:r>
      <w:r>
        <w:t xml:space="preserve"> </w:t>
      </w:r>
      <w:r>
        <w:t xml:space="preserve">Plank</w:t>
      </w:r>
    </w:p>
    <w:p>
      <w:pPr>
        <w:pStyle w:val="Date"/>
      </w:pPr>
      <w:r>
        <w:t xml:space="preserve">2025-01-31</w:t>
      </w:r>
    </w:p>
    <w:bookmarkStart w:id="20" w:name="combine-fsl-output"/>
    <w:p>
      <w:pPr>
        <w:pStyle w:val="Heading2"/>
      </w:pPr>
      <w:r>
        <w:t xml:space="preserve">Combine FSL output</w:t>
      </w:r>
    </w:p>
    <w:p>
      <w:pPr>
        <w:pStyle w:val="SourceCode"/>
      </w:pPr>
      <w:r>
        <w:rPr>
          <w:rStyle w:val="CommentTok"/>
        </w:rPr>
        <w:t xml:space="preserve"># get one type of input from each contrast</w:t>
      </w:r>
      <w:r>
        <w:br/>
      </w:r>
      <w:r>
        <w:rPr>
          <w:rStyle w:val="NormalTok"/>
        </w:rPr>
        <w:t xml:space="preserve">ls.files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'.*MNI-AAL.csv'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(file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ls.files) {</w:t>
      </w:r>
      <w:r>
        <w:br/>
      </w:r>
      <w:r>
        <w:rPr>
          <w:rStyle w:val="NormalTok"/>
        </w:rPr>
        <w:t xml:space="preserve">  contrast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"_MNI-AAL.csv"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file)</w:t>
      </w:r>
      <w:r>
        <w:br/>
      </w:r>
      <w:r>
        <w:rPr>
          <w:rStyle w:val="NormalTok"/>
        </w:rPr>
        <w:t xml:space="preserve">  type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(contrast,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(contrast)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(contrast)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maxima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(file,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(maxima)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summary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(contrast, </w:t>
      </w:r>
      <w:r>
        <w:rPr>
          <w:rStyle w:val="StringTok"/>
        </w:rPr>
        <w:t xml:space="preserve">'_cluster-summary.txt'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output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(contrast, </w:t>
      </w:r>
      <w:r>
        <w:rPr>
          <w:rStyle w:val="StringTok"/>
        </w:rPr>
        <w:t xml:space="preserve">'_randomise_output_all.txt'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relinfo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output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Voxels), </w:t>
      </w:r>
      <w:r>
        <w:br/>
      </w:r>
      <w:r>
        <w:rPr>
          <w:rStyle w:val="NormalTok"/>
        </w:rPr>
        <w:t xml:space="preserve">      maxima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MNIx, MNIy, MNIz, AALname)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(MNIx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"Voxels"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"AALname"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"MNIx"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"MNIy"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"MNIz"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Index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Region,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Cluster size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(relinfo)[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(relinfo)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(relinfo,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(contrast,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hypothesis-guided-roi-analysis"/>
    <w:p>
      <w:pPr>
        <w:pStyle w:val="Heading2"/>
      </w:pPr>
      <w:r>
        <w:t xml:space="preserve">Hypothesis-guided ROI analysis</w:t>
      </w:r>
    </w:p>
    <w:p>
      <w:pPr>
        <w:pStyle w:val="SourceCode"/>
      </w:pPr>
      <w:r>
        <w:rPr>
          <w:rStyle w:val="CommentTok"/>
        </w:rPr>
        <w:t xml:space="preserve"># COMP: same areas as Stefanics et al. (2019), Neuroimage</w:t>
      </w:r>
      <w:r>
        <w:br/>
      </w:r>
      <w:r>
        <w:br/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'hgf_ctr_eps_c_ROI_fstat1.csv'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'COMP: colour prediction error'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COMP: colour prediction error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COMP: colour prediction error"/>
      </w:tblPr>
      <w:tblGrid>
        <w:gridCol w:w="1732"/>
        <w:gridCol w:w="1856"/>
        <w:gridCol w:w="1608"/>
        <w:gridCol w:w="371"/>
        <w:gridCol w:w="990"/>
        <w:gridCol w:w="371"/>
        <w:gridCol w:w="495"/>
        <w:gridCol w:w="49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'hgf_ctr_mu_e_ROI_fstat1.csv'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'COMP: emotion prediction strength'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COMP: emotion prediction strength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MP: emotion prediction strength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pooled: same areas as Stefanics et al. (2019), Neuroimage</w:t>
      </w:r>
      <w:r>
        <w:br/>
      </w:r>
      <w:r>
        <w:br/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'hgf_all_eps_c_ROI_fstat1.csv'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'Pooled: colour prediction error'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Pooled: colour prediction error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Pooled: colour prediction error"/>
      </w:tblPr>
      <w:tblGrid>
        <w:gridCol w:w="1218"/>
        <w:gridCol w:w="3568"/>
        <w:gridCol w:w="1131"/>
        <w:gridCol w:w="261"/>
        <w:gridCol w:w="696"/>
        <w:gridCol w:w="348"/>
        <w:gridCol w:w="348"/>
        <w:gridCol w:w="34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 temporal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Anterior cingulate cortex, supracallosal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 temporal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 temporal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'hgf_all_mu_c_ROI_fstat1.csv'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'Pooled: colour prediction strength'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Pooled: colour prediction strength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Pooled: colour prediction strength"/>
      </w:tblPr>
      <w:tblGrid>
        <w:gridCol w:w="1232"/>
        <w:gridCol w:w="3608"/>
        <w:gridCol w:w="1144"/>
        <w:gridCol w:w="264"/>
        <w:gridCol w:w="704"/>
        <w:gridCol w:w="352"/>
        <w:gridCol w:w="352"/>
        <w:gridCol w:w="26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SupraMarginal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SupraMarginal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 temporal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SupraMarginal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SupraMarginal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Superior temporal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Anterior cingulate cortex, supracallosal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Anterior cingulate cortex, pregenual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Anterior cingulate cortex, pregenual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'hgf_all_mu_e_ROI_fstat1.csv'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'Pooled: emotion prediction strength'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Pooled: emotion prediction strength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Pooled: emotion prediction strength"/>
      </w:tblPr>
      <w:tblGrid>
        <w:gridCol w:w="1705"/>
        <w:gridCol w:w="1827"/>
        <w:gridCol w:w="1584"/>
        <w:gridCol w:w="365"/>
        <w:gridCol w:w="974"/>
        <w:gridCol w:w="487"/>
        <w:gridCol w:w="487"/>
        <w:gridCol w:w="48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Precuneus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Neural adaptation</w:t>
      </w:r>
      <w:r>
        <w:br/>
      </w:r>
      <w:r>
        <w:br/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'smp_adapt_neg_ROI_tstat1.csv'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'ALL: repetition suppression'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ALL: repetition suppression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ALL: repetition suppression"/>
      </w:tblPr>
      <w:tblGrid>
        <w:gridCol w:w="1732"/>
        <w:gridCol w:w="1856"/>
        <w:gridCol w:w="1608"/>
        <w:gridCol w:w="371"/>
        <w:gridCol w:w="990"/>
        <w:gridCol w:w="371"/>
        <w:gridCol w:w="495"/>
        <w:gridCol w:w="495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Cluster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Cluster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Fusiform gyrus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VMM FSL tables</dc:title>
  <dc:creator>I S Plank</dc:creator>
  <cp:keywords/>
  <dcterms:created xsi:type="dcterms:W3CDTF">2025-01-31T09:51:43Z</dcterms:created>
  <dcterms:modified xsi:type="dcterms:W3CDTF">2025-01-31T09:51:43Z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2025-01-31</vt:lpwstr>
  </property>
  <property fmtid="{D5CDD505-2E9C-101B-9397-08002B2CF9AE}" pid="3" name="output">
    <vt:lpwstr>word_document</vt:lpwstr>
  </property>
</Properties>
</file>