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VMM</w:t>
      </w:r>
      <w:r>
        <w:t xml:space="preserve"> </w:t>
      </w:r>
      <w:r>
        <w:t xml:space="preserve">FSL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I</w:t>
      </w:r>
      <w:r>
        <w:t xml:space="preserve"> </w:t>
      </w:r>
      <w:r>
        <w:t xml:space="preserve">S</w:t>
      </w:r>
      <w:r>
        <w:t xml:space="preserve"> </w:t>
      </w:r>
      <w:r>
        <w:t xml:space="preserve">Plank</w:t>
      </w:r>
    </w:p>
    <w:p>
      <w:pPr>
        <w:pStyle w:val="Date"/>
      </w:pPr>
      <w:r>
        <w:t xml:space="preserve">2025-02-03</w:t>
      </w:r>
    </w:p>
    <w:bookmarkStart w:id="20" w:name="combine-fsl-output"/>
    <w:p>
      <w:pPr>
        <w:pStyle w:val="Heading2"/>
      </w:pPr>
      <w:r>
        <w:t xml:space="preserve">Combine FSL output</w:t>
      </w:r>
    </w:p>
    <w:p>
      <w:pPr>
        <w:pStyle w:val="SourceCode"/>
      </w:pPr>
      <w:r>
        <w:rPr>
          <w:rStyle w:val="CommentTok"/>
        </w:rPr>
        <w:t xml:space="preserve"># get one type of input from each contrast</w:t>
      </w:r>
      <w:r>
        <w:br/>
      </w:r>
      <w:r>
        <w:rPr>
          <w:rStyle w:val="NormalTok"/>
        </w:rPr>
        <w:t xml:space="preserve">ls.files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'.*MNI-AAL.csv'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"./results_sig"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ls.files) {</w:t>
      </w:r>
      <w:r>
        <w:br/>
      </w:r>
      <w:r>
        <w:rPr>
          <w:rStyle w:val="NormalTok"/>
        </w:rPr>
        <w:t xml:space="preserve">  contrast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"_MNI-AAL.csv"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file)</w:t>
      </w:r>
      <w:r>
        <w:br/>
      </w:r>
      <w:r>
        <w:rPr>
          <w:rStyle w:val="NormalTok"/>
        </w:rPr>
        <w:t xml:space="preserve">  type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(contrast,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(contrast)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(contrast)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maxima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file),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(maxima)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summary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'_cluster-summary.txt'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output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'_randomise_output_all.txt'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relinfo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output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Voxels), </w:t>
      </w:r>
      <w:r>
        <w:br/>
      </w:r>
      <w:r>
        <w:rPr>
          <w:rStyle w:val="NormalTok"/>
        </w:rPr>
        <w:t xml:space="preserve">      maxima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MNIx, MNIy, MNIz, AALname)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(MNIx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"Voxels"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"AALname"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"MNIz"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(relinfo)[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(relinfo)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(relinfo,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hypothesis-guided-roi-analysis"/>
    <w:p>
      <w:pPr>
        <w:pStyle w:val="Heading2"/>
      </w:pPr>
      <w:r>
        <w:t xml:space="preserve">Hypothesis-guided ROI analysis</w:t>
      </w:r>
    </w:p>
    <w:p>
      <w:pPr>
        <w:pStyle w:val="SourceCode"/>
      </w:pPr>
      <w:r>
        <w:rPr>
          <w:rStyle w:val="CommentTok"/>
        </w:rPr>
        <w:t xml:space="preserve"># COMP: same areas as Stefanics et al. (2019), Neuroimage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'hgf_ctr_eps_c_ROI_fstat1.csv'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'COMP: colour prediction error'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COMP: colour prediction error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MP: colour prediction error"/>
      </w:tblPr>
      <w:tblGrid>
        <w:gridCol w:w="1732"/>
        <w:gridCol w:w="1856"/>
        <w:gridCol w:w="1608"/>
        <w:gridCol w:w="371"/>
        <w:gridCol w:w="990"/>
        <w:gridCol w:w="371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'hgf_ctr_mu_e_ROI_fstat1.csv'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'COMP: emotion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COMP: emotion prediction strength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: emotion prediction strength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pooled: same areas as Stefanics et al. (2019), Neuroimage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'hgf_all_eps_c_ROI_fstat1.csv'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colour prediction error'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colour prediction error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colour prediction error"/>
      </w:tblPr>
      <w:tblGrid>
        <w:gridCol w:w="1218"/>
        <w:gridCol w:w="3568"/>
        <w:gridCol w:w="1131"/>
        <w:gridCol w:w="261"/>
        <w:gridCol w:w="696"/>
        <w:gridCol w:w="348"/>
        <w:gridCol w:w="348"/>
        <w:gridCol w:w="34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supracallosal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'hgf_all_mu_c_ROI_fstat1.csv'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colour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colour prediction strength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colour prediction strength"/>
      </w:tblPr>
      <w:tblGrid>
        <w:gridCol w:w="1232"/>
        <w:gridCol w:w="3608"/>
        <w:gridCol w:w="1144"/>
        <w:gridCol w:w="264"/>
        <w:gridCol w:w="704"/>
        <w:gridCol w:w="352"/>
        <w:gridCol w:w="352"/>
        <w:gridCol w:w="26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supracallosal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pregenual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pregenual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'hgf_all_mu_e_ROI_fstat1.csv'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emotion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emotion prediction strength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emotion prediction strength"/>
      </w:tblPr>
      <w:tblGrid>
        <w:gridCol w:w="1705"/>
        <w:gridCol w:w="1827"/>
        <w:gridCol w:w="1584"/>
        <w:gridCol w:w="365"/>
        <w:gridCol w:w="974"/>
        <w:gridCol w:w="487"/>
        <w:gridCol w:w="487"/>
        <w:gridCol w:w="48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Neural adaptation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'smp_adapt_neg_ROI_tstat1.csv'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'ALL: repetition suppression'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ALL: repetition suppression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ALL: repetition suppression"/>
      </w:tblPr>
      <w:tblGrid>
        <w:gridCol w:w="1732"/>
        <w:gridCol w:w="1856"/>
        <w:gridCol w:w="1608"/>
        <w:gridCol w:w="371"/>
        <w:gridCol w:w="990"/>
        <w:gridCol w:w="371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</w:tbl>
    <w:bookmarkEnd w:id="21"/>
    <w:bookmarkStart w:id="25" w:name="plotting"/>
    <w:p>
      <w:pPr>
        <w:pStyle w:val="Heading2"/>
      </w:pPr>
      <w:r>
        <w:t xml:space="preserve">Plotting</w:t>
      </w:r>
    </w:p>
    <w:p>
      <w:pPr>
        <w:pStyle w:val="FirstParagraph"/>
      </w:pPr>
      <w:r>
        <w:t xml:space="preserve">Plot the participants’ activation in clusters larger than 100 voxels to visualise the effects.</w:t>
      </w:r>
    </w:p>
    <w:p>
      <w:pPr>
        <w:pStyle w:val="SourceCode"/>
      </w:pPr>
      <w:r>
        <w:rPr>
          <w:rStyle w:val="CommentTok"/>
        </w:rPr>
        <w:t xml:space="preserve"># custom colour palette</w:t>
      </w:r>
      <w:r>
        <w:br/>
      </w:r>
      <w:r>
        <w:rPr>
          <w:rStyle w:val="NormalTok"/>
        </w:rPr>
        <w:t xml:space="preserve">custom.col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"#0058b2"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in the extracted activation</w:t>
      </w:r>
      <w:r>
        <w:br/>
      </w:r>
      <w:r>
        <w:rPr>
          <w:rStyle w:val="NormalTok"/>
        </w:rPr>
        <w:t xml:space="preserve">df.act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"grp_use-sorted.csv"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diagnosis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(diagnosis,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(diagnosis)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zstats for eps-c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 colour-rFG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"eps_c_C7_meants.txt"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 colour-rSTS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"eps_c_C6_meants.txt"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 colour-rINS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"eps_c_C5_meants.txt"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 colour-rACC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"eps_c_C4_meants.txt"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zstats for mu-z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colour-rINS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"mu_c_C3_meants.txt"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colour-lINS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"mu_c_C4_meants.txt"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colour-rACC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"mu_c_C5_meants.txt"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colour-rSMG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"mu_c_C6_meants.txt"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colour-PRC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"mu_c_C7_meants.txt"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zstats for mu-e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emotion-rPRC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"mu_e_C4_meants.txt"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emotion-rFG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"mu_e_C3_meants.txt"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PS emotion-lFG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"mu_e_C2_meants.txt"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zstat for neural adaptation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adaptation-rFG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"fMRI_data"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"adapt_meants.txt"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</w:t>
      </w:r>
      <w:r>
        <w:br/>
      </w:r>
      <w:r>
        <w:rPr>
          <w:rStyle w:val="NormalTok"/>
        </w:rPr>
        <w:t xml:space="preserve">df.act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activation,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diagnosis,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rain.side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boxplot.args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violin.args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boxplot.args.pos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ggpp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position_dodgenudge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point.args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show_guide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violin.args.pos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point.args.pos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ggpp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position_dodgenudge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custom.col)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custom.col)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"Neural correlates"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"z-stat"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SourceCode"/>
      </w:pPr>
      <w:r>
        <w:rPr>
          <w:rStyle w:val="VerbatimChar"/>
        </w:rPr>
        <w:t xml:space="preserve">## Warning: The `show_guide` argument of `layer()` is deprecated as of ggplot2 2.0.0.</w:t>
      </w:r>
      <w:r>
        <w:br/>
      </w:r>
      <w:r>
        <w:rPr>
          <w:rStyle w:val="VerbatimChar"/>
        </w:rPr>
        <w:t xml:space="preserve">## ℹ Please use the `show.legend` argument instead.</w:t>
      </w:r>
      <w:r>
        <w:br/>
      </w:r>
      <w:r>
        <w:rPr>
          <w:rStyle w:val="VerbatimChar"/>
        </w:rPr>
        <w:t xml:space="preserve">## ℹ The deprecated feature was likely used in the ggrain package.</w:t>
      </w:r>
      <w:r>
        <w:br/>
      </w:r>
      <w:r>
        <w:rPr>
          <w:rStyle w:val="VerbatimChar"/>
        </w:rPr>
        <w:t xml:space="preserve">##   Please report the issue at &lt;https://github.com/njudd/ggrain/issues&gt;.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 in (function (mapping = NULL, data = NULL, stat = "half_ydensity", :</w:t>
      </w:r>
      <w:r>
        <w:br/>
      </w:r>
      <w:r>
        <w:rPr>
          <w:rStyle w:val="VerbatimChar"/>
        </w:rPr>
        <w:t xml:space="preserve">## Ignoring unknown parameters: `outlier.shape`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SL2tables_files/figure-docx/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"neural_zstat.pdf"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VMM FSL tables</dc:title>
  <dc:creator>I S Plank</dc:creator>
  <cp:keywords/>
  <dcterms:created xsi:type="dcterms:W3CDTF">2025-02-03T10:52:48Z</dcterms:created>
  <dcterms:modified xsi:type="dcterms:W3CDTF">2025-02-03T10:52:48Z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2025-02-03</vt:lpwstr>
  </property>
  <property fmtid="{D5CDD505-2E9C-101B-9397-08002B2CF9AE}" pid="3" name="output">
    <vt:lpwstr>word_document</vt:lpwstr>
  </property>
</Properties>
</file>