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FF678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47F92A41"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7A090A">
              <w:rPr>
                <w:noProof/>
                <w:sz w:val="22"/>
                <w:szCs w:val="22"/>
                <w:lang w:eastAsia="en-GB"/>
              </w:rPr>
              <w:tab/>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253E7EA9" w:rsidR="007A090A" w:rsidRDefault="00FF678E">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7A090A">
              <w:rPr>
                <w:noProof/>
                <w:sz w:val="22"/>
                <w:szCs w:val="22"/>
                <w:lang w:eastAsia="en-GB"/>
              </w:rPr>
              <w:tab/>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3386E160" w:rsidR="007A090A" w:rsidRDefault="00FF678E">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7A090A">
              <w:rPr>
                <w:noProof/>
                <w:sz w:val="22"/>
                <w:szCs w:val="22"/>
                <w:lang w:eastAsia="en-GB"/>
              </w:rPr>
              <w:tab/>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FF678E">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FF678E">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FF678E">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FF678E">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FF678E">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FF678E">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FF678E">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FF678E">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77777777" w:rsidR="004C5C60" w:rsidRDefault="004C5C60" w:rsidP="004C5C60">
      <w:pPr>
        <w:jc w:val="center"/>
      </w:pPr>
      <w:r>
        <w:rPr>
          <w:noProof/>
        </w:rPr>
        <w:drawing>
          <wp:inline distT="0" distB="0" distL="0" distR="0" wp14:anchorId="64D1E124" wp14:editId="64D1E125">
            <wp:extent cx="5959933" cy="3293533"/>
            <wp:effectExtent l="0" t="0" r="3175" b="254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439" cy="3309286"/>
                    </a:xfrm>
                    <a:prstGeom prst="rect">
                      <a:avLst/>
                    </a:prstGeom>
                    <a:noFill/>
                    <a:ln>
                      <a:noFill/>
                    </a:ln>
                  </pic:spPr>
                </pic:pic>
              </a:graphicData>
            </a:graphic>
          </wp:inline>
        </w:drawing>
      </w:r>
    </w:p>
    <w:p w14:paraId="64D1E109" w14:textId="77777777" w:rsidR="004C5C60" w:rsidRDefault="004C5C60" w:rsidP="004C5C60">
      <w:pPr>
        <w:jc w:val="center"/>
      </w:pPr>
    </w:p>
    <w:p w14:paraId="64D1E10A" w14:textId="77777777"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services is useful because the map (for Track4Run) can be directly obtained by the mobile app/web application.</w:t>
      </w:r>
    </w:p>
    <w:p w14:paraId="64D1E10B" w14:textId="77777777" w:rsidR="004C5C60" w:rsidRDefault="004C5C60" w:rsidP="004C5C60">
      <w:pPr>
        <w:pStyle w:val="Paragrafoelenco"/>
        <w:rPr>
          <w:sz w:val="21"/>
          <w:szCs w:val="21"/>
        </w:rPr>
      </w:pPr>
    </w:p>
    <w:p w14:paraId="64D1E10C" w14:textId="77777777"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logic of the application is mostly stored on the server side, only a small part, such as the logic to detect if the individual’s data are below the threshold (just for the AutomatedSOS service), is located on the client side. The choice 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487025EC" w14:textId="622CA5F0" w:rsidR="00A6781D" w:rsidRDefault="00A6781D">
      <w:pPr>
        <w:spacing w:after="160" w:line="259" w:lineRule="auto"/>
      </w:pPr>
    </w:p>
    <w:p w14:paraId="2BB35B4F" w14:textId="503963BD" w:rsidR="00A6781D" w:rsidRDefault="00A6781D" w:rsidP="00A6781D">
      <w:pPr>
        <w:pStyle w:val="Titolo2"/>
      </w:pPr>
      <w:bookmarkStart w:id="9" w:name="_Toc531631127"/>
      <w:r>
        <w:lastRenderedPageBreak/>
        <w:t>2.2 Component View</w:t>
      </w:r>
      <w:bookmarkEnd w:id="9"/>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the system both inside the WebClient, the MobileClient, where only a small part of the application is present, and the AppServer.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77777777" w:rsidR="00A6781D" w:rsidRDefault="00A6781D" w:rsidP="00A86A08">
      <w:bookmarkStart w:id="10" w:name="_Toc531631128"/>
      <w:r>
        <w:rPr>
          <w:noProof/>
        </w:rPr>
        <w:drawing>
          <wp:inline distT="0" distB="0" distL="0" distR="0" wp14:anchorId="5D42C443" wp14:editId="61B25DB6">
            <wp:extent cx="6241685" cy="2016369"/>
            <wp:effectExtent l="0" t="0" r="6985"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425" cy="2046329"/>
                    </a:xfrm>
                    <a:prstGeom prst="rect">
                      <a:avLst/>
                    </a:prstGeom>
                    <a:noFill/>
                    <a:ln>
                      <a:noFill/>
                    </a:ln>
                  </pic:spPr>
                </pic:pic>
              </a:graphicData>
            </a:graphic>
          </wp:inline>
        </w:drawing>
      </w:r>
      <w:bookmarkEnd w:id="10"/>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Impl,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r w:rsidRPr="009F6538">
        <w:t>LoginService: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r w:rsidRPr="009F6538">
        <w:t>SubscriptionRequest: responsible for the managing of subscriptions</w:t>
      </w:r>
    </w:p>
    <w:p w14:paraId="0487375E" w14:textId="77777777" w:rsidR="00A6781D" w:rsidRDefault="00A6781D" w:rsidP="00A6781D">
      <w:pPr>
        <w:pStyle w:val="Paragrafoelenco"/>
        <w:numPr>
          <w:ilvl w:val="0"/>
          <w:numId w:val="9"/>
        </w:numPr>
        <w:tabs>
          <w:tab w:val="left" w:pos="1392"/>
        </w:tabs>
      </w:pPr>
      <w:r w:rsidRPr="009F6538">
        <w:t>AutomatedSOSMonitoringService: provides the mechanisms needed to monitor AutomatedSOSUsers and to continuously check their health status conditions</w:t>
      </w:r>
    </w:p>
    <w:p w14:paraId="5263D076" w14:textId="77777777" w:rsidR="00A6781D" w:rsidRDefault="00A6781D" w:rsidP="00A6781D">
      <w:pPr>
        <w:pStyle w:val="Paragrafoelenco"/>
        <w:numPr>
          <w:ilvl w:val="0"/>
          <w:numId w:val="9"/>
        </w:numPr>
        <w:tabs>
          <w:tab w:val="left" w:pos="1392"/>
        </w:tabs>
      </w:pPr>
      <w:r w:rsidRPr="009F6538">
        <w:t xml:space="preserve">EmergencyService: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r>
        <w:t>PathService: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r>
        <w:t>RunService: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r>
        <w:t>TrackService: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appServer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F31D2FE" w14:textId="689C1FD9" w:rsidR="00A6781D" w:rsidRDefault="007A090A" w:rsidP="00A86A08">
      <w:bookmarkStart w:id="11" w:name="_Toc531631129"/>
      <w:bookmarkStart w:id="12" w:name="_GoBack"/>
      <w:r w:rsidRPr="007A090A">
        <w:rPr>
          <w:noProof/>
        </w:rPr>
        <w:drawing>
          <wp:inline distT="0" distB="0" distL="0" distR="0" wp14:anchorId="50D7B35B" wp14:editId="3C09D052">
            <wp:extent cx="5991225" cy="4935855"/>
            <wp:effectExtent l="0" t="0" r="9525" b="0"/>
            <wp:docPr id="34" name="Immagine 34" descr="C:\Users\isasa\Desktop\Se 2\SequenceDiagrams+ClassDiagram\Model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sa\Desktop\Se 2\SequenceDiagrams+ClassDiagram\Model D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3164" cy="4937452"/>
                    </a:xfrm>
                    <a:prstGeom prst="rect">
                      <a:avLst/>
                    </a:prstGeom>
                    <a:noFill/>
                    <a:ln>
                      <a:noFill/>
                    </a:ln>
                  </pic:spPr>
                </pic:pic>
              </a:graphicData>
            </a:graphic>
          </wp:inline>
        </w:drawing>
      </w:r>
      <w:bookmarkEnd w:id="11"/>
      <w:bookmarkEnd w:id="12"/>
      <w:r w:rsidRPr="007A090A">
        <w:t xml:space="preserve"> </w:t>
      </w:r>
      <w:r w:rsidR="00A6781D">
        <w:br w:type="page"/>
      </w:r>
    </w:p>
    <w:p w14:paraId="64D1E110" w14:textId="77777777" w:rsidR="003D559D" w:rsidRDefault="00D8713F" w:rsidP="0088284F">
      <w:pPr>
        <w:pStyle w:val="Titolo3"/>
      </w:pPr>
      <w:bookmarkStart w:id="13" w:name="_Toc531631130"/>
      <w:r>
        <w:lastRenderedPageBreak/>
        <w:t>2.3</w:t>
      </w:r>
      <w:r w:rsidR="003D559D">
        <w:t xml:space="preserve"> </w:t>
      </w:r>
      <w:r w:rsidR="003D559D" w:rsidRPr="0088284F">
        <w:t>Deployment</w:t>
      </w:r>
      <w:r w:rsidR="003D559D">
        <w:t xml:space="preserve"> view</w:t>
      </w:r>
      <w:bookmarkEnd w:id="13"/>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77777777" w:rsidR="003D559D" w:rsidRDefault="003D559D" w:rsidP="003D559D">
      <w:r w:rsidRPr="008C661B">
        <w:br/>
        <w:t>This deployment diagram shows the architecture of the system fr</w:t>
      </w:r>
      <w:r>
        <w:t>om a physical view point. Also,  the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0148" w14:textId="77777777" w:rsidR="00FF678E" w:rsidRDefault="00FF678E" w:rsidP="00CA6CAF">
      <w:pPr>
        <w:spacing w:after="0" w:line="240" w:lineRule="auto"/>
      </w:pPr>
      <w:r>
        <w:separator/>
      </w:r>
    </w:p>
  </w:endnote>
  <w:endnote w:type="continuationSeparator" w:id="0">
    <w:p w14:paraId="6AD0807D" w14:textId="77777777" w:rsidR="00FF678E" w:rsidRDefault="00FF678E"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16E55" w14:textId="77777777" w:rsidR="00FF678E" w:rsidRDefault="00FF678E" w:rsidP="00CA6CAF">
      <w:pPr>
        <w:spacing w:after="0" w:line="240" w:lineRule="auto"/>
      </w:pPr>
      <w:r>
        <w:separator/>
      </w:r>
    </w:p>
  </w:footnote>
  <w:footnote w:type="continuationSeparator" w:id="0">
    <w:p w14:paraId="5E593660" w14:textId="77777777" w:rsidR="00FF678E" w:rsidRDefault="00FF678E"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1D59D1"/>
    <w:rsid w:val="002C15C3"/>
    <w:rsid w:val="003335BD"/>
    <w:rsid w:val="0034528C"/>
    <w:rsid w:val="003D559D"/>
    <w:rsid w:val="004C37B8"/>
    <w:rsid w:val="004C5C60"/>
    <w:rsid w:val="0063408D"/>
    <w:rsid w:val="006D2016"/>
    <w:rsid w:val="006F4889"/>
    <w:rsid w:val="007A090A"/>
    <w:rsid w:val="007C72E6"/>
    <w:rsid w:val="0088284F"/>
    <w:rsid w:val="009266B3"/>
    <w:rsid w:val="009A77AD"/>
    <w:rsid w:val="00A1269C"/>
    <w:rsid w:val="00A6781D"/>
    <w:rsid w:val="00A71467"/>
    <w:rsid w:val="00A86A08"/>
    <w:rsid w:val="00B30E57"/>
    <w:rsid w:val="00B63D9E"/>
    <w:rsid w:val="00CA6CAF"/>
    <w:rsid w:val="00CB0502"/>
    <w:rsid w:val="00D547B5"/>
    <w:rsid w:val="00D8713F"/>
    <w:rsid w:val="00DC6E92"/>
    <w:rsid w:val="00E025A8"/>
    <w:rsid w:val="00E43ACE"/>
    <w:rsid w:val="00F16B31"/>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0D1A-075C-42E7-8468-71521AF2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1314</Words>
  <Characters>7496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2</cp:revision>
  <dcterms:created xsi:type="dcterms:W3CDTF">2018-12-03T19:17:00Z</dcterms:created>
  <dcterms:modified xsi:type="dcterms:W3CDTF">2018-12-03T19:17:00Z</dcterms:modified>
</cp:coreProperties>
</file>