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4D" w:rsidRPr="009A324D" w:rsidRDefault="009A324D">
      <w:pPr>
        <w:rPr>
          <w:sz w:val="28"/>
          <w:szCs w:val="28"/>
        </w:rPr>
      </w:pPr>
      <w:r w:rsidRPr="009A324D">
        <w:rPr>
          <w:b/>
          <w:sz w:val="32"/>
          <w:szCs w:val="32"/>
        </w:rPr>
        <w:t>NPI:</w:t>
      </w:r>
      <w:r>
        <w:t xml:space="preserve"> </w:t>
      </w:r>
      <w:r w:rsidRPr="009A324D">
        <w:rPr>
          <w:sz w:val="28"/>
          <w:szCs w:val="28"/>
        </w:rPr>
        <w:t xml:space="preserve"> National Provider Identifier</w:t>
      </w:r>
    </w:p>
    <w:p w:rsidR="009A324D" w:rsidRDefault="009A324D">
      <w:pPr>
        <w:rPr>
          <w:sz w:val="28"/>
          <w:szCs w:val="28"/>
        </w:rPr>
      </w:pPr>
      <w:r w:rsidRPr="009A324D">
        <w:rPr>
          <w:sz w:val="28"/>
          <w:szCs w:val="28"/>
        </w:rPr>
        <w:t xml:space="preserve">10 digit </w:t>
      </w:r>
      <w:proofErr w:type="gramStart"/>
      <w:r w:rsidRPr="009A324D">
        <w:rPr>
          <w:sz w:val="28"/>
          <w:szCs w:val="28"/>
        </w:rPr>
        <w:t>number</w:t>
      </w:r>
      <w:proofErr w:type="gramEnd"/>
      <w:r w:rsidRPr="009A324D">
        <w:rPr>
          <w:sz w:val="28"/>
          <w:szCs w:val="28"/>
        </w:rPr>
        <w:t xml:space="preserve"> assigned by CMS to Individuals, group or </w:t>
      </w:r>
      <w:proofErr w:type="spellStart"/>
      <w:r w:rsidRPr="009A324D">
        <w:rPr>
          <w:sz w:val="28"/>
          <w:szCs w:val="28"/>
        </w:rPr>
        <w:t>Organisation</w:t>
      </w:r>
      <w:proofErr w:type="spellEnd"/>
      <w:r w:rsidRPr="009A324D">
        <w:rPr>
          <w:sz w:val="28"/>
          <w:szCs w:val="28"/>
        </w:rPr>
        <w:t xml:space="preserve"> of health care services.</w:t>
      </w:r>
    </w:p>
    <w:p w:rsidR="009A324D" w:rsidRDefault="009A324D">
      <w:pPr>
        <w:rPr>
          <w:b/>
          <w:sz w:val="28"/>
          <w:szCs w:val="28"/>
        </w:rPr>
      </w:pPr>
      <w:r w:rsidRPr="009A324D">
        <w:rPr>
          <w:b/>
          <w:sz w:val="28"/>
          <w:szCs w:val="28"/>
        </w:rPr>
        <w:t>SSN:</w:t>
      </w:r>
      <w:r>
        <w:rPr>
          <w:b/>
          <w:sz w:val="28"/>
          <w:szCs w:val="28"/>
        </w:rPr>
        <w:t xml:space="preserve"> Social Security Number</w:t>
      </w:r>
    </w:p>
    <w:p w:rsidR="009A324D" w:rsidRDefault="009A324D">
      <w:pPr>
        <w:rPr>
          <w:sz w:val="28"/>
          <w:szCs w:val="28"/>
        </w:rPr>
      </w:pPr>
      <w:r>
        <w:rPr>
          <w:sz w:val="28"/>
          <w:szCs w:val="28"/>
        </w:rPr>
        <w:t>This will be used for 1099 reporting purposes.</w:t>
      </w:r>
    </w:p>
    <w:p w:rsidR="009A324D" w:rsidRDefault="001E2243">
      <w:pPr>
        <w:rPr>
          <w:b/>
          <w:sz w:val="28"/>
          <w:szCs w:val="28"/>
        </w:rPr>
      </w:pPr>
      <w:r>
        <w:rPr>
          <w:b/>
          <w:sz w:val="28"/>
          <w:szCs w:val="28"/>
        </w:rPr>
        <w:t>Provider Group:</w:t>
      </w:r>
    </w:p>
    <w:p w:rsidR="001E2243" w:rsidRDefault="001E2243">
      <w:pPr>
        <w:rPr>
          <w:sz w:val="28"/>
          <w:szCs w:val="28"/>
        </w:rPr>
      </w:pPr>
      <w:r>
        <w:rPr>
          <w:sz w:val="28"/>
          <w:szCs w:val="28"/>
        </w:rPr>
        <w:t>Providers have specific contractual relationship to each other. Same TAX id is commonly shared by the providers for group billing purpose.</w:t>
      </w:r>
    </w:p>
    <w:p w:rsidR="001E2243" w:rsidRDefault="001E2243">
      <w:pPr>
        <w:rPr>
          <w:b/>
          <w:sz w:val="28"/>
          <w:szCs w:val="28"/>
        </w:rPr>
      </w:pPr>
      <w:r>
        <w:rPr>
          <w:b/>
          <w:sz w:val="28"/>
          <w:szCs w:val="28"/>
        </w:rPr>
        <w:t>COSMOS: Comprehensive online software for management and operational support.</w:t>
      </w:r>
    </w:p>
    <w:p w:rsidR="00A46B81" w:rsidRDefault="001E2243">
      <w:pPr>
        <w:rPr>
          <w:sz w:val="28"/>
          <w:szCs w:val="28"/>
        </w:rPr>
      </w:pPr>
      <w:r>
        <w:rPr>
          <w:sz w:val="28"/>
          <w:szCs w:val="28"/>
        </w:rPr>
        <w:t xml:space="preserve">It includes functions like employer group processing, premium </w:t>
      </w:r>
      <w:proofErr w:type="spellStart"/>
      <w:r>
        <w:rPr>
          <w:sz w:val="28"/>
          <w:szCs w:val="28"/>
        </w:rPr>
        <w:t>billing</w:t>
      </w:r>
      <w:proofErr w:type="gramStart"/>
      <w:r>
        <w:rPr>
          <w:sz w:val="28"/>
          <w:szCs w:val="28"/>
        </w:rPr>
        <w:t>,Claim</w:t>
      </w:r>
      <w:proofErr w:type="spellEnd"/>
      <w:proofErr w:type="gramEnd"/>
      <w:r>
        <w:rPr>
          <w:sz w:val="28"/>
          <w:szCs w:val="28"/>
        </w:rPr>
        <w:t xml:space="preserve"> pr</w:t>
      </w:r>
      <w:r w:rsidR="00A46B81">
        <w:rPr>
          <w:sz w:val="28"/>
          <w:szCs w:val="28"/>
        </w:rPr>
        <w:t>o</w:t>
      </w:r>
      <w:r>
        <w:rPr>
          <w:sz w:val="28"/>
          <w:szCs w:val="28"/>
        </w:rPr>
        <w:t>cessing</w:t>
      </w:r>
      <w:r w:rsidR="00A46B81">
        <w:rPr>
          <w:sz w:val="28"/>
          <w:szCs w:val="28"/>
        </w:rPr>
        <w:t>, provider network management,  membership management, financial reporting.</w:t>
      </w:r>
    </w:p>
    <w:p w:rsidR="00A46B81" w:rsidRDefault="00A46B81">
      <w:pPr>
        <w:rPr>
          <w:sz w:val="28"/>
          <w:szCs w:val="28"/>
        </w:rPr>
      </w:pPr>
    </w:p>
    <w:p w:rsidR="00A46B81" w:rsidRDefault="00A46B81">
      <w:pPr>
        <w:rPr>
          <w:b/>
          <w:sz w:val="28"/>
          <w:szCs w:val="28"/>
        </w:rPr>
      </w:pPr>
      <w:r>
        <w:rPr>
          <w:b/>
          <w:sz w:val="28"/>
          <w:szCs w:val="28"/>
        </w:rPr>
        <w:t>NDB: Network data base</w:t>
      </w:r>
    </w:p>
    <w:p w:rsidR="00A46B81" w:rsidRDefault="00A46B81">
      <w:pPr>
        <w:rPr>
          <w:sz w:val="28"/>
          <w:szCs w:val="28"/>
        </w:rPr>
      </w:pPr>
      <w:r>
        <w:rPr>
          <w:sz w:val="28"/>
          <w:szCs w:val="28"/>
        </w:rPr>
        <w:t>It holds Demographics, Credentialing data, managed care contracts and reimbursement files such as Fee schedule and Facility rates. Contracted and non contracted providers are located in NDB. It feeds demographic information to COSMOS.</w:t>
      </w:r>
    </w:p>
    <w:p w:rsidR="00A46B81" w:rsidRDefault="00A46B81">
      <w:pPr>
        <w:rPr>
          <w:b/>
          <w:sz w:val="28"/>
          <w:szCs w:val="28"/>
        </w:rPr>
      </w:pPr>
      <w:r>
        <w:rPr>
          <w:b/>
          <w:sz w:val="28"/>
          <w:szCs w:val="28"/>
        </w:rPr>
        <w:t>ANCILLARY PROVIDER:</w:t>
      </w:r>
    </w:p>
    <w:p w:rsidR="00A46B81" w:rsidRDefault="00A46B81">
      <w:pPr>
        <w:rPr>
          <w:sz w:val="28"/>
          <w:szCs w:val="28"/>
        </w:rPr>
      </w:pPr>
      <w:proofErr w:type="gramStart"/>
      <w:r>
        <w:rPr>
          <w:sz w:val="28"/>
          <w:szCs w:val="28"/>
        </w:rPr>
        <w:t>Non</w:t>
      </w:r>
      <w:proofErr w:type="gramEnd"/>
      <w:r>
        <w:rPr>
          <w:sz w:val="28"/>
          <w:szCs w:val="28"/>
        </w:rPr>
        <w:t xml:space="preserve"> allied, Non physician and non hospital providers that provides direct health care for patients.</w:t>
      </w:r>
    </w:p>
    <w:p w:rsidR="00A46B81" w:rsidRPr="00A46B81" w:rsidRDefault="00A46B81">
      <w:pPr>
        <w:rPr>
          <w:sz w:val="28"/>
          <w:szCs w:val="28"/>
        </w:rPr>
      </w:pPr>
      <w:r>
        <w:rPr>
          <w:b/>
          <w:sz w:val="28"/>
          <w:szCs w:val="28"/>
        </w:rPr>
        <w:t>PANEL:</w:t>
      </w:r>
    </w:p>
    <w:p w:rsidR="00A46B81" w:rsidRDefault="00A46B81">
      <w:pPr>
        <w:rPr>
          <w:sz w:val="28"/>
          <w:szCs w:val="28"/>
        </w:rPr>
      </w:pPr>
      <w:r w:rsidRPr="00A46B81">
        <w:rPr>
          <w:sz w:val="28"/>
          <w:szCs w:val="28"/>
        </w:rPr>
        <w:t xml:space="preserve">It identifies </w:t>
      </w:r>
      <w:r>
        <w:rPr>
          <w:sz w:val="28"/>
          <w:szCs w:val="28"/>
        </w:rPr>
        <w:t>a network of participating providers for the type of product assist in claim processing.</w:t>
      </w:r>
    </w:p>
    <w:p w:rsidR="00A46B81" w:rsidRDefault="00A46B81">
      <w:pPr>
        <w:rPr>
          <w:b/>
          <w:sz w:val="28"/>
          <w:szCs w:val="28"/>
        </w:rPr>
      </w:pPr>
      <w:r>
        <w:rPr>
          <w:b/>
          <w:sz w:val="28"/>
          <w:szCs w:val="28"/>
        </w:rPr>
        <w:lastRenderedPageBreak/>
        <w:t>MPIN: Medical Provider Identification Number</w:t>
      </w:r>
    </w:p>
    <w:p w:rsidR="00A46B81" w:rsidRDefault="00A46B81">
      <w:pPr>
        <w:rPr>
          <w:sz w:val="28"/>
          <w:szCs w:val="28"/>
        </w:rPr>
      </w:pPr>
      <w:r>
        <w:rPr>
          <w:sz w:val="28"/>
          <w:szCs w:val="28"/>
        </w:rPr>
        <w:t>Its unique provider index number assigned to each provider within NDB. It is the basic key to search provider information within NDB.</w:t>
      </w:r>
    </w:p>
    <w:p w:rsidR="00A46B81" w:rsidRDefault="0001265C">
      <w:pPr>
        <w:rPr>
          <w:b/>
          <w:sz w:val="28"/>
          <w:szCs w:val="28"/>
        </w:rPr>
      </w:pPr>
      <w:r>
        <w:rPr>
          <w:b/>
          <w:sz w:val="28"/>
          <w:szCs w:val="28"/>
        </w:rPr>
        <w:t xml:space="preserve">Provider: </w:t>
      </w:r>
    </w:p>
    <w:p w:rsidR="0001265C" w:rsidRDefault="0001265C">
      <w:pPr>
        <w:rPr>
          <w:sz w:val="28"/>
          <w:szCs w:val="28"/>
        </w:rPr>
      </w:pPr>
      <w:r>
        <w:rPr>
          <w:sz w:val="28"/>
          <w:szCs w:val="28"/>
        </w:rPr>
        <w:t xml:space="preserve">Professionals who provides health care services like hospitals, nurse </w:t>
      </w:r>
      <w:proofErr w:type="gramStart"/>
      <w:r>
        <w:rPr>
          <w:sz w:val="28"/>
          <w:szCs w:val="28"/>
        </w:rPr>
        <w:t>practitioners ,</w:t>
      </w:r>
      <w:proofErr w:type="gramEnd"/>
      <w:r>
        <w:rPr>
          <w:sz w:val="28"/>
          <w:szCs w:val="28"/>
        </w:rPr>
        <w:t xml:space="preserve"> physical therapist and other specialized health care services.</w:t>
      </w:r>
    </w:p>
    <w:p w:rsidR="0001265C" w:rsidRDefault="0001265C">
      <w:pPr>
        <w:rPr>
          <w:b/>
          <w:sz w:val="28"/>
          <w:szCs w:val="28"/>
        </w:rPr>
      </w:pPr>
      <w:r>
        <w:rPr>
          <w:b/>
          <w:sz w:val="28"/>
          <w:szCs w:val="28"/>
        </w:rPr>
        <w:t>Medicare:</w:t>
      </w:r>
    </w:p>
    <w:p w:rsidR="0001265C" w:rsidRDefault="0001265C">
      <w:pPr>
        <w:rPr>
          <w:sz w:val="28"/>
          <w:szCs w:val="28"/>
        </w:rPr>
      </w:pPr>
      <w:r>
        <w:rPr>
          <w:sz w:val="28"/>
          <w:szCs w:val="28"/>
        </w:rPr>
        <w:t>It’s a federal government sponsored plan providing health insurance coverage to people. People who are aged 65 and above and disabled people are eligible for Medicare services.</w:t>
      </w:r>
    </w:p>
    <w:p w:rsidR="0001265C" w:rsidRDefault="0001265C">
      <w:pPr>
        <w:rPr>
          <w:sz w:val="28"/>
          <w:szCs w:val="28"/>
        </w:rPr>
      </w:pPr>
      <w:r>
        <w:rPr>
          <w:b/>
          <w:sz w:val="28"/>
          <w:szCs w:val="28"/>
        </w:rPr>
        <w:t xml:space="preserve">HIPPA: </w:t>
      </w:r>
      <w:r>
        <w:rPr>
          <w:sz w:val="28"/>
          <w:szCs w:val="28"/>
        </w:rPr>
        <w:t>Health Insurance Portability and accountability act 1996.</w:t>
      </w:r>
    </w:p>
    <w:p w:rsidR="0001265C" w:rsidRPr="0001265C" w:rsidRDefault="0001265C">
      <w:pPr>
        <w:rPr>
          <w:sz w:val="28"/>
          <w:szCs w:val="28"/>
        </w:rPr>
      </w:pPr>
      <w:r>
        <w:rPr>
          <w:sz w:val="28"/>
          <w:szCs w:val="28"/>
        </w:rPr>
        <w:t xml:space="preserve">Provides new right to individuals to enroll for health coverage when they </w:t>
      </w:r>
      <w:proofErr w:type="gramStart"/>
      <w:r>
        <w:rPr>
          <w:sz w:val="28"/>
          <w:szCs w:val="28"/>
        </w:rPr>
        <w:t>loses</w:t>
      </w:r>
      <w:proofErr w:type="gramEnd"/>
      <w:r>
        <w:rPr>
          <w:sz w:val="28"/>
          <w:szCs w:val="28"/>
        </w:rPr>
        <w:t xml:space="preserve"> their health coverage or have a new dependent.</w:t>
      </w:r>
    </w:p>
    <w:p w:rsidR="0001265C" w:rsidRPr="0001265C" w:rsidRDefault="0001265C">
      <w:pPr>
        <w:rPr>
          <w:sz w:val="28"/>
          <w:szCs w:val="28"/>
        </w:rPr>
      </w:pPr>
    </w:p>
    <w:sectPr w:rsidR="0001265C" w:rsidRPr="0001265C" w:rsidSect="00B60F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A324D"/>
    <w:rsid w:val="0001265C"/>
    <w:rsid w:val="001E2243"/>
    <w:rsid w:val="009A324D"/>
    <w:rsid w:val="00A46B81"/>
    <w:rsid w:val="00B60F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F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irfan</cp:lastModifiedBy>
  <cp:revision>1</cp:revision>
  <dcterms:created xsi:type="dcterms:W3CDTF">2019-06-16T12:18:00Z</dcterms:created>
  <dcterms:modified xsi:type="dcterms:W3CDTF">2019-06-16T13:21:00Z</dcterms:modified>
</cp:coreProperties>
</file>