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A2342"/>
          <w:sz w:val="56"/>
        </w:rPr>
        <w:t>McKinsey Market Research Report</w:t>
      </w:r>
    </w:p>
    <w:p>
      <w:pPr>
        <w:jc w:val="center"/>
      </w:pPr>
      <w:r>
        <w:rPr>
          <w:color w:val="C9A84C"/>
          <w:sz w:val="32"/>
        </w:rPr>
        <w:t>Test Session</w:t>
      </w:r>
    </w:p>
    <w:p>
      <w:pPr>
        <w:jc w:val="center"/>
      </w:pPr>
      <w:r>
        <w:rPr>
          <w:sz w:val="22"/>
        </w:rPr>
        <w:t>Generated: March 12, 2026</w:t>
      </w:r>
    </w:p>
    <w:p>
      <w:r>
        <w:br w:type="page"/>
      </w:r>
    </w:p>
    <w:p>
      <w:pPr>
        <w:pStyle w:val="Heading1"/>
        <w:jc w:val="left"/>
      </w:pPr>
      <w:r>
        <w:rPr>
          <w:color w:val="0A2342"/>
          <w:sz w:val="36"/>
        </w:rPr>
        <w:t>Test Analysis</w:t>
      </w:r>
    </w:p>
    <w:p>
      <w:r>
        <w:rPr>
          <w:i/>
          <w:color w:val="888888"/>
          <w:sz w:val="18"/>
        </w:rPr>
        <w:t>Cost: $0.0123</w:t>
      </w:r>
    </w:p>
    <w:p>
      <w:pPr>
        <w:pStyle w:val="Heading2"/>
      </w:pPr>
      <w:r>
        <w:t>Section</w:t>
      </w:r>
      <w:r/>
    </w:p>
    <w:p>
      <w:r/>
      <w:r>
        <w:t xml:space="preserve">Some </w:t>
      </w:r>
      <w:r>
        <w:rPr>
          <w:b/>
        </w:rPr>
        <w:t>bold</w:t>
      </w:r>
      <w:r>
        <w:t xml:space="preserve"> text.</w:t>
      </w:r>
      <w:r/>
      <w:r/>
    </w:p>
    <w:p>
      <w:pPr>
        <w:pStyle w:val="ListBullet"/>
        <w:spacing w:line="240" w:lineRule="auto"/>
        <w:ind w:left="720"/>
      </w:pPr>
      <w:r/>
      <w:r>
        <w:t>Bullet 1</w:t>
      </w:r>
      <w:r/>
    </w:p>
    <w:p>
      <w:pPr>
        <w:pStyle w:val="ListBullet"/>
        <w:spacing w:line="240" w:lineRule="auto"/>
        <w:ind w:left="720"/>
      </w:pPr>
      <w:r/>
      <w:r>
        <w:t>Bullet 2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Col A</w:t>
            </w:r>
          </w:p>
        </w:tc>
        <w:tc>
          <w:tcPr>
            <w:tcW w:type="dxa" w:w="4392"/>
          </w:tcPr>
          <w:p>
            <w:r>
              <w:rPr>
                <w:b/>
              </w:rPr>
              <w:t>Col B</w:t>
            </w:r>
          </w:p>
        </w:tc>
      </w:tr>
      <w:tr>
        <w:tc>
          <w:tcPr>
            <w:tcW w:type="dxa" w:w="4392"/>
          </w:tcPr>
          <w:p>
            <w:r>
              <w:t>Val 1</w:t>
            </w:r>
          </w:p>
        </w:tc>
        <w:tc>
          <w:tcPr>
            <w:tcW w:type="dxa" w:w="4392"/>
          </w:tcPr>
          <w:p>
            <w:r>
              <w:t>Val 2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