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36A2" w14:textId="77777777" w:rsidR="00074821" w:rsidRPr="00074821" w:rsidRDefault="00074821" w:rsidP="00074821">
      <w:pPr>
        <w:shd w:val="clear" w:color="auto" w:fill="FFFFFF"/>
        <w:spacing w:before="75" w:after="150" w:line="240" w:lineRule="auto"/>
        <w:outlineLvl w:val="0"/>
        <w:rPr>
          <w:rFonts w:ascii="Lora" w:eastAsia="Times New Roman" w:hAnsi="Lora" w:cs="Times New Roman"/>
          <w:color w:val="1E1E1E"/>
          <w:kern w:val="36"/>
          <w:sz w:val="48"/>
          <w:szCs w:val="48"/>
        </w:rPr>
      </w:pPr>
      <w:r w:rsidRPr="00074821">
        <w:rPr>
          <w:rFonts w:ascii="Lora" w:eastAsia="Times New Roman" w:hAnsi="Lora" w:cs="Times New Roman"/>
          <w:color w:val="1E1E1E"/>
          <w:kern w:val="36"/>
          <w:sz w:val="48"/>
          <w:szCs w:val="48"/>
        </w:rPr>
        <w:t>How to Install VMware Workstation Player on Ubuntu 20.04</w:t>
      </w:r>
    </w:p>
    <w:p w14:paraId="739D137E" w14:textId="77777777" w:rsidR="00074821" w:rsidRPr="00074821" w:rsidRDefault="00074821" w:rsidP="00074821">
      <w:r w:rsidRPr="00074821">
        <w:t>In virtualization, a hypervisor is installed on a physical machine (host) and used to deploy virtual machines (guests) which are isolated from the host. Each virtual machine is allocated a share of resources such as memory, CPU, disk space, video drivers, and network adapters all in a virtual format. The concept of virtualization comes in handy when you want to deploy multiple systems but with limited resources. It’s cost-effective and allows users to try out various operating systems without purchasing physical PCs.</w:t>
      </w:r>
    </w:p>
    <w:p w14:paraId="6C01B7F7" w14:textId="77777777" w:rsidR="00074821" w:rsidRPr="00074821" w:rsidRDefault="00074821" w:rsidP="00074821">
      <w:r w:rsidRPr="00074821">
        <w:t>Since its inception, </w:t>
      </w:r>
      <w:hyperlink r:id="rId5" w:history="1">
        <w:r w:rsidRPr="00074821">
          <w:rPr>
            <w:rStyle w:val="Hyperlink"/>
          </w:rPr>
          <w:t>VMware</w:t>
        </w:r>
      </w:hyperlink>
      <w:r w:rsidRPr="00074821">
        <w:t> has revolutionized virtualization. VMWare workstation player, a product from VMware, is a popular hypervisor that is mostly used for home/desktop environments. It comes as a good alternative to VirtualBox and KVM. In this tutorial, we shall seek to install VMware Workstation on Ubuntu 20.04.</w:t>
      </w:r>
    </w:p>
    <w:p w14:paraId="251DB84C" w14:textId="0C917F10" w:rsidR="00EF3E35" w:rsidRDefault="00EF3E35"/>
    <w:p w14:paraId="5A45F38E" w14:textId="77777777" w:rsidR="00074821" w:rsidRPr="00074821" w:rsidRDefault="00074821" w:rsidP="00074821">
      <w:r w:rsidRPr="00074821">
        <w:rPr>
          <w:b/>
          <w:bCs/>
        </w:rPr>
        <w:t>Prerequisites</w:t>
      </w:r>
    </w:p>
    <w:p w14:paraId="489D765D" w14:textId="77777777" w:rsidR="00074821" w:rsidRPr="00074821" w:rsidRDefault="00074821" w:rsidP="00074821">
      <w:r w:rsidRPr="00074821">
        <w:t>Before you set sail, ensure that you have an instance of Ubuntu 20.04 with a GUI (Graphical User Interface) and a stable internet connection for updating and downloading packages.</w:t>
      </w:r>
    </w:p>
    <w:p w14:paraId="44C44DE5" w14:textId="4E1EB371" w:rsidR="00074821" w:rsidRDefault="00074821"/>
    <w:p w14:paraId="2C303370" w14:textId="77777777" w:rsidR="00074821" w:rsidRPr="00074821" w:rsidRDefault="00074821" w:rsidP="00074821">
      <w:r w:rsidRPr="00074821">
        <w:rPr>
          <w:b/>
          <w:bCs/>
        </w:rPr>
        <w:t>Step 1: Update system repository</w:t>
      </w:r>
    </w:p>
    <w:p w14:paraId="503214FF" w14:textId="77777777" w:rsidR="00074821" w:rsidRPr="00074821" w:rsidRDefault="00074821" w:rsidP="00074821">
      <w:r w:rsidRPr="00074821">
        <w:t>A couple of packages are required before diving into the actual installation of the VMware Workstation. Firstly, update the package index.</w:t>
      </w:r>
    </w:p>
    <w:p w14:paraId="2C5C5527" w14:textId="77777777" w:rsidR="00074821" w:rsidRPr="00074821" w:rsidRDefault="00074821" w:rsidP="00074821">
      <w:r w:rsidRPr="00074821">
        <w:rPr>
          <w:b/>
          <w:bCs/>
        </w:rPr>
        <w:t xml:space="preserve">$ </w:t>
      </w:r>
      <w:proofErr w:type="spellStart"/>
      <w:r w:rsidRPr="00074821">
        <w:rPr>
          <w:b/>
          <w:bCs/>
        </w:rPr>
        <w:t>sudo</w:t>
      </w:r>
      <w:proofErr w:type="spellEnd"/>
      <w:r w:rsidRPr="00074821">
        <w:rPr>
          <w:b/>
          <w:bCs/>
        </w:rPr>
        <w:t xml:space="preserve"> apt update</w:t>
      </w:r>
    </w:p>
    <w:p w14:paraId="0AD6E553" w14:textId="2F181D91" w:rsidR="00074821" w:rsidRDefault="00074821">
      <w:r>
        <w:rPr>
          <w:noProof/>
        </w:rPr>
        <w:drawing>
          <wp:inline distT="0" distB="0" distL="0" distR="0" wp14:anchorId="7ED4C9A1" wp14:editId="55F18F6D">
            <wp:extent cx="7658100" cy="211090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08666" cy="2124841"/>
                    </a:xfrm>
                    <a:prstGeom prst="rect">
                      <a:avLst/>
                    </a:prstGeom>
                    <a:noFill/>
                  </pic:spPr>
                </pic:pic>
              </a:graphicData>
            </a:graphic>
          </wp:inline>
        </w:drawing>
      </w:r>
    </w:p>
    <w:p w14:paraId="4B331CC4" w14:textId="02E363EC" w:rsidR="00074821" w:rsidRDefault="00074821"/>
    <w:p w14:paraId="5D1D145A" w14:textId="77777777" w:rsidR="00074821" w:rsidRPr="00074821" w:rsidRDefault="00074821" w:rsidP="00074821">
      <w:r w:rsidRPr="00074821">
        <w:t>Step 2. </w:t>
      </w:r>
      <w:r w:rsidRPr="00074821">
        <w:rPr>
          <w:b/>
          <w:bCs/>
        </w:rPr>
        <w:t>Install prerequisite packages</w:t>
      </w:r>
    </w:p>
    <w:p w14:paraId="3FA2A4E0" w14:textId="77777777" w:rsidR="00074821" w:rsidRPr="00074821" w:rsidRDefault="00074821" w:rsidP="00074821">
      <w:r w:rsidRPr="00074821">
        <w:lastRenderedPageBreak/>
        <w:t>Then install the essential software packages such as GCC and Linux-headers as follows.</w:t>
      </w:r>
    </w:p>
    <w:p w14:paraId="5D9BF998" w14:textId="77777777" w:rsidR="00074821" w:rsidRPr="00074821" w:rsidRDefault="00074821" w:rsidP="00074821">
      <w:r w:rsidRPr="00074821">
        <w:rPr>
          <w:b/>
          <w:bCs/>
        </w:rPr>
        <w:t xml:space="preserve">$ </w:t>
      </w:r>
      <w:proofErr w:type="spellStart"/>
      <w:r w:rsidRPr="00074821">
        <w:rPr>
          <w:b/>
          <w:bCs/>
        </w:rPr>
        <w:t>sudo</w:t>
      </w:r>
      <w:proofErr w:type="spellEnd"/>
      <w:r w:rsidRPr="00074821">
        <w:rPr>
          <w:b/>
          <w:bCs/>
        </w:rPr>
        <w:t xml:space="preserve"> apt install </w:t>
      </w:r>
      <w:proofErr w:type="spellStart"/>
      <w:r w:rsidRPr="00074821">
        <w:rPr>
          <w:b/>
          <w:bCs/>
        </w:rPr>
        <w:t>gcc</w:t>
      </w:r>
      <w:proofErr w:type="spellEnd"/>
      <w:r w:rsidRPr="00074821">
        <w:rPr>
          <w:b/>
          <w:bCs/>
        </w:rPr>
        <w:t xml:space="preserve"> build-essential </w:t>
      </w:r>
      <w:proofErr w:type="spellStart"/>
      <w:r w:rsidRPr="00074821">
        <w:rPr>
          <w:b/>
          <w:bCs/>
        </w:rPr>
        <w:t>linux</w:t>
      </w:r>
      <w:proofErr w:type="spellEnd"/>
      <w:r w:rsidRPr="00074821">
        <w:rPr>
          <w:b/>
          <w:bCs/>
        </w:rPr>
        <w:t>-headers-$(</w:t>
      </w:r>
      <w:proofErr w:type="spellStart"/>
      <w:r w:rsidRPr="00074821">
        <w:rPr>
          <w:b/>
          <w:bCs/>
        </w:rPr>
        <w:t>uname</w:t>
      </w:r>
      <w:proofErr w:type="spellEnd"/>
      <w:r w:rsidRPr="00074821">
        <w:rPr>
          <w:b/>
          <w:bCs/>
        </w:rPr>
        <w:t xml:space="preserve"> -r)</w:t>
      </w:r>
    </w:p>
    <w:p w14:paraId="43C31C5A" w14:textId="77777777" w:rsidR="00074821" w:rsidRPr="00074821" w:rsidRDefault="00074821" w:rsidP="00074821">
      <w:r w:rsidRPr="00074821">
        <w:t>From the output, you can see that the packages were already installed at an earlier time, but in your case, you will be prompted to continue with the installation in case the packages are not yet installed.</w:t>
      </w:r>
    </w:p>
    <w:p w14:paraId="2F238442" w14:textId="1A1FA8CC" w:rsidR="00074821" w:rsidRPr="00074821" w:rsidRDefault="00074821" w:rsidP="00074821">
      <w:r w:rsidRPr="00074821">
        <w:drawing>
          <wp:inline distT="0" distB="0" distL="0" distR="0" wp14:anchorId="6C7B9C03" wp14:editId="6BEA6488">
            <wp:extent cx="5943600" cy="1824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24990"/>
                    </a:xfrm>
                    <a:prstGeom prst="rect">
                      <a:avLst/>
                    </a:prstGeom>
                    <a:noFill/>
                    <a:ln>
                      <a:noFill/>
                    </a:ln>
                  </pic:spPr>
                </pic:pic>
              </a:graphicData>
            </a:graphic>
          </wp:inline>
        </w:drawing>
      </w:r>
    </w:p>
    <w:p w14:paraId="448D2066" w14:textId="77777777" w:rsidR="009C2EAF" w:rsidRPr="009C2EAF" w:rsidRDefault="009C2EAF" w:rsidP="009C2EAF">
      <w:r w:rsidRPr="009C2EAF">
        <w:t>Step 2. </w:t>
      </w:r>
      <w:r w:rsidRPr="009C2EAF">
        <w:rPr>
          <w:b/>
          <w:bCs/>
        </w:rPr>
        <w:t>Install prerequisite packages</w:t>
      </w:r>
    </w:p>
    <w:p w14:paraId="7520B807" w14:textId="77777777" w:rsidR="009C2EAF" w:rsidRPr="009C2EAF" w:rsidRDefault="009C2EAF" w:rsidP="009C2EAF">
      <w:r w:rsidRPr="009C2EAF">
        <w:t>Then install the essential software packages such as GCC and Linux-headers as follows.</w:t>
      </w:r>
    </w:p>
    <w:p w14:paraId="0340CF9F" w14:textId="77777777" w:rsidR="009C2EAF" w:rsidRPr="009C2EAF" w:rsidRDefault="009C2EAF" w:rsidP="009C2EAF">
      <w:r w:rsidRPr="009C2EAF">
        <w:rPr>
          <w:b/>
          <w:bCs/>
        </w:rPr>
        <w:t xml:space="preserve">$ </w:t>
      </w:r>
      <w:proofErr w:type="spellStart"/>
      <w:r w:rsidRPr="009C2EAF">
        <w:rPr>
          <w:b/>
          <w:bCs/>
        </w:rPr>
        <w:t>sudo</w:t>
      </w:r>
      <w:proofErr w:type="spellEnd"/>
      <w:r w:rsidRPr="009C2EAF">
        <w:rPr>
          <w:b/>
          <w:bCs/>
        </w:rPr>
        <w:t xml:space="preserve"> apt install </w:t>
      </w:r>
      <w:proofErr w:type="spellStart"/>
      <w:r w:rsidRPr="009C2EAF">
        <w:rPr>
          <w:b/>
          <w:bCs/>
        </w:rPr>
        <w:t>gcc</w:t>
      </w:r>
      <w:proofErr w:type="spellEnd"/>
      <w:r w:rsidRPr="009C2EAF">
        <w:rPr>
          <w:b/>
          <w:bCs/>
        </w:rPr>
        <w:t xml:space="preserve"> build-essential </w:t>
      </w:r>
      <w:proofErr w:type="spellStart"/>
      <w:r w:rsidRPr="009C2EAF">
        <w:rPr>
          <w:b/>
          <w:bCs/>
        </w:rPr>
        <w:t>linux</w:t>
      </w:r>
      <w:proofErr w:type="spellEnd"/>
      <w:r w:rsidRPr="009C2EAF">
        <w:rPr>
          <w:b/>
          <w:bCs/>
        </w:rPr>
        <w:t>-headers-$(</w:t>
      </w:r>
      <w:proofErr w:type="spellStart"/>
      <w:r w:rsidRPr="009C2EAF">
        <w:rPr>
          <w:b/>
          <w:bCs/>
        </w:rPr>
        <w:t>uname</w:t>
      </w:r>
      <w:proofErr w:type="spellEnd"/>
      <w:r w:rsidRPr="009C2EAF">
        <w:rPr>
          <w:b/>
          <w:bCs/>
        </w:rPr>
        <w:t xml:space="preserve"> -r)</w:t>
      </w:r>
    </w:p>
    <w:p w14:paraId="6869A99A" w14:textId="77777777" w:rsidR="009C2EAF" w:rsidRPr="009C2EAF" w:rsidRDefault="009C2EAF" w:rsidP="009C2EAF">
      <w:r w:rsidRPr="009C2EAF">
        <w:t>From the output, you can see that the packages were already installed at an earlier time, but in your case, you will be prompted to continue with the installation in case the packages are not yet installed.</w:t>
      </w:r>
    </w:p>
    <w:p w14:paraId="389C648C" w14:textId="4392EDE8" w:rsidR="009C2EAF" w:rsidRPr="009C2EAF" w:rsidRDefault="009C2EAF" w:rsidP="009C2EAF">
      <w:r w:rsidRPr="009C2EAF">
        <w:drawing>
          <wp:inline distT="0" distB="0" distL="0" distR="0" wp14:anchorId="6376183F" wp14:editId="5AB096B8">
            <wp:extent cx="5943600" cy="18249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24990"/>
                    </a:xfrm>
                    <a:prstGeom prst="rect">
                      <a:avLst/>
                    </a:prstGeom>
                    <a:noFill/>
                    <a:ln>
                      <a:noFill/>
                    </a:ln>
                  </pic:spPr>
                </pic:pic>
              </a:graphicData>
            </a:graphic>
          </wp:inline>
        </w:drawing>
      </w:r>
    </w:p>
    <w:p w14:paraId="5D128C05" w14:textId="77777777" w:rsidR="009C2EAF" w:rsidRPr="009C2EAF" w:rsidRDefault="009C2EAF" w:rsidP="009C2EAF">
      <w:r w:rsidRPr="009C2EAF">
        <w:rPr>
          <w:b/>
          <w:bCs/>
        </w:rPr>
        <w:t>Step 3: Download VMware installer bundle</w:t>
      </w:r>
    </w:p>
    <w:p w14:paraId="2B928AB6" w14:textId="77777777" w:rsidR="009C2EAF" w:rsidRPr="009C2EAF" w:rsidRDefault="009C2EAF" w:rsidP="009C2EAF">
      <w:r w:rsidRPr="009C2EAF">
        <w:t>With the essential packages in place, the next step will be to download the installer bundle that we will execute to install VMware Workstation Pro. We will install VMware Workstation Pro 16.1.0 which, as I’m writing this guide, is the latest release.</w:t>
      </w:r>
    </w:p>
    <w:p w14:paraId="2FE03B5D" w14:textId="77777777" w:rsidR="009C2EAF" w:rsidRPr="009C2EAF" w:rsidRDefault="009C2EAF" w:rsidP="009C2EAF">
      <w:r w:rsidRPr="009C2EAF">
        <w:t>So, head out to VMware’s product section. Click on the ‘Download Now’ link located in the ‘</w:t>
      </w:r>
      <w:hyperlink r:id="rId8" w:history="1">
        <w:r w:rsidRPr="009C2EAF">
          <w:rPr>
            <w:rStyle w:val="Hyperlink"/>
          </w:rPr>
          <w:t>WorkStation 16 Pro for Linux</w:t>
        </w:r>
      </w:hyperlink>
      <w:r w:rsidRPr="009C2EAF">
        <w:t>’ section as shown.</w:t>
      </w:r>
    </w:p>
    <w:p w14:paraId="4852310E" w14:textId="3F339806" w:rsidR="009C2EAF" w:rsidRPr="009C2EAF" w:rsidRDefault="009C2EAF" w:rsidP="009C2EAF">
      <w:r w:rsidRPr="009C2EAF">
        <w:lastRenderedPageBreak/>
        <w:drawing>
          <wp:inline distT="0" distB="0" distL="0" distR="0" wp14:anchorId="30984818" wp14:editId="237300B2">
            <wp:extent cx="3813243" cy="149392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8285" cy="1503739"/>
                    </a:xfrm>
                    <a:prstGeom prst="rect">
                      <a:avLst/>
                    </a:prstGeom>
                    <a:noFill/>
                    <a:ln>
                      <a:noFill/>
                    </a:ln>
                  </pic:spPr>
                </pic:pic>
              </a:graphicData>
            </a:graphic>
          </wp:inline>
        </w:drawing>
      </w:r>
    </w:p>
    <w:p w14:paraId="4F90DF01" w14:textId="77777777" w:rsidR="009C2EAF" w:rsidRPr="009C2EAF" w:rsidRDefault="009C2EAF" w:rsidP="009C2EAF">
      <w:r w:rsidRPr="009C2EAF">
        <w:t>The pop-up dialogue will prompt you to choose what you’d want to do. Click on the ‘</w:t>
      </w:r>
      <w:r w:rsidRPr="009C2EAF">
        <w:rPr>
          <w:b/>
          <w:bCs/>
        </w:rPr>
        <w:t>Save file</w:t>
      </w:r>
      <w:r w:rsidRPr="009C2EAF">
        <w:t>’ option and hit the ‘</w:t>
      </w:r>
      <w:r w:rsidRPr="009C2EAF">
        <w:rPr>
          <w:b/>
          <w:bCs/>
        </w:rPr>
        <w:t>Ok</w:t>
      </w:r>
      <w:r w:rsidRPr="009C2EAF">
        <w:t>’ button. This downloads the file in your ‘</w:t>
      </w:r>
      <w:r w:rsidRPr="009C2EAF">
        <w:rPr>
          <w:b/>
          <w:bCs/>
        </w:rPr>
        <w:t>Downloads</w:t>
      </w:r>
      <w:r w:rsidRPr="009C2EAF">
        <w:t>’ folder located in your home directory.</w:t>
      </w:r>
    </w:p>
    <w:p w14:paraId="03C7F8DE" w14:textId="77777777" w:rsidR="009C2EAF" w:rsidRPr="009C2EAF" w:rsidRDefault="009C2EAF" w:rsidP="009C2EAF">
      <w:r w:rsidRPr="009C2EAF">
        <w:t xml:space="preserve">The installation bundle is about 500MB in size. </w:t>
      </w:r>
      <w:proofErr w:type="gramStart"/>
      <w:r w:rsidRPr="009C2EAF">
        <w:t>So</w:t>
      </w:r>
      <w:proofErr w:type="gramEnd"/>
      <w:r w:rsidRPr="009C2EAF">
        <w:t xml:space="preserve"> ensure your internet connection is fast and reliable.</w:t>
      </w:r>
    </w:p>
    <w:p w14:paraId="29A30569" w14:textId="7CE5A4D5" w:rsidR="009C2EAF" w:rsidRPr="009C2EAF" w:rsidRDefault="009C2EAF" w:rsidP="009C2EAF">
      <w:r w:rsidRPr="009C2EAF">
        <w:drawing>
          <wp:inline distT="0" distB="0" distL="0" distR="0" wp14:anchorId="66F7E81F" wp14:editId="44E5CFB7">
            <wp:extent cx="3375498" cy="240869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0011" cy="2411914"/>
                    </a:xfrm>
                    <a:prstGeom prst="rect">
                      <a:avLst/>
                    </a:prstGeom>
                    <a:noFill/>
                    <a:ln>
                      <a:noFill/>
                    </a:ln>
                  </pic:spPr>
                </pic:pic>
              </a:graphicData>
            </a:graphic>
          </wp:inline>
        </w:drawing>
      </w:r>
    </w:p>
    <w:p w14:paraId="4669841D" w14:textId="77777777" w:rsidR="009C2EAF" w:rsidRPr="009C2EAF" w:rsidRDefault="009C2EAF" w:rsidP="009C2EAF">
      <w:r w:rsidRPr="009C2EAF">
        <w:t>Once the download is over, you can confirm that the bundle is in place as expected by navigating to the ‘</w:t>
      </w:r>
      <w:r w:rsidRPr="009C2EAF">
        <w:rPr>
          <w:b/>
          <w:bCs/>
        </w:rPr>
        <w:t>Downloads</w:t>
      </w:r>
      <w:r w:rsidRPr="009C2EAF">
        <w:t>’ directory and confirming its presence using the </w:t>
      </w:r>
      <w:r w:rsidRPr="009C2EAF">
        <w:rPr>
          <w:b/>
          <w:bCs/>
        </w:rPr>
        <w:t>ls</w:t>
      </w:r>
      <w:r w:rsidRPr="009C2EAF">
        <w:t> command.</w:t>
      </w:r>
    </w:p>
    <w:p w14:paraId="58FE1A03" w14:textId="659A7027" w:rsidR="009C2EAF" w:rsidRPr="009C2EAF" w:rsidRDefault="009C2EAF" w:rsidP="009C2EAF">
      <w:r w:rsidRPr="009C2EAF">
        <w:drawing>
          <wp:inline distT="0" distB="0" distL="0" distR="0" wp14:anchorId="2706AEB8" wp14:editId="31069BF9">
            <wp:extent cx="5943600" cy="13601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60170"/>
                    </a:xfrm>
                    <a:prstGeom prst="rect">
                      <a:avLst/>
                    </a:prstGeom>
                    <a:noFill/>
                    <a:ln>
                      <a:noFill/>
                    </a:ln>
                  </pic:spPr>
                </pic:pic>
              </a:graphicData>
            </a:graphic>
          </wp:inline>
        </w:drawing>
      </w:r>
    </w:p>
    <w:p w14:paraId="6A60972F" w14:textId="77777777" w:rsidR="009C2EAF" w:rsidRPr="009C2EAF" w:rsidRDefault="009C2EAF" w:rsidP="009C2EAF">
      <w:r w:rsidRPr="009C2EAF">
        <w:rPr>
          <w:b/>
          <w:bCs/>
        </w:rPr>
        <w:t>Step 4: Run the VMware installer bundle</w:t>
      </w:r>
    </w:p>
    <w:p w14:paraId="1694E156" w14:textId="77777777" w:rsidR="009C2EAF" w:rsidRPr="009C2EAF" w:rsidRDefault="009C2EAF" w:rsidP="009C2EAF">
      <w:r w:rsidRPr="009C2EAF">
        <w:t>Thereafter assign execute permissions to the VMware installer bundle.</w:t>
      </w:r>
    </w:p>
    <w:p w14:paraId="68954C00" w14:textId="77777777" w:rsidR="009C2EAF" w:rsidRPr="009C2EAF" w:rsidRDefault="009C2EAF" w:rsidP="009C2EAF">
      <w:r w:rsidRPr="009C2EAF">
        <w:t>So, use the Linux </w:t>
      </w:r>
      <w:proofErr w:type="spellStart"/>
      <w:r w:rsidRPr="009C2EAF">
        <w:rPr>
          <w:b/>
          <w:bCs/>
        </w:rPr>
        <w:t>chmod</w:t>
      </w:r>
      <w:proofErr w:type="spellEnd"/>
      <w:r w:rsidRPr="009C2EAF">
        <w:t> command as shown.</w:t>
      </w:r>
    </w:p>
    <w:p w14:paraId="429178D6" w14:textId="77777777" w:rsidR="009C2EAF" w:rsidRPr="009C2EAF" w:rsidRDefault="009C2EAF" w:rsidP="009C2EAF">
      <w:r w:rsidRPr="009C2EAF">
        <w:rPr>
          <w:b/>
          <w:bCs/>
        </w:rPr>
        <w:t xml:space="preserve">$ </w:t>
      </w:r>
      <w:proofErr w:type="spellStart"/>
      <w:r w:rsidRPr="009C2EAF">
        <w:rPr>
          <w:b/>
          <w:bCs/>
        </w:rPr>
        <w:t>sudo</w:t>
      </w:r>
      <w:proofErr w:type="spellEnd"/>
      <w:r w:rsidRPr="009C2EAF">
        <w:rPr>
          <w:b/>
          <w:bCs/>
        </w:rPr>
        <w:t xml:space="preserve"> </w:t>
      </w:r>
      <w:proofErr w:type="spellStart"/>
      <w:r w:rsidRPr="009C2EAF">
        <w:rPr>
          <w:b/>
          <w:bCs/>
        </w:rPr>
        <w:t>chmod</w:t>
      </w:r>
      <w:proofErr w:type="spellEnd"/>
      <w:r w:rsidRPr="009C2EAF">
        <w:rPr>
          <w:b/>
          <w:bCs/>
        </w:rPr>
        <w:t xml:space="preserve"> +x VMware-Workstation-</w:t>
      </w:r>
      <w:proofErr w:type="gramStart"/>
      <w:r w:rsidRPr="009C2EAF">
        <w:rPr>
          <w:b/>
          <w:bCs/>
        </w:rPr>
        <w:t>*.bundle</w:t>
      </w:r>
      <w:proofErr w:type="gramEnd"/>
    </w:p>
    <w:p w14:paraId="61D5859A" w14:textId="77777777" w:rsidR="009C2EAF" w:rsidRPr="009C2EAF" w:rsidRDefault="009C2EAF" w:rsidP="009C2EAF">
      <w:r w:rsidRPr="009C2EAF">
        <w:lastRenderedPageBreak/>
        <w:t>Confirm the assignment of the execute permissions using the command:</w:t>
      </w:r>
    </w:p>
    <w:p w14:paraId="5773594F" w14:textId="77777777" w:rsidR="009C2EAF" w:rsidRPr="009C2EAF" w:rsidRDefault="009C2EAF" w:rsidP="009C2EAF">
      <w:r w:rsidRPr="009C2EAF">
        <w:rPr>
          <w:b/>
          <w:bCs/>
        </w:rPr>
        <w:t>$ ls -l</w:t>
      </w:r>
    </w:p>
    <w:p w14:paraId="7F3608E8" w14:textId="6D833CC8" w:rsidR="009C2EAF" w:rsidRPr="009C2EAF" w:rsidRDefault="009C2EAF" w:rsidP="009C2EAF">
      <w:r w:rsidRPr="009C2EAF">
        <w:drawing>
          <wp:inline distT="0" distB="0" distL="0" distR="0" wp14:anchorId="63DE8351" wp14:editId="0318E7DA">
            <wp:extent cx="5943600" cy="13747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74775"/>
                    </a:xfrm>
                    <a:prstGeom prst="rect">
                      <a:avLst/>
                    </a:prstGeom>
                    <a:noFill/>
                    <a:ln>
                      <a:noFill/>
                    </a:ln>
                  </pic:spPr>
                </pic:pic>
              </a:graphicData>
            </a:graphic>
          </wp:inline>
        </w:drawing>
      </w:r>
    </w:p>
    <w:p w14:paraId="468896B7" w14:textId="77777777" w:rsidR="009C2EAF" w:rsidRPr="009C2EAF" w:rsidRDefault="009C2EAF" w:rsidP="009C2EAF">
      <w:r w:rsidRPr="009C2EAF">
        <w:t>Great, you can now proceed and run the installer as shown.</w:t>
      </w:r>
    </w:p>
    <w:p w14:paraId="010ACA05" w14:textId="77777777" w:rsidR="009C2EAF" w:rsidRPr="009C2EAF" w:rsidRDefault="009C2EAF" w:rsidP="009C2EAF">
      <w:r w:rsidRPr="009C2EAF">
        <w:rPr>
          <w:b/>
          <w:bCs/>
        </w:rPr>
        <w:t xml:space="preserve">$ </w:t>
      </w:r>
      <w:proofErr w:type="spellStart"/>
      <w:r w:rsidRPr="009C2EAF">
        <w:rPr>
          <w:b/>
          <w:bCs/>
        </w:rPr>
        <w:t>sudo</w:t>
      </w:r>
      <w:proofErr w:type="spellEnd"/>
      <w:r w:rsidRPr="009C2EAF">
        <w:rPr>
          <w:b/>
          <w:bCs/>
        </w:rPr>
        <w:t xml:space="preserve"> ./VMware-Workstation-*.bundle</w:t>
      </w:r>
    </w:p>
    <w:p w14:paraId="15F4C5A3" w14:textId="77777777" w:rsidR="009C2EAF" w:rsidRPr="009C2EAF" w:rsidRDefault="009C2EAF" w:rsidP="009C2EAF">
      <w:r w:rsidRPr="009C2EAF">
        <w:t>This command will perform the extraction of the installer bundle and install VMware. This lasts approximately 3 minutes.</w:t>
      </w:r>
    </w:p>
    <w:p w14:paraId="6A4EAAF2" w14:textId="5F82B043" w:rsidR="009C2EAF" w:rsidRPr="009C2EAF" w:rsidRDefault="009C2EAF" w:rsidP="009C2EAF">
      <w:r w:rsidRPr="009C2EAF">
        <w:drawing>
          <wp:inline distT="0" distB="0" distL="0" distR="0" wp14:anchorId="79A83F12" wp14:editId="0A3CF4A9">
            <wp:extent cx="5943600" cy="12928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92860"/>
                    </a:xfrm>
                    <a:prstGeom prst="rect">
                      <a:avLst/>
                    </a:prstGeom>
                    <a:noFill/>
                    <a:ln>
                      <a:noFill/>
                    </a:ln>
                  </pic:spPr>
                </pic:pic>
              </a:graphicData>
            </a:graphic>
          </wp:inline>
        </w:drawing>
      </w:r>
    </w:p>
    <w:p w14:paraId="0340987D" w14:textId="77777777" w:rsidR="009C2EAF" w:rsidRPr="009C2EAF" w:rsidRDefault="009C2EAF" w:rsidP="009C2EAF">
      <w:r w:rsidRPr="009C2EAF">
        <w:rPr>
          <w:b/>
          <w:bCs/>
        </w:rPr>
        <w:t>Step 5: Launch VMware and complete the setup</w:t>
      </w:r>
    </w:p>
    <w:p w14:paraId="60269E44" w14:textId="77777777" w:rsidR="009C2EAF" w:rsidRPr="009C2EAF" w:rsidRDefault="009C2EAF" w:rsidP="009C2EAF">
      <w:r w:rsidRPr="009C2EAF">
        <w:t>We are done doing the heavy lifting. The remaining part will be to launch the installer and complete the setup graphically.</w:t>
      </w:r>
    </w:p>
    <w:p w14:paraId="44929303" w14:textId="77777777" w:rsidR="009C2EAF" w:rsidRPr="009C2EAF" w:rsidRDefault="009C2EAF" w:rsidP="009C2EAF">
      <w:r w:rsidRPr="009C2EAF">
        <w:t>Click on the ‘</w:t>
      </w:r>
      <w:r w:rsidRPr="009C2EAF">
        <w:rPr>
          <w:b/>
          <w:bCs/>
        </w:rPr>
        <w:t>Activities</w:t>
      </w:r>
      <w:r w:rsidRPr="009C2EAF">
        <w:t xml:space="preserve">’ tab on the </w:t>
      </w:r>
      <w:proofErr w:type="gramStart"/>
      <w:r w:rsidRPr="009C2EAF">
        <w:t>far left</w:t>
      </w:r>
      <w:proofErr w:type="gramEnd"/>
      <w:r w:rsidRPr="009C2EAF">
        <w:t xml:space="preserve"> corner and search for VMware. Click on the VMware icon pointed by an arrow.</w:t>
      </w:r>
    </w:p>
    <w:p w14:paraId="461EB1AE" w14:textId="4B90898D" w:rsidR="009C2EAF" w:rsidRPr="009C2EAF" w:rsidRDefault="009C2EAF" w:rsidP="009C2EAF">
      <w:r w:rsidRPr="009C2EAF">
        <w:drawing>
          <wp:inline distT="0" distB="0" distL="0" distR="0" wp14:anchorId="20233F50" wp14:editId="64B0E7EB">
            <wp:extent cx="3015574" cy="149457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5556" cy="1499525"/>
                    </a:xfrm>
                    <a:prstGeom prst="rect">
                      <a:avLst/>
                    </a:prstGeom>
                    <a:noFill/>
                    <a:ln>
                      <a:noFill/>
                    </a:ln>
                  </pic:spPr>
                </pic:pic>
              </a:graphicData>
            </a:graphic>
          </wp:inline>
        </w:drawing>
      </w:r>
    </w:p>
    <w:p w14:paraId="11F95DB7" w14:textId="77777777" w:rsidR="009C2EAF" w:rsidRPr="009C2EAF" w:rsidRDefault="009C2EAF" w:rsidP="009C2EAF">
      <w:r w:rsidRPr="009C2EAF">
        <w:t>Accept the VMware License Agreement and hit the ‘</w:t>
      </w:r>
      <w:r w:rsidRPr="009C2EAF">
        <w:rPr>
          <w:b/>
          <w:bCs/>
        </w:rPr>
        <w:t>Next’</w:t>
      </w:r>
      <w:r w:rsidRPr="009C2EAF">
        <w:t> button.</w:t>
      </w:r>
    </w:p>
    <w:p w14:paraId="268D0342" w14:textId="4249839B" w:rsidR="009C2EAF" w:rsidRPr="009C2EAF" w:rsidRDefault="009C2EAF" w:rsidP="009C2EAF">
      <w:r w:rsidRPr="009C2EAF">
        <w:lastRenderedPageBreak/>
        <w:drawing>
          <wp:inline distT="0" distB="0" distL="0" distR="0" wp14:anchorId="618DA4D5" wp14:editId="00DD83EA">
            <wp:extent cx="3492230" cy="26561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01730" cy="2663335"/>
                    </a:xfrm>
                    <a:prstGeom prst="rect">
                      <a:avLst/>
                    </a:prstGeom>
                    <a:noFill/>
                    <a:ln>
                      <a:noFill/>
                    </a:ln>
                  </pic:spPr>
                </pic:pic>
              </a:graphicData>
            </a:graphic>
          </wp:inline>
        </w:drawing>
      </w:r>
    </w:p>
    <w:p w14:paraId="238A0A40" w14:textId="77777777" w:rsidR="009C2EAF" w:rsidRPr="009C2EAF" w:rsidRDefault="009C2EAF" w:rsidP="009C2EAF">
      <w:r w:rsidRPr="009C2EAF">
        <w:t>Again, you will have to accept the EULA agreement, this time for the VMware-OVF Tool component for Linux. Then click ‘</w:t>
      </w:r>
      <w:r w:rsidRPr="009C2EAF">
        <w:rPr>
          <w:b/>
          <w:bCs/>
        </w:rPr>
        <w:t>Next</w:t>
      </w:r>
      <w:r w:rsidRPr="009C2EAF">
        <w:t>’.</w:t>
      </w:r>
    </w:p>
    <w:p w14:paraId="01B7F306" w14:textId="79CAC242" w:rsidR="009C2EAF" w:rsidRPr="009C2EAF" w:rsidRDefault="009C2EAF" w:rsidP="009C2EAF">
      <w:r w:rsidRPr="009C2EAF">
        <w:drawing>
          <wp:inline distT="0" distB="0" distL="0" distR="0" wp14:anchorId="789FBFB2" wp14:editId="31B03C01">
            <wp:extent cx="3747520" cy="2626468"/>
            <wp:effectExtent l="0" t="0" r="5715"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0244" cy="2635386"/>
                    </a:xfrm>
                    <a:prstGeom prst="rect">
                      <a:avLst/>
                    </a:prstGeom>
                    <a:noFill/>
                    <a:ln>
                      <a:noFill/>
                    </a:ln>
                  </pic:spPr>
                </pic:pic>
              </a:graphicData>
            </a:graphic>
          </wp:inline>
        </w:drawing>
      </w:r>
    </w:p>
    <w:p w14:paraId="758E6882" w14:textId="77777777" w:rsidR="009C2EAF" w:rsidRPr="009C2EAF" w:rsidRDefault="009C2EAF" w:rsidP="009C2EAF">
      <w:r w:rsidRPr="009C2EAF">
        <w:t>In the next step, feel free to determine whether or not you would like VMware to check for updates on boot-up. In my case, I have selected VMware to check for updates once I boot up my system.</w:t>
      </w:r>
    </w:p>
    <w:p w14:paraId="734C3A23" w14:textId="48A65DB0" w:rsidR="009C2EAF" w:rsidRPr="009C2EAF" w:rsidRDefault="009C2EAF" w:rsidP="009C2EAF">
      <w:r w:rsidRPr="009C2EAF">
        <w:lastRenderedPageBreak/>
        <w:drawing>
          <wp:inline distT="0" distB="0" distL="0" distR="0" wp14:anchorId="56353DAC" wp14:editId="32B20423">
            <wp:extent cx="4309384" cy="242218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14857" cy="2425263"/>
                    </a:xfrm>
                    <a:prstGeom prst="rect">
                      <a:avLst/>
                    </a:prstGeom>
                    <a:noFill/>
                    <a:ln>
                      <a:noFill/>
                    </a:ln>
                  </pic:spPr>
                </pic:pic>
              </a:graphicData>
            </a:graphic>
          </wp:inline>
        </w:drawing>
      </w:r>
    </w:p>
    <w:p w14:paraId="4E5F34BE" w14:textId="77777777" w:rsidR="009C2EAF" w:rsidRPr="009C2EAF" w:rsidRDefault="009C2EAF" w:rsidP="009C2EAF">
      <w:r w:rsidRPr="009C2EAF">
        <w:t>You can decide to be a part of the customer experience program or simply decline. This is set to ‘Yes’ by default. If you don’t feel like it, select ‘No’.</w:t>
      </w:r>
    </w:p>
    <w:p w14:paraId="357749BF" w14:textId="1EA60669" w:rsidR="009C2EAF" w:rsidRPr="009C2EAF" w:rsidRDefault="009C2EAF" w:rsidP="009C2EAF">
      <w:r w:rsidRPr="009C2EAF">
        <w:drawing>
          <wp:inline distT="0" distB="0" distL="0" distR="0" wp14:anchorId="538BDBE8" wp14:editId="45C7D8E9">
            <wp:extent cx="3980557" cy="2237362"/>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85829" cy="2240325"/>
                    </a:xfrm>
                    <a:prstGeom prst="rect">
                      <a:avLst/>
                    </a:prstGeom>
                    <a:noFill/>
                    <a:ln>
                      <a:noFill/>
                    </a:ln>
                  </pic:spPr>
                </pic:pic>
              </a:graphicData>
            </a:graphic>
          </wp:inline>
        </w:drawing>
      </w:r>
    </w:p>
    <w:p w14:paraId="37C73CAD" w14:textId="77777777" w:rsidR="00C225A1" w:rsidRPr="00C225A1" w:rsidRDefault="00C225A1" w:rsidP="00C225A1">
      <w:r w:rsidRPr="00C225A1">
        <w:t>VMWare workstation is a proprietary tool. Thankfully, you can evaluate it for a 30-day window after which you will be required to purchase a license. Therefore, select the second option to try VMware for a one-month period and click the </w:t>
      </w:r>
      <w:r w:rsidRPr="00C225A1">
        <w:rPr>
          <w:b/>
          <w:bCs/>
        </w:rPr>
        <w:t>‘Finish</w:t>
      </w:r>
      <w:r w:rsidRPr="00C225A1">
        <w:t>’ button.</w:t>
      </w:r>
    </w:p>
    <w:p w14:paraId="716F881E" w14:textId="628BE565" w:rsidR="00C225A1" w:rsidRPr="00C225A1" w:rsidRDefault="00C225A1" w:rsidP="00C225A1">
      <w:r w:rsidRPr="00C225A1">
        <w:lastRenderedPageBreak/>
        <w:drawing>
          <wp:inline distT="0" distB="0" distL="0" distR="0" wp14:anchorId="6DDFDF6C" wp14:editId="5C736FDA">
            <wp:extent cx="4222851" cy="2373549"/>
            <wp:effectExtent l="0" t="0" r="635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27827" cy="2376346"/>
                    </a:xfrm>
                    <a:prstGeom prst="rect">
                      <a:avLst/>
                    </a:prstGeom>
                    <a:noFill/>
                    <a:ln>
                      <a:noFill/>
                    </a:ln>
                  </pic:spPr>
                </pic:pic>
              </a:graphicData>
            </a:graphic>
          </wp:inline>
        </w:drawing>
      </w:r>
    </w:p>
    <w:p w14:paraId="5EC5EDD8" w14:textId="77777777" w:rsidR="00C225A1" w:rsidRPr="00C225A1" w:rsidRDefault="00C225A1" w:rsidP="00C225A1">
      <w:r w:rsidRPr="00C225A1">
        <w:t>Enter your password to authenticate and hit the ‘</w:t>
      </w:r>
      <w:r w:rsidRPr="00C225A1">
        <w:rPr>
          <w:b/>
          <w:bCs/>
        </w:rPr>
        <w:t>Authenticate</w:t>
      </w:r>
      <w:r w:rsidRPr="00C225A1">
        <w:t>’ button.</w:t>
      </w:r>
    </w:p>
    <w:p w14:paraId="6A42568D" w14:textId="1C3485F2" w:rsidR="00C225A1" w:rsidRPr="00C225A1" w:rsidRDefault="00C225A1" w:rsidP="00C225A1">
      <w:r w:rsidRPr="00C225A1">
        <w:drawing>
          <wp:inline distT="0" distB="0" distL="0" distR="0" wp14:anchorId="408B36EF" wp14:editId="664CAD5B">
            <wp:extent cx="4025184" cy="2587557"/>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7557" cy="2595511"/>
                    </a:xfrm>
                    <a:prstGeom prst="rect">
                      <a:avLst/>
                    </a:prstGeom>
                    <a:noFill/>
                    <a:ln>
                      <a:noFill/>
                    </a:ln>
                  </pic:spPr>
                </pic:pic>
              </a:graphicData>
            </a:graphic>
          </wp:inline>
        </w:drawing>
      </w:r>
    </w:p>
    <w:p w14:paraId="0DFF4C52" w14:textId="77777777" w:rsidR="00C225A1" w:rsidRPr="00C225A1" w:rsidRDefault="00C225A1" w:rsidP="00C225A1">
      <w:r w:rsidRPr="00C225A1">
        <w:t>This draws the curtain on the installation of VMware WorkStation Pro. Click on the ‘</w:t>
      </w:r>
      <w:r w:rsidRPr="00C225A1">
        <w:rPr>
          <w:b/>
          <w:bCs/>
        </w:rPr>
        <w:t>Ok</w:t>
      </w:r>
      <w:r w:rsidRPr="00C225A1">
        <w:t>’ button.</w:t>
      </w:r>
    </w:p>
    <w:p w14:paraId="687D0A9B" w14:textId="77777777" w:rsidR="00074821" w:rsidRDefault="00074821"/>
    <w:sectPr w:rsidR="00074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222E"/>
    <w:multiLevelType w:val="multilevel"/>
    <w:tmpl w:val="DCD226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83F48"/>
    <w:multiLevelType w:val="multilevel"/>
    <w:tmpl w:val="D34EDF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A0DD9"/>
    <w:multiLevelType w:val="multilevel"/>
    <w:tmpl w:val="BB4E15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73E53"/>
    <w:multiLevelType w:val="multilevel"/>
    <w:tmpl w:val="75361B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52825"/>
    <w:multiLevelType w:val="multilevel"/>
    <w:tmpl w:val="87C2BE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C7EB0"/>
    <w:multiLevelType w:val="multilevel"/>
    <w:tmpl w:val="E52A3F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F685E"/>
    <w:multiLevelType w:val="multilevel"/>
    <w:tmpl w:val="6E8EA3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26794"/>
    <w:multiLevelType w:val="multilevel"/>
    <w:tmpl w:val="E4BED4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24085319">
    <w:abstractNumId w:val="1"/>
  </w:num>
  <w:num w:numId="2" w16cid:durableId="1079131177">
    <w:abstractNumId w:val="4"/>
  </w:num>
  <w:num w:numId="3" w16cid:durableId="850219189">
    <w:abstractNumId w:val="6"/>
  </w:num>
  <w:num w:numId="4" w16cid:durableId="2048526728">
    <w:abstractNumId w:val="3"/>
  </w:num>
  <w:num w:numId="5" w16cid:durableId="815950650">
    <w:abstractNumId w:val="2"/>
  </w:num>
  <w:num w:numId="6" w16cid:durableId="1771243447">
    <w:abstractNumId w:val="7"/>
  </w:num>
  <w:num w:numId="7" w16cid:durableId="718943516">
    <w:abstractNumId w:val="5"/>
  </w:num>
  <w:num w:numId="8" w16cid:durableId="99314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21"/>
    <w:rsid w:val="00074821"/>
    <w:rsid w:val="009C2EAF"/>
    <w:rsid w:val="00C225A1"/>
    <w:rsid w:val="00EF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3664D2"/>
  <w15:chartTrackingRefBased/>
  <w15:docId w15:val="{DD7E7F5B-81F7-4C17-9E6D-0F5A7F13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821"/>
    <w:rPr>
      <w:color w:val="0563C1" w:themeColor="hyperlink"/>
      <w:u w:val="single"/>
    </w:rPr>
  </w:style>
  <w:style w:type="character" w:styleId="UnresolvedMention">
    <w:name w:val="Unresolved Mention"/>
    <w:basedOn w:val="DefaultParagraphFont"/>
    <w:uiPriority w:val="99"/>
    <w:semiHidden/>
    <w:unhideWhenUsed/>
    <w:rsid w:val="00074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858">
      <w:bodyDiv w:val="1"/>
      <w:marLeft w:val="0"/>
      <w:marRight w:val="0"/>
      <w:marTop w:val="0"/>
      <w:marBottom w:val="0"/>
      <w:divBdr>
        <w:top w:val="none" w:sz="0" w:space="0" w:color="auto"/>
        <w:left w:val="none" w:sz="0" w:space="0" w:color="auto"/>
        <w:bottom w:val="none" w:sz="0" w:space="0" w:color="auto"/>
        <w:right w:val="none" w:sz="0" w:space="0" w:color="auto"/>
      </w:divBdr>
    </w:div>
    <w:div w:id="54396859">
      <w:bodyDiv w:val="1"/>
      <w:marLeft w:val="0"/>
      <w:marRight w:val="0"/>
      <w:marTop w:val="0"/>
      <w:marBottom w:val="0"/>
      <w:divBdr>
        <w:top w:val="none" w:sz="0" w:space="0" w:color="auto"/>
        <w:left w:val="none" w:sz="0" w:space="0" w:color="auto"/>
        <w:bottom w:val="none" w:sz="0" w:space="0" w:color="auto"/>
        <w:right w:val="none" w:sz="0" w:space="0" w:color="auto"/>
      </w:divBdr>
      <w:divsChild>
        <w:div w:id="810438355">
          <w:marLeft w:val="0"/>
          <w:marRight w:val="0"/>
          <w:marTop w:val="100"/>
          <w:marBottom w:val="100"/>
          <w:divBdr>
            <w:top w:val="single" w:sz="2" w:space="0" w:color="auto"/>
            <w:left w:val="single" w:sz="6" w:space="0" w:color="auto"/>
            <w:bottom w:val="single" w:sz="2" w:space="0" w:color="auto"/>
            <w:right w:val="single" w:sz="6" w:space="0" w:color="auto"/>
          </w:divBdr>
          <w:divsChild>
            <w:div w:id="1675299732">
              <w:marLeft w:val="0"/>
              <w:marRight w:val="0"/>
              <w:marTop w:val="0"/>
              <w:marBottom w:val="0"/>
              <w:divBdr>
                <w:top w:val="none" w:sz="0" w:space="0" w:color="auto"/>
                <w:left w:val="none" w:sz="0" w:space="0" w:color="auto"/>
                <w:bottom w:val="none" w:sz="0" w:space="0" w:color="auto"/>
                <w:right w:val="none" w:sz="0" w:space="0" w:color="auto"/>
              </w:divBdr>
              <w:divsChild>
                <w:div w:id="23754629">
                  <w:marLeft w:val="0"/>
                  <w:marRight w:val="0"/>
                  <w:marTop w:val="0"/>
                  <w:marBottom w:val="0"/>
                  <w:divBdr>
                    <w:top w:val="none" w:sz="0" w:space="0" w:color="auto"/>
                    <w:left w:val="none" w:sz="0" w:space="0" w:color="auto"/>
                    <w:bottom w:val="none" w:sz="0" w:space="0" w:color="auto"/>
                    <w:right w:val="none" w:sz="0" w:space="0" w:color="auto"/>
                  </w:divBdr>
                  <w:divsChild>
                    <w:div w:id="1379009373">
                      <w:marLeft w:val="-225"/>
                      <w:marRight w:val="-225"/>
                      <w:marTop w:val="0"/>
                      <w:marBottom w:val="0"/>
                      <w:divBdr>
                        <w:top w:val="none" w:sz="0" w:space="0" w:color="auto"/>
                        <w:left w:val="none" w:sz="0" w:space="0" w:color="auto"/>
                        <w:bottom w:val="none" w:sz="0" w:space="0" w:color="auto"/>
                        <w:right w:val="none" w:sz="0" w:space="0" w:color="auto"/>
                      </w:divBdr>
                      <w:divsChild>
                        <w:div w:id="428890255">
                          <w:marLeft w:val="0"/>
                          <w:marRight w:val="0"/>
                          <w:marTop w:val="0"/>
                          <w:marBottom w:val="0"/>
                          <w:divBdr>
                            <w:top w:val="none" w:sz="0" w:space="0" w:color="auto"/>
                            <w:left w:val="none" w:sz="0" w:space="0" w:color="auto"/>
                            <w:bottom w:val="none" w:sz="0" w:space="0" w:color="auto"/>
                            <w:right w:val="none" w:sz="0" w:space="0" w:color="auto"/>
                          </w:divBdr>
                          <w:divsChild>
                            <w:div w:id="597369956">
                              <w:marLeft w:val="0"/>
                              <w:marRight w:val="0"/>
                              <w:marTop w:val="360"/>
                              <w:marBottom w:val="0"/>
                              <w:divBdr>
                                <w:top w:val="none" w:sz="0" w:space="0" w:color="auto"/>
                                <w:left w:val="none" w:sz="0" w:space="0" w:color="auto"/>
                                <w:bottom w:val="none" w:sz="0" w:space="0" w:color="auto"/>
                                <w:right w:val="none" w:sz="0" w:space="0" w:color="auto"/>
                              </w:divBdr>
                              <w:divsChild>
                                <w:div w:id="939290643">
                                  <w:marLeft w:val="0"/>
                                  <w:marRight w:val="0"/>
                                  <w:marTop w:val="0"/>
                                  <w:marBottom w:val="0"/>
                                  <w:divBdr>
                                    <w:top w:val="single" w:sz="6" w:space="0" w:color="EEEEEE"/>
                                    <w:left w:val="single" w:sz="6" w:space="0" w:color="EEEEEE"/>
                                    <w:bottom w:val="single" w:sz="6" w:space="0" w:color="EEEEEE"/>
                                    <w:right w:val="single" w:sz="6" w:space="0" w:color="EEEEEE"/>
                                  </w:divBdr>
                                  <w:divsChild>
                                    <w:div w:id="1124732076">
                                      <w:marLeft w:val="0"/>
                                      <w:marRight w:val="0"/>
                                      <w:marTop w:val="0"/>
                                      <w:marBottom w:val="0"/>
                                      <w:divBdr>
                                        <w:top w:val="none" w:sz="0" w:space="0" w:color="auto"/>
                                        <w:left w:val="none" w:sz="0" w:space="0" w:color="auto"/>
                                        <w:bottom w:val="none" w:sz="0" w:space="0" w:color="auto"/>
                                        <w:right w:val="none" w:sz="0" w:space="0" w:color="auto"/>
                                      </w:divBdr>
                                      <w:divsChild>
                                        <w:div w:id="758141210">
                                          <w:marLeft w:val="0"/>
                                          <w:marRight w:val="0"/>
                                          <w:marTop w:val="0"/>
                                          <w:marBottom w:val="0"/>
                                          <w:divBdr>
                                            <w:top w:val="none" w:sz="0" w:space="0" w:color="auto"/>
                                            <w:left w:val="none" w:sz="0" w:space="0" w:color="auto"/>
                                            <w:bottom w:val="none" w:sz="0" w:space="0" w:color="auto"/>
                                            <w:right w:val="none" w:sz="0" w:space="0" w:color="auto"/>
                                          </w:divBdr>
                                        </w:div>
                                        <w:div w:id="1990281245">
                                          <w:marLeft w:val="300"/>
                                          <w:marRight w:val="0"/>
                                          <w:marTop w:val="300"/>
                                          <w:marBottom w:val="0"/>
                                          <w:divBdr>
                                            <w:top w:val="none" w:sz="0" w:space="0" w:color="auto"/>
                                            <w:left w:val="none" w:sz="0" w:space="0" w:color="auto"/>
                                            <w:bottom w:val="none" w:sz="0" w:space="0" w:color="auto"/>
                                            <w:right w:val="none" w:sz="0" w:space="0" w:color="auto"/>
                                          </w:divBdr>
                                        </w:div>
                                        <w:div w:id="1906795779">
                                          <w:marLeft w:val="300"/>
                                          <w:marRight w:val="300"/>
                                          <w:marTop w:val="75"/>
                                          <w:marBottom w:val="75"/>
                                          <w:divBdr>
                                            <w:top w:val="none" w:sz="0" w:space="0" w:color="auto"/>
                                            <w:left w:val="none" w:sz="0" w:space="0" w:color="auto"/>
                                            <w:bottom w:val="none" w:sz="0" w:space="0" w:color="auto"/>
                                            <w:right w:val="none" w:sz="0" w:space="0" w:color="auto"/>
                                          </w:divBdr>
                                          <w:divsChild>
                                            <w:div w:id="1520967258">
                                              <w:marLeft w:val="0"/>
                                              <w:marRight w:val="0"/>
                                              <w:marTop w:val="0"/>
                                              <w:marBottom w:val="0"/>
                                              <w:divBdr>
                                                <w:top w:val="none" w:sz="0" w:space="0" w:color="auto"/>
                                                <w:left w:val="none" w:sz="0" w:space="0" w:color="auto"/>
                                                <w:bottom w:val="none" w:sz="0" w:space="0" w:color="auto"/>
                                                <w:right w:val="none" w:sz="0" w:space="0" w:color="auto"/>
                                              </w:divBdr>
                                              <w:divsChild>
                                                <w:div w:id="1835030800">
                                                  <w:marLeft w:val="0"/>
                                                  <w:marRight w:val="0"/>
                                                  <w:marTop w:val="0"/>
                                                  <w:marBottom w:val="0"/>
                                                  <w:divBdr>
                                                    <w:top w:val="none" w:sz="0" w:space="0" w:color="auto"/>
                                                    <w:left w:val="none" w:sz="0" w:space="0" w:color="auto"/>
                                                    <w:bottom w:val="none" w:sz="0" w:space="0" w:color="auto"/>
                                                    <w:right w:val="none" w:sz="0" w:space="0" w:color="auto"/>
                                                  </w:divBdr>
                                                  <w:divsChild>
                                                    <w:div w:id="7944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031241">
                              <w:marLeft w:val="-225"/>
                              <w:marRight w:val="-225"/>
                              <w:marTop w:val="0"/>
                              <w:marBottom w:val="0"/>
                              <w:divBdr>
                                <w:top w:val="none" w:sz="0" w:space="0" w:color="auto"/>
                                <w:left w:val="none" w:sz="0" w:space="0" w:color="auto"/>
                                <w:bottom w:val="none" w:sz="0" w:space="0" w:color="auto"/>
                                <w:right w:val="none" w:sz="0" w:space="0" w:color="auto"/>
                              </w:divBdr>
                              <w:divsChild>
                                <w:div w:id="862472253">
                                  <w:marLeft w:val="0"/>
                                  <w:marRight w:val="0"/>
                                  <w:marTop w:val="0"/>
                                  <w:marBottom w:val="450"/>
                                  <w:divBdr>
                                    <w:top w:val="none" w:sz="0" w:space="0" w:color="auto"/>
                                    <w:left w:val="none" w:sz="0" w:space="0" w:color="auto"/>
                                    <w:bottom w:val="none" w:sz="0" w:space="0" w:color="auto"/>
                                    <w:right w:val="none" w:sz="0" w:space="0" w:color="auto"/>
                                  </w:divBdr>
                                </w:div>
                                <w:div w:id="1565794562">
                                  <w:marLeft w:val="0"/>
                                  <w:marRight w:val="0"/>
                                  <w:marTop w:val="0"/>
                                  <w:marBottom w:val="450"/>
                                  <w:divBdr>
                                    <w:top w:val="none" w:sz="0" w:space="0" w:color="auto"/>
                                    <w:left w:val="none" w:sz="0" w:space="0" w:color="auto"/>
                                    <w:bottom w:val="none" w:sz="0" w:space="0" w:color="auto"/>
                                    <w:right w:val="none" w:sz="0" w:space="0" w:color="auto"/>
                                  </w:divBdr>
                                </w:div>
                                <w:div w:id="16273483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37466543">
                          <w:marLeft w:val="0"/>
                          <w:marRight w:val="0"/>
                          <w:marTop w:val="0"/>
                          <w:marBottom w:val="0"/>
                          <w:divBdr>
                            <w:top w:val="none" w:sz="0" w:space="0" w:color="auto"/>
                            <w:left w:val="none" w:sz="0" w:space="0" w:color="auto"/>
                            <w:bottom w:val="none" w:sz="0" w:space="0" w:color="auto"/>
                            <w:right w:val="none" w:sz="0" w:space="0" w:color="auto"/>
                          </w:divBdr>
                          <w:divsChild>
                            <w:div w:id="65342303">
                              <w:marLeft w:val="0"/>
                              <w:marRight w:val="0"/>
                              <w:marTop w:val="0"/>
                              <w:marBottom w:val="0"/>
                              <w:divBdr>
                                <w:top w:val="none" w:sz="0" w:space="0" w:color="auto"/>
                                <w:left w:val="none" w:sz="0" w:space="0" w:color="auto"/>
                                <w:bottom w:val="none" w:sz="0" w:space="0" w:color="auto"/>
                                <w:right w:val="none" w:sz="0" w:space="0" w:color="auto"/>
                              </w:divBdr>
                            </w:div>
                            <w:div w:id="9097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942457">
              <w:marLeft w:val="0"/>
              <w:marRight w:val="0"/>
              <w:marTop w:val="0"/>
              <w:marBottom w:val="0"/>
              <w:divBdr>
                <w:top w:val="none" w:sz="0" w:space="0" w:color="auto"/>
                <w:left w:val="none" w:sz="0" w:space="0" w:color="auto"/>
                <w:bottom w:val="none" w:sz="0" w:space="0" w:color="auto"/>
                <w:right w:val="none" w:sz="0" w:space="0" w:color="auto"/>
              </w:divBdr>
              <w:divsChild>
                <w:div w:id="693117680">
                  <w:marLeft w:val="-225"/>
                  <w:marRight w:val="-225"/>
                  <w:marTop w:val="0"/>
                  <w:marBottom w:val="0"/>
                  <w:divBdr>
                    <w:top w:val="none" w:sz="0" w:space="0" w:color="auto"/>
                    <w:left w:val="none" w:sz="0" w:space="0" w:color="auto"/>
                    <w:bottom w:val="none" w:sz="0" w:space="0" w:color="auto"/>
                    <w:right w:val="none" w:sz="0" w:space="0" w:color="auto"/>
                  </w:divBdr>
                  <w:divsChild>
                    <w:div w:id="1827281440">
                      <w:marLeft w:val="0"/>
                      <w:marRight w:val="0"/>
                      <w:marTop w:val="0"/>
                      <w:marBottom w:val="0"/>
                      <w:divBdr>
                        <w:top w:val="none" w:sz="0" w:space="0" w:color="auto"/>
                        <w:left w:val="none" w:sz="0" w:space="0" w:color="auto"/>
                        <w:bottom w:val="none" w:sz="0" w:space="0" w:color="auto"/>
                        <w:right w:val="none" w:sz="0" w:space="0" w:color="auto"/>
                      </w:divBdr>
                      <w:divsChild>
                        <w:div w:id="633290512">
                          <w:marLeft w:val="0"/>
                          <w:marRight w:val="0"/>
                          <w:marTop w:val="0"/>
                          <w:marBottom w:val="0"/>
                          <w:divBdr>
                            <w:top w:val="none" w:sz="0" w:space="0" w:color="auto"/>
                            <w:left w:val="none" w:sz="0" w:space="0" w:color="auto"/>
                            <w:bottom w:val="none" w:sz="0" w:space="0" w:color="auto"/>
                            <w:right w:val="none" w:sz="0" w:space="0" w:color="auto"/>
                          </w:divBdr>
                        </w:div>
                      </w:divsChild>
                    </w:div>
                    <w:div w:id="1832719202">
                      <w:marLeft w:val="0"/>
                      <w:marRight w:val="0"/>
                      <w:marTop w:val="0"/>
                      <w:marBottom w:val="0"/>
                      <w:divBdr>
                        <w:top w:val="none" w:sz="0" w:space="0" w:color="auto"/>
                        <w:left w:val="none" w:sz="0" w:space="0" w:color="auto"/>
                        <w:bottom w:val="none" w:sz="0" w:space="0" w:color="auto"/>
                        <w:right w:val="none" w:sz="0" w:space="0" w:color="auto"/>
                      </w:divBdr>
                      <w:divsChild>
                        <w:div w:id="1858614468">
                          <w:marLeft w:val="-225"/>
                          <w:marRight w:val="-225"/>
                          <w:marTop w:val="0"/>
                          <w:marBottom w:val="0"/>
                          <w:divBdr>
                            <w:top w:val="none" w:sz="0" w:space="0" w:color="auto"/>
                            <w:left w:val="none" w:sz="0" w:space="0" w:color="auto"/>
                            <w:bottom w:val="none" w:sz="0" w:space="0" w:color="auto"/>
                            <w:right w:val="none" w:sz="0" w:space="0" w:color="auto"/>
                          </w:divBdr>
                          <w:divsChild>
                            <w:div w:id="5243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1702">
      <w:bodyDiv w:val="1"/>
      <w:marLeft w:val="0"/>
      <w:marRight w:val="0"/>
      <w:marTop w:val="0"/>
      <w:marBottom w:val="0"/>
      <w:divBdr>
        <w:top w:val="none" w:sz="0" w:space="0" w:color="auto"/>
        <w:left w:val="none" w:sz="0" w:space="0" w:color="auto"/>
        <w:bottom w:val="none" w:sz="0" w:space="0" w:color="auto"/>
        <w:right w:val="none" w:sz="0" w:space="0" w:color="auto"/>
      </w:divBdr>
    </w:div>
    <w:div w:id="566262082">
      <w:bodyDiv w:val="1"/>
      <w:marLeft w:val="0"/>
      <w:marRight w:val="0"/>
      <w:marTop w:val="0"/>
      <w:marBottom w:val="0"/>
      <w:divBdr>
        <w:top w:val="none" w:sz="0" w:space="0" w:color="auto"/>
        <w:left w:val="none" w:sz="0" w:space="0" w:color="auto"/>
        <w:bottom w:val="none" w:sz="0" w:space="0" w:color="auto"/>
        <w:right w:val="none" w:sz="0" w:space="0" w:color="auto"/>
      </w:divBdr>
      <w:divsChild>
        <w:div w:id="1456676643">
          <w:marLeft w:val="0"/>
          <w:marRight w:val="0"/>
          <w:marTop w:val="100"/>
          <w:marBottom w:val="100"/>
          <w:divBdr>
            <w:top w:val="single" w:sz="2" w:space="0" w:color="auto"/>
            <w:left w:val="single" w:sz="6" w:space="0" w:color="auto"/>
            <w:bottom w:val="single" w:sz="2" w:space="0" w:color="auto"/>
            <w:right w:val="single" w:sz="6" w:space="0" w:color="auto"/>
          </w:divBdr>
          <w:divsChild>
            <w:div w:id="1247422548">
              <w:marLeft w:val="0"/>
              <w:marRight w:val="0"/>
              <w:marTop w:val="0"/>
              <w:marBottom w:val="0"/>
              <w:divBdr>
                <w:top w:val="none" w:sz="0" w:space="0" w:color="auto"/>
                <w:left w:val="none" w:sz="0" w:space="0" w:color="auto"/>
                <w:bottom w:val="none" w:sz="0" w:space="0" w:color="auto"/>
                <w:right w:val="none" w:sz="0" w:space="0" w:color="auto"/>
              </w:divBdr>
              <w:divsChild>
                <w:div w:id="476459737">
                  <w:marLeft w:val="0"/>
                  <w:marRight w:val="0"/>
                  <w:marTop w:val="0"/>
                  <w:marBottom w:val="0"/>
                  <w:divBdr>
                    <w:top w:val="none" w:sz="0" w:space="0" w:color="auto"/>
                    <w:left w:val="none" w:sz="0" w:space="0" w:color="auto"/>
                    <w:bottom w:val="none" w:sz="0" w:space="0" w:color="auto"/>
                    <w:right w:val="none" w:sz="0" w:space="0" w:color="auto"/>
                  </w:divBdr>
                  <w:divsChild>
                    <w:div w:id="833304250">
                      <w:marLeft w:val="-225"/>
                      <w:marRight w:val="-225"/>
                      <w:marTop w:val="0"/>
                      <w:marBottom w:val="0"/>
                      <w:divBdr>
                        <w:top w:val="none" w:sz="0" w:space="0" w:color="auto"/>
                        <w:left w:val="none" w:sz="0" w:space="0" w:color="auto"/>
                        <w:bottom w:val="none" w:sz="0" w:space="0" w:color="auto"/>
                        <w:right w:val="none" w:sz="0" w:space="0" w:color="auto"/>
                      </w:divBdr>
                      <w:divsChild>
                        <w:div w:id="645819253">
                          <w:marLeft w:val="0"/>
                          <w:marRight w:val="0"/>
                          <w:marTop w:val="0"/>
                          <w:marBottom w:val="0"/>
                          <w:divBdr>
                            <w:top w:val="none" w:sz="0" w:space="0" w:color="auto"/>
                            <w:left w:val="none" w:sz="0" w:space="0" w:color="auto"/>
                            <w:bottom w:val="none" w:sz="0" w:space="0" w:color="auto"/>
                            <w:right w:val="none" w:sz="0" w:space="0" w:color="auto"/>
                          </w:divBdr>
                          <w:divsChild>
                            <w:div w:id="746225433">
                              <w:marLeft w:val="0"/>
                              <w:marRight w:val="0"/>
                              <w:marTop w:val="360"/>
                              <w:marBottom w:val="0"/>
                              <w:divBdr>
                                <w:top w:val="none" w:sz="0" w:space="0" w:color="auto"/>
                                <w:left w:val="none" w:sz="0" w:space="0" w:color="auto"/>
                                <w:bottom w:val="none" w:sz="0" w:space="0" w:color="auto"/>
                                <w:right w:val="none" w:sz="0" w:space="0" w:color="auto"/>
                              </w:divBdr>
                              <w:divsChild>
                                <w:div w:id="552159698">
                                  <w:marLeft w:val="0"/>
                                  <w:marRight w:val="0"/>
                                  <w:marTop w:val="0"/>
                                  <w:marBottom w:val="0"/>
                                  <w:divBdr>
                                    <w:top w:val="single" w:sz="6" w:space="0" w:color="EEEEEE"/>
                                    <w:left w:val="single" w:sz="6" w:space="0" w:color="EEEEEE"/>
                                    <w:bottom w:val="single" w:sz="6" w:space="0" w:color="EEEEEE"/>
                                    <w:right w:val="single" w:sz="6" w:space="0" w:color="EEEEEE"/>
                                  </w:divBdr>
                                  <w:divsChild>
                                    <w:div w:id="581261756">
                                      <w:marLeft w:val="0"/>
                                      <w:marRight w:val="0"/>
                                      <w:marTop w:val="0"/>
                                      <w:marBottom w:val="0"/>
                                      <w:divBdr>
                                        <w:top w:val="none" w:sz="0" w:space="0" w:color="auto"/>
                                        <w:left w:val="none" w:sz="0" w:space="0" w:color="auto"/>
                                        <w:bottom w:val="none" w:sz="0" w:space="0" w:color="auto"/>
                                        <w:right w:val="none" w:sz="0" w:space="0" w:color="auto"/>
                                      </w:divBdr>
                                      <w:divsChild>
                                        <w:div w:id="767698502">
                                          <w:marLeft w:val="0"/>
                                          <w:marRight w:val="0"/>
                                          <w:marTop w:val="0"/>
                                          <w:marBottom w:val="0"/>
                                          <w:divBdr>
                                            <w:top w:val="none" w:sz="0" w:space="0" w:color="auto"/>
                                            <w:left w:val="none" w:sz="0" w:space="0" w:color="auto"/>
                                            <w:bottom w:val="none" w:sz="0" w:space="0" w:color="auto"/>
                                            <w:right w:val="none" w:sz="0" w:space="0" w:color="auto"/>
                                          </w:divBdr>
                                        </w:div>
                                        <w:div w:id="1326786684">
                                          <w:marLeft w:val="300"/>
                                          <w:marRight w:val="0"/>
                                          <w:marTop w:val="300"/>
                                          <w:marBottom w:val="0"/>
                                          <w:divBdr>
                                            <w:top w:val="none" w:sz="0" w:space="0" w:color="auto"/>
                                            <w:left w:val="none" w:sz="0" w:space="0" w:color="auto"/>
                                            <w:bottom w:val="none" w:sz="0" w:space="0" w:color="auto"/>
                                            <w:right w:val="none" w:sz="0" w:space="0" w:color="auto"/>
                                          </w:divBdr>
                                        </w:div>
                                        <w:div w:id="1381973714">
                                          <w:marLeft w:val="300"/>
                                          <w:marRight w:val="300"/>
                                          <w:marTop w:val="75"/>
                                          <w:marBottom w:val="75"/>
                                          <w:divBdr>
                                            <w:top w:val="none" w:sz="0" w:space="0" w:color="auto"/>
                                            <w:left w:val="none" w:sz="0" w:space="0" w:color="auto"/>
                                            <w:bottom w:val="none" w:sz="0" w:space="0" w:color="auto"/>
                                            <w:right w:val="none" w:sz="0" w:space="0" w:color="auto"/>
                                          </w:divBdr>
                                          <w:divsChild>
                                            <w:div w:id="1916430899">
                                              <w:marLeft w:val="0"/>
                                              <w:marRight w:val="0"/>
                                              <w:marTop w:val="0"/>
                                              <w:marBottom w:val="0"/>
                                              <w:divBdr>
                                                <w:top w:val="none" w:sz="0" w:space="0" w:color="auto"/>
                                                <w:left w:val="none" w:sz="0" w:space="0" w:color="auto"/>
                                                <w:bottom w:val="none" w:sz="0" w:space="0" w:color="auto"/>
                                                <w:right w:val="none" w:sz="0" w:space="0" w:color="auto"/>
                                              </w:divBdr>
                                              <w:divsChild>
                                                <w:div w:id="684870561">
                                                  <w:marLeft w:val="0"/>
                                                  <w:marRight w:val="0"/>
                                                  <w:marTop w:val="0"/>
                                                  <w:marBottom w:val="0"/>
                                                  <w:divBdr>
                                                    <w:top w:val="none" w:sz="0" w:space="0" w:color="auto"/>
                                                    <w:left w:val="none" w:sz="0" w:space="0" w:color="auto"/>
                                                    <w:bottom w:val="none" w:sz="0" w:space="0" w:color="auto"/>
                                                    <w:right w:val="none" w:sz="0" w:space="0" w:color="auto"/>
                                                  </w:divBdr>
                                                  <w:divsChild>
                                                    <w:div w:id="9083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011938">
                              <w:marLeft w:val="-225"/>
                              <w:marRight w:val="-225"/>
                              <w:marTop w:val="0"/>
                              <w:marBottom w:val="0"/>
                              <w:divBdr>
                                <w:top w:val="none" w:sz="0" w:space="0" w:color="auto"/>
                                <w:left w:val="none" w:sz="0" w:space="0" w:color="auto"/>
                                <w:bottom w:val="none" w:sz="0" w:space="0" w:color="auto"/>
                                <w:right w:val="none" w:sz="0" w:space="0" w:color="auto"/>
                              </w:divBdr>
                              <w:divsChild>
                                <w:div w:id="1213612650">
                                  <w:marLeft w:val="0"/>
                                  <w:marRight w:val="0"/>
                                  <w:marTop w:val="0"/>
                                  <w:marBottom w:val="450"/>
                                  <w:divBdr>
                                    <w:top w:val="none" w:sz="0" w:space="0" w:color="auto"/>
                                    <w:left w:val="none" w:sz="0" w:space="0" w:color="auto"/>
                                    <w:bottom w:val="none" w:sz="0" w:space="0" w:color="auto"/>
                                    <w:right w:val="none" w:sz="0" w:space="0" w:color="auto"/>
                                  </w:divBdr>
                                </w:div>
                                <w:div w:id="116603944">
                                  <w:marLeft w:val="0"/>
                                  <w:marRight w:val="0"/>
                                  <w:marTop w:val="0"/>
                                  <w:marBottom w:val="450"/>
                                  <w:divBdr>
                                    <w:top w:val="none" w:sz="0" w:space="0" w:color="auto"/>
                                    <w:left w:val="none" w:sz="0" w:space="0" w:color="auto"/>
                                    <w:bottom w:val="none" w:sz="0" w:space="0" w:color="auto"/>
                                    <w:right w:val="none" w:sz="0" w:space="0" w:color="auto"/>
                                  </w:divBdr>
                                </w:div>
                                <w:div w:id="18130565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0522015">
                          <w:marLeft w:val="0"/>
                          <w:marRight w:val="0"/>
                          <w:marTop w:val="0"/>
                          <w:marBottom w:val="0"/>
                          <w:divBdr>
                            <w:top w:val="none" w:sz="0" w:space="0" w:color="auto"/>
                            <w:left w:val="none" w:sz="0" w:space="0" w:color="auto"/>
                            <w:bottom w:val="none" w:sz="0" w:space="0" w:color="auto"/>
                            <w:right w:val="none" w:sz="0" w:space="0" w:color="auto"/>
                          </w:divBdr>
                          <w:divsChild>
                            <w:div w:id="508983387">
                              <w:marLeft w:val="0"/>
                              <w:marRight w:val="0"/>
                              <w:marTop w:val="0"/>
                              <w:marBottom w:val="0"/>
                              <w:divBdr>
                                <w:top w:val="none" w:sz="0" w:space="0" w:color="auto"/>
                                <w:left w:val="none" w:sz="0" w:space="0" w:color="auto"/>
                                <w:bottom w:val="none" w:sz="0" w:space="0" w:color="auto"/>
                                <w:right w:val="none" w:sz="0" w:space="0" w:color="auto"/>
                              </w:divBdr>
                            </w:div>
                            <w:div w:id="11268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31626">
              <w:marLeft w:val="0"/>
              <w:marRight w:val="0"/>
              <w:marTop w:val="0"/>
              <w:marBottom w:val="0"/>
              <w:divBdr>
                <w:top w:val="none" w:sz="0" w:space="0" w:color="auto"/>
                <w:left w:val="none" w:sz="0" w:space="0" w:color="auto"/>
                <w:bottom w:val="none" w:sz="0" w:space="0" w:color="auto"/>
                <w:right w:val="none" w:sz="0" w:space="0" w:color="auto"/>
              </w:divBdr>
              <w:divsChild>
                <w:div w:id="206376171">
                  <w:marLeft w:val="-225"/>
                  <w:marRight w:val="-225"/>
                  <w:marTop w:val="0"/>
                  <w:marBottom w:val="0"/>
                  <w:divBdr>
                    <w:top w:val="none" w:sz="0" w:space="0" w:color="auto"/>
                    <w:left w:val="none" w:sz="0" w:space="0" w:color="auto"/>
                    <w:bottom w:val="none" w:sz="0" w:space="0" w:color="auto"/>
                    <w:right w:val="none" w:sz="0" w:space="0" w:color="auto"/>
                  </w:divBdr>
                  <w:divsChild>
                    <w:div w:id="564337149">
                      <w:marLeft w:val="0"/>
                      <w:marRight w:val="0"/>
                      <w:marTop w:val="0"/>
                      <w:marBottom w:val="0"/>
                      <w:divBdr>
                        <w:top w:val="none" w:sz="0" w:space="0" w:color="auto"/>
                        <w:left w:val="none" w:sz="0" w:space="0" w:color="auto"/>
                        <w:bottom w:val="none" w:sz="0" w:space="0" w:color="auto"/>
                        <w:right w:val="none" w:sz="0" w:space="0" w:color="auto"/>
                      </w:divBdr>
                      <w:divsChild>
                        <w:div w:id="1060789926">
                          <w:marLeft w:val="0"/>
                          <w:marRight w:val="0"/>
                          <w:marTop w:val="0"/>
                          <w:marBottom w:val="0"/>
                          <w:divBdr>
                            <w:top w:val="none" w:sz="0" w:space="0" w:color="auto"/>
                            <w:left w:val="none" w:sz="0" w:space="0" w:color="auto"/>
                            <w:bottom w:val="none" w:sz="0" w:space="0" w:color="auto"/>
                            <w:right w:val="none" w:sz="0" w:space="0" w:color="auto"/>
                          </w:divBdr>
                        </w:div>
                      </w:divsChild>
                    </w:div>
                    <w:div w:id="641346713">
                      <w:marLeft w:val="0"/>
                      <w:marRight w:val="0"/>
                      <w:marTop w:val="0"/>
                      <w:marBottom w:val="0"/>
                      <w:divBdr>
                        <w:top w:val="none" w:sz="0" w:space="0" w:color="auto"/>
                        <w:left w:val="none" w:sz="0" w:space="0" w:color="auto"/>
                        <w:bottom w:val="none" w:sz="0" w:space="0" w:color="auto"/>
                        <w:right w:val="none" w:sz="0" w:space="0" w:color="auto"/>
                      </w:divBdr>
                      <w:divsChild>
                        <w:div w:id="2006543932">
                          <w:marLeft w:val="-225"/>
                          <w:marRight w:val="-225"/>
                          <w:marTop w:val="0"/>
                          <w:marBottom w:val="0"/>
                          <w:divBdr>
                            <w:top w:val="none" w:sz="0" w:space="0" w:color="auto"/>
                            <w:left w:val="none" w:sz="0" w:space="0" w:color="auto"/>
                            <w:bottom w:val="none" w:sz="0" w:space="0" w:color="auto"/>
                            <w:right w:val="none" w:sz="0" w:space="0" w:color="auto"/>
                          </w:divBdr>
                          <w:divsChild>
                            <w:div w:id="7772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620993">
      <w:bodyDiv w:val="1"/>
      <w:marLeft w:val="0"/>
      <w:marRight w:val="0"/>
      <w:marTop w:val="0"/>
      <w:marBottom w:val="0"/>
      <w:divBdr>
        <w:top w:val="none" w:sz="0" w:space="0" w:color="auto"/>
        <w:left w:val="none" w:sz="0" w:space="0" w:color="auto"/>
        <w:bottom w:val="none" w:sz="0" w:space="0" w:color="auto"/>
        <w:right w:val="none" w:sz="0" w:space="0" w:color="auto"/>
      </w:divBdr>
    </w:div>
    <w:div w:id="862784845">
      <w:bodyDiv w:val="1"/>
      <w:marLeft w:val="0"/>
      <w:marRight w:val="0"/>
      <w:marTop w:val="0"/>
      <w:marBottom w:val="0"/>
      <w:divBdr>
        <w:top w:val="none" w:sz="0" w:space="0" w:color="auto"/>
        <w:left w:val="none" w:sz="0" w:space="0" w:color="auto"/>
        <w:bottom w:val="none" w:sz="0" w:space="0" w:color="auto"/>
        <w:right w:val="none" w:sz="0" w:space="0" w:color="auto"/>
      </w:divBdr>
    </w:div>
    <w:div w:id="885027093">
      <w:bodyDiv w:val="1"/>
      <w:marLeft w:val="0"/>
      <w:marRight w:val="0"/>
      <w:marTop w:val="0"/>
      <w:marBottom w:val="0"/>
      <w:divBdr>
        <w:top w:val="none" w:sz="0" w:space="0" w:color="auto"/>
        <w:left w:val="none" w:sz="0" w:space="0" w:color="auto"/>
        <w:bottom w:val="none" w:sz="0" w:space="0" w:color="auto"/>
        <w:right w:val="none" w:sz="0" w:space="0" w:color="auto"/>
      </w:divBdr>
    </w:div>
    <w:div w:id="1015765412">
      <w:bodyDiv w:val="1"/>
      <w:marLeft w:val="0"/>
      <w:marRight w:val="0"/>
      <w:marTop w:val="0"/>
      <w:marBottom w:val="0"/>
      <w:divBdr>
        <w:top w:val="none" w:sz="0" w:space="0" w:color="auto"/>
        <w:left w:val="none" w:sz="0" w:space="0" w:color="auto"/>
        <w:bottom w:val="none" w:sz="0" w:space="0" w:color="auto"/>
        <w:right w:val="none" w:sz="0" w:space="0" w:color="auto"/>
      </w:divBdr>
    </w:div>
    <w:div w:id="1109273056">
      <w:bodyDiv w:val="1"/>
      <w:marLeft w:val="0"/>
      <w:marRight w:val="0"/>
      <w:marTop w:val="0"/>
      <w:marBottom w:val="0"/>
      <w:divBdr>
        <w:top w:val="none" w:sz="0" w:space="0" w:color="auto"/>
        <w:left w:val="none" w:sz="0" w:space="0" w:color="auto"/>
        <w:bottom w:val="none" w:sz="0" w:space="0" w:color="auto"/>
        <w:right w:val="none" w:sz="0" w:space="0" w:color="auto"/>
      </w:divBdr>
    </w:div>
    <w:div w:id="1149247929">
      <w:bodyDiv w:val="1"/>
      <w:marLeft w:val="0"/>
      <w:marRight w:val="0"/>
      <w:marTop w:val="0"/>
      <w:marBottom w:val="0"/>
      <w:divBdr>
        <w:top w:val="none" w:sz="0" w:space="0" w:color="auto"/>
        <w:left w:val="none" w:sz="0" w:space="0" w:color="auto"/>
        <w:bottom w:val="none" w:sz="0" w:space="0" w:color="auto"/>
        <w:right w:val="none" w:sz="0" w:space="0" w:color="auto"/>
      </w:divBdr>
    </w:div>
    <w:div w:id="1292397458">
      <w:bodyDiv w:val="1"/>
      <w:marLeft w:val="0"/>
      <w:marRight w:val="0"/>
      <w:marTop w:val="0"/>
      <w:marBottom w:val="0"/>
      <w:divBdr>
        <w:top w:val="none" w:sz="0" w:space="0" w:color="auto"/>
        <w:left w:val="none" w:sz="0" w:space="0" w:color="auto"/>
        <w:bottom w:val="none" w:sz="0" w:space="0" w:color="auto"/>
        <w:right w:val="none" w:sz="0" w:space="0" w:color="auto"/>
      </w:divBdr>
    </w:div>
    <w:div w:id="1870338973">
      <w:bodyDiv w:val="1"/>
      <w:marLeft w:val="0"/>
      <w:marRight w:val="0"/>
      <w:marTop w:val="0"/>
      <w:marBottom w:val="0"/>
      <w:divBdr>
        <w:top w:val="none" w:sz="0" w:space="0" w:color="auto"/>
        <w:left w:val="none" w:sz="0" w:space="0" w:color="auto"/>
        <w:bottom w:val="none" w:sz="0" w:space="0" w:color="auto"/>
        <w:right w:val="none" w:sz="0" w:space="0" w:color="auto"/>
      </w:divBdr>
    </w:div>
    <w:div w:id="1948199568">
      <w:bodyDiv w:val="1"/>
      <w:marLeft w:val="0"/>
      <w:marRight w:val="0"/>
      <w:marTop w:val="0"/>
      <w:marBottom w:val="0"/>
      <w:divBdr>
        <w:top w:val="none" w:sz="0" w:space="0" w:color="auto"/>
        <w:left w:val="none" w:sz="0" w:space="0" w:color="auto"/>
        <w:bottom w:val="none" w:sz="0" w:space="0" w:color="auto"/>
        <w:right w:val="none" w:sz="0" w:space="0" w:color="auto"/>
      </w:divBdr>
    </w:div>
    <w:div w:id="2012752810">
      <w:bodyDiv w:val="1"/>
      <w:marLeft w:val="0"/>
      <w:marRight w:val="0"/>
      <w:marTop w:val="0"/>
      <w:marBottom w:val="0"/>
      <w:divBdr>
        <w:top w:val="none" w:sz="0" w:space="0" w:color="auto"/>
        <w:left w:val="none" w:sz="0" w:space="0" w:color="auto"/>
        <w:bottom w:val="none" w:sz="0" w:space="0" w:color="auto"/>
        <w:right w:val="none" w:sz="0" w:space="0" w:color="auto"/>
      </w:divBdr>
    </w:div>
    <w:div w:id="2042898760">
      <w:bodyDiv w:val="1"/>
      <w:marLeft w:val="0"/>
      <w:marRight w:val="0"/>
      <w:marTop w:val="0"/>
      <w:marBottom w:val="0"/>
      <w:divBdr>
        <w:top w:val="none" w:sz="0" w:space="0" w:color="auto"/>
        <w:left w:val="none" w:sz="0" w:space="0" w:color="auto"/>
        <w:bottom w:val="none" w:sz="0" w:space="0" w:color="auto"/>
        <w:right w:val="none" w:sz="0" w:space="0" w:color="auto"/>
      </w:divBdr>
    </w:div>
    <w:div w:id="2077388880">
      <w:bodyDiv w:val="1"/>
      <w:marLeft w:val="0"/>
      <w:marRight w:val="0"/>
      <w:marTop w:val="0"/>
      <w:marBottom w:val="0"/>
      <w:divBdr>
        <w:top w:val="none" w:sz="0" w:space="0" w:color="auto"/>
        <w:left w:val="none" w:sz="0" w:space="0" w:color="auto"/>
        <w:bottom w:val="none" w:sz="0" w:space="0" w:color="auto"/>
        <w:right w:val="none" w:sz="0" w:space="0" w:color="auto"/>
      </w:divBdr>
    </w:div>
    <w:div w:id="210534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mware.com/products/workstation-pro/workstation-pro-evaluation.html" TargetMode="External"/><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www.vmware.com/"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 PC</dc:creator>
  <cp:keywords/>
  <dc:description/>
  <cp:lastModifiedBy>USERS PC</cp:lastModifiedBy>
  <cp:revision>1</cp:revision>
  <dcterms:created xsi:type="dcterms:W3CDTF">2022-05-27T09:58:00Z</dcterms:created>
  <dcterms:modified xsi:type="dcterms:W3CDTF">2022-05-27T10:19:00Z</dcterms:modified>
</cp:coreProperties>
</file>