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F8E9" w14:textId="75194C82" w:rsidR="00615E31" w:rsidRPr="00E633C9" w:rsidRDefault="00615E31" w:rsidP="00615E31">
      <w:pPr>
        <w:rPr>
          <w:rFonts w:ascii="Times New Roman" w:hAnsi="Times New Roman" w:cs="Times New Roman"/>
          <w:b/>
          <w:bCs/>
          <w:sz w:val="32"/>
          <w:szCs w:val="32"/>
        </w:rPr>
      </w:pPr>
      <w:r w:rsidRPr="00E633C9">
        <w:rPr>
          <w:rFonts w:ascii="Times New Roman" w:hAnsi="Times New Roman" w:cs="Times New Roman"/>
          <w:b/>
          <w:bCs/>
          <w:sz w:val="32"/>
          <w:szCs w:val="32"/>
        </w:rPr>
        <w:t xml:space="preserve">Section </w:t>
      </w:r>
      <w:r>
        <w:rPr>
          <w:rFonts w:ascii="Times New Roman" w:hAnsi="Times New Roman" w:cs="Times New Roman"/>
          <w:b/>
          <w:bCs/>
          <w:sz w:val="32"/>
          <w:szCs w:val="32"/>
        </w:rPr>
        <w:t>4</w:t>
      </w:r>
      <w:r w:rsidRPr="00E633C9">
        <w:rPr>
          <w:rFonts w:ascii="Times New Roman" w:hAnsi="Times New Roman" w:cs="Times New Roman"/>
          <w:b/>
          <w:bCs/>
          <w:sz w:val="32"/>
          <w:szCs w:val="32"/>
        </w:rPr>
        <w:t>: B</w:t>
      </w:r>
      <w:r>
        <w:rPr>
          <w:rFonts w:ascii="Times New Roman" w:hAnsi="Times New Roman" w:cs="Times New Roman"/>
          <w:b/>
          <w:bCs/>
          <w:sz w:val="32"/>
          <w:szCs w:val="32"/>
        </w:rPr>
        <w:t>onus</w:t>
      </w:r>
    </w:p>
    <w:p w14:paraId="76061AC7" w14:textId="6766FE34" w:rsidR="00BE68EF" w:rsidRPr="00D1751A" w:rsidRDefault="00615E31" w:rsidP="00FE0F05">
      <w:pPr>
        <w:pStyle w:val="ListParagraph"/>
        <w:numPr>
          <w:ilvl w:val="0"/>
          <w:numId w:val="1"/>
        </w:numPr>
        <w:ind w:left="709"/>
        <w:rPr>
          <w:rFonts w:ascii="Times New Roman" w:hAnsi="Times New Roman" w:cs="Times New Roman"/>
          <w:b/>
          <w:bCs/>
          <w:sz w:val="28"/>
          <w:szCs w:val="28"/>
        </w:rPr>
      </w:pPr>
      <w:r w:rsidRPr="00D1751A">
        <w:rPr>
          <w:rFonts w:ascii="Times New Roman" w:hAnsi="Times New Roman" w:cs="Times New Roman"/>
          <w:b/>
          <w:bCs/>
          <w:sz w:val="28"/>
          <w:szCs w:val="28"/>
        </w:rPr>
        <w:t>Part 2: LDA and SVM data:</w:t>
      </w:r>
    </w:p>
    <w:p w14:paraId="08A28108" w14:textId="17669498" w:rsidR="00D1751A" w:rsidRDefault="00FE0F05" w:rsidP="00FE0F05">
      <w:pPr>
        <w:ind w:left="720"/>
        <w:rPr>
          <w:rFonts w:ascii="Times New Roman" w:hAnsi="Times New Roman" w:cs="Times New Roman"/>
        </w:rPr>
      </w:pPr>
      <w:r>
        <w:rPr>
          <w:rFonts w:ascii="Times New Roman" w:hAnsi="Times New Roman" w:cs="Times New Roman"/>
        </w:rPr>
        <w:t>We have tried two ideas</w:t>
      </w:r>
      <w:r w:rsidR="00D1751A">
        <w:rPr>
          <w:rFonts w:ascii="Times New Roman" w:hAnsi="Times New Roman" w:cs="Times New Roman"/>
        </w:rPr>
        <w:t xml:space="preserve"> for LDA and SVM part</w:t>
      </w:r>
      <w:r>
        <w:rPr>
          <w:rFonts w:ascii="Times New Roman" w:hAnsi="Times New Roman" w:cs="Times New Roman"/>
        </w:rPr>
        <w:t xml:space="preserve">. We compare another </w:t>
      </w:r>
      <w:r w:rsidRPr="00FE0F05">
        <w:rPr>
          <w:rFonts w:ascii="Times New Roman" w:hAnsi="Times New Roman" w:cs="Times New Roman"/>
        </w:rPr>
        <w:t>acquisition function</w:t>
      </w:r>
      <w:r>
        <w:rPr>
          <w:rFonts w:ascii="Times New Roman" w:hAnsi="Times New Roman" w:cs="Times New Roman"/>
        </w:rPr>
        <w:t xml:space="preserve"> namely Probability of improvement (PI) with EI and random search. Also, we relearn the hyperparameters after every observation </w:t>
      </w:r>
      <w:r w:rsidRPr="00FE0F05">
        <w:rPr>
          <w:rFonts w:ascii="Times New Roman" w:hAnsi="Times New Roman" w:cs="Times New Roman"/>
        </w:rPr>
        <w:t>by maximizing the marginal likelihood</w:t>
      </w:r>
      <w:r>
        <w:rPr>
          <w:rFonts w:ascii="Times New Roman" w:hAnsi="Times New Roman" w:cs="Times New Roman"/>
        </w:rPr>
        <w:t xml:space="preserve"> and compare the performance with </w:t>
      </w:r>
      <w:r w:rsidR="00351A46">
        <w:rPr>
          <w:rFonts w:ascii="Times New Roman" w:hAnsi="Times New Roman" w:cs="Times New Roman"/>
        </w:rPr>
        <w:t>our current model (EI based Bayesian method) and random search.</w:t>
      </w:r>
    </w:p>
    <w:p w14:paraId="00EF2375" w14:textId="77777777" w:rsidR="00D1751A" w:rsidRDefault="00D1751A" w:rsidP="00FE0F05">
      <w:pPr>
        <w:ind w:left="720"/>
        <w:rPr>
          <w:rFonts w:ascii="Times New Roman" w:hAnsi="Times New Roman" w:cs="Times New Roman"/>
        </w:rPr>
      </w:pPr>
    </w:p>
    <w:p w14:paraId="7532F8BD" w14:textId="114B7524" w:rsidR="00FE0F05" w:rsidRDefault="00D1751A" w:rsidP="00FE0F05">
      <w:pPr>
        <w:ind w:left="720"/>
        <w:rPr>
          <w:rFonts w:ascii="Times New Roman" w:hAnsi="Times New Roman" w:cs="Times New Roman"/>
          <w:b/>
          <w:bCs/>
        </w:rPr>
      </w:pPr>
      <w:r w:rsidRPr="00D1751A">
        <w:rPr>
          <w:rFonts w:ascii="Times New Roman" w:hAnsi="Times New Roman" w:cs="Times New Roman"/>
          <w:b/>
          <w:bCs/>
        </w:rPr>
        <w:t>Probability of improvement (PI)</w:t>
      </w:r>
      <w:r>
        <w:rPr>
          <w:rFonts w:ascii="Times New Roman" w:hAnsi="Times New Roman" w:cs="Times New Roman"/>
          <w:b/>
          <w:bCs/>
        </w:rPr>
        <w:t xml:space="preserve">: </w:t>
      </w:r>
    </w:p>
    <w:p w14:paraId="16D99BF4" w14:textId="4EEF3FDB" w:rsidR="00D1751A" w:rsidRDefault="00D1751A" w:rsidP="00FE0F05">
      <w:pPr>
        <w:ind w:left="720"/>
        <w:rPr>
          <w:rFonts w:ascii="Times New Roman" w:hAnsi="Times New Roman" w:cs="Times New Roman"/>
        </w:rPr>
      </w:pPr>
      <w:r>
        <w:rPr>
          <w:rFonts w:ascii="Times New Roman" w:hAnsi="Times New Roman" w:cs="Times New Roman"/>
        </w:rPr>
        <w:t>The following figure shows the comparison among PI, EI and random search on LDA and SVM datasets.</w:t>
      </w:r>
    </w:p>
    <w:p w14:paraId="4B37A03C" w14:textId="77777777" w:rsidR="00D1751A" w:rsidRDefault="00D1751A" w:rsidP="00D1751A">
      <w:r>
        <w:rPr>
          <w:noProof/>
        </w:rPr>
        <w:drawing>
          <wp:inline distT="0" distB="0" distL="0" distR="0" wp14:anchorId="300B01FA" wp14:editId="243F40E0">
            <wp:extent cx="2899287" cy="1932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df"/>
                    <pic:cNvPicPr/>
                  </pic:nvPicPr>
                  <pic:blipFill>
                    <a:blip r:embed="rId5">
                      <a:extLst>
                        <a:ext uri="{28A0092B-C50C-407E-A947-70E740481C1C}">
                          <a14:useLocalDpi xmlns:a14="http://schemas.microsoft.com/office/drawing/2010/main" val="0"/>
                        </a:ext>
                      </a:extLst>
                    </a:blip>
                    <a:stretch>
                      <a:fillRect/>
                    </a:stretch>
                  </pic:blipFill>
                  <pic:spPr>
                    <a:xfrm>
                      <a:off x="0" y="0"/>
                      <a:ext cx="2899287" cy="1932858"/>
                    </a:xfrm>
                    <a:prstGeom prst="rect">
                      <a:avLst/>
                    </a:prstGeom>
                  </pic:spPr>
                </pic:pic>
              </a:graphicData>
            </a:graphic>
          </wp:inline>
        </w:drawing>
      </w:r>
      <w:r>
        <w:rPr>
          <w:noProof/>
        </w:rPr>
        <w:drawing>
          <wp:inline distT="0" distB="0" distL="0" distR="0" wp14:anchorId="0AD667C5" wp14:editId="39BC8C96">
            <wp:extent cx="2889277" cy="1926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pdf"/>
                    <pic:cNvPicPr/>
                  </pic:nvPicPr>
                  <pic:blipFill>
                    <a:blip r:embed="rId6">
                      <a:extLst>
                        <a:ext uri="{28A0092B-C50C-407E-A947-70E740481C1C}">
                          <a14:useLocalDpi xmlns:a14="http://schemas.microsoft.com/office/drawing/2010/main" val="0"/>
                        </a:ext>
                      </a:extLst>
                    </a:blip>
                    <a:stretch>
                      <a:fillRect/>
                    </a:stretch>
                  </pic:blipFill>
                  <pic:spPr>
                    <a:xfrm>
                      <a:off x="0" y="0"/>
                      <a:ext cx="2889277" cy="1926185"/>
                    </a:xfrm>
                    <a:prstGeom prst="rect">
                      <a:avLst/>
                    </a:prstGeom>
                  </pic:spPr>
                </pic:pic>
              </a:graphicData>
            </a:graphic>
          </wp:inline>
        </w:drawing>
      </w:r>
    </w:p>
    <w:p w14:paraId="4B7190DF" w14:textId="06FA2C03" w:rsidR="00D1751A" w:rsidRDefault="006F2B6D" w:rsidP="00FE0F05">
      <w:pPr>
        <w:ind w:left="720"/>
        <w:rPr>
          <w:rFonts w:ascii="Times New Roman" w:hAnsi="Times New Roman" w:cs="Times New Roman"/>
        </w:rPr>
      </w:pPr>
      <w:r>
        <w:rPr>
          <w:rFonts w:ascii="Times New Roman" w:hAnsi="Times New Roman" w:cs="Times New Roman"/>
        </w:rPr>
        <w:t xml:space="preserve">Both PI and EI have similar performance. However, as we can see from the left figure above, PI has slightly worse performance between observation 5 and 10 on LDA datasets. As PI only considers improvement but not the size of the improvement, probably in this region (between observation 5 and 10 on LDA dataset) it falls in a </w:t>
      </w:r>
      <w:proofErr w:type="spellStart"/>
      <w:r w:rsidR="00196EB1">
        <w:rPr>
          <w:rFonts w:ascii="Times New Roman" w:hAnsi="Times New Roman" w:cs="Times New Roman"/>
        </w:rPr>
        <w:t>slocal</w:t>
      </w:r>
      <w:proofErr w:type="spellEnd"/>
      <w:r w:rsidR="00196EB1">
        <w:rPr>
          <w:rFonts w:ascii="Times New Roman" w:hAnsi="Times New Roman" w:cs="Times New Roman"/>
        </w:rPr>
        <w:t xml:space="preserve"> optimum</w:t>
      </w:r>
      <w:r>
        <w:rPr>
          <w:rFonts w:ascii="Times New Roman" w:hAnsi="Times New Roman" w:cs="Times New Roman"/>
        </w:rPr>
        <w:t xml:space="preserve"> which it eventually overcome with the increase number of observations. </w:t>
      </w:r>
      <w:r w:rsidR="008A2ED6">
        <w:rPr>
          <w:rFonts w:ascii="Times New Roman" w:hAnsi="Times New Roman" w:cs="Times New Roman"/>
        </w:rPr>
        <w:t xml:space="preserve">Overall, both PI and EI performs much better than random policy. </w:t>
      </w:r>
    </w:p>
    <w:p w14:paraId="4677299C" w14:textId="64841A30" w:rsidR="00196EB1" w:rsidRDefault="00196EB1" w:rsidP="00FE0F05">
      <w:pPr>
        <w:ind w:left="720"/>
        <w:rPr>
          <w:rFonts w:ascii="Times New Roman" w:hAnsi="Times New Roman" w:cs="Times New Roman"/>
        </w:rPr>
      </w:pPr>
    </w:p>
    <w:p w14:paraId="3AED9F72" w14:textId="26073DE5" w:rsidR="00196EB1" w:rsidRDefault="00196EB1" w:rsidP="00FE0F05">
      <w:pPr>
        <w:ind w:left="720"/>
        <w:rPr>
          <w:rFonts w:ascii="Times New Roman" w:hAnsi="Times New Roman" w:cs="Times New Roman"/>
          <w:b/>
          <w:bCs/>
        </w:rPr>
      </w:pPr>
      <w:r w:rsidRPr="00196EB1">
        <w:rPr>
          <w:rFonts w:ascii="Times New Roman" w:hAnsi="Times New Roman" w:cs="Times New Roman"/>
          <w:b/>
          <w:bCs/>
        </w:rPr>
        <w:t>Relearning the model’s hyperparameters</w:t>
      </w:r>
      <w:r w:rsidR="00F035D3">
        <w:rPr>
          <w:rFonts w:ascii="Times New Roman" w:hAnsi="Times New Roman" w:cs="Times New Roman"/>
          <w:b/>
          <w:bCs/>
        </w:rPr>
        <w:t>:</w:t>
      </w:r>
    </w:p>
    <w:p w14:paraId="793E277D" w14:textId="17DB287A" w:rsidR="000B1F75" w:rsidRDefault="000B1F75" w:rsidP="00FE0F05">
      <w:pPr>
        <w:ind w:left="720"/>
        <w:rPr>
          <w:rFonts w:ascii="Times New Roman" w:hAnsi="Times New Roman" w:cs="Times New Roman"/>
        </w:rPr>
      </w:pPr>
      <w:r>
        <w:rPr>
          <w:rFonts w:ascii="Times New Roman" w:hAnsi="Times New Roman" w:cs="Times New Roman"/>
        </w:rPr>
        <w:t>The following figures show the learning curves for this experiment.</w:t>
      </w:r>
    </w:p>
    <w:p w14:paraId="2C2E3C13" w14:textId="30037FF8" w:rsidR="000B1F75" w:rsidRDefault="000B1F75" w:rsidP="00FE0F05">
      <w:pPr>
        <w:ind w:left="720"/>
        <w:rPr>
          <w:rFonts w:ascii="Times New Roman" w:hAnsi="Times New Roman" w:cs="Times New Roman"/>
        </w:rPr>
      </w:pPr>
    </w:p>
    <w:p w14:paraId="70A2F841" w14:textId="77777777" w:rsidR="000B1F75" w:rsidRDefault="000B1F75" w:rsidP="000B1F75">
      <w:r>
        <w:rPr>
          <w:noProof/>
        </w:rPr>
        <w:drawing>
          <wp:inline distT="0" distB="0" distL="0" distR="0" wp14:anchorId="371AC016" wp14:editId="7E106FFE">
            <wp:extent cx="2899287" cy="1932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df"/>
                    <pic:cNvPicPr/>
                  </pic:nvPicPr>
                  <pic:blipFill>
                    <a:blip r:embed="rId7">
                      <a:extLst>
                        <a:ext uri="{28A0092B-C50C-407E-A947-70E740481C1C}">
                          <a14:useLocalDpi xmlns:a14="http://schemas.microsoft.com/office/drawing/2010/main" val="0"/>
                        </a:ext>
                      </a:extLst>
                    </a:blip>
                    <a:stretch>
                      <a:fillRect/>
                    </a:stretch>
                  </pic:blipFill>
                  <pic:spPr>
                    <a:xfrm>
                      <a:off x="0" y="0"/>
                      <a:ext cx="2899287" cy="1932858"/>
                    </a:xfrm>
                    <a:prstGeom prst="rect">
                      <a:avLst/>
                    </a:prstGeom>
                  </pic:spPr>
                </pic:pic>
              </a:graphicData>
            </a:graphic>
          </wp:inline>
        </w:drawing>
      </w:r>
      <w:r>
        <w:rPr>
          <w:noProof/>
        </w:rPr>
        <w:drawing>
          <wp:inline distT="0" distB="0" distL="0" distR="0" wp14:anchorId="19EFA68D" wp14:editId="7BF21300">
            <wp:extent cx="2889277" cy="192618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pdf"/>
                    <pic:cNvPicPr/>
                  </pic:nvPicPr>
                  <pic:blipFill>
                    <a:blip r:embed="rId8">
                      <a:extLst>
                        <a:ext uri="{28A0092B-C50C-407E-A947-70E740481C1C}">
                          <a14:useLocalDpi xmlns:a14="http://schemas.microsoft.com/office/drawing/2010/main" val="0"/>
                        </a:ext>
                      </a:extLst>
                    </a:blip>
                    <a:stretch>
                      <a:fillRect/>
                    </a:stretch>
                  </pic:blipFill>
                  <pic:spPr>
                    <a:xfrm>
                      <a:off x="0" y="0"/>
                      <a:ext cx="2889277" cy="1926184"/>
                    </a:xfrm>
                    <a:prstGeom prst="rect">
                      <a:avLst/>
                    </a:prstGeom>
                  </pic:spPr>
                </pic:pic>
              </a:graphicData>
            </a:graphic>
          </wp:inline>
        </w:drawing>
      </w:r>
    </w:p>
    <w:p w14:paraId="11512271" w14:textId="77777777" w:rsidR="000B1F75" w:rsidRDefault="000B1F75" w:rsidP="00FE0F05">
      <w:pPr>
        <w:ind w:left="720"/>
        <w:rPr>
          <w:rFonts w:ascii="Times New Roman" w:hAnsi="Times New Roman" w:cs="Times New Roman"/>
        </w:rPr>
      </w:pPr>
    </w:p>
    <w:p w14:paraId="7EDE3874" w14:textId="4E60ACF2" w:rsidR="00F035D3" w:rsidRPr="00F035D3" w:rsidRDefault="000B1F75" w:rsidP="000B1F75">
      <w:pPr>
        <w:ind w:left="720"/>
        <w:rPr>
          <w:rFonts w:ascii="Times New Roman" w:hAnsi="Times New Roman" w:cs="Times New Roman"/>
        </w:rPr>
      </w:pPr>
      <w:r>
        <w:rPr>
          <w:rFonts w:ascii="Times New Roman" w:hAnsi="Times New Roman" w:cs="Times New Roman"/>
        </w:rPr>
        <w:t xml:space="preserve">We performed this experiment using EI acquisition function. </w:t>
      </w:r>
      <w:r w:rsidR="00F035D3">
        <w:rPr>
          <w:rFonts w:ascii="Times New Roman" w:hAnsi="Times New Roman" w:cs="Times New Roman"/>
        </w:rPr>
        <w:t>We thought if we relearn the hyperparameters after every observation the performance would increase</w:t>
      </w:r>
      <w:r>
        <w:rPr>
          <w:rFonts w:ascii="Times New Roman" w:hAnsi="Times New Roman" w:cs="Times New Roman"/>
        </w:rPr>
        <w:t xml:space="preserve">. From the </w:t>
      </w:r>
      <w:r>
        <w:rPr>
          <w:rFonts w:ascii="Times New Roman" w:hAnsi="Times New Roman" w:cs="Times New Roman"/>
        </w:rPr>
        <w:lastRenderedPageBreak/>
        <w:t xml:space="preserve">above figures we see that this hypothesis is almost true. On SVM data we are seeing that relearning after every observation (orange curve) slightly outperforms the default one which we denote as “Not Relearning Bayesian” (blue curve). But </w:t>
      </w:r>
      <w:r w:rsidR="00E00D32">
        <w:rPr>
          <w:rFonts w:ascii="Times New Roman" w:hAnsi="Times New Roman" w:cs="Times New Roman"/>
        </w:rPr>
        <w:t>for LDA</w:t>
      </w:r>
      <w:r>
        <w:rPr>
          <w:rFonts w:ascii="Times New Roman" w:hAnsi="Times New Roman" w:cs="Times New Roman"/>
        </w:rPr>
        <w:t xml:space="preserve"> data we </w:t>
      </w:r>
      <w:r w:rsidR="00E00D32">
        <w:rPr>
          <w:rFonts w:ascii="Times New Roman" w:hAnsi="Times New Roman" w:cs="Times New Roman"/>
        </w:rPr>
        <w:t>cannot</w:t>
      </w:r>
      <w:r>
        <w:rPr>
          <w:rFonts w:ascii="Times New Roman" w:hAnsi="Times New Roman" w:cs="Times New Roman"/>
        </w:rPr>
        <w:t xml:space="preserve"> conclude it as sometimes orange line is higher (</w:t>
      </w:r>
      <w:r w:rsidR="00E00D32">
        <w:rPr>
          <w:rFonts w:ascii="Times New Roman" w:hAnsi="Times New Roman" w:cs="Times New Roman"/>
        </w:rPr>
        <w:t>number of observations around 10 to 20</w:t>
      </w:r>
      <w:r>
        <w:rPr>
          <w:rFonts w:ascii="Times New Roman" w:hAnsi="Times New Roman" w:cs="Times New Roman"/>
        </w:rPr>
        <w:t>)</w:t>
      </w:r>
      <w:r w:rsidR="00E00D32">
        <w:rPr>
          <w:rFonts w:ascii="Times New Roman" w:hAnsi="Times New Roman" w:cs="Times New Roman"/>
        </w:rPr>
        <w:t xml:space="preserve"> and sometimes blue line is higher (number of observations around 23 to 30). We think this behavior depends on two things. First, how is the initial model? </w:t>
      </w:r>
      <w:r w:rsidR="00E00D32" w:rsidRPr="008655AD">
        <w:rPr>
          <w:rFonts w:ascii="Times New Roman" w:hAnsi="Times New Roman" w:cs="Times New Roman"/>
          <w:color w:val="000000" w:themeColor="text1"/>
        </w:rPr>
        <w:t>The BIC score of the model for LDA dataset</w:t>
      </w:r>
      <w:r w:rsidR="008655AD">
        <w:rPr>
          <w:rFonts w:ascii="Times New Roman" w:hAnsi="Times New Roman" w:cs="Times New Roman"/>
          <w:color w:val="000000" w:themeColor="text1"/>
        </w:rPr>
        <w:t xml:space="preserve"> </w:t>
      </w:r>
      <w:r w:rsidR="008655AD" w:rsidRPr="008655AD">
        <w:rPr>
          <w:rFonts w:ascii="Times New Roman" w:hAnsi="Times New Roman" w:cs="Times New Roman"/>
          <w:color w:val="000000" w:themeColor="text1"/>
        </w:rPr>
        <w:t>(BIC score -115.41)</w:t>
      </w:r>
      <w:r w:rsidR="00E00D32" w:rsidRPr="008655AD">
        <w:rPr>
          <w:rFonts w:ascii="Times New Roman" w:hAnsi="Times New Roman" w:cs="Times New Roman"/>
          <w:color w:val="000000" w:themeColor="text1"/>
        </w:rPr>
        <w:t xml:space="preserve"> was much better than SVM</w:t>
      </w:r>
      <w:r w:rsidR="00904AD0">
        <w:rPr>
          <w:rFonts w:ascii="Times New Roman" w:hAnsi="Times New Roman" w:cs="Times New Roman"/>
          <w:color w:val="000000" w:themeColor="text1"/>
        </w:rPr>
        <w:t xml:space="preserve"> </w:t>
      </w:r>
      <w:bookmarkStart w:id="0" w:name="_GoBack"/>
      <w:bookmarkEnd w:id="0"/>
      <w:r w:rsidR="008655AD" w:rsidRPr="008655AD">
        <w:rPr>
          <w:color w:val="000000" w:themeColor="text1"/>
        </w:rPr>
        <w:t>(BIC score -47.06)</w:t>
      </w:r>
      <w:r w:rsidR="00E00D32">
        <w:rPr>
          <w:rFonts w:ascii="Times New Roman" w:hAnsi="Times New Roman" w:cs="Times New Roman"/>
        </w:rPr>
        <w:t xml:space="preserve">. We think if the initial model is good enough, the relearning idea may not provide much improvement as the model is well informative already. Second, how much data were used to train the initial model? For LDA whole dataset consists of only </w:t>
      </w:r>
      <w:r w:rsidR="00E9313D">
        <w:rPr>
          <w:rFonts w:ascii="Times New Roman" w:hAnsi="Times New Roman" w:cs="Times New Roman"/>
        </w:rPr>
        <w:t xml:space="preserve">288 observations. And initially we trained it with 32 observations. </w:t>
      </w:r>
      <w:r w:rsidR="001900DE">
        <w:rPr>
          <w:rFonts w:ascii="Times New Roman" w:hAnsi="Times New Roman" w:cs="Times New Roman"/>
        </w:rPr>
        <w:t>So,</w:t>
      </w:r>
      <w:r w:rsidR="00E9313D">
        <w:rPr>
          <w:rFonts w:ascii="Times New Roman" w:hAnsi="Times New Roman" w:cs="Times New Roman"/>
        </w:rPr>
        <w:t xml:space="preserve"> the initial model is based on </w:t>
      </w:r>
      <w:r w:rsidR="00E9313D" w:rsidRPr="00E9313D">
        <w:rPr>
          <w:rFonts w:ascii="Times New Roman" w:hAnsi="Times New Roman" w:cs="Times New Roman"/>
        </w:rPr>
        <w:t>11.1</w:t>
      </w:r>
      <w:r w:rsidR="00E9313D">
        <w:rPr>
          <w:rFonts w:ascii="Times New Roman" w:hAnsi="Times New Roman" w:cs="Times New Roman"/>
        </w:rPr>
        <w:t>% data. On the other hand, the initial model for SVM dataset is based on</w:t>
      </w:r>
      <w:r w:rsidR="001900DE">
        <w:rPr>
          <w:rFonts w:ascii="Times New Roman" w:hAnsi="Times New Roman" w:cs="Times New Roman"/>
        </w:rPr>
        <w:t xml:space="preserve"> </w:t>
      </w:r>
      <w:r w:rsidR="001900DE" w:rsidRPr="001900DE">
        <w:rPr>
          <w:rFonts w:ascii="Times New Roman" w:hAnsi="Times New Roman" w:cs="Times New Roman"/>
        </w:rPr>
        <w:t>2.</w:t>
      </w:r>
      <w:r w:rsidR="001900DE">
        <w:rPr>
          <w:rFonts w:ascii="Times New Roman" w:hAnsi="Times New Roman" w:cs="Times New Roman"/>
        </w:rPr>
        <w:t>3% data (</w:t>
      </w:r>
      <w:r w:rsidR="001900DE" w:rsidRPr="001900DE">
        <w:rPr>
          <w:rFonts w:ascii="Times New Roman" w:hAnsi="Times New Roman" w:cs="Times New Roman"/>
        </w:rPr>
        <w:t>32/1400*100</w:t>
      </w:r>
      <w:r w:rsidR="001900DE">
        <w:rPr>
          <w:rFonts w:ascii="Times New Roman" w:hAnsi="Times New Roman" w:cs="Times New Roman"/>
        </w:rPr>
        <w:t>). As a result, the model for SVM has m</w:t>
      </w:r>
      <w:r w:rsidR="00412FDD">
        <w:rPr>
          <w:rFonts w:ascii="Times New Roman" w:hAnsi="Times New Roman" w:cs="Times New Roman"/>
        </w:rPr>
        <w:t>ore</w:t>
      </w:r>
      <w:r w:rsidR="001900DE">
        <w:rPr>
          <w:rFonts w:ascii="Times New Roman" w:hAnsi="Times New Roman" w:cs="Times New Roman"/>
        </w:rPr>
        <w:t xml:space="preserve"> scope to improve with relearning than LDA which we are seeing in the above figure.</w:t>
      </w:r>
    </w:p>
    <w:sectPr w:rsidR="00F035D3" w:rsidRPr="00F035D3" w:rsidSect="00967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B6F4C"/>
    <w:multiLevelType w:val="hybridMultilevel"/>
    <w:tmpl w:val="008AE61E"/>
    <w:lvl w:ilvl="0" w:tplc="04090005">
      <w:start w:val="1"/>
      <w:numFmt w:val="bullet"/>
      <w:lvlText w:val=""/>
      <w:lvlJc w:val="left"/>
      <w:pPr>
        <w:ind w:left="1445" w:hanging="360"/>
      </w:pPr>
      <w:rPr>
        <w:rFonts w:ascii="Wingdings" w:hAnsi="Wingdings"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EF"/>
    <w:rsid w:val="000B1F75"/>
    <w:rsid w:val="001900DE"/>
    <w:rsid w:val="00196EB1"/>
    <w:rsid w:val="00351A46"/>
    <w:rsid w:val="00412FDD"/>
    <w:rsid w:val="00615E31"/>
    <w:rsid w:val="006F2B6D"/>
    <w:rsid w:val="008655AD"/>
    <w:rsid w:val="008A2ED6"/>
    <w:rsid w:val="00904AD0"/>
    <w:rsid w:val="00967E72"/>
    <w:rsid w:val="00BE68EF"/>
    <w:rsid w:val="00D1751A"/>
    <w:rsid w:val="00E00D32"/>
    <w:rsid w:val="00E9313D"/>
    <w:rsid w:val="00F035D3"/>
    <w:rsid w:val="00F71034"/>
    <w:rsid w:val="00FE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F7E5D"/>
  <w15:chartTrackingRefBased/>
  <w15:docId w15:val="{0A1DD4E1-7DFD-AB4C-B2DD-070D474E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10299">
      <w:bodyDiv w:val="1"/>
      <w:marLeft w:val="0"/>
      <w:marRight w:val="0"/>
      <w:marTop w:val="0"/>
      <w:marBottom w:val="0"/>
      <w:divBdr>
        <w:top w:val="none" w:sz="0" w:space="0" w:color="auto"/>
        <w:left w:val="none" w:sz="0" w:space="0" w:color="auto"/>
        <w:bottom w:val="none" w:sz="0" w:space="0" w:color="auto"/>
        <w:right w:val="none" w:sz="0" w:space="0" w:color="auto"/>
      </w:divBdr>
    </w:div>
    <w:div w:id="15167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Alahi, Irfan</dc:creator>
  <cp:keywords/>
  <dc:description/>
  <cp:lastModifiedBy>Alahi, Irfan</cp:lastModifiedBy>
  <cp:revision>12</cp:revision>
  <dcterms:created xsi:type="dcterms:W3CDTF">2019-12-03T10:07:00Z</dcterms:created>
  <dcterms:modified xsi:type="dcterms:W3CDTF">2019-12-04T04:23:00Z</dcterms:modified>
</cp:coreProperties>
</file>