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102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компьютера.</w:t>
      </w:r>
    </w:p>
    <w:p>
      <w:pPr>
        <w:pStyle w:val="Author"/>
      </w:pPr>
      <w:r>
        <w:t xml:space="preserve">Матюхин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с использованием подпрограмм. Ознакомиться с методами отладки при помощи GDB и его основными возможностями.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каталог для выполнения лабораторной работы № 10, перешел</w:t>
      </w:r>
      <w:r>
        <w:t xml:space="preserve"> </w:t>
      </w:r>
      <w:r>
        <w:t xml:space="preserve">в него и создал файл lab10-1.asm:</w:t>
      </w:r>
    </w:p>
    <w:p>
      <w:pPr>
        <w:pStyle w:val="CaptionedFigure"/>
      </w:pPr>
      <w:bookmarkStart w:id="24" w:name="fig:001"/>
      <w:r>
        <w:drawing>
          <wp:inline>
            <wp:extent cx="5014762" cy="6708808"/>
            <wp:effectExtent b="0" l="0" r="0" t="0"/>
            <wp:docPr descr="Рис. 1: Файл lab10-1.asm" title="" id="22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0/report/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670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lab10-1.asm</w:t>
      </w:r>
    </w:p>
    <w:p>
      <w:pPr>
        <w:numPr>
          <w:ilvl w:val="0"/>
          <w:numId w:val="1002"/>
        </w:numPr>
        <w:pStyle w:val="Compact"/>
      </w:pPr>
      <w:r>
        <w:t xml:space="preserve">Изучил текст программы из листинга и проверил работу.</w:t>
      </w:r>
    </w:p>
    <w:p>
      <w:pPr>
        <w:pStyle w:val="CaptionedFigure"/>
      </w:pPr>
      <w:bookmarkStart w:id="28" w:name="fig:002"/>
      <w:r>
        <w:drawing>
          <wp:inline>
            <wp:extent cx="5334000" cy="2586468"/>
            <wp:effectExtent b="0" l="0" r="0" t="0"/>
            <wp:docPr descr="Рис. 2: Работа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0/report/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 lab10-1.asm</w:t>
      </w:r>
    </w:p>
    <w:p>
      <w:pPr>
        <w:numPr>
          <w:ilvl w:val="0"/>
          <w:numId w:val="1003"/>
        </w:numPr>
        <w:pStyle w:val="Compact"/>
      </w:pPr>
      <w:r>
        <w:t xml:space="preserve">Изменил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 f(g(x)), где x вводится с клавиатуры,</w:t>
      </w:r>
      <w:r>
        <w:t xml:space="preserve"> </w:t>
      </w:r>
      <w:r>
        <w:t xml:space="preserve">f(x) = 2x + 7, g(x) = 3x − 1</w:t>
      </w:r>
    </w:p>
    <w:p>
      <w:pPr>
        <w:pStyle w:val="CaptionedFigure"/>
      </w:pPr>
      <w:bookmarkStart w:id="32" w:name="fig:003"/>
      <w:r>
        <w:drawing>
          <wp:inline>
            <wp:extent cx="4292867" cy="6872437"/>
            <wp:effectExtent b="0" l="0" r="0" t="0"/>
            <wp:docPr descr="Рис. 3: Файл lab10-1.asm" title="" id="30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0/report/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687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lab10-1.asm</w:t>
      </w:r>
    </w:p>
    <w:p>
      <w:pPr>
        <w:pStyle w:val="CaptionedFigure"/>
      </w:pPr>
      <w:bookmarkStart w:id="36" w:name="fig:004"/>
      <w:r>
        <w:drawing>
          <wp:inline>
            <wp:extent cx="5334000" cy="2643646"/>
            <wp:effectExtent b="0" l="0" r="0" t="0"/>
            <wp:docPr descr="Рис. 4: Работа программы lab10-1.asm" title="" id="34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0/report/image/imag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 lab10-1.asm</w:t>
      </w:r>
    </w:p>
    <w:p>
      <w:pPr>
        <w:numPr>
          <w:ilvl w:val="0"/>
          <w:numId w:val="1004"/>
        </w:numPr>
        <w:pStyle w:val="Compact"/>
      </w:pPr>
      <w:r>
        <w:t xml:space="preserve">Создал файл lab10-2.asm с текстом программы из Листинга 10.2 (Программа печати сообщения Hello world!):</w:t>
      </w:r>
    </w:p>
    <w:p>
      <w:pPr>
        <w:pStyle w:val="CaptionedFigure"/>
      </w:pPr>
      <w:bookmarkStart w:id="40" w:name="fig:005"/>
      <w:r>
        <w:drawing>
          <wp:inline>
            <wp:extent cx="4697128" cy="5582652"/>
            <wp:effectExtent b="0" l="0" r="0" t="0"/>
            <wp:docPr descr="Рис. 5: Файл lab10-2.asm" title="" id="38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0/report/image/imag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558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Файл lab10-2.asm</w:t>
      </w:r>
    </w:p>
    <w:p>
      <w:pPr>
        <w:pStyle w:val="BodyText"/>
      </w:pPr>
      <w:r>
        <w:t xml:space="preserve">Загрузил исполняемый файл в отладчик gdb:</w:t>
      </w:r>
      <w:r>
        <w:t xml:space="preserve"> </w:t>
      </w:r>
      <w:r>
        <w:t xml:space="preserve">Проверил работу программы, запустив ее в оболочке GDB с помощью команды run (сокращённо r)</w:t>
      </w:r>
    </w:p>
    <w:p>
      <w:pPr>
        <w:pStyle w:val="CaptionedFigure"/>
      </w:pPr>
      <w:bookmarkStart w:id="44" w:name="fig:006"/>
      <w:r>
        <w:drawing>
          <wp:inline>
            <wp:extent cx="5334000" cy="3936409"/>
            <wp:effectExtent b="0" l="0" r="0" t="0"/>
            <wp:docPr descr="Рис. 6: Работа программы lab10-2.asm в отладчике" title="" id="42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0/report/image/image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программы lab10-2.asm в отладчике</w:t>
      </w:r>
    </w:p>
    <w:p>
      <w:pPr>
        <w:pStyle w:val="BodyText"/>
      </w:pPr>
      <w:r>
        <w:t xml:space="preserve">Для более подробного анализа программы установил брейкпоинт на метку</w:t>
      </w:r>
      <w:r>
        <w:t xml:space="preserve"> </w:t>
      </w:r>
      <w:r>
        <w:t xml:space="preserve">start, с которой начинается выполнение любой ассемблерной программы, и запустил её.</w:t>
      </w:r>
      <w:r>
        <w:t xml:space="preserve"> </w:t>
      </w:r>
      <w:r>
        <w:t xml:space="preserve">Посмотрел дисассимилированный код программы</w:t>
      </w:r>
    </w:p>
    <w:p>
      <w:pPr>
        <w:pStyle w:val="CaptionedFigure"/>
      </w:pPr>
      <w:bookmarkStart w:id="48" w:name="fig:007"/>
      <w:r>
        <w:drawing>
          <wp:inline>
            <wp:extent cx="4928134" cy="4629751"/>
            <wp:effectExtent b="0" l="0" r="0" t="0"/>
            <wp:docPr descr="Рис. 7: дисассимилированный код" title="" id="46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0/report/image/image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462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дисассимилированный код</w:t>
      </w:r>
    </w:p>
    <w:p>
      <w:pPr>
        <w:pStyle w:val="CaptionedFigure"/>
      </w:pPr>
      <w:bookmarkStart w:id="52" w:name="fig:008"/>
      <w:r>
        <w:drawing>
          <wp:inline>
            <wp:extent cx="4880008" cy="4697128"/>
            <wp:effectExtent b="0" l="0" r="0" t="0"/>
            <wp:docPr descr="Рис. 8: дисассимилированный код в режиме интел" title="" id="50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0/report/image/image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дисассимилированный код в режиме интел</w:t>
      </w:r>
    </w:p>
    <w:p>
      <w:pPr>
        <w:pStyle w:val="BodyText"/>
      </w:pPr>
      <w:r>
        <w:t xml:space="preserve">Проверил (_start) с помощью команды info breakpoints (кратко i b)</w:t>
      </w:r>
      <w:r>
        <w:t xml:space="preserve"> </w:t>
      </w:r>
      <w:r>
        <w:t xml:space="preserve">Установил еще одну точку останова по адресу инструкции. Определил адрес предпоследней инструкции (mov ebx,0x0) и установите точку.</w:t>
      </w:r>
    </w:p>
    <w:p>
      <w:pPr>
        <w:pStyle w:val="CaptionedFigure"/>
      </w:pPr>
      <w:bookmarkStart w:id="56" w:name="fig:009"/>
      <w:r>
        <w:drawing>
          <wp:inline>
            <wp:extent cx="5334000" cy="3997223"/>
            <wp:effectExtent b="0" l="0" r="0" t="0"/>
            <wp:docPr descr="Рис. 9: точка остановки" title="" id="54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0/report/image/image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точка остановки</w:t>
      </w:r>
    </w:p>
    <w:p>
      <w:pPr>
        <w:pStyle w:val="BodyText"/>
      </w:pPr>
      <w:r>
        <w:t xml:space="preserve">Выполнил 5 инструкций с помощью команды stepi (или si) и проследил за</w:t>
      </w:r>
      <w:r>
        <w:t xml:space="preserve"> </w:t>
      </w:r>
      <w:r>
        <w:t xml:space="preserve">изменением значений регистров.</w:t>
      </w:r>
    </w:p>
    <w:p>
      <w:pPr>
        <w:pStyle w:val="CaptionedFigure"/>
      </w:pPr>
      <w:bookmarkStart w:id="60" w:name="fig:010"/>
      <w:r>
        <w:drawing>
          <wp:inline>
            <wp:extent cx="5334000" cy="4016962"/>
            <wp:effectExtent b="0" l="0" r="0" t="0"/>
            <wp:docPr descr="Рис. 10: изменение регистров" title="" id="58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0/report/image/image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изменение регистров</w:t>
      </w:r>
    </w:p>
    <w:p>
      <w:pPr>
        <w:pStyle w:val="CaptionedFigure"/>
      </w:pPr>
      <w:bookmarkStart w:id="64" w:name="fig:011"/>
      <w:r>
        <w:drawing>
          <wp:inline>
            <wp:extent cx="5334000" cy="4180702"/>
            <wp:effectExtent b="0" l="0" r="0" t="0"/>
            <wp:docPr descr="Рис. 11: изменение регистров" title="" id="62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0/report/image/image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изменение регистров</w:t>
      </w:r>
    </w:p>
    <w:p>
      <w:pPr>
        <w:pStyle w:val="BodyText"/>
      </w:pPr>
      <w:r>
        <w:t xml:space="preserve">Посмотрите значение переменной msg1 по имени</w:t>
      </w:r>
      <w:r>
        <w:t xml:space="preserve"> </w:t>
      </w:r>
      <w:r>
        <w:t xml:space="preserve">Посмотрите значение переменной msg2 по адресу</w:t>
      </w:r>
      <w:r>
        <w:t xml:space="preserve"> </w:t>
      </w: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</w:t>
      </w:r>
      <w:r>
        <w:t xml:space="preserve"> </w:t>
      </w:r>
      <w:r>
        <w:t xml:space="preserve">Измените первый символ переменной msg1</w:t>
      </w:r>
      <w:r>
        <w:t xml:space="preserve"> </w:t>
      </w:r>
      <w:r>
        <w:t xml:space="preserve">Замените любой символ во второй переменной msg2.</w:t>
      </w:r>
    </w:p>
    <w:p>
      <w:pPr>
        <w:pStyle w:val="CaptionedFigure"/>
      </w:pPr>
      <w:bookmarkStart w:id="68" w:name="fig:012"/>
      <w:r>
        <w:drawing>
          <wp:inline>
            <wp:extent cx="4148488" cy="2319688"/>
            <wp:effectExtent b="0" l="0" r="0" t="0"/>
            <wp:docPr descr="Рис. 12: изменение значения переменной" title="" id="66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0/report/image/image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231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изменение значения переменной</w:t>
      </w:r>
    </w:p>
    <w:p>
      <w:pPr>
        <w:pStyle w:val="BodyText"/>
      </w:pPr>
      <w:r>
        <w:t xml:space="preserve">Вывел в различных форматах (в шестнадцатеричном формате, в двоичном формате и в символьном виде)</w:t>
      </w:r>
      <w:r>
        <w:t xml:space="preserve"> </w:t>
      </w:r>
      <w:r>
        <w:t xml:space="preserve">значение регистра edx.</w:t>
      </w:r>
      <w:r>
        <w:t xml:space="preserve"> </w:t>
      </w:r>
      <w:r>
        <w:t xml:space="preserve">С помощью команды set изменил значение регистра ebx</w:t>
      </w:r>
    </w:p>
    <w:p>
      <w:pPr>
        <w:pStyle w:val="CaptionedFigure"/>
      </w:pPr>
      <w:bookmarkStart w:id="72" w:name="fig:013"/>
      <w:r>
        <w:drawing>
          <wp:inline>
            <wp:extent cx="2820202" cy="2252311"/>
            <wp:effectExtent b="0" l="0" r="0" t="0"/>
            <wp:docPr descr="Рис. 13: вывод значения регистра" title="" id="70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0/report/image/image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2" cy="225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вывод значения регистра</w:t>
      </w:r>
    </w:p>
    <w:p>
      <w:pPr>
        <w:pStyle w:val="BodyText"/>
      </w:pPr>
      <w:r>
        <w:t xml:space="preserve">С помощью команды set изменил значение регистра ebx</w:t>
      </w:r>
    </w:p>
    <w:p>
      <w:pPr>
        <w:pStyle w:val="CaptionedFigure"/>
      </w:pPr>
      <w:bookmarkStart w:id="76" w:name="fig:014"/>
      <w:r>
        <w:drawing>
          <wp:inline>
            <wp:extent cx="2675823" cy="2281187"/>
            <wp:effectExtent b="0" l="0" r="0" t="0"/>
            <wp:docPr descr="Рис. 14: вывод значения регистра" title="" id="74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0/report/image/image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3" cy="228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вывод значения регистра</w:t>
      </w:r>
    </w:p>
    <w:p>
      <w:pPr>
        <w:numPr>
          <w:ilvl w:val="0"/>
          <w:numId w:val="1005"/>
        </w:numPr>
        <w:pStyle w:val="Compact"/>
      </w:pPr>
      <w:r>
        <w:t xml:space="preserve">Скопировал файл lab9-2.asm, созданный при выполнении лабораторной работы №9,</w:t>
      </w:r>
      <w:r>
        <w:t xml:space="preserve"> </w:t>
      </w:r>
      <w:r>
        <w:t xml:space="preserve">с программой выводящей на экран аргументы командной строки. Создал исполняемый файл.</w:t>
      </w:r>
      <w:r>
        <w:t xml:space="preserve"> </w:t>
      </w: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–args. Загрузил исполняемый файл в отладчик, указав аргументы</w:t>
      </w:r>
    </w:p>
    <w:p>
      <w:pPr>
        <w:pStyle w:val="FirstParagraph"/>
      </w:pPr>
      <w:r>
        <w:t xml:space="preserve">Установил точку останова перед первой инструкцией в программе и запустил ее.</w:t>
      </w:r>
    </w:p>
    <w:p>
      <w:pPr>
        <w:pStyle w:val="BodyText"/>
      </w:pPr>
      <w:r>
        <w:t xml:space="preserve">Посмотрел остальные позиции стека – по адесу [esp+4] располагается адрес</w:t>
      </w:r>
      <w:r>
        <w:t xml:space="preserve"> </w:t>
      </w:r>
      <w:r>
        <w:t xml:space="preserve">в памяти где находиться имя программы, по адесу [esp+8] храниться адрес</w:t>
      </w:r>
      <w:r>
        <w:t xml:space="preserve"> </w:t>
      </w:r>
      <w:r>
        <w:t xml:space="preserve">первого аргумента, по аресу [esp+12] – второго и т.д.</w:t>
      </w:r>
    </w:p>
    <w:p>
      <w:pPr>
        <w:pStyle w:val="CaptionedFigure"/>
      </w:pPr>
      <w:bookmarkStart w:id="80" w:name="fig:015"/>
      <w:r>
        <w:drawing>
          <wp:inline>
            <wp:extent cx="5334000" cy="3989074"/>
            <wp:effectExtent b="0" l="0" r="0" t="0"/>
            <wp:docPr descr="Рис. 15: вывод значения регистра" title="" id="78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0/report/image/image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9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вывод значения регистра</w:t>
      </w:r>
    </w:p>
    <w:bookmarkEnd w:id="81"/>
    <w:bookmarkStart w:id="10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6"/>
        </w:numPr>
        <w:pStyle w:val="Compact"/>
      </w:pPr>
      <w:r>
        <w:t xml:space="preserve">Преобразовал программу из лабораторной работы №9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</w:t>
      </w:r>
    </w:p>
    <w:p>
      <w:pPr>
        <w:pStyle w:val="CaptionedFigure"/>
      </w:pPr>
      <w:bookmarkStart w:id="85" w:name="fig:016"/>
      <w:r>
        <w:drawing>
          <wp:inline>
            <wp:extent cx="5062888" cy="6949440"/>
            <wp:effectExtent b="0" l="0" r="0" t="0"/>
            <wp:docPr descr="Рис. 16: Файл lab10-4.asm" title="" id="83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0/report/image/image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694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Файл lab10-4.asm</w:t>
      </w:r>
    </w:p>
    <w:p>
      <w:pPr>
        <w:pStyle w:val="CaptionedFigure"/>
      </w:pPr>
      <w:bookmarkStart w:id="89" w:name="fig:017"/>
      <w:r>
        <w:drawing>
          <wp:inline>
            <wp:extent cx="5334000" cy="1783331"/>
            <wp:effectExtent b="0" l="0" r="0" t="0"/>
            <wp:docPr descr="Рис. 17: Работа программы lab10-4.asm" title="" id="87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0/report/image/image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Работа программы lab10-4.asm</w:t>
      </w:r>
    </w:p>
    <w:p>
      <w:pPr>
        <w:numPr>
          <w:ilvl w:val="0"/>
          <w:numId w:val="1007"/>
        </w:numPr>
        <w:pStyle w:val="Compact"/>
      </w:pPr>
      <w:r>
        <w:t xml:space="preserve">С помощью отладчика GDB, анализируя изменения значений регистров, определиk ошибку и исправил ее.</w:t>
      </w:r>
    </w:p>
    <w:p>
      <w:pPr>
        <w:pStyle w:val="CaptionedFigure"/>
      </w:pPr>
      <w:bookmarkStart w:id="93" w:name="fig:018"/>
      <w:r>
        <w:drawing>
          <wp:inline>
            <wp:extent cx="4533498" cy="4822256"/>
            <wp:effectExtent b="0" l="0" r="0" t="0"/>
            <wp:docPr descr="Рис. 18: код с ошибкой" title="" id="91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0/report/image/image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код с ошибкой</w:t>
      </w:r>
    </w:p>
    <w:p>
      <w:pPr>
        <w:pStyle w:val="CaptionedFigure"/>
      </w:pPr>
      <w:bookmarkStart w:id="97" w:name="fig:019"/>
      <w:r>
        <w:drawing>
          <wp:inline>
            <wp:extent cx="5334000" cy="3997223"/>
            <wp:effectExtent b="0" l="0" r="0" t="0"/>
            <wp:docPr descr="Рис. 19: отладка" title="" id="95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0/report/image/image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отладка</w:t>
      </w:r>
    </w:p>
    <w:p>
      <w:pPr>
        <w:pStyle w:val="CaptionedFigure"/>
      </w:pPr>
      <w:bookmarkStart w:id="101" w:name="fig:020"/>
      <w:r>
        <w:drawing>
          <wp:inline>
            <wp:extent cx="4639376" cy="4716378"/>
            <wp:effectExtent b="0" l="0" r="0" t="0"/>
            <wp:docPr descr="Рис. 20: код исправлен" title="" id="99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0/report/image/image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471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код исправлен</w:t>
      </w:r>
    </w:p>
    <w:p>
      <w:pPr>
        <w:pStyle w:val="CaptionedFigure"/>
      </w:pPr>
      <w:bookmarkStart w:id="105" w:name="fig:021"/>
      <w:r>
        <w:drawing>
          <wp:inline>
            <wp:extent cx="5334000" cy="1780735"/>
            <wp:effectExtent b="0" l="0" r="0" t="0"/>
            <wp:docPr descr="Рис. 21: проверка работы" title="" id="103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0/report/image/image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проверка работы</w:t>
      </w:r>
    </w:p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работy с подпрограммами и отладчиком.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Матюхин Павел Андреевич НММбд-02-22</dc:creator>
  <dc:language>ru-RU</dc:language>
  <cp:keywords/>
  <dcterms:created xsi:type="dcterms:W3CDTF">2022-12-17T19:45:42Z</dcterms:created>
  <dcterms:modified xsi:type="dcterms:W3CDTF">2022-12-17T19:45:42Z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компьютера.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