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сиcтемы.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основные возможности командной оболочки Midnight Commander. Приобрести навыки практической работы по просмотру каталогов и файлов; манипуляций с ними.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 информацию о mc, вызвав в командной строке man mc.</w:t>
      </w:r>
    </w:p>
    <w:p>
      <w:pPr>
        <w:pStyle w:val="CaptionedFigure"/>
      </w:pPr>
      <w:r>
        <w:drawing>
          <wp:inline>
            <wp:extent cx="5334000" cy="2330309"/>
            <wp:effectExtent b="0" l="0" r="0" t="0"/>
            <wp:docPr descr="информация об mc" title="fig:" id="22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mc</w:t>
      </w:r>
    </w:p>
    <w:p>
      <w:pPr>
        <w:numPr>
          <w:ilvl w:val="0"/>
          <w:numId w:val="1002"/>
        </w:numPr>
        <w:pStyle w:val="Compact"/>
      </w:pPr>
      <w:r>
        <w:t xml:space="preserve">Запустил из командной строки mc, изучил его структуру и меню.</w:t>
      </w:r>
    </w:p>
    <w:p>
      <w:pPr>
        <w:pStyle w:val="CaptionedFigure"/>
      </w:pPr>
      <w:r>
        <w:drawing>
          <wp:inline>
            <wp:extent cx="5334000" cy="2330309"/>
            <wp:effectExtent b="0" l="0" r="0" t="0"/>
            <wp:docPr descr="структура и меню mc" title="fig:" id="25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и меню mc</w:t>
      </w:r>
    </w:p>
    <w:p>
      <w:pPr>
        <w:numPr>
          <w:ilvl w:val="0"/>
          <w:numId w:val="1003"/>
        </w:numPr>
        <w:pStyle w:val="Compact"/>
      </w:pPr>
      <w:r>
        <w:t xml:space="preserve">Выполнил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aptionedFigure"/>
      </w:pPr>
      <w:r>
        <w:drawing>
          <wp:inline>
            <wp:extent cx="5334000" cy="2171824"/>
            <wp:effectExtent b="0" l="0" r="0" t="0"/>
            <wp:docPr descr="операции в mc" title="fig:" id="28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в mc</w:t>
      </w:r>
    </w:p>
    <w:p>
      <w:pPr>
        <w:numPr>
          <w:ilvl w:val="0"/>
          <w:numId w:val="1004"/>
        </w:numPr>
        <w:pStyle w:val="Compact"/>
      </w:pPr>
      <w:r>
        <w:t xml:space="preserve">Выполнил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aptionedFigure"/>
      </w:pPr>
      <w:r>
        <w:drawing>
          <wp:inline>
            <wp:extent cx="5334000" cy="2610382"/>
            <wp:effectExtent b="0" l="0" r="0" t="0"/>
            <wp:docPr descr="вывод информации" title="fig:" id="31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</w:t>
      </w:r>
    </w:p>
    <w:p>
      <w:pPr>
        <w:numPr>
          <w:ilvl w:val="0"/>
          <w:numId w:val="1005"/>
        </w:numPr>
        <w:pStyle w:val="Compact"/>
      </w:pPr>
      <w:r>
        <w:t xml:space="preserve">Испоьзуя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выполнил различные операции</w:t>
      </w:r>
    </w:p>
    <w:p>
      <w:pPr>
        <w:pStyle w:val="CaptionedFigure"/>
      </w:pPr>
      <w:r>
        <w:drawing>
          <wp:inline>
            <wp:extent cx="5334000" cy="834440"/>
            <wp:effectExtent b="0" l="0" r="0" t="0"/>
            <wp:docPr descr="копирование файлов в созданный каталог" title="fig:" id="34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созданный каталог</w:t>
      </w:r>
    </w:p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осуществил выполнение различных операций</w:t>
      </w:r>
    </w:p>
    <w:p>
      <w:pPr>
        <w:pStyle w:val="CaptionedFigure"/>
      </w:pPr>
      <w:r>
        <w:drawing>
          <wp:inline>
            <wp:extent cx="5334000" cy="699274"/>
            <wp:effectExtent b="0" l="0" r="0" t="0"/>
            <wp:docPr descr="поиск в файловой системе файла с заданными условиями" title="fig:" id="37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файловой системе файла с заданными условиями</w:t>
      </w:r>
    </w:p>
    <w:p>
      <w:pPr>
        <w:pStyle w:val="CaptionedFigure"/>
      </w:pPr>
      <w:r>
        <w:drawing>
          <wp:inline>
            <wp:extent cx="1435100" cy="749300"/>
            <wp:effectExtent b="0" l="0" r="0" t="0"/>
            <wp:docPr descr="выбор и повторение одной из предыдущих команд" title="fig:" id="40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и повторение одной из предыдущих команд</w:t>
      </w:r>
    </w:p>
    <w:p>
      <w:pPr>
        <w:pStyle w:val="CaptionedFigure"/>
      </w:pPr>
      <w:r>
        <w:drawing>
          <wp:inline>
            <wp:extent cx="5334000" cy="2920552"/>
            <wp:effectExtent b="0" l="0" r="0" t="0"/>
            <wp:docPr descr="Анализ файла расширений" title="fig:" id="43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расширений</w:t>
      </w:r>
    </w:p>
    <w:p>
      <w:pPr>
        <w:numPr>
          <w:ilvl w:val="0"/>
          <w:numId w:val="1007"/>
        </w:numPr>
        <w:pStyle w:val="Compact"/>
      </w:pPr>
      <w:r>
        <w:t xml:space="preserve">Вызвал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. Освоил операции, определяющие структуру экрана mc</w:t>
      </w:r>
    </w:p>
    <w:p>
      <w:pPr>
        <w:pStyle w:val="CaptionedFigure"/>
      </w:pPr>
      <w:r>
        <w:drawing>
          <wp:inline>
            <wp:extent cx="5334000" cy="3175969"/>
            <wp:effectExtent b="0" l="0" r="0" t="0"/>
            <wp:docPr descr="Параметр конфигурации" title="fig:" id="46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конфигурации</w:t>
      </w:r>
    </w:p>
    <w:p>
      <w:pPr>
        <w:numPr>
          <w:ilvl w:val="0"/>
          <w:numId w:val="1008"/>
        </w:numPr>
        <w:pStyle w:val="Compact"/>
      </w:pPr>
      <w:r>
        <w:t xml:space="preserve">Выполнил специальные задания с текстом в редакторе midnight commander</w:t>
      </w:r>
    </w:p>
    <w:p>
      <w:pPr>
        <w:pStyle w:val="CaptionedFigure"/>
      </w:pPr>
      <w:r>
        <w:drawing>
          <wp:inline>
            <wp:extent cx="5334000" cy="1180017"/>
            <wp:effectExtent b="0" l="0" r="0" t="0"/>
            <wp:docPr descr="работа с редактором mc" title="fig:" id="49" name="Picture"/>
            <a:graphic>
              <a:graphicData uri="http://schemas.openxmlformats.org/drawingml/2006/picture">
                <pic:pic>
                  <pic:nvPicPr>
                    <pic:cNvPr descr="/home/pamatyukhin/work/study/2022-2023/Операционные%20системы/os-intro/labs/lab07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редактором mc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 основные возможности командной оболочки Midnight Commander. Приобрел навыки практической работы по просмотру каталогов и файлов; манипуляций с ними.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Матюхин Павел Андреевич НПИбд-02-22</dc:creator>
  <dc:language>ru-RU</dc:language>
  <cp:keywords/>
  <dcterms:created xsi:type="dcterms:W3CDTF">2023-03-22T20:24:17Z</dcterms:created>
  <dcterms:modified xsi:type="dcterms:W3CDTF">2023-03-22T20:24:17Z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сиcтемы.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