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d35dywa0xnv" w:id="0"/>
      <w:bookmarkEnd w:id="0"/>
      <w:r w:rsidDel="00000000" w:rsidR="00000000" w:rsidRPr="00000000">
        <w:rPr>
          <w:rtl w:val="0"/>
        </w:rPr>
        <w:t xml:space="preserve">Регрессия как задача машинного обучения</w:t>
      </w:r>
    </w:p>
    <w:p w:rsidR="00000000" w:rsidDel="00000000" w:rsidP="00000000" w:rsidRDefault="00000000" w:rsidRPr="00000000" w14:paraId="00000002">
      <w:pPr>
        <w:pStyle w:val="Heading2"/>
        <w:spacing w:before="720" w:lineRule="auto"/>
        <w:rPr/>
      </w:pPr>
      <w:bookmarkStart w:colFirst="0" w:colLast="0" w:name="_y6v6qo99csa0" w:id="1"/>
      <w:bookmarkEnd w:id="1"/>
      <w:r w:rsidDel="00000000" w:rsidR="00000000" w:rsidRPr="00000000">
        <w:rPr>
          <w:rtl w:val="0"/>
        </w:rPr>
        <w:t xml:space="preserve">Линейная регрессия с одной переменной</w:t>
      </w:r>
    </w:p>
    <w:p w:rsidR="00000000" w:rsidDel="00000000" w:rsidP="00000000" w:rsidRDefault="00000000" w:rsidRPr="00000000" w14:paraId="00000003">
      <w:pPr>
        <w:pStyle w:val="Heading3"/>
        <w:rPr>
          <w:sz w:val="28"/>
          <w:szCs w:val="28"/>
        </w:rPr>
      </w:pPr>
      <w:bookmarkStart w:colFirst="0" w:colLast="0" w:name="_1t3h5sf" w:id="2"/>
      <w:bookmarkEnd w:id="2"/>
      <w:r w:rsidDel="00000000" w:rsidR="00000000" w:rsidRPr="00000000">
        <w:rPr>
          <w:sz w:val="28"/>
          <w:szCs w:val="28"/>
          <w:rtl w:val="0"/>
        </w:rPr>
        <w:t xml:space="preserve">Представление модели</w:t>
      </w:r>
    </w:p>
    <w:p w:rsidR="00000000" w:rsidDel="00000000" w:rsidP="00000000" w:rsidRDefault="00000000" w:rsidRPr="00000000" w14:paraId="00000004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Напомним, что в задачах регрессии мы принимаем входные переменные и пытаемся подогнать выход на непрерывную ожидаемую функцию результата. Линейная регрессия с одной переменной также известна как «парная линейная регрессия».</w:t>
      </w:r>
    </w:p>
    <w:p w:rsidR="00000000" w:rsidDel="00000000" w:rsidP="00000000" w:rsidRDefault="00000000" w:rsidRPr="00000000" w14:paraId="00000005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Одномерная линейная регрессия используется, когда вы хотите предсказать одно выходное значение 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, зависящее от одного входного значения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. Мы проводим обучение с учителем, это означает, что мы уже имеем представление о том, какие значения выходной переменной соответствуют некоторым значениям входной переменной.</w:t>
      </w:r>
    </w:p>
    <w:p w:rsidR="00000000" w:rsidDel="00000000" w:rsidP="00000000" w:rsidRDefault="00000000" w:rsidRPr="00000000" w14:paraId="00000006">
      <w:pPr>
        <w:keepNext w:val="1"/>
        <w:keepLines w:val="1"/>
        <w:spacing w:before="480" w:line="360" w:lineRule="auto"/>
        <w:rPr>
          <w:rFonts w:ascii="Arial" w:cs="Arial" w:eastAsia="Arial" w:hAnsi="Arial"/>
          <w:b w:val="1"/>
          <w:color w:val="434343"/>
          <w:sz w:val="28"/>
          <w:szCs w:val="28"/>
        </w:rPr>
      </w:pPr>
      <w:bookmarkStart w:colFirst="0" w:colLast="0" w:name="_4d34og8" w:id="3"/>
      <w:bookmarkEnd w:id="3"/>
      <w:r w:rsidDel="00000000" w:rsidR="00000000" w:rsidRPr="00000000">
        <w:rPr>
          <w:rFonts w:ascii="Arial" w:cs="Arial" w:eastAsia="Arial" w:hAnsi="Arial"/>
          <w:b w:val="1"/>
          <w:color w:val="434343"/>
          <w:sz w:val="28"/>
          <w:szCs w:val="28"/>
          <w:rtl w:val="0"/>
        </w:rPr>
        <w:t xml:space="preserve">Функция гипотезы</w:t>
      </w:r>
    </w:p>
    <w:p w:rsidR="00000000" w:rsidDel="00000000" w:rsidP="00000000" w:rsidRDefault="00000000" w:rsidRPr="00000000" w14:paraId="00000007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Наша прогностическая функция (функция гипотезы, модель) имеет общий вид:</w:t>
      </w:r>
    </w:p>
    <w:p w:rsidR="00000000" w:rsidDel="00000000" w:rsidP="00000000" w:rsidRDefault="00000000" w:rsidRPr="00000000" w14:paraId="00000008">
      <w:pPr>
        <w:spacing w:before="200" w:lineRule="auto"/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397000" cy="152400"/>
              <wp:effectExtent b="0" l="0" r="0" t="0"/>
              <wp:docPr id="1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Обратите внимание, что это похоже на уравнение прямой. в данном случае, мы пытаемся подобрать функцию </w:t>
      </w:r>
      <w:r w:rsidDel="00000000" w:rsidR="00000000" w:rsidRPr="00000000">
        <w:rPr>
          <w:i w:val="1"/>
          <w:sz w:val="28"/>
          <w:szCs w:val="28"/>
          <w:rtl w:val="0"/>
        </w:rPr>
        <w:t xml:space="preserve">h(x)</w:t>
      </w:r>
      <w:r w:rsidDel="00000000" w:rsidR="00000000" w:rsidRPr="00000000">
        <w:rPr>
          <w:sz w:val="28"/>
          <w:szCs w:val="28"/>
          <w:rtl w:val="0"/>
        </w:rPr>
        <w:t xml:space="preserve"> таким образом, чтобы отобразить данные нам значения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 в данные значения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Допустим, мы имеем следующий обучающий набор данных:</w:t>
      </w:r>
    </w:p>
    <w:p w:rsidR="00000000" w:rsidDel="00000000" w:rsidP="00000000" w:rsidRDefault="00000000" w:rsidRPr="00000000" w14:paraId="0000000B">
      <w:pPr>
        <w:spacing w:before="20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50"/>
        <w:tblGridChange w:id="0">
          <w:tblGrid>
            <w:gridCol w:w="51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16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можем составить случайную гипотезу с параметрами </w:t>
      </w:r>
      <w:hyperlink r:id="rId8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901700" cy="139700"/>
              <wp:effectExtent b="0" l="0" r="0" t="0"/>
              <wp:docPr id="14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17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. Тогда для входного значения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x=1, y=4</w:t>
      </w:r>
      <w:r w:rsidDel="00000000" w:rsidR="00000000" w:rsidRPr="00000000">
        <w:rPr>
          <w:sz w:val="28"/>
          <w:szCs w:val="28"/>
          <w:rtl w:val="0"/>
        </w:rPr>
        <w:t xml:space="preserve">, что на 3 меньше данного. Задача регрессии состоит в нахождении таких параметров функции гипотезы, чтобы она отображала входные значения в выходные как можно более точно, или, другими словами, описывала линию, наиболее точно ложащуюся в данные точки на плоскости (x, y). </w:t>
      </w:r>
    </w:p>
    <w:p w:rsidR="00000000" w:rsidDel="00000000" w:rsidP="00000000" w:rsidRDefault="00000000" w:rsidRPr="00000000" w14:paraId="00000017">
      <w:pPr>
        <w:pStyle w:val="Heading3"/>
        <w:rPr>
          <w:sz w:val="28"/>
          <w:szCs w:val="28"/>
        </w:rPr>
      </w:pPr>
      <w:bookmarkStart w:colFirst="0" w:colLast="0" w:name="_2s8eyo1" w:id="4"/>
      <w:bookmarkEnd w:id="4"/>
      <w:r w:rsidDel="00000000" w:rsidR="00000000" w:rsidRPr="00000000">
        <w:rPr>
          <w:sz w:val="28"/>
          <w:szCs w:val="28"/>
          <w:rtl w:val="0"/>
        </w:rPr>
        <w:t xml:space="preserve">Функция ошибки</w:t>
      </w:r>
    </w:p>
    <w:p w:rsidR="00000000" w:rsidDel="00000000" w:rsidP="00000000" w:rsidRDefault="00000000" w:rsidRPr="00000000" w14:paraId="00000018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можем измерить точность нашей функции гипотезы, используя функцию ошибки. Для этого требуется средняя (фактически чуть усложненная версия среднего арифметического) всех результатов вычисления гипотезы с входами x по сравнению с фактическим выходом y.</w:t>
      </w:r>
    </w:p>
    <w:p w:rsidR="00000000" w:rsidDel="00000000" w:rsidP="00000000" w:rsidRDefault="00000000" w:rsidRPr="00000000" w14:paraId="00000019">
      <w:pPr>
        <w:spacing w:before="200" w:lineRule="auto"/>
        <w:jc w:val="center"/>
        <w:rPr>
          <w:sz w:val="28"/>
          <w:szCs w:val="28"/>
        </w:rPr>
      </w:pPr>
      <w:hyperlink r:id="rId10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3429000" cy="419100"/>
              <wp:effectExtent b="0" l="0" r="0" t="0"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сути своей, это половина среднего квадрата разницы между прогнозируемым и фактическим значением выходной переменной.</w:t>
      </w:r>
    </w:p>
    <w:p w:rsidR="00000000" w:rsidDel="00000000" w:rsidP="00000000" w:rsidRDefault="00000000" w:rsidRPr="00000000" w14:paraId="0000001B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Эту функцию называют «функцией квадрата ошибки» или «среднеквадратичной ошибкой» (mean squared error, MSE). Среднее значение уменьшено вдвое для удобства вычисления градиентного спуска, так как производная квадратичной функции будет отменять множитель 1/2.</w:t>
      </w:r>
    </w:p>
    <w:p w:rsidR="00000000" w:rsidDel="00000000" w:rsidP="00000000" w:rsidRDefault="00000000" w:rsidRPr="00000000" w14:paraId="0000001C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мы можем конкретно измерить точность нашей предсказывающей функции по сравнению с правильными результатами, которые мы имеем, чтобы мы могли предсказать новые результаты, которых у нас нет.</w:t>
      </w:r>
    </w:p>
    <w:p w:rsidR="00000000" w:rsidDel="00000000" w:rsidP="00000000" w:rsidRDefault="00000000" w:rsidRPr="00000000" w14:paraId="0000001D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мы попытаемся представить это наглядно, наш набор данных обучения будет разбросан по плоскости x-y. Мы пытаемся подобрать прямую линию, которая проходит через этот разбросанный набор данных. Наша цель - получить наилучшую возможную линию. Лучшая линия будет такой, чтобы средние квадраты вертикальных расстояний рассеянных точек от линии были наименьшими. В лучшем случае линия должна проходить через все точки нашего набора данных обучения. В таком случае значение J будет равно 0.</w:t>
      </w:r>
    </w:p>
    <w:p w:rsidR="00000000" w:rsidDel="00000000" w:rsidP="00000000" w:rsidRDefault="00000000" w:rsidRPr="00000000" w14:paraId="0000001E">
      <w:pPr>
        <w:pStyle w:val="Heading3"/>
        <w:rPr>
          <w:sz w:val="28"/>
          <w:szCs w:val="28"/>
        </w:rPr>
      </w:pPr>
      <w:bookmarkStart w:colFirst="0" w:colLast="0" w:name="_17dp8vu" w:id="5"/>
      <w:bookmarkEnd w:id="5"/>
      <w:r w:rsidDel="00000000" w:rsidR="00000000" w:rsidRPr="00000000">
        <w:rPr>
          <w:sz w:val="28"/>
          <w:szCs w:val="28"/>
          <w:rtl w:val="0"/>
        </w:rPr>
        <w:t xml:space="preserve">Метод градиентного спуска</w:t>
      </w:r>
    </w:p>
    <w:p w:rsidR="00000000" w:rsidDel="00000000" w:rsidP="00000000" w:rsidRDefault="00000000" w:rsidRPr="00000000" w14:paraId="0000001F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у нас есть наша функция гипотезы, и у нас есть способ оценить, насколько хорошо конкретная гипотеза вписывается в данные. Теперь нам нужно подобрать параметры в функции гипотезы. Вот где приходит на помощь метод градиентного спуска.</w:t>
      </w:r>
    </w:p>
    <w:p w:rsidR="00000000" w:rsidDel="00000000" w:rsidP="00000000" w:rsidRDefault="00000000" w:rsidRPr="00000000" w14:paraId="00000020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Представьте себе, что мы нарисуем нашу функцию гипотезы на основе ее параметров b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и b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(фактически мы представляем график функции стоимости как функцию оценок параметров). </w:t>
      </w:r>
    </w:p>
    <w:p w:rsidR="00000000" w:rsidDel="00000000" w:rsidP="00000000" w:rsidRDefault="00000000" w:rsidRPr="00000000" w14:paraId="00000021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Отложим b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на оси x и b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на оси y, с функцией стоимости на вертикальной оси z. Точки на нашем графике будут результатом функции стоимости, используя нашу гипотезу с этими конкретными параметрами.</w:t>
      </w:r>
    </w:p>
    <w:p w:rsidR="00000000" w:rsidDel="00000000" w:rsidP="00000000" w:rsidRDefault="00000000" w:rsidRPr="00000000" w14:paraId="00000022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будем знать, что нам удалось подобрать оптимальные параметры, когда наша функция стоимости находится в самом низу на нашем графике, то есть когда ее значение является минимальным.</w:t>
      </w:r>
    </w:p>
    <w:p w:rsidR="00000000" w:rsidDel="00000000" w:rsidP="00000000" w:rsidRDefault="00000000" w:rsidRPr="00000000" w14:paraId="00000023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То, как мы это делаем - это используя производную (касательную линию к функции) нашей функции стоимости. Наклон касательной является производной в этой точке, и это даст нам направление движения в сторону самого крутого уменьшения значения функции. Мы делаем шаги вниз по функции стоимости в направлении с самым крутым спусками, а размер каждого шага определяется параметром α, который называется скоростью обучения.</w:t>
      </w:r>
    </w:p>
    <w:p w:rsidR="00000000" w:rsidDel="00000000" w:rsidP="00000000" w:rsidRDefault="00000000" w:rsidRPr="00000000" w14:paraId="00000024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градиентного спуска:</w:t>
      </w:r>
    </w:p>
    <w:p w:rsidR="00000000" w:rsidDel="00000000" w:rsidP="00000000" w:rsidRDefault="00000000" w:rsidRPr="00000000" w14:paraId="00000025">
      <w:pPr>
        <w:spacing w:before="2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повторяйте до сходимости: </w:t>
      </w:r>
    </w:p>
    <w:p w:rsidR="00000000" w:rsidDel="00000000" w:rsidP="00000000" w:rsidRDefault="00000000" w:rsidRPr="00000000" w14:paraId="00000026">
      <w:pPr>
        <w:spacing w:before="200" w:lineRule="auto"/>
        <w:jc w:val="center"/>
        <w:rPr>
          <w:sz w:val="28"/>
          <w:szCs w:val="28"/>
        </w:rPr>
      </w:pPr>
      <w:hyperlink r:id="rId12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562100" cy="368300"/>
              <wp:effectExtent b="0" l="0" r="0" t="0"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j=0,1 - представляет собой индекс номера признака.</w:t>
      </w:r>
    </w:p>
    <w:p w:rsidR="00000000" w:rsidDel="00000000" w:rsidP="00000000" w:rsidRDefault="00000000" w:rsidRPr="00000000" w14:paraId="00000028">
      <w:pPr>
        <w:pStyle w:val="Heading2"/>
        <w:spacing w:before="720" w:lineRule="auto"/>
        <w:rPr/>
      </w:pPr>
      <w:bookmarkStart w:colFirst="0" w:colLast="0" w:name="_3rdcrjn" w:id="6"/>
      <w:bookmarkEnd w:id="6"/>
      <w:r w:rsidDel="00000000" w:rsidR="00000000" w:rsidRPr="00000000">
        <w:rPr>
          <w:rtl w:val="0"/>
        </w:rPr>
        <w:t xml:space="preserve">Линейная регрессия с несколькими переменными</w:t>
      </w:r>
    </w:p>
    <w:p w:rsidR="00000000" w:rsidDel="00000000" w:rsidP="00000000" w:rsidRDefault="00000000" w:rsidRPr="00000000" w14:paraId="00000029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Линейная регрессия с несколькими переменными также известна как «множественная линейная регрессия». Введем обозначения для уравнений, где мы можем иметь любое количество входных переменных:</w:t>
      </w:r>
    </w:p>
    <w:p w:rsidR="00000000" w:rsidDel="00000000" w:rsidP="00000000" w:rsidRDefault="00000000" w:rsidRPr="00000000" w14:paraId="0000002A">
      <w:pPr>
        <w:spacing w:before="200" w:lineRule="auto"/>
        <w:rPr>
          <w:sz w:val="28"/>
          <w:szCs w:val="28"/>
        </w:rPr>
      </w:pPr>
      <w:hyperlink r:id="rId14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90500" cy="139700"/>
              <wp:effectExtent b="0" l="0" r="0" t="0"/>
              <wp:docPr id="1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- вектор-столбец всех значений признаков i-го обучающего примера;</w:t>
      </w:r>
    </w:p>
    <w:p w:rsidR="00000000" w:rsidDel="00000000" w:rsidP="00000000" w:rsidRDefault="00000000" w:rsidRPr="00000000" w14:paraId="0000002B">
      <w:pPr>
        <w:spacing w:before="200" w:lineRule="auto"/>
        <w:rPr>
          <w:sz w:val="28"/>
          <w:szCs w:val="28"/>
        </w:rPr>
      </w:pPr>
      <w:hyperlink r:id="rId16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90500" cy="215900"/>
              <wp:effectExtent b="0" l="0" r="0" t="0"/>
              <wp:docPr id="17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215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- значение j-го признака i-го обучающего примера;</w:t>
      </w:r>
    </w:p>
    <w:p w:rsidR="00000000" w:rsidDel="00000000" w:rsidP="00000000" w:rsidRDefault="00000000" w:rsidRPr="00000000" w14:paraId="0000002C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- количество примеров в обучающей выборке;</w:t>
      </w:r>
    </w:p>
    <w:p w:rsidR="00000000" w:rsidDel="00000000" w:rsidP="00000000" w:rsidRDefault="00000000" w:rsidRPr="00000000" w14:paraId="0000002D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- количество признаков;</w:t>
      </w:r>
    </w:p>
    <w:p w:rsidR="00000000" w:rsidDel="00000000" w:rsidP="00000000" w:rsidRDefault="00000000" w:rsidRPr="00000000" w14:paraId="0000002E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 - матрица признаков;</w:t>
      </w:r>
    </w:p>
    <w:p w:rsidR="00000000" w:rsidDel="00000000" w:rsidP="00000000" w:rsidRDefault="00000000" w:rsidRPr="00000000" w14:paraId="0000002F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- вектор параметров регрессии.</w:t>
      </w:r>
    </w:p>
    <w:p w:rsidR="00000000" w:rsidDel="00000000" w:rsidP="00000000" w:rsidRDefault="00000000" w:rsidRPr="00000000" w14:paraId="00000030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Заметим, что в будущем для удобства примем, что </w:t>
      </w:r>
      <w:hyperlink r:id="rId18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482600" cy="190500"/>
              <wp:effectExtent b="0" l="0" r="0" t="0"/>
              <wp:docPr id="8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20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sz w:val="28"/>
          <w:szCs w:val="28"/>
          <w:rtl w:val="0"/>
        </w:rPr>
        <w:t xml:space="preserve">для всех i. Другими словами, мы для удобства введем некий суррогатный признак, для всех наблюдений равный единице. это сильно упростит математические выкладки, особенно в матричной форме. </w:t>
      </w:r>
    </w:p>
    <w:p w:rsidR="00000000" w:rsidDel="00000000" w:rsidP="00000000" w:rsidRDefault="00000000" w:rsidRPr="00000000" w14:paraId="00000031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определим множественную форму функции гипотезы следующим образом, используя несколько признаков:</w:t>
      </w:r>
    </w:p>
    <w:p w:rsidR="00000000" w:rsidDel="00000000" w:rsidP="00000000" w:rsidRDefault="00000000" w:rsidRPr="00000000" w14:paraId="00000032">
      <w:pPr>
        <w:spacing w:before="200" w:lineRule="auto"/>
        <w:jc w:val="center"/>
        <w:rPr>
          <w:sz w:val="28"/>
          <w:szCs w:val="28"/>
        </w:rPr>
      </w:pPr>
      <w:hyperlink r:id="rId21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3009900" cy="152400"/>
              <wp:effectExtent b="0" l="0" r="0" t="0"/>
              <wp:docPr id="4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определение матричного умножения, наша многопараметрическая функция гипотезы может быть кратко представлена в виде: </w:t>
      </w:r>
      <w:r w:rsidDel="00000000" w:rsidR="00000000" w:rsidRPr="00000000">
        <w:rPr>
          <w:i w:val="1"/>
          <w:sz w:val="28"/>
          <w:szCs w:val="28"/>
          <w:rtl w:val="0"/>
        </w:rPr>
        <w:t xml:space="preserve">h(x) = B X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Style w:val="Heading3"/>
        <w:rPr>
          <w:sz w:val="28"/>
          <w:szCs w:val="28"/>
        </w:rPr>
      </w:pPr>
      <w:bookmarkStart w:colFirst="0" w:colLast="0" w:name="_26in1rg" w:id="7"/>
      <w:bookmarkEnd w:id="7"/>
      <w:r w:rsidDel="00000000" w:rsidR="00000000" w:rsidRPr="00000000">
        <w:rPr>
          <w:sz w:val="28"/>
          <w:szCs w:val="28"/>
          <w:rtl w:val="0"/>
        </w:rPr>
        <w:t xml:space="preserve">Функция ошибки</w:t>
      </w:r>
    </w:p>
    <w:p w:rsidR="00000000" w:rsidDel="00000000" w:rsidP="00000000" w:rsidRDefault="00000000" w:rsidRPr="00000000" w14:paraId="00000035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множественной регрессии функция ошибки от вектора параметров b выглядит следующим образом:</w:t>
      </w:r>
    </w:p>
    <w:p w:rsidR="00000000" w:rsidDel="00000000" w:rsidP="00000000" w:rsidRDefault="00000000" w:rsidRPr="00000000" w14:paraId="00000036">
      <w:pPr>
        <w:spacing w:before="200" w:lineRule="auto"/>
        <w:jc w:val="center"/>
        <w:rPr>
          <w:sz w:val="28"/>
          <w:szCs w:val="28"/>
        </w:rPr>
      </w:pPr>
      <w:hyperlink r:id="rId23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2044700" cy="419100"/>
              <wp:effectExtent b="0" l="0" r="0" t="0"/>
              <wp:docPr id="15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447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Или в матричной форме:</w:t>
      </w:r>
    </w:p>
    <w:p w:rsidR="00000000" w:rsidDel="00000000" w:rsidP="00000000" w:rsidRDefault="00000000" w:rsidRPr="00000000" w14:paraId="00000038">
      <w:pPr>
        <w:spacing w:before="200" w:lineRule="auto"/>
        <w:jc w:val="center"/>
        <w:rPr>
          <w:sz w:val="28"/>
          <w:szCs w:val="28"/>
        </w:rPr>
      </w:pPr>
      <w:hyperlink r:id="rId25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943100" cy="304800"/>
              <wp:effectExtent b="0" l="0" r="0" t="0"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43100" cy="304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градиентного спуска для множественной регрессии определяется следующими уравнениями:</w:t>
      </w:r>
    </w:p>
    <w:p w:rsidR="00000000" w:rsidDel="00000000" w:rsidP="00000000" w:rsidRDefault="00000000" w:rsidRPr="00000000" w14:paraId="0000003A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повторять до сходимости:</w:t>
      </w:r>
    </w:p>
    <w:p w:rsidR="00000000" w:rsidDel="00000000" w:rsidP="00000000" w:rsidRDefault="00000000" w:rsidRPr="00000000" w14:paraId="0000003B">
      <w:pPr>
        <w:spacing w:before="200" w:lineRule="auto"/>
        <w:jc w:val="center"/>
        <w:rPr>
          <w:sz w:val="28"/>
          <w:szCs w:val="28"/>
        </w:rPr>
      </w:pPr>
      <w:hyperlink r:id="rId27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2489200" cy="419100"/>
              <wp:effectExtent b="0" l="0" r="0" t="0"/>
              <wp:docPr id="2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92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Rule="auto"/>
        <w:jc w:val="center"/>
        <w:rPr>
          <w:sz w:val="28"/>
          <w:szCs w:val="28"/>
        </w:rPr>
      </w:pPr>
      <w:hyperlink r:id="rId29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2489200" cy="419100"/>
              <wp:effectExtent b="0" l="0" r="0" t="0"/>
              <wp:docPr id="22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92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Rule="auto"/>
        <w:jc w:val="center"/>
        <w:rPr>
          <w:sz w:val="28"/>
          <w:szCs w:val="28"/>
        </w:rPr>
      </w:pPr>
      <w:hyperlink r:id="rId31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2489200" cy="419100"/>
              <wp:effectExtent b="0" l="0" r="0" t="0"/>
              <wp:docPr id="25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3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92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Rule="auto"/>
        <w:jc w:val="center"/>
        <w:rPr>
          <w:sz w:val="28"/>
          <w:szCs w:val="28"/>
        </w:rPr>
      </w:pPr>
      <w:hyperlink r:id="rId33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77800" cy="12700"/>
              <wp:effectExtent b="0" l="0" r="0" t="0"/>
              <wp:docPr id="1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" cy="12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Или в матричной форме:</w:t>
      </w:r>
    </w:p>
    <w:p w:rsidR="00000000" w:rsidDel="00000000" w:rsidP="00000000" w:rsidRDefault="00000000" w:rsidRPr="00000000" w14:paraId="00000040">
      <w:pPr>
        <w:spacing w:before="200" w:lineRule="auto"/>
        <w:jc w:val="center"/>
        <w:rPr>
          <w:sz w:val="28"/>
          <w:szCs w:val="28"/>
        </w:rPr>
      </w:pPr>
      <w:hyperlink r:id="rId35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549400" cy="279400"/>
              <wp:effectExtent b="0" l="0" r="0" t="0"/>
              <wp:docPr id="24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49400" cy="279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>
          <w:sz w:val="28"/>
          <w:szCs w:val="28"/>
        </w:rPr>
      </w:pPr>
      <w:bookmarkStart w:colFirst="0" w:colLast="0" w:name="_lnxbz9" w:id="8"/>
      <w:bookmarkEnd w:id="8"/>
      <w:r w:rsidDel="00000000" w:rsidR="00000000" w:rsidRPr="00000000">
        <w:rPr>
          <w:sz w:val="28"/>
          <w:szCs w:val="28"/>
          <w:rtl w:val="0"/>
        </w:rPr>
        <w:t xml:space="preserve">Нормализация признаков</w:t>
      </w:r>
    </w:p>
    <w:p w:rsidR="00000000" w:rsidDel="00000000" w:rsidP="00000000" w:rsidRDefault="00000000" w:rsidRPr="00000000" w14:paraId="00000042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можем ускорить сходимость метода градиентного спуска, получив каждое из наших входных значений примерно в том же диапазоне. Это связано с тем, что b будет быстро сходиться на малых диапазонах и медленно на больших диапазонах, и поэтому будет колебаться неэффективно до оптимального, если переменные очень неравномерны.</w:t>
      </w:r>
    </w:p>
    <w:p w:rsidR="00000000" w:rsidDel="00000000" w:rsidP="00000000" w:rsidRDefault="00000000" w:rsidRPr="00000000" w14:paraId="00000043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Способ предотвратить это - изменить диапазоны наших входных переменных, чтобы они были примерно одинаковыми. В идеале </w:t>
      </w:r>
    </w:p>
    <w:p w:rsidR="00000000" w:rsidDel="00000000" w:rsidP="00000000" w:rsidRDefault="00000000" w:rsidRPr="00000000" w14:paraId="00000044">
      <w:pPr>
        <w:spacing w:before="20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-1 ≤ x ≤ 1 или же -0,5 ≤ x ≤ 0,5.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не точные требования; мы только пытаемся ускорить процесс. Цель состоит в том, чтобы получить все входные переменные в примерно один из этих диапазонов, дать или взять несколько.</w:t>
      </w:r>
    </w:p>
    <w:p w:rsidR="00000000" w:rsidDel="00000000" w:rsidP="00000000" w:rsidRDefault="00000000" w:rsidRPr="00000000" w14:paraId="00000046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Два метода для этого - масштабирование признаков и нормализация по среднему. Масштабирование признаков заключается в делении входных значений на размах выборки (то есть максимальное значение минус минимальное значение) входной переменной, в результате чего новый диапазон составляет всего 1. Нормализация по среднему включает в себя вычитание среднего значения входной переменной из значений для этой входной переменной, в результате чего новое среднее значение для этой переменной равно нулю. Чтобы реализовать оба этих метода, отрегулируйте свои входные значения, как показано в этой формуле:</w:t>
      </w:r>
    </w:p>
    <w:p w:rsidR="00000000" w:rsidDel="00000000" w:rsidP="00000000" w:rsidRDefault="00000000" w:rsidRPr="00000000" w14:paraId="00000047">
      <w:pPr>
        <w:spacing w:before="200" w:lineRule="auto"/>
        <w:rPr>
          <w:sz w:val="28"/>
          <w:szCs w:val="28"/>
        </w:rPr>
      </w:pPr>
      <w:hyperlink r:id="rId37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838200" cy="304800"/>
              <wp:effectExtent b="0" l="0" r="0" t="0"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8200" cy="304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w:hyperlink r:id="rId39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14300" cy="101600"/>
              <wp:effectExtent b="0" l="0" r="0" t="0"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4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- среднее значение признака i, а </w:t>
      </w:r>
      <w:hyperlink r:id="rId41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01600" cy="88900"/>
              <wp:effectExtent b="0" l="0" r="0" t="0"/>
              <wp:docPr id="2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- стандартное отклонение этого признака.</w:t>
      </w:r>
    </w:p>
    <w:p w:rsidR="00000000" w:rsidDel="00000000" w:rsidP="00000000" w:rsidRDefault="00000000" w:rsidRPr="00000000" w14:paraId="00000049">
      <w:pPr>
        <w:pStyle w:val="Heading3"/>
        <w:rPr>
          <w:sz w:val="28"/>
          <w:szCs w:val="28"/>
        </w:rPr>
      </w:pPr>
      <w:bookmarkStart w:colFirst="0" w:colLast="0" w:name="_35nkun2" w:id="9"/>
      <w:bookmarkEnd w:id="9"/>
      <w:r w:rsidDel="00000000" w:rsidR="00000000" w:rsidRPr="00000000">
        <w:rPr>
          <w:sz w:val="28"/>
          <w:szCs w:val="28"/>
          <w:rtl w:val="0"/>
        </w:rPr>
        <w:t xml:space="preserve">Советы по методу градиентного спуска</w:t>
      </w:r>
    </w:p>
    <w:p w:rsidR="00000000" w:rsidDel="00000000" w:rsidP="00000000" w:rsidRDefault="00000000" w:rsidRPr="00000000" w14:paraId="0000004A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Отладка градиентного спуска. </w:t>
      </w:r>
    </w:p>
    <w:p w:rsidR="00000000" w:rsidDel="00000000" w:rsidP="00000000" w:rsidRDefault="00000000" w:rsidRPr="00000000" w14:paraId="0000004B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Сделайте график с количеством итераций по оси x. Теперь построим функцию стоимости J(b) по числу итераций градиентного спуска. Если J(b) когда-либо возрастает, то, вероятно, вам необходимо уменьшить α.</w:t>
      </w:r>
    </w:p>
    <w:p w:rsidR="00000000" w:rsidDel="00000000" w:rsidP="00000000" w:rsidRDefault="00000000" w:rsidRPr="00000000" w14:paraId="0000004C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Автоматический тест сходимости. </w:t>
      </w:r>
    </w:p>
    <w:p w:rsidR="00000000" w:rsidDel="00000000" w:rsidP="00000000" w:rsidRDefault="00000000" w:rsidRPr="00000000" w14:paraId="0000004D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Объявите сходимость, если J(b) уменьшится меньше чем на E на одной итерации, где E - некоторое небольшое значение, такое как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-3</w:t>
      </w:r>
      <w:r w:rsidDel="00000000" w:rsidR="00000000" w:rsidRPr="00000000">
        <w:rPr>
          <w:sz w:val="28"/>
          <w:szCs w:val="28"/>
          <w:rtl w:val="0"/>
        </w:rPr>
        <w:t xml:space="preserve">. Однако на практике трудно выбрать это пороговое значение.</w:t>
      </w:r>
    </w:p>
    <w:p w:rsidR="00000000" w:rsidDel="00000000" w:rsidP="00000000" w:rsidRDefault="00000000" w:rsidRPr="00000000" w14:paraId="0000004E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Было доказано, что если скорость обучения α достаточно мала, то J(b) будет уменьшаться на каждой итерации. </w:t>
      </w:r>
    </w:p>
    <w:p w:rsidR="00000000" w:rsidDel="00000000" w:rsidP="00000000" w:rsidRDefault="00000000" w:rsidRPr="00000000" w14:paraId="0000004F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Суррогатные признаки</w:t>
      </w:r>
    </w:p>
    <w:p w:rsidR="00000000" w:rsidDel="00000000" w:rsidP="00000000" w:rsidRDefault="00000000" w:rsidRPr="00000000" w14:paraId="00000050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Мы можем улучшить наши функции и форму нашей функции гипотез несколькими способами. Мы можем объединить несколько признаков в один. Например, мы можем объединить x1 и x2 в новый признак x3, взяв x1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⋅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x2.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before="720" w:lineRule="auto"/>
        <w:rPr/>
      </w:pPr>
      <w:bookmarkStart w:colFirst="0" w:colLast="0" w:name="_1ksv4uv" w:id="10"/>
      <w:bookmarkEnd w:id="10"/>
      <w:r w:rsidDel="00000000" w:rsidR="00000000" w:rsidRPr="00000000">
        <w:rPr>
          <w:rtl w:val="0"/>
        </w:rPr>
        <w:t xml:space="preserve">Полиномиальная регрессия</w:t>
      </w:r>
    </w:p>
    <w:p w:rsidR="00000000" w:rsidDel="00000000" w:rsidP="00000000" w:rsidRDefault="00000000" w:rsidRPr="00000000" w14:paraId="00000052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Наша функция гипотезы не обязательно должна быть линейной (прямой), если это не соответствует данным.</w:t>
      </w:r>
    </w:p>
    <w:p w:rsidR="00000000" w:rsidDel="00000000" w:rsidP="00000000" w:rsidRDefault="00000000" w:rsidRPr="00000000" w14:paraId="00000053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можем изменить поведение или кривую нашей функции гипотезы, сделав ее квадратичной, кубической или квадратной корневой функцией (или любой другой формой).</w:t>
      </w:r>
    </w:p>
    <w:p w:rsidR="00000000" w:rsidDel="00000000" w:rsidP="00000000" w:rsidRDefault="00000000" w:rsidRPr="00000000" w14:paraId="00000054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Например, если наша функция гипотезы </w:t>
      </w:r>
      <w:hyperlink r:id="rId43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397000" cy="152400"/>
              <wp:effectExtent b="0" l="0" r="0" t="0"/>
              <wp:docPr id="1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, то мы можем добавить еще один признак, основанный на x1, получив квадратичную функцию </w:t>
      </w:r>
      <w:hyperlink r:id="rId44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790700" cy="165100"/>
              <wp:effectExtent b="0" l="0" r="0" t="0"/>
              <wp:docPr id="2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4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07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или кубическую функцию </w:t>
      </w:r>
      <w:hyperlink r:id="rId46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2247900" cy="165100"/>
              <wp:effectExtent b="0" l="0" r="0" t="0"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4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79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. В кубической функции мы по сути ввели два новых признака: </w:t>
      </w:r>
      <w:hyperlink r:id="rId48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041400" cy="165100"/>
              <wp:effectExtent b="0" l="0" r="0" t="0"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414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. Точно таким же образом, мы можем создать, например, такую функцию: </w:t>
      </w:r>
      <w:hyperlink r:id="rId50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854200" cy="152400"/>
              <wp:effectExtent b="0" l="0" r="0" t="0"/>
              <wp:docPr id="18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5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542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Одна важная вещь, о которой следует помнить, заключается в том, что если вы выбираете свои функции таким образом, масштабирование признаков становится очень важным. Например, если x имеет диапазон 1 - 1000, тогда диапазон x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становится 1 - 1000000, а диапазон x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становится 1 - 1000000000.</w:t>
      </w:r>
    </w:p>
    <w:p w:rsidR="00000000" w:rsidDel="00000000" w:rsidP="00000000" w:rsidRDefault="00000000" w:rsidRPr="00000000" w14:paraId="00000056">
      <w:pPr>
        <w:pStyle w:val="Heading3"/>
        <w:rPr>
          <w:sz w:val="28"/>
          <w:szCs w:val="28"/>
        </w:rPr>
      </w:pPr>
      <w:bookmarkStart w:colFirst="0" w:colLast="0" w:name="_44sinio" w:id="11"/>
      <w:bookmarkEnd w:id="11"/>
      <w:r w:rsidDel="00000000" w:rsidR="00000000" w:rsidRPr="00000000">
        <w:rPr>
          <w:sz w:val="28"/>
          <w:szCs w:val="28"/>
          <w:rtl w:val="0"/>
        </w:rPr>
        <w:t xml:space="preserve">Нормальное уравнение</w:t>
      </w:r>
    </w:p>
    <w:p w:rsidR="00000000" w:rsidDel="00000000" w:rsidP="00000000" w:rsidRDefault="00000000" w:rsidRPr="00000000" w14:paraId="00000057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«Нормальное уравнение» - это метод нахождения оптимальных параметров регрессии без итераций:</w:t>
      </w:r>
    </w:p>
    <w:p w:rsidR="00000000" w:rsidDel="00000000" w:rsidP="00000000" w:rsidRDefault="00000000" w:rsidRPr="00000000" w14:paraId="00000058">
      <w:pPr>
        <w:spacing w:before="200" w:lineRule="auto"/>
        <w:jc w:val="center"/>
        <w:rPr>
          <w:sz w:val="28"/>
          <w:szCs w:val="28"/>
        </w:rPr>
      </w:pPr>
      <w:hyperlink r:id="rId52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168400" cy="165100"/>
              <wp:effectExtent b="0" l="0" r="0" t="0"/>
              <wp:docPr id="1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5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84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Нет необходимости выполнять масштабирование признаков, если мы решаем регрессию с помощью нормального уравнения.</w:t>
      </w:r>
    </w:p>
    <w:p w:rsidR="00000000" w:rsidDel="00000000" w:rsidP="00000000" w:rsidRDefault="00000000" w:rsidRPr="00000000" w14:paraId="0000005A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решения через нормальное уравнение имеет ряд преимуществ по сравнению с методом градиентного спуска: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Нет необходимости в нормализации признаков;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нужно выбирать скорость обучения;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требует вычисления частных производных функции ошибки;</w:t>
      </w:r>
    </w:p>
    <w:p w:rsidR="00000000" w:rsidDel="00000000" w:rsidP="00000000" w:rsidRDefault="00000000" w:rsidRPr="00000000" w14:paraId="0000005E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Однако, у него есть и недостатки: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Имеет асимптотику O(n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) по сравнению с O(n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) у градиентного спуска. Поэтому довольно медленно работает при больших n.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Требует вычисления обратной матрицы. В некоторых случаях матрица </w:t>
      </w:r>
      <w:hyperlink r:id="rId54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342900" cy="127000"/>
              <wp:effectExtent b="0" l="0" r="0" t="0"/>
              <wp:docPr id="23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5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может быть вырожденной, что затруднит использование нормального уравнения.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ngsuh"/>
  <w:font w:name="Cambria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ru"/>
      </w:rPr>
    </w:rPrDefault>
    <w:pPrDefault>
      <w:pPr>
        <w:spacing w:before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8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8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.png"/><Relationship Id="rId42" Type="http://schemas.openxmlformats.org/officeDocument/2006/relationships/image" Target="media/image5.png"/><Relationship Id="rId4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45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48" Type="http://schemas.openxmlformats.org/officeDocument/2006/relationships/hyperlink" Target="about:blank" TargetMode="External"/><Relationship Id="rId47" Type="http://schemas.openxmlformats.org/officeDocument/2006/relationships/image" Target="media/image15.png"/><Relationship Id="rId4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1.png"/><Relationship Id="rId8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30" Type="http://schemas.openxmlformats.org/officeDocument/2006/relationships/image" Target="media/image22.png"/><Relationship Id="rId33" Type="http://schemas.openxmlformats.org/officeDocument/2006/relationships/hyperlink" Target="about:blank" TargetMode="External"/><Relationship Id="rId32" Type="http://schemas.openxmlformats.org/officeDocument/2006/relationships/image" Target="media/image23.png"/><Relationship Id="rId35" Type="http://schemas.openxmlformats.org/officeDocument/2006/relationships/hyperlink" Target="about:blank" TargetMode="External"/><Relationship Id="rId34" Type="http://schemas.openxmlformats.org/officeDocument/2006/relationships/image" Target="media/image10.png"/><Relationship Id="rId37" Type="http://schemas.openxmlformats.org/officeDocument/2006/relationships/hyperlink" Target="about:blank" TargetMode="External"/><Relationship Id="rId36" Type="http://schemas.openxmlformats.org/officeDocument/2006/relationships/image" Target="media/image20.png"/><Relationship Id="rId39" Type="http://schemas.openxmlformats.org/officeDocument/2006/relationships/hyperlink" Target="about:blank" TargetMode="External"/><Relationship Id="rId38" Type="http://schemas.openxmlformats.org/officeDocument/2006/relationships/image" Target="media/image2.png"/><Relationship Id="rId20" Type="http://schemas.openxmlformats.org/officeDocument/2006/relationships/hyperlink" Target="about:blank" TargetMode="External"/><Relationship Id="rId22" Type="http://schemas.openxmlformats.org/officeDocument/2006/relationships/image" Target="media/image21.png"/><Relationship Id="rId21" Type="http://schemas.openxmlformats.org/officeDocument/2006/relationships/hyperlink" Target="about:blank" TargetMode="External"/><Relationship Id="rId24" Type="http://schemas.openxmlformats.org/officeDocument/2006/relationships/image" Target="media/image12.png"/><Relationship Id="rId23" Type="http://schemas.openxmlformats.org/officeDocument/2006/relationships/hyperlink" Target="about:blank" TargetMode="External"/><Relationship Id="rId26" Type="http://schemas.openxmlformats.org/officeDocument/2006/relationships/image" Target="media/image4.png"/><Relationship Id="rId25" Type="http://schemas.openxmlformats.org/officeDocument/2006/relationships/hyperlink" Target="about:blank" TargetMode="External"/><Relationship Id="rId28" Type="http://schemas.openxmlformats.org/officeDocument/2006/relationships/image" Target="media/image14.png"/><Relationship Id="rId27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51" Type="http://schemas.openxmlformats.org/officeDocument/2006/relationships/image" Target="media/image18.png"/><Relationship Id="rId50" Type="http://schemas.openxmlformats.org/officeDocument/2006/relationships/hyperlink" Target="about:blank" TargetMode="External"/><Relationship Id="rId53" Type="http://schemas.openxmlformats.org/officeDocument/2006/relationships/image" Target="media/image8.png"/><Relationship Id="rId52" Type="http://schemas.openxmlformats.org/officeDocument/2006/relationships/hyperlink" Target="about:blank" TargetMode="External"/><Relationship Id="rId11" Type="http://schemas.openxmlformats.org/officeDocument/2006/relationships/image" Target="media/image3.png"/><Relationship Id="rId55" Type="http://schemas.openxmlformats.org/officeDocument/2006/relationships/image" Target="media/image24.png"/><Relationship Id="rId10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13" Type="http://schemas.openxmlformats.org/officeDocument/2006/relationships/image" Target="media/image7.png"/><Relationship Id="rId12" Type="http://schemas.openxmlformats.org/officeDocument/2006/relationships/hyperlink" Target="about:blank" TargetMode="External"/><Relationship Id="rId15" Type="http://schemas.openxmlformats.org/officeDocument/2006/relationships/image" Target="media/image6.png"/><Relationship Id="rId14" Type="http://schemas.openxmlformats.org/officeDocument/2006/relationships/hyperlink" Target="about:blank" TargetMode="External"/><Relationship Id="rId17" Type="http://schemas.openxmlformats.org/officeDocument/2006/relationships/image" Target="media/image13.png"/><Relationship Id="rId16" Type="http://schemas.openxmlformats.org/officeDocument/2006/relationships/hyperlink" Target="about:blank" TargetMode="External"/><Relationship Id="rId19" Type="http://schemas.openxmlformats.org/officeDocument/2006/relationships/image" Target="media/image16.png"/><Relationship Id="rId1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