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8652" w14:textId="77777777" w:rsidR="00BE48BE" w:rsidRDefault="00BE48BE" w:rsidP="00BE48B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D9BADAA" w14:textId="77777777" w:rsidR="00BE48BE" w:rsidRDefault="00BE48BE" w:rsidP="00BE48BE">
      <w:pPr>
        <w:spacing w:after="0" w:line="240" w:lineRule="auto"/>
        <w:ind w:firstLine="1"/>
        <w:jc w:val="center"/>
        <w:rPr>
          <w:b/>
          <w:sz w:val="28"/>
          <w:szCs w:val="28"/>
        </w:rPr>
      </w:pPr>
    </w:p>
    <w:p w14:paraId="78621D3C" w14:textId="77777777" w:rsidR="00BE48BE" w:rsidRDefault="00BE48BE" w:rsidP="00BE48BE">
      <w:pPr>
        <w:spacing w:after="0" w:line="24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ФИНАНСОВЫЙ УНИВЕРСИТЕТ ПРИ ПРАВИТЕЛЬСТВЕ РФ</w:t>
      </w:r>
    </w:p>
    <w:p w14:paraId="670875C3" w14:textId="77777777" w:rsidR="00BE48BE" w:rsidRDefault="00BE48BE" w:rsidP="00BE48BE">
      <w:pPr>
        <w:spacing w:after="0" w:line="240" w:lineRule="auto"/>
        <w:rPr>
          <w:b/>
          <w:sz w:val="28"/>
          <w:szCs w:val="28"/>
        </w:rPr>
      </w:pPr>
    </w:p>
    <w:p w14:paraId="4A9ABA7E" w14:textId="77777777" w:rsidR="00BE48BE" w:rsidRDefault="00BE48BE" w:rsidP="00BE48BE">
      <w:pPr>
        <w:spacing w:after="0" w:line="240" w:lineRule="auto"/>
        <w:ind w:left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 и анализа больших данных</w:t>
      </w:r>
    </w:p>
    <w:p w14:paraId="2CF148E5" w14:textId="77777777" w:rsidR="00BE48BE" w:rsidRDefault="00BE48BE" w:rsidP="00BE48BE">
      <w:pPr>
        <w:spacing w:after="0" w:line="240" w:lineRule="auto"/>
        <w:rPr>
          <w:b/>
          <w:sz w:val="28"/>
          <w:szCs w:val="28"/>
        </w:rPr>
      </w:pPr>
    </w:p>
    <w:p w14:paraId="3F8639DB" w14:textId="77777777" w:rsidR="00BE48BE" w:rsidRDefault="00BE48BE" w:rsidP="00BE48BE">
      <w:pPr>
        <w:spacing w:after="240" w:line="16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«Бизнес-информатика»</w:t>
      </w:r>
    </w:p>
    <w:p w14:paraId="1B665709" w14:textId="77777777" w:rsidR="00BE48BE" w:rsidRDefault="00BE48BE" w:rsidP="00BE48BE">
      <w:pPr>
        <w:spacing w:before="12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 – АНАЛИТИЧЕСКАЯ РАБОТА</w:t>
      </w:r>
    </w:p>
    <w:p w14:paraId="4025AAE4" w14:textId="77777777" w:rsidR="00BE48BE" w:rsidRDefault="00BE48BE" w:rsidP="00BE48BE">
      <w:pPr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анализа и визуализации данных</w:t>
      </w:r>
      <w:r>
        <w:rPr>
          <w:sz w:val="28"/>
          <w:szCs w:val="28"/>
        </w:rPr>
        <w:t>»</w:t>
      </w:r>
    </w:p>
    <w:p w14:paraId="0019D6A2" w14:textId="77777777" w:rsidR="00BE48BE" w:rsidRDefault="00BE48BE" w:rsidP="00BE48BE">
      <w:pPr>
        <w:spacing w:before="12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</w:t>
      </w:r>
    </w:p>
    <w:p w14:paraId="7A4BA43E" w14:textId="767EAA85" w:rsidR="00BE48BE" w:rsidRDefault="00BE48BE" w:rsidP="00BE48BE">
      <w:pPr>
        <w:spacing w:before="240" w:after="0" w:line="960" w:lineRule="auto"/>
        <w:ind w:firstLine="350"/>
        <w:jc w:val="center"/>
        <w:rPr>
          <w:sz w:val="28"/>
          <w:szCs w:val="28"/>
        </w:rPr>
      </w:pPr>
      <w:r>
        <w:rPr>
          <w:sz w:val="28"/>
          <w:szCs w:val="28"/>
        </w:rPr>
        <w:t>Финансово – экономический анализ компании «КРОК»</w:t>
      </w:r>
    </w:p>
    <w:tbl>
      <w:tblPr>
        <w:tblW w:w="8988" w:type="dxa"/>
        <w:tblLayout w:type="fixed"/>
        <w:tblLook w:val="0400" w:firstRow="0" w:lastRow="0" w:firstColumn="0" w:lastColumn="0" w:noHBand="0" w:noVBand="1"/>
      </w:tblPr>
      <w:tblGrid>
        <w:gridCol w:w="4668"/>
        <w:gridCol w:w="4320"/>
      </w:tblGrid>
      <w:tr w:rsidR="00BE48BE" w14:paraId="4081EAF3" w14:textId="77777777" w:rsidTr="001C7A15">
        <w:tc>
          <w:tcPr>
            <w:tcW w:w="4668" w:type="dxa"/>
          </w:tcPr>
          <w:p w14:paraId="42E8E2D9" w14:textId="77777777" w:rsidR="00BE48BE" w:rsidRDefault="00BE48BE" w:rsidP="001C7A15">
            <w:pPr>
              <w:spacing w:after="0" w:line="240" w:lineRule="auto"/>
              <w:ind w:right="-284"/>
              <w:rPr>
                <w:sz w:val="28"/>
                <w:szCs w:val="28"/>
                <w:u w:val="single"/>
              </w:rPr>
            </w:pPr>
          </w:p>
        </w:tc>
        <w:tc>
          <w:tcPr>
            <w:tcW w:w="4320" w:type="dxa"/>
          </w:tcPr>
          <w:p w14:paraId="359064EA" w14:textId="57DD2EDE" w:rsidR="004E507C" w:rsidRDefault="004E507C" w:rsidP="001C7A15">
            <w:pPr>
              <w:spacing w:before="240" w:after="0" w:line="240" w:lineRule="auto"/>
              <w:ind w:right="-28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</w:t>
            </w:r>
            <w:r w:rsidR="00BE48BE">
              <w:rPr>
                <w:sz w:val="28"/>
                <w:szCs w:val="28"/>
              </w:rPr>
              <w:t xml:space="preserve">уководитель: </w:t>
            </w:r>
          </w:p>
          <w:p w14:paraId="2005B4D1" w14:textId="77777777" w:rsidR="004E507C" w:rsidRDefault="004E507C" w:rsidP="001C7A15">
            <w:pPr>
              <w:spacing w:before="240" w:after="0" w:line="240" w:lineRule="auto"/>
              <w:ind w:right="-284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Ассистент Департамента бизнес-информатики,</w:t>
            </w:r>
          </w:p>
          <w:p w14:paraId="7B537DEA" w14:textId="4AEDCE07" w:rsidR="00BE48BE" w:rsidRDefault="00BE48BE" w:rsidP="001C7A15">
            <w:pPr>
              <w:spacing w:before="240" w:after="0" w:line="240" w:lineRule="auto"/>
              <w:ind w:right="-28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Ежова Лилия Альбертовна</w:t>
            </w:r>
          </w:p>
          <w:p w14:paraId="4D12671A" w14:textId="77777777" w:rsidR="00BE48BE" w:rsidRDefault="00BE48BE" w:rsidP="001C7A15">
            <w:pPr>
              <w:spacing w:after="0" w:line="240" w:lineRule="auto"/>
              <w:ind w:right="-284"/>
              <w:jc w:val="left"/>
              <w:rPr>
                <w:sz w:val="28"/>
                <w:szCs w:val="28"/>
              </w:rPr>
            </w:pPr>
          </w:p>
          <w:p w14:paraId="560A3C44" w14:textId="05D63190" w:rsidR="00BE48BE" w:rsidRPr="00BE48BE" w:rsidRDefault="00BE48BE" w:rsidP="001C7A15">
            <w:pPr>
              <w:spacing w:after="0" w:line="240" w:lineRule="auto"/>
              <w:ind w:right="-28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Студентка: Смоленская Ирина Анатольевна</w:t>
            </w:r>
          </w:p>
          <w:p w14:paraId="61B6E527" w14:textId="77777777" w:rsidR="00BE48BE" w:rsidRDefault="00BE48BE" w:rsidP="001C7A15">
            <w:pPr>
              <w:spacing w:after="0" w:line="240" w:lineRule="auto"/>
              <w:ind w:right="-284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br/>
              <w:t xml:space="preserve">Группа: ТЦБМ21-3 </w:t>
            </w:r>
          </w:p>
        </w:tc>
      </w:tr>
    </w:tbl>
    <w:p w14:paraId="6DF36592" w14:textId="77777777" w:rsidR="004E507C" w:rsidRDefault="004E507C" w:rsidP="004E507C">
      <w:pPr>
        <w:rPr>
          <w:b/>
          <w:sz w:val="28"/>
          <w:szCs w:val="28"/>
        </w:rPr>
      </w:pPr>
    </w:p>
    <w:p w14:paraId="0188EC3E" w14:textId="77777777" w:rsidR="004E507C" w:rsidRDefault="004E507C" w:rsidP="004E507C">
      <w:pPr>
        <w:rPr>
          <w:b/>
          <w:sz w:val="28"/>
          <w:szCs w:val="28"/>
        </w:rPr>
      </w:pPr>
    </w:p>
    <w:p w14:paraId="137B8F30" w14:textId="77777777" w:rsidR="004E507C" w:rsidRDefault="004E507C" w:rsidP="004E507C">
      <w:pPr>
        <w:rPr>
          <w:b/>
          <w:sz w:val="28"/>
          <w:szCs w:val="28"/>
        </w:rPr>
      </w:pPr>
    </w:p>
    <w:p w14:paraId="4EEE930C" w14:textId="77777777" w:rsidR="004E507C" w:rsidRDefault="004E507C" w:rsidP="004E50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14:paraId="7233432C" w14:textId="5C36FED8" w:rsidR="00407BA2" w:rsidRDefault="004E507C" w:rsidP="004E50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BE48BE">
        <w:rPr>
          <w:sz w:val="28"/>
          <w:szCs w:val="28"/>
        </w:rPr>
        <w:t>Москва 2023</w:t>
      </w:r>
    </w:p>
    <w:bookmarkStart w:id="0" w:name="_Toc149705589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145948264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1E7AD97" w14:textId="3F356C2D" w:rsidR="004E507C" w:rsidRPr="00325B37" w:rsidRDefault="004E507C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325B3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F2C682D" w14:textId="027F9F14" w:rsidR="00325B37" w:rsidRPr="00325B37" w:rsidRDefault="004E507C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325B37">
            <w:rPr>
              <w:sz w:val="28"/>
              <w:szCs w:val="28"/>
            </w:rPr>
            <w:fldChar w:fldCharType="begin"/>
          </w:r>
          <w:r w:rsidRPr="00325B37">
            <w:rPr>
              <w:sz w:val="28"/>
              <w:szCs w:val="28"/>
            </w:rPr>
            <w:instrText xml:space="preserve"> TOC \o "1-3" \h \z \u </w:instrText>
          </w:r>
          <w:r w:rsidRPr="00325B37">
            <w:rPr>
              <w:sz w:val="28"/>
              <w:szCs w:val="28"/>
            </w:rPr>
            <w:fldChar w:fldCharType="separate"/>
          </w:r>
          <w:hyperlink w:anchor="_Toc154405437" w:history="1">
            <w:r w:rsidR="00325B37" w:rsidRPr="00325B37">
              <w:rPr>
                <w:rStyle w:val="a3"/>
              </w:rPr>
              <w:t>ВВЕДЕНИЕ</w:t>
            </w:r>
            <w:r w:rsidR="00325B37" w:rsidRPr="00325B37">
              <w:rPr>
                <w:webHidden/>
              </w:rPr>
              <w:tab/>
            </w:r>
            <w:r w:rsidR="00325B37" w:rsidRPr="00325B37">
              <w:rPr>
                <w:webHidden/>
              </w:rPr>
              <w:fldChar w:fldCharType="begin"/>
            </w:r>
            <w:r w:rsidR="00325B37" w:rsidRPr="00325B37">
              <w:rPr>
                <w:webHidden/>
              </w:rPr>
              <w:instrText xml:space="preserve"> PAGEREF _Toc154405437 \h </w:instrText>
            </w:r>
            <w:r w:rsidR="00325B37" w:rsidRPr="00325B37">
              <w:rPr>
                <w:webHidden/>
              </w:rPr>
            </w:r>
            <w:r w:rsidR="00325B37" w:rsidRPr="00325B37">
              <w:rPr>
                <w:webHidden/>
              </w:rPr>
              <w:fldChar w:fldCharType="separate"/>
            </w:r>
            <w:r w:rsidR="00325B37" w:rsidRPr="00325B37">
              <w:rPr>
                <w:webHidden/>
              </w:rPr>
              <w:t>3</w:t>
            </w:r>
            <w:r w:rsidR="00325B37" w:rsidRPr="00325B37">
              <w:rPr>
                <w:webHidden/>
              </w:rPr>
              <w:fldChar w:fldCharType="end"/>
            </w:r>
          </w:hyperlink>
        </w:p>
        <w:p w14:paraId="55A55EC3" w14:textId="19822A0A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38" w:history="1">
            <w:r w:rsidRPr="00325B37">
              <w:rPr>
                <w:rStyle w:val="a3"/>
              </w:rPr>
              <w:t>ОСНОВНАЯ ЧАСТЬ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_Toc154405438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4</w:t>
            </w:r>
            <w:r w:rsidRPr="00325B37">
              <w:rPr>
                <w:webHidden/>
              </w:rPr>
              <w:fldChar w:fldCharType="end"/>
            </w:r>
          </w:hyperlink>
        </w:p>
        <w:p w14:paraId="44314591" w14:textId="074D97FC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39" w:history="1">
            <w:r w:rsidRPr="00325B37">
              <w:rPr>
                <w:rStyle w:val="a3"/>
              </w:rPr>
              <w:t>Описание компании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_Toc154405439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4</w:t>
            </w:r>
            <w:r w:rsidRPr="00325B37">
              <w:rPr>
                <w:webHidden/>
              </w:rPr>
              <w:fldChar w:fldCharType="end"/>
            </w:r>
          </w:hyperlink>
        </w:p>
        <w:p w14:paraId="3146A6A4" w14:textId="12E60919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40" w:history="1">
            <w:r w:rsidRPr="00325B37">
              <w:rPr>
                <w:rStyle w:val="a3"/>
              </w:rPr>
              <w:t>SWOT – анализ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_Toc154405440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4</w:t>
            </w:r>
            <w:r w:rsidRPr="00325B37">
              <w:rPr>
                <w:webHidden/>
              </w:rPr>
              <w:fldChar w:fldCharType="end"/>
            </w:r>
          </w:hyperlink>
        </w:p>
        <w:p w14:paraId="7E73A8AE" w14:textId="144ED79B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41" w:history="1">
            <w:r w:rsidRPr="00325B37">
              <w:rPr>
                <w:rStyle w:val="a3"/>
              </w:rPr>
              <w:t>PEST-анализ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_Toc154405441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6</w:t>
            </w:r>
            <w:r w:rsidRPr="00325B37">
              <w:rPr>
                <w:webHidden/>
              </w:rPr>
              <w:fldChar w:fldCharType="end"/>
            </w:r>
          </w:hyperlink>
        </w:p>
        <w:p w14:paraId="361B29E0" w14:textId="691E7CE9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42" w:history="1">
            <w:r w:rsidRPr="00325B37">
              <w:rPr>
                <w:rStyle w:val="a3"/>
              </w:rPr>
              <w:t>SMART – анализ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_Toc154405442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8</w:t>
            </w:r>
            <w:r w:rsidRPr="00325B37">
              <w:rPr>
                <w:webHidden/>
              </w:rPr>
              <w:fldChar w:fldCharType="end"/>
            </w:r>
          </w:hyperlink>
        </w:p>
        <w:p w14:paraId="4B224A38" w14:textId="4E03E749" w:rsidR="00325B37" w:rsidRPr="00325B37" w:rsidRDefault="00325B37" w:rsidP="00325B3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405443" w:history="1">
            <w:r w:rsidRPr="00325B37">
              <w:rPr>
                <w:rStyle w:val="a3"/>
                <w:noProof/>
              </w:rPr>
              <w:t>Визуализация финансовой отчетности</w:t>
            </w:r>
            <w:r w:rsidRPr="00325B37">
              <w:rPr>
                <w:noProof/>
                <w:webHidden/>
              </w:rPr>
              <w:tab/>
            </w:r>
            <w:r w:rsidRPr="00325B37">
              <w:rPr>
                <w:noProof/>
                <w:webHidden/>
              </w:rPr>
              <w:fldChar w:fldCharType="begin"/>
            </w:r>
            <w:r w:rsidRPr="00325B37">
              <w:rPr>
                <w:noProof/>
                <w:webHidden/>
              </w:rPr>
              <w:instrText xml:space="preserve"> PAGEREF _Toc154405443 \h </w:instrText>
            </w:r>
            <w:r w:rsidRPr="00325B37">
              <w:rPr>
                <w:noProof/>
                <w:webHidden/>
              </w:rPr>
            </w:r>
            <w:r w:rsidRPr="00325B37">
              <w:rPr>
                <w:noProof/>
                <w:webHidden/>
              </w:rPr>
              <w:fldChar w:fldCharType="separate"/>
            </w:r>
            <w:r w:rsidRPr="00325B37">
              <w:rPr>
                <w:noProof/>
                <w:webHidden/>
              </w:rPr>
              <w:t>10</w:t>
            </w:r>
            <w:r w:rsidRPr="00325B37">
              <w:rPr>
                <w:noProof/>
                <w:webHidden/>
              </w:rPr>
              <w:fldChar w:fldCharType="end"/>
            </w:r>
          </w:hyperlink>
        </w:p>
        <w:p w14:paraId="7D8629FF" w14:textId="6FCC8A4C" w:rsidR="00325B37" w:rsidRPr="00325B37" w:rsidRDefault="00325B37" w:rsidP="00325B3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405444" w:history="1">
            <w:r w:rsidRPr="00325B37">
              <w:rPr>
                <w:rStyle w:val="a3"/>
                <w:noProof/>
              </w:rPr>
              <w:t>Бизнес-презентация</w:t>
            </w:r>
            <w:r w:rsidRPr="00325B37">
              <w:rPr>
                <w:noProof/>
                <w:webHidden/>
              </w:rPr>
              <w:tab/>
            </w:r>
            <w:r w:rsidRPr="00325B37">
              <w:rPr>
                <w:noProof/>
                <w:webHidden/>
              </w:rPr>
              <w:fldChar w:fldCharType="begin"/>
            </w:r>
            <w:r w:rsidRPr="00325B37">
              <w:rPr>
                <w:noProof/>
                <w:webHidden/>
              </w:rPr>
              <w:instrText xml:space="preserve"> PAGEREF _Toc154405444 \h </w:instrText>
            </w:r>
            <w:r w:rsidRPr="00325B37">
              <w:rPr>
                <w:noProof/>
                <w:webHidden/>
              </w:rPr>
            </w:r>
            <w:r w:rsidRPr="00325B37">
              <w:rPr>
                <w:noProof/>
                <w:webHidden/>
              </w:rPr>
              <w:fldChar w:fldCharType="separate"/>
            </w:r>
            <w:r w:rsidRPr="00325B37">
              <w:rPr>
                <w:noProof/>
                <w:webHidden/>
              </w:rPr>
              <w:t>11</w:t>
            </w:r>
            <w:r w:rsidRPr="00325B37">
              <w:rPr>
                <w:noProof/>
                <w:webHidden/>
              </w:rPr>
              <w:fldChar w:fldCharType="end"/>
            </w:r>
          </w:hyperlink>
        </w:p>
        <w:p w14:paraId="1F060BCF" w14:textId="1804EED6" w:rsidR="00325B37" w:rsidRPr="00325B37" w:rsidRDefault="00325B37" w:rsidP="00325B3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405445" w:history="1">
            <w:r w:rsidRPr="00325B37">
              <w:rPr>
                <w:rStyle w:val="a3"/>
                <w:noProof/>
              </w:rPr>
              <w:t>ЗАКЛЮЧЕНИЕ</w:t>
            </w:r>
            <w:r w:rsidRPr="00325B37">
              <w:rPr>
                <w:noProof/>
                <w:webHidden/>
              </w:rPr>
              <w:tab/>
            </w:r>
            <w:r w:rsidRPr="00325B37">
              <w:rPr>
                <w:noProof/>
                <w:webHidden/>
              </w:rPr>
              <w:fldChar w:fldCharType="begin"/>
            </w:r>
            <w:r w:rsidRPr="00325B37">
              <w:rPr>
                <w:noProof/>
                <w:webHidden/>
              </w:rPr>
              <w:instrText xml:space="preserve"> PAGEREF _Toc154405445 \h </w:instrText>
            </w:r>
            <w:r w:rsidRPr="00325B37">
              <w:rPr>
                <w:noProof/>
                <w:webHidden/>
              </w:rPr>
            </w:r>
            <w:r w:rsidRPr="00325B37">
              <w:rPr>
                <w:noProof/>
                <w:webHidden/>
              </w:rPr>
              <w:fldChar w:fldCharType="separate"/>
            </w:r>
            <w:r w:rsidRPr="00325B37">
              <w:rPr>
                <w:noProof/>
                <w:webHidden/>
              </w:rPr>
              <w:t>12</w:t>
            </w:r>
            <w:r w:rsidRPr="00325B37">
              <w:rPr>
                <w:noProof/>
                <w:webHidden/>
              </w:rPr>
              <w:fldChar w:fldCharType="end"/>
            </w:r>
          </w:hyperlink>
        </w:p>
        <w:p w14:paraId="45FFB487" w14:textId="35027FBA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46" w:history="1">
            <w:r w:rsidRPr="00325B37">
              <w:rPr>
                <w:rStyle w:val="a3"/>
              </w:rPr>
              <w:t>СПИСОК ИСПОЛЬЗОВАННЫХ ИСТОЧНИКОВ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_Toc154405446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13</w:t>
            </w:r>
            <w:r w:rsidRPr="00325B37">
              <w:rPr>
                <w:webHidden/>
              </w:rPr>
              <w:fldChar w:fldCharType="end"/>
            </w:r>
          </w:hyperlink>
        </w:p>
        <w:p w14:paraId="7DBD7EF3" w14:textId="340EFEA2" w:rsidR="00325B37" w:rsidRPr="00325B37" w:rsidRDefault="00325B37" w:rsidP="00325B3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05447" w:history="1">
            <w:r w:rsidRPr="00325B37">
              <w:rPr>
                <w:rStyle w:val="a3"/>
              </w:rPr>
              <w:t>ПРИЛОЖЕНИЕ</w:t>
            </w:r>
            <w:r w:rsidRPr="00325B37">
              <w:rPr>
                <w:webHidden/>
              </w:rPr>
              <w:tab/>
            </w:r>
            <w:r w:rsidRPr="00325B37">
              <w:rPr>
                <w:webHidden/>
              </w:rPr>
              <w:fldChar w:fldCharType="begin"/>
            </w:r>
            <w:r w:rsidRPr="00325B37">
              <w:rPr>
                <w:webHidden/>
              </w:rPr>
              <w:instrText xml:space="preserve"> PAGEREF _Toc154405447 \h </w:instrText>
            </w:r>
            <w:r w:rsidRPr="00325B37">
              <w:rPr>
                <w:webHidden/>
              </w:rPr>
            </w:r>
            <w:r w:rsidRPr="00325B37">
              <w:rPr>
                <w:webHidden/>
              </w:rPr>
              <w:fldChar w:fldCharType="separate"/>
            </w:r>
            <w:r w:rsidRPr="00325B37">
              <w:rPr>
                <w:webHidden/>
              </w:rPr>
              <w:t>14</w:t>
            </w:r>
            <w:r w:rsidRPr="00325B37">
              <w:rPr>
                <w:webHidden/>
              </w:rPr>
              <w:fldChar w:fldCharType="end"/>
            </w:r>
          </w:hyperlink>
        </w:p>
        <w:p w14:paraId="7FFB35A5" w14:textId="69BC1D4C" w:rsidR="004E507C" w:rsidRPr="004E507C" w:rsidRDefault="004E507C">
          <w:pPr>
            <w:rPr>
              <w:sz w:val="28"/>
              <w:szCs w:val="28"/>
            </w:rPr>
          </w:pPr>
          <w:r w:rsidRPr="00325B37">
            <w:rPr>
              <w:sz w:val="28"/>
              <w:szCs w:val="28"/>
            </w:rPr>
            <w:fldChar w:fldCharType="end"/>
          </w:r>
        </w:p>
      </w:sdtContent>
    </w:sdt>
    <w:p w14:paraId="46087B65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20874DF1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1F0EDBBF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5EB515EB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58ADD189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4D28AB94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5834CF94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58C6C2C4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6CEFC0FE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5996AF3D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5FEF7FC3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1EB7F110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6B9FBFA5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009F7F8A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6AF2B778" w14:textId="77777777" w:rsidR="004E507C" w:rsidRDefault="004E507C" w:rsidP="004E507C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468F1B66" w14:textId="77777777" w:rsidR="004E507C" w:rsidRDefault="004E507C" w:rsidP="004E507C">
      <w:pPr>
        <w:spacing w:after="160" w:line="240" w:lineRule="auto"/>
        <w:outlineLvl w:val="0"/>
        <w:rPr>
          <w:b/>
          <w:bCs/>
          <w:color w:val="000000"/>
          <w:kern w:val="36"/>
          <w:sz w:val="28"/>
          <w:szCs w:val="28"/>
        </w:rPr>
      </w:pPr>
    </w:p>
    <w:p w14:paraId="226AD57F" w14:textId="475C9A0F" w:rsidR="004E507C" w:rsidRPr="004E507C" w:rsidRDefault="004E507C" w:rsidP="004E507C">
      <w:pPr>
        <w:spacing w:after="160" w:line="240" w:lineRule="auto"/>
        <w:jc w:val="center"/>
        <w:outlineLvl w:val="0"/>
        <w:rPr>
          <w:b/>
          <w:bCs/>
          <w:kern w:val="36"/>
          <w:sz w:val="48"/>
          <w:szCs w:val="48"/>
        </w:rPr>
      </w:pPr>
      <w:bookmarkStart w:id="1" w:name="_Toc154405437"/>
      <w:r w:rsidRPr="004E507C">
        <w:rPr>
          <w:b/>
          <w:bCs/>
          <w:color w:val="000000"/>
          <w:kern w:val="36"/>
          <w:sz w:val="28"/>
          <w:szCs w:val="28"/>
        </w:rPr>
        <w:lastRenderedPageBreak/>
        <w:t>ВВЕДЕНИЕ</w:t>
      </w:r>
      <w:bookmarkEnd w:id="1"/>
    </w:p>
    <w:p w14:paraId="7B53276B" w14:textId="558B2363" w:rsidR="004E507C" w:rsidRP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 xml:space="preserve">Целью расчетно-аналитической работы является формирование навыков анализа и визуализации данных на основе финансово-экономического анализа </w:t>
      </w:r>
      <w:r w:rsidR="0051488A">
        <w:rPr>
          <w:sz w:val="28"/>
          <w:szCs w:val="28"/>
        </w:rPr>
        <w:t>компании «КРОК».</w:t>
      </w:r>
      <w:r w:rsidRPr="004E507C">
        <w:rPr>
          <w:sz w:val="28"/>
          <w:szCs w:val="28"/>
        </w:rPr>
        <w:t xml:space="preserve"> Умение структурировано и логично отражать информацию позволяет грамотно и четко отразить важные данные компании, делая их доступными и понятными для широкого круга пользователей. Это помогает принимать решения быстро и эффективно: благодаря визуализации данных можно обнаруживать основные паттерны деятельности, выделять ключевые моменты и делать выводы. </w:t>
      </w:r>
    </w:p>
    <w:p w14:paraId="401C3D84" w14:textId="77777777" w:rsidR="004E507C" w:rsidRP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 xml:space="preserve">Для достижения этой цели будут использованы различные методы и инструменты анализа, а именно </w:t>
      </w:r>
      <w:proofErr w:type="spellStart"/>
      <w:r w:rsidRPr="004E507C">
        <w:rPr>
          <w:sz w:val="28"/>
          <w:szCs w:val="28"/>
        </w:rPr>
        <w:t>Visme</w:t>
      </w:r>
      <w:proofErr w:type="spellEnd"/>
      <w:r w:rsidRPr="004E507C">
        <w:rPr>
          <w:sz w:val="28"/>
          <w:szCs w:val="28"/>
        </w:rPr>
        <w:t xml:space="preserve">, MS Power </w:t>
      </w:r>
      <w:proofErr w:type="gramStart"/>
      <w:r w:rsidRPr="004E507C">
        <w:rPr>
          <w:sz w:val="28"/>
          <w:szCs w:val="28"/>
        </w:rPr>
        <w:t>BI  и</w:t>
      </w:r>
      <w:proofErr w:type="gramEnd"/>
      <w:r w:rsidRPr="004E507C">
        <w:rPr>
          <w:sz w:val="28"/>
          <w:szCs w:val="28"/>
        </w:rPr>
        <w:t xml:space="preserve"> MS Power Point, и выполнены следующие задачи: </w:t>
      </w:r>
    </w:p>
    <w:p w14:paraId="1670BE5B" w14:textId="77777777" w:rsidR="004E507C" w:rsidRP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>- Провести SWOT-анализ, </w:t>
      </w:r>
    </w:p>
    <w:p w14:paraId="7E4374E2" w14:textId="77777777" w:rsidR="004E507C" w:rsidRP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>- Провести PEST-анализ,</w:t>
      </w:r>
    </w:p>
    <w:p w14:paraId="7CE7FB68" w14:textId="77777777" w:rsidR="004E507C" w:rsidRP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>- Провести SMART-анализ,</w:t>
      </w:r>
    </w:p>
    <w:p w14:paraId="6AA4C7FA" w14:textId="77777777" w:rsidR="004E507C" w:rsidRP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 xml:space="preserve">- Построить </w:t>
      </w:r>
      <w:proofErr w:type="spellStart"/>
      <w:r w:rsidRPr="004E507C">
        <w:rPr>
          <w:sz w:val="28"/>
          <w:szCs w:val="28"/>
        </w:rPr>
        <w:t>дашборд</w:t>
      </w:r>
      <w:proofErr w:type="spellEnd"/>
      <w:r w:rsidRPr="004E507C">
        <w:rPr>
          <w:sz w:val="28"/>
          <w:szCs w:val="28"/>
        </w:rPr>
        <w:t xml:space="preserve"> финансовой отчетности,</w:t>
      </w:r>
    </w:p>
    <w:p w14:paraId="36C54920" w14:textId="369F1359" w:rsidR="004E507C" w:rsidRDefault="004E507C" w:rsidP="004E507C">
      <w:pPr>
        <w:ind w:firstLine="708"/>
        <w:jc w:val="left"/>
        <w:rPr>
          <w:sz w:val="28"/>
          <w:szCs w:val="28"/>
        </w:rPr>
      </w:pPr>
      <w:r w:rsidRPr="004E507C">
        <w:rPr>
          <w:sz w:val="28"/>
          <w:szCs w:val="28"/>
        </w:rPr>
        <w:t>- Разработать бизнес-презентацию компании.</w:t>
      </w:r>
    </w:p>
    <w:p w14:paraId="0FB617EC" w14:textId="77777777" w:rsidR="004E507C" w:rsidRDefault="004E507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5A95A" w14:textId="0E4F8533" w:rsidR="00325B37" w:rsidRPr="00325B37" w:rsidRDefault="00325B37" w:rsidP="00325B37">
      <w:pPr>
        <w:spacing w:after="160" w:line="240" w:lineRule="auto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  <w:bookmarkStart w:id="2" w:name="_Toc154405438"/>
      <w:r w:rsidRPr="00325B37">
        <w:rPr>
          <w:b/>
          <w:bCs/>
          <w:color w:val="000000"/>
          <w:kern w:val="36"/>
          <w:sz w:val="28"/>
          <w:szCs w:val="28"/>
        </w:rPr>
        <w:lastRenderedPageBreak/>
        <w:t>ОСНОВНАЯ ЧАСТЬ</w:t>
      </w:r>
      <w:bookmarkEnd w:id="2"/>
    </w:p>
    <w:p w14:paraId="605426EF" w14:textId="1FB807F3" w:rsidR="001A5350" w:rsidRPr="001E0105" w:rsidRDefault="001A5350" w:rsidP="001A535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405439"/>
      <w:r w:rsidRPr="001E01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компании</w:t>
      </w:r>
      <w:bookmarkEnd w:id="0"/>
      <w:bookmarkEnd w:id="3"/>
    </w:p>
    <w:p w14:paraId="3AC8826E" w14:textId="6723B7EF" w:rsidR="00BE48BE" w:rsidRPr="001A5350" w:rsidRDefault="001A5350" w:rsidP="001A5350">
      <w:pPr>
        <w:ind w:firstLine="708"/>
        <w:jc w:val="left"/>
        <w:rPr>
          <w:sz w:val="28"/>
          <w:szCs w:val="28"/>
        </w:rPr>
      </w:pPr>
      <w:r w:rsidRPr="001A5350">
        <w:rPr>
          <w:sz w:val="28"/>
          <w:szCs w:val="28"/>
        </w:rPr>
        <w:t>КРОК — технологический партнер с комплексной экспертизой в области построения и развития инфраструктуры, внедрения информационных систем, разработки программных решений и сервисной поддержки. Ежегодно сотни проектов КРОК становятся системообразующими для экономики и социально-культурной сферы.</w:t>
      </w:r>
    </w:p>
    <w:p w14:paraId="76CF65A7" w14:textId="09407E40" w:rsidR="001A5350" w:rsidRPr="001A5350" w:rsidRDefault="001A5350" w:rsidP="001A5350">
      <w:pPr>
        <w:ind w:firstLine="708"/>
        <w:jc w:val="left"/>
        <w:rPr>
          <w:sz w:val="28"/>
          <w:szCs w:val="28"/>
        </w:rPr>
      </w:pPr>
      <w:r w:rsidRPr="001A5350">
        <w:rPr>
          <w:sz w:val="28"/>
          <w:szCs w:val="28"/>
          <w:shd w:val="clear" w:color="auto" w:fill="FFFFFF"/>
        </w:rPr>
        <w:t>Данная компания, связанная с рынком информационных технологий. Работает на рынке c 1992 года и занимается предоставлением услуг в области </w:t>
      </w:r>
      <w:hyperlink r:id="rId6" w:tooltip="Системный интегратор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системной интеграции</w:t>
        </w:r>
      </w:hyperlink>
      <w:r w:rsidRPr="001A5350">
        <w:rPr>
          <w:sz w:val="28"/>
          <w:szCs w:val="28"/>
          <w:shd w:val="clear" w:color="auto" w:fill="FFFFFF"/>
        </w:rPr>
        <w:t>, тиражируемых продуктов, управляемых B2B-сервисов, перспективных сквозных технологий (</w:t>
      </w:r>
      <w:hyperlink r:id="rId7" w:tooltip="Большие данные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Big Data</w:t>
        </w:r>
      </w:hyperlink>
      <w:r w:rsidRPr="001A5350">
        <w:rPr>
          <w:sz w:val="28"/>
          <w:szCs w:val="28"/>
          <w:shd w:val="clear" w:color="auto" w:fill="FFFFFF"/>
        </w:rPr>
        <w:t>, </w:t>
      </w:r>
      <w:proofErr w:type="spellStart"/>
      <w:r w:rsidRPr="001A5350">
        <w:rPr>
          <w:sz w:val="28"/>
          <w:szCs w:val="28"/>
        </w:rPr>
        <w:fldChar w:fldCharType="begin"/>
      </w:r>
      <w:r w:rsidRPr="001A5350">
        <w:rPr>
          <w:sz w:val="28"/>
          <w:szCs w:val="28"/>
        </w:rPr>
        <w:instrText>HYPERLINK "https://ru.wikipedia.org/wiki/%D0%91%D0%BB%D0%BE%D0%BA%D1%87%D0%B5%D0%B9%D0%BD" \o "Блокчейн"</w:instrText>
      </w:r>
      <w:r w:rsidRPr="001A5350">
        <w:rPr>
          <w:sz w:val="28"/>
          <w:szCs w:val="28"/>
        </w:rPr>
      </w:r>
      <w:r w:rsidRPr="001A5350">
        <w:rPr>
          <w:sz w:val="28"/>
          <w:szCs w:val="28"/>
        </w:rPr>
        <w:fldChar w:fldCharType="separate"/>
      </w:r>
      <w:r w:rsidRPr="001A5350">
        <w:rPr>
          <w:rStyle w:val="a3"/>
          <w:color w:val="auto"/>
          <w:sz w:val="28"/>
          <w:szCs w:val="28"/>
          <w:u w:val="none"/>
          <w:shd w:val="clear" w:color="auto" w:fill="FFFFFF"/>
        </w:rPr>
        <w:t>блокчейн</w:t>
      </w:r>
      <w:proofErr w:type="spellEnd"/>
      <w:r w:rsidRPr="001A5350">
        <w:rPr>
          <w:sz w:val="28"/>
          <w:szCs w:val="28"/>
        </w:rPr>
        <w:fldChar w:fldCharType="end"/>
      </w:r>
      <w:r w:rsidRPr="001A5350">
        <w:rPr>
          <w:sz w:val="28"/>
          <w:szCs w:val="28"/>
          <w:shd w:val="clear" w:color="auto" w:fill="FFFFFF"/>
        </w:rPr>
        <w:t>, </w:t>
      </w:r>
      <w:hyperlink r:id="rId8" w:tooltip="Искусственный интеллект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искусственный интеллект</w:t>
        </w:r>
      </w:hyperlink>
      <w:r w:rsidRPr="001A5350">
        <w:rPr>
          <w:sz w:val="28"/>
          <w:szCs w:val="28"/>
          <w:shd w:val="clear" w:color="auto" w:fill="FFFFFF"/>
        </w:rPr>
        <w:t>, </w:t>
      </w:r>
      <w:hyperlink r:id="rId9" w:tooltip="Интернет вещей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интернет вещей</w:t>
        </w:r>
      </w:hyperlink>
      <w:r w:rsidRPr="001A5350">
        <w:rPr>
          <w:sz w:val="28"/>
          <w:szCs w:val="28"/>
          <w:shd w:val="clear" w:color="auto" w:fill="FFFFFF"/>
        </w:rPr>
        <w:t>, </w:t>
      </w:r>
      <w:hyperlink r:id="rId10" w:tooltip="Роботизация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роботизация</w:t>
        </w:r>
      </w:hyperlink>
      <w:r w:rsidRPr="001A5350">
        <w:rPr>
          <w:sz w:val="28"/>
          <w:szCs w:val="28"/>
          <w:shd w:val="clear" w:color="auto" w:fill="FFFFFF"/>
        </w:rPr>
        <w:t>, </w:t>
      </w:r>
      <w:hyperlink r:id="rId11" w:tooltip="Машинное обучение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машинное обучение</w:t>
        </w:r>
      </w:hyperlink>
      <w:r w:rsidRPr="001A5350">
        <w:rPr>
          <w:sz w:val="28"/>
          <w:szCs w:val="28"/>
          <w:shd w:val="clear" w:color="auto" w:fill="FFFFFF"/>
        </w:rPr>
        <w:t>). Компания владеет собственной сетью дата-центров и работает на рынке </w:t>
      </w:r>
      <w:hyperlink r:id="rId12" w:tooltip="Облачный сервис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облачных сервисов</w:t>
        </w:r>
      </w:hyperlink>
      <w:r w:rsidRPr="001A5350">
        <w:rPr>
          <w:sz w:val="28"/>
          <w:szCs w:val="28"/>
          <w:shd w:val="clear" w:color="auto" w:fill="FFFFFF"/>
        </w:rPr>
        <w:t> и услуг </w:t>
      </w:r>
      <w:hyperlink r:id="rId13" w:tooltip="ЦОД" w:history="1">
        <w:r w:rsidRPr="001A535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ЦОД</w:t>
        </w:r>
      </w:hyperlink>
      <w:r w:rsidRPr="001A5350">
        <w:rPr>
          <w:sz w:val="28"/>
          <w:szCs w:val="28"/>
          <w:shd w:val="clear" w:color="auto" w:fill="FFFFFF"/>
        </w:rPr>
        <w:t>.</w:t>
      </w:r>
    </w:p>
    <w:p w14:paraId="02755493" w14:textId="21FA5415" w:rsidR="001A5350" w:rsidRDefault="001A5350" w:rsidP="00BE48BE">
      <w:pPr>
        <w:jc w:val="left"/>
        <w:rPr>
          <w:rStyle w:val="a3"/>
          <w:color w:val="auto"/>
          <w:sz w:val="28"/>
          <w:szCs w:val="28"/>
          <w:u w:val="none"/>
          <w:shd w:val="clear" w:color="auto" w:fill="FFFFFF"/>
        </w:rPr>
      </w:pPr>
      <w:r>
        <w:tab/>
      </w:r>
      <w:r w:rsidRPr="001A5350">
        <w:rPr>
          <w:rStyle w:val="a3"/>
          <w:color w:val="auto"/>
          <w:sz w:val="28"/>
          <w:szCs w:val="28"/>
          <w:u w:val="none"/>
          <w:shd w:val="clear" w:color="auto" w:fill="FFFFFF"/>
        </w:rPr>
        <w:t>В целом, компания «КРОК»</w:t>
      </w:r>
      <w:r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занимает одну из лидирующих позиций среди ИТ-компаний.</w:t>
      </w:r>
      <w:r w:rsidR="001E0105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Она успешно развивается в сфере информационных технологий и продолжает удовлетворять потребности клиентов.</w:t>
      </w:r>
    </w:p>
    <w:p w14:paraId="13AB49EF" w14:textId="77777777" w:rsidR="001E0105" w:rsidRPr="001E0105" w:rsidRDefault="001E0105" w:rsidP="001E010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9705590"/>
      <w:bookmarkStart w:id="5" w:name="_Toc154405440"/>
      <w:r w:rsidRPr="001E0105">
        <w:rPr>
          <w:rFonts w:ascii="Times New Roman" w:hAnsi="Times New Roman" w:cs="Times New Roman"/>
          <w:b/>
          <w:bCs/>
          <w:color w:val="auto"/>
          <w:sz w:val="28"/>
          <w:szCs w:val="28"/>
        </w:rPr>
        <w:t>SWOT – анализ</w:t>
      </w:r>
      <w:bookmarkEnd w:id="4"/>
      <w:bookmarkEnd w:id="5"/>
    </w:p>
    <w:p w14:paraId="2D40160B" w14:textId="3DE00B98" w:rsidR="001E0105" w:rsidRDefault="001E0105" w:rsidP="001E0105">
      <w:pPr>
        <w:spacing w:after="0"/>
        <w:ind w:firstLine="709"/>
        <w:rPr>
          <w:sz w:val="28"/>
          <w:szCs w:val="28"/>
        </w:rPr>
      </w:pPr>
      <w:r w:rsidRPr="00EF0103">
        <w:rPr>
          <w:sz w:val="28"/>
          <w:szCs w:val="28"/>
        </w:rPr>
        <w:t xml:space="preserve">Этот SWOT-анализ позволяет оценить сильные и слабые стороны </w:t>
      </w:r>
      <w:r>
        <w:rPr>
          <w:sz w:val="28"/>
          <w:szCs w:val="28"/>
        </w:rPr>
        <w:t>компании</w:t>
      </w:r>
      <w:r w:rsidRPr="00EF0103">
        <w:rPr>
          <w:sz w:val="28"/>
          <w:szCs w:val="28"/>
        </w:rPr>
        <w:t>, а также возможности и угрозы, с которыми она может столкнуться.</w:t>
      </w:r>
      <w:r w:rsidR="0051488A">
        <w:rPr>
          <w:sz w:val="28"/>
          <w:szCs w:val="28"/>
        </w:rPr>
        <w:t xml:space="preserve"> На Рисунке 1 представлен такой анализ.</w:t>
      </w:r>
    </w:p>
    <w:p w14:paraId="501E4315" w14:textId="3BC4B941" w:rsidR="001E0105" w:rsidRDefault="004E507C" w:rsidP="00130FEA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503CFAE" wp14:editId="05351246">
            <wp:extent cx="5940425" cy="7478395"/>
            <wp:effectExtent l="0" t="0" r="3175" b="8255"/>
            <wp:docPr id="39257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8108" name="Рисунок 3925781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B1C" w14:textId="597C17C2" w:rsidR="0051488A" w:rsidRPr="0051488A" w:rsidRDefault="0051488A" w:rsidP="0051488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SWOT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-анализ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 «КРОК»</w:t>
      </w:r>
    </w:p>
    <w:p w14:paraId="62C6658C" w14:textId="77777777" w:rsidR="0073714E" w:rsidRDefault="001B0E95" w:rsidP="00BE48BE">
      <w:pPr>
        <w:jc w:val="left"/>
        <w:rPr>
          <w:rStyle w:val="a3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color w:val="auto"/>
          <w:sz w:val="28"/>
          <w:szCs w:val="28"/>
          <w:u w:val="none"/>
          <w:shd w:val="clear" w:color="auto" w:fill="FFFFFF"/>
        </w:rPr>
        <w:tab/>
        <w:t xml:space="preserve">По итогам данного анализа можно сделать вывод, что у компании есть сильные и слабые стороны. Например, одной из сильных сторон является то, что компания «КРОК» развивается гармонично, лидирует на рынке системной интеграции и имеет высокие статусы партнерства, а также </w:t>
      </w:r>
      <w:r>
        <w:rPr>
          <w:rStyle w:val="a3"/>
          <w:color w:val="auto"/>
          <w:sz w:val="28"/>
          <w:szCs w:val="28"/>
          <w:u w:val="none"/>
          <w:shd w:val="clear" w:color="auto" w:fill="FFFFFF"/>
        </w:rPr>
        <w:lastRenderedPageBreak/>
        <w:t xml:space="preserve">сильные позиции </w:t>
      </w:r>
      <w:r w:rsidR="0073714E">
        <w:rPr>
          <w:rStyle w:val="a3"/>
          <w:color w:val="auto"/>
          <w:sz w:val="28"/>
          <w:szCs w:val="28"/>
          <w:u w:val="none"/>
          <w:shd w:val="clear" w:color="auto" w:fill="FFFFFF"/>
        </w:rPr>
        <w:t>в финансовом и государственном секторах. Слабыми сторонами является зависимость от руководства и инфраструктурных проектов. Но компания имеет огромный потенциал и возможности для дальнейшего развития.</w:t>
      </w:r>
    </w:p>
    <w:p w14:paraId="2F70DA88" w14:textId="7933B926" w:rsidR="0073714E" w:rsidRPr="00325B37" w:rsidRDefault="0073714E" w:rsidP="00540CC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0CCF">
        <w:rPr>
          <w:rFonts w:ascii="Times New Roman" w:hAnsi="Times New Roman" w:cs="Times New Roman"/>
          <w:b/>
          <w:bCs/>
        </w:rPr>
        <w:t xml:space="preserve"> </w:t>
      </w:r>
      <w:bookmarkStart w:id="6" w:name="_Toc154405441"/>
      <w:r w:rsidR="00540CCF"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t>PEST-анализ</w:t>
      </w:r>
      <w:bookmarkEnd w:id="6"/>
    </w:p>
    <w:p w14:paraId="730E094B" w14:textId="63A96D94" w:rsidR="00540CCF" w:rsidRPr="00130FEA" w:rsidRDefault="00540CCF" w:rsidP="00130FEA">
      <w:pPr>
        <w:ind w:firstLine="720"/>
        <w:rPr>
          <w:sz w:val="28"/>
          <w:szCs w:val="28"/>
        </w:rPr>
      </w:pPr>
      <w:r w:rsidRPr="00EF0103">
        <w:rPr>
          <w:sz w:val="28"/>
          <w:szCs w:val="28"/>
        </w:rPr>
        <w:t>Этот PEST-анализ позволяет оценить факторы внешней среды, такие как политика, экономика, социокультурные и техн</w:t>
      </w:r>
      <w:r w:rsidR="00130FEA">
        <w:rPr>
          <w:sz w:val="28"/>
          <w:szCs w:val="28"/>
        </w:rPr>
        <w:t>ологические</w:t>
      </w:r>
      <w:r w:rsidRPr="00EF0103">
        <w:rPr>
          <w:sz w:val="28"/>
          <w:szCs w:val="28"/>
        </w:rPr>
        <w:t xml:space="preserve"> аспекты, которые могут влиять на </w:t>
      </w:r>
      <w:r>
        <w:rPr>
          <w:sz w:val="28"/>
          <w:szCs w:val="28"/>
        </w:rPr>
        <w:t>компанию «КРОК»</w:t>
      </w:r>
      <w:r w:rsidRPr="00EF0103">
        <w:rPr>
          <w:sz w:val="28"/>
          <w:szCs w:val="28"/>
        </w:rPr>
        <w:t>. Анализ этих факторов может помочь компании адаптироваться к изменениям</w:t>
      </w:r>
      <w:r>
        <w:rPr>
          <w:sz w:val="28"/>
          <w:szCs w:val="28"/>
        </w:rPr>
        <w:t xml:space="preserve"> и продолжать развитие</w:t>
      </w:r>
      <w:r w:rsidR="00130FEA">
        <w:rPr>
          <w:sz w:val="28"/>
          <w:szCs w:val="28"/>
        </w:rPr>
        <w:t>.</w:t>
      </w:r>
      <w:r w:rsidR="0051488A">
        <w:rPr>
          <w:sz w:val="28"/>
          <w:szCs w:val="28"/>
        </w:rPr>
        <w:t xml:space="preserve"> Данный анализ показан на Рисунке 2.</w:t>
      </w:r>
    </w:p>
    <w:p w14:paraId="71A0C930" w14:textId="3E4C3BC3" w:rsidR="00540CCF" w:rsidRDefault="004E507C" w:rsidP="00BE48BE">
      <w:pPr>
        <w:jc w:val="left"/>
        <w:rPr>
          <w:rStyle w:val="a3"/>
          <w:color w:val="auto"/>
          <w:sz w:val="28"/>
          <w:szCs w:val="28"/>
          <w:u w:val="none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14:ligatures w14:val="standardContextual"/>
        </w:rPr>
        <w:lastRenderedPageBreak/>
        <w:drawing>
          <wp:inline distT="0" distB="0" distL="0" distR="0" wp14:anchorId="0D9D82E2" wp14:editId="66BFB751">
            <wp:extent cx="4982270" cy="7744906"/>
            <wp:effectExtent l="0" t="0" r="8890" b="8890"/>
            <wp:docPr id="4078064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6473" name="Рисунок 4078064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8834" w14:textId="26990F08" w:rsidR="0051488A" w:rsidRPr="0051488A" w:rsidRDefault="0051488A" w:rsidP="0051488A">
      <w:pPr>
        <w:pStyle w:val="a5"/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</w:pP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PEST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-анализ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 «КРОК»</w:t>
      </w:r>
    </w:p>
    <w:p w14:paraId="46D3760E" w14:textId="0885C5AA" w:rsidR="00130FEA" w:rsidRDefault="00130FEA" w:rsidP="00BE48BE">
      <w:pPr>
        <w:jc w:val="left"/>
        <w:rPr>
          <w:color w:val="000000"/>
          <w:sz w:val="28"/>
          <w:szCs w:val="28"/>
        </w:rPr>
      </w:pPr>
      <w:r>
        <w:rPr>
          <w:rStyle w:val="a3"/>
          <w:color w:val="auto"/>
          <w:sz w:val="28"/>
          <w:szCs w:val="28"/>
          <w:u w:val="none"/>
          <w:shd w:val="clear" w:color="auto" w:fill="FFFFFF"/>
        </w:rPr>
        <w:tab/>
        <w:t xml:space="preserve">По итогам данного анализа, можно сделать вывод, что </w:t>
      </w:r>
      <w:r>
        <w:rPr>
          <w:color w:val="000000"/>
          <w:sz w:val="28"/>
          <w:szCs w:val="28"/>
        </w:rPr>
        <w:t xml:space="preserve">наиболее важными внешними факторами, влияющими на деятельность «КРОК», являются экономические и технологические, потому что результаты </w:t>
      </w:r>
      <w:r>
        <w:rPr>
          <w:color w:val="000000"/>
          <w:sz w:val="28"/>
          <w:szCs w:val="28"/>
        </w:rPr>
        <w:lastRenderedPageBreak/>
        <w:t>компании зависят от в целом экономики страны и развития информационных технологий. Но также стоит учитывать социокультурные и политические аспекты, потому что они тоже являются важными факторами для оценки внешней среды.</w:t>
      </w:r>
    </w:p>
    <w:p w14:paraId="0F3ACB12" w14:textId="1DC31FEC" w:rsidR="00130FEA" w:rsidRPr="00325B37" w:rsidRDefault="00130FEA" w:rsidP="00130FE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405442"/>
      <w:r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t>SMART – анализ</w:t>
      </w:r>
      <w:bookmarkEnd w:id="7"/>
    </w:p>
    <w:p w14:paraId="32EF2C47" w14:textId="5D9E2F8B" w:rsidR="0051488A" w:rsidRPr="00B713A1" w:rsidRDefault="00247682" w:rsidP="0051488A">
      <w:pPr>
        <w:shd w:val="clear" w:color="auto" w:fill="FFFFFF"/>
        <w:spacing w:after="0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Для определения того, насколько выбранная компанией цель является осуществимой и измеримой был проведен SMART-анали</w:t>
      </w:r>
      <w:r w:rsidR="0051488A">
        <w:rPr>
          <w:color w:val="000000"/>
          <w:sz w:val="28"/>
          <w:szCs w:val="28"/>
        </w:rPr>
        <w:t>з, который представлен на Рисунке 3.</w:t>
      </w:r>
      <w:r w:rsidR="0051488A" w:rsidRPr="0051488A">
        <w:rPr>
          <w:color w:val="000000"/>
          <w:sz w:val="28"/>
          <w:szCs w:val="28"/>
        </w:rPr>
        <w:t xml:space="preserve"> </w:t>
      </w:r>
      <w:r w:rsidR="0051488A">
        <w:rPr>
          <w:color w:val="000000"/>
          <w:sz w:val="28"/>
          <w:szCs w:val="28"/>
        </w:rPr>
        <w:t xml:space="preserve"> </w:t>
      </w:r>
      <w:r w:rsidR="0051488A">
        <w:rPr>
          <w:sz w:val="28"/>
          <w:szCs w:val="28"/>
        </w:rPr>
        <w:t xml:space="preserve">Цель, сформулированная по </w:t>
      </w:r>
      <w:r w:rsidR="0051488A">
        <w:rPr>
          <w:sz w:val="28"/>
          <w:szCs w:val="28"/>
          <w:lang w:val="en-US"/>
        </w:rPr>
        <w:t>SMART</w:t>
      </w:r>
      <w:r w:rsidR="0051488A" w:rsidRPr="005D67FF">
        <w:rPr>
          <w:sz w:val="28"/>
          <w:szCs w:val="28"/>
        </w:rPr>
        <w:t>,</w:t>
      </w:r>
      <w:r w:rsidR="0051488A" w:rsidRPr="00AA09B0">
        <w:rPr>
          <w:sz w:val="28"/>
          <w:szCs w:val="28"/>
        </w:rPr>
        <w:t xml:space="preserve"> </w:t>
      </w:r>
      <w:r w:rsidR="0051488A">
        <w:rPr>
          <w:sz w:val="28"/>
          <w:szCs w:val="28"/>
        </w:rPr>
        <w:t>долж</w:t>
      </w:r>
      <w:r w:rsidR="0051488A" w:rsidRPr="00B713A1">
        <w:rPr>
          <w:sz w:val="28"/>
          <w:szCs w:val="28"/>
        </w:rPr>
        <w:t>на быть:</w:t>
      </w:r>
    </w:p>
    <w:p w14:paraId="1C827FB4" w14:textId="77777777" w:rsidR="0051488A" w:rsidRPr="00B713A1" w:rsidRDefault="0051488A" w:rsidP="0051488A">
      <w:pPr>
        <w:numPr>
          <w:ilvl w:val="0"/>
          <w:numId w:val="1"/>
        </w:numPr>
        <w:spacing w:before="100" w:beforeAutospacing="1" w:after="100" w:afterAutospacing="1"/>
        <w:ind w:firstLine="709"/>
        <w:rPr>
          <w:sz w:val="28"/>
          <w:szCs w:val="28"/>
        </w:rPr>
      </w:pPr>
      <w:r w:rsidRPr="00B713A1">
        <w:rPr>
          <w:b/>
          <w:bCs/>
          <w:sz w:val="28"/>
          <w:szCs w:val="28"/>
        </w:rPr>
        <w:t xml:space="preserve">(S – </w:t>
      </w:r>
      <w:proofErr w:type="spellStart"/>
      <w:r w:rsidRPr="00B713A1">
        <w:rPr>
          <w:b/>
          <w:bCs/>
          <w:sz w:val="28"/>
          <w:szCs w:val="28"/>
        </w:rPr>
        <w:t>Specific</w:t>
      </w:r>
      <w:proofErr w:type="spellEnd"/>
      <w:r w:rsidRPr="00B713A1">
        <w:rPr>
          <w:b/>
          <w:bCs/>
          <w:sz w:val="28"/>
          <w:szCs w:val="28"/>
        </w:rPr>
        <w:t>)</w:t>
      </w:r>
      <w:r w:rsidRPr="00B713A1">
        <w:rPr>
          <w:sz w:val="28"/>
          <w:szCs w:val="28"/>
        </w:rPr>
        <w:t xml:space="preserve"> конкретной</w:t>
      </w:r>
    </w:p>
    <w:p w14:paraId="5569E30C" w14:textId="77777777" w:rsidR="0051488A" w:rsidRPr="00B713A1" w:rsidRDefault="0051488A" w:rsidP="0051488A">
      <w:pPr>
        <w:numPr>
          <w:ilvl w:val="0"/>
          <w:numId w:val="1"/>
        </w:numPr>
        <w:spacing w:before="100" w:beforeAutospacing="1" w:after="100" w:afterAutospacing="1"/>
        <w:ind w:firstLine="709"/>
        <w:rPr>
          <w:sz w:val="28"/>
          <w:szCs w:val="28"/>
        </w:rPr>
      </w:pPr>
      <w:r w:rsidRPr="00B713A1">
        <w:rPr>
          <w:b/>
          <w:bCs/>
          <w:sz w:val="28"/>
          <w:szCs w:val="28"/>
        </w:rPr>
        <w:t xml:space="preserve">(M – </w:t>
      </w:r>
      <w:proofErr w:type="spellStart"/>
      <w:r w:rsidRPr="00B713A1">
        <w:rPr>
          <w:b/>
          <w:bCs/>
          <w:sz w:val="28"/>
          <w:szCs w:val="28"/>
        </w:rPr>
        <w:t>Measurable</w:t>
      </w:r>
      <w:proofErr w:type="spellEnd"/>
      <w:r w:rsidRPr="00B713A1">
        <w:rPr>
          <w:b/>
          <w:bCs/>
          <w:sz w:val="28"/>
          <w:szCs w:val="28"/>
        </w:rPr>
        <w:t>)</w:t>
      </w:r>
      <w:r w:rsidRPr="00B713A1">
        <w:rPr>
          <w:sz w:val="28"/>
          <w:szCs w:val="28"/>
        </w:rPr>
        <w:t xml:space="preserve"> измеримой</w:t>
      </w:r>
    </w:p>
    <w:p w14:paraId="5A382836" w14:textId="77777777" w:rsidR="0051488A" w:rsidRPr="00B713A1" w:rsidRDefault="0051488A" w:rsidP="0051488A">
      <w:pPr>
        <w:numPr>
          <w:ilvl w:val="0"/>
          <w:numId w:val="1"/>
        </w:numPr>
        <w:spacing w:before="100" w:beforeAutospacing="1" w:after="100" w:afterAutospacing="1"/>
        <w:ind w:firstLine="709"/>
        <w:rPr>
          <w:sz w:val="28"/>
          <w:szCs w:val="28"/>
        </w:rPr>
      </w:pPr>
      <w:r w:rsidRPr="00B713A1">
        <w:rPr>
          <w:b/>
          <w:bCs/>
          <w:sz w:val="28"/>
          <w:szCs w:val="28"/>
        </w:rPr>
        <w:t xml:space="preserve">(A – </w:t>
      </w:r>
      <w:proofErr w:type="spellStart"/>
      <w:r w:rsidRPr="00B713A1">
        <w:rPr>
          <w:b/>
          <w:bCs/>
          <w:sz w:val="28"/>
          <w:szCs w:val="28"/>
        </w:rPr>
        <w:t>Attainable</w:t>
      </w:r>
      <w:proofErr w:type="spellEnd"/>
      <w:r w:rsidRPr="00B713A1">
        <w:rPr>
          <w:b/>
          <w:bCs/>
          <w:sz w:val="28"/>
          <w:szCs w:val="28"/>
        </w:rPr>
        <w:t>)</w:t>
      </w:r>
      <w:r w:rsidRPr="00B713A1">
        <w:rPr>
          <w:sz w:val="28"/>
          <w:szCs w:val="28"/>
        </w:rPr>
        <w:t xml:space="preserve"> достижимой</w:t>
      </w:r>
    </w:p>
    <w:p w14:paraId="376B8C30" w14:textId="77777777" w:rsidR="0051488A" w:rsidRPr="00B713A1" w:rsidRDefault="0051488A" w:rsidP="0051488A">
      <w:pPr>
        <w:numPr>
          <w:ilvl w:val="0"/>
          <w:numId w:val="1"/>
        </w:numPr>
        <w:spacing w:before="100" w:beforeAutospacing="1" w:after="100" w:afterAutospacing="1"/>
        <w:ind w:firstLine="709"/>
        <w:rPr>
          <w:sz w:val="28"/>
          <w:szCs w:val="28"/>
        </w:rPr>
      </w:pPr>
      <w:r w:rsidRPr="00B713A1">
        <w:rPr>
          <w:b/>
          <w:bCs/>
          <w:sz w:val="28"/>
          <w:szCs w:val="28"/>
        </w:rPr>
        <w:t xml:space="preserve">(R – </w:t>
      </w:r>
      <w:proofErr w:type="spellStart"/>
      <w:r w:rsidRPr="00B713A1">
        <w:rPr>
          <w:b/>
          <w:bCs/>
          <w:sz w:val="28"/>
          <w:szCs w:val="28"/>
        </w:rPr>
        <w:t>Relevant</w:t>
      </w:r>
      <w:proofErr w:type="spellEnd"/>
      <w:r w:rsidRPr="00B713A1">
        <w:rPr>
          <w:b/>
          <w:bCs/>
          <w:sz w:val="28"/>
          <w:szCs w:val="28"/>
        </w:rPr>
        <w:t>)</w:t>
      </w:r>
      <w:r w:rsidRPr="00B713A1">
        <w:rPr>
          <w:sz w:val="28"/>
          <w:szCs w:val="28"/>
        </w:rPr>
        <w:t xml:space="preserve"> актуальной</w:t>
      </w:r>
    </w:p>
    <w:p w14:paraId="33EDEED8" w14:textId="77777777" w:rsidR="0051488A" w:rsidRPr="00B713A1" w:rsidRDefault="0051488A" w:rsidP="005148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="709"/>
        <w:rPr>
          <w:sz w:val="28"/>
          <w:szCs w:val="28"/>
        </w:rPr>
      </w:pPr>
      <w:r w:rsidRPr="00B713A1">
        <w:rPr>
          <w:b/>
          <w:bCs/>
          <w:sz w:val="28"/>
          <w:szCs w:val="28"/>
        </w:rPr>
        <w:t>(T - Time Based)</w:t>
      </w:r>
      <w:r w:rsidRPr="00B713A1">
        <w:rPr>
          <w:sz w:val="28"/>
          <w:szCs w:val="28"/>
        </w:rPr>
        <w:t xml:space="preserve"> ограниченной по времени</w:t>
      </w:r>
    </w:p>
    <w:p w14:paraId="619E6840" w14:textId="49F0B367" w:rsidR="00130FEA" w:rsidRDefault="00130FEA" w:rsidP="00247682">
      <w:pPr>
        <w:ind w:firstLine="708"/>
        <w:rPr>
          <w:color w:val="000000"/>
          <w:sz w:val="28"/>
          <w:szCs w:val="28"/>
        </w:rPr>
      </w:pPr>
    </w:p>
    <w:p w14:paraId="38045693" w14:textId="7BD32EA5" w:rsidR="00247682" w:rsidRDefault="00342B97" w:rsidP="00247682">
      <w:pPr>
        <w:rPr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B175FC" wp14:editId="421D2F97">
            <wp:extent cx="5031934" cy="5686425"/>
            <wp:effectExtent l="0" t="0" r="0" b="0"/>
            <wp:docPr id="209962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2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126" cy="56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0DE6" w14:textId="06BBE3EE" w:rsidR="00342B97" w:rsidRDefault="00342B97" w:rsidP="00247682">
      <w:pPr>
        <w:rPr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123DF20" wp14:editId="717B9AFE">
            <wp:extent cx="5029200" cy="2617587"/>
            <wp:effectExtent l="0" t="0" r="0" b="0"/>
            <wp:docPr id="212067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1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538" cy="26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758A" w14:textId="70B69B7F" w:rsidR="0051488A" w:rsidRPr="0051488A" w:rsidRDefault="0051488A" w:rsidP="0051488A">
      <w:pPr>
        <w:pStyle w:val="a5"/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</w:pP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148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SMART</w:t>
      </w:r>
      <w:r w:rsidRPr="00CC7B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-анализ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 «КРОК»</w:t>
      </w:r>
    </w:p>
    <w:p w14:paraId="376D205E" w14:textId="77777777" w:rsidR="0051488A" w:rsidRDefault="0051488A" w:rsidP="00247682">
      <w:pPr>
        <w:rPr>
          <w:color w:val="000000"/>
          <w:sz w:val="28"/>
          <w:szCs w:val="28"/>
        </w:rPr>
      </w:pPr>
    </w:p>
    <w:p w14:paraId="5B38BADB" w14:textId="6EC36878" w:rsidR="00247682" w:rsidRDefault="00342B97" w:rsidP="00247682">
      <w:pPr>
        <w:ind w:firstLine="708"/>
        <w:rPr>
          <w:color w:val="000000"/>
          <w:sz w:val="28"/>
          <w:szCs w:val="28"/>
        </w:rPr>
      </w:pPr>
      <w:r w:rsidRPr="00342B97">
        <w:rPr>
          <w:color w:val="000000"/>
          <w:sz w:val="28"/>
          <w:szCs w:val="28"/>
        </w:rPr>
        <w:lastRenderedPageBreak/>
        <w:t>Проведенный анализ показал критерии усиления позиций компании на международной арене и развития направления в новых отраслях.</w:t>
      </w:r>
    </w:p>
    <w:p w14:paraId="7E2B2C74" w14:textId="77777777" w:rsidR="0051488A" w:rsidRPr="00325B37" w:rsidRDefault="0051488A" w:rsidP="00325B3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4405443"/>
      <w:r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Визуализация финансовой отчетности</w:t>
      </w:r>
      <w:bookmarkEnd w:id="8"/>
    </w:p>
    <w:p w14:paraId="59556CA7" w14:textId="4183400E" w:rsidR="0051488A" w:rsidRDefault="0051488A" w:rsidP="0051488A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с помощью приложения для бизнес-анализа </w:t>
      </w:r>
      <w:r>
        <w:rPr>
          <w:sz w:val="28"/>
          <w:szCs w:val="28"/>
          <w:lang w:val="en-US"/>
        </w:rPr>
        <w:t>Power</w:t>
      </w:r>
      <w:r w:rsidRPr="000414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 xml:space="preserve"> был построен </w:t>
      </w:r>
      <w:proofErr w:type="spellStart"/>
      <w:r>
        <w:rPr>
          <w:sz w:val="28"/>
          <w:szCs w:val="28"/>
        </w:rPr>
        <w:t>дашборд</w:t>
      </w:r>
      <w:proofErr w:type="spellEnd"/>
      <w:r>
        <w:rPr>
          <w:sz w:val="28"/>
          <w:szCs w:val="28"/>
        </w:rPr>
        <w:t xml:space="preserve"> финансовой отчетности </w:t>
      </w:r>
      <w:r>
        <w:rPr>
          <w:sz w:val="28"/>
          <w:szCs w:val="28"/>
        </w:rPr>
        <w:t xml:space="preserve">компании «КРОК», </w:t>
      </w:r>
      <w:r>
        <w:rPr>
          <w:sz w:val="28"/>
          <w:szCs w:val="28"/>
        </w:rPr>
        <w:t>представленный на Рисунке 4.</w:t>
      </w:r>
    </w:p>
    <w:p w14:paraId="3D362F17" w14:textId="2A7813B5" w:rsidR="0051488A" w:rsidRDefault="00247452" w:rsidP="0051488A">
      <w:pPr>
        <w:keepNext/>
        <w:spacing w:after="0"/>
      </w:pPr>
      <w:r>
        <w:rPr>
          <w:noProof/>
          <w14:ligatures w14:val="standardContextual"/>
        </w:rPr>
        <w:drawing>
          <wp:inline distT="0" distB="0" distL="0" distR="0" wp14:anchorId="5B98CB50" wp14:editId="2F11E600">
            <wp:extent cx="5940425" cy="3336290"/>
            <wp:effectExtent l="0" t="0" r="3175" b="0"/>
            <wp:docPr id="14800915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91532" name="Рисунок 14800915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58D3" w14:textId="78771E2E" w:rsidR="0051488A" w:rsidRDefault="0051488A" w:rsidP="0051488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7E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F7E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7E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7E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F7E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F7E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7E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Финансовая отчетность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компании «КРОК»</w:t>
      </w:r>
    </w:p>
    <w:p w14:paraId="5048686A" w14:textId="58450595" w:rsidR="00247452" w:rsidRDefault="0051488A" w:rsidP="00247452">
      <w:pPr>
        <w:ind w:firstLine="709"/>
        <w:rPr>
          <w:sz w:val="28"/>
          <w:szCs w:val="28"/>
        </w:rPr>
      </w:pPr>
      <w:r w:rsidRPr="00820107">
        <w:rPr>
          <w:sz w:val="28"/>
          <w:szCs w:val="28"/>
        </w:rPr>
        <w:t xml:space="preserve">На </w:t>
      </w:r>
      <w:proofErr w:type="spellStart"/>
      <w:r w:rsidRPr="00820107">
        <w:rPr>
          <w:sz w:val="28"/>
          <w:szCs w:val="28"/>
        </w:rPr>
        <w:t>дашборде</w:t>
      </w:r>
      <w:proofErr w:type="spellEnd"/>
      <w:r w:rsidRPr="00820107">
        <w:rPr>
          <w:sz w:val="28"/>
          <w:szCs w:val="28"/>
        </w:rPr>
        <w:t xml:space="preserve"> представлены три графика. </w:t>
      </w:r>
      <w:r w:rsidR="00247452">
        <w:rPr>
          <w:sz w:val="28"/>
          <w:szCs w:val="28"/>
        </w:rPr>
        <w:t>Первый</w:t>
      </w:r>
      <w:r w:rsidR="00247452" w:rsidRPr="00820107">
        <w:rPr>
          <w:sz w:val="28"/>
          <w:szCs w:val="28"/>
        </w:rPr>
        <w:t xml:space="preserve"> график отображает покомпонентный тип сравнения доли </w:t>
      </w:r>
      <w:r w:rsidR="00247452">
        <w:rPr>
          <w:sz w:val="28"/>
          <w:szCs w:val="28"/>
        </w:rPr>
        <w:t>оборотных и внеоборотных активов компании «КРОК» в 2022 году</w:t>
      </w:r>
      <w:r w:rsidR="00247452" w:rsidRPr="00820107">
        <w:rPr>
          <w:sz w:val="28"/>
          <w:szCs w:val="28"/>
        </w:rPr>
        <w:t xml:space="preserve">. Для их отображения была </w:t>
      </w:r>
      <w:r w:rsidR="00247452">
        <w:rPr>
          <w:sz w:val="28"/>
          <w:szCs w:val="28"/>
        </w:rPr>
        <w:t>построена</w:t>
      </w:r>
      <w:r w:rsidR="00247452" w:rsidRPr="00820107">
        <w:rPr>
          <w:sz w:val="28"/>
          <w:szCs w:val="28"/>
        </w:rPr>
        <w:t xml:space="preserve"> круговая диаграмма</w:t>
      </w:r>
      <w:r w:rsidR="00247452">
        <w:rPr>
          <w:sz w:val="28"/>
          <w:szCs w:val="28"/>
        </w:rPr>
        <w:t xml:space="preserve"> «</w:t>
      </w:r>
      <w:r w:rsidR="00247452">
        <w:rPr>
          <w:sz w:val="28"/>
          <w:szCs w:val="28"/>
        </w:rPr>
        <w:t>Активы в 2022</w:t>
      </w:r>
      <w:r w:rsidR="00247452">
        <w:rPr>
          <w:sz w:val="28"/>
          <w:szCs w:val="28"/>
        </w:rPr>
        <w:t>»</w:t>
      </w:r>
      <w:r w:rsidR="00247452" w:rsidRPr="00820107">
        <w:rPr>
          <w:sz w:val="28"/>
          <w:szCs w:val="28"/>
        </w:rPr>
        <w:t>.</w:t>
      </w:r>
      <w:r w:rsidR="00247452" w:rsidRPr="00BE5F44">
        <w:rPr>
          <w:sz w:val="28"/>
          <w:szCs w:val="28"/>
        </w:rPr>
        <w:t xml:space="preserve"> </w:t>
      </w:r>
      <w:r w:rsidR="00247452" w:rsidRPr="00820107">
        <w:rPr>
          <w:sz w:val="28"/>
          <w:szCs w:val="28"/>
        </w:rPr>
        <w:t xml:space="preserve">Для позиционного типа сравнения </w:t>
      </w:r>
      <w:r w:rsidR="00247452">
        <w:rPr>
          <w:sz w:val="28"/>
          <w:szCs w:val="28"/>
        </w:rPr>
        <w:t xml:space="preserve">себестоимости, выручки и валовой прибыли </w:t>
      </w:r>
      <w:r w:rsidR="00247452" w:rsidRPr="00820107">
        <w:rPr>
          <w:sz w:val="28"/>
          <w:szCs w:val="28"/>
        </w:rPr>
        <w:t>использована линейчатая диаграмма</w:t>
      </w:r>
      <w:r w:rsidR="00247452">
        <w:rPr>
          <w:sz w:val="28"/>
          <w:szCs w:val="28"/>
        </w:rPr>
        <w:t xml:space="preserve"> «</w:t>
      </w:r>
      <w:r w:rsidR="00247452">
        <w:rPr>
          <w:sz w:val="28"/>
          <w:szCs w:val="28"/>
        </w:rPr>
        <w:t>Выручка в 2022 году</w:t>
      </w:r>
      <w:r w:rsidR="00247452">
        <w:rPr>
          <w:sz w:val="28"/>
          <w:szCs w:val="28"/>
        </w:rPr>
        <w:t>»</w:t>
      </w:r>
      <w:r w:rsidR="00247452">
        <w:rPr>
          <w:sz w:val="28"/>
          <w:szCs w:val="28"/>
        </w:rPr>
        <w:t>. Последний график</w:t>
      </w:r>
      <w:r w:rsidR="00247452" w:rsidRPr="00820107">
        <w:rPr>
          <w:sz w:val="28"/>
          <w:szCs w:val="28"/>
        </w:rPr>
        <w:t xml:space="preserve"> – «</w:t>
      </w:r>
      <w:r w:rsidR="00247452">
        <w:rPr>
          <w:sz w:val="28"/>
          <w:szCs w:val="28"/>
        </w:rPr>
        <w:t>Сумма активов, чистых и внеоборотных активов</w:t>
      </w:r>
      <w:r w:rsidR="00247452" w:rsidRPr="00820107">
        <w:rPr>
          <w:sz w:val="28"/>
          <w:szCs w:val="28"/>
        </w:rPr>
        <w:t>» отражает изменения в периоде с 201</w:t>
      </w:r>
      <w:r w:rsidR="00247452">
        <w:rPr>
          <w:sz w:val="28"/>
          <w:szCs w:val="28"/>
        </w:rPr>
        <w:t>1</w:t>
      </w:r>
      <w:r w:rsidR="00247452" w:rsidRPr="00820107">
        <w:rPr>
          <w:sz w:val="28"/>
          <w:szCs w:val="28"/>
        </w:rPr>
        <w:t xml:space="preserve"> по 202</w:t>
      </w:r>
      <w:r w:rsidR="00247452">
        <w:rPr>
          <w:sz w:val="28"/>
          <w:szCs w:val="28"/>
        </w:rPr>
        <w:t>2</w:t>
      </w:r>
      <w:r w:rsidR="00247452" w:rsidRPr="00820107">
        <w:rPr>
          <w:sz w:val="28"/>
          <w:szCs w:val="28"/>
        </w:rPr>
        <w:t xml:space="preserve"> год. Для отображения этих данных была использована диаграмма типа «График» для временного сравнения.</w:t>
      </w:r>
      <w:r w:rsidR="00247452">
        <w:rPr>
          <w:sz w:val="28"/>
          <w:szCs w:val="28"/>
        </w:rPr>
        <w:t xml:space="preserve"> Также в отчете представлен срез</w:t>
      </w:r>
      <w:r w:rsidR="00871099">
        <w:rPr>
          <w:sz w:val="28"/>
          <w:szCs w:val="28"/>
        </w:rPr>
        <w:t>, с помощью которого можно отобразить данные по выбранному периоду.</w:t>
      </w:r>
    </w:p>
    <w:p w14:paraId="7B917DD3" w14:textId="05471E3F" w:rsidR="0051488A" w:rsidRDefault="0051488A" w:rsidP="0051488A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Данные, на основе которых был построен </w:t>
      </w:r>
      <w:proofErr w:type="spellStart"/>
      <w:r>
        <w:rPr>
          <w:sz w:val="28"/>
          <w:szCs w:val="28"/>
        </w:rPr>
        <w:t>дашборд</w:t>
      </w:r>
      <w:proofErr w:type="spellEnd"/>
      <w:r>
        <w:rPr>
          <w:sz w:val="28"/>
          <w:szCs w:val="28"/>
        </w:rPr>
        <w:t>, представлены в Приложении А</w:t>
      </w:r>
      <w:r w:rsidR="00871099">
        <w:rPr>
          <w:sz w:val="28"/>
          <w:szCs w:val="28"/>
        </w:rPr>
        <w:t>.</w:t>
      </w:r>
    </w:p>
    <w:p w14:paraId="05FB1B02" w14:textId="77777777" w:rsidR="00F90B1D" w:rsidRPr="00325B37" w:rsidRDefault="00F90B1D" w:rsidP="00325B3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4405444"/>
      <w:r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Бизнес-презентация</w:t>
      </w:r>
      <w:bookmarkEnd w:id="9"/>
    </w:p>
    <w:p w14:paraId="6C4E0255" w14:textId="7C5A27D2" w:rsidR="00F90B1D" w:rsidRDefault="00F90B1D" w:rsidP="00F90B1D">
      <w:pPr>
        <w:ind w:firstLine="709"/>
        <w:rPr>
          <w:sz w:val="28"/>
          <w:szCs w:val="28"/>
        </w:rPr>
      </w:pPr>
      <w:r w:rsidRPr="004D4A25">
        <w:rPr>
          <w:sz w:val="28"/>
          <w:szCs w:val="28"/>
        </w:rPr>
        <w:t>Цель презентации</w:t>
      </w:r>
      <w:r>
        <w:rPr>
          <w:sz w:val="28"/>
          <w:szCs w:val="28"/>
        </w:rPr>
        <w:t xml:space="preserve"> заключается в </w:t>
      </w:r>
      <w:r w:rsidRPr="004D4A25">
        <w:rPr>
          <w:sz w:val="28"/>
          <w:szCs w:val="28"/>
        </w:rPr>
        <w:t>представлени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компании «КРОК»</w:t>
      </w:r>
      <w:r>
        <w:rPr>
          <w:sz w:val="28"/>
          <w:szCs w:val="28"/>
        </w:rPr>
        <w:t xml:space="preserve">, ее </w:t>
      </w:r>
      <w:r w:rsidRPr="004D4A25">
        <w:rPr>
          <w:sz w:val="28"/>
          <w:szCs w:val="28"/>
        </w:rPr>
        <w:t>деятельност</w:t>
      </w:r>
      <w:r>
        <w:rPr>
          <w:sz w:val="28"/>
          <w:szCs w:val="28"/>
        </w:rPr>
        <w:t>и</w:t>
      </w:r>
      <w:r w:rsidRPr="004D4A25">
        <w:rPr>
          <w:sz w:val="28"/>
          <w:szCs w:val="28"/>
        </w:rPr>
        <w:t xml:space="preserve">, планов развития и </w:t>
      </w:r>
      <w:r>
        <w:rPr>
          <w:sz w:val="28"/>
          <w:szCs w:val="28"/>
        </w:rPr>
        <w:t>в отражении построенных на ранних этапах анализов</w:t>
      </w:r>
      <w:r w:rsidRPr="004D4A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Презентация была построена с помощью программного обеспечения для подготовки и просмотра презентаций </w:t>
      </w:r>
      <w:r>
        <w:rPr>
          <w:sz w:val="28"/>
          <w:szCs w:val="28"/>
          <w:lang w:val="en-US"/>
        </w:rPr>
        <w:t>MS</w:t>
      </w:r>
      <w:r w:rsidRPr="009D2E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</w:t>
      </w:r>
      <w:r w:rsidRPr="009D2E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9D2E9F">
        <w:rPr>
          <w:sz w:val="28"/>
          <w:szCs w:val="28"/>
        </w:rPr>
        <w:t>.</w:t>
      </w:r>
    </w:p>
    <w:p w14:paraId="1C064010" w14:textId="77777777" w:rsidR="00333A58" w:rsidRPr="00333A58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>Задачи презентации:</w:t>
      </w:r>
    </w:p>
    <w:p w14:paraId="36D45C96" w14:textId="504439E1" w:rsidR="00333A58" w:rsidRPr="00333A58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 xml:space="preserve">1. Описать </w:t>
      </w:r>
      <w:r>
        <w:rPr>
          <w:sz w:val="28"/>
          <w:szCs w:val="28"/>
        </w:rPr>
        <w:t>компанию «КРОК»</w:t>
      </w:r>
      <w:r w:rsidRPr="00333A58">
        <w:rPr>
          <w:sz w:val="28"/>
          <w:szCs w:val="28"/>
        </w:rPr>
        <w:t>;</w:t>
      </w:r>
    </w:p>
    <w:p w14:paraId="6F3092F7" w14:textId="3967CDD3" w:rsidR="00333A58" w:rsidRPr="00333A58" w:rsidRDefault="00333A58" w:rsidP="00333A58">
      <w:pPr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333A58">
        <w:rPr>
          <w:sz w:val="28"/>
          <w:szCs w:val="28"/>
        </w:rPr>
        <w:t>. Провести SWOT-анализ (анализ сильных и слабых сторон, возможностей и угроз)</w:t>
      </w:r>
      <w:r>
        <w:rPr>
          <w:sz w:val="28"/>
          <w:szCs w:val="28"/>
        </w:rPr>
        <w:t xml:space="preserve">, </w:t>
      </w:r>
      <w:r w:rsidRPr="00333A58">
        <w:rPr>
          <w:sz w:val="28"/>
          <w:szCs w:val="28"/>
        </w:rPr>
        <w:t>чтобы оценить его текущее положение на рынке и определить потенциальные стратегии развития;</w:t>
      </w:r>
    </w:p>
    <w:p w14:paraId="3582FE59" w14:textId="07FB7685" w:rsidR="00333A58" w:rsidRPr="00333A58" w:rsidRDefault="00333A58" w:rsidP="00333A58">
      <w:pPr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333A58">
        <w:rPr>
          <w:sz w:val="28"/>
          <w:szCs w:val="28"/>
        </w:rPr>
        <w:t xml:space="preserve">. Провести PEST-анализ (анализ политических, экономических, социальных и технологических факторов), чтобы оценить внешнюю среду, в которой функционирует </w:t>
      </w:r>
      <w:r>
        <w:rPr>
          <w:sz w:val="28"/>
          <w:szCs w:val="28"/>
        </w:rPr>
        <w:t>КРОК</w:t>
      </w:r>
      <w:r w:rsidRPr="00333A58">
        <w:rPr>
          <w:sz w:val="28"/>
          <w:szCs w:val="28"/>
        </w:rPr>
        <w:t>;</w:t>
      </w:r>
    </w:p>
    <w:p w14:paraId="7D647678" w14:textId="541E6D4D" w:rsidR="00333A58" w:rsidRDefault="00333A58" w:rsidP="00333A58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333A58">
        <w:rPr>
          <w:sz w:val="28"/>
          <w:szCs w:val="28"/>
        </w:rPr>
        <w:t xml:space="preserve">. Представить SMART-анализ (анализ конкретных, измеримых, достижимых, релевантных и ограниченных по времени целей), чтобы определить ключевые цели </w:t>
      </w:r>
      <w:r>
        <w:rPr>
          <w:sz w:val="28"/>
          <w:szCs w:val="28"/>
        </w:rPr>
        <w:t xml:space="preserve">компании </w:t>
      </w:r>
      <w:r w:rsidRPr="00333A58">
        <w:rPr>
          <w:sz w:val="28"/>
          <w:szCs w:val="28"/>
        </w:rPr>
        <w:t>на ближайшие годы</w:t>
      </w:r>
      <w:r>
        <w:rPr>
          <w:sz w:val="28"/>
          <w:szCs w:val="28"/>
        </w:rPr>
        <w:t>;</w:t>
      </w:r>
    </w:p>
    <w:p w14:paraId="036381E5" w14:textId="6AFEDC3A" w:rsidR="00333A58" w:rsidRPr="00333A58" w:rsidRDefault="00333A58" w:rsidP="00333A58">
      <w:pPr>
        <w:ind w:firstLine="709"/>
        <w:rPr>
          <w:sz w:val="28"/>
          <w:szCs w:val="28"/>
        </w:rPr>
      </w:pPr>
      <w:r>
        <w:rPr>
          <w:sz w:val="28"/>
          <w:szCs w:val="28"/>
        </w:rPr>
        <w:t>5. Представить дальнейшее развитие компании;</w:t>
      </w:r>
    </w:p>
    <w:p w14:paraId="5ECD68F7" w14:textId="4E538E23" w:rsidR="00F90B1D" w:rsidRDefault="00333A58" w:rsidP="00333A58">
      <w:pPr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333A58">
        <w:rPr>
          <w:sz w:val="28"/>
          <w:szCs w:val="28"/>
        </w:rPr>
        <w:t xml:space="preserve">. Представить </w:t>
      </w:r>
      <w:proofErr w:type="spellStart"/>
      <w:r w:rsidRPr="00333A58">
        <w:rPr>
          <w:sz w:val="28"/>
          <w:szCs w:val="28"/>
        </w:rPr>
        <w:t>дэшборд</w:t>
      </w:r>
      <w:proofErr w:type="spellEnd"/>
      <w:r w:rsidRPr="00333A58">
        <w:rPr>
          <w:sz w:val="28"/>
          <w:szCs w:val="28"/>
        </w:rPr>
        <w:t xml:space="preserve"> по финансовой отчетности.</w:t>
      </w:r>
    </w:p>
    <w:p w14:paraId="424508CB" w14:textId="6D6F1EE6" w:rsidR="00333A58" w:rsidRDefault="00333A5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9BAB87" w14:textId="77777777" w:rsidR="00333A58" w:rsidRPr="00325B37" w:rsidRDefault="00333A58" w:rsidP="00333A5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4405445"/>
      <w:r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2A1044D1" w14:textId="77777777" w:rsidR="00333A58" w:rsidRPr="00333A58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 xml:space="preserve">В процессе выполнения работы были использованы различные методы и инструменты анализа, включая </w:t>
      </w:r>
      <w:proofErr w:type="spellStart"/>
      <w:r w:rsidRPr="00333A58">
        <w:rPr>
          <w:sz w:val="28"/>
          <w:szCs w:val="28"/>
        </w:rPr>
        <w:t>Visme</w:t>
      </w:r>
      <w:proofErr w:type="spellEnd"/>
      <w:r w:rsidRPr="00333A58">
        <w:rPr>
          <w:sz w:val="28"/>
          <w:szCs w:val="28"/>
        </w:rPr>
        <w:t xml:space="preserve">, MS Power BI и MS Power Point. Эти инструменты позволили провести SWOT-анализ, PEST-анализ, SMART-анализ, построить </w:t>
      </w:r>
      <w:proofErr w:type="spellStart"/>
      <w:r w:rsidRPr="00333A58">
        <w:rPr>
          <w:sz w:val="28"/>
          <w:szCs w:val="28"/>
        </w:rPr>
        <w:t>дашборд</w:t>
      </w:r>
      <w:proofErr w:type="spellEnd"/>
      <w:r w:rsidRPr="00333A58">
        <w:rPr>
          <w:sz w:val="28"/>
          <w:szCs w:val="28"/>
        </w:rPr>
        <w:t xml:space="preserve"> финансовой отчетности и разработать бизнес-презентацию компании.</w:t>
      </w:r>
    </w:p>
    <w:p w14:paraId="4D2CD99F" w14:textId="77777777" w:rsidR="00333A58" w:rsidRPr="00333A58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>SWOT-анализ позволил выявить сильные и слабые стороны компании, а также возможности и угрозы, с которыми она сталкивается на рынке. PEST-анализ помог выявить влияние политических, экономических, социальных и технологических факторов на деятельность компании. SMART-анализ позволил оценить цель компании с точки зрения конкретности, измеримости, достижимости, релевантности и ограничений во времени.</w:t>
      </w:r>
    </w:p>
    <w:p w14:paraId="4CA57E7B" w14:textId="77777777" w:rsidR="00333A58" w:rsidRPr="00333A58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 xml:space="preserve">Использование MS Power BI позволило визуализировать финансовые данные в виде </w:t>
      </w:r>
      <w:proofErr w:type="spellStart"/>
      <w:r w:rsidRPr="00333A58">
        <w:rPr>
          <w:sz w:val="28"/>
          <w:szCs w:val="28"/>
        </w:rPr>
        <w:t>дашборда</w:t>
      </w:r>
      <w:proofErr w:type="spellEnd"/>
      <w:r w:rsidRPr="00333A58">
        <w:rPr>
          <w:sz w:val="28"/>
          <w:szCs w:val="28"/>
        </w:rPr>
        <w:t>, что значительно облегчило анализ и понимание ключевых показателей финансовой отчетности.</w:t>
      </w:r>
    </w:p>
    <w:p w14:paraId="03F206BC" w14:textId="77777777" w:rsidR="00333A58" w:rsidRPr="00333A58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>В результате выполнения поставленных задач была разработана бизнес-презентация компании.</w:t>
      </w:r>
    </w:p>
    <w:p w14:paraId="5B013E83" w14:textId="08789CF2" w:rsidR="00333A58" w:rsidRPr="009D2E9F" w:rsidRDefault="00333A58" w:rsidP="00333A58">
      <w:pPr>
        <w:ind w:firstLine="709"/>
        <w:rPr>
          <w:sz w:val="28"/>
          <w:szCs w:val="28"/>
        </w:rPr>
      </w:pPr>
      <w:r w:rsidRPr="00333A58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проведен полный финансово-экономический анализ компании «КРОК», с помощью инструментов визуализации и анализа данных отображены все необходимые показатели, сильные и слабые стороны.</w:t>
      </w:r>
    </w:p>
    <w:p w14:paraId="74C007E0" w14:textId="6D8CB1C6" w:rsidR="00333A58" w:rsidRDefault="00333A5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F42511" w14:textId="77777777" w:rsidR="00333A58" w:rsidRPr="00325B37" w:rsidRDefault="00333A58" w:rsidP="00333A5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4177548"/>
      <w:bookmarkStart w:id="12" w:name="_Toc154405446"/>
      <w:r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</w:p>
    <w:p w14:paraId="1FB547A7" w14:textId="77777777" w:rsidR="00325B37" w:rsidRPr="00525F91" w:rsidRDefault="00325B37" w:rsidP="00325B37">
      <w:pPr>
        <w:pStyle w:val="a6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91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ЗАО «КРОК инкорпорейтед»</w:t>
      </w:r>
      <w:r w:rsidRPr="00525F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официальный сайт. – Москва, 2023. [Электронный ресурс] </w:t>
      </w:r>
      <w:r w:rsidRPr="00525F91">
        <w:rPr>
          <w:rFonts w:ascii="Times New Roman" w:hAnsi="Times New Roman" w:cs="Times New Roman"/>
          <w:bCs/>
          <w:iCs/>
          <w:sz w:val="28"/>
          <w:szCs w:val="28"/>
        </w:rPr>
        <w:t xml:space="preserve">– URL: </w:t>
      </w:r>
      <w:hyperlink r:id="rId19" w:history="1">
        <w:r w:rsidRPr="00525F9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https://www.croc.ru/</w:t>
        </w:r>
      </w:hyperlink>
    </w:p>
    <w:p w14:paraId="498CE32E" w14:textId="77777777" w:rsidR="00F90B1D" w:rsidRDefault="00F90B1D" w:rsidP="0051488A">
      <w:pPr>
        <w:ind w:firstLine="709"/>
        <w:rPr>
          <w:sz w:val="28"/>
          <w:szCs w:val="28"/>
        </w:rPr>
      </w:pPr>
    </w:p>
    <w:p w14:paraId="10E217A8" w14:textId="18E3F4B5" w:rsidR="00325B37" w:rsidRDefault="00325B37">
      <w:pPr>
        <w:spacing w:after="160" w:line="259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EFD04F" w14:textId="77777777" w:rsidR="00325B37" w:rsidRDefault="00325B37" w:rsidP="00247682">
      <w:pPr>
        <w:ind w:firstLine="708"/>
        <w:rPr>
          <w:color w:val="000000"/>
          <w:sz w:val="28"/>
          <w:szCs w:val="28"/>
        </w:rPr>
        <w:sectPr w:rsidR="00325B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174DA6" w14:textId="77777777" w:rsidR="00325B37" w:rsidRPr="00325B37" w:rsidRDefault="00325B37" w:rsidP="00325B3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4405447"/>
      <w:r w:rsidRPr="00325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13"/>
    </w:p>
    <w:p w14:paraId="630AC952" w14:textId="77777777" w:rsidR="00325B37" w:rsidRPr="004F6085" w:rsidRDefault="00325B37" w:rsidP="00325B37">
      <w:pPr>
        <w:jc w:val="right"/>
        <w:rPr>
          <w:sz w:val="28"/>
          <w:szCs w:val="28"/>
        </w:rPr>
      </w:pPr>
      <w:r w:rsidRPr="004F6085">
        <w:rPr>
          <w:sz w:val="28"/>
          <w:szCs w:val="28"/>
        </w:rPr>
        <w:t>Приложение А</w:t>
      </w:r>
    </w:p>
    <w:p w14:paraId="2FDA3DD6" w14:textId="77777777" w:rsidR="00325B37" w:rsidRDefault="00325B37" w:rsidP="00325B37">
      <w:pPr>
        <w:jc w:val="center"/>
        <w:rPr>
          <w:sz w:val="28"/>
          <w:szCs w:val="28"/>
        </w:rPr>
      </w:pPr>
      <w:r w:rsidRPr="004F6085">
        <w:rPr>
          <w:sz w:val="28"/>
          <w:szCs w:val="28"/>
        </w:rPr>
        <w:t xml:space="preserve">Данные для построения </w:t>
      </w:r>
      <w:proofErr w:type="spellStart"/>
      <w:r w:rsidRPr="004F6085">
        <w:rPr>
          <w:sz w:val="28"/>
          <w:szCs w:val="28"/>
        </w:rPr>
        <w:t>дашборда</w:t>
      </w:r>
      <w:proofErr w:type="spellEnd"/>
    </w:p>
    <w:p w14:paraId="217DD900" w14:textId="3684FDC9" w:rsidR="00325B37" w:rsidRPr="004F6085" w:rsidRDefault="00325B37" w:rsidP="00325B37">
      <w:pPr>
        <w:rPr>
          <w:sz w:val="28"/>
          <w:szCs w:val="28"/>
        </w:rPr>
      </w:pPr>
      <w:r w:rsidRPr="0053709C">
        <w:t>Таблица А.1</w:t>
      </w:r>
      <w:r>
        <w:t>. Внеоборотные и оборотные активы.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2"/>
        <w:gridCol w:w="2674"/>
        <w:gridCol w:w="2674"/>
        <w:gridCol w:w="2674"/>
        <w:gridCol w:w="2840"/>
      </w:tblGrid>
      <w:tr w:rsidR="00325B37" w:rsidRPr="00325B37" w14:paraId="2B7C47CF" w14:textId="77777777" w:rsidTr="00325B37">
        <w:trPr>
          <w:trHeight w:val="330"/>
        </w:trPr>
        <w:tc>
          <w:tcPr>
            <w:tcW w:w="2672" w:type="dxa"/>
            <w:noWrap/>
            <w:hideMark/>
          </w:tcPr>
          <w:p w14:paraId="270B7CF2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Внеоборотные активы</w:t>
            </w:r>
          </w:p>
        </w:tc>
        <w:tc>
          <w:tcPr>
            <w:tcW w:w="2674" w:type="dxa"/>
            <w:hideMark/>
          </w:tcPr>
          <w:p w14:paraId="7EC50A3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799 248 000</w:t>
            </w:r>
          </w:p>
        </w:tc>
        <w:tc>
          <w:tcPr>
            <w:tcW w:w="2674" w:type="dxa"/>
            <w:hideMark/>
          </w:tcPr>
          <w:p w14:paraId="6825793B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1 355 671 000</w:t>
            </w:r>
          </w:p>
        </w:tc>
        <w:tc>
          <w:tcPr>
            <w:tcW w:w="2674" w:type="dxa"/>
            <w:hideMark/>
          </w:tcPr>
          <w:p w14:paraId="00A8AE85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2 001 742 000</w:t>
            </w:r>
          </w:p>
        </w:tc>
        <w:tc>
          <w:tcPr>
            <w:tcW w:w="2840" w:type="dxa"/>
            <w:noWrap/>
            <w:hideMark/>
          </w:tcPr>
          <w:p w14:paraId="623BCEE0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4 578 416 000</w:t>
            </w:r>
          </w:p>
        </w:tc>
      </w:tr>
      <w:tr w:rsidR="00325B37" w:rsidRPr="00325B37" w14:paraId="29C520E5" w14:textId="77777777" w:rsidTr="00325B37">
        <w:trPr>
          <w:trHeight w:val="330"/>
        </w:trPr>
        <w:tc>
          <w:tcPr>
            <w:tcW w:w="2672" w:type="dxa"/>
            <w:noWrap/>
            <w:hideMark/>
          </w:tcPr>
          <w:p w14:paraId="59DBACBC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Оборотные активы</w:t>
            </w:r>
          </w:p>
        </w:tc>
        <w:tc>
          <w:tcPr>
            <w:tcW w:w="2674" w:type="dxa"/>
            <w:hideMark/>
          </w:tcPr>
          <w:p w14:paraId="5B7E8EA6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10 700 620 000</w:t>
            </w:r>
          </w:p>
        </w:tc>
        <w:tc>
          <w:tcPr>
            <w:tcW w:w="2674" w:type="dxa"/>
            <w:hideMark/>
          </w:tcPr>
          <w:p w14:paraId="213354CB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13 740 591 000</w:t>
            </w:r>
          </w:p>
        </w:tc>
        <w:tc>
          <w:tcPr>
            <w:tcW w:w="2674" w:type="dxa"/>
            <w:hideMark/>
          </w:tcPr>
          <w:p w14:paraId="4948A51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14 803 539 000</w:t>
            </w:r>
          </w:p>
        </w:tc>
        <w:tc>
          <w:tcPr>
            <w:tcW w:w="2840" w:type="dxa"/>
            <w:noWrap/>
            <w:hideMark/>
          </w:tcPr>
          <w:p w14:paraId="02F27026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16 805 263 000</w:t>
            </w:r>
          </w:p>
        </w:tc>
      </w:tr>
    </w:tbl>
    <w:p w14:paraId="40F59B75" w14:textId="77777777" w:rsidR="00325B37" w:rsidRDefault="00325B37" w:rsidP="00325B37"/>
    <w:p w14:paraId="1B185E0B" w14:textId="2B9415B7" w:rsidR="00325B37" w:rsidRPr="00325B37" w:rsidRDefault="00325B37" w:rsidP="00325B37">
      <w:pPr>
        <w:rPr>
          <w:sz w:val="28"/>
          <w:szCs w:val="28"/>
        </w:rPr>
      </w:pPr>
      <w:r w:rsidRPr="0053709C">
        <w:t>Таблица А.</w:t>
      </w:r>
      <w:r>
        <w:t>2</w:t>
      </w:r>
      <w:r>
        <w:t xml:space="preserve">. </w:t>
      </w:r>
      <w:r>
        <w:t>Выручка, себестоимость продаж, валовая прибыль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8"/>
        <w:gridCol w:w="2674"/>
        <w:gridCol w:w="2674"/>
        <w:gridCol w:w="2674"/>
        <w:gridCol w:w="2674"/>
      </w:tblGrid>
      <w:tr w:rsidR="00325B37" w:rsidRPr="00325B37" w14:paraId="7971B8D2" w14:textId="77777777" w:rsidTr="00325B37">
        <w:trPr>
          <w:trHeight w:val="330"/>
        </w:trPr>
        <w:tc>
          <w:tcPr>
            <w:tcW w:w="2668" w:type="dxa"/>
            <w:noWrap/>
            <w:hideMark/>
          </w:tcPr>
          <w:p w14:paraId="47E0D6D6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</w:p>
        </w:tc>
        <w:tc>
          <w:tcPr>
            <w:tcW w:w="2674" w:type="dxa"/>
            <w:hideMark/>
          </w:tcPr>
          <w:p w14:paraId="179EB19A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2019</w:t>
            </w:r>
          </w:p>
        </w:tc>
        <w:tc>
          <w:tcPr>
            <w:tcW w:w="2674" w:type="dxa"/>
            <w:hideMark/>
          </w:tcPr>
          <w:p w14:paraId="3E101CF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2020</w:t>
            </w:r>
          </w:p>
        </w:tc>
        <w:tc>
          <w:tcPr>
            <w:tcW w:w="2674" w:type="dxa"/>
            <w:hideMark/>
          </w:tcPr>
          <w:p w14:paraId="0B33F62B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674" w:type="dxa"/>
            <w:hideMark/>
          </w:tcPr>
          <w:p w14:paraId="6377793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2022</w:t>
            </w:r>
          </w:p>
        </w:tc>
      </w:tr>
      <w:tr w:rsidR="00325B37" w:rsidRPr="00325B37" w14:paraId="443E52FA" w14:textId="77777777" w:rsidTr="00325B37">
        <w:trPr>
          <w:trHeight w:val="300"/>
        </w:trPr>
        <w:tc>
          <w:tcPr>
            <w:tcW w:w="2668" w:type="dxa"/>
            <w:noWrap/>
            <w:hideMark/>
          </w:tcPr>
          <w:p w14:paraId="1ACC56F0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выручка</w:t>
            </w:r>
          </w:p>
        </w:tc>
        <w:tc>
          <w:tcPr>
            <w:tcW w:w="2674" w:type="dxa"/>
            <w:hideMark/>
          </w:tcPr>
          <w:p w14:paraId="2C2FF866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26 194 587 000</w:t>
            </w:r>
          </w:p>
        </w:tc>
        <w:tc>
          <w:tcPr>
            <w:tcW w:w="2674" w:type="dxa"/>
            <w:hideMark/>
          </w:tcPr>
          <w:p w14:paraId="47593845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32 949 411 000</w:t>
            </w:r>
          </w:p>
        </w:tc>
        <w:tc>
          <w:tcPr>
            <w:tcW w:w="2674" w:type="dxa"/>
            <w:hideMark/>
          </w:tcPr>
          <w:p w14:paraId="44D0996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34 820 794 000</w:t>
            </w:r>
          </w:p>
        </w:tc>
        <w:tc>
          <w:tcPr>
            <w:tcW w:w="2674" w:type="dxa"/>
            <w:hideMark/>
          </w:tcPr>
          <w:p w14:paraId="11996181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25 221 445 000</w:t>
            </w:r>
          </w:p>
        </w:tc>
      </w:tr>
      <w:tr w:rsidR="00325B37" w:rsidRPr="00325B37" w14:paraId="493219DA" w14:textId="77777777" w:rsidTr="00325B37">
        <w:trPr>
          <w:trHeight w:val="300"/>
        </w:trPr>
        <w:tc>
          <w:tcPr>
            <w:tcW w:w="2668" w:type="dxa"/>
            <w:noWrap/>
            <w:hideMark/>
          </w:tcPr>
          <w:p w14:paraId="260214BE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себестоимость продаж</w:t>
            </w:r>
          </w:p>
        </w:tc>
        <w:tc>
          <w:tcPr>
            <w:tcW w:w="2674" w:type="dxa"/>
            <w:hideMark/>
          </w:tcPr>
          <w:p w14:paraId="38E28149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21 070 181 000</w:t>
            </w:r>
          </w:p>
        </w:tc>
        <w:tc>
          <w:tcPr>
            <w:tcW w:w="2674" w:type="dxa"/>
            <w:hideMark/>
          </w:tcPr>
          <w:p w14:paraId="6486933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27 135 912 000</w:t>
            </w:r>
          </w:p>
        </w:tc>
        <w:tc>
          <w:tcPr>
            <w:tcW w:w="2674" w:type="dxa"/>
            <w:hideMark/>
          </w:tcPr>
          <w:p w14:paraId="19CA08E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28 206 893 000</w:t>
            </w:r>
          </w:p>
        </w:tc>
        <w:tc>
          <w:tcPr>
            <w:tcW w:w="2674" w:type="dxa"/>
            <w:hideMark/>
          </w:tcPr>
          <w:p w14:paraId="76C39B8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20 448 402 000</w:t>
            </w:r>
          </w:p>
        </w:tc>
      </w:tr>
      <w:tr w:rsidR="00325B37" w:rsidRPr="00325B37" w14:paraId="03A1139F" w14:textId="77777777" w:rsidTr="00325B37">
        <w:trPr>
          <w:trHeight w:val="300"/>
        </w:trPr>
        <w:tc>
          <w:tcPr>
            <w:tcW w:w="2668" w:type="dxa"/>
            <w:noWrap/>
            <w:hideMark/>
          </w:tcPr>
          <w:p w14:paraId="2216A6A0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Валовая прибыль</w:t>
            </w:r>
          </w:p>
        </w:tc>
        <w:tc>
          <w:tcPr>
            <w:tcW w:w="2674" w:type="dxa"/>
            <w:hideMark/>
          </w:tcPr>
          <w:p w14:paraId="5A03073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5 124 406 000</w:t>
            </w:r>
          </w:p>
        </w:tc>
        <w:tc>
          <w:tcPr>
            <w:tcW w:w="2674" w:type="dxa"/>
            <w:hideMark/>
          </w:tcPr>
          <w:p w14:paraId="4138A092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5 813 499 000</w:t>
            </w:r>
          </w:p>
        </w:tc>
        <w:tc>
          <w:tcPr>
            <w:tcW w:w="2674" w:type="dxa"/>
            <w:hideMark/>
          </w:tcPr>
          <w:p w14:paraId="3474E7D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6 613 901 000</w:t>
            </w:r>
          </w:p>
        </w:tc>
        <w:tc>
          <w:tcPr>
            <w:tcW w:w="2674" w:type="dxa"/>
            <w:hideMark/>
          </w:tcPr>
          <w:p w14:paraId="03EF050A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4 773 043 000</w:t>
            </w:r>
          </w:p>
        </w:tc>
      </w:tr>
    </w:tbl>
    <w:p w14:paraId="21221A8D" w14:textId="77777777" w:rsidR="00325B37" w:rsidRDefault="00325B37" w:rsidP="00325B37"/>
    <w:p w14:paraId="77830612" w14:textId="5998144D" w:rsidR="00325B37" w:rsidRPr="00325B37" w:rsidRDefault="00325B37" w:rsidP="00325B37">
      <w:pPr>
        <w:rPr>
          <w:sz w:val="28"/>
          <w:szCs w:val="28"/>
        </w:rPr>
      </w:pPr>
      <w:r w:rsidRPr="0053709C">
        <w:lastRenderedPageBreak/>
        <w:t>Таблица А.</w:t>
      </w:r>
      <w:r>
        <w:t>3</w:t>
      </w:r>
      <w:r>
        <w:t xml:space="preserve">. </w:t>
      </w:r>
      <w:r>
        <w:t>Чистые активы, внеоборотные активы и всего активов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4"/>
        <w:gridCol w:w="2324"/>
        <w:gridCol w:w="2672"/>
        <w:gridCol w:w="2980"/>
      </w:tblGrid>
      <w:tr w:rsidR="00325B37" w:rsidRPr="00325B37" w14:paraId="33977D0D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58E7693B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920" w:type="dxa"/>
            <w:noWrap/>
            <w:hideMark/>
          </w:tcPr>
          <w:p w14:paraId="40BCE8C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Чистые активы</w:t>
            </w:r>
          </w:p>
        </w:tc>
        <w:tc>
          <w:tcPr>
            <w:tcW w:w="2300" w:type="dxa"/>
            <w:noWrap/>
            <w:hideMark/>
          </w:tcPr>
          <w:p w14:paraId="2A3B0D29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Внеоборотные активы</w:t>
            </w:r>
          </w:p>
        </w:tc>
        <w:tc>
          <w:tcPr>
            <w:tcW w:w="2980" w:type="dxa"/>
            <w:noWrap/>
            <w:hideMark/>
          </w:tcPr>
          <w:p w14:paraId="3674A2D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Всего активов</w:t>
            </w:r>
          </w:p>
        </w:tc>
      </w:tr>
      <w:tr w:rsidR="00325B37" w:rsidRPr="00325B37" w14:paraId="73904E82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55A533FD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31.12.2011</w:t>
            </w:r>
          </w:p>
        </w:tc>
        <w:tc>
          <w:tcPr>
            <w:tcW w:w="1920" w:type="dxa"/>
            <w:noWrap/>
            <w:hideMark/>
          </w:tcPr>
          <w:p w14:paraId="3DC849B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2602000000</w:t>
            </w:r>
          </w:p>
        </w:tc>
        <w:tc>
          <w:tcPr>
            <w:tcW w:w="2300" w:type="dxa"/>
            <w:noWrap/>
            <w:hideMark/>
          </w:tcPr>
          <w:p w14:paraId="47C03B3B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1083000000</w:t>
            </w:r>
          </w:p>
        </w:tc>
        <w:tc>
          <w:tcPr>
            <w:tcW w:w="2980" w:type="dxa"/>
            <w:noWrap/>
            <w:hideMark/>
          </w:tcPr>
          <w:p w14:paraId="34AD332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12822000000</w:t>
            </w:r>
          </w:p>
        </w:tc>
      </w:tr>
      <w:tr w:rsidR="00325B37" w:rsidRPr="00325B37" w14:paraId="367DFE81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0220CE49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31.12.2012</w:t>
            </w:r>
          </w:p>
        </w:tc>
        <w:tc>
          <w:tcPr>
            <w:tcW w:w="1920" w:type="dxa"/>
            <w:noWrap/>
            <w:hideMark/>
          </w:tcPr>
          <w:p w14:paraId="3F96802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3012000000</w:t>
            </w:r>
          </w:p>
        </w:tc>
        <w:tc>
          <w:tcPr>
            <w:tcW w:w="2300" w:type="dxa"/>
            <w:noWrap/>
            <w:hideMark/>
          </w:tcPr>
          <w:p w14:paraId="0BBEB2B6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1742000000</w:t>
            </w:r>
          </w:p>
        </w:tc>
        <w:tc>
          <w:tcPr>
            <w:tcW w:w="2980" w:type="dxa"/>
            <w:noWrap/>
            <w:hideMark/>
          </w:tcPr>
          <w:p w14:paraId="2DDA9B21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14345000000</w:t>
            </w:r>
          </w:p>
        </w:tc>
      </w:tr>
      <w:tr w:rsidR="00325B37" w:rsidRPr="00325B37" w14:paraId="14E7B0A3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1A99799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31.12.2013</w:t>
            </w:r>
          </w:p>
        </w:tc>
        <w:tc>
          <w:tcPr>
            <w:tcW w:w="1920" w:type="dxa"/>
            <w:noWrap/>
            <w:hideMark/>
          </w:tcPr>
          <w:p w14:paraId="0CD9C6A9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3462000000</w:t>
            </w:r>
          </w:p>
        </w:tc>
        <w:tc>
          <w:tcPr>
            <w:tcW w:w="2300" w:type="dxa"/>
            <w:noWrap/>
            <w:hideMark/>
          </w:tcPr>
          <w:p w14:paraId="19A6F519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2644000000</w:t>
            </w:r>
          </w:p>
        </w:tc>
        <w:tc>
          <w:tcPr>
            <w:tcW w:w="2980" w:type="dxa"/>
            <w:noWrap/>
            <w:hideMark/>
          </w:tcPr>
          <w:p w14:paraId="3515804C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11567000000</w:t>
            </w:r>
          </w:p>
        </w:tc>
      </w:tr>
      <w:tr w:rsidR="00325B37" w:rsidRPr="00325B37" w14:paraId="01E21B79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17702C91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31.12.2014</w:t>
            </w:r>
          </w:p>
        </w:tc>
        <w:tc>
          <w:tcPr>
            <w:tcW w:w="1920" w:type="dxa"/>
            <w:noWrap/>
            <w:hideMark/>
          </w:tcPr>
          <w:p w14:paraId="456A77DD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3254000000</w:t>
            </w:r>
          </w:p>
        </w:tc>
        <w:tc>
          <w:tcPr>
            <w:tcW w:w="2300" w:type="dxa"/>
            <w:noWrap/>
            <w:hideMark/>
          </w:tcPr>
          <w:p w14:paraId="2085342D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2921000000</w:t>
            </w:r>
          </w:p>
        </w:tc>
        <w:tc>
          <w:tcPr>
            <w:tcW w:w="2980" w:type="dxa"/>
            <w:noWrap/>
            <w:hideMark/>
          </w:tcPr>
          <w:p w14:paraId="312F627D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11928000000</w:t>
            </w:r>
          </w:p>
        </w:tc>
      </w:tr>
      <w:tr w:rsidR="00325B37" w:rsidRPr="00325B37" w14:paraId="28F0B064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5A449E10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31.12.2015</w:t>
            </w:r>
          </w:p>
        </w:tc>
        <w:tc>
          <w:tcPr>
            <w:tcW w:w="1920" w:type="dxa"/>
            <w:noWrap/>
            <w:hideMark/>
          </w:tcPr>
          <w:p w14:paraId="1570B2FE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3285000000</w:t>
            </w:r>
          </w:p>
        </w:tc>
        <w:tc>
          <w:tcPr>
            <w:tcW w:w="2300" w:type="dxa"/>
            <w:noWrap/>
            <w:hideMark/>
          </w:tcPr>
          <w:p w14:paraId="1F8F895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2905000000</w:t>
            </w:r>
          </w:p>
        </w:tc>
        <w:tc>
          <w:tcPr>
            <w:tcW w:w="2980" w:type="dxa"/>
            <w:noWrap/>
            <w:hideMark/>
          </w:tcPr>
          <w:p w14:paraId="609400D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12488000000</w:t>
            </w:r>
          </w:p>
        </w:tc>
      </w:tr>
      <w:tr w:rsidR="00325B37" w:rsidRPr="00325B37" w14:paraId="3A1B01DC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34ABAAF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31.12.2016</w:t>
            </w:r>
          </w:p>
        </w:tc>
        <w:tc>
          <w:tcPr>
            <w:tcW w:w="1920" w:type="dxa"/>
            <w:noWrap/>
            <w:hideMark/>
          </w:tcPr>
          <w:p w14:paraId="38CAC03D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3368000000</w:t>
            </w:r>
          </w:p>
        </w:tc>
        <w:tc>
          <w:tcPr>
            <w:tcW w:w="2300" w:type="dxa"/>
            <w:noWrap/>
            <w:hideMark/>
          </w:tcPr>
          <w:p w14:paraId="553DBD5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735684000</w:t>
            </w:r>
          </w:p>
        </w:tc>
        <w:tc>
          <w:tcPr>
            <w:tcW w:w="2980" w:type="dxa"/>
            <w:noWrap/>
            <w:hideMark/>
          </w:tcPr>
          <w:p w14:paraId="3C94F8D6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10653000000</w:t>
            </w:r>
          </w:p>
        </w:tc>
      </w:tr>
      <w:tr w:rsidR="00325B37" w:rsidRPr="00325B37" w14:paraId="4215AF19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39231FC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31.12.2017</w:t>
            </w:r>
          </w:p>
        </w:tc>
        <w:tc>
          <w:tcPr>
            <w:tcW w:w="1920" w:type="dxa"/>
            <w:noWrap/>
            <w:hideMark/>
          </w:tcPr>
          <w:p w14:paraId="1386DA61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3420000000</w:t>
            </w:r>
          </w:p>
        </w:tc>
        <w:tc>
          <w:tcPr>
            <w:tcW w:w="2300" w:type="dxa"/>
            <w:noWrap/>
            <w:hideMark/>
          </w:tcPr>
          <w:p w14:paraId="377480D9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720466000</w:t>
            </w:r>
          </w:p>
        </w:tc>
        <w:tc>
          <w:tcPr>
            <w:tcW w:w="2980" w:type="dxa"/>
            <w:noWrap/>
            <w:hideMark/>
          </w:tcPr>
          <w:p w14:paraId="0B7FD4DC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10780000000</w:t>
            </w:r>
          </w:p>
        </w:tc>
      </w:tr>
      <w:tr w:rsidR="00325B37" w:rsidRPr="00325B37" w14:paraId="73F932CE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54EB2E3E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31.12.2018</w:t>
            </w:r>
          </w:p>
        </w:tc>
        <w:tc>
          <w:tcPr>
            <w:tcW w:w="1920" w:type="dxa"/>
            <w:noWrap/>
            <w:hideMark/>
          </w:tcPr>
          <w:p w14:paraId="5D59EA65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3392000000</w:t>
            </w:r>
          </w:p>
        </w:tc>
        <w:tc>
          <w:tcPr>
            <w:tcW w:w="2300" w:type="dxa"/>
            <w:noWrap/>
            <w:hideMark/>
          </w:tcPr>
          <w:p w14:paraId="5D8217C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735636000</w:t>
            </w:r>
          </w:p>
        </w:tc>
        <w:tc>
          <w:tcPr>
            <w:tcW w:w="2980" w:type="dxa"/>
            <w:noWrap/>
            <w:hideMark/>
          </w:tcPr>
          <w:p w14:paraId="62D72D7E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10173000000</w:t>
            </w:r>
          </w:p>
        </w:tc>
      </w:tr>
      <w:tr w:rsidR="00325B37" w:rsidRPr="00325B37" w14:paraId="0214F9DB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3A1F089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31.12.2019</w:t>
            </w:r>
          </w:p>
        </w:tc>
        <w:tc>
          <w:tcPr>
            <w:tcW w:w="1920" w:type="dxa"/>
            <w:noWrap/>
            <w:hideMark/>
          </w:tcPr>
          <w:p w14:paraId="5399572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3671000000</w:t>
            </w:r>
          </w:p>
        </w:tc>
        <w:tc>
          <w:tcPr>
            <w:tcW w:w="2300" w:type="dxa"/>
            <w:noWrap/>
            <w:hideMark/>
          </w:tcPr>
          <w:p w14:paraId="3CB16C41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799248000</w:t>
            </w:r>
          </w:p>
        </w:tc>
        <w:tc>
          <w:tcPr>
            <w:tcW w:w="2980" w:type="dxa"/>
            <w:noWrap/>
            <w:hideMark/>
          </w:tcPr>
          <w:p w14:paraId="7D92C17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11500000000</w:t>
            </w:r>
          </w:p>
        </w:tc>
      </w:tr>
      <w:tr w:rsidR="00325B37" w:rsidRPr="00325B37" w14:paraId="5CC0DE91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79C1F157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31.12.2020</w:t>
            </w:r>
          </w:p>
        </w:tc>
        <w:tc>
          <w:tcPr>
            <w:tcW w:w="1920" w:type="dxa"/>
            <w:noWrap/>
            <w:hideMark/>
          </w:tcPr>
          <w:p w14:paraId="20548BF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4205000000</w:t>
            </w:r>
          </w:p>
        </w:tc>
        <w:tc>
          <w:tcPr>
            <w:tcW w:w="2300" w:type="dxa"/>
            <w:noWrap/>
            <w:hideMark/>
          </w:tcPr>
          <w:p w14:paraId="66899EB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1315000000</w:t>
            </w:r>
          </w:p>
        </w:tc>
        <w:tc>
          <w:tcPr>
            <w:tcW w:w="2980" w:type="dxa"/>
            <w:noWrap/>
            <w:hideMark/>
          </w:tcPr>
          <w:p w14:paraId="489A266C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15107000000</w:t>
            </w:r>
          </w:p>
        </w:tc>
      </w:tr>
      <w:tr w:rsidR="00325B37" w:rsidRPr="00325B37" w14:paraId="11FA7201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6E2738A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31.12.2021</w:t>
            </w:r>
          </w:p>
        </w:tc>
        <w:tc>
          <w:tcPr>
            <w:tcW w:w="1920" w:type="dxa"/>
            <w:noWrap/>
            <w:hideMark/>
          </w:tcPr>
          <w:p w14:paraId="71B4CEDB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4100000000</w:t>
            </w:r>
          </w:p>
        </w:tc>
        <w:tc>
          <w:tcPr>
            <w:tcW w:w="2300" w:type="dxa"/>
            <w:noWrap/>
            <w:hideMark/>
          </w:tcPr>
          <w:p w14:paraId="40709B53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5608000000</w:t>
            </w:r>
          </w:p>
        </w:tc>
        <w:tc>
          <w:tcPr>
            <w:tcW w:w="2980" w:type="dxa"/>
            <w:noWrap/>
            <w:hideMark/>
          </w:tcPr>
          <w:p w14:paraId="3B038B0E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20091000000</w:t>
            </w:r>
          </w:p>
        </w:tc>
      </w:tr>
      <w:tr w:rsidR="00325B37" w:rsidRPr="00325B37" w14:paraId="525DBC52" w14:textId="77777777" w:rsidTr="00325B37">
        <w:trPr>
          <w:trHeight w:val="300"/>
        </w:trPr>
        <w:tc>
          <w:tcPr>
            <w:tcW w:w="1580" w:type="dxa"/>
            <w:noWrap/>
            <w:hideMark/>
          </w:tcPr>
          <w:p w14:paraId="4FF442A4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31.12.2022</w:t>
            </w:r>
          </w:p>
        </w:tc>
        <w:tc>
          <w:tcPr>
            <w:tcW w:w="1920" w:type="dxa"/>
            <w:noWrap/>
            <w:hideMark/>
          </w:tcPr>
          <w:p w14:paraId="68AD62D8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4617000000</w:t>
            </w:r>
          </w:p>
        </w:tc>
        <w:tc>
          <w:tcPr>
            <w:tcW w:w="2300" w:type="dxa"/>
            <w:noWrap/>
            <w:hideMark/>
          </w:tcPr>
          <w:p w14:paraId="5EB5ED6E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4578000000</w:t>
            </w:r>
          </w:p>
        </w:tc>
        <w:tc>
          <w:tcPr>
            <w:tcW w:w="2980" w:type="dxa"/>
            <w:noWrap/>
            <w:hideMark/>
          </w:tcPr>
          <w:p w14:paraId="0462838F" w14:textId="77777777" w:rsidR="00325B37" w:rsidRPr="00325B37" w:rsidRDefault="00325B37" w:rsidP="00325B37">
            <w:pPr>
              <w:ind w:firstLine="708"/>
              <w:rPr>
                <w:color w:val="000000"/>
                <w:sz w:val="28"/>
                <w:szCs w:val="28"/>
              </w:rPr>
            </w:pPr>
            <w:r w:rsidRPr="00325B37">
              <w:rPr>
                <w:color w:val="000000"/>
                <w:sz w:val="28"/>
                <w:szCs w:val="28"/>
              </w:rPr>
              <w:t>21384000000</w:t>
            </w:r>
          </w:p>
        </w:tc>
      </w:tr>
    </w:tbl>
    <w:p w14:paraId="27239AA3" w14:textId="77777777" w:rsidR="00325B37" w:rsidRPr="00342B97" w:rsidRDefault="00325B37" w:rsidP="00247682">
      <w:pPr>
        <w:ind w:firstLine="708"/>
        <w:rPr>
          <w:color w:val="000000"/>
          <w:sz w:val="28"/>
          <w:szCs w:val="28"/>
        </w:rPr>
      </w:pPr>
    </w:p>
    <w:sectPr w:rsidR="00325B37" w:rsidRPr="00342B97" w:rsidSect="00325B3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47A92"/>
    <w:multiLevelType w:val="hybridMultilevel"/>
    <w:tmpl w:val="74CACC3C"/>
    <w:lvl w:ilvl="0" w:tplc="9B0808B6">
      <w:start w:val="1"/>
      <w:numFmt w:val="decimal"/>
      <w:lvlText w:val="%1."/>
      <w:lvlJc w:val="left"/>
      <w:pPr>
        <w:ind w:left="1069" w:hanging="360"/>
      </w:pPr>
      <w:rPr>
        <w:rFonts w:hint="default"/>
        <w:color w:val="2828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5E112E"/>
    <w:multiLevelType w:val="multilevel"/>
    <w:tmpl w:val="6832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3556">
    <w:abstractNumId w:val="1"/>
  </w:num>
  <w:num w:numId="2" w16cid:durableId="6765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BE"/>
    <w:rsid w:val="00130FEA"/>
    <w:rsid w:val="001A5350"/>
    <w:rsid w:val="001B0E95"/>
    <w:rsid w:val="001E0105"/>
    <w:rsid w:val="00247452"/>
    <w:rsid w:val="00247682"/>
    <w:rsid w:val="00325B37"/>
    <w:rsid w:val="00333A58"/>
    <w:rsid w:val="00342B97"/>
    <w:rsid w:val="00407BA2"/>
    <w:rsid w:val="004E507C"/>
    <w:rsid w:val="0051488A"/>
    <w:rsid w:val="00540CCF"/>
    <w:rsid w:val="0073714E"/>
    <w:rsid w:val="00871099"/>
    <w:rsid w:val="00BE48BE"/>
    <w:rsid w:val="00F9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C9D2"/>
  <w15:chartTrackingRefBased/>
  <w15:docId w15:val="{5F09410F-C637-44F6-8398-633530D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8BE"/>
    <w:pPr>
      <w:spacing w:after="12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5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35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1A535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E507C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25B37"/>
    <w:pPr>
      <w:tabs>
        <w:tab w:val="right" w:leader="dot" w:pos="9345"/>
      </w:tabs>
      <w:spacing w:after="100"/>
    </w:pPr>
    <w:rPr>
      <w:noProof/>
      <w:kern w:val="36"/>
    </w:rPr>
  </w:style>
  <w:style w:type="paragraph" w:styleId="a5">
    <w:name w:val="caption"/>
    <w:basedOn w:val="a"/>
    <w:next w:val="a"/>
    <w:uiPriority w:val="35"/>
    <w:unhideWhenUsed/>
    <w:qFormat/>
    <w:rsid w:val="0051488A"/>
    <w:pPr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1488A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325B37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25B37"/>
    <w:pPr>
      <w:spacing w:after="100"/>
      <w:ind w:left="240"/>
    </w:pPr>
  </w:style>
  <w:style w:type="table" w:styleId="a7">
    <w:name w:val="Table Grid"/>
    <w:basedOn w:val="a1"/>
    <w:uiPriority w:val="39"/>
    <w:rsid w:val="0032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3" Type="http://schemas.openxmlformats.org/officeDocument/2006/relationships/hyperlink" Target="https://ru.wikipedia.org/wiki/%D0%A6%D0%9E%D0%94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1%D0%BE%D0%BB%D1%8C%D1%88%D0%B8%D0%B5_%D0%B4%D0%B0%D0%BD%D0%BD%D1%8B%D0%B5" TargetMode="External"/><Relationship Id="rId12" Type="http://schemas.openxmlformats.org/officeDocument/2006/relationships/hyperlink" Target="https://ru.wikipedia.org/wiki/%D0%9E%D0%B1%D0%BB%D0%B0%D1%87%D0%BD%D1%8B%D0%B9_%D1%81%D0%B5%D1%80%D0%B2%D0%B8%D1%81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1%81%D1%82%D0%B5%D0%BC%D0%BD%D1%8B%D0%B9_%D0%B8%D0%BD%D1%82%D0%B5%D0%B3%D1%80%D0%B0%D1%82%D0%BE%D1%80" TargetMode="External"/><Relationship Id="rId11" Type="http://schemas.openxmlformats.org/officeDocument/2006/relationships/hyperlink" Target="https://ru.wikipedia.org/wiki/%D0%9C%D0%B0%D1%88%D0%B8%D0%BD%D0%BD%D0%BE%D0%B5_%D0%BE%D0%B1%D1%83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A0%D0%BE%D0%B1%D0%BE%D1%82%D0%B8%D0%B7%D0%B0%D1%86%D0%B8%D1%8F" TargetMode="External"/><Relationship Id="rId19" Type="http://schemas.openxmlformats.org/officeDocument/2006/relationships/hyperlink" Target="https://www.cro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_%D0%B2%D0%B5%D1%89%D0%B5%D0%B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B1B7D-66BF-4588-9D24-7E596B8E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1427</Words>
  <Characters>9865</Characters>
  <Application>Microsoft Office Word</Application>
  <DocSecurity>0</DocSecurity>
  <Lines>340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Иришка</dc:creator>
  <cp:keywords/>
  <dc:description/>
  <cp:lastModifiedBy>Иришка</cp:lastModifiedBy>
  <cp:revision>2</cp:revision>
  <dcterms:created xsi:type="dcterms:W3CDTF">2023-12-25T11:08:00Z</dcterms:created>
  <dcterms:modified xsi:type="dcterms:W3CDTF">2023-12-25T11:08:00Z</dcterms:modified>
</cp:coreProperties>
</file>