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49DCD" w14:textId="77777777" w:rsidR="00051F46" w:rsidRPr="00453B75" w:rsidRDefault="00051F46" w:rsidP="00051F46">
      <w:pPr>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 xml:space="preserve">О кодификации информационного и цифрового законодательства, о концепции. </w:t>
      </w:r>
    </w:p>
    <w:p w14:paraId="3A16AA39" w14:textId="77777777" w:rsidR="00051F46" w:rsidRPr="00453B75" w:rsidRDefault="00051F46" w:rsidP="00051F46">
      <w:pPr>
        <w:spacing w:line="360" w:lineRule="auto"/>
        <w:ind w:firstLine="709"/>
        <w:jc w:val="both"/>
        <w:rPr>
          <w:rFonts w:ascii="Times New Roman" w:hAnsi="Times New Roman" w:cs="Times New Roman"/>
          <w:color w:val="FF0000"/>
          <w:sz w:val="28"/>
          <w:szCs w:val="28"/>
          <w:lang w:val="ru-RU"/>
        </w:rPr>
      </w:pPr>
      <w:r w:rsidRPr="00453B75">
        <w:rPr>
          <w:rFonts w:ascii="Times New Roman" w:hAnsi="Times New Roman" w:cs="Times New Roman"/>
          <w:sz w:val="28"/>
          <w:szCs w:val="28"/>
          <w:lang w:val="ru-RU" w:eastAsia="ru-RU" w:bidi="ru-RU"/>
        </w:rPr>
        <w:t xml:space="preserve">Создание единого Информационного кодекса РФ предлагали такие ученые, как Ю. А. Нисневич, В. А. Копылов, И. В. Бондарь, И. Л. </w:t>
      </w:r>
      <w:proofErr w:type="spellStart"/>
      <w:r w:rsidRPr="00453B75">
        <w:rPr>
          <w:rFonts w:ascii="Times New Roman" w:hAnsi="Times New Roman" w:cs="Times New Roman"/>
          <w:sz w:val="28"/>
          <w:szCs w:val="28"/>
          <w:lang w:val="ru-RU" w:eastAsia="ru-RU" w:bidi="ru-RU"/>
        </w:rPr>
        <w:t>Бачило</w:t>
      </w:r>
      <w:proofErr w:type="spellEnd"/>
      <w:r w:rsidRPr="00453B75">
        <w:rPr>
          <w:rFonts w:ascii="Times New Roman" w:hAnsi="Times New Roman" w:cs="Times New Roman"/>
          <w:sz w:val="28"/>
          <w:szCs w:val="28"/>
          <w:lang w:val="ru-RU" w:eastAsia="ru-RU" w:bidi="ru-RU"/>
        </w:rPr>
        <w:t xml:space="preserve">, Е. С. </w:t>
      </w:r>
      <w:proofErr w:type="spellStart"/>
      <w:r w:rsidRPr="00453B75">
        <w:rPr>
          <w:rFonts w:ascii="Times New Roman" w:hAnsi="Times New Roman" w:cs="Times New Roman"/>
          <w:sz w:val="28"/>
          <w:szCs w:val="28"/>
          <w:lang w:val="ru-RU" w:eastAsia="ru-RU" w:bidi="ru-RU"/>
        </w:rPr>
        <w:t>Лисицина</w:t>
      </w:r>
      <w:proofErr w:type="spellEnd"/>
      <w:r w:rsidRPr="00453B75">
        <w:rPr>
          <w:rFonts w:ascii="Times New Roman" w:hAnsi="Times New Roman" w:cs="Times New Roman"/>
          <w:sz w:val="28"/>
          <w:szCs w:val="28"/>
          <w:lang w:val="ru-RU" w:eastAsia="ru-RU" w:bidi="ru-RU"/>
        </w:rPr>
        <w:t>, П. У. Кузнецов</w:t>
      </w:r>
      <w:r w:rsidRPr="00453B75">
        <w:rPr>
          <w:rFonts w:ascii="Times New Roman" w:hAnsi="Times New Roman" w:cs="Times New Roman"/>
          <w:sz w:val="28"/>
          <w:szCs w:val="28"/>
          <w:vertAlign w:val="superscript"/>
          <w:lang w:val="ru-RU" w:eastAsia="ru-RU" w:bidi="ru-RU"/>
        </w:rPr>
        <w:footnoteReference w:id="1"/>
      </w:r>
      <w:r w:rsidRPr="00453B75">
        <w:rPr>
          <w:rFonts w:ascii="Times New Roman" w:hAnsi="Times New Roman" w:cs="Times New Roman"/>
          <w:sz w:val="28"/>
          <w:szCs w:val="28"/>
          <w:lang w:val="ru-RU" w:eastAsia="ru-RU" w:bidi="ru-RU"/>
        </w:rPr>
        <w:t>.</w:t>
      </w:r>
      <w:r w:rsidRPr="00453B75">
        <w:rPr>
          <w:rStyle w:val="a3"/>
          <w:rFonts w:ascii="Times New Roman" w:hAnsi="Times New Roman" w:cs="Times New Roman"/>
          <w:sz w:val="28"/>
          <w:szCs w:val="28"/>
          <w:lang w:val="ru-RU" w:eastAsia="ru-RU" w:bidi="ru-RU"/>
        </w:rPr>
        <w:footnoteReference w:id="2"/>
      </w:r>
    </w:p>
    <w:p w14:paraId="128D2400" w14:textId="257A99F6"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hAnsi="Times New Roman" w:cs="Times New Roman"/>
          <w:sz w:val="28"/>
          <w:szCs w:val="28"/>
          <w:lang w:val="ru-RU"/>
        </w:rPr>
        <w:t xml:space="preserve">Значительным теоретическим основанием разработки информационного (цифрового) кодекса является </w:t>
      </w:r>
      <w:r w:rsidRPr="00453B75">
        <w:rPr>
          <w:rFonts w:ascii="Times New Roman" w:hAnsi="Times New Roman" w:cs="Times New Roman"/>
          <w:b/>
          <w:bCs/>
          <w:sz w:val="28"/>
          <w:szCs w:val="28"/>
          <w:lang w:val="ru-RU"/>
        </w:rPr>
        <w:t>Концепция информационного кодекса</w:t>
      </w:r>
      <w:r w:rsidRPr="00453B75">
        <w:rPr>
          <w:rStyle w:val="a3"/>
          <w:rFonts w:ascii="Times New Roman" w:hAnsi="Times New Roman" w:cs="Times New Roman"/>
          <w:sz w:val="28"/>
          <w:szCs w:val="28"/>
        </w:rPr>
        <w:footnoteReference w:id="3"/>
      </w:r>
      <w:r w:rsidR="003D1C36">
        <w:rPr>
          <w:rFonts w:ascii="Times New Roman" w:hAnsi="Times New Roman" w:cs="Times New Roman"/>
          <w:b/>
          <w:bCs/>
          <w:sz w:val="28"/>
          <w:szCs w:val="28"/>
          <w:lang w:val="ru-RU"/>
        </w:rPr>
        <w:t xml:space="preserve"> </w:t>
      </w:r>
      <w:r w:rsidR="003D1C36" w:rsidRPr="003D1C36">
        <w:rPr>
          <w:rFonts w:ascii="Times New Roman" w:hAnsi="Times New Roman" w:cs="Times New Roman"/>
          <w:b/>
          <w:bCs/>
          <w:color w:val="FF0000"/>
          <w:sz w:val="28"/>
          <w:szCs w:val="28"/>
          <w:lang w:val="ru-RU"/>
        </w:rPr>
        <w:t>(2014 г.)</w:t>
      </w:r>
      <w:r w:rsidRPr="00453B75">
        <w:rPr>
          <w:rFonts w:ascii="Times New Roman" w:hAnsi="Times New Roman" w:cs="Times New Roman"/>
          <w:sz w:val="28"/>
          <w:szCs w:val="28"/>
          <w:lang w:val="ru-RU"/>
        </w:rPr>
        <w:t xml:space="preserve">, которая была </w:t>
      </w:r>
      <w:r w:rsidRPr="00453B75">
        <w:rPr>
          <w:rFonts w:ascii="Times New Roman" w:eastAsia="Times New Roman" w:hAnsi="Times New Roman" w:cs="Times New Roman"/>
          <w:sz w:val="28"/>
          <w:szCs w:val="28"/>
          <w:lang w:val="ru-RU" w:eastAsia="en-GB"/>
        </w:rPr>
        <w:t xml:space="preserve">опубликована в 2014 году. </w:t>
      </w:r>
    </w:p>
    <w:p w14:paraId="4BAADEEE" w14:textId="6406CB6C" w:rsidR="00051F46" w:rsidRPr="0001593D" w:rsidRDefault="003D1C3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К</w:t>
      </w:r>
      <w:r w:rsidR="00051F46" w:rsidRPr="00453B75">
        <w:rPr>
          <w:rFonts w:ascii="Times New Roman" w:eastAsia="Times New Roman" w:hAnsi="Times New Roman" w:cs="Times New Roman"/>
          <w:sz w:val="28"/>
          <w:szCs w:val="28"/>
          <w:lang w:val="ru-RU" w:eastAsia="en-GB"/>
        </w:rPr>
        <w:t>лючевая ценность</w:t>
      </w:r>
      <w:r>
        <w:rPr>
          <w:rFonts w:ascii="Times New Roman" w:eastAsia="Times New Roman" w:hAnsi="Times New Roman" w:cs="Times New Roman"/>
          <w:sz w:val="28"/>
          <w:szCs w:val="28"/>
          <w:lang w:val="ru-RU" w:eastAsia="en-GB"/>
        </w:rPr>
        <w:t xml:space="preserve"> концепции</w:t>
      </w:r>
      <w:r w:rsidR="00051F46" w:rsidRPr="00453B75">
        <w:rPr>
          <w:rFonts w:ascii="Times New Roman" w:eastAsia="Times New Roman" w:hAnsi="Times New Roman" w:cs="Times New Roman"/>
          <w:sz w:val="28"/>
          <w:szCs w:val="28"/>
          <w:lang w:val="ru-RU" w:eastAsia="en-GB"/>
        </w:rPr>
        <w:t xml:space="preserve"> заключается в</w:t>
      </w:r>
      <w:r w:rsidR="00051F46">
        <w:rPr>
          <w:rFonts w:ascii="Times New Roman" w:eastAsia="Times New Roman" w:hAnsi="Times New Roman" w:cs="Times New Roman"/>
          <w:sz w:val="28"/>
          <w:szCs w:val="28"/>
          <w:lang w:val="ru-RU" w:eastAsia="en-GB"/>
        </w:rPr>
        <w:t xml:space="preserve"> выработки подходов в части предмета отрасли информационного права, моделей архитектуры и структуры кодекса, </w:t>
      </w:r>
      <w:r w:rsidR="00051F46" w:rsidRPr="00124673">
        <w:rPr>
          <w:rFonts w:ascii="Times New Roman" w:eastAsia="Times New Roman" w:hAnsi="Times New Roman" w:cs="Times New Roman"/>
          <w:sz w:val="28"/>
          <w:szCs w:val="28"/>
          <w:lang w:val="ru-RU" w:eastAsia="en-GB"/>
        </w:rPr>
        <w:t>место Информационного кодекса в</w:t>
      </w:r>
      <w:r w:rsidR="00051F46" w:rsidRPr="00124673">
        <w:rPr>
          <w:rFonts w:ascii="Times New Roman" w:eastAsia="Times New Roman" w:hAnsi="Times New Roman" w:cs="Times New Roman"/>
          <w:sz w:val="28"/>
          <w:szCs w:val="28"/>
          <w:lang w:val="ru-RU" w:eastAsia="en-GB"/>
        </w:rPr>
        <w:tab/>
        <w:t>системе</w:t>
      </w:r>
      <w:r w:rsidR="00051F46">
        <w:rPr>
          <w:rFonts w:ascii="Times New Roman" w:eastAsia="Times New Roman" w:hAnsi="Times New Roman" w:cs="Times New Roman"/>
          <w:sz w:val="28"/>
          <w:szCs w:val="28"/>
          <w:lang w:val="ru-RU" w:eastAsia="en-GB"/>
        </w:rPr>
        <w:t xml:space="preserve"> з</w:t>
      </w:r>
      <w:r w:rsidR="00051F46" w:rsidRPr="00124673">
        <w:rPr>
          <w:rFonts w:ascii="Times New Roman" w:eastAsia="Times New Roman" w:hAnsi="Times New Roman" w:cs="Times New Roman"/>
          <w:sz w:val="28"/>
          <w:szCs w:val="28"/>
          <w:lang w:val="ru-RU" w:eastAsia="en-GB"/>
        </w:rPr>
        <w:t>аконодательства Российской Федерации</w:t>
      </w:r>
      <w:r w:rsidR="00051F46">
        <w:rPr>
          <w:rFonts w:ascii="Times New Roman" w:eastAsia="Times New Roman" w:hAnsi="Times New Roman" w:cs="Times New Roman"/>
          <w:sz w:val="28"/>
          <w:szCs w:val="28"/>
          <w:lang w:val="ru-RU" w:eastAsia="en-GB"/>
        </w:rPr>
        <w:t>.</w:t>
      </w:r>
    </w:p>
    <w:p w14:paraId="75371C83" w14:textId="77777777" w:rsidR="00051F46" w:rsidRPr="00124673"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124673">
        <w:rPr>
          <w:rFonts w:ascii="Times New Roman" w:eastAsia="Times New Roman" w:hAnsi="Times New Roman" w:cs="Times New Roman"/>
          <w:sz w:val="28"/>
          <w:szCs w:val="28"/>
          <w:lang w:val="ru-RU" w:eastAsia="en-GB"/>
        </w:rPr>
        <w:t xml:space="preserve">Особый интерес вызывают: </w:t>
      </w:r>
    </w:p>
    <w:p w14:paraId="5E4DB570" w14:textId="77777777" w:rsidR="00051F46" w:rsidRPr="00124673"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124673">
        <w:rPr>
          <w:rFonts w:ascii="Times New Roman" w:eastAsia="Times New Roman" w:hAnsi="Times New Roman" w:cs="Times New Roman"/>
          <w:sz w:val="28"/>
          <w:szCs w:val="28"/>
          <w:lang w:val="ru-RU" w:eastAsia="en-GB"/>
        </w:rPr>
        <w:t>Глава 3. Подход</w:t>
      </w:r>
      <w:r w:rsidRPr="00124673">
        <w:rPr>
          <w:rFonts w:ascii="Times New Roman" w:eastAsia="Times New Roman" w:hAnsi="Times New Roman" w:cs="Times New Roman"/>
          <w:sz w:val="28"/>
          <w:szCs w:val="28"/>
          <w:lang w:val="ru-RU" w:eastAsia="en-GB"/>
        </w:rPr>
        <w:tab/>
        <w:t>к архитектуре Кодекса</w:t>
      </w:r>
    </w:p>
    <w:p w14:paraId="66368099" w14:textId="77777777" w:rsidR="00051F46"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124673">
        <w:rPr>
          <w:rFonts w:ascii="Times New Roman" w:eastAsia="Times New Roman" w:hAnsi="Times New Roman" w:cs="Times New Roman"/>
          <w:sz w:val="28"/>
          <w:szCs w:val="28"/>
          <w:lang w:val="ru-RU" w:eastAsia="en-GB"/>
        </w:rPr>
        <w:t>Глава 9. Структура Информационного кодекса и организационно правовых условиях его разработки</w:t>
      </w:r>
    </w:p>
    <w:p w14:paraId="53F05189" w14:textId="77777777" w:rsidR="00051F46" w:rsidRPr="00453B75" w:rsidRDefault="00051F46" w:rsidP="00051F46">
      <w:pPr>
        <w:spacing w:line="360" w:lineRule="auto"/>
        <w:ind w:firstLine="709"/>
        <w:jc w:val="both"/>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t>Подход к архитектуре (Глава 3):</w:t>
      </w:r>
    </w:p>
    <w:p w14:paraId="4574DA72"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основе структуризации кодекса лежит трехуровневая иерархическая модель (архитектура) нормативной базы:</w:t>
      </w:r>
    </w:p>
    <w:p w14:paraId="2EED33E9"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proofErr w:type="spellStart"/>
      <w:r w:rsidRPr="00453B75">
        <w:rPr>
          <w:rFonts w:ascii="Times New Roman" w:eastAsia="Times New Roman" w:hAnsi="Times New Roman" w:cs="Times New Roman"/>
          <w:sz w:val="28"/>
          <w:szCs w:val="28"/>
          <w:lang w:val="ru-RU" w:eastAsia="en-GB"/>
        </w:rPr>
        <w:lastRenderedPageBreak/>
        <w:t>Суперинституты</w:t>
      </w:r>
      <w:proofErr w:type="spellEnd"/>
      <w:r w:rsidRPr="00453B75">
        <w:rPr>
          <w:rFonts w:ascii="Times New Roman" w:eastAsia="Times New Roman" w:hAnsi="Times New Roman" w:cs="Times New Roman"/>
          <w:sz w:val="28"/>
          <w:szCs w:val="28"/>
          <w:lang w:val="ru-RU" w:eastAsia="en-GB"/>
        </w:rPr>
        <w:t xml:space="preserve"> – фундаментальные блоки, охватывающие основные сферы регулирования (например, информационные ресурсы, право на информацию, информационная безопасность).</w:t>
      </w:r>
    </w:p>
    <w:p w14:paraId="5CED4C15"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Институты – составные части </w:t>
      </w:r>
      <w:proofErr w:type="spellStart"/>
      <w:r w:rsidRPr="00453B75">
        <w:rPr>
          <w:rFonts w:ascii="Times New Roman" w:eastAsia="Times New Roman" w:hAnsi="Times New Roman" w:cs="Times New Roman"/>
          <w:sz w:val="28"/>
          <w:szCs w:val="28"/>
          <w:lang w:val="ru-RU" w:eastAsia="en-GB"/>
        </w:rPr>
        <w:t>суперинститутов</w:t>
      </w:r>
      <w:proofErr w:type="spellEnd"/>
      <w:r w:rsidRPr="00453B75">
        <w:rPr>
          <w:rFonts w:ascii="Times New Roman" w:eastAsia="Times New Roman" w:hAnsi="Times New Roman" w:cs="Times New Roman"/>
          <w:sz w:val="28"/>
          <w:szCs w:val="28"/>
          <w:lang w:val="ru-RU" w:eastAsia="en-GB"/>
        </w:rPr>
        <w:t>, регулирующие конкретные группы отношений (например, виды информационных ресурсов, правовой режим ИР).</w:t>
      </w:r>
    </w:p>
    <w:p w14:paraId="168CA4B0"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proofErr w:type="spellStart"/>
      <w:r w:rsidRPr="00453B75">
        <w:rPr>
          <w:rFonts w:ascii="Times New Roman" w:eastAsia="Times New Roman" w:hAnsi="Times New Roman" w:cs="Times New Roman"/>
          <w:sz w:val="28"/>
          <w:szCs w:val="28"/>
          <w:lang w:val="ru-RU" w:eastAsia="en-GB"/>
        </w:rPr>
        <w:t>Субинституты</w:t>
      </w:r>
      <w:proofErr w:type="spellEnd"/>
      <w:r w:rsidRPr="00453B75">
        <w:rPr>
          <w:rFonts w:ascii="Times New Roman" w:eastAsia="Times New Roman" w:hAnsi="Times New Roman" w:cs="Times New Roman"/>
          <w:sz w:val="28"/>
          <w:szCs w:val="28"/>
          <w:lang w:val="ru-RU" w:eastAsia="en-GB"/>
        </w:rPr>
        <w:t xml:space="preserve"> (</w:t>
      </w:r>
      <w:proofErr w:type="spellStart"/>
      <w:r w:rsidRPr="00453B75">
        <w:rPr>
          <w:rFonts w:ascii="Times New Roman" w:eastAsia="Times New Roman" w:hAnsi="Times New Roman" w:cs="Times New Roman"/>
          <w:sz w:val="28"/>
          <w:szCs w:val="28"/>
          <w:lang w:val="ru-RU" w:eastAsia="en-GB"/>
        </w:rPr>
        <w:t>подинституты</w:t>
      </w:r>
      <w:proofErr w:type="spellEnd"/>
      <w:r w:rsidRPr="00453B75">
        <w:rPr>
          <w:rFonts w:ascii="Times New Roman" w:eastAsia="Times New Roman" w:hAnsi="Times New Roman" w:cs="Times New Roman"/>
          <w:sz w:val="28"/>
          <w:szCs w:val="28"/>
          <w:lang w:val="ru-RU" w:eastAsia="en-GB"/>
        </w:rPr>
        <w:t>) – наиболее детальные элементы, регулирующие специфические вопросы (например, документ как вид ИР, обработка как вид работы с ИР).</w:t>
      </w:r>
    </w:p>
    <w:p w14:paraId="2C96AC5C" w14:textId="77777777" w:rsidR="00051F46"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Эта модель обеспечивает системную вертикальную связь норм от общих принципов к конкретным правилам.</w:t>
      </w:r>
    </w:p>
    <w:p w14:paraId="79F48DE2" w14:textId="77777777" w:rsidR="00051F46" w:rsidRPr="00453B75" w:rsidRDefault="00051F46" w:rsidP="00051F46">
      <w:pPr>
        <w:spacing w:line="360" w:lineRule="auto"/>
        <w:ind w:firstLine="709"/>
        <w:jc w:val="both"/>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t>Структура кодекса и организация работы (Глава 9):</w:t>
      </w:r>
    </w:p>
    <w:p w14:paraId="35F3FE0E"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Кодекс предлагается разделить на Общую и Особенную части.</w:t>
      </w:r>
    </w:p>
    <w:p w14:paraId="6C6628BD"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Особенная часть должна детализировать </w:t>
      </w:r>
      <w:proofErr w:type="spellStart"/>
      <w:r w:rsidRPr="00453B75">
        <w:rPr>
          <w:rFonts w:ascii="Times New Roman" w:eastAsia="Times New Roman" w:hAnsi="Times New Roman" w:cs="Times New Roman"/>
          <w:sz w:val="28"/>
          <w:szCs w:val="28"/>
          <w:lang w:val="ru-RU" w:eastAsia="en-GB"/>
        </w:rPr>
        <w:t>суперинституты</w:t>
      </w:r>
      <w:proofErr w:type="spellEnd"/>
      <w:r w:rsidRPr="00453B75">
        <w:rPr>
          <w:rFonts w:ascii="Times New Roman" w:eastAsia="Times New Roman" w:hAnsi="Times New Roman" w:cs="Times New Roman"/>
          <w:sz w:val="28"/>
          <w:szCs w:val="28"/>
          <w:lang w:val="ru-RU" w:eastAsia="en-GB"/>
        </w:rPr>
        <w:t xml:space="preserve"> через институты и </w:t>
      </w:r>
      <w:proofErr w:type="spellStart"/>
      <w:r w:rsidRPr="00453B75">
        <w:rPr>
          <w:rFonts w:ascii="Times New Roman" w:eastAsia="Times New Roman" w:hAnsi="Times New Roman" w:cs="Times New Roman"/>
          <w:sz w:val="28"/>
          <w:szCs w:val="28"/>
          <w:lang w:val="ru-RU" w:eastAsia="en-GB"/>
        </w:rPr>
        <w:t>субинституты</w:t>
      </w:r>
      <w:proofErr w:type="spellEnd"/>
      <w:r w:rsidRPr="00453B75">
        <w:rPr>
          <w:rFonts w:ascii="Times New Roman" w:eastAsia="Times New Roman" w:hAnsi="Times New Roman" w:cs="Times New Roman"/>
          <w:sz w:val="28"/>
          <w:szCs w:val="28"/>
          <w:lang w:val="ru-RU" w:eastAsia="en-GB"/>
        </w:rPr>
        <w:t xml:space="preserve">. Предлагается, в частности, структурировать </w:t>
      </w:r>
      <w:proofErr w:type="spellStart"/>
      <w:r w:rsidRPr="00453B75">
        <w:rPr>
          <w:rFonts w:ascii="Times New Roman" w:eastAsia="Times New Roman" w:hAnsi="Times New Roman" w:cs="Times New Roman"/>
          <w:sz w:val="28"/>
          <w:szCs w:val="28"/>
          <w:lang w:val="ru-RU" w:eastAsia="en-GB"/>
        </w:rPr>
        <w:t>суперинститут</w:t>
      </w:r>
      <w:proofErr w:type="spellEnd"/>
      <w:r w:rsidRPr="00453B75">
        <w:rPr>
          <w:rFonts w:ascii="Times New Roman" w:eastAsia="Times New Roman" w:hAnsi="Times New Roman" w:cs="Times New Roman"/>
          <w:sz w:val="28"/>
          <w:szCs w:val="28"/>
          <w:lang w:val="ru-RU" w:eastAsia="en-GB"/>
        </w:rPr>
        <w:t xml:space="preserve"> «Правовой режим информации, ИТ и коммуникаций» по трем блокам: информация, информационные технологии, информационные коммуникации.</w:t>
      </w:r>
    </w:p>
    <w:p w14:paraId="2635C9B5"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Ключевой принцип разработки – обеспечение не только вертикальной связи норм внутри своей иерархии, но и горизонтальных связей между институтами разных </w:t>
      </w:r>
      <w:proofErr w:type="spellStart"/>
      <w:r w:rsidRPr="00453B75">
        <w:rPr>
          <w:rFonts w:ascii="Times New Roman" w:eastAsia="Times New Roman" w:hAnsi="Times New Roman" w:cs="Times New Roman"/>
          <w:sz w:val="28"/>
          <w:szCs w:val="28"/>
          <w:lang w:val="ru-RU" w:eastAsia="en-GB"/>
        </w:rPr>
        <w:t>суперинститутов</w:t>
      </w:r>
      <w:proofErr w:type="spellEnd"/>
      <w:r w:rsidRPr="00453B75">
        <w:rPr>
          <w:rFonts w:ascii="Times New Roman" w:eastAsia="Times New Roman" w:hAnsi="Times New Roman" w:cs="Times New Roman"/>
          <w:sz w:val="28"/>
          <w:szCs w:val="28"/>
          <w:lang w:val="ru-RU" w:eastAsia="en-GB"/>
        </w:rPr>
        <w:t xml:space="preserve"> (например, право на доступ должно быть синхронизировано с нормами о режимах информации).</w:t>
      </w:r>
    </w:p>
    <w:p w14:paraId="7887DFB8"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Системный подход кодекса позволит упорядочить каждую норму, учесть все аспекты регулируемых отношений и избежать дублирования, характерного для разрозненных законов.</w:t>
      </w:r>
    </w:p>
    <w:p w14:paraId="0F9E942D" w14:textId="33B6C18E" w:rsidR="00051F46"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Особое значение придается </w:t>
      </w:r>
      <w:proofErr w:type="spellStart"/>
      <w:r w:rsidRPr="00453B75">
        <w:rPr>
          <w:rFonts w:ascii="Times New Roman" w:eastAsia="Times New Roman" w:hAnsi="Times New Roman" w:cs="Times New Roman"/>
          <w:sz w:val="28"/>
          <w:szCs w:val="28"/>
          <w:lang w:val="ru-RU" w:eastAsia="en-GB"/>
        </w:rPr>
        <w:t>суперинституту</w:t>
      </w:r>
      <w:proofErr w:type="spellEnd"/>
      <w:r w:rsidRPr="00453B75">
        <w:rPr>
          <w:rFonts w:ascii="Times New Roman" w:eastAsia="Times New Roman" w:hAnsi="Times New Roman" w:cs="Times New Roman"/>
          <w:sz w:val="28"/>
          <w:szCs w:val="28"/>
          <w:lang w:val="ru-RU" w:eastAsia="en-GB"/>
        </w:rPr>
        <w:t xml:space="preserve"> информационной безопасности в контексте международного права и киберпреступности.</w:t>
      </w:r>
    </w:p>
    <w:p w14:paraId="0E15E541" w14:textId="77777777" w:rsidR="002E3089" w:rsidRPr="003D1C36" w:rsidRDefault="002E3089" w:rsidP="002E3089">
      <w:pPr>
        <w:spacing w:line="360" w:lineRule="auto"/>
        <w:ind w:firstLine="709"/>
        <w:jc w:val="both"/>
        <w:rPr>
          <w:rFonts w:ascii="Times New Roman" w:eastAsia="Times New Roman" w:hAnsi="Times New Roman" w:cs="Times New Roman"/>
          <w:b/>
          <w:bCs/>
          <w:sz w:val="28"/>
          <w:szCs w:val="28"/>
          <w:lang w:val="ru-RU" w:eastAsia="en-GB"/>
        </w:rPr>
      </w:pPr>
      <w:r w:rsidRPr="003D1C36">
        <w:rPr>
          <w:rFonts w:ascii="Times New Roman" w:eastAsia="Times New Roman" w:hAnsi="Times New Roman" w:cs="Times New Roman"/>
          <w:b/>
          <w:bCs/>
          <w:color w:val="FF0000"/>
          <w:sz w:val="28"/>
          <w:szCs w:val="28"/>
          <w:lang w:val="ru-RU" w:eastAsia="en-GB"/>
        </w:rPr>
        <w:t># Как выглядит структура на уровне проекта кодекса?</w:t>
      </w:r>
    </w:p>
    <w:p w14:paraId="052C4313" w14:textId="77777777" w:rsidR="002E3089" w:rsidRDefault="002E3089" w:rsidP="00051F46">
      <w:pPr>
        <w:spacing w:line="360" w:lineRule="auto"/>
        <w:ind w:firstLine="709"/>
        <w:jc w:val="both"/>
        <w:rPr>
          <w:rFonts w:ascii="Times New Roman" w:eastAsia="Times New Roman" w:hAnsi="Times New Roman" w:cs="Times New Roman"/>
          <w:sz w:val="28"/>
          <w:szCs w:val="28"/>
          <w:lang w:val="ru-RU" w:eastAsia="en-GB"/>
        </w:rPr>
      </w:pPr>
    </w:p>
    <w:p w14:paraId="51A73F6A" w14:textId="77777777" w:rsidR="00051F46" w:rsidRDefault="00051F4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p>
    <w:p w14:paraId="1838A0C6" w14:textId="2BB5123D" w:rsidR="00051F46" w:rsidRPr="003D1C36" w:rsidRDefault="00051F46" w:rsidP="00051F46">
      <w:pPr>
        <w:spacing w:line="360" w:lineRule="auto"/>
        <w:ind w:firstLine="567"/>
        <w:jc w:val="both"/>
        <w:rPr>
          <w:rFonts w:ascii="Times New Roman" w:eastAsia="Times New Roman" w:hAnsi="Times New Roman" w:cs="Times New Roman"/>
          <w:b/>
          <w:bCs/>
          <w:color w:val="FF0000"/>
          <w:sz w:val="28"/>
          <w:szCs w:val="28"/>
          <w:lang w:val="ru-RU" w:eastAsia="en-GB"/>
        </w:rPr>
      </w:pPr>
      <w:r w:rsidRPr="003D1C36">
        <w:rPr>
          <w:rFonts w:ascii="Times New Roman" w:eastAsia="Times New Roman" w:hAnsi="Times New Roman" w:cs="Times New Roman"/>
          <w:b/>
          <w:bCs/>
          <w:color w:val="FF0000"/>
          <w:sz w:val="28"/>
          <w:szCs w:val="28"/>
          <w:lang w:val="ru-RU" w:eastAsia="en-GB"/>
        </w:rPr>
        <w:t># Концепция</w:t>
      </w:r>
      <w:r w:rsidRPr="003D1C36">
        <w:rPr>
          <w:rFonts w:ascii="Times New Roman" w:eastAsia="Times New Roman" w:hAnsi="Times New Roman" w:cs="Times New Roman"/>
          <w:b/>
          <w:bCs/>
          <w:color w:val="FF0000"/>
          <w:sz w:val="28"/>
          <w:szCs w:val="28"/>
          <w:lang w:val="ru-RU" w:eastAsia="en-GB"/>
        </w:rPr>
        <w:tab/>
        <w:t>Информационного</w:t>
      </w:r>
      <w:r w:rsidRPr="003D1C36">
        <w:rPr>
          <w:rFonts w:ascii="Times New Roman" w:eastAsia="Times New Roman" w:hAnsi="Times New Roman" w:cs="Times New Roman"/>
          <w:b/>
          <w:bCs/>
          <w:color w:val="FF0000"/>
          <w:sz w:val="28"/>
          <w:szCs w:val="28"/>
          <w:lang w:val="ru-RU" w:eastAsia="en-GB"/>
        </w:rPr>
        <w:tab/>
        <w:t>кодекса. Особое</w:t>
      </w:r>
      <w:r w:rsidRPr="003D1C36">
        <w:rPr>
          <w:rFonts w:ascii="Times New Roman" w:eastAsia="Times New Roman" w:hAnsi="Times New Roman" w:cs="Times New Roman"/>
          <w:b/>
          <w:bCs/>
          <w:color w:val="FF0000"/>
          <w:sz w:val="28"/>
          <w:szCs w:val="28"/>
          <w:lang w:val="ru-RU" w:eastAsia="en-GB"/>
        </w:rPr>
        <w:tab/>
        <w:t>мнение.</w:t>
      </w:r>
      <w:r w:rsidRPr="003D1C36">
        <w:rPr>
          <w:rFonts w:ascii="Times New Roman" w:eastAsia="Times New Roman" w:hAnsi="Times New Roman" w:cs="Times New Roman"/>
          <w:b/>
          <w:bCs/>
          <w:color w:val="FF0000"/>
          <w:sz w:val="28"/>
          <w:szCs w:val="28"/>
          <w:lang w:val="ru-RU" w:eastAsia="en-GB"/>
        </w:rPr>
        <w:tab/>
        <w:t xml:space="preserve"> (Андрющенко Е.С.)</w:t>
      </w:r>
      <w:r w:rsidRPr="003D1C36">
        <w:rPr>
          <w:rFonts w:ascii="Times New Roman" w:eastAsia="Times New Roman" w:hAnsi="Times New Roman" w:cs="Times New Roman"/>
          <w:b/>
          <w:bCs/>
          <w:color w:val="FF0000"/>
          <w:sz w:val="28"/>
          <w:szCs w:val="28"/>
          <w:lang w:val="ru-RU" w:eastAsia="en-GB"/>
        </w:rPr>
        <w:tab/>
        <w:t xml:space="preserve"> Приложение 1.</w:t>
      </w:r>
      <w:r w:rsidRPr="003D1C36">
        <w:rPr>
          <w:rStyle w:val="a3"/>
          <w:rFonts w:ascii="Times New Roman" w:eastAsia="Times New Roman" w:hAnsi="Times New Roman" w:cs="Times New Roman"/>
          <w:b/>
          <w:bCs/>
          <w:color w:val="FF0000"/>
          <w:sz w:val="28"/>
          <w:szCs w:val="28"/>
          <w:lang w:eastAsia="en-GB"/>
        </w:rPr>
        <w:footnoteReference w:id="4"/>
      </w:r>
      <w:r w:rsidR="003D1C36">
        <w:rPr>
          <w:rFonts w:ascii="Times New Roman" w:eastAsia="Times New Roman" w:hAnsi="Times New Roman" w:cs="Times New Roman"/>
          <w:b/>
          <w:bCs/>
          <w:color w:val="FF0000"/>
          <w:sz w:val="28"/>
          <w:szCs w:val="28"/>
          <w:lang w:val="ru-RU" w:eastAsia="en-GB"/>
        </w:rPr>
        <w:t xml:space="preserve"> (2014 г)</w:t>
      </w:r>
    </w:p>
    <w:p w14:paraId="4F7C888C"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Идея принятия информационного кодекса нашла отражение в принятии Модельного кодекса СНГ.</w:t>
      </w:r>
    </w:p>
    <w:p w14:paraId="778F3AAC"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Кодекс СНГ фундаментально определяет сферу регулирования через два ключевых понятия: информационные отношения (создание, распространение, использование информации – ст. 9) и информационно-инфраструктурные отношения (деятельность в сфере инфраструктуры, услуг, технологий и безопасности – ст. 9). Эти две категории по своей сути выполняют роль концептуальных «</w:t>
      </w:r>
      <w:proofErr w:type="spellStart"/>
      <w:r w:rsidRPr="00453B75">
        <w:rPr>
          <w:rFonts w:ascii="Times New Roman" w:eastAsia="Times New Roman" w:hAnsi="Times New Roman" w:cs="Times New Roman"/>
          <w:sz w:val="28"/>
          <w:szCs w:val="28"/>
          <w:lang w:val="ru-RU" w:eastAsia="en-GB"/>
        </w:rPr>
        <w:t>суперинститутов</w:t>
      </w:r>
      <w:proofErr w:type="spellEnd"/>
      <w:r w:rsidRPr="00453B75">
        <w:rPr>
          <w:rFonts w:ascii="Times New Roman" w:eastAsia="Times New Roman" w:hAnsi="Times New Roman" w:cs="Times New Roman"/>
          <w:sz w:val="28"/>
          <w:szCs w:val="28"/>
          <w:lang w:val="ru-RU" w:eastAsia="en-GB"/>
        </w:rPr>
        <w:t>», задающих основные предметные блоки регулирования. Однако декларируемый в ст. 1 баланс не выдерживается: инфраструктурным вопросам посвящено лишь две общие статьи (ст. 11, 12 о роли государства), что свидетельствует о явном структурном перекосе в сторону регулирования самой информации, а не цифровой среды ее обращения.</w:t>
      </w:r>
    </w:p>
    <w:p w14:paraId="4CCAD431"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Институциональное наполнение. В рамках базовых блоков отношения кодекс выстраивает классические институты:</w:t>
      </w:r>
    </w:p>
    <w:p w14:paraId="1C3B3172"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Институт основных прав и свобод в информационной сфере (глава 2: ст. 4-8).</w:t>
      </w:r>
    </w:p>
    <w:p w14:paraId="25E4AD7E"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Институт субъектов и объектов (глава 3: ст. 9-10).</w:t>
      </w:r>
    </w:p>
    <w:p w14:paraId="50E094C3"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Институт государственной политики (глава 4: ст. 11-12).</w:t>
      </w:r>
    </w:p>
    <w:p w14:paraId="52B7DC73"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Институт информации (заложен в разделе II).</w:t>
      </w:r>
    </w:p>
    <w:p w14:paraId="7290F8EC" w14:textId="77777777" w:rsidR="00051F46" w:rsidRPr="00C115A3"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Структура Модельного кодекса</w:t>
      </w:r>
      <w:r w:rsidRPr="00C115A3">
        <w:rPr>
          <w:rFonts w:ascii="Times New Roman" w:eastAsia="Times New Roman" w:hAnsi="Times New Roman" w:cs="Times New Roman"/>
          <w:sz w:val="28"/>
          <w:szCs w:val="28"/>
          <w:lang w:val="ru-RU" w:eastAsia="en-GB"/>
        </w:rPr>
        <w:t>.</w:t>
      </w:r>
    </w:p>
    <w:p w14:paraId="3EAA6B13" w14:textId="77777777" w:rsidR="00051F46" w:rsidRPr="00C115A3" w:rsidRDefault="00051F4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C115A3">
        <w:rPr>
          <w:rFonts w:ascii="Times New Roman" w:eastAsia="Times New Roman" w:hAnsi="Times New Roman" w:cs="Times New Roman"/>
          <w:sz w:val="28"/>
          <w:szCs w:val="28"/>
          <w:lang w:val="ru-RU" w:eastAsia="en-GB"/>
        </w:rPr>
        <w:t>Общая часть (Раздел I). Полностью соответствует концепции. Включает:</w:t>
      </w:r>
    </w:p>
    <w:p w14:paraId="2ADA7CC3" w14:textId="77777777" w:rsidR="00051F46" w:rsidRPr="00C115A3" w:rsidRDefault="00051F4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C115A3">
        <w:rPr>
          <w:rFonts w:ascii="Times New Roman" w:eastAsia="Times New Roman" w:hAnsi="Times New Roman" w:cs="Times New Roman"/>
          <w:sz w:val="28"/>
          <w:szCs w:val="28"/>
          <w:lang w:val="ru-RU" w:eastAsia="en-GB"/>
        </w:rPr>
        <w:t>Основы законодательства (цели, принципы, иерархия актов, где кодекс ставится вслед за Конституцией – ст. 3).</w:t>
      </w:r>
    </w:p>
    <w:p w14:paraId="1AF11BE9" w14:textId="77777777" w:rsidR="00051F46" w:rsidRPr="00C115A3" w:rsidRDefault="00051F4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C115A3">
        <w:rPr>
          <w:rFonts w:ascii="Times New Roman" w:eastAsia="Times New Roman" w:hAnsi="Times New Roman" w:cs="Times New Roman"/>
          <w:sz w:val="28"/>
          <w:szCs w:val="28"/>
          <w:lang w:val="ru-RU" w:eastAsia="en-GB"/>
        </w:rPr>
        <w:t>Гарантии прав (базовый статус субъектов).</w:t>
      </w:r>
    </w:p>
    <w:p w14:paraId="2EC86FAB" w14:textId="77777777" w:rsidR="00051F46" w:rsidRPr="00C115A3" w:rsidRDefault="00051F4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C115A3">
        <w:rPr>
          <w:rFonts w:ascii="Times New Roman" w:eastAsia="Times New Roman" w:hAnsi="Times New Roman" w:cs="Times New Roman"/>
          <w:sz w:val="28"/>
          <w:szCs w:val="28"/>
          <w:lang w:val="ru-RU" w:eastAsia="en-GB"/>
        </w:rPr>
        <w:t>Субъекты и объекты (определение ключевых понятий).</w:t>
      </w:r>
    </w:p>
    <w:p w14:paraId="5A70CB89" w14:textId="77777777" w:rsidR="00051F46" w:rsidRPr="00C115A3" w:rsidRDefault="00051F4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C115A3">
        <w:rPr>
          <w:rFonts w:ascii="Times New Roman" w:eastAsia="Times New Roman" w:hAnsi="Times New Roman" w:cs="Times New Roman"/>
          <w:sz w:val="28"/>
          <w:szCs w:val="28"/>
          <w:lang w:val="ru-RU" w:eastAsia="en-GB"/>
        </w:rPr>
        <w:t>Функции государства (закладывает основы для отраслевого регулирования). Эта часть носит системообразующий и декларативно-принципиальный характер.</w:t>
      </w:r>
    </w:p>
    <w:p w14:paraId="343D2D7F" w14:textId="77777777" w:rsidR="00051F46"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C115A3">
        <w:rPr>
          <w:rFonts w:ascii="Times New Roman" w:eastAsia="Times New Roman" w:hAnsi="Times New Roman" w:cs="Times New Roman"/>
          <w:sz w:val="28"/>
          <w:szCs w:val="28"/>
          <w:lang w:val="ru-RU" w:eastAsia="en-GB"/>
        </w:rPr>
        <w:t xml:space="preserve">Особенная часть (Раздел II и далее). В предоставленном фрагменте начинается с Главы 1 «Основные положения об информации» (ст. 13), что подтверждает намерение детализировать регулирование по предметным блокам (институтам), вытекающим из Общей части. Однако, судя по лаконичности и общему характеру первых статей, можно сделать вывод, что Модельный кодекс СНГ задает скорее рамочную, «верхушечную» структуру, оставляя детальное наполнение институтов и </w:t>
      </w:r>
      <w:proofErr w:type="spellStart"/>
      <w:r w:rsidRPr="00C115A3">
        <w:rPr>
          <w:rFonts w:ascii="Times New Roman" w:eastAsia="Times New Roman" w:hAnsi="Times New Roman" w:cs="Times New Roman"/>
          <w:sz w:val="28"/>
          <w:szCs w:val="28"/>
          <w:lang w:val="ru-RU" w:eastAsia="en-GB"/>
        </w:rPr>
        <w:t>субинститутов</w:t>
      </w:r>
      <w:proofErr w:type="spellEnd"/>
      <w:r w:rsidRPr="00C115A3">
        <w:rPr>
          <w:rFonts w:ascii="Times New Roman" w:eastAsia="Times New Roman" w:hAnsi="Times New Roman" w:cs="Times New Roman"/>
          <w:sz w:val="28"/>
          <w:szCs w:val="28"/>
          <w:lang w:val="ru-RU" w:eastAsia="en-GB"/>
        </w:rPr>
        <w:t xml:space="preserve"> на усмотрение национальных парламентов.</w:t>
      </w:r>
    </w:p>
    <w:p w14:paraId="2A073C1A" w14:textId="77777777" w:rsidR="00051F46" w:rsidRDefault="00051F4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lastRenderedPageBreak/>
        <w:t xml:space="preserve">Несмотря на то, что инфраструктура заявлена в предмете регулирования кодекса наряду с информацией непосредственно инфраструктуре внимание не уделяется. </w:t>
      </w:r>
    </w:p>
    <w:p w14:paraId="7299788D" w14:textId="64DC9E9B" w:rsidR="00051F46" w:rsidRPr="003D1C36" w:rsidRDefault="00051F46" w:rsidP="00051F46">
      <w:pPr>
        <w:spacing w:line="360" w:lineRule="auto"/>
        <w:ind w:firstLine="709"/>
        <w:jc w:val="both"/>
        <w:rPr>
          <w:rFonts w:ascii="Times New Roman" w:eastAsia="Times New Roman" w:hAnsi="Times New Roman" w:cs="Times New Roman"/>
          <w:b/>
          <w:bCs/>
          <w:color w:val="FF0000"/>
          <w:sz w:val="28"/>
          <w:szCs w:val="28"/>
          <w:lang w:val="ru-RU" w:eastAsia="en-GB"/>
        </w:rPr>
      </w:pPr>
      <w:r w:rsidRPr="003D1C36">
        <w:rPr>
          <w:rFonts w:ascii="Times New Roman" w:eastAsia="Times New Roman" w:hAnsi="Times New Roman" w:cs="Times New Roman"/>
          <w:b/>
          <w:bCs/>
          <w:color w:val="FF0000"/>
          <w:sz w:val="28"/>
          <w:szCs w:val="28"/>
          <w:lang w:val="ru-RU" w:eastAsia="en-GB"/>
        </w:rPr>
        <w:t># В Узбекистане принят Информационный кодекс</w:t>
      </w:r>
      <w:r w:rsidRPr="003D1C36">
        <w:rPr>
          <w:rStyle w:val="a3"/>
          <w:rFonts w:ascii="Times New Roman" w:eastAsia="Times New Roman" w:hAnsi="Times New Roman" w:cs="Times New Roman"/>
          <w:b/>
          <w:bCs/>
          <w:color w:val="FF0000"/>
          <w:sz w:val="28"/>
          <w:szCs w:val="28"/>
          <w:lang w:val="ru-RU" w:eastAsia="en-GB"/>
        </w:rPr>
        <w:footnoteReference w:id="5"/>
      </w:r>
      <w:r w:rsidR="003D1C36">
        <w:rPr>
          <w:rFonts w:ascii="Times New Roman" w:eastAsia="Times New Roman" w:hAnsi="Times New Roman" w:cs="Times New Roman"/>
          <w:b/>
          <w:bCs/>
          <w:color w:val="FF0000"/>
          <w:sz w:val="28"/>
          <w:szCs w:val="28"/>
          <w:lang w:val="ru-RU" w:eastAsia="en-GB"/>
        </w:rPr>
        <w:t xml:space="preserve"> (2022 г)</w:t>
      </w:r>
    </w:p>
    <w:p w14:paraId="6CB1B60C" w14:textId="35CA833A" w:rsidR="003D1C36" w:rsidRDefault="003D1C3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p>
    <w:p w14:paraId="14087134" w14:textId="77C12294" w:rsidR="003D1C36" w:rsidRPr="003D1C36" w:rsidRDefault="003D1C36" w:rsidP="00051F46">
      <w:pPr>
        <w:spacing w:line="360" w:lineRule="auto"/>
        <w:ind w:firstLine="709"/>
        <w:jc w:val="both"/>
        <w:rPr>
          <w:rFonts w:ascii="Times New Roman" w:eastAsia="Times New Roman" w:hAnsi="Times New Roman" w:cs="Times New Roman"/>
          <w:i/>
          <w:iCs/>
          <w:sz w:val="28"/>
          <w:szCs w:val="28"/>
          <w:lang w:val="ru-RU" w:eastAsia="en-GB"/>
        </w:rPr>
      </w:pPr>
      <w:r w:rsidRPr="003D1C36">
        <w:rPr>
          <w:rFonts w:ascii="Times New Roman" w:eastAsia="Times New Roman" w:hAnsi="Times New Roman" w:cs="Times New Roman"/>
          <w:i/>
          <w:iCs/>
          <w:sz w:val="28"/>
          <w:szCs w:val="28"/>
          <w:lang w:val="ru-RU" w:eastAsia="en-GB"/>
        </w:rPr>
        <w:t xml:space="preserve">Основное внимание информационных кодексов / проектов / концепций на информационных процессах, связанных с поиском, получением, передачей … </w:t>
      </w:r>
    </w:p>
    <w:p w14:paraId="3070F8DC" w14:textId="40A8BBC4" w:rsidR="003D1C36" w:rsidRPr="003D1C36" w:rsidRDefault="003D1C36" w:rsidP="00051F46">
      <w:pPr>
        <w:spacing w:line="360" w:lineRule="auto"/>
        <w:ind w:firstLine="709"/>
        <w:jc w:val="both"/>
        <w:rPr>
          <w:rFonts w:ascii="Times New Roman" w:eastAsia="Times New Roman" w:hAnsi="Times New Roman" w:cs="Times New Roman"/>
          <w:i/>
          <w:iCs/>
          <w:sz w:val="28"/>
          <w:szCs w:val="28"/>
          <w:lang w:val="ru-RU" w:eastAsia="en-GB"/>
        </w:rPr>
      </w:pPr>
      <w:r w:rsidRPr="003D1C36">
        <w:rPr>
          <w:rFonts w:ascii="Times New Roman" w:eastAsia="Times New Roman" w:hAnsi="Times New Roman" w:cs="Times New Roman"/>
          <w:i/>
          <w:iCs/>
          <w:sz w:val="28"/>
          <w:szCs w:val="28"/>
          <w:lang w:val="ru-RU" w:eastAsia="en-GB"/>
        </w:rPr>
        <w:t xml:space="preserve">информация как объект – только информация, которая воспринимается </w:t>
      </w:r>
    </w:p>
    <w:p w14:paraId="75D7346D" w14:textId="5BE908C6" w:rsidR="003D1C36" w:rsidRDefault="003D1C3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p>
    <w:p w14:paraId="1602885F" w14:textId="27CDD3B9" w:rsidR="003D1C36" w:rsidRPr="003D1C36" w:rsidRDefault="003D1C36" w:rsidP="00051F46">
      <w:pPr>
        <w:spacing w:line="360" w:lineRule="auto"/>
        <w:ind w:firstLine="709"/>
        <w:jc w:val="both"/>
        <w:rPr>
          <w:rFonts w:ascii="Times New Roman" w:eastAsia="Times New Roman" w:hAnsi="Times New Roman" w:cs="Times New Roman"/>
          <w:b/>
          <w:bCs/>
          <w:color w:val="FF0000"/>
          <w:sz w:val="28"/>
          <w:szCs w:val="28"/>
          <w:lang w:val="ru-RU" w:eastAsia="en-GB"/>
        </w:rPr>
      </w:pPr>
      <w:r w:rsidRPr="003D1C36">
        <w:rPr>
          <w:rFonts w:ascii="Times New Roman" w:eastAsia="Times New Roman" w:hAnsi="Times New Roman" w:cs="Times New Roman"/>
          <w:b/>
          <w:bCs/>
          <w:color w:val="FF0000"/>
          <w:sz w:val="28"/>
          <w:szCs w:val="28"/>
          <w:lang w:val="ru-RU" w:eastAsia="en-GB"/>
        </w:rPr>
        <w:t xml:space="preserve"># </w:t>
      </w:r>
      <w:r>
        <w:rPr>
          <w:rFonts w:ascii="Times New Roman" w:eastAsia="Times New Roman" w:hAnsi="Times New Roman" w:cs="Times New Roman"/>
          <w:b/>
          <w:bCs/>
          <w:color w:val="FF0000"/>
          <w:sz w:val="28"/>
          <w:szCs w:val="28"/>
          <w:lang w:val="ru-RU" w:eastAsia="en-GB"/>
        </w:rPr>
        <w:t xml:space="preserve"> </w:t>
      </w:r>
      <w:r w:rsidRPr="003D1C36">
        <w:rPr>
          <w:rFonts w:ascii="Times New Roman" w:eastAsia="Times New Roman" w:hAnsi="Times New Roman" w:cs="Times New Roman"/>
          <w:b/>
          <w:bCs/>
          <w:color w:val="FF0000"/>
          <w:sz w:val="28"/>
          <w:szCs w:val="28"/>
          <w:lang w:val="ru-RU" w:eastAsia="en-GB"/>
        </w:rPr>
        <w:t>Компьютерное право???</w:t>
      </w:r>
    </w:p>
    <w:p w14:paraId="72DCC113" w14:textId="77777777" w:rsidR="003D1C36" w:rsidRDefault="003D1C36" w:rsidP="00051F46">
      <w:pPr>
        <w:spacing w:line="360" w:lineRule="auto"/>
        <w:ind w:firstLine="709"/>
        <w:jc w:val="both"/>
        <w:rPr>
          <w:rFonts w:ascii="Times New Roman" w:eastAsia="Times New Roman" w:hAnsi="Times New Roman" w:cs="Times New Roman"/>
          <w:sz w:val="28"/>
          <w:szCs w:val="28"/>
          <w:lang w:val="ru-RU" w:eastAsia="en-GB"/>
        </w:rPr>
      </w:pPr>
    </w:p>
    <w:p w14:paraId="5F72AEE8" w14:textId="25FCF5C7" w:rsidR="003D1C36" w:rsidRDefault="003D1C3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r>
        <w:rPr>
          <w:rFonts w:ascii="Times New Roman" w:eastAsia="Times New Roman" w:hAnsi="Times New Roman" w:cs="Times New Roman"/>
          <w:sz w:val="28"/>
          <w:szCs w:val="28"/>
          <w:lang w:val="ru-RU" w:eastAsia="en-GB"/>
        </w:rPr>
        <w:br/>
      </w:r>
    </w:p>
    <w:p w14:paraId="746DA63C" w14:textId="2F12C59A" w:rsidR="003D1C36" w:rsidRDefault="003D1C36" w:rsidP="00051F4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Параллельные процесса с </w:t>
      </w:r>
      <w:proofErr w:type="spellStart"/>
      <w:r>
        <w:rPr>
          <w:rFonts w:ascii="Times New Roman" w:eastAsia="Times New Roman" w:hAnsi="Times New Roman" w:cs="Times New Roman"/>
          <w:sz w:val="28"/>
          <w:szCs w:val="28"/>
          <w:lang w:val="ru-RU" w:eastAsia="en-GB"/>
        </w:rPr>
        <w:t>т.зр</w:t>
      </w:r>
      <w:proofErr w:type="spellEnd"/>
      <w:r>
        <w:rPr>
          <w:rFonts w:ascii="Times New Roman" w:eastAsia="Times New Roman" w:hAnsi="Times New Roman" w:cs="Times New Roman"/>
          <w:sz w:val="28"/>
          <w:szCs w:val="28"/>
          <w:lang w:val="ru-RU" w:eastAsia="en-GB"/>
        </w:rPr>
        <w:t xml:space="preserve">. доктрины процессы: </w:t>
      </w:r>
      <w:r w:rsidRPr="003D1C36">
        <w:rPr>
          <w:rFonts w:ascii="Times New Roman" w:eastAsia="Times New Roman" w:hAnsi="Times New Roman" w:cs="Times New Roman"/>
          <w:b/>
          <w:bCs/>
          <w:color w:val="FF0000"/>
          <w:sz w:val="28"/>
          <w:szCs w:val="28"/>
          <w:lang w:val="ru-RU" w:eastAsia="en-GB"/>
        </w:rPr>
        <w:t>#</w:t>
      </w:r>
      <w:r>
        <w:rPr>
          <w:rFonts w:ascii="Times New Roman" w:eastAsia="Times New Roman" w:hAnsi="Times New Roman" w:cs="Times New Roman"/>
          <w:b/>
          <w:bCs/>
          <w:color w:val="FF0000"/>
          <w:sz w:val="28"/>
          <w:szCs w:val="28"/>
          <w:lang w:val="ru-RU" w:eastAsia="en-GB"/>
        </w:rPr>
        <w:t xml:space="preserve"> с какого времени?</w:t>
      </w:r>
    </w:p>
    <w:p w14:paraId="0E5ADCF8" w14:textId="3E6959DE" w:rsidR="003D1C36" w:rsidRDefault="003D1C36" w:rsidP="007D39B0">
      <w:pPr>
        <w:pStyle w:val="a9"/>
        <w:numPr>
          <w:ilvl w:val="0"/>
          <w:numId w:val="1"/>
        </w:numPr>
        <w:spacing w:line="360" w:lineRule="auto"/>
        <w:ind w:left="0"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научные концепции Цифровых кодексов </w:t>
      </w:r>
    </w:p>
    <w:p w14:paraId="3CD24D1C" w14:textId="5F35541D" w:rsidR="003D1C36" w:rsidRPr="007D39B0" w:rsidRDefault="003D1C36" w:rsidP="007D39B0">
      <w:pPr>
        <w:pStyle w:val="a9"/>
        <w:numPr>
          <w:ilvl w:val="0"/>
          <w:numId w:val="1"/>
        </w:numPr>
        <w:spacing w:line="360" w:lineRule="auto"/>
        <w:ind w:left="0" w:firstLine="709"/>
        <w:jc w:val="both"/>
        <w:rPr>
          <w:rFonts w:ascii="Times New Roman" w:eastAsia="Times New Roman" w:hAnsi="Times New Roman" w:cs="Times New Roman"/>
          <w:sz w:val="28"/>
          <w:szCs w:val="28"/>
          <w:lang w:val="ru-RU" w:eastAsia="en-GB"/>
        </w:rPr>
      </w:pPr>
      <w:r w:rsidRPr="007D39B0">
        <w:rPr>
          <w:rFonts w:ascii="Times New Roman" w:eastAsia="Times New Roman" w:hAnsi="Times New Roman" w:cs="Times New Roman"/>
          <w:sz w:val="28"/>
          <w:szCs w:val="28"/>
          <w:lang w:val="ru-RU" w:eastAsia="en-GB"/>
        </w:rPr>
        <w:t xml:space="preserve">научные концепции расширенных информационных кодексов </w:t>
      </w:r>
      <w:r w:rsidR="007D39B0">
        <w:rPr>
          <w:rFonts w:ascii="Times New Roman" w:eastAsia="Times New Roman" w:hAnsi="Times New Roman" w:cs="Times New Roman"/>
          <w:sz w:val="28"/>
          <w:szCs w:val="28"/>
          <w:lang w:val="ru-RU" w:eastAsia="en-GB"/>
        </w:rPr>
        <w:t xml:space="preserve">/ их сочетания </w:t>
      </w:r>
      <w:r w:rsidRPr="007D39B0">
        <w:rPr>
          <w:rFonts w:ascii="Times New Roman" w:eastAsia="Times New Roman" w:hAnsi="Times New Roman" w:cs="Times New Roman"/>
          <w:sz w:val="28"/>
          <w:szCs w:val="28"/>
          <w:lang w:val="ru-RU" w:eastAsia="en-GB"/>
        </w:rPr>
        <w:t xml:space="preserve"> </w:t>
      </w:r>
    </w:p>
    <w:p w14:paraId="04B2A187" w14:textId="26CD10D0" w:rsidR="00051F46" w:rsidRDefault="00051F46" w:rsidP="00051F46">
      <w:pPr>
        <w:spacing w:line="360" w:lineRule="auto"/>
        <w:ind w:firstLine="709"/>
        <w:jc w:val="both"/>
        <w:rPr>
          <w:rFonts w:ascii="Times New Roman" w:eastAsia="Times New Roman" w:hAnsi="Times New Roman" w:cs="Times New Roman"/>
          <w:color w:val="C00000"/>
          <w:sz w:val="28"/>
          <w:szCs w:val="28"/>
          <w:lang w:val="ru-RU" w:eastAsia="en-GB"/>
        </w:rPr>
      </w:pPr>
      <w:r>
        <w:rPr>
          <w:rFonts w:ascii="Times New Roman" w:eastAsia="Times New Roman" w:hAnsi="Times New Roman" w:cs="Times New Roman"/>
          <w:sz w:val="28"/>
          <w:szCs w:val="28"/>
          <w:lang w:val="ru-RU" w:eastAsia="en-GB"/>
        </w:rPr>
        <w:t xml:space="preserve"> </w:t>
      </w:r>
    </w:p>
    <w:p w14:paraId="53EB6586" w14:textId="77777777" w:rsidR="00051F46" w:rsidRPr="00453B75" w:rsidRDefault="00051F46" w:rsidP="00051F46">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w:t>
      </w:r>
    </w:p>
    <w:p w14:paraId="08A2A957" w14:textId="77777777" w:rsidR="00051F46" w:rsidRPr="000F6F37" w:rsidRDefault="00051F46" w:rsidP="00051F46">
      <w:pPr>
        <w:spacing w:line="360" w:lineRule="auto"/>
        <w:ind w:firstLine="709"/>
        <w:jc w:val="both"/>
        <w:rPr>
          <w:rFonts w:ascii="Times New Roman" w:eastAsia="Times New Roman" w:hAnsi="Times New Roman" w:cs="Times New Roman"/>
          <w:sz w:val="28"/>
          <w:szCs w:val="28"/>
          <w:lang w:val="ru-RU" w:eastAsia="ru-RU"/>
        </w:rPr>
      </w:pPr>
      <w:r w:rsidRPr="000F6F37">
        <w:rPr>
          <w:rFonts w:ascii="Times New Roman" w:eastAsia="Times New Roman" w:hAnsi="Times New Roman" w:cs="Times New Roman"/>
          <w:sz w:val="28"/>
          <w:szCs w:val="28"/>
          <w:lang w:val="ru-RU" w:eastAsia="ru-RU"/>
        </w:rPr>
        <w:t>Идея разработки Цифрового кодекса в России была впервые публично озвучена Министерством цифрового развития, связи и массовых коммуникаций РФ (</w:t>
      </w:r>
      <w:proofErr w:type="spellStart"/>
      <w:r w:rsidRPr="000F6F37">
        <w:rPr>
          <w:rFonts w:ascii="Times New Roman" w:eastAsia="Times New Roman" w:hAnsi="Times New Roman" w:cs="Times New Roman"/>
          <w:sz w:val="28"/>
          <w:szCs w:val="28"/>
          <w:lang w:val="ru-RU" w:eastAsia="ru-RU"/>
        </w:rPr>
        <w:t>Минцифры</w:t>
      </w:r>
      <w:proofErr w:type="spellEnd"/>
      <w:r w:rsidRPr="000F6F37">
        <w:rPr>
          <w:rFonts w:ascii="Times New Roman" w:eastAsia="Times New Roman" w:hAnsi="Times New Roman" w:cs="Times New Roman"/>
          <w:sz w:val="28"/>
          <w:szCs w:val="28"/>
          <w:lang w:val="ru-RU" w:eastAsia="ru-RU"/>
        </w:rPr>
        <w:t xml:space="preserve"> России) 15 августа 2023 года в рамках проекта Стратегии развития отрасли связи до 2035 года. Данная Стратегия была утверждена распоряжением Правительства Российской Федерации 24 ноября 2023 г., где создание Цифрового кодекса было обозначено как одна из ключевых законодательных инициатив.</w:t>
      </w:r>
    </w:p>
    <w:p w14:paraId="6347120B" w14:textId="77777777" w:rsidR="00051F46" w:rsidRPr="000F6F37" w:rsidRDefault="00051F46" w:rsidP="00051F46">
      <w:pPr>
        <w:spacing w:line="360" w:lineRule="auto"/>
        <w:ind w:firstLine="709"/>
        <w:jc w:val="both"/>
        <w:rPr>
          <w:rFonts w:ascii="Times New Roman" w:eastAsia="Times New Roman" w:hAnsi="Times New Roman" w:cs="Times New Roman"/>
          <w:sz w:val="28"/>
          <w:szCs w:val="28"/>
          <w:lang w:val="ru-RU" w:eastAsia="ru-RU"/>
        </w:rPr>
      </w:pPr>
      <w:r w:rsidRPr="000F6F37">
        <w:rPr>
          <w:rFonts w:ascii="Times New Roman" w:eastAsia="Times New Roman" w:hAnsi="Times New Roman" w:cs="Times New Roman"/>
          <w:sz w:val="28"/>
          <w:szCs w:val="28"/>
          <w:lang w:val="ru-RU" w:eastAsia="ru-RU"/>
        </w:rPr>
        <w:t>Авторы идеи обосновывают потребность именно в цифровом, а не просто в обновленном информационном кодексе тем, что современное регулирование должно выходить за рамки традиционных вопросов обращения информации (доступ, документирование) и комплексно охватывать новые цифровые отношения: большие данные, искусственный интеллект, цифровые платформы, «сквозные» технологии и цифровые активы. Между тем, в доктрине остается острым вопрос о соотношении информационного и цифрового права: возможно ли их содержательное разграничение, или же оно будет носить формальный характер? Это напрямую связано с открытой дискуссией относительно названия будущего кодекса, которое определит его предмет, структуру и место в системе законодательства.</w:t>
      </w:r>
    </w:p>
    <w:p w14:paraId="388C2CFA" w14:textId="77777777" w:rsidR="00051F46" w:rsidRDefault="00051F46" w:rsidP="00051F46">
      <w:pPr>
        <w:pStyle w:val="a8"/>
        <w:spacing w:before="0" w:beforeAutospacing="0" w:after="0" w:afterAutospacing="0" w:line="360" w:lineRule="auto"/>
        <w:ind w:firstLine="540"/>
        <w:jc w:val="both"/>
        <w:rPr>
          <w:sz w:val="28"/>
          <w:szCs w:val="28"/>
        </w:rPr>
      </w:pPr>
      <w:r w:rsidRPr="000F6F37">
        <w:rPr>
          <w:sz w:val="28"/>
          <w:szCs w:val="28"/>
        </w:rPr>
        <w:t xml:space="preserve">Интересен опыт соседних государств. Так, в Кыргызской Республике Цифровой кодекс уже принят (вступил в силу в 2022 году). В Казахстане также разработан и действует Предпринимательский кодекс, включающий в себя отдельный раздел, регулирующий цифровые активы и криптовалюты, а ведется активная работа над концепцией более широкого цифрового законодательства. </w:t>
      </w:r>
    </w:p>
    <w:p w14:paraId="74A64BC2" w14:textId="77777777" w:rsidR="00051F46" w:rsidRPr="00453B75" w:rsidRDefault="00051F46" w:rsidP="00051F46">
      <w:pPr>
        <w:pStyle w:val="a8"/>
        <w:spacing w:before="0" w:beforeAutospacing="0" w:after="0" w:afterAutospacing="0" w:line="360" w:lineRule="auto"/>
        <w:ind w:firstLine="540"/>
        <w:jc w:val="both"/>
        <w:rPr>
          <w:sz w:val="28"/>
          <w:szCs w:val="28"/>
        </w:rPr>
      </w:pPr>
      <w:r>
        <w:rPr>
          <w:sz w:val="28"/>
          <w:szCs w:val="28"/>
        </w:rPr>
        <w:lastRenderedPageBreak/>
        <w:t xml:space="preserve">В последних редакциях существенное внимание уделяется цифровым записям. Читая </w:t>
      </w:r>
      <w:proofErr w:type="gramStart"/>
      <w:r>
        <w:rPr>
          <w:sz w:val="28"/>
          <w:szCs w:val="28"/>
        </w:rPr>
        <w:t>эти кодексы</w:t>
      </w:r>
      <w:proofErr w:type="gramEnd"/>
      <w:r>
        <w:rPr>
          <w:sz w:val="28"/>
          <w:szCs w:val="28"/>
        </w:rPr>
        <w:t xml:space="preserve"> складывается впечатление что мир превращается в роботов. </w:t>
      </w:r>
    </w:p>
    <w:p w14:paraId="2AB5429F" w14:textId="16D71796" w:rsidR="00051F46" w:rsidRDefault="00051F46" w:rsidP="00051F46">
      <w:pPr>
        <w:pStyle w:val="a8"/>
        <w:spacing w:before="0" w:beforeAutospacing="0" w:after="0" w:afterAutospacing="0" w:line="360" w:lineRule="auto"/>
        <w:ind w:firstLine="540"/>
        <w:jc w:val="both"/>
        <w:rPr>
          <w:sz w:val="28"/>
          <w:szCs w:val="28"/>
        </w:rPr>
      </w:pPr>
      <w:r w:rsidRPr="000F6F37">
        <w:rPr>
          <w:sz w:val="28"/>
          <w:szCs w:val="28"/>
        </w:rPr>
        <w:t>Специфика этих документов часто заключается в том, что они либо фокусируются на регулировании цифровой инфраструктуры и технологий (как в Кыргызстане), либо, стремясь к универсальности, сводят частные правовые институты к общим цифровым категориям. Яркий пример — попытки объединить или соотнести специальный институт обработки персональных данных с более широким институтом цифровых (обезличенных) данных, что вызывает дискуссии о балансе между гибкостью регулирования и защитой конкретных прав граждан</w:t>
      </w:r>
      <w:r>
        <w:rPr>
          <w:sz w:val="28"/>
          <w:szCs w:val="28"/>
        </w:rPr>
        <w:t>.</w:t>
      </w:r>
    </w:p>
    <w:p w14:paraId="54B0A2F8" w14:textId="46185504" w:rsidR="007D39B0" w:rsidRDefault="007D39B0" w:rsidP="00051F46">
      <w:pPr>
        <w:pStyle w:val="a8"/>
        <w:spacing w:before="0" w:beforeAutospacing="0" w:after="0" w:afterAutospacing="0" w:line="360" w:lineRule="auto"/>
        <w:ind w:firstLine="540"/>
        <w:jc w:val="both"/>
        <w:rPr>
          <w:sz w:val="28"/>
          <w:szCs w:val="28"/>
        </w:rPr>
      </w:pPr>
    </w:p>
    <w:p w14:paraId="2E825053" w14:textId="585039C5" w:rsidR="007D39B0" w:rsidRDefault="007D39B0" w:rsidP="00051F46">
      <w:pPr>
        <w:pStyle w:val="a8"/>
        <w:spacing w:before="0" w:beforeAutospacing="0" w:after="0" w:afterAutospacing="0" w:line="360" w:lineRule="auto"/>
        <w:ind w:firstLine="540"/>
        <w:jc w:val="both"/>
        <w:rPr>
          <w:sz w:val="28"/>
          <w:szCs w:val="28"/>
        </w:rPr>
      </w:pPr>
    </w:p>
    <w:p w14:paraId="18C52E8F" w14:textId="2DB1F9B8" w:rsidR="007D39B0" w:rsidRDefault="007D39B0" w:rsidP="00051F46">
      <w:pPr>
        <w:pStyle w:val="a8"/>
        <w:spacing w:before="0" w:beforeAutospacing="0" w:after="0" w:afterAutospacing="0" w:line="360" w:lineRule="auto"/>
        <w:ind w:firstLine="540"/>
        <w:jc w:val="both"/>
        <w:rPr>
          <w:b/>
          <w:bCs/>
          <w:color w:val="FF0000"/>
          <w:sz w:val="28"/>
          <w:szCs w:val="28"/>
          <w:lang w:eastAsia="en-GB"/>
        </w:rPr>
      </w:pPr>
      <w:r w:rsidRPr="003D1C36">
        <w:rPr>
          <w:b/>
          <w:bCs/>
          <w:color w:val="FF0000"/>
          <w:sz w:val="28"/>
          <w:szCs w:val="28"/>
          <w:lang w:eastAsia="en-GB"/>
        </w:rPr>
        <w:t>#</w:t>
      </w:r>
      <w:r>
        <w:rPr>
          <w:b/>
          <w:bCs/>
          <w:color w:val="FF0000"/>
          <w:sz w:val="28"/>
          <w:szCs w:val="28"/>
          <w:lang w:eastAsia="en-GB"/>
        </w:rPr>
        <w:t xml:space="preserve"> Расширенные концепции информационных кодексов </w:t>
      </w:r>
    </w:p>
    <w:p w14:paraId="1FC5C7E9" w14:textId="77777777" w:rsidR="007D39B0" w:rsidRDefault="007D39B0" w:rsidP="00051F46">
      <w:pPr>
        <w:pStyle w:val="a8"/>
        <w:spacing w:before="0" w:beforeAutospacing="0" w:after="0" w:afterAutospacing="0" w:line="360" w:lineRule="auto"/>
        <w:ind w:firstLine="540"/>
        <w:jc w:val="both"/>
        <w:rPr>
          <w:sz w:val="28"/>
          <w:szCs w:val="28"/>
        </w:rPr>
      </w:pPr>
    </w:p>
    <w:p w14:paraId="657A5ECD" w14:textId="77777777" w:rsidR="007D39B0" w:rsidRPr="00453B75" w:rsidRDefault="007D39B0" w:rsidP="007D39B0">
      <w:pPr>
        <w:pStyle w:val="a8"/>
        <w:spacing w:before="0" w:beforeAutospacing="0" w:after="0" w:afterAutospacing="0" w:line="360" w:lineRule="auto"/>
        <w:ind w:firstLine="540"/>
        <w:jc w:val="both"/>
        <w:rPr>
          <w:rFonts w:eastAsiaTheme="minorHAnsi"/>
          <w:b/>
          <w:sz w:val="28"/>
          <w:szCs w:val="28"/>
          <w:lang w:eastAsia="en-US"/>
        </w:rPr>
      </w:pPr>
      <w:r w:rsidRPr="00453B75">
        <w:rPr>
          <w:rFonts w:eastAsiaTheme="minorHAnsi"/>
          <w:b/>
          <w:sz w:val="28"/>
          <w:szCs w:val="28"/>
          <w:lang w:eastAsia="en-US"/>
        </w:rPr>
        <w:t xml:space="preserve">П.В. Уваров </w:t>
      </w:r>
    </w:p>
    <w:p w14:paraId="2293D636" w14:textId="77777777" w:rsidR="007D39B0" w:rsidRPr="00453B75" w:rsidRDefault="007D39B0" w:rsidP="007D39B0">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Крупные структуры, концептуально определяющие макромодель будущего Информационного кодекса могут быть представлены в от</w:t>
      </w:r>
      <w:r w:rsidRPr="00453B75">
        <w:rPr>
          <w:rFonts w:ascii="Times New Roman" w:hAnsi="Times New Roman" w:cs="Times New Roman"/>
          <w:sz w:val="28"/>
          <w:szCs w:val="28"/>
          <w:lang w:val="ru-RU"/>
        </w:rPr>
        <w:softHyphen/>
        <w:t>дельных блоках:</w:t>
      </w:r>
    </w:p>
    <w:p w14:paraId="1C8D9323" w14:textId="77777777" w:rsidR="007D39B0" w:rsidRPr="00453B75" w:rsidRDefault="007D39B0" w:rsidP="007D39B0">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 xml:space="preserve">1.Общие положения правового регулирования. </w:t>
      </w:r>
      <w:r w:rsidRPr="00453B75">
        <w:rPr>
          <w:rFonts w:ascii="Times New Roman" w:hAnsi="Times New Roman" w:cs="Times New Roman"/>
          <w:sz w:val="28"/>
          <w:szCs w:val="28"/>
          <w:lang w:val="ru-RU"/>
        </w:rPr>
        <w:t>Большая их часть сегодня зафиксирована в базовом Федеральном законе «Об инфор</w:t>
      </w:r>
      <w:r w:rsidRPr="00453B75">
        <w:rPr>
          <w:rFonts w:ascii="Times New Roman" w:hAnsi="Times New Roman" w:cs="Times New Roman"/>
          <w:sz w:val="28"/>
          <w:szCs w:val="28"/>
          <w:lang w:val="ru-RU"/>
        </w:rPr>
        <w:softHyphen/>
        <w:t>мации, информационных технологиях и о защите информации» (по</w:t>
      </w:r>
      <w:r w:rsidRPr="00453B75">
        <w:rPr>
          <w:rFonts w:ascii="Times New Roman" w:hAnsi="Times New Roman" w:cs="Times New Roman"/>
          <w:sz w:val="28"/>
          <w:szCs w:val="28"/>
          <w:lang w:val="ru-RU"/>
        </w:rPr>
        <w:softHyphen/>
        <w:t>нятийный аппарат, принципы, субъекты и объекты, общий правовой режим информации и информационной деятельности).</w:t>
      </w:r>
    </w:p>
    <w:p w14:paraId="7E525E0F" w14:textId="77777777" w:rsidR="007D39B0" w:rsidRPr="00453B75" w:rsidRDefault="007D39B0" w:rsidP="007D39B0">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2.Телекоммуникационные законы</w:t>
      </w:r>
      <w:r w:rsidRPr="00453B75">
        <w:rPr>
          <w:rFonts w:ascii="Times New Roman" w:hAnsi="Times New Roman" w:cs="Times New Roman"/>
          <w:sz w:val="28"/>
          <w:szCs w:val="28"/>
          <w:lang w:val="ru-RU"/>
        </w:rPr>
        <w:t>, которые в будущем Информаци</w:t>
      </w:r>
      <w:r w:rsidRPr="00453B75">
        <w:rPr>
          <w:rFonts w:ascii="Times New Roman" w:hAnsi="Times New Roman" w:cs="Times New Roman"/>
          <w:sz w:val="28"/>
          <w:szCs w:val="28"/>
          <w:lang w:val="ru-RU"/>
        </w:rPr>
        <w:softHyphen/>
        <w:t xml:space="preserve">онном кодексе станут отдельным его разделом. Федеральный закон «О связи», Федеральный закон «О распространении информации», новая редакция Федерального закона «О рекламе», новая редакции Закона «О СМИ», Федеральный закон «Об </w:t>
      </w:r>
      <w:proofErr w:type="spellStart"/>
      <w:r w:rsidRPr="00453B75">
        <w:rPr>
          <w:rFonts w:ascii="Times New Roman" w:hAnsi="Times New Roman" w:cs="Times New Roman"/>
          <w:sz w:val="28"/>
          <w:szCs w:val="28"/>
          <w:lang w:val="ru-RU"/>
        </w:rPr>
        <w:t>омнимедиа</w:t>
      </w:r>
      <w:proofErr w:type="spellEnd"/>
      <w:r w:rsidRPr="00453B75">
        <w:rPr>
          <w:rFonts w:ascii="Times New Roman" w:hAnsi="Times New Roman" w:cs="Times New Roman"/>
          <w:sz w:val="28"/>
          <w:szCs w:val="28"/>
          <w:lang w:val="ru-RU"/>
        </w:rPr>
        <w:t>».</w:t>
      </w:r>
    </w:p>
    <w:p w14:paraId="38EF5611" w14:textId="77777777" w:rsidR="007D39B0" w:rsidRPr="00453B75" w:rsidRDefault="007D39B0" w:rsidP="007D39B0">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lastRenderedPageBreak/>
        <w:t>3.Цифровые законы</w:t>
      </w:r>
      <w:r w:rsidRPr="00453B75">
        <w:rPr>
          <w:rFonts w:ascii="Times New Roman" w:hAnsi="Times New Roman" w:cs="Times New Roman"/>
          <w:sz w:val="28"/>
          <w:szCs w:val="28"/>
          <w:lang w:val="ru-RU"/>
        </w:rPr>
        <w:t>, которые в Информационном кодексе бу</w:t>
      </w:r>
      <w:r w:rsidRPr="00453B75">
        <w:rPr>
          <w:rFonts w:ascii="Times New Roman" w:hAnsi="Times New Roman" w:cs="Times New Roman"/>
          <w:sz w:val="28"/>
          <w:szCs w:val="28"/>
          <w:lang w:val="ru-RU"/>
        </w:rPr>
        <w:softHyphen/>
        <w:t>дут определять режим объектов высокотехнологичного характера. Федеральный закон «Об обороте данных, Федеральный закон «Об электронной подписи и электронном документообороте», Федераль</w:t>
      </w:r>
      <w:r w:rsidRPr="00453B75">
        <w:rPr>
          <w:rFonts w:ascii="Times New Roman" w:hAnsi="Times New Roman" w:cs="Times New Roman"/>
          <w:sz w:val="28"/>
          <w:szCs w:val="28"/>
          <w:lang w:val="ru-RU"/>
        </w:rPr>
        <w:softHyphen/>
        <w:t>ный закон «Об электронном взаимодействии (экосистеме цифровой экономики)», Федеральный закон «О больших данных», Федеральный закон «Об интернете вещей», Федеральный закон «Об использовании искусственного интеллекта» и др.</w:t>
      </w:r>
    </w:p>
    <w:p w14:paraId="50C5A450" w14:textId="77777777" w:rsidR="007D39B0" w:rsidRPr="00453B75" w:rsidRDefault="007D39B0" w:rsidP="007D39B0">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4.Информационная безопасность</w:t>
      </w:r>
      <w:r w:rsidRPr="00453B75">
        <w:rPr>
          <w:rFonts w:ascii="Times New Roman" w:hAnsi="Times New Roman" w:cs="Times New Roman"/>
          <w:sz w:val="28"/>
          <w:szCs w:val="28"/>
          <w:lang w:val="ru-RU"/>
        </w:rPr>
        <w:t>. Федеральный закон «Об инфор</w:t>
      </w:r>
      <w:r w:rsidRPr="00453B75">
        <w:rPr>
          <w:rFonts w:ascii="Times New Roman" w:hAnsi="Times New Roman" w:cs="Times New Roman"/>
          <w:sz w:val="28"/>
          <w:szCs w:val="28"/>
          <w:lang w:val="ru-RU"/>
        </w:rPr>
        <w:softHyphen/>
        <w:t>мационной безопасности», Федеральный закон «О государственной тайне», Федеральный закон «О служебной тайне», Федеральный закон «О коммерческой тайне», Федеральный закон «О профессиональных тайна», Федеральный закон «О персональных данных и цифровом профиле» и др.</w:t>
      </w:r>
    </w:p>
    <w:p w14:paraId="493D7E9C" w14:textId="77777777" w:rsidR="007D39B0" w:rsidRPr="00453B75" w:rsidRDefault="007D39B0" w:rsidP="007D39B0">
      <w:pPr>
        <w:pStyle w:val="a8"/>
        <w:spacing w:before="0" w:beforeAutospacing="0" w:after="0" w:afterAutospacing="0" w:line="360" w:lineRule="auto"/>
        <w:ind w:firstLine="540"/>
        <w:jc w:val="both"/>
        <w:rPr>
          <w:rFonts w:eastAsiaTheme="minorHAnsi"/>
          <w:sz w:val="28"/>
          <w:szCs w:val="28"/>
          <w:lang w:eastAsia="en-US"/>
        </w:rPr>
      </w:pPr>
    </w:p>
    <w:p w14:paraId="572EEF93" w14:textId="77777777" w:rsidR="007D39B0" w:rsidRPr="00453B75" w:rsidRDefault="007D39B0" w:rsidP="007D39B0">
      <w:pPr>
        <w:pStyle w:val="a8"/>
        <w:spacing w:before="0" w:beforeAutospacing="0" w:after="0" w:afterAutospacing="0" w:line="360" w:lineRule="auto"/>
        <w:ind w:firstLine="540"/>
        <w:jc w:val="both"/>
        <w:rPr>
          <w:sz w:val="28"/>
          <w:szCs w:val="28"/>
          <w:lang w:eastAsia="en-GB"/>
        </w:rPr>
      </w:pPr>
      <w:r w:rsidRPr="00453B75">
        <w:rPr>
          <w:b/>
          <w:sz w:val="28"/>
          <w:szCs w:val="28"/>
          <w:lang w:eastAsia="en-GB"/>
        </w:rPr>
        <w:t>Полякова Т.А., Троян Н.А.</w:t>
      </w:r>
      <w:r w:rsidRPr="00453B75">
        <w:rPr>
          <w:sz w:val="28"/>
          <w:szCs w:val="28"/>
          <w:lang w:eastAsia="en-GB"/>
        </w:rPr>
        <w:t xml:space="preserve"> в качестве приоритетных направлений развития информационного права в условиях цифровой трансформации необходимо рассматривать разработку методологии (обоснование с позиции информационного права появления новых информационных, технологических и иных методов); обоснование институционализации правовых норм в области персональных данных, идентификации, аутентификации, конфиденциальности, информационной инфраструктуры, юридической ответственности, «цифровой зрелости» и др.; нового понятийного и терминологического аппарата, формирования системы обеспечения информационной безопасности, правового и иного регулирования в области ИИ и робототехники, модификация и актуализация классификаторов и рубрикаторов для систематизации законодательства на современном уровне, обеспечение доступности </w:t>
      </w:r>
      <w:r w:rsidRPr="00453B75">
        <w:rPr>
          <w:sz w:val="28"/>
          <w:szCs w:val="28"/>
          <w:lang w:eastAsia="en-GB"/>
        </w:rPr>
        <w:lastRenderedPageBreak/>
        <w:t>правовой информации, новых подходу к систематизации и кодификации информационного законодательства и др. [12, c. 21]. (С.38)</w:t>
      </w:r>
      <w:r w:rsidRPr="00453B75">
        <w:rPr>
          <w:rStyle w:val="a3"/>
          <w:sz w:val="28"/>
          <w:szCs w:val="28"/>
          <w:lang w:eastAsia="en-GB"/>
        </w:rPr>
        <w:footnoteReference w:id="6"/>
      </w:r>
      <w:r w:rsidRPr="00453B75">
        <w:rPr>
          <w:sz w:val="28"/>
          <w:szCs w:val="28"/>
          <w:lang w:eastAsia="en-GB"/>
        </w:rPr>
        <w:t>.</w:t>
      </w:r>
    </w:p>
    <w:p w14:paraId="3EA9D07D" w14:textId="77777777" w:rsidR="007D39B0" w:rsidRPr="00453B75" w:rsidRDefault="007D39B0" w:rsidP="007D39B0">
      <w:pPr>
        <w:pStyle w:val="a8"/>
        <w:spacing w:before="0" w:beforeAutospacing="0" w:after="0" w:afterAutospacing="0" w:line="360" w:lineRule="auto"/>
        <w:ind w:firstLine="540"/>
        <w:jc w:val="both"/>
        <w:rPr>
          <w:rFonts w:eastAsiaTheme="minorHAnsi"/>
          <w:sz w:val="28"/>
          <w:szCs w:val="28"/>
          <w:lang w:eastAsia="en-US"/>
        </w:rPr>
      </w:pPr>
    </w:p>
    <w:p w14:paraId="13B02F71" w14:textId="77777777" w:rsidR="007D39B0" w:rsidRPr="00453B75" w:rsidRDefault="007D39B0" w:rsidP="007D39B0">
      <w:pPr>
        <w:pStyle w:val="a8"/>
        <w:spacing w:before="0" w:beforeAutospacing="0" w:after="0" w:afterAutospacing="0" w:line="360" w:lineRule="auto"/>
        <w:ind w:firstLine="540"/>
        <w:jc w:val="both"/>
        <w:rPr>
          <w:rFonts w:eastAsiaTheme="minorHAnsi"/>
          <w:b/>
          <w:sz w:val="28"/>
          <w:szCs w:val="28"/>
          <w:lang w:eastAsia="en-US"/>
        </w:rPr>
      </w:pPr>
      <w:r w:rsidRPr="00453B75">
        <w:rPr>
          <w:rFonts w:eastAsiaTheme="minorHAnsi"/>
          <w:b/>
          <w:sz w:val="28"/>
          <w:szCs w:val="28"/>
          <w:lang w:eastAsia="en-US"/>
        </w:rPr>
        <w:t xml:space="preserve">А.А. </w:t>
      </w:r>
      <w:proofErr w:type="spellStart"/>
      <w:r w:rsidRPr="00453B75">
        <w:rPr>
          <w:rFonts w:eastAsiaTheme="minorHAnsi"/>
          <w:b/>
          <w:sz w:val="28"/>
          <w:szCs w:val="28"/>
          <w:lang w:eastAsia="en-US"/>
        </w:rPr>
        <w:t>Тедеев</w:t>
      </w:r>
      <w:proofErr w:type="spellEnd"/>
      <w:r w:rsidRPr="00453B75">
        <w:rPr>
          <w:rStyle w:val="a3"/>
          <w:rFonts w:eastAsiaTheme="minorHAnsi"/>
          <w:b/>
          <w:sz w:val="28"/>
          <w:szCs w:val="28"/>
          <w:lang w:eastAsia="en-US"/>
        </w:rPr>
        <w:footnoteReference w:id="7"/>
      </w:r>
    </w:p>
    <w:p w14:paraId="6918C855" w14:textId="77777777" w:rsidR="007D39B0" w:rsidRPr="00453B75" w:rsidRDefault="007D39B0" w:rsidP="007D39B0">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t>Системное совершенствование информационного законодательства РФ, как представляется автору, требу</w:t>
      </w:r>
      <w:r w:rsidRPr="00453B75">
        <w:rPr>
          <w:rFonts w:ascii="Times New Roman" w:hAnsi="Times New Roman" w:cs="Times New Roman"/>
          <w:sz w:val="28"/>
          <w:szCs w:val="28"/>
          <w:lang w:val="ru-RU" w:eastAsia="ru-RU" w:bidi="ru-RU"/>
        </w:rPr>
        <w:softHyphen/>
        <w:t>ет как минимум трех шагов — разработать и принять:</w:t>
      </w:r>
    </w:p>
    <w:p w14:paraId="76CA4D40" w14:textId="77777777" w:rsidR="007D39B0" w:rsidRPr="00453B75" w:rsidRDefault="007D39B0" w:rsidP="007D39B0">
      <w:pPr>
        <w:pStyle w:val="10"/>
        <w:numPr>
          <w:ilvl w:val="0"/>
          <w:numId w:val="2"/>
        </w:numPr>
        <w:shd w:val="clear" w:color="auto" w:fill="auto"/>
        <w:tabs>
          <w:tab w:val="left" w:pos="417"/>
        </w:tabs>
        <w:spacing w:line="360" w:lineRule="auto"/>
        <w:ind w:left="340" w:hanging="140"/>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t xml:space="preserve">Федеральный закон о правах </w:t>
      </w:r>
      <w:proofErr w:type="spellStart"/>
      <w:r w:rsidRPr="00453B75">
        <w:rPr>
          <w:rFonts w:ascii="Times New Roman" w:hAnsi="Times New Roman" w:cs="Times New Roman"/>
          <w:sz w:val="28"/>
          <w:szCs w:val="28"/>
          <w:lang w:val="ru-RU" w:eastAsia="ru-RU" w:bidi="ru-RU"/>
        </w:rPr>
        <w:t>исвободах</w:t>
      </w:r>
      <w:proofErr w:type="spellEnd"/>
      <w:r w:rsidRPr="00453B75">
        <w:rPr>
          <w:rFonts w:ascii="Times New Roman" w:hAnsi="Times New Roman" w:cs="Times New Roman"/>
          <w:sz w:val="28"/>
          <w:szCs w:val="28"/>
          <w:lang w:val="ru-RU" w:eastAsia="ru-RU" w:bidi="ru-RU"/>
        </w:rPr>
        <w:t xml:space="preserve"> человека в условиях цифровой трансформации;</w:t>
      </w:r>
    </w:p>
    <w:p w14:paraId="4A02916D" w14:textId="77777777" w:rsidR="007D39B0" w:rsidRPr="00453B75" w:rsidRDefault="007D39B0" w:rsidP="007D39B0">
      <w:pPr>
        <w:pStyle w:val="10"/>
        <w:numPr>
          <w:ilvl w:val="0"/>
          <w:numId w:val="2"/>
        </w:numPr>
        <w:shd w:val="clear" w:color="auto" w:fill="auto"/>
        <w:tabs>
          <w:tab w:val="left" w:pos="417"/>
        </w:tabs>
        <w:spacing w:line="360" w:lineRule="auto"/>
        <w:ind w:left="340" w:hanging="140"/>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t>Информационный (Цифровой) кодекс (кото</w:t>
      </w:r>
      <w:r w:rsidRPr="00453B75">
        <w:rPr>
          <w:rFonts w:ascii="Times New Roman" w:hAnsi="Times New Roman" w:cs="Times New Roman"/>
          <w:sz w:val="28"/>
          <w:szCs w:val="28"/>
          <w:lang w:val="ru-RU" w:eastAsia="ru-RU" w:bidi="ru-RU"/>
        </w:rPr>
        <w:softHyphen/>
        <w:t>рый будет призван регламентировать основные вопросы цифровой деятельности в информаци</w:t>
      </w:r>
      <w:r w:rsidRPr="00453B75">
        <w:rPr>
          <w:rFonts w:ascii="Times New Roman" w:hAnsi="Times New Roman" w:cs="Times New Roman"/>
          <w:sz w:val="28"/>
          <w:szCs w:val="28"/>
          <w:lang w:val="ru-RU" w:eastAsia="ru-RU" w:bidi="ru-RU"/>
        </w:rPr>
        <w:softHyphen/>
        <w:t>онной среде и фактически заменит, в частности, законы об информации, информационных техно</w:t>
      </w:r>
      <w:r w:rsidRPr="00453B75">
        <w:rPr>
          <w:rFonts w:ascii="Times New Roman" w:hAnsi="Times New Roman" w:cs="Times New Roman"/>
          <w:sz w:val="28"/>
          <w:szCs w:val="28"/>
          <w:lang w:val="ru-RU" w:eastAsia="ru-RU" w:bidi="ru-RU"/>
        </w:rPr>
        <w:softHyphen/>
        <w:t>логиях, защите информации и о СМИ);</w:t>
      </w:r>
    </w:p>
    <w:p w14:paraId="5F91E221" w14:textId="77777777" w:rsidR="007D39B0" w:rsidRPr="00453B75" w:rsidRDefault="007D39B0" w:rsidP="007D39B0">
      <w:pPr>
        <w:pStyle w:val="10"/>
        <w:numPr>
          <w:ilvl w:val="0"/>
          <w:numId w:val="2"/>
        </w:numPr>
        <w:shd w:val="clear" w:color="auto" w:fill="auto"/>
        <w:tabs>
          <w:tab w:val="left" w:pos="403"/>
        </w:tabs>
        <w:spacing w:line="360" w:lineRule="auto"/>
        <w:ind w:firstLine="180"/>
        <w:jc w:val="both"/>
        <w:rPr>
          <w:rFonts w:ascii="Times New Roman" w:hAnsi="Times New Roman" w:cs="Times New Roman"/>
          <w:sz w:val="28"/>
          <w:szCs w:val="28"/>
        </w:rPr>
      </w:pPr>
      <w:r w:rsidRPr="00453B75">
        <w:rPr>
          <w:rFonts w:ascii="Times New Roman" w:hAnsi="Times New Roman" w:cs="Times New Roman"/>
          <w:sz w:val="28"/>
          <w:szCs w:val="28"/>
          <w:lang w:val="ru-RU" w:eastAsia="ru-RU" w:bidi="ru-RU"/>
        </w:rPr>
        <w:t>Федеральный закон комплексного характера</w:t>
      </w:r>
    </w:p>
    <w:p w14:paraId="7A9CFC87" w14:textId="77777777" w:rsidR="007D39B0" w:rsidRPr="00453B75" w:rsidRDefault="007D39B0" w:rsidP="007D39B0">
      <w:pPr>
        <w:pStyle w:val="10"/>
        <w:shd w:val="clear" w:color="auto" w:fill="auto"/>
        <w:spacing w:line="360" w:lineRule="auto"/>
        <w:ind w:left="340" w:firstLine="20"/>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t>о внесении информационно-правовых изменений в отраслевое законодательство.</w:t>
      </w:r>
    </w:p>
    <w:p w14:paraId="7390C080" w14:textId="77777777" w:rsidR="007D39B0" w:rsidRPr="00453B75" w:rsidRDefault="007D39B0" w:rsidP="007D39B0">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t>При таком подходе одномоментно может быть сформирована непротиворечивая и не имеющая про</w:t>
      </w:r>
      <w:r w:rsidRPr="00453B75">
        <w:rPr>
          <w:rFonts w:ascii="Times New Roman" w:hAnsi="Times New Roman" w:cs="Times New Roman"/>
          <w:sz w:val="28"/>
          <w:szCs w:val="28"/>
          <w:lang w:val="ru-RU" w:eastAsia="ru-RU" w:bidi="ru-RU"/>
        </w:rPr>
        <w:softHyphen/>
        <w:t>белов нормативно-правовая основа для дальнейшего обеспечения цифровой трансформации отечествен</w:t>
      </w:r>
      <w:r w:rsidRPr="00453B75">
        <w:rPr>
          <w:rFonts w:ascii="Times New Roman" w:hAnsi="Times New Roman" w:cs="Times New Roman"/>
          <w:sz w:val="28"/>
          <w:szCs w:val="28"/>
          <w:lang w:val="ru-RU" w:eastAsia="ru-RU" w:bidi="ru-RU"/>
        </w:rPr>
        <w:softHyphen/>
        <w:t>ной правовой системы.</w:t>
      </w:r>
    </w:p>
    <w:p w14:paraId="2C08B7A7" w14:textId="40C662E7" w:rsidR="007D39B0" w:rsidRDefault="007D39B0" w:rsidP="00051F46">
      <w:pPr>
        <w:pStyle w:val="a8"/>
        <w:spacing w:before="0" w:beforeAutospacing="0" w:after="0" w:afterAutospacing="0" w:line="360" w:lineRule="auto"/>
        <w:ind w:firstLine="540"/>
        <w:jc w:val="both"/>
        <w:rPr>
          <w:sz w:val="28"/>
          <w:szCs w:val="28"/>
        </w:rPr>
      </w:pPr>
    </w:p>
    <w:p w14:paraId="77DB8963" w14:textId="193ABDAA" w:rsidR="007D39B0" w:rsidRDefault="007D39B0" w:rsidP="007D39B0">
      <w:pPr>
        <w:pStyle w:val="a8"/>
        <w:spacing w:before="0" w:beforeAutospacing="0" w:after="0" w:afterAutospacing="0" w:line="360" w:lineRule="auto"/>
        <w:ind w:firstLine="540"/>
        <w:jc w:val="both"/>
        <w:rPr>
          <w:i/>
          <w:iCs/>
          <w:sz w:val="28"/>
          <w:szCs w:val="28"/>
          <w:lang w:eastAsia="en-GB"/>
        </w:rPr>
      </w:pPr>
      <w:r w:rsidRPr="007D39B0">
        <w:rPr>
          <w:b/>
          <w:bCs/>
          <w:color w:val="FF0000"/>
          <w:sz w:val="28"/>
          <w:szCs w:val="28"/>
          <w:lang w:eastAsia="en-GB"/>
        </w:rPr>
        <w:t xml:space="preserve"># </w:t>
      </w:r>
      <w:proofErr w:type="spellStart"/>
      <w:r>
        <w:rPr>
          <w:b/>
          <w:bCs/>
          <w:color w:val="FF0000"/>
          <w:sz w:val="28"/>
          <w:szCs w:val="28"/>
          <w:lang w:eastAsia="en-GB"/>
        </w:rPr>
        <w:t>Подв</w:t>
      </w:r>
      <w:r w:rsidRPr="007D39B0">
        <w:rPr>
          <w:b/>
          <w:bCs/>
          <w:color w:val="FF0000"/>
          <w:sz w:val="28"/>
          <w:szCs w:val="28"/>
          <w:lang w:eastAsia="en-GB"/>
        </w:rPr>
        <w:t>ывод</w:t>
      </w:r>
      <w:proofErr w:type="spellEnd"/>
      <w:r>
        <w:rPr>
          <w:color w:val="FF0000"/>
          <w:sz w:val="28"/>
          <w:szCs w:val="28"/>
          <w:lang w:eastAsia="en-GB"/>
        </w:rPr>
        <w:t xml:space="preserve"> </w:t>
      </w:r>
      <w:r w:rsidRPr="00D94AE1">
        <w:rPr>
          <w:i/>
          <w:iCs/>
          <w:color w:val="FF0000"/>
          <w:sz w:val="28"/>
          <w:szCs w:val="28"/>
          <w:lang w:eastAsia="en-GB"/>
        </w:rPr>
        <w:t>…</w:t>
      </w:r>
      <w:r w:rsidRPr="00D94AE1">
        <w:rPr>
          <w:i/>
          <w:iCs/>
          <w:sz w:val="28"/>
          <w:szCs w:val="28"/>
          <w:lang w:eastAsia="en-GB"/>
        </w:rPr>
        <w:t xml:space="preserve"> </w:t>
      </w:r>
    </w:p>
    <w:p w14:paraId="15CD1641" w14:textId="77777777" w:rsidR="007D39B0" w:rsidRDefault="007D39B0" w:rsidP="00051F46">
      <w:pPr>
        <w:pStyle w:val="a8"/>
        <w:spacing w:before="0" w:beforeAutospacing="0" w:after="0" w:afterAutospacing="0" w:line="360" w:lineRule="auto"/>
        <w:ind w:firstLine="540"/>
        <w:jc w:val="both"/>
        <w:rPr>
          <w:sz w:val="28"/>
          <w:szCs w:val="28"/>
        </w:rPr>
      </w:pPr>
    </w:p>
    <w:p w14:paraId="06C98C08" w14:textId="77777777" w:rsidR="00051F46" w:rsidRDefault="00051F46" w:rsidP="00051F46">
      <w:pPr>
        <w:pStyle w:val="a8"/>
        <w:spacing w:before="0" w:beforeAutospacing="0" w:after="0" w:afterAutospacing="0" w:line="360" w:lineRule="auto"/>
        <w:ind w:firstLine="540"/>
        <w:jc w:val="both"/>
        <w:rPr>
          <w:sz w:val="28"/>
          <w:szCs w:val="28"/>
        </w:rPr>
      </w:pPr>
    </w:p>
    <w:p w14:paraId="7D0DC035" w14:textId="77777777" w:rsidR="00051F46" w:rsidRPr="007D39B0" w:rsidRDefault="00051F46" w:rsidP="00051F46">
      <w:pPr>
        <w:pStyle w:val="a8"/>
        <w:spacing w:before="0" w:beforeAutospacing="0" w:after="0" w:afterAutospacing="0" w:line="360" w:lineRule="auto"/>
        <w:ind w:firstLine="540"/>
        <w:jc w:val="both"/>
        <w:rPr>
          <w:b/>
          <w:bCs/>
          <w:sz w:val="28"/>
          <w:szCs w:val="28"/>
        </w:rPr>
      </w:pPr>
      <w:r w:rsidRPr="007D39B0">
        <w:rPr>
          <w:b/>
          <w:bCs/>
          <w:color w:val="FF0000"/>
          <w:sz w:val="28"/>
          <w:szCs w:val="28"/>
          <w:lang w:eastAsia="en-GB"/>
        </w:rPr>
        <w:t xml:space="preserve"># Информационный </w:t>
      </w:r>
      <w:r w:rsidRPr="007D39B0">
        <w:rPr>
          <w:b/>
          <w:bCs/>
          <w:color w:val="FF0000"/>
          <w:sz w:val="28"/>
          <w:szCs w:val="28"/>
          <w:lang w:val="en-GB" w:eastAsia="en-GB"/>
        </w:rPr>
        <w:t>vs</w:t>
      </w:r>
      <w:r w:rsidRPr="007D39B0">
        <w:rPr>
          <w:b/>
          <w:bCs/>
          <w:color w:val="FF0000"/>
          <w:sz w:val="28"/>
          <w:szCs w:val="28"/>
          <w:lang w:eastAsia="en-GB"/>
        </w:rPr>
        <w:t xml:space="preserve"> Цифровой кодекс </w:t>
      </w:r>
    </w:p>
    <w:p w14:paraId="13939F07" w14:textId="77777777" w:rsidR="00051F46" w:rsidRPr="00D94AE1" w:rsidRDefault="00051F46" w:rsidP="00051F46">
      <w:pPr>
        <w:spacing w:line="360" w:lineRule="auto"/>
        <w:ind w:firstLine="709"/>
        <w:jc w:val="both"/>
        <w:rPr>
          <w:rFonts w:ascii="Times New Roman" w:hAnsi="Times New Roman" w:cs="Times New Roman"/>
          <w:sz w:val="28"/>
          <w:szCs w:val="28"/>
          <w:lang w:val="ru-RU"/>
        </w:rPr>
      </w:pPr>
      <w:r w:rsidRPr="00D94AE1">
        <w:rPr>
          <w:rFonts w:ascii="Times New Roman" w:hAnsi="Times New Roman" w:cs="Times New Roman"/>
          <w:sz w:val="28"/>
          <w:szCs w:val="28"/>
          <w:lang w:val="ru-RU"/>
        </w:rPr>
        <w:lastRenderedPageBreak/>
        <w:t>По мнению Поляковой Т.А., Троян Н.А. нецелесообразно рассматривать вопрос о формировании Цифрового кодекса, а тем более отдельной отрасли права. Следует признать, что в рамках информационного законодательства продолжается активное развитие процессов, которые постепенно переходят в цифровую область. Поэтому правовое регулирование в сфере цифровых технологий в настоящее время можно считать лишь активно развивающейся частью информационного права, поэтому оно не сможет полностью заменить Информационный кодекс. (С.39)</w:t>
      </w:r>
      <w:r w:rsidRPr="00D94AE1">
        <w:rPr>
          <w:rStyle w:val="a3"/>
          <w:rFonts w:ascii="Times New Roman" w:hAnsi="Times New Roman" w:cs="Times New Roman"/>
          <w:sz w:val="28"/>
          <w:szCs w:val="28"/>
          <w:lang w:val="ru-RU"/>
        </w:rPr>
        <w:footnoteReference w:id="8"/>
      </w:r>
    </w:p>
    <w:p w14:paraId="21488711" w14:textId="77777777" w:rsidR="00051F46" w:rsidRPr="00D94AE1" w:rsidRDefault="00051F46" w:rsidP="00051F46">
      <w:pPr>
        <w:spacing w:line="360" w:lineRule="auto"/>
        <w:ind w:firstLine="709"/>
        <w:jc w:val="both"/>
        <w:rPr>
          <w:rFonts w:ascii="Times New Roman" w:hAnsi="Times New Roman" w:cs="Times New Roman"/>
          <w:sz w:val="28"/>
          <w:szCs w:val="28"/>
          <w:lang w:val="ru-RU"/>
        </w:rPr>
      </w:pPr>
      <w:r w:rsidRPr="00D94AE1">
        <w:rPr>
          <w:rFonts w:ascii="Times New Roman" w:hAnsi="Times New Roman" w:cs="Times New Roman"/>
          <w:sz w:val="28"/>
          <w:szCs w:val="28"/>
          <w:lang w:val="ru-RU"/>
        </w:rPr>
        <w:t>Дейнеко А.Г. отмечает, что принятие Цифрового кодекса Российской Федерации разделит информационные отношения на две неравные части, спровоцирует появление коллизий в законодательстве и не вполне адекватно технической природе информационных отношений</w:t>
      </w:r>
      <w:r w:rsidRPr="00D94AE1">
        <w:rPr>
          <w:rStyle w:val="a3"/>
          <w:rFonts w:ascii="Times New Roman" w:hAnsi="Times New Roman" w:cs="Times New Roman"/>
          <w:sz w:val="28"/>
          <w:szCs w:val="28"/>
          <w:lang w:val="ru-RU"/>
        </w:rPr>
        <w:footnoteReference w:id="9"/>
      </w:r>
      <w:r w:rsidRPr="00D94AE1">
        <w:rPr>
          <w:rFonts w:ascii="Times New Roman" w:hAnsi="Times New Roman" w:cs="Times New Roman"/>
          <w:sz w:val="28"/>
          <w:szCs w:val="28"/>
          <w:lang w:val="ru-RU"/>
        </w:rPr>
        <w:t>.</w:t>
      </w:r>
    </w:p>
    <w:p w14:paraId="76726180" w14:textId="77777777" w:rsidR="00051F46" w:rsidRDefault="00051F46" w:rsidP="00051F46">
      <w:pPr>
        <w:spacing w:line="360" w:lineRule="auto"/>
        <w:ind w:firstLine="709"/>
        <w:jc w:val="both"/>
        <w:rPr>
          <w:rFonts w:ascii="Times New Roman" w:hAnsi="Times New Roman" w:cs="Times New Roman"/>
          <w:sz w:val="28"/>
          <w:szCs w:val="28"/>
          <w:lang w:val="ru-RU"/>
        </w:rPr>
      </w:pPr>
      <w:r w:rsidRPr="00D94AE1">
        <w:rPr>
          <w:rFonts w:ascii="Times New Roman" w:hAnsi="Times New Roman" w:cs="Times New Roman"/>
          <w:sz w:val="28"/>
          <w:szCs w:val="28"/>
          <w:lang w:val="ru-RU"/>
        </w:rPr>
        <w:t>Также автор отмечает, что разработка Информационного кодекса Российской Федерации задача более сложная, чем разработка Цифрового кодекса, но именно такой путь обусловлен фактическим положением дел в отрасли и логикой развития информационного законодательства.</w:t>
      </w:r>
    </w:p>
    <w:p w14:paraId="38A955BC" w14:textId="77777777" w:rsidR="007D39B0" w:rsidRDefault="00051F46" w:rsidP="00051F46">
      <w:pPr>
        <w:pStyle w:val="a8"/>
        <w:spacing w:before="0" w:beforeAutospacing="0" w:after="0" w:afterAutospacing="0" w:line="360" w:lineRule="auto"/>
        <w:ind w:firstLine="540"/>
        <w:jc w:val="both"/>
        <w:rPr>
          <w:i/>
          <w:iCs/>
          <w:sz w:val="28"/>
          <w:szCs w:val="28"/>
          <w:lang w:eastAsia="en-GB"/>
        </w:rPr>
      </w:pPr>
      <w:r w:rsidRPr="007D39B0">
        <w:rPr>
          <w:b/>
          <w:bCs/>
          <w:color w:val="FF0000"/>
          <w:sz w:val="28"/>
          <w:szCs w:val="28"/>
          <w:lang w:eastAsia="en-GB"/>
        </w:rPr>
        <w:t># Вывод</w:t>
      </w:r>
      <w:r>
        <w:rPr>
          <w:color w:val="FF0000"/>
          <w:sz w:val="28"/>
          <w:szCs w:val="28"/>
          <w:lang w:eastAsia="en-GB"/>
        </w:rPr>
        <w:t xml:space="preserve"> </w:t>
      </w:r>
      <w:r w:rsidRPr="00D94AE1">
        <w:rPr>
          <w:i/>
          <w:iCs/>
          <w:color w:val="FF0000"/>
          <w:sz w:val="28"/>
          <w:szCs w:val="28"/>
          <w:lang w:eastAsia="en-GB"/>
        </w:rPr>
        <w:t>…</w:t>
      </w:r>
      <w:r w:rsidRPr="00D94AE1">
        <w:rPr>
          <w:i/>
          <w:iCs/>
          <w:sz w:val="28"/>
          <w:szCs w:val="28"/>
          <w:lang w:eastAsia="en-GB"/>
        </w:rPr>
        <w:t xml:space="preserve"> </w:t>
      </w:r>
    </w:p>
    <w:p w14:paraId="1D1372E6" w14:textId="534AE3A7" w:rsidR="00051F46" w:rsidRPr="00D94AE1" w:rsidRDefault="00051F46" w:rsidP="00051F46">
      <w:pPr>
        <w:pStyle w:val="a8"/>
        <w:spacing w:before="0" w:beforeAutospacing="0" w:after="0" w:afterAutospacing="0" w:line="360" w:lineRule="auto"/>
        <w:ind w:firstLine="540"/>
        <w:jc w:val="both"/>
        <w:rPr>
          <w:i/>
          <w:iCs/>
          <w:sz w:val="28"/>
          <w:szCs w:val="28"/>
          <w:lang w:eastAsia="en-GB"/>
        </w:rPr>
      </w:pPr>
      <w:r w:rsidRPr="00D94AE1">
        <w:rPr>
          <w:i/>
          <w:iCs/>
          <w:sz w:val="28"/>
          <w:szCs w:val="28"/>
          <w:lang w:eastAsia="en-GB"/>
        </w:rPr>
        <w:t>оптимально принять информационный кодекс … в отличие от остальных кодифицированных актов основание кодификации главным образом в специфике объектов регулирования и их связи друг с другом…</w:t>
      </w:r>
    </w:p>
    <w:p w14:paraId="0E2B9DBA" w14:textId="77777777" w:rsidR="00051F46" w:rsidRPr="00D94AE1" w:rsidRDefault="00051F46" w:rsidP="00051F46">
      <w:pPr>
        <w:pStyle w:val="a8"/>
        <w:spacing w:before="0" w:beforeAutospacing="0" w:after="0" w:afterAutospacing="0" w:line="360" w:lineRule="auto"/>
        <w:ind w:firstLine="540"/>
        <w:jc w:val="both"/>
        <w:rPr>
          <w:i/>
          <w:iCs/>
          <w:sz w:val="28"/>
          <w:szCs w:val="28"/>
          <w:lang w:eastAsia="en-GB"/>
        </w:rPr>
      </w:pPr>
      <w:r w:rsidRPr="00D94AE1">
        <w:rPr>
          <w:i/>
          <w:iCs/>
          <w:sz w:val="28"/>
          <w:szCs w:val="28"/>
          <w:lang w:eastAsia="en-GB"/>
        </w:rPr>
        <w:t xml:space="preserve">В качестве доп. аргумента: наличие общественных отношений, которые в равной степени могут быть включены в информационное право и цифровое право (если рассматривать цифровое </w:t>
      </w:r>
      <w:proofErr w:type="gramStart"/>
      <w:r w:rsidRPr="00D94AE1">
        <w:rPr>
          <w:i/>
          <w:iCs/>
          <w:sz w:val="28"/>
          <w:szCs w:val="28"/>
          <w:lang w:eastAsia="en-GB"/>
        </w:rPr>
        <w:t>право</w:t>
      </w:r>
      <w:proofErr w:type="gramEnd"/>
      <w:r w:rsidRPr="00D94AE1">
        <w:rPr>
          <w:i/>
          <w:iCs/>
          <w:sz w:val="28"/>
          <w:szCs w:val="28"/>
          <w:lang w:eastAsia="en-GB"/>
        </w:rPr>
        <w:t xml:space="preserve"> как самостоятельный элемент в системе права).  </w:t>
      </w:r>
    </w:p>
    <w:p w14:paraId="3A4E9694" w14:textId="77777777" w:rsidR="00051F46" w:rsidRPr="00453B75" w:rsidRDefault="00051F46" w:rsidP="00051F46">
      <w:pPr>
        <w:spacing w:line="360" w:lineRule="auto"/>
        <w:ind w:firstLine="709"/>
        <w:jc w:val="both"/>
        <w:rPr>
          <w:rFonts w:ascii="Times New Roman" w:hAnsi="Times New Roman" w:cs="Times New Roman"/>
          <w:sz w:val="28"/>
          <w:szCs w:val="28"/>
          <w:lang w:val="ru-RU"/>
        </w:rPr>
      </w:pPr>
    </w:p>
    <w:p w14:paraId="7153DC7B" w14:textId="77777777" w:rsidR="00051F46" w:rsidRPr="00051F46" w:rsidRDefault="00051F46">
      <w:pPr>
        <w:rPr>
          <w:lang w:val="ru-RU"/>
        </w:rPr>
      </w:pPr>
    </w:p>
    <w:sectPr w:rsidR="00051F46" w:rsidRPr="00051F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DE7CA" w14:textId="77777777" w:rsidR="00D77E3B" w:rsidRDefault="00D77E3B" w:rsidP="00051F46">
      <w:pPr>
        <w:spacing w:after="0" w:line="240" w:lineRule="auto"/>
      </w:pPr>
      <w:r>
        <w:separator/>
      </w:r>
    </w:p>
  </w:endnote>
  <w:endnote w:type="continuationSeparator" w:id="0">
    <w:p w14:paraId="2AE57250" w14:textId="77777777" w:rsidR="00D77E3B" w:rsidRDefault="00D77E3B" w:rsidP="00051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6A1E3" w14:textId="77777777" w:rsidR="00D77E3B" w:rsidRDefault="00D77E3B" w:rsidP="00051F46">
      <w:pPr>
        <w:spacing w:after="0" w:line="240" w:lineRule="auto"/>
      </w:pPr>
      <w:r>
        <w:separator/>
      </w:r>
    </w:p>
  </w:footnote>
  <w:footnote w:type="continuationSeparator" w:id="0">
    <w:p w14:paraId="62F4B671" w14:textId="77777777" w:rsidR="00D77E3B" w:rsidRDefault="00D77E3B" w:rsidP="00051F46">
      <w:pPr>
        <w:spacing w:after="0" w:line="240" w:lineRule="auto"/>
      </w:pPr>
      <w:r>
        <w:continuationSeparator/>
      </w:r>
    </w:p>
  </w:footnote>
  <w:footnote w:id="1">
    <w:p w14:paraId="73F37378" w14:textId="77777777" w:rsidR="00051F46" w:rsidRPr="00453B75" w:rsidRDefault="00051F46" w:rsidP="00051F46">
      <w:pPr>
        <w:pStyle w:val="a7"/>
        <w:shd w:val="clear" w:color="auto" w:fill="auto"/>
        <w:tabs>
          <w:tab w:val="left" w:pos="178"/>
        </w:tabs>
        <w:jc w:val="both"/>
        <w:rPr>
          <w:rFonts w:ascii="Times New Roman" w:hAnsi="Times New Roman" w:cs="Times New Roman"/>
          <w:lang w:val="ru-RU"/>
        </w:rPr>
      </w:pPr>
      <w:r w:rsidRPr="00453B75">
        <w:rPr>
          <w:rFonts w:ascii="Times New Roman" w:hAnsi="Times New Roman" w:cs="Times New Roman"/>
          <w:vertAlign w:val="superscript"/>
          <w:lang w:val="ru-RU" w:eastAsia="ru-RU" w:bidi="ru-RU"/>
        </w:rPr>
        <w:footnoteRef/>
      </w:r>
      <w:r w:rsidRPr="00453B75">
        <w:rPr>
          <w:rFonts w:ascii="Times New Roman" w:hAnsi="Times New Roman" w:cs="Times New Roman"/>
          <w:color w:val="000000"/>
          <w:lang w:val="ru-RU" w:eastAsia="ru-RU" w:bidi="ru-RU"/>
        </w:rPr>
        <w:tab/>
      </w:r>
      <w:r w:rsidRPr="00453B75">
        <w:rPr>
          <w:rFonts w:ascii="Times New Roman" w:hAnsi="Times New Roman" w:cs="Times New Roman"/>
          <w:i/>
          <w:iCs/>
          <w:lang w:val="ru-RU" w:eastAsia="ru-RU" w:bidi="ru-RU"/>
        </w:rPr>
        <w:t>Нисневич Ю. А.</w:t>
      </w:r>
      <w:r w:rsidRPr="00453B75">
        <w:rPr>
          <w:rFonts w:ascii="Times New Roman" w:hAnsi="Times New Roman" w:cs="Times New Roman"/>
          <w:lang w:val="ru-RU" w:eastAsia="ru-RU" w:bidi="ru-RU"/>
        </w:rPr>
        <w:t xml:space="preserve"> Информация и власть. </w:t>
      </w:r>
      <w:proofErr w:type="gramStart"/>
      <w:r w:rsidRPr="00453B75">
        <w:rPr>
          <w:rFonts w:ascii="Times New Roman" w:hAnsi="Times New Roman" w:cs="Times New Roman"/>
          <w:lang w:val="ru-RU" w:eastAsia="ru-RU" w:bidi="ru-RU"/>
        </w:rPr>
        <w:t>М. :</w:t>
      </w:r>
      <w:proofErr w:type="gramEnd"/>
      <w:r w:rsidRPr="00453B75">
        <w:rPr>
          <w:rFonts w:ascii="Times New Roman" w:hAnsi="Times New Roman" w:cs="Times New Roman"/>
          <w:lang w:val="ru-RU" w:eastAsia="ru-RU" w:bidi="ru-RU"/>
        </w:rPr>
        <w:t xml:space="preserve"> Мысль, 2000. С. 131, </w:t>
      </w:r>
      <w:proofErr w:type="gramStart"/>
      <w:r w:rsidRPr="00453B75">
        <w:rPr>
          <w:rFonts w:ascii="Times New Roman" w:hAnsi="Times New Roman" w:cs="Times New Roman"/>
          <w:lang w:val="ru-RU" w:eastAsia="ru-RU" w:bidi="ru-RU"/>
        </w:rPr>
        <w:t>161 ;</w:t>
      </w:r>
      <w:proofErr w:type="gramEnd"/>
      <w:r w:rsidRPr="00453B75">
        <w:rPr>
          <w:rFonts w:ascii="Times New Roman" w:hAnsi="Times New Roman" w:cs="Times New Roman"/>
          <w:lang w:val="ru-RU" w:eastAsia="ru-RU" w:bidi="ru-RU"/>
        </w:rPr>
        <w:t xml:space="preserve"> </w:t>
      </w:r>
      <w:r w:rsidRPr="00453B75">
        <w:rPr>
          <w:rFonts w:ascii="Times New Roman" w:hAnsi="Times New Roman" w:cs="Times New Roman"/>
          <w:i/>
          <w:iCs/>
          <w:lang w:val="ru-RU" w:eastAsia="ru-RU" w:bidi="ru-RU"/>
        </w:rPr>
        <w:t xml:space="preserve">Копылов В. А. </w:t>
      </w:r>
      <w:r w:rsidRPr="00453B75">
        <w:rPr>
          <w:rFonts w:ascii="Times New Roman" w:hAnsi="Times New Roman" w:cs="Times New Roman"/>
          <w:lang w:val="ru-RU" w:eastAsia="ru-RU" w:bidi="ru-RU"/>
        </w:rPr>
        <w:t>О структуре и составе информационного законодательства // Государство и право. 1996. № 6. С. 101—110.</w:t>
      </w:r>
    </w:p>
  </w:footnote>
  <w:footnote w:id="2">
    <w:p w14:paraId="5DA1BC47" w14:textId="77777777" w:rsidR="00051F46" w:rsidRPr="009537E0" w:rsidRDefault="00051F46" w:rsidP="00051F46">
      <w:pPr>
        <w:pStyle w:val="a4"/>
      </w:pPr>
      <w:r w:rsidRPr="009537E0">
        <w:rPr>
          <w:rStyle w:val="a3"/>
        </w:rPr>
        <w:footnoteRef/>
      </w:r>
      <w:r w:rsidRPr="009537E0">
        <w:t xml:space="preserve"> </w:t>
      </w:r>
      <w:proofErr w:type="spellStart"/>
      <w:r w:rsidRPr="009537E0">
        <w:t>Цит</w:t>
      </w:r>
      <w:proofErr w:type="spellEnd"/>
      <w:r w:rsidRPr="009537E0">
        <w:t xml:space="preserve"> по Полякова Т.А., Троян 2023 г Актуальные проблемы систематизации законодательства России под влиянием цифровых технологий в период цифровой трансформации (С 30)</w:t>
      </w:r>
    </w:p>
  </w:footnote>
  <w:footnote w:id="3">
    <w:p w14:paraId="20C0C909" w14:textId="77777777" w:rsidR="00051F46" w:rsidRPr="009537E0" w:rsidRDefault="00051F46" w:rsidP="00051F46">
      <w:pPr>
        <w:pStyle w:val="a4"/>
      </w:pPr>
      <w:r w:rsidRPr="009537E0">
        <w:rPr>
          <w:rStyle w:val="a3"/>
        </w:rPr>
        <w:footnoteRef/>
      </w:r>
      <w:r w:rsidRPr="009537E0">
        <w:t xml:space="preserve"> </w:t>
      </w:r>
      <w:proofErr w:type="spellStart"/>
      <w:r w:rsidRPr="009537E0">
        <w:t>Бачило</w:t>
      </w:r>
      <w:proofErr w:type="spellEnd"/>
      <w:r w:rsidRPr="009537E0">
        <w:t xml:space="preserve"> И.Л. и др. Концепция информационного кодекса Российской Федерации. - М.: Институт государства и права РАН - "Канон+" РООИ "Реабилитация", 2014. - 216 с.</w:t>
      </w:r>
    </w:p>
  </w:footnote>
  <w:footnote w:id="4">
    <w:p w14:paraId="1EED1E8F" w14:textId="77777777" w:rsidR="00051F46" w:rsidRDefault="00051F46" w:rsidP="00051F46">
      <w:pPr>
        <w:pStyle w:val="a4"/>
      </w:pPr>
      <w:r>
        <w:rPr>
          <w:rStyle w:val="a3"/>
        </w:rPr>
        <w:footnoteRef/>
      </w:r>
      <w:r>
        <w:t xml:space="preserve"> </w:t>
      </w:r>
      <w:r w:rsidRPr="00FE1F1A">
        <w:t xml:space="preserve">Концепция Информационного кодекса Российской Федерации / И. Л. </w:t>
      </w:r>
      <w:proofErr w:type="spellStart"/>
      <w:r w:rsidRPr="00FE1F1A">
        <w:t>Бачило</w:t>
      </w:r>
      <w:proofErr w:type="spellEnd"/>
      <w:r w:rsidRPr="00FE1F1A">
        <w:t xml:space="preserve">, Е. А. Андрющенко, М. В. Демьянец [и др.]. – </w:t>
      </w:r>
      <w:proofErr w:type="gramStart"/>
      <w:r w:rsidRPr="00FE1F1A">
        <w:t>Москва :</w:t>
      </w:r>
      <w:proofErr w:type="gramEnd"/>
      <w:r w:rsidRPr="00FE1F1A">
        <w:t xml:space="preserve"> Институт государства и права РАН– «Канон+» РООИ «Реабилитация», 2014. – 192 с. – ISBN 978-5-88373-409-9. – EDN CQQZAG.</w:t>
      </w:r>
      <w:r>
        <w:t xml:space="preserve"> С.162</w:t>
      </w:r>
    </w:p>
  </w:footnote>
  <w:footnote w:id="5">
    <w:p w14:paraId="09BA27F3" w14:textId="77777777" w:rsidR="00051F46" w:rsidRDefault="00051F46" w:rsidP="00051F46">
      <w:pPr>
        <w:spacing w:line="360" w:lineRule="auto"/>
        <w:ind w:firstLine="709"/>
        <w:jc w:val="both"/>
        <w:rPr>
          <w:rFonts w:ascii="Times New Roman" w:eastAsia="Times New Roman" w:hAnsi="Times New Roman" w:cs="Times New Roman"/>
          <w:sz w:val="28"/>
          <w:szCs w:val="28"/>
          <w:lang w:val="ru-RU" w:eastAsia="en-GB"/>
        </w:rPr>
      </w:pPr>
      <w:r>
        <w:rPr>
          <w:rStyle w:val="a3"/>
        </w:rPr>
        <w:footnoteRef/>
      </w:r>
      <w:r w:rsidRPr="00D94AE1">
        <w:rPr>
          <w:lang w:val="ru-RU"/>
        </w:rPr>
        <w:t xml:space="preserve"> </w:t>
      </w:r>
      <w:r w:rsidRPr="00E875E1">
        <w:rPr>
          <w:rFonts w:ascii="Times New Roman" w:eastAsia="Times New Roman" w:hAnsi="Times New Roman" w:cs="Times New Roman"/>
          <w:sz w:val="28"/>
          <w:szCs w:val="28"/>
          <w:lang w:val="ru-RU" w:eastAsia="en-GB"/>
        </w:rPr>
        <w:t>https://zamin.uz/ru/uzbekistan/148200-v-uzbekistane-prinyat-informacionnyy-kodeks.html</w:t>
      </w:r>
    </w:p>
    <w:p w14:paraId="459B3A24" w14:textId="77777777" w:rsidR="00051F46" w:rsidRDefault="00051F46" w:rsidP="00051F46">
      <w:pPr>
        <w:pStyle w:val="a4"/>
      </w:pPr>
    </w:p>
  </w:footnote>
  <w:footnote w:id="6">
    <w:p w14:paraId="1335D947" w14:textId="77777777" w:rsidR="007D39B0" w:rsidRPr="009537E0" w:rsidRDefault="007D39B0" w:rsidP="007D39B0">
      <w:pPr>
        <w:pStyle w:val="a4"/>
      </w:pPr>
      <w:r w:rsidRPr="009537E0">
        <w:rPr>
          <w:rStyle w:val="a3"/>
        </w:rPr>
        <w:footnoteRef/>
      </w:r>
      <w:r w:rsidRPr="009537E0">
        <w:t xml:space="preserve"> С.38. ИНФОРМАЦИОННОЕ ПРАВО И ЦИФРОВАЯ РЕАЛЬНОСТЬ: РАЗВИТИЕ, ПРИОРИТЕТЫ И ПРОБЛЕМЫ В УСЛОВИЯХ ЦИФРОВОЙ ТРАНСФОРМАЦИИ С.38 … Полякова Т.А., Троян Н.А.</w:t>
      </w:r>
    </w:p>
  </w:footnote>
  <w:footnote w:id="7">
    <w:p w14:paraId="13DD2621" w14:textId="77777777" w:rsidR="007D39B0" w:rsidRPr="009537E0" w:rsidRDefault="007D39B0" w:rsidP="007D39B0">
      <w:pPr>
        <w:pStyle w:val="a4"/>
      </w:pPr>
      <w:r w:rsidRPr="009537E0">
        <w:rPr>
          <w:rStyle w:val="a3"/>
        </w:rPr>
        <w:footnoteRef/>
      </w:r>
      <w:r w:rsidRPr="009537E0">
        <w:t xml:space="preserve"> СИСТЕМАТИЗАЦИЯ ИНФОРМАЦИОННОГО (ЦИФРОВОГО) ЗАКОНОДАТЕЛЬСТВА: СОВРЕМЕННЫЕ ТЕНДЕНЦИИ (РОССИЯ И ЦЕНТРАЛЬНАЯ АЗИЯ</w:t>
      </w:r>
      <w:proofErr w:type="gramStart"/>
      <w:r w:rsidRPr="009537E0">
        <w:t>)</w:t>
      </w:r>
      <w:proofErr w:type="gramEnd"/>
      <w:r w:rsidRPr="009537E0">
        <w:t xml:space="preserve"> С 21</w:t>
      </w:r>
    </w:p>
  </w:footnote>
  <w:footnote w:id="8">
    <w:p w14:paraId="6F125F00" w14:textId="77777777" w:rsidR="00051F46" w:rsidRPr="009537E0" w:rsidRDefault="00051F46" w:rsidP="00051F46">
      <w:pPr>
        <w:pStyle w:val="a4"/>
      </w:pPr>
      <w:r w:rsidRPr="009537E0">
        <w:rPr>
          <w:rStyle w:val="a3"/>
        </w:rPr>
        <w:footnoteRef/>
      </w:r>
      <w:r w:rsidRPr="009537E0">
        <w:t xml:space="preserve"> ИНФОРМАЦИОННОЕ ПРАВО И ЦИФРОВАЯ РЕАЛЬНОСТЬ: РАЗВИТИЕ, ПРИОРИТЕТЫ И ПРОБЛЕМЫ В УСЛОВИЯХ ЦИФРОВОЙ </w:t>
      </w:r>
      <w:proofErr w:type="gramStart"/>
      <w:r w:rsidRPr="009537E0">
        <w:t>ТРАНСФОРМАЦИИ  Поляковой</w:t>
      </w:r>
      <w:proofErr w:type="gramEnd"/>
      <w:r w:rsidRPr="009537E0">
        <w:t xml:space="preserve"> Т.А., Троян Н.А. С.39</w:t>
      </w:r>
    </w:p>
  </w:footnote>
  <w:footnote w:id="9">
    <w:p w14:paraId="2ED380BB" w14:textId="77777777" w:rsidR="00051F46" w:rsidRPr="009537E0" w:rsidRDefault="00051F46" w:rsidP="00051F46">
      <w:pPr>
        <w:pStyle w:val="a4"/>
      </w:pPr>
      <w:r w:rsidRPr="009537E0">
        <w:rPr>
          <w:rStyle w:val="a3"/>
        </w:rPr>
        <w:footnoteRef/>
      </w:r>
      <w:r w:rsidRPr="009537E0">
        <w:t xml:space="preserve"> Статья: Нормативные и социальные основания кодификации информационного законодательства Российской Федерации (Дейнеко А.Г.) ("Актуальные проблемы российского права", 2025, N 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C33BF"/>
    <w:multiLevelType w:val="hybridMultilevel"/>
    <w:tmpl w:val="5D18F210"/>
    <w:lvl w:ilvl="0" w:tplc="2E862AE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34623F48"/>
    <w:multiLevelType w:val="multilevel"/>
    <w:tmpl w:val="EB606B6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46"/>
    <w:rsid w:val="00051F46"/>
    <w:rsid w:val="00186083"/>
    <w:rsid w:val="002E3089"/>
    <w:rsid w:val="003D1C36"/>
    <w:rsid w:val="007D39B0"/>
    <w:rsid w:val="00CE0373"/>
    <w:rsid w:val="00D77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BCFB"/>
  <w15:chartTrackingRefBased/>
  <w15:docId w15:val="{7834173B-7DFC-4B5B-92E7-66690873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F4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link w:val="1"/>
    <w:uiPriority w:val="99"/>
    <w:unhideWhenUsed/>
    <w:rsid w:val="00051F46"/>
    <w:rPr>
      <w:vertAlign w:val="superscript"/>
    </w:rPr>
  </w:style>
  <w:style w:type="paragraph" w:customStyle="1" w:styleId="1">
    <w:name w:val="Знак сноски1"/>
    <w:basedOn w:val="a"/>
    <w:link w:val="a3"/>
    <w:uiPriority w:val="99"/>
    <w:rsid w:val="00051F46"/>
    <w:pPr>
      <w:spacing w:line="264" w:lineRule="auto"/>
    </w:pPr>
    <w:rPr>
      <w:vertAlign w:val="superscript"/>
    </w:rPr>
  </w:style>
  <w:style w:type="paragraph" w:styleId="a4">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5"/>
    <w:uiPriority w:val="99"/>
    <w:rsid w:val="00051F46"/>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5">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4"/>
    <w:uiPriority w:val="99"/>
    <w:rsid w:val="00051F46"/>
    <w:rPr>
      <w:rFonts w:ascii="Times New Roman" w:eastAsia="Times New Roman" w:hAnsi="Times New Roman" w:cs="Times New Roman"/>
      <w:color w:val="000000"/>
      <w:sz w:val="20"/>
      <w:szCs w:val="20"/>
      <w:lang w:val="ru-RU" w:eastAsia="ru-RU"/>
    </w:rPr>
  </w:style>
  <w:style w:type="character" w:customStyle="1" w:styleId="a6">
    <w:name w:val="Сноска_"/>
    <w:basedOn w:val="a0"/>
    <w:link w:val="a7"/>
    <w:rsid w:val="00051F46"/>
    <w:rPr>
      <w:rFonts w:ascii="Calibri" w:eastAsia="Calibri" w:hAnsi="Calibri" w:cs="Calibri"/>
      <w:sz w:val="20"/>
      <w:szCs w:val="20"/>
      <w:shd w:val="clear" w:color="auto" w:fill="FFFFFF"/>
    </w:rPr>
  </w:style>
  <w:style w:type="paragraph" w:customStyle="1" w:styleId="a7">
    <w:name w:val="Сноска"/>
    <w:basedOn w:val="a"/>
    <w:link w:val="a6"/>
    <w:rsid w:val="00051F46"/>
    <w:pPr>
      <w:widowControl w:val="0"/>
      <w:shd w:val="clear" w:color="auto" w:fill="FFFFFF"/>
      <w:spacing w:after="0" w:line="240" w:lineRule="auto"/>
      <w:ind w:left="280" w:hanging="280"/>
    </w:pPr>
    <w:rPr>
      <w:rFonts w:ascii="Calibri" w:eastAsia="Calibri" w:hAnsi="Calibri" w:cs="Calibri"/>
      <w:sz w:val="20"/>
      <w:szCs w:val="20"/>
    </w:rPr>
  </w:style>
  <w:style w:type="paragraph" w:styleId="a8">
    <w:name w:val="Normal (Web)"/>
    <w:basedOn w:val="a"/>
    <w:uiPriority w:val="99"/>
    <w:unhideWhenUsed/>
    <w:rsid w:val="00051F46"/>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9">
    <w:name w:val="List Paragraph"/>
    <w:basedOn w:val="a"/>
    <w:uiPriority w:val="34"/>
    <w:qFormat/>
    <w:rsid w:val="003D1C36"/>
    <w:pPr>
      <w:ind w:left="720"/>
      <w:contextualSpacing/>
    </w:pPr>
  </w:style>
  <w:style w:type="character" w:customStyle="1" w:styleId="aa">
    <w:name w:val="Основной текст_"/>
    <w:basedOn w:val="a0"/>
    <w:link w:val="10"/>
    <w:rsid w:val="007D39B0"/>
    <w:rPr>
      <w:rFonts w:ascii="Arial" w:eastAsia="Arial" w:hAnsi="Arial" w:cs="Arial"/>
      <w:sz w:val="20"/>
      <w:szCs w:val="20"/>
      <w:shd w:val="clear" w:color="auto" w:fill="FFFFFF"/>
    </w:rPr>
  </w:style>
  <w:style w:type="paragraph" w:customStyle="1" w:styleId="10">
    <w:name w:val="Основной текст1"/>
    <w:basedOn w:val="a"/>
    <w:link w:val="aa"/>
    <w:rsid w:val="007D39B0"/>
    <w:pPr>
      <w:widowControl w:val="0"/>
      <w:shd w:val="clear" w:color="auto" w:fill="FFFFFF"/>
      <w:spacing w:after="0" w:line="252" w:lineRule="auto"/>
      <w:ind w:firstLine="400"/>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1843</Words>
  <Characters>10509</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2026-03-27T18:59:00Z</dcterms:created>
  <dcterms:modified xsi:type="dcterms:W3CDTF">2026-03-28T10:32:00Z</dcterms:modified>
</cp:coreProperties>
</file>