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115A4" w14:textId="77777777" w:rsidR="001F68B4" w:rsidRPr="005D36AC" w:rsidRDefault="001F68B4" w:rsidP="005D36AC">
      <w:pPr>
        <w:spacing w:line="360" w:lineRule="auto"/>
        <w:ind w:firstLine="709"/>
        <w:rPr>
          <w:rFonts w:ascii="Times New Roman" w:eastAsia="Times New Roman" w:hAnsi="Times New Roman" w:cs="Times New Roman"/>
          <w:sz w:val="28"/>
          <w:szCs w:val="28"/>
          <w:lang w:val="ru-RU" w:eastAsia="en-GB"/>
        </w:rPr>
      </w:pPr>
    </w:p>
    <w:p w14:paraId="43782C2A" w14:textId="4DC4147A" w:rsidR="001F68B4" w:rsidRPr="005D36AC" w:rsidRDefault="001F68B4" w:rsidP="005D36AC">
      <w:pPr>
        <w:spacing w:line="360" w:lineRule="auto"/>
        <w:ind w:firstLine="709"/>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w:t>
      </w:r>
    </w:p>
    <w:p w14:paraId="5F6ECE5E" w14:textId="77777777" w:rsidR="00762FE9" w:rsidRPr="005D36AC" w:rsidRDefault="00762FE9" w:rsidP="005D36AC">
      <w:pPr>
        <w:shd w:val="clear" w:color="auto" w:fill="FFFFFF"/>
        <w:spacing w:line="360" w:lineRule="auto"/>
        <w:ind w:firstLine="709"/>
        <w:jc w:val="both"/>
        <w:rPr>
          <w:rFonts w:ascii="Times New Roman" w:eastAsia="Times New Roman" w:hAnsi="Times New Roman" w:cs="Times New Roman"/>
          <w:b/>
          <w:sz w:val="28"/>
          <w:szCs w:val="28"/>
          <w:lang w:val="ru-RU" w:eastAsia="en-GB"/>
        </w:rPr>
      </w:pPr>
      <w:r w:rsidRPr="005D36AC">
        <w:rPr>
          <w:rFonts w:ascii="Times New Roman" w:eastAsia="Times New Roman" w:hAnsi="Times New Roman" w:cs="Times New Roman"/>
          <w:sz w:val="28"/>
          <w:szCs w:val="28"/>
          <w:lang w:val="ru-RU" w:eastAsia="en-GB"/>
        </w:rPr>
        <w:t>***</w:t>
      </w:r>
      <w:r w:rsidRPr="005D36AC">
        <w:rPr>
          <w:rFonts w:ascii="Times New Roman" w:eastAsia="Times New Roman" w:hAnsi="Times New Roman" w:cs="Times New Roman"/>
          <w:sz w:val="28"/>
          <w:szCs w:val="28"/>
          <w:lang w:val="ru-RU" w:eastAsia="en-GB"/>
        </w:rPr>
        <w:br/>
      </w:r>
      <w:r w:rsidRPr="005D36AC">
        <w:rPr>
          <w:rFonts w:ascii="Times New Roman" w:eastAsia="Times New Roman" w:hAnsi="Times New Roman" w:cs="Times New Roman"/>
          <w:b/>
          <w:sz w:val="28"/>
          <w:szCs w:val="28"/>
          <w:lang w:val="ru-RU" w:eastAsia="en-GB"/>
        </w:rPr>
        <w:t xml:space="preserve">          Предмет информационного права </w:t>
      </w:r>
    </w:p>
    <w:p w14:paraId="54765511" w14:textId="43D299AD" w:rsidR="005D36AC" w:rsidRPr="005D36AC" w:rsidRDefault="005D36AC" w:rsidP="005D36AC">
      <w:pPr>
        <w:shd w:val="clear" w:color="auto" w:fill="FFFFFF"/>
        <w:spacing w:line="360" w:lineRule="auto"/>
        <w:ind w:firstLine="709"/>
        <w:jc w:val="both"/>
        <w:rPr>
          <w:rFonts w:ascii="Times New Roman" w:eastAsia="Times New Roman" w:hAnsi="Times New Roman" w:cs="Times New Roman"/>
          <w:sz w:val="28"/>
          <w:szCs w:val="28"/>
          <w:lang w:val="ru-RU" w:eastAsia="en-GB"/>
        </w:rPr>
      </w:pPr>
      <w:r>
        <w:rPr>
          <w:rFonts w:ascii="Times New Roman" w:eastAsia="Times New Roman" w:hAnsi="Times New Roman" w:cs="Times New Roman"/>
          <w:sz w:val="28"/>
          <w:szCs w:val="28"/>
          <w:lang w:val="ru-RU" w:eastAsia="en-GB"/>
        </w:rPr>
        <w:t>В научной литературе о</w:t>
      </w:r>
      <w:r w:rsidRPr="005D36AC">
        <w:rPr>
          <w:rFonts w:ascii="Times New Roman" w:eastAsia="Times New Roman" w:hAnsi="Times New Roman" w:cs="Times New Roman"/>
          <w:sz w:val="28"/>
          <w:szCs w:val="28"/>
          <w:lang w:val="ru-RU" w:eastAsia="en-GB"/>
        </w:rPr>
        <w:t xml:space="preserve">тмечается размытость границ информационного права… </w:t>
      </w:r>
    </w:p>
    <w:p w14:paraId="7F083DD6" w14:textId="417B96A2" w:rsidR="005D36AC" w:rsidRPr="005D36AC" w:rsidRDefault="005D36AC" w:rsidP="005D36A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Во многом связано с</w:t>
      </w:r>
      <w:r>
        <w:rPr>
          <w:rFonts w:ascii="Times New Roman" w:eastAsia="Times New Roman" w:hAnsi="Times New Roman" w:cs="Times New Roman"/>
          <w:sz w:val="28"/>
          <w:szCs w:val="28"/>
          <w:lang w:val="ru-RU" w:eastAsia="en-GB"/>
        </w:rPr>
        <w:t xml:space="preserve">о спецификой информации и информационной среды как объектов… </w:t>
      </w:r>
    </w:p>
    <w:p w14:paraId="38EFD772" w14:textId="715E9490" w:rsidR="00762FE9" w:rsidRPr="005D36AC" w:rsidRDefault="00762FE9" w:rsidP="005D36A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Специфика объектов информационного (цифрового) законодательства в том, что они в том или ином виде присутствуют в других отраслях права. Это касается как право «оборота» информации, так и права цифровых информационных процессов (учет, обработка информации).</w:t>
      </w:r>
    </w:p>
    <w:p w14:paraId="0D55B087" w14:textId="77777777" w:rsidR="005D36AC" w:rsidRDefault="00762FE9" w:rsidP="005D36A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 xml:space="preserve">В этой связи необходима выработка критериев, которые бы ограничивали круг правоотношений, в которых информация, информационная среда являются предметами регулирования. </w:t>
      </w:r>
    </w:p>
    <w:p w14:paraId="64290E72" w14:textId="3D4EA67C" w:rsidR="00762FE9" w:rsidRPr="005D36AC" w:rsidRDefault="00762FE9" w:rsidP="005D36AC">
      <w:pPr>
        <w:shd w:val="clear" w:color="auto" w:fill="FFFFFF"/>
        <w:spacing w:line="360" w:lineRule="auto"/>
        <w:ind w:firstLine="709"/>
        <w:jc w:val="both"/>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Такое ограничение достигается определением (выделением) связанных наборов правых институтов в рамках единой отрасли</w:t>
      </w:r>
      <w:r w:rsidRPr="005D36AC">
        <w:rPr>
          <w:rFonts w:ascii="Times New Roman" w:eastAsia="Times New Roman" w:hAnsi="Times New Roman" w:cs="Times New Roman"/>
          <w:b/>
          <w:sz w:val="28"/>
          <w:szCs w:val="28"/>
          <w:lang w:val="ru-RU" w:eastAsia="en-GB"/>
        </w:rPr>
        <w:t>.</w:t>
      </w:r>
      <w:r w:rsidRPr="005D36AC">
        <w:rPr>
          <w:rFonts w:ascii="Times New Roman" w:eastAsia="Times New Roman" w:hAnsi="Times New Roman" w:cs="Times New Roman"/>
          <w:sz w:val="28"/>
          <w:szCs w:val="28"/>
          <w:lang w:val="ru-RU" w:eastAsia="en-GB"/>
        </w:rPr>
        <w:t xml:space="preserve"> </w:t>
      </w:r>
      <w:r w:rsidRPr="005D36AC">
        <w:rPr>
          <w:rFonts w:ascii="Times New Roman" w:eastAsia="Times New Roman" w:hAnsi="Times New Roman" w:cs="Times New Roman"/>
          <w:b/>
          <w:sz w:val="28"/>
          <w:szCs w:val="28"/>
          <w:lang w:val="ru-RU" w:eastAsia="en-GB"/>
        </w:rPr>
        <w:t>– то есть определить предмет информационного права</w:t>
      </w:r>
      <w:r w:rsidRPr="005D36AC">
        <w:rPr>
          <w:rFonts w:ascii="Times New Roman" w:eastAsia="Times New Roman" w:hAnsi="Times New Roman" w:cs="Times New Roman"/>
          <w:sz w:val="28"/>
          <w:szCs w:val="28"/>
          <w:lang w:val="ru-RU" w:eastAsia="en-GB"/>
        </w:rPr>
        <w:t>.</w:t>
      </w:r>
    </w:p>
    <w:p w14:paraId="74431D33" w14:textId="77777777" w:rsidR="001F68B4" w:rsidRPr="005D36AC" w:rsidRDefault="001F68B4" w:rsidP="005D36AC">
      <w:pPr>
        <w:spacing w:line="360" w:lineRule="auto"/>
        <w:ind w:firstLine="709"/>
        <w:rPr>
          <w:rFonts w:ascii="Times New Roman" w:eastAsia="Times New Roman" w:hAnsi="Times New Roman" w:cs="Times New Roman"/>
          <w:sz w:val="28"/>
          <w:szCs w:val="28"/>
          <w:lang w:val="ru-RU" w:eastAsia="en-GB"/>
        </w:rPr>
      </w:pPr>
    </w:p>
    <w:p w14:paraId="26774E42" w14:textId="249D577B" w:rsidR="0007105E" w:rsidRPr="005D36AC" w:rsidRDefault="0007105E" w:rsidP="005D36AC">
      <w:pPr>
        <w:spacing w:line="360" w:lineRule="auto"/>
        <w:ind w:firstLine="709"/>
        <w:rPr>
          <w:rFonts w:ascii="Times New Roman" w:eastAsia="Times New Roman" w:hAnsi="Times New Roman" w:cs="Times New Roman"/>
          <w:b/>
          <w:bCs/>
          <w:sz w:val="28"/>
          <w:szCs w:val="28"/>
          <w:lang w:val="ru-RU" w:eastAsia="en-GB"/>
        </w:rPr>
      </w:pPr>
      <w:r w:rsidRPr="005D36AC">
        <w:rPr>
          <w:rFonts w:ascii="Times New Roman" w:eastAsia="Times New Roman" w:hAnsi="Times New Roman" w:cs="Times New Roman"/>
          <w:sz w:val="28"/>
          <w:szCs w:val="28"/>
          <w:lang w:val="ru-RU" w:eastAsia="en-GB"/>
        </w:rPr>
        <w:t xml:space="preserve">Анализ доктринальных исследований </w:t>
      </w:r>
      <w:r w:rsidRPr="005D36AC">
        <w:rPr>
          <w:rFonts w:ascii="Times New Roman" w:eastAsia="Times New Roman" w:hAnsi="Times New Roman" w:cs="Times New Roman"/>
          <w:b/>
          <w:bCs/>
          <w:sz w:val="28"/>
          <w:szCs w:val="28"/>
          <w:u w:val="single"/>
          <w:lang w:val="ru-RU" w:eastAsia="en-GB"/>
        </w:rPr>
        <w:t>по вопросу предмета информационного права</w:t>
      </w:r>
    </w:p>
    <w:p w14:paraId="4A01FA91" w14:textId="77777777" w:rsidR="0007105E" w:rsidRPr="005D36AC" w:rsidRDefault="0007105E" w:rsidP="005D36AC">
      <w:pPr>
        <w:spacing w:line="360" w:lineRule="auto"/>
        <w:ind w:firstLine="709"/>
        <w:jc w:val="both"/>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 xml:space="preserve">По мнению И.Л. Бачило наиболее чистыми относительно отрасли информационного права являются такие, как институт доступа к информации, институт обеспечения информационной безопасности, институт трансграничной передачи информации, киберпреступности, </w:t>
      </w:r>
      <w:r w:rsidRPr="005D36AC">
        <w:rPr>
          <w:rFonts w:ascii="Times New Roman" w:eastAsia="Times New Roman" w:hAnsi="Times New Roman" w:cs="Times New Roman"/>
          <w:sz w:val="28"/>
          <w:szCs w:val="28"/>
          <w:lang w:val="ru-RU" w:eastAsia="en-GB"/>
        </w:rPr>
        <w:lastRenderedPageBreak/>
        <w:t>информационных конфликтов, информации, институт информационных ресурсов, институт информационных технологий</w:t>
      </w:r>
      <w:r w:rsidRPr="005D36AC">
        <w:rPr>
          <w:rStyle w:val="a3"/>
          <w:rFonts w:ascii="Times New Roman" w:eastAsia="Times New Roman" w:hAnsi="Times New Roman" w:cs="Times New Roman"/>
          <w:sz w:val="28"/>
          <w:szCs w:val="28"/>
          <w:lang w:val="ru-RU" w:eastAsia="en-GB"/>
        </w:rPr>
        <w:footnoteReference w:id="1"/>
      </w:r>
      <w:r w:rsidRPr="005D36AC">
        <w:rPr>
          <w:rFonts w:ascii="Times New Roman" w:eastAsia="Times New Roman" w:hAnsi="Times New Roman" w:cs="Times New Roman"/>
          <w:sz w:val="28"/>
          <w:szCs w:val="28"/>
          <w:lang w:val="ru-RU" w:eastAsia="en-GB"/>
        </w:rPr>
        <w:t>.</w:t>
      </w:r>
    </w:p>
    <w:p w14:paraId="66806884" w14:textId="77777777" w:rsidR="0007105E" w:rsidRPr="005D36AC" w:rsidRDefault="0007105E" w:rsidP="005D36AC">
      <w:pPr>
        <w:spacing w:line="360" w:lineRule="auto"/>
        <w:ind w:firstLine="709"/>
        <w:jc w:val="both"/>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По мнению О.А. Городова предмет информационного права составляют отношения по поиску, получению, передаче, производству и распространению информации, а также смежные с ними отношения, которым действующим законодательством придано значение информационных</w:t>
      </w:r>
      <w:r w:rsidRPr="005D36AC">
        <w:rPr>
          <w:rStyle w:val="a3"/>
          <w:rFonts w:ascii="Times New Roman" w:hAnsi="Times New Roman" w:cs="Times New Roman"/>
          <w:color w:val="000000"/>
          <w:sz w:val="28"/>
          <w:szCs w:val="28"/>
          <w:shd w:val="clear" w:color="auto" w:fill="FFFFFF"/>
          <w:lang w:val="ru-RU"/>
        </w:rPr>
        <w:footnoteReference w:id="2"/>
      </w:r>
      <w:r w:rsidRPr="005D36AC">
        <w:rPr>
          <w:rFonts w:ascii="Times New Roman" w:eastAsia="Times New Roman" w:hAnsi="Times New Roman" w:cs="Times New Roman"/>
          <w:sz w:val="28"/>
          <w:szCs w:val="28"/>
          <w:lang w:val="ru-RU" w:eastAsia="en-GB"/>
        </w:rPr>
        <w:t>.</w:t>
      </w:r>
    </w:p>
    <w:p w14:paraId="2D5503D2" w14:textId="31CF7104" w:rsidR="0007105E" w:rsidRPr="005D36AC" w:rsidRDefault="0007105E" w:rsidP="005D36AC">
      <w:pPr>
        <w:spacing w:line="360" w:lineRule="auto"/>
        <w:ind w:firstLine="709"/>
        <w:jc w:val="both"/>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По мнению О.И. Рассолова ядром</w:t>
      </w:r>
      <w:r w:rsidRPr="005D36AC">
        <w:rPr>
          <w:rFonts w:ascii="Times New Roman" w:eastAsia="Times New Roman" w:hAnsi="Times New Roman" w:cs="Times New Roman"/>
          <w:sz w:val="28"/>
          <w:szCs w:val="28"/>
          <w:lang w:val="ru-RU" w:eastAsia="en-GB"/>
        </w:rPr>
        <w:tab/>
        <w:t>предметной</w:t>
      </w:r>
      <w:r w:rsidRPr="005D36AC">
        <w:rPr>
          <w:rFonts w:ascii="Times New Roman" w:eastAsia="Times New Roman" w:hAnsi="Times New Roman" w:cs="Times New Roman"/>
          <w:sz w:val="28"/>
          <w:szCs w:val="28"/>
          <w:lang w:val="ru-RU" w:eastAsia="en-GB"/>
        </w:rPr>
        <w:tab/>
        <w:t>области информационного права выступают</w:t>
      </w:r>
      <w:r w:rsidRPr="005D36AC">
        <w:rPr>
          <w:rFonts w:ascii="Times New Roman" w:eastAsia="Times New Roman" w:hAnsi="Times New Roman" w:cs="Times New Roman"/>
          <w:sz w:val="28"/>
          <w:szCs w:val="28"/>
          <w:lang w:val="ru-RU" w:eastAsia="en-GB"/>
        </w:rPr>
        <w:tab/>
        <w:t>общественные</w:t>
      </w:r>
      <w:r w:rsidRPr="005D36AC">
        <w:rPr>
          <w:rFonts w:ascii="Times New Roman" w:eastAsia="Times New Roman" w:hAnsi="Times New Roman" w:cs="Times New Roman"/>
          <w:sz w:val="28"/>
          <w:szCs w:val="28"/>
          <w:lang w:val="ru-RU" w:eastAsia="en-GB"/>
        </w:rPr>
        <w:tab/>
        <w:t>отношения,  возникающие</w:t>
      </w:r>
      <w:r w:rsidRPr="005D36AC">
        <w:rPr>
          <w:rFonts w:ascii="Times New Roman" w:eastAsia="Times New Roman" w:hAnsi="Times New Roman" w:cs="Times New Roman"/>
          <w:sz w:val="28"/>
          <w:szCs w:val="28"/>
          <w:lang w:val="ru-RU" w:eastAsia="en-GB"/>
        </w:rPr>
        <w:tab/>
        <w:t>по</w:t>
      </w:r>
      <w:r w:rsidRPr="005D36AC">
        <w:rPr>
          <w:rFonts w:ascii="Times New Roman" w:eastAsia="Times New Roman" w:hAnsi="Times New Roman" w:cs="Times New Roman"/>
          <w:sz w:val="28"/>
          <w:szCs w:val="28"/>
          <w:lang w:val="ru-RU" w:eastAsia="en-GB"/>
        </w:rPr>
        <w:tab/>
        <w:t xml:space="preserve">поводу поиска, получения, </w:t>
      </w:r>
      <w:r w:rsidRPr="005D36AC">
        <w:rPr>
          <w:rFonts w:ascii="Times New Roman" w:eastAsia="Times New Roman" w:hAnsi="Times New Roman" w:cs="Times New Roman"/>
          <w:sz w:val="28"/>
          <w:szCs w:val="28"/>
          <w:lang w:val="ru-RU" w:eastAsia="en-GB"/>
        </w:rPr>
        <w:tab/>
        <w:t xml:space="preserve">передачи, </w:t>
      </w:r>
      <w:r w:rsidRPr="005D36AC">
        <w:rPr>
          <w:rFonts w:ascii="Times New Roman" w:eastAsia="Times New Roman" w:hAnsi="Times New Roman" w:cs="Times New Roman"/>
          <w:sz w:val="28"/>
          <w:szCs w:val="28"/>
          <w:lang w:val="ru-RU" w:eastAsia="en-GB"/>
        </w:rPr>
        <w:tab/>
        <w:t>производства</w:t>
      </w:r>
      <w:r w:rsidRPr="005D36AC">
        <w:rPr>
          <w:rFonts w:ascii="Times New Roman" w:eastAsia="Times New Roman" w:hAnsi="Times New Roman" w:cs="Times New Roman"/>
          <w:sz w:val="28"/>
          <w:szCs w:val="28"/>
          <w:lang w:val="ru-RU" w:eastAsia="en-GB"/>
        </w:rPr>
        <w:tab/>
        <w:t>и</w:t>
      </w:r>
      <w:r w:rsidRPr="005D36AC">
        <w:rPr>
          <w:rFonts w:ascii="Times New Roman" w:eastAsia="Times New Roman" w:hAnsi="Times New Roman" w:cs="Times New Roman"/>
          <w:sz w:val="28"/>
          <w:szCs w:val="28"/>
          <w:lang w:val="ru-RU" w:eastAsia="en-GB"/>
        </w:rPr>
        <w:tab/>
        <w:t>распространения информации. К ней</w:t>
      </w:r>
      <w:r w:rsidRPr="005D36AC">
        <w:rPr>
          <w:rFonts w:ascii="Times New Roman" w:eastAsia="Times New Roman" w:hAnsi="Times New Roman" w:cs="Times New Roman"/>
          <w:sz w:val="28"/>
          <w:szCs w:val="28"/>
          <w:lang w:val="ru-RU" w:eastAsia="en-GB"/>
        </w:rPr>
        <w:tab/>
        <w:t>тесно</w:t>
      </w:r>
      <w:r w:rsidRPr="005D36AC">
        <w:rPr>
          <w:rFonts w:ascii="Times New Roman" w:eastAsia="Times New Roman" w:hAnsi="Times New Roman" w:cs="Times New Roman"/>
          <w:sz w:val="28"/>
          <w:szCs w:val="28"/>
          <w:lang w:val="ru-RU" w:eastAsia="en-GB"/>
        </w:rPr>
        <w:tab/>
        <w:t>примыкают</w:t>
      </w:r>
      <w:r w:rsidRPr="005D36AC">
        <w:rPr>
          <w:rFonts w:ascii="Times New Roman" w:eastAsia="Times New Roman" w:hAnsi="Times New Roman" w:cs="Times New Roman"/>
          <w:sz w:val="28"/>
          <w:szCs w:val="28"/>
          <w:lang w:val="ru-RU" w:eastAsia="en-GB"/>
        </w:rPr>
        <w:tab/>
        <w:t>иные</w:t>
      </w:r>
      <w:r w:rsidRPr="005D36AC">
        <w:rPr>
          <w:rFonts w:ascii="Times New Roman" w:eastAsia="Times New Roman" w:hAnsi="Times New Roman" w:cs="Times New Roman"/>
          <w:sz w:val="28"/>
          <w:szCs w:val="28"/>
          <w:lang w:val="ru-RU" w:eastAsia="en-GB"/>
        </w:rPr>
        <w:tab/>
        <w:t>группы отношений, возникающих</w:t>
      </w:r>
      <w:r w:rsidRPr="005D36AC">
        <w:rPr>
          <w:rFonts w:ascii="Times New Roman" w:eastAsia="Times New Roman" w:hAnsi="Times New Roman" w:cs="Times New Roman"/>
          <w:sz w:val="28"/>
          <w:szCs w:val="28"/>
          <w:lang w:val="ru-RU" w:eastAsia="en-GB"/>
        </w:rPr>
        <w:tab/>
        <w:t>по</w:t>
      </w:r>
      <w:r w:rsidRPr="005D36AC">
        <w:rPr>
          <w:rFonts w:ascii="Times New Roman" w:eastAsia="Times New Roman" w:hAnsi="Times New Roman" w:cs="Times New Roman"/>
          <w:sz w:val="28"/>
          <w:szCs w:val="28"/>
          <w:lang w:val="ru-RU" w:eastAsia="en-GB"/>
        </w:rPr>
        <w:tab/>
        <w:t>поводу информации: отношения, связанные с созданием, преобразованием и потреблением информации; отношения, возникающие при создании и использовании информационных технологий, информационном обмене, а также отношения, складывающиеся по поводу управления информационными процессами, информатизацией и обеспечением информационной безопасности</w:t>
      </w:r>
      <w:r w:rsidRPr="005D36AC">
        <w:rPr>
          <w:rStyle w:val="a3"/>
          <w:rFonts w:ascii="Times New Roman" w:hAnsi="Times New Roman" w:cs="Times New Roman"/>
          <w:color w:val="000000"/>
          <w:sz w:val="28"/>
          <w:szCs w:val="28"/>
          <w:shd w:val="clear" w:color="auto" w:fill="FFFFFF"/>
          <w:lang w:val="ru-RU"/>
        </w:rPr>
        <w:footnoteReference w:id="3"/>
      </w:r>
      <w:r w:rsidRPr="005D36AC">
        <w:rPr>
          <w:rFonts w:ascii="Times New Roman" w:hAnsi="Times New Roman" w:cs="Times New Roman"/>
          <w:color w:val="000000"/>
          <w:sz w:val="28"/>
          <w:szCs w:val="28"/>
          <w:shd w:val="clear" w:color="auto" w:fill="FFFFFF"/>
          <w:lang w:val="ru-RU"/>
        </w:rPr>
        <w:t>.</w:t>
      </w:r>
    </w:p>
    <w:p w14:paraId="3180525A" w14:textId="77777777" w:rsidR="0007105E" w:rsidRPr="005D36AC" w:rsidRDefault="0007105E" w:rsidP="005D36AC">
      <w:pPr>
        <w:spacing w:line="360" w:lineRule="auto"/>
        <w:ind w:firstLine="709"/>
        <w:rPr>
          <w:rFonts w:ascii="Times New Roman" w:eastAsia="Times New Roman" w:hAnsi="Times New Roman" w:cs="Times New Roman"/>
          <w:sz w:val="28"/>
          <w:szCs w:val="28"/>
          <w:lang w:val="ru-RU" w:eastAsia="en-GB"/>
        </w:rPr>
      </w:pPr>
      <w:r w:rsidRPr="005D36AC">
        <w:rPr>
          <w:rFonts w:ascii="Times New Roman" w:eastAsia="Times New Roman" w:hAnsi="Times New Roman" w:cs="Times New Roman"/>
          <w:sz w:val="28"/>
          <w:szCs w:val="28"/>
          <w:lang w:val="ru-RU" w:eastAsia="en-GB"/>
        </w:rPr>
        <w:t xml:space="preserve">В то же время автор отмечает, что </w:t>
      </w:r>
      <w:r w:rsidRPr="005D36AC">
        <w:rPr>
          <w:rFonts w:ascii="Times New Roman" w:eastAsia="Times New Roman" w:hAnsi="Times New Roman" w:cs="Times New Roman"/>
          <w:sz w:val="28"/>
          <w:szCs w:val="28"/>
          <w:lang w:val="ru-RU" w:eastAsia="en-GB"/>
        </w:rPr>
        <w:tab/>
        <w:t>однородность</w:t>
      </w:r>
      <w:r w:rsidRPr="005D36AC">
        <w:rPr>
          <w:rFonts w:ascii="Times New Roman" w:eastAsia="Times New Roman" w:hAnsi="Times New Roman" w:cs="Times New Roman"/>
          <w:sz w:val="28"/>
          <w:szCs w:val="28"/>
          <w:lang w:val="ru-RU" w:eastAsia="en-GB"/>
        </w:rPr>
        <w:tab/>
        <w:t>групп</w:t>
      </w:r>
      <w:r w:rsidRPr="005D36AC">
        <w:rPr>
          <w:rFonts w:ascii="Times New Roman" w:eastAsia="Times New Roman" w:hAnsi="Times New Roman" w:cs="Times New Roman"/>
          <w:sz w:val="28"/>
          <w:szCs w:val="28"/>
          <w:lang w:val="ru-RU" w:eastAsia="en-GB"/>
        </w:rPr>
        <w:tab/>
        <w:t>общественных отношений,</w:t>
      </w:r>
      <w:r w:rsidRPr="005D36AC">
        <w:rPr>
          <w:rFonts w:ascii="Times New Roman" w:eastAsia="Times New Roman" w:hAnsi="Times New Roman" w:cs="Times New Roman"/>
          <w:sz w:val="28"/>
          <w:szCs w:val="28"/>
          <w:lang w:val="ru-RU" w:eastAsia="en-GB"/>
        </w:rPr>
        <w:tab/>
        <w:t>образующих</w:t>
      </w:r>
      <w:r w:rsidRPr="005D36AC">
        <w:rPr>
          <w:rFonts w:ascii="Times New Roman" w:eastAsia="Times New Roman" w:hAnsi="Times New Roman" w:cs="Times New Roman"/>
          <w:sz w:val="28"/>
          <w:szCs w:val="28"/>
          <w:lang w:val="ru-RU" w:eastAsia="en-GB"/>
        </w:rPr>
        <w:tab/>
        <w:t>предметную</w:t>
      </w:r>
      <w:r w:rsidRPr="005D36AC">
        <w:rPr>
          <w:rFonts w:ascii="Times New Roman" w:eastAsia="Times New Roman" w:hAnsi="Times New Roman" w:cs="Times New Roman"/>
          <w:sz w:val="28"/>
          <w:szCs w:val="28"/>
          <w:lang w:val="ru-RU" w:eastAsia="en-GB"/>
        </w:rPr>
        <w:tab/>
        <w:t>область</w:t>
      </w:r>
      <w:r w:rsidRPr="005D36AC">
        <w:rPr>
          <w:rFonts w:ascii="Times New Roman" w:eastAsia="Times New Roman" w:hAnsi="Times New Roman" w:cs="Times New Roman"/>
          <w:sz w:val="28"/>
          <w:szCs w:val="28"/>
          <w:lang w:val="ru-RU" w:eastAsia="en-GB"/>
        </w:rPr>
        <w:tab/>
        <w:t>информационного</w:t>
      </w:r>
      <w:r w:rsidRPr="005D36AC">
        <w:rPr>
          <w:rFonts w:ascii="Times New Roman" w:eastAsia="Times New Roman" w:hAnsi="Times New Roman" w:cs="Times New Roman"/>
          <w:sz w:val="28"/>
          <w:szCs w:val="28"/>
          <w:lang w:val="ru-RU" w:eastAsia="en-GB"/>
        </w:rPr>
        <w:tab/>
        <w:t>права, весьма</w:t>
      </w:r>
      <w:r w:rsidRPr="005D36AC">
        <w:rPr>
          <w:rFonts w:ascii="Times New Roman" w:eastAsia="Times New Roman" w:hAnsi="Times New Roman" w:cs="Times New Roman"/>
          <w:sz w:val="28"/>
          <w:szCs w:val="28"/>
          <w:lang w:val="ru-RU" w:eastAsia="en-GB"/>
        </w:rPr>
        <w:tab/>
        <w:t>относительна.</w:t>
      </w:r>
      <w:r w:rsidRPr="005D36AC">
        <w:rPr>
          <w:rFonts w:ascii="Times New Roman" w:eastAsia="Times New Roman" w:hAnsi="Times New Roman" w:cs="Times New Roman"/>
          <w:sz w:val="28"/>
          <w:szCs w:val="28"/>
          <w:lang w:val="ru-RU" w:eastAsia="en-GB"/>
        </w:rPr>
        <w:tab/>
        <w:t xml:space="preserve"> Их</w:t>
      </w:r>
      <w:r w:rsidRPr="005D36AC">
        <w:rPr>
          <w:rFonts w:ascii="Times New Roman" w:eastAsia="Times New Roman" w:hAnsi="Times New Roman" w:cs="Times New Roman"/>
          <w:sz w:val="28"/>
          <w:szCs w:val="28"/>
          <w:lang w:val="ru-RU" w:eastAsia="en-GB"/>
        </w:rPr>
        <w:tab/>
        <w:t>объединяет</w:t>
      </w:r>
      <w:r w:rsidRPr="005D36AC">
        <w:rPr>
          <w:rFonts w:ascii="Times New Roman" w:eastAsia="Times New Roman" w:hAnsi="Times New Roman" w:cs="Times New Roman"/>
          <w:sz w:val="28"/>
          <w:szCs w:val="28"/>
          <w:lang w:val="ru-RU" w:eastAsia="en-GB"/>
        </w:rPr>
        <w:tab/>
        <w:t>лишь</w:t>
      </w:r>
      <w:r w:rsidRPr="005D36AC">
        <w:rPr>
          <w:rFonts w:ascii="Times New Roman" w:eastAsia="Times New Roman" w:hAnsi="Times New Roman" w:cs="Times New Roman"/>
          <w:sz w:val="28"/>
          <w:szCs w:val="28"/>
          <w:lang w:val="ru-RU" w:eastAsia="en-GB"/>
        </w:rPr>
        <w:tab/>
        <w:t>то,</w:t>
      </w:r>
      <w:r w:rsidRPr="005D36AC">
        <w:rPr>
          <w:rFonts w:ascii="Times New Roman" w:eastAsia="Times New Roman" w:hAnsi="Times New Roman" w:cs="Times New Roman"/>
          <w:sz w:val="28"/>
          <w:szCs w:val="28"/>
          <w:lang w:val="ru-RU" w:eastAsia="en-GB"/>
        </w:rPr>
        <w:tab/>
        <w:t>что</w:t>
      </w:r>
      <w:r w:rsidRPr="005D36AC">
        <w:rPr>
          <w:rFonts w:ascii="Times New Roman" w:eastAsia="Times New Roman" w:hAnsi="Times New Roman" w:cs="Times New Roman"/>
          <w:sz w:val="28"/>
          <w:szCs w:val="28"/>
          <w:lang w:val="ru-RU" w:eastAsia="en-GB"/>
        </w:rPr>
        <w:tab/>
        <w:t>в качестве объекта</w:t>
      </w:r>
      <w:r w:rsidRPr="005D36AC">
        <w:rPr>
          <w:rFonts w:ascii="Times New Roman" w:eastAsia="Times New Roman" w:hAnsi="Times New Roman" w:cs="Times New Roman"/>
          <w:sz w:val="28"/>
          <w:szCs w:val="28"/>
          <w:lang w:val="ru-RU" w:eastAsia="en-GB"/>
        </w:rPr>
        <w:tab/>
        <w:t xml:space="preserve"> данных</w:t>
      </w:r>
      <w:r w:rsidRPr="005D36AC">
        <w:rPr>
          <w:rFonts w:ascii="Times New Roman" w:eastAsia="Times New Roman" w:hAnsi="Times New Roman" w:cs="Times New Roman"/>
          <w:sz w:val="28"/>
          <w:szCs w:val="28"/>
          <w:lang w:val="ru-RU" w:eastAsia="en-GB"/>
        </w:rPr>
        <w:tab/>
        <w:t>отношений</w:t>
      </w:r>
      <w:r w:rsidRPr="005D36AC">
        <w:rPr>
          <w:rFonts w:ascii="Times New Roman" w:eastAsia="Times New Roman" w:hAnsi="Times New Roman" w:cs="Times New Roman"/>
          <w:sz w:val="28"/>
          <w:szCs w:val="28"/>
          <w:lang w:val="ru-RU" w:eastAsia="en-GB"/>
        </w:rPr>
        <w:tab/>
        <w:t>выступает</w:t>
      </w:r>
      <w:r w:rsidRPr="005D36AC">
        <w:rPr>
          <w:rFonts w:ascii="Times New Roman" w:eastAsia="Times New Roman" w:hAnsi="Times New Roman" w:cs="Times New Roman"/>
          <w:sz w:val="28"/>
          <w:szCs w:val="28"/>
          <w:lang w:val="ru-RU" w:eastAsia="en-GB"/>
        </w:rPr>
        <w:tab/>
        <w:t>информация</w:t>
      </w:r>
      <w:r w:rsidRPr="005D36AC">
        <w:rPr>
          <w:rFonts w:ascii="Times New Roman" w:eastAsia="Times New Roman" w:hAnsi="Times New Roman" w:cs="Times New Roman"/>
          <w:sz w:val="28"/>
          <w:szCs w:val="28"/>
          <w:lang w:val="ru-RU" w:eastAsia="en-GB"/>
        </w:rPr>
        <w:tab/>
        <w:t>и</w:t>
      </w:r>
      <w:r w:rsidRPr="005D36AC">
        <w:rPr>
          <w:rFonts w:ascii="Times New Roman" w:eastAsia="Times New Roman" w:hAnsi="Times New Roman" w:cs="Times New Roman"/>
          <w:sz w:val="28"/>
          <w:szCs w:val="28"/>
          <w:lang w:val="ru-RU" w:eastAsia="en-GB"/>
        </w:rPr>
        <w:tab/>
        <w:t>(или) производные</w:t>
      </w:r>
      <w:r w:rsidRPr="005D36AC">
        <w:rPr>
          <w:rFonts w:ascii="Times New Roman" w:eastAsia="Times New Roman" w:hAnsi="Times New Roman" w:cs="Times New Roman"/>
          <w:sz w:val="28"/>
          <w:szCs w:val="28"/>
          <w:lang w:val="ru-RU" w:eastAsia="en-GB"/>
        </w:rPr>
        <w:tab/>
        <w:t>от нее</w:t>
      </w:r>
      <w:r w:rsidRPr="005D36AC">
        <w:rPr>
          <w:rFonts w:ascii="Times New Roman" w:eastAsia="Times New Roman" w:hAnsi="Times New Roman" w:cs="Times New Roman"/>
          <w:sz w:val="28"/>
          <w:szCs w:val="28"/>
          <w:lang w:val="ru-RU" w:eastAsia="en-GB"/>
        </w:rPr>
        <w:tab/>
        <w:t>продукты,</w:t>
      </w:r>
      <w:r w:rsidRPr="005D36AC">
        <w:rPr>
          <w:rFonts w:ascii="Times New Roman" w:eastAsia="Times New Roman" w:hAnsi="Times New Roman" w:cs="Times New Roman"/>
          <w:sz w:val="28"/>
          <w:szCs w:val="28"/>
          <w:lang w:val="ru-RU" w:eastAsia="en-GB"/>
        </w:rPr>
        <w:tab/>
        <w:t>например</w:t>
      </w:r>
      <w:r w:rsidRPr="005D36AC">
        <w:rPr>
          <w:rFonts w:ascii="Times New Roman" w:eastAsia="Times New Roman" w:hAnsi="Times New Roman" w:cs="Times New Roman"/>
          <w:sz w:val="28"/>
          <w:szCs w:val="28"/>
          <w:lang w:val="ru-RU" w:eastAsia="en-GB"/>
        </w:rPr>
        <w:tab/>
        <w:t>информационные</w:t>
      </w:r>
      <w:r w:rsidRPr="005D36AC">
        <w:rPr>
          <w:rFonts w:ascii="Times New Roman" w:eastAsia="Times New Roman" w:hAnsi="Times New Roman" w:cs="Times New Roman"/>
          <w:sz w:val="28"/>
          <w:szCs w:val="28"/>
          <w:lang w:val="ru-RU" w:eastAsia="en-GB"/>
        </w:rPr>
        <w:tab/>
        <w:t>ресурсы</w:t>
      </w:r>
      <w:r w:rsidRPr="005D36AC">
        <w:rPr>
          <w:rStyle w:val="a3"/>
          <w:rFonts w:ascii="Times New Roman" w:eastAsia="Times New Roman" w:hAnsi="Times New Roman" w:cs="Times New Roman"/>
          <w:sz w:val="28"/>
          <w:szCs w:val="28"/>
          <w:lang w:val="ru-RU" w:eastAsia="en-GB"/>
        </w:rPr>
        <w:footnoteReference w:id="4"/>
      </w:r>
      <w:r w:rsidRPr="005D36AC">
        <w:rPr>
          <w:rFonts w:ascii="Times New Roman" w:eastAsia="Times New Roman" w:hAnsi="Times New Roman" w:cs="Times New Roman"/>
          <w:sz w:val="28"/>
          <w:szCs w:val="28"/>
          <w:lang w:val="ru-RU" w:eastAsia="en-GB"/>
        </w:rPr>
        <w:t>.</w:t>
      </w:r>
    </w:p>
    <w:p w14:paraId="22E40FFA" w14:textId="77777777" w:rsidR="0007105E" w:rsidRPr="005D36AC" w:rsidRDefault="0007105E" w:rsidP="005D36AC">
      <w:pPr>
        <w:spacing w:line="360" w:lineRule="auto"/>
        <w:ind w:firstLine="709"/>
        <w:rPr>
          <w:rFonts w:ascii="Times New Roman" w:hAnsi="Times New Roman" w:cs="Times New Roman"/>
          <w:sz w:val="28"/>
          <w:szCs w:val="28"/>
          <w:lang w:val="ru-RU"/>
        </w:rPr>
      </w:pPr>
      <w:r w:rsidRPr="005D36AC">
        <w:rPr>
          <w:rFonts w:ascii="Times New Roman" w:eastAsia="Times New Roman" w:hAnsi="Times New Roman" w:cs="Times New Roman"/>
          <w:sz w:val="28"/>
          <w:szCs w:val="28"/>
          <w:lang w:val="ru-RU" w:eastAsia="en-GB"/>
        </w:rPr>
        <w:lastRenderedPageBreak/>
        <w:t>А.А. Чеботарева определяет предмет и</w:t>
      </w:r>
      <w:r w:rsidRPr="005D36AC">
        <w:rPr>
          <w:rFonts w:ascii="Times New Roman" w:hAnsi="Times New Roman" w:cs="Times New Roman"/>
          <w:i/>
          <w:iCs/>
          <w:sz w:val="28"/>
          <w:szCs w:val="28"/>
          <w:lang w:val="ru-RU"/>
        </w:rPr>
        <w:t>нформационное право</w:t>
      </w:r>
      <w:r w:rsidRPr="005D36AC">
        <w:rPr>
          <w:rFonts w:ascii="Times New Roman" w:hAnsi="Times New Roman" w:cs="Times New Roman"/>
          <w:sz w:val="28"/>
          <w:szCs w:val="28"/>
          <w:lang w:val="ru-RU"/>
        </w:rPr>
        <w:t xml:space="preserve"> как общественные отношения, возникающие в процессе поиска, получения, передачи, производства и распространения информации, а также связанные с ними отношения</w:t>
      </w:r>
      <w:r w:rsidRPr="005D36AC">
        <w:rPr>
          <w:rStyle w:val="a3"/>
          <w:rFonts w:ascii="Times New Roman" w:hAnsi="Times New Roman" w:cs="Times New Roman"/>
          <w:sz w:val="28"/>
          <w:szCs w:val="28"/>
          <w:lang w:val="ru-RU"/>
        </w:rPr>
        <w:t xml:space="preserve"> </w:t>
      </w:r>
      <w:r w:rsidRPr="005D36AC">
        <w:rPr>
          <w:rStyle w:val="a3"/>
          <w:rFonts w:ascii="Times New Roman" w:hAnsi="Times New Roman" w:cs="Times New Roman"/>
          <w:sz w:val="28"/>
          <w:szCs w:val="28"/>
          <w:lang w:val="ru-RU"/>
        </w:rPr>
        <w:footnoteReference w:id="5"/>
      </w:r>
      <w:r w:rsidRPr="005D36AC">
        <w:rPr>
          <w:rFonts w:ascii="Times New Roman" w:hAnsi="Times New Roman" w:cs="Times New Roman"/>
          <w:sz w:val="28"/>
          <w:szCs w:val="28"/>
          <w:lang w:val="ru-RU"/>
        </w:rPr>
        <w:t>.</w:t>
      </w:r>
    </w:p>
    <w:p w14:paraId="085A056F" w14:textId="47549294" w:rsidR="0007105E" w:rsidRPr="005D36AC" w:rsidRDefault="005D36AC" w:rsidP="005D36AC">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w:t>
      </w:r>
    </w:p>
    <w:p w14:paraId="76527C56" w14:textId="77777777" w:rsidR="001F68B4" w:rsidRPr="005D36AC" w:rsidRDefault="001F68B4" w:rsidP="005D36AC">
      <w:pPr>
        <w:spacing w:line="360" w:lineRule="auto"/>
        <w:rPr>
          <w:rFonts w:ascii="Times New Roman" w:hAnsi="Times New Roman" w:cs="Times New Roman"/>
          <w:sz w:val="28"/>
          <w:szCs w:val="28"/>
          <w:lang w:val="ru-RU"/>
        </w:rPr>
      </w:pPr>
    </w:p>
    <w:p w14:paraId="46A0AE23"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классическое определение предмета….</w:t>
      </w:r>
    </w:p>
    <w:p w14:paraId="1D455CA5"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3 значимых объекта в определения:</w:t>
      </w:r>
    </w:p>
    <w:p w14:paraId="08FFD6F3" w14:textId="77777777" w:rsidR="005D36AC" w:rsidRPr="005D36AC" w:rsidRDefault="005D36AC" w:rsidP="005D36AC">
      <w:pPr>
        <w:pStyle w:val="a6"/>
        <w:numPr>
          <w:ilvl w:val="0"/>
          <w:numId w:val="2"/>
        </w:num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информация</w:t>
      </w:r>
    </w:p>
    <w:p w14:paraId="59E5D3CF" w14:textId="77777777" w:rsidR="005D36AC" w:rsidRPr="005D36AC" w:rsidRDefault="005D36AC" w:rsidP="005D36AC">
      <w:pPr>
        <w:pStyle w:val="a6"/>
        <w:numPr>
          <w:ilvl w:val="0"/>
          <w:numId w:val="2"/>
        </w:num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среда </w:t>
      </w:r>
    </w:p>
    <w:p w14:paraId="60FB9A7E" w14:textId="77777777" w:rsidR="005D36AC" w:rsidRPr="005D36AC" w:rsidRDefault="005D36AC" w:rsidP="005D36AC">
      <w:pPr>
        <w:pStyle w:val="a6"/>
        <w:numPr>
          <w:ilvl w:val="0"/>
          <w:numId w:val="2"/>
        </w:num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информационная безопасность </w:t>
      </w:r>
    </w:p>
    <w:p w14:paraId="2F62BC00"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информация (в отличие от математики, физики) – воспринимаемая человеком .. информационная система / среда..- конкретное осязаемое..</w:t>
      </w:r>
    </w:p>
    <w:p w14:paraId="79D318E0"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связаны … информация через среду может… соответственно среда содержит информацию… могут не пересекаться…</w:t>
      </w:r>
    </w:p>
    <w:p w14:paraId="326E3127"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примерный год указать? цифровые данные + цифровые технологии …усложнение объекта … -&gt;   предмета</w:t>
      </w:r>
    </w:p>
    <w:p w14:paraId="48606EAC"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га информацию как объект – косвенное воздействие… на информационную среду как на объект – прямое воздействие…</w:t>
      </w:r>
    </w:p>
    <w:p w14:paraId="36829D98"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меняются «веса» элементов. в информационном праве проявляется через появление новых объектов. в других. отраслях…  их количеством и разнообразием связанных с ними отношений.</w:t>
      </w:r>
    </w:p>
    <w:p w14:paraId="4BE49347"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lastRenderedPageBreak/>
        <w:t>другая цифровая информация, квантовая… эффект отдельной технологии. комплексный эффект. Акцент на субъектных правах...</w:t>
      </w:r>
    </w:p>
    <w:p w14:paraId="1AF2FA70"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увеличивается количество значимость элементов системы ее сложность…</w:t>
      </w:r>
    </w:p>
    <w:p w14:paraId="767E66E3"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правовой эффект конкретной технологии...</w:t>
      </w:r>
    </w:p>
    <w:p w14:paraId="6A3E0840"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правовые эффекты комплекса технологий… пока не до конца изучены…</w:t>
      </w:r>
    </w:p>
    <w:p w14:paraId="68CF6DC4" w14:textId="0C0AAB28"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методологическая сложность: как не превратить / сузить регулирование до </w:t>
      </w:r>
      <w:r>
        <w:rPr>
          <w:rFonts w:ascii="Times New Roman" w:hAnsi="Times New Roman" w:cs="Times New Roman"/>
          <w:sz w:val="28"/>
          <w:szCs w:val="28"/>
          <w:lang w:val="ru-RU"/>
        </w:rPr>
        <w:t>мелких</w:t>
      </w:r>
      <w:r w:rsidRPr="005D36AC">
        <w:rPr>
          <w:rFonts w:ascii="Times New Roman" w:hAnsi="Times New Roman" w:cs="Times New Roman"/>
          <w:sz w:val="28"/>
          <w:szCs w:val="28"/>
          <w:lang w:val="ru-RU"/>
        </w:rPr>
        <w:t xml:space="preserve"> детал</w:t>
      </w:r>
      <w:r>
        <w:rPr>
          <w:rFonts w:ascii="Times New Roman" w:hAnsi="Times New Roman" w:cs="Times New Roman"/>
          <w:sz w:val="28"/>
          <w:szCs w:val="28"/>
          <w:lang w:val="ru-RU"/>
        </w:rPr>
        <w:t>ий</w:t>
      </w:r>
      <w:r w:rsidRPr="005D36AC">
        <w:rPr>
          <w:rFonts w:ascii="Times New Roman" w:hAnsi="Times New Roman" w:cs="Times New Roman"/>
          <w:sz w:val="28"/>
          <w:szCs w:val="28"/>
          <w:lang w:val="ru-RU"/>
        </w:rPr>
        <w:t xml:space="preserve"> /// не свести крупные объекты к более мелким и узко их анализировать…</w:t>
      </w:r>
    </w:p>
    <w:p w14:paraId="78B2F555"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критический подход…</w:t>
      </w:r>
    </w:p>
    <w:p w14:paraId="047AA4C2" w14:textId="77777777" w:rsidR="005D36AC" w:rsidRPr="005D36AC" w:rsidRDefault="005D36AC" w:rsidP="005D36AC">
      <w:pPr>
        <w:spacing w:after="0" w:line="360" w:lineRule="auto"/>
        <w:rPr>
          <w:rFonts w:ascii="Times New Roman" w:hAnsi="Times New Roman" w:cs="Times New Roman"/>
          <w:sz w:val="28"/>
          <w:szCs w:val="28"/>
          <w:lang w:val="ru-RU"/>
        </w:rPr>
      </w:pPr>
      <w:r w:rsidRPr="005D36AC">
        <w:rPr>
          <w:rFonts w:ascii="Times New Roman" w:hAnsi="Times New Roman" w:cs="Times New Roman"/>
          <w:b/>
          <w:color w:val="000000"/>
          <w:sz w:val="28"/>
          <w:szCs w:val="28"/>
          <w:lang w:val="ru-RU"/>
        </w:rPr>
        <w:t>ЦИФРОВОЙ КОДЕКС РЕСПУБЛИКИ КАЗАХСТАН</w:t>
      </w:r>
    </w:p>
    <w:p w14:paraId="700F6916" w14:textId="77777777" w:rsidR="005D36AC" w:rsidRPr="005D36AC" w:rsidRDefault="005D36AC" w:rsidP="005D36AC">
      <w:pPr>
        <w:spacing w:after="0" w:line="360" w:lineRule="auto"/>
        <w:jc w:val="both"/>
        <w:rPr>
          <w:rFonts w:ascii="Times New Roman" w:hAnsi="Times New Roman" w:cs="Times New Roman"/>
          <w:sz w:val="28"/>
          <w:szCs w:val="28"/>
          <w:lang w:val="ru-RU"/>
        </w:rPr>
      </w:pPr>
      <w:r w:rsidRPr="005D36AC">
        <w:rPr>
          <w:rFonts w:ascii="Times New Roman" w:hAnsi="Times New Roman" w:cs="Times New Roman"/>
          <w:color w:val="000000"/>
          <w:sz w:val="28"/>
          <w:szCs w:val="28"/>
          <w:lang w:val="ru-RU"/>
        </w:rPr>
        <w:t>Кодекс Республики Казахстан от 9 января 2026 года № 255-</w:t>
      </w:r>
      <w:r w:rsidRPr="005D36AC">
        <w:rPr>
          <w:rFonts w:ascii="Times New Roman" w:hAnsi="Times New Roman" w:cs="Times New Roman"/>
          <w:color w:val="000000"/>
          <w:sz w:val="28"/>
          <w:szCs w:val="28"/>
        </w:rPr>
        <w:t>VIII</w:t>
      </w:r>
      <w:r w:rsidRPr="005D36AC">
        <w:rPr>
          <w:rFonts w:ascii="Times New Roman" w:hAnsi="Times New Roman" w:cs="Times New Roman"/>
          <w:color w:val="000000"/>
          <w:sz w:val="28"/>
          <w:szCs w:val="28"/>
          <w:lang w:val="ru-RU"/>
        </w:rPr>
        <w:t xml:space="preserve"> ЗРК</w:t>
      </w:r>
    </w:p>
    <w:p w14:paraId="1A3F5D31" w14:textId="77777777" w:rsidR="005D36AC" w:rsidRPr="005D36AC" w:rsidRDefault="005D36AC" w:rsidP="005D36AC">
      <w:pPr>
        <w:spacing w:line="360" w:lineRule="auto"/>
        <w:rPr>
          <w:rFonts w:ascii="Times New Roman" w:hAnsi="Times New Roman" w:cs="Times New Roman"/>
          <w:sz w:val="28"/>
          <w:szCs w:val="28"/>
          <w:lang w:val="ru-RU"/>
        </w:rPr>
      </w:pPr>
    </w:p>
    <w:p w14:paraId="0BE6DF5F" w14:textId="77777777" w:rsidR="005D36AC" w:rsidRPr="005D36AC" w:rsidRDefault="005D36AC" w:rsidP="005D36AC">
      <w:pPr>
        <w:spacing w:after="0" w:line="360" w:lineRule="auto"/>
        <w:jc w:val="both"/>
        <w:rPr>
          <w:rFonts w:ascii="Times New Roman" w:hAnsi="Times New Roman" w:cs="Times New Roman"/>
          <w:sz w:val="28"/>
          <w:szCs w:val="28"/>
          <w:lang w:val="ru-RU"/>
        </w:rPr>
      </w:pPr>
      <w:r w:rsidRPr="005D36AC">
        <w:rPr>
          <w:rFonts w:ascii="Times New Roman" w:hAnsi="Times New Roman" w:cs="Times New Roman"/>
          <w:color w:val="000000"/>
          <w:sz w:val="28"/>
          <w:szCs w:val="28"/>
          <w:lang w:val="ru-RU"/>
        </w:rPr>
        <w:t>1. Цифровой объект – обособленный элемент цифровой среды, созданный, используемый или передаваемый посредством цифровых технологий, обладающий уникальными цифровыми характеристиками и позволяющий субъектам цифровой среды осуществлять правомочия владения, пользования либо распоряжения в объеме, установленном законодательством Республики Казахстан.</w:t>
      </w:r>
    </w:p>
    <w:p w14:paraId="3313E653"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0" w:name="z116"/>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2. К цифровым объектам относятся:</w:t>
      </w:r>
    </w:p>
    <w:p w14:paraId="1D77DB71"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1" w:name="z117"/>
      <w:bookmarkEnd w:id="0"/>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1) цифровые записи;</w:t>
      </w:r>
    </w:p>
    <w:p w14:paraId="1A2A3700"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2" w:name="z118"/>
      <w:bookmarkEnd w:id="1"/>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2) цифровые активы;</w:t>
      </w:r>
    </w:p>
    <w:p w14:paraId="608CB046"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3" w:name="z119"/>
      <w:bookmarkEnd w:id="2"/>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3) цифровые ресурсы;</w:t>
      </w:r>
    </w:p>
    <w:p w14:paraId="10534CE4"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4" w:name="z120"/>
      <w:bookmarkEnd w:id="3"/>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4) программное обеспечение;</w:t>
      </w:r>
    </w:p>
    <w:p w14:paraId="66B98A09"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5" w:name="z121"/>
      <w:bookmarkEnd w:id="4"/>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5) цифровые системы;</w:t>
      </w:r>
    </w:p>
    <w:p w14:paraId="76F178D9"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6" w:name="z122"/>
      <w:bookmarkEnd w:id="5"/>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6) цифровые платформы;</w:t>
      </w:r>
    </w:p>
    <w:p w14:paraId="28B60728"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7" w:name="z123"/>
      <w:bookmarkEnd w:id="6"/>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7) объекты цифровой инфраструктуры;</w:t>
      </w:r>
    </w:p>
    <w:p w14:paraId="6A3D59C7"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8" w:name="z124"/>
      <w:bookmarkEnd w:id="7"/>
      <w:r w:rsidRPr="005D36AC">
        <w:rPr>
          <w:rFonts w:ascii="Times New Roman" w:hAnsi="Times New Roman" w:cs="Times New Roman"/>
          <w:color w:val="000000"/>
          <w:sz w:val="28"/>
          <w:szCs w:val="28"/>
        </w:rPr>
        <w:lastRenderedPageBreak/>
        <w:t>     </w:t>
      </w:r>
      <w:r w:rsidRPr="005D36AC">
        <w:rPr>
          <w:rFonts w:ascii="Times New Roman" w:hAnsi="Times New Roman" w:cs="Times New Roman"/>
          <w:color w:val="000000"/>
          <w:sz w:val="28"/>
          <w:szCs w:val="28"/>
          <w:lang w:val="ru-RU"/>
        </w:rPr>
        <w:t xml:space="preserve"> 8) продукты цифровых данных;</w:t>
      </w:r>
    </w:p>
    <w:p w14:paraId="4EAA15BD" w14:textId="77777777" w:rsidR="005D36AC" w:rsidRPr="005D36AC" w:rsidRDefault="005D36AC" w:rsidP="005D36AC">
      <w:pPr>
        <w:spacing w:after="0" w:line="360" w:lineRule="auto"/>
        <w:jc w:val="both"/>
        <w:rPr>
          <w:rFonts w:ascii="Times New Roman" w:hAnsi="Times New Roman" w:cs="Times New Roman"/>
          <w:sz w:val="28"/>
          <w:szCs w:val="28"/>
          <w:lang w:val="ru-RU"/>
        </w:rPr>
      </w:pPr>
      <w:bookmarkStart w:id="9" w:name="z125"/>
      <w:bookmarkEnd w:id="8"/>
      <w:r w:rsidRPr="005D36AC">
        <w:rPr>
          <w:rFonts w:ascii="Times New Roman" w:hAnsi="Times New Roman" w:cs="Times New Roman"/>
          <w:color w:val="000000"/>
          <w:sz w:val="28"/>
          <w:szCs w:val="28"/>
        </w:rPr>
        <w:t>     </w:t>
      </w:r>
      <w:r w:rsidRPr="005D36AC">
        <w:rPr>
          <w:rFonts w:ascii="Times New Roman" w:hAnsi="Times New Roman" w:cs="Times New Roman"/>
          <w:color w:val="000000"/>
          <w:sz w:val="28"/>
          <w:szCs w:val="28"/>
          <w:lang w:val="ru-RU"/>
        </w:rPr>
        <w:t xml:space="preserve"> 9) иные цифровые объекты, предусмотренные законами Республики Казахстан.</w:t>
      </w:r>
    </w:p>
    <w:bookmarkEnd w:id="9"/>
    <w:p w14:paraId="6E10C375" w14:textId="77777777" w:rsidR="005D36AC" w:rsidRPr="005D36AC" w:rsidRDefault="005D36AC" w:rsidP="005D36AC">
      <w:pPr>
        <w:spacing w:line="360" w:lineRule="auto"/>
        <w:rPr>
          <w:rFonts w:ascii="Times New Roman" w:hAnsi="Times New Roman" w:cs="Times New Roman"/>
          <w:sz w:val="28"/>
          <w:szCs w:val="28"/>
          <w:lang w:val="ru-RU"/>
        </w:rPr>
      </w:pPr>
    </w:p>
    <w:p w14:paraId="14274A81"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массивы связаны с людьми.. безопасность массивов</w:t>
      </w:r>
    </w:p>
    <w:p w14:paraId="4261F906" w14:textId="77777777" w:rsidR="005D36AC" w:rsidRPr="005D36AC" w:rsidRDefault="005D36AC" w:rsidP="005D36AC">
      <w:pPr>
        <w:spacing w:line="360" w:lineRule="auto"/>
        <w:rPr>
          <w:rFonts w:ascii="Times New Roman" w:hAnsi="Times New Roman" w:cs="Times New Roman"/>
          <w:sz w:val="28"/>
          <w:szCs w:val="28"/>
          <w:lang w:val="ru-RU"/>
        </w:rPr>
      </w:pPr>
    </w:p>
    <w:p w14:paraId="439B43EE"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конкретные тенденции. последовавшие за фактором...</w:t>
      </w:r>
    </w:p>
    <w:p w14:paraId="3689D8C1"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базовый объект информация...</w:t>
      </w:r>
    </w:p>
    <w:p w14:paraId="614D2F0A"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с точки зрения права </w:t>
      </w:r>
    </w:p>
    <w:p w14:paraId="6912850C"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информация не только с точки зрения ее смысла / содержания / восприятия- </w:t>
      </w:r>
    </w:p>
    <w:p w14:paraId="06870537"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1) свойства цифровой информации меняются… самостоятельные ПР информации + напрямую влияют на свойства отраслевых объектов...</w:t>
      </w:r>
    </w:p>
    <w:p w14:paraId="04DFB905"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w:t>
      </w:r>
    </w:p>
    <w:p w14:paraId="15C9A479"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два пути: </w:t>
      </w:r>
    </w:p>
    <w:p w14:paraId="73B77D83" w14:textId="77777777" w:rsidR="005D36AC" w:rsidRPr="005D36AC" w:rsidRDefault="005D36AC" w:rsidP="005D36AC">
      <w:pPr>
        <w:pStyle w:val="a6"/>
        <w:numPr>
          <w:ilvl w:val="0"/>
          <w:numId w:val="1"/>
        </w:num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усложнение информационного права</w:t>
      </w:r>
    </w:p>
    <w:p w14:paraId="6156F656" w14:textId="77777777" w:rsidR="005D36AC" w:rsidRPr="005D36AC" w:rsidRDefault="005D36AC" w:rsidP="005D36AC">
      <w:pPr>
        <w:pStyle w:val="a6"/>
        <w:numPr>
          <w:ilvl w:val="0"/>
          <w:numId w:val="1"/>
        </w:num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концепция цифрового права</w:t>
      </w:r>
    </w:p>
    <w:p w14:paraId="603522DF"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Основная часть подхода анализирует трансформацию отношений через конкретные группы отношений в информационной среде...</w:t>
      </w:r>
    </w:p>
    <w:p w14:paraId="7187B8D9"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иными словами, через выстраивание эталона...</w:t>
      </w:r>
    </w:p>
    <w:p w14:paraId="7ECB55FD" w14:textId="77777777" w:rsidR="005D36AC" w:rsidRPr="005D36AC" w:rsidRDefault="005D36AC" w:rsidP="005D36AC">
      <w:pPr>
        <w:spacing w:after="0"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ЦИФРОВОЙ КОДЕКС РЕСПУБЛИКИ КАЗАХСТАН</w:t>
      </w:r>
    </w:p>
    <w:p w14:paraId="59AEC02C" w14:textId="77777777" w:rsidR="005D36AC" w:rsidRPr="005D36AC" w:rsidRDefault="005D36AC" w:rsidP="005D36AC">
      <w:pPr>
        <w:spacing w:after="0" w:line="360" w:lineRule="auto"/>
        <w:jc w:val="both"/>
        <w:rPr>
          <w:rFonts w:ascii="Times New Roman" w:hAnsi="Times New Roman" w:cs="Times New Roman"/>
          <w:color w:val="000000"/>
          <w:sz w:val="28"/>
          <w:szCs w:val="28"/>
          <w:lang w:val="ru-RU"/>
        </w:rPr>
      </w:pPr>
      <w:r w:rsidRPr="005D36AC">
        <w:rPr>
          <w:rFonts w:ascii="Times New Roman" w:hAnsi="Times New Roman" w:cs="Times New Roman"/>
          <w:color w:val="000000"/>
          <w:sz w:val="28"/>
          <w:szCs w:val="28"/>
          <w:lang w:val="ru-RU"/>
        </w:rPr>
        <w:t>Кодекс Республики Казахстан от 9 января 2026 года № 255-VIII ЗРК</w:t>
      </w:r>
    </w:p>
    <w:p w14:paraId="200F3C2A" w14:textId="77777777" w:rsidR="005D36AC" w:rsidRPr="005D36AC" w:rsidRDefault="005D36AC" w:rsidP="005D36AC">
      <w:pPr>
        <w:spacing w:after="0" w:line="360" w:lineRule="auto"/>
        <w:rPr>
          <w:rFonts w:ascii="Times New Roman" w:hAnsi="Times New Roman" w:cs="Times New Roman"/>
          <w:color w:val="000000"/>
          <w:sz w:val="28"/>
          <w:szCs w:val="28"/>
          <w:lang w:val="ru-RU"/>
        </w:rPr>
      </w:pPr>
    </w:p>
    <w:p w14:paraId="0383EB7B" w14:textId="77777777" w:rsidR="005D36AC" w:rsidRPr="005D36AC" w:rsidRDefault="005D36AC" w:rsidP="005D36AC">
      <w:pPr>
        <w:spacing w:after="0" w:line="360" w:lineRule="auto"/>
        <w:jc w:val="both"/>
        <w:rPr>
          <w:rFonts w:ascii="Times New Roman" w:hAnsi="Times New Roman" w:cs="Times New Roman"/>
          <w:color w:val="000000"/>
          <w:sz w:val="28"/>
          <w:szCs w:val="28"/>
          <w:lang w:val="ru-RU"/>
        </w:rPr>
      </w:pPr>
      <w:r w:rsidRPr="005D36AC">
        <w:rPr>
          <w:rFonts w:ascii="Times New Roman" w:hAnsi="Times New Roman" w:cs="Times New Roman"/>
          <w:color w:val="000000"/>
          <w:sz w:val="28"/>
          <w:szCs w:val="28"/>
          <w:lang w:val="ru-RU"/>
        </w:rPr>
        <w:t>      Примечание ИЗПИ!</w:t>
      </w:r>
    </w:p>
    <w:p w14:paraId="76ED8773" w14:textId="77777777" w:rsidR="005D36AC" w:rsidRPr="005D36AC" w:rsidRDefault="005D36AC" w:rsidP="005D36AC">
      <w:pPr>
        <w:spacing w:after="0" w:line="360" w:lineRule="auto"/>
        <w:jc w:val="both"/>
        <w:rPr>
          <w:rFonts w:ascii="Times New Roman" w:hAnsi="Times New Roman" w:cs="Times New Roman"/>
          <w:color w:val="000000"/>
          <w:sz w:val="28"/>
          <w:szCs w:val="28"/>
          <w:lang w:val="ru-RU"/>
        </w:rPr>
      </w:pPr>
      <w:r w:rsidRPr="005D36AC">
        <w:rPr>
          <w:rFonts w:ascii="Times New Roman" w:hAnsi="Times New Roman" w:cs="Times New Roman"/>
          <w:color w:val="000000"/>
          <w:sz w:val="28"/>
          <w:szCs w:val="28"/>
          <w:lang w:val="ru-RU"/>
        </w:rPr>
        <w:lastRenderedPageBreak/>
        <w:t>      Порядок введения в действие настоящего Кодекса см. ст. 106.</w:t>
      </w:r>
    </w:p>
    <w:p w14:paraId="117248B5" w14:textId="77777777" w:rsidR="005D36AC" w:rsidRPr="005D36AC" w:rsidRDefault="005D36AC" w:rsidP="005D36AC">
      <w:pPr>
        <w:spacing w:after="0" w:line="360" w:lineRule="auto"/>
        <w:rPr>
          <w:rFonts w:ascii="Times New Roman" w:hAnsi="Times New Roman" w:cs="Times New Roman"/>
          <w:color w:val="000000"/>
          <w:sz w:val="28"/>
          <w:szCs w:val="28"/>
          <w:lang w:val="ru-RU"/>
        </w:rPr>
      </w:pPr>
      <w:bookmarkStart w:id="10" w:name="z4"/>
      <w:r w:rsidRPr="005D36AC">
        <w:rPr>
          <w:rFonts w:ascii="Times New Roman" w:hAnsi="Times New Roman" w:cs="Times New Roman"/>
          <w:color w:val="000000"/>
          <w:sz w:val="28"/>
          <w:szCs w:val="28"/>
          <w:lang w:val="ru-RU"/>
        </w:rPr>
        <w:t xml:space="preserve"> РАЗДЕЛ 1. ОСНОВНЫЕ ПОЛОЖЕНИЯ</w:t>
      </w:r>
    </w:p>
    <w:p w14:paraId="685BFA07" w14:textId="77777777" w:rsidR="005D36AC" w:rsidRPr="005D36AC" w:rsidRDefault="005D36AC" w:rsidP="005D36AC">
      <w:pPr>
        <w:spacing w:after="0" w:line="360" w:lineRule="auto"/>
        <w:rPr>
          <w:rFonts w:ascii="Times New Roman" w:hAnsi="Times New Roman" w:cs="Times New Roman"/>
          <w:color w:val="000000"/>
          <w:sz w:val="28"/>
          <w:szCs w:val="28"/>
          <w:lang w:val="ru-RU"/>
        </w:rPr>
      </w:pPr>
      <w:bookmarkStart w:id="11" w:name="z5"/>
      <w:bookmarkEnd w:id="10"/>
      <w:r w:rsidRPr="005D36AC">
        <w:rPr>
          <w:rFonts w:ascii="Times New Roman" w:hAnsi="Times New Roman" w:cs="Times New Roman"/>
          <w:color w:val="000000"/>
          <w:sz w:val="28"/>
          <w:szCs w:val="28"/>
          <w:lang w:val="ru-RU"/>
        </w:rPr>
        <w:t xml:space="preserve"> Глава 1. ОБЩИЕ ПОЛОЖЕНИЯ</w:t>
      </w:r>
    </w:p>
    <w:bookmarkEnd w:id="11"/>
    <w:p w14:paraId="2B93DA2D" w14:textId="77777777" w:rsidR="005D36AC" w:rsidRPr="005D36AC" w:rsidRDefault="005D36AC" w:rsidP="005D36AC">
      <w:pPr>
        <w:spacing w:after="0" w:line="360" w:lineRule="auto"/>
        <w:jc w:val="both"/>
        <w:rPr>
          <w:rFonts w:ascii="Times New Roman" w:hAnsi="Times New Roman" w:cs="Times New Roman"/>
          <w:color w:val="000000"/>
          <w:sz w:val="28"/>
          <w:szCs w:val="28"/>
          <w:lang w:val="ru-RU"/>
        </w:rPr>
      </w:pPr>
      <w:r w:rsidRPr="005D36AC">
        <w:rPr>
          <w:rFonts w:ascii="Times New Roman" w:hAnsi="Times New Roman" w:cs="Times New Roman"/>
          <w:color w:val="000000"/>
          <w:sz w:val="28"/>
          <w:szCs w:val="28"/>
          <w:lang w:val="ru-RU"/>
        </w:rPr>
        <w:t>Статья 1. Отношения, регулируемые настоящим Кодексом</w:t>
      </w:r>
    </w:p>
    <w:p w14:paraId="6225BEF2" w14:textId="77777777" w:rsidR="005D36AC" w:rsidRPr="005D36AC" w:rsidRDefault="005D36AC" w:rsidP="005D36AC">
      <w:pPr>
        <w:spacing w:after="0" w:line="360" w:lineRule="auto"/>
        <w:jc w:val="both"/>
        <w:rPr>
          <w:rFonts w:ascii="Times New Roman" w:hAnsi="Times New Roman" w:cs="Times New Roman"/>
          <w:color w:val="000000"/>
          <w:sz w:val="28"/>
          <w:szCs w:val="28"/>
          <w:lang w:val="ru-RU"/>
        </w:rPr>
      </w:pPr>
      <w:bookmarkStart w:id="12" w:name="z7"/>
      <w:r w:rsidRPr="005D36AC">
        <w:rPr>
          <w:rFonts w:ascii="Times New Roman" w:hAnsi="Times New Roman" w:cs="Times New Roman"/>
          <w:color w:val="000000"/>
          <w:sz w:val="28"/>
          <w:szCs w:val="28"/>
          <w:lang w:val="ru-RU"/>
        </w:rPr>
        <w:t xml:space="preserve">      1. Настоящий Кодекс </w:t>
      </w:r>
      <w:r w:rsidRPr="005D36AC">
        <w:rPr>
          <w:rFonts w:ascii="Times New Roman" w:hAnsi="Times New Roman" w:cs="Times New Roman"/>
          <w:color w:val="000000"/>
          <w:sz w:val="28"/>
          <w:szCs w:val="28"/>
          <w:highlight w:val="green"/>
          <w:lang w:val="ru-RU"/>
        </w:rPr>
        <w:t>регулирует общественные отношения, возникающие в цифровой среде при создании, обращении, хранении, передаче и использовании цифровых данных и цифровых объектов</w:t>
      </w:r>
      <w:r w:rsidRPr="005D36AC">
        <w:rPr>
          <w:rFonts w:ascii="Times New Roman" w:hAnsi="Times New Roman" w:cs="Times New Roman"/>
          <w:color w:val="000000"/>
          <w:sz w:val="28"/>
          <w:szCs w:val="28"/>
          <w:lang w:val="ru-RU"/>
        </w:rPr>
        <w:t>.</w:t>
      </w:r>
    </w:p>
    <w:p w14:paraId="5D1B3882" w14:textId="77777777" w:rsidR="005D36AC" w:rsidRPr="005D36AC" w:rsidRDefault="005D36AC" w:rsidP="005D36AC">
      <w:pPr>
        <w:spacing w:after="0" w:line="360" w:lineRule="auto"/>
        <w:jc w:val="both"/>
        <w:rPr>
          <w:rFonts w:ascii="Times New Roman" w:hAnsi="Times New Roman" w:cs="Times New Roman"/>
          <w:color w:val="000000"/>
          <w:sz w:val="28"/>
          <w:szCs w:val="28"/>
          <w:lang w:val="ru-RU"/>
        </w:rPr>
      </w:pPr>
      <w:bookmarkStart w:id="13" w:name="z8"/>
      <w:bookmarkEnd w:id="12"/>
      <w:r w:rsidRPr="005D36AC">
        <w:rPr>
          <w:rFonts w:ascii="Times New Roman" w:hAnsi="Times New Roman" w:cs="Times New Roman"/>
          <w:color w:val="000000"/>
          <w:sz w:val="28"/>
          <w:szCs w:val="28"/>
          <w:lang w:val="ru-RU"/>
        </w:rPr>
        <w:t>      Под цифровой средой понимается совокупность инфраструктуры, технологий, процессов и условий для создания, обращения, хранения, передачи и использования цифровых данных и цифровых объектов, осуществления и передачи прав на них вне зависимости от территории их размещения или регистрации прав в части, затрагивающей регулируемые настоящим Кодексом общественные отношения.</w:t>
      </w:r>
    </w:p>
    <w:bookmarkEnd w:id="13"/>
    <w:p w14:paraId="7853B0F5" w14:textId="77777777" w:rsidR="005D36AC" w:rsidRPr="005D36AC" w:rsidRDefault="005D36AC" w:rsidP="005D36AC">
      <w:pPr>
        <w:spacing w:line="360" w:lineRule="auto"/>
        <w:rPr>
          <w:rFonts w:ascii="Times New Roman" w:hAnsi="Times New Roman" w:cs="Times New Roman"/>
          <w:color w:val="000000"/>
          <w:sz w:val="28"/>
          <w:szCs w:val="28"/>
          <w:lang w:val="ru-RU"/>
        </w:rPr>
      </w:pPr>
    </w:p>
    <w:p w14:paraId="3DB8B020" w14:textId="77777777" w:rsidR="005D36AC" w:rsidRPr="005D36AC" w:rsidRDefault="005D36AC" w:rsidP="005D36AC">
      <w:pPr>
        <w:spacing w:line="360" w:lineRule="auto"/>
        <w:rPr>
          <w:rFonts w:ascii="Times New Roman" w:hAnsi="Times New Roman" w:cs="Times New Roman"/>
          <w:color w:val="000000"/>
          <w:sz w:val="28"/>
          <w:szCs w:val="28"/>
          <w:lang w:val="ru-RU"/>
        </w:rPr>
      </w:pPr>
    </w:p>
    <w:p w14:paraId="71497EAF"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lang w:val="ru-RU"/>
        </w:rPr>
      </w:pPr>
      <w:r w:rsidRPr="005D36AC">
        <w:rPr>
          <w:color w:val="FF0000"/>
          <w:sz w:val="28"/>
          <w:szCs w:val="28"/>
          <w:lang w:val="ru-RU"/>
        </w:rPr>
        <w:t>***</w:t>
      </w:r>
      <w:r w:rsidRPr="005D36AC">
        <w:rPr>
          <w:color w:val="000000"/>
          <w:sz w:val="28"/>
          <w:szCs w:val="28"/>
          <w:lang w:val="ru-RU"/>
        </w:rPr>
        <w:br/>
      </w:r>
      <w:r w:rsidRPr="005D36AC">
        <w:rPr>
          <w:color w:val="000000"/>
          <w:sz w:val="28"/>
          <w:szCs w:val="28"/>
          <w:lang w:val="ru-RU"/>
        </w:rPr>
        <w:br/>
      </w:r>
      <w:r w:rsidRPr="005D36AC">
        <w:rPr>
          <w:color w:val="0F1115"/>
          <w:sz w:val="28"/>
          <w:szCs w:val="28"/>
          <w:lang w:val="ru-RU"/>
        </w:rPr>
        <w:t>В доктрине вопрос о предмете, объектах и методе цифрового права развивается по двум основным путям: через расширение классического предмета информационного права и через формирование новой концепции цифрового права.</w:t>
      </w:r>
    </w:p>
    <w:p w14:paraId="2B8DEF38"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rPr>
      </w:pPr>
      <w:r w:rsidRPr="005D36AC">
        <w:rPr>
          <w:color w:val="0F1115"/>
          <w:sz w:val="28"/>
          <w:szCs w:val="28"/>
        </w:rPr>
        <w:t>Возникает ряд ключевых вопросов:</w:t>
      </w:r>
    </w:p>
    <w:p w14:paraId="7F1F03B1" w14:textId="77777777" w:rsidR="005D36AC" w:rsidRPr="005D36AC" w:rsidRDefault="005D36AC" w:rsidP="005D36AC">
      <w:pPr>
        <w:pStyle w:val="ds-markdown-paragraph"/>
        <w:numPr>
          <w:ilvl w:val="0"/>
          <w:numId w:val="3"/>
        </w:numPr>
        <w:shd w:val="clear" w:color="auto" w:fill="FFFFFF"/>
        <w:spacing w:after="0" w:afterAutospacing="0" w:line="360" w:lineRule="auto"/>
        <w:rPr>
          <w:color w:val="0F1115"/>
          <w:sz w:val="28"/>
          <w:szCs w:val="28"/>
          <w:lang w:val="ru-RU"/>
        </w:rPr>
      </w:pPr>
      <w:r w:rsidRPr="005D36AC">
        <w:rPr>
          <w:color w:val="0F1115"/>
          <w:sz w:val="28"/>
          <w:szCs w:val="28"/>
          <w:lang w:val="ru-RU"/>
        </w:rPr>
        <w:t>Нужно ли разграничивать информационное и цифровое право?</w:t>
      </w:r>
    </w:p>
    <w:p w14:paraId="63DDA106" w14:textId="77777777" w:rsidR="005D36AC" w:rsidRPr="005D36AC" w:rsidRDefault="005D36AC" w:rsidP="005D36AC">
      <w:pPr>
        <w:pStyle w:val="ds-markdown-paragraph"/>
        <w:numPr>
          <w:ilvl w:val="0"/>
          <w:numId w:val="3"/>
        </w:numPr>
        <w:shd w:val="clear" w:color="auto" w:fill="FFFFFF"/>
        <w:spacing w:after="0" w:afterAutospacing="0" w:line="360" w:lineRule="auto"/>
        <w:rPr>
          <w:color w:val="0F1115"/>
          <w:sz w:val="28"/>
          <w:szCs w:val="28"/>
          <w:lang w:val="ru-RU"/>
        </w:rPr>
      </w:pPr>
      <w:r w:rsidRPr="005D36AC">
        <w:rPr>
          <w:color w:val="0F1115"/>
          <w:sz w:val="28"/>
          <w:szCs w:val="28"/>
          <w:lang w:val="ru-RU"/>
        </w:rPr>
        <w:t>По какому критерию следует проводить это разграничение?</w:t>
      </w:r>
    </w:p>
    <w:p w14:paraId="4877499B" w14:textId="77777777" w:rsidR="005D36AC" w:rsidRPr="005D36AC" w:rsidRDefault="005D36AC" w:rsidP="005D36AC">
      <w:pPr>
        <w:pStyle w:val="ds-markdown-paragraph"/>
        <w:numPr>
          <w:ilvl w:val="0"/>
          <w:numId w:val="3"/>
        </w:numPr>
        <w:shd w:val="clear" w:color="auto" w:fill="FFFFFF"/>
        <w:spacing w:after="0" w:afterAutospacing="0" w:line="360" w:lineRule="auto"/>
        <w:rPr>
          <w:color w:val="0F1115"/>
          <w:sz w:val="28"/>
          <w:szCs w:val="28"/>
          <w:lang w:val="ru-RU"/>
        </w:rPr>
      </w:pPr>
      <w:r w:rsidRPr="005D36AC">
        <w:rPr>
          <w:color w:val="0F1115"/>
          <w:sz w:val="28"/>
          <w:szCs w:val="28"/>
          <w:lang w:val="ru-RU"/>
        </w:rPr>
        <w:t>Должно ли это как-то отражаться на структуре будущего кодекса?</w:t>
      </w:r>
    </w:p>
    <w:p w14:paraId="234FA4C3"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lang w:val="ru-RU"/>
        </w:rPr>
      </w:pPr>
      <w:r w:rsidRPr="005D36AC">
        <w:rPr>
          <w:color w:val="0F1115"/>
          <w:sz w:val="28"/>
          <w:szCs w:val="28"/>
          <w:lang w:val="ru-RU"/>
        </w:rPr>
        <w:lastRenderedPageBreak/>
        <w:t>Вопрос сложен, так как традиционные подходы теории права не в полной мере учитывают цифровую специфику.</w:t>
      </w:r>
    </w:p>
    <w:p w14:paraId="4170A46E"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lang w:val="ru-RU"/>
        </w:rPr>
      </w:pPr>
      <w:r w:rsidRPr="005D36AC">
        <w:rPr>
          <w:rStyle w:val="a7"/>
          <w:color w:val="0F1115"/>
          <w:sz w:val="28"/>
          <w:szCs w:val="28"/>
          <w:lang w:val="ru-RU"/>
        </w:rPr>
        <w:t>Возможность и необходимость разграничения</w:t>
      </w:r>
      <w:r w:rsidRPr="005D36AC">
        <w:rPr>
          <w:color w:val="0F1115"/>
          <w:sz w:val="28"/>
          <w:szCs w:val="28"/>
          <w:lang w:val="ru-RU"/>
        </w:rPr>
        <w:br/>
        <w:t>Разграничение представляется необходимым. В качестве критерия можно рассматривать</w:t>
      </w:r>
      <w:r w:rsidRPr="005D36AC">
        <w:rPr>
          <w:color w:val="0F1115"/>
          <w:sz w:val="28"/>
          <w:szCs w:val="28"/>
        </w:rPr>
        <w:t> </w:t>
      </w:r>
      <w:r w:rsidRPr="005D36AC">
        <w:rPr>
          <w:rStyle w:val="a7"/>
          <w:color w:val="0F1115"/>
          <w:sz w:val="28"/>
          <w:szCs w:val="28"/>
          <w:lang w:val="ru-RU"/>
        </w:rPr>
        <w:t>основного адресата и субъекта восприятия информации</w:t>
      </w:r>
      <w:r w:rsidRPr="005D36AC">
        <w:rPr>
          <w:color w:val="0F1115"/>
          <w:sz w:val="28"/>
          <w:szCs w:val="28"/>
          <w:lang w:val="ru-RU"/>
        </w:rPr>
        <w:t>:</w:t>
      </w:r>
    </w:p>
    <w:p w14:paraId="1960F6C4" w14:textId="77777777" w:rsidR="005D36AC" w:rsidRPr="005D36AC" w:rsidRDefault="005D36AC" w:rsidP="005D36AC">
      <w:pPr>
        <w:pStyle w:val="ds-markdown-paragraph"/>
        <w:numPr>
          <w:ilvl w:val="0"/>
          <w:numId w:val="4"/>
        </w:numPr>
        <w:shd w:val="clear" w:color="auto" w:fill="FFFFFF"/>
        <w:spacing w:after="0" w:afterAutospacing="0" w:line="360" w:lineRule="auto"/>
        <w:rPr>
          <w:color w:val="0F1115"/>
          <w:sz w:val="28"/>
          <w:szCs w:val="28"/>
          <w:lang w:val="ru-RU"/>
        </w:rPr>
      </w:pPr>
      <w:r w:rsidRPr="005D36AC">
        <w:rPr>
          <w:rStyle w:val="a7"/>
          <w:color w:val="0F1115"/>
          <w:sz w:val="28"/>
          <w:szCs w:val="28"/>
          <w:lang w:val="ru-RU"/>
        </w:rPr>
        <w:t>Восприятие информации человеком</w:t>
      </w:r>
      <w:r w:rsidRPr="005D36AC">
        <w:rPr>
          <w:color w:val="0F1115"/>
          <w:sz w:val="28"/>
          <w:szCs w:val="28"/>
        </w:rPr>
        <w:t> </w:t>
      </w:r>
      <w:r w:rsidRPr="005D36AC">
        <w:rPr>
          <w:color w:val="0F1115"/>
          <w:sz w:val="28"/>
          <w:szCs w:val="28"/>
          <w:lang w:val="ru-RU"/>
        </w:rPr>
        <w:t>(через интерфейс) — информация выступает как внешний объект. Это сфера классического</w:t>
      </w:r>
      <w:r w:rsidRPr="005D36AC">
        <w:rPr>
          <w:color w:val="0F1115"/>
          <w:sz w:val="28"/>
          <w:szCs w:val="28"/>
        </w:rPr>
        <w:t> </w:t>
      </w:r>
      <w:r w:rsidRPr="005D36AC">
        <w:rPr>
          <w:rStyle w:val="a7"/>
          <w:color w:val="0F1115"/>
          <w:sz w:val="28"/>
          <w:szCs w:val="28"/>
          <w:lang w:val="ru-RU"/>
        </w:rPr>
        <w:t>информационного права</w:t>
      </w:r>
      <w:r w:rsidRPr="005D36AC">
        <w:rPr>
          <w:color w:val="0F1115"/>
          <w:sz w:val="28"/>
          <w:szCs w:val="28"/>
        </w:rPr>
        <w:t> </w:t>
      </w:r>
      <w:r w:rsidRPr="005D36AC">
        <w:rPr>
          <w:color w:val="0F1115"/>
          <w:sz w:val="28"/>
          <w:szCs w:val="28"/>
          <w:lang w:val="ru-RU"/>
        </w:rPr>
        <w:t>(доступ к информации, интеллектуальная собственность, медиакоммуникации).</w:t>
      </w:r>
    </w:p>
    <w:p w14:paraId="37E778C6" w14:textId="77777777" w:rsidR="005D36AC" w:rsidRPr="005D36AC" w:rsidRDefault="005D36AC" w:rsidP="005D36AC">
      <w:pPr>
        <w:pStyle w:val="ds-markdown-paragraph"/>
        <w:numPr>
          <w:ilvl w:val="0"/>
          <w:numId w:val="4"/>
        </w:numPr>
        <w:shd w:val="clear" w:color="auto" w:fill="FFFFFF"/>
        <w:spacing w:after="0" w:afterAutospacing="0" w:line="360" w:lineRule="auto"/>
        <w:rPr>
          <w:color w:val="0F1115"/>
          <w:sz w:val="28"/>
          <w:szCs w:val="28"/>
          <w:lang w:val="ru-RU"/>
        </w:rPr>
      </w:pPr>
      <w:r w:rsidRPr="005D36AC">
        <w:rPr>
          <w:rStyle w:val="a7"/>
          <w:color w:val="0F1115"/>
          <w:sz w:val="28"/>
          <w:szCs w:val="28"/>
          <w:lang w:val="ru-RU"/>
        </w:rPr>
        <w:t>Восприятие и обработка информации машиной</w:t>
      </w:r>
      <w:r w:rsidRPr="005D36AC">
        <w:rPr>
          <w:color w:val="0F1115"/>
          <w:sz w:val="28"/>
          <w:szCs w:val="28"/>
        </w:rPr>
        <w:t> </w:t>
      </w:r>
      <w:r w:rsidRPr="005D36AC">
        <w:rPr>
          <w:color w:val="0F1115"/>
          <w:sz w:val="28"/>
          <w:szCs w:val="28"/>
          <w:lang w:val="ru-RU"/>
        </w:rPr>
        <w:t>(цифровыми системами, алгоритмами, квантовыми компьютерами) — информация является внутренней, операционной средой, частью системы. Это ядро</w:t>
      </w:r>
      <w:r w:rsidRPr="005D36AC">
        <w:rPr>
          <w:color w:val="0F1115"/>
          <w:sz w:val="28"/>
          <w:szCs w:val="28"/>
        </w:rPr>
        <w:t> </w:t>
      </w:r>
      <w:r w:rsidRPr="005D36AC">
        <w:rPr>
          <w:rStyle w:val="a7"/>
          <w:color w:val="0F1115"/>
          <w:sz w:val="28"/>
          <w:szCs w:val="28"/>
          <w:lang w:val="ru-RU"/>
        </w:rPr>
        <w:t>цифрового права</w:t>
      </w:r>
      <w:r w:rsidRPr="005D36AC">
        <w:rPr>
          <w:color w:val="0F1115"/>
          <w:sz w:val="28"/>
          <w:szCs w:val="28"/>
        </w:rPr>
        <w:t> </w:t>
      </w:r>
      <w:r w:rsidRPr="005D36AC">
        <w:rPr>
          <w:color w:val="0F1115"/>
          <w:sz w:val="28"/>
          <w:szCs w:val="28"/>
          <w:lang w:val="ru-RU"/>
        </w:rPr>
        <w:t xml:space="preserve">(алгоритмические отношения, цифровые активы, </w:t>
      </w:r>
      <w:r w:rsidRPr="005D36AC">
        <w:rPr>
          <w:color w:val="0F1115"/>
          <w:sz w:val="28"/>
          <w:szCs w:val="28"/>
        </w:rPr>
        <w:t>IoT</w:t>
      </w:r>
      <w:r w:rsidRPr="005D36AC">
        <w:rPr>
          <w:color w:val="0F1115"/>
          <w:sz w:val="28"/>
          <w:szCs w:val="28"/>
          <w:lang w:val="ru-RU"/>
        </w:rPr>
        <w:t>, киберфизические системы).</w:t>
      </w:r>
    </w:p>
    <w:p w14:paraId="461106EA"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lang w:val="ru-RU"/>
        </w:rPr>
      </w:pPr>
      <w:r w:rsidRPr="005D36AC">
        <w:rPr>
          <w:color w:val="0F1115"/>
          <w:sz w:val="28"/>
          <w:szCs w:val="28"/>
          <w:lang w:val="ru-RU"/>
        </w:rPr>
        <w:t>Существуют и гибридные сферы, но базовый критерий — первичный адресат.</w:t>
      </w:r>
    </w:p>
    <w:p w14:paraId="164327AF"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rPr>
      </w:pPr>
      <w:r w:rsidRPr="005D36AC">
        <w:rPr>
          <w:rStyle w:val="a7"/>
          <w:color w:val="0F1115"/>
          <w:sz w:val="28"/>
          <w:szCs w:val="28"/>
        </w:rPr>
        <w:t>Предлагаемые критерии для разграничения:</w:t>
      </w:r>
    </w:p>
    <w:p w14:paraId="295634E6" w14:textId="77777777" w:rsidR="005D36AC" w:rsidRPr="005D36AC" w:rsidRDefault="005D36AC" w:rsidP="005D36AC">
      <w:pPr>
        <w:pStyle w:val="ds-markdown-paragraph"/>
        <w:numPr>
          <w:ilvl w:val="0"/>
          <w:numId w:val="5"/>
        </w:numPr>
        <w:shd w:val="clear" w:color="auto" w:fill="FFFFFF"/>
        <w:spacing w:after="0" w:afterAutospacing="0" w:line="360" w:lineRule="auto"/>
        <w:rPr>
          <w:color w:val="0F1115"/>
          <w:sz w:val="28"/>
          <w:szCs w:val="28"/>
          <w:lang w:val="ru-RU"/>
        </w:rPr>
      </w:pPr>
      <w:r w:rsidRPr="005D36AC">
        <w:rPr>
          <w:rStyle w:val="a7"/>
          <w:color w:val="0F1115"/>
          <w:sz w:val="28"/>
          <w:szCs w:val="28"/>
          <w:lang w:val="ru-RU"/>
        </w:rPr>
        <w:t>Субъект восприятия:</w:t>
      </w:r>
      <w:r w:rsidRPr="005D36AC">
        <w:rPr>
          <w:color w:val="0F1115"/>
          <w:sz w:val="28"/>
          <w:szCs w:val="28"/>
        </w:rPr>
        <w:t> </w:t>
      </w:r>
      <w:r w:rsidRPr="005D36AC">
        <w:rPr>
          <w:color w:val="0F1115"/>
          <w:sz w:val="28"/>
          <w:szCs w:val="28"/>
          <w:lang w:val="ru-RU"/>
        </w:rPr>
        <w:t xml:space="preserve">человек </w:t>
      </w:r>
      <w:r w:rsidRPr="005D36AC">
        <w:rPr>
          <w:color w:val="0F1115"/>
          <w:sz w:val="28"/>
          <w:szCs w:val="28"/>
        </w:rPr>
        <w:t>vs</w:t>
      </w:r>
      <w:r w:rsidRPr="005D36AC">
        <w:rPr>
          <w:color w:val="0F1115"/>
          <w:sz w:val="28"/>
          <w:szCs w:val="28"/>
          <w:lang w:val="ru-RU"/>
        </w:rPr>
        <w:t xml:space="preserve"> машина/алгоритм.</w:t>
      </w:r>
    </w:p>
    <w:p w14:paraId="6B382A9A" w14:textId="77777777" w:rsidR="005D36AC" w:rsidRPr="005D36AC" w:rsidRDefault="005D36AC" w:rsidP="005D36AC">
      <w:pPr>
        <w:pStyle w:val="ds-markdown-paragraph"/>
        <w:numPr>
          <w:ilvl w:val="0"/>
          <w:numId w:val="5"/>
        </w:numPr>
        <w:shd w:val="clear" w:color="auto" w:fill="FFFFFF"/>
        <w:spacing w:after="0" w:afterAutospacing="0" w:line="360" w:lineRule="auto"/>
        <w:rPr>
          <w:color w:val="0F1115"/>
          <w:sz w:val="28"/>
          <w:szCs w:val="28"/>
          <w:lang w:val="ru-RU"/>
        </w:rPr>
      </w:pPr>
      <w:r w:rsidRPr="005D36AC">
        <w:rPr>
          <w:rStyle w:val="a7"/>
          <w:color w:val="0F1115"/>
          <w:sz w:val="28"/>
          <w:szCs w:val="28"/>
          <w:lang w:val="ru-RU"/>
        </w:rPr>
        <w:t>Базовый объект регулирования:</w:t>
      </w:r>
      <w:r w:rsidRPr="005D36AC">
        <w:rPr>
          <w:color w:val="0F1115"/>
          <w:sz w:val="28"/>
          <w:szCs w:val="28"/>
        </w:rPr>
        <w:t> </w:t>
      </w:r>
      <w:r w:rsidRPr="005D36AC">
        <w:rPr>
          <w:color w:val="0F1115"/>
          <w:sz w:val="28"/>
          <w:szCs w:val="28"/>
          <w:lang w:val="ru-RU"/>
        </w:rPr>
        <w:t xml:space="preserve">информационное благо (сообщение) </w:t>
      </w:r>
      <w:r w:rsidRPr="005D36AC">
        <w:rPr>
          <w:color w:val="0F1115"/>
          <w:sz w:val="28"/>
          <w:szCs w:val="28"/>
        </w:rPr>
        <w:t>vs</w:t>
      </w:r>
      <w:r w:rsidRPr="005D36AC">
        <w:rPr>
          <w:color w:val="0F1115"/>
          <w:sz w:val="28"/>
          <w:szCs w:val="28"/>
          <w:lang w:val="ru-RU"/>
        </w:rPr>
        <w:t xml:space="preserve"> цифровая среда/актив (данные как часть системы).</w:t>
      </w:r>
    </w:p>
    <w:p w14:paraId="64C747FC" w14:textId="77777777" w:rsidR="005D36AC" w:rsidRPr="005D36AC" w:rsidRDefault="005D36AC" w:rsidP="005D36AC">
      <w:pPr>
        <w:pStyle w:val="ds-markdown-paragraph"/>
        <w:numPr>
          <w:ilvl w:val="0"/>
          <w:numId w:val="5"/>
        </w:numPr>
        <w:shd w:val="clear" w:color="auto" w:fill="FFFFFF"/>
        <w:spacing w:after="0" w:afterAutospacing="0" w:line="360" w:lineRule="auto"/>
        <w:rPr>
          <w:color w:val="0F1115"/>
          <w:sz w:val="28"/>
          <w:szCs w:val="28"/>
          <w:lang w:val="ru-RU"/>
        </w:rPr>
      </w:pPr>
      <w:r w:rsidRPr="005D36AC">
        <w:rPr>
          <w:rStyle w:val="a7"/>
          <w:color w:val="0F1115"/>
          <w:sz w:val="28"/>
          <w:szCs w:val="28"/>
          <w:lang w:val="ru-RU"/>
        </w:rPr>
        <w:t>Приоритет обеспечения:</w:t>
      </w:r>
      <w:r w:rsidRPr="005D36AC">
        <w:rPr>
          <w:color w:val="0F1115"/>
          <w:sz w:val="28"/>
          <w:szCs w:val="28"/>
        </w:rPr>
        <w:t> </w:t>
      </w:r>
      <w:r w:rsidRPr="005D36AC">
        <w:rPr>
          <w:color w:val="0F1115"/>
          <w:sz w:val="28"/>
          <w:szCs w:val="28"/>
          <w:lang w:val="ru-RU"/>
        </w:rPr>
        <w:t xml:space="preserve">безопасность информации (конфиденциальность, целостность, доступность) </w:t>
      </w:r>
      <w:r w:rsidRPr="005D36AC">
        <w:rPr>
          <w:color w:val="0F1115"/>
          <w:sz w:val="28"/>
          <w:szCs w:val="28"/>
        </w:rPr>
        <w:t>vs</w:t>
      </w:r>
      <w:r w:rsidRPr="005D36AC">
        <w:rPr>
          <w:color w:val="0F1115"/>
          <w:sz w:val="28"/>
          <w:szCs w:val="28"/>
          <w:lang w:val="ru-RU"/>
        </w:rPr>
        <w:t xml:space="preserve"> безопасность системы и суверенитета в цифровой среде (функциональная целостность, устойчивость).</w:t>
      </w:r>
    </w:p>
    <w:p w14:paraId="4C217A12"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rPr>
      </w:pPr>
      <w:r w:rsidRPr="005D36AC">
        <w:rPr>
          <w:color w:val="0F1115"/>
          <w:sz w:val="28"/>
          <w:szCs w:val="28"/>
          <w:lang w:val="ru-RU"/>
        </w:rPr>
        <w:lastRenderedPageBreak/>
        <w:t>Это разграничение должно быть, прежде всего, отражено в</w:t>
      </w:r>
      <w:r w:rsidRPr="005D36AC">
        <w:rPr>
          <w:color w:val="0F1115"/>
          <w:sz w:val="28"/>
          <w:szCs w:val="28"/>
        </w:rPr>
        <w:t> </w:t>
      </w:r>
      <w:r w:rsidRPr="005D36AC">
        <w:rPr>
          <w:rStyle w:val="a7"/>
          <w:color w:val="0F1115"/>
          <w:sz w:val="28"/>
          <w:szCs w:val="28"/>
          <w:lang w:val="ru-RU"/>
        </w:rPr>
        <w:t>структуре</w:t>
      </w:r>
      <w:r w:rsidRPr="005D36AC">
        <w:rPr>
          <w:color w:val="0F1115"/>
          <w:sz w:val="28"/>
          <w:szCs w:val="28"/>
        </w:rPr>
        <w:t> </w:t>
      </w:r>
      <w:r w:rsidRPr="005D36AC">
        <w:rPr>
          <w:color w:val="0F1115"/>
          <w:sz w:val="28"/>
          <w:szCs w:val="28"/>
          <w:lang w:val="ru-RU"/>
        </w:rPr>
        <w:t xml:space="preserve">правового регулирования (кодекса, концепции). </w:t>
      </w:r>
      <w:r w:rsidRPr="005D36AC">
        <w:rPr>
          <w:color w:val="0F1115"/>
          <w:sz w:val="28"/>
          <w:szCs w:val="28"/>
        </w:rPr>
        <w:t>Название разделов или отраслей вторично.</w:t>
      </w:r>
    </w:p>
    <w:p w14:paraId="3B54D11E"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rPr>
      </w:pPr>
      <w:r w:rsidRPr="005D36AC">
        <w:rPr>
          <w:rStyle w:val="a7"/>
          <w:color w:val="0F1115"/>
          <w:sz w:val="28"/>
          <w:szCs w:val="28"/>
        </w:rPr>
        <w:t>Аргументы за разграничение:</w:t>
      </w:r>
    </w:p>
    <w:p w14:paraId="3FE737CD" w14:textId="77777777" w:rsidR="005D36AC" w:rsidRPr="005D36AC" w:rsidRDefault="005D36AC" w:rsidP="005D36AC">
      <w:pPr>
        <w:pStyle w:val="ds-markdown-paragraph"/>
        <w:numPr>
          <w:ilvl w:val="0"/>
          <w:numId w:val="6"/>
        </w:numPr>
        <w:shd w:val="clear" w:color="auto" w:fill="FFFFFF"/>
        <w:spacing w:after="0" w:afterAutospacing="0" w:line="360" w:lineRule="auto"/>
        <w:rPr>
          <w:color w:val="0F1115"/>
          <w:sz w:val="28"/>
          <w:szCs w:val="28"/>
          <w:lang w:val="ru-RU"/>
        </w:rPr>
      </w:pPr>
      <w:r w:rsidRPr="005D36AC">
        <w:rPr>
          <w:rStyle w:val="a7"/>
          <w:color w:val="0F1115"/>
          <w:sz w:val="28"/>
          <w:szCs w:val="28"/>
          <w:lang w:val="ru-RU"/>
        </w:rPr>
        <w:t>Новые среды и виды активов:</w:t>
      </w:r>
      <w:r w:rsidRPr="005D36AC">
        <w:rPr>
          <w:color w:val="0F1115"/>
          <w:sz w:val="28"/>
          <w:szCs w:val="28"/>
        </w:rPr>
        <w:t> </w:t>
      </w:r>
      <w:r w:rsidRPr="005D36AC">
        <w:rPr>
          <w:color w:val="0F1115"/>
          <w:sz w:val="28"/>
          <w:szCs w:val="28"/>
          <w:lang w:val="ru-RU"/>
        </w:rPr>
        <w:t xml:space="preserve">появление цифровых валют, </w:t>
      </w:r>
      <w:r w:rsidRPr="005D36AC">
        <w:rPr>
          <w:color w:val="0F1115"/>
          <w:sz w:val="28"/>
          <w:szCs w:val="28"/>
        </w:rPr>
        <w:t>NFT</w:t>
      </w:r>
      <w:r w:rsidRPr="005D36AC">
        <w:rPr>
          <w:color w:val="0F1115"/>
          <w:sz w:val="28"/>
          <w:szCs w:val="28"/>
          <w:lang w:val="ru-RU"/>
        </w:rPr>
        <w:t>, данных для ИИ, требующих новых режимов правовой защиты.</w:t>
      </w:r>
    </w:p>
    <w:p w14:paraId="24548D63" w14:textId="77777777" w:rsidR="005D36AC" w:rsidRPr="005D36AC" w:rsidRDefault="005D36AC" w:rsidP="005D36AC">
      <w:pPr>
        <w:pStyle w:val="ds-markdown-paragraph"/>
        <w:numPr>
          <w:ilvl w:val="0"/>
          <w:numId w:val="6"/>
        </w:numPr>
        <w:shd w:val="clear" w:color="auto" w:fill="FFFFFF"/>
        <w:spacing w:after="0" w:afterAutospacing="0" w:line="360" w:lineRule="auto"/>
        <w:rPr>
          <w:color w:val="0F1115"/>
          <w:sz w:val="28"/>
          <w:szCs w:val="28"/>
          <w:lang w:val="ru-RU"/>
        </w:rPr>
      </w:pPr>
      <w:r w:rsidRPr="005D36AC">
        <w:rPr>
          <w:rStyle w:val="a7"/>
          <w:color w:val="0F1115"/>
          <w:sz w:val="28"/>
          <w:szCs w:val="28"/>
          <w:lang w:val="ru-RU"/>
        </w:rPr>
        <w:t>Защита различных групп субъективных прав:</w:t>
      </w:r>
      <w:r w:rsidRPr="005D36AC">
        <w:rPr>
          <w:color w:val="0F1115"/>
          <w:sz w:val="28"/>
          <w:szCs w:val="28"/>
        </w:rPr>
        <w:t> </w:t>
      </w:r>
      <w:r w:rsidRPr="005D36AC">
        <w:rPr>
          <w:color w:val="0F1115"/>
          <w:sz w:val="28"/>
          <w:szCs w:val="28"/>
          <w:lang w:val="ru-RU"/>
        </w:rPr>
        <w:t xml:space="preserve">право на защиту персональных данных </w:t>
      </w:r>
      <w:r w:rsidRPr="005D36AC">
        <w:rPr>
          <w:color w:val="0F1115"/>
          <w:sz w:val="28"/>
          <w:szCs w:val="28"/>
        </w:rPr>
        <w:t>vs</w:t>
      </w:r>
      <w:r w:rsidRPr="005D36AC">
        <w:rPr>
          <w:color w:val="0F1115"/>
          <w:sz w:val="28"/>
          <w:szCs w:val="28"/>
          <w:lang w:val="ru-RU"/>
        </w:rPr>
        <w:t xml:space="preserve"> право не быть подвергнутым тотальному алгоритмическому управлению или дискриминации со стороны ИИ. Нарушения и воздействия здесь различны (например, клевета, кража цифрового актива, взлом автономной системы).</w:t>
      </w:r>
    </w:p>
    <w:p w14:paraId="5AC0E79B" w14:textId="77777777" w:rsidR="005D36AC" w:rsidRPr="005D36AC" w:rsidRDefault="005D36AC" w:rsidP="005D36AC">
      <w:pPr>
        <w:pStyle w:val="ds-markdown-paragraph"/>
        <w:numPr>
          <w:ilvl w:val="0"/>
          <w:numId w:val="6"/>
        </w:numPr>
        <w:shd w:val="clear" w:color="auto" w:fill="FFFFFF"/>
        <w:spacing w:after="0" w:afterAutospacing="0" w:line="360" w:lineRule="auto"/>
        <w:rPr>
          <w:color w:val="0F1115"/>
          <w:sz w:val="28"/>
          <w:szCs w:val="28"/>
          <w:lang w:val="ru-RU"/>
        </w:rPr>
      </w:pPr>
      <w:r w:rsidRPr="005D36AC">
        <w:rPr>
          <w:rStyle w:val="a7"/>
          <w:color w:val="0F1115"/>
          <w:sz w:val="28"/>
          <w:szCs w:val="28"/>
          <w:lang w:val="ru-RU"/>
        </w:rPr>
        <w:t>Регулирование различных процессов:</w:t>
      </w:r>
      <w:r w:rsidRPr="005D36AC">
        <w:rPr>
          <w:color w:val="0F1115"/>
          <w:sz w:val="28"/>
          <w:szCs w:val="28"/>
        </w:rPr>
        <w:t> </w:t>
      </w:r>
      <w:r w:rsidRPr="005D36AC">
        <w:rPr>
          <w:color w:val="0F1115"/>
          <w:sz w:val="28"/>
          <w:szCs w:val="28"/>
          <w:lang w:val="ru-RU"/>
        </w:rPr>
        <w:t xml:space="preserve">традиционные информационные потоки </w:t>
      </w:r>
      <w:r w:rsidRPr="005D36AC">
        <w:rPr>
          <w:color w:val="0F1115"/>
          <w:sz w:val="28"/>
          <w:szCs w:val="28"/>
        </w:rPr>
        <w:t>vs</w:t>
      </w:r>
      <w:r w:rsidRPr="005D36AC">
        <w:rPr>
          <w:color w:val="0F1115"/>
          <w:sz w:val="28"/>
          <w:szCs w:val="28"/>
          <w:lang w:val="ru-RU"/>
        </w:rPr>
        <w:t xml:space="preserve"> автономные алгоритмические процессы и машинная обработка данных.</w:t>
      </w:r>
    </w:p>
    <w:p w14:paraId="3581FA94" w14:textId="77777777" w:rsidR="005D36AC" w:rsidRPr="005D36AC" w:rsidRDefault="005D36AC" w:rsidP="005D36AC">
      <w:pPr>
        <w:pStyle w:val="ds-markdown-paragraph"/>
        <w:shd w:val="clear" w:color="auto" w:fill="FFFFFF"/>
        <w:spacing w:before="240" w:beforeAutospacing="0" w:after="240" w:afterAutospacing="0" w:line="360" w:lineRule="auto"/>
        <w:rPr>
          <w:color w:val="0F1115"/>
          <w:sz w:val="28"/>
          <w:szCs w:val="28"/>
          <w:lang w:val="ru-RU"/>
        </w:rPr>
      </w:pPr>
      <w:r w:rsidRPr="005D36AC">
        <w:rPr>
          <w:rStyle w:val="a7"/>
          <w:color w:val="0F1115"/>
          <w:sz w:val="28"/>
          <w:szCs w:val="28"/>
          <w:lang w:val="ru-RU"/>
        </w:rPr>
        <w:t>Что общего?</w:t>
      </w:r>
      <w:r w:rsidRPr="005D36AC">
        <w:rPr>
          <w:color w:val="0F1115"/>
          <w:sz w:val="28"/>
          <w:szCs w:val="28"/>
          <w:lang w:val="ru-RU"/>
        </w:rPr>
        <w:br/>
        <w:t>Человек и машина взаимодействуют через</w:t>
      </w:r>
      <w:r w:rsidRPr="005D36AC">
        <w:rPr>
          <w:color w:val="0F1115"/>
          <w:sz w:val="28"/>
          <w:szCs w:val="28"/>
        </w:rPr>
        <w:t> </w:t>
      </w:r>
      <w:r w:rsidRPr="005D36AC">
        <w:rPr>
          <w:rStyle w:val="a7"/>
          <w:color w:val="0F1115"/>
          <w:sz w:val="28"/>
          <w:szCs w:val="28"/>
          <w:lang w:val="ru-RU"/>
        </w:rPr>
        <w:t>среду</w:t>
      </w:r>
      <w:r w:rsidRPr="005D36AC">
        <w:rPr>
          <w:color w:val="0F1115"/>
          <w:sz w:val="28"/>
          <w:szCs w:val="28"/>
          <w:lang w:val="ru-RU"/>
        </w:rPr>
        <w:t>. Некоторые вспомогательные категории (например, «информационный ресурс» или «цифровая платформа») могут быть общими, но акценты различны: для человека —</w:t>
      </w:r>
      <w:r w:rsidRPr="005D36AC">
        <w:rPr>
          <w:color w:val="0F1115"/>
          <w:sz w:val="28"/>
          <w:szCs w:val="28"/>
        </w:rPr>
        <w:t> </w:t>
      </w:r>
      <w:r w:rsidRPr="005D36AC">
        <w:rPr>
          <w:rStyle w:val="a7"/>
          <w:color w:val="0F1115"/>
          <w:sz w:val="28"/>
          <w:szCs w:val="28"/>
          <w:lang w:val="ru-RU"/>
        </w:rPr>
        <w:t>источник сведений</w:t>
      </w:r>
      <w:r w:rsidRPr="005D36AC">
        <w:rPr>
          <w:color w:val="0F1115"/>
          <w:sz w:val="28"/>
          <w:szCs w:val="28"/>
          <w:lang w:val="ru-RU"/>
        </w:rPr>
        <w:t>, для системы —</w:t>
      </w:r>
      <w:r w:rsidRPr="005D36AC">
        <w:rPr>
          <w:color w:val="0F1115"/>
          <w:sz w:val="28"/>
          <w:szCs w:val="28"/>
        </w:rPr>
        <w:t> </w:t>
      </w:r>
      <w:r w:rsidRPr="005D36AC">
        <w:rPr>
          <w:rStyle w:val="a7"/>
          <w:color w:val="0F1115"/>
          <w:sz w:val="28"/>
          <w:szCs w:val="28"/>
          <w:lang w:val="ru-RU"/>
        </w:rPr>
        <w:t xml:space="preserve">структурированная </w:t>
      </w:r>
      <w:r w:rsidRPr="005D36AC">
        <w:rPr>
          <w:rStyle w:val="a7"/>
          <w:color w:val="0F1115"/>
          <w:sz w:val="28"/>
          <w:szCs w:val="28"/>
        </w:rPr>
        <w:t>data</w:t>
      </w:r>
      <w:r w:rsidRPr="005D36AC">
        <w:rPr>
          <w:rStyle w:val="a7"/>
          <w:color w:val="0F1115"/>
          <w:sz w:val="28"/>
          <w:szCs w:val="28"/>
          <w:lang w:val="ru-RU"/>
        </w:rPr>
        <w:t>-среда</w:t>
      </w:r>
      <w:r w:rsidRPr="005D36AC">
        <w:rPr>
          <w:color w:val="0F1115"/>
          <w:sz w:val="28"/>
          <w:szCs w:val="28"/>
          <w:lang w:val="ru-RU"/>
        </w:rPr>
        <w:t>.</w:t>
      </w:r>
    </w:p>
    <w:p w14:paraId="5676CE5D" w14:textId="77777777" w:rsidR="005D36AC" w:rsidRPr="005D36AC" w:rsidRDefault="005D36AC" w:rsidP="005D36AC">
      <w:pPr>
        <w:pStyle w:val="ds-markdown-paragraph"/>
        <w:shd w:val="clear" w:color="auto" w:fill="FFFFFF"/>
        <w:spacing w:before="240" w:beforeAutospacing="0" w:line="360" w:lineRule="auto"/>
        <w:rPr>
          <w:color w:val="0F1115"/>
          <w:sz w:val="28"/>
          <w:szCs w:val="28"/>
          <w:lang w:val="ru-RU"/>
        </w:rPr>
      </w:pPr>
      <w:r w:rsidRPr="005D36AC">
        <w:rPr>
          <w:rStyle w:val="a7"/>
          <w:color w:val="0F1115"/>
          <w:sz w:val="28"/>
          <w:szCs w:val="28"/>
          <w:lang w:val="ru-RU"/>
        </w:rPr>
        <w:t>Вывод:</w:t>
      </w:r>
      <w:r w:rsidRPr="005D36AC">
        <w:rPr>
          <w:color w:val="0F1115"/>
          <w:sz w:val="28"/>
          <w:szCs w:val="28"/>
          <w:lang w:val="ru-RU"/>
        </w:rPr>
        <w:br/>
        <w:t>Разграничение информационного и цифрового права</w:t>
      </w:r>
      <w:r w:rsidRPr="005D36AC">
        <w:rPr>
          <w:color w:val="0F1115"/>
          <w:sz w:val="28"/>
          <w:szCs w:val="28"/>
        </w:rPr>
        <w:t> </w:t>
      </w:r>
      <w:r w:rsidRPr="005D36AC">
        <w:rPr>
          <w:rStyle w:val="a7"/>
          <w:color w:val="0F1115"/>
          <w:sz w:val="28"/>
          <w:szCs w:val="28"/>
          <w:lang w:val="ru-RU"/>
        </w:rPr>
        <w:t>нужно</w:t>
      </w:r>
      <w:r w:rsidRPr="005D36AC">
        <w:rPr>
          <w:color w:val="0F1115"/>
          <w:sz w:val="28"/>
          <w:szCs w:val="28"/>
          <w:lang w:val="ru-RU"/>
        </w:rPr>
        <w:t>. Его основой должен быть объективный критерий —</w:t>
      </w:r>
      <w:r w:rsidRPr="005D36AC">
        <w:rPr>
          <w:color w:val="0F1115"/>
          <w:sz w:val="28"/>
          <w:szCs w:val="28"/>
        </w:rPr>
        <w:t> </w:t>
      </w:r>
      <w:r w:rsidRPr="005D36AC">
        <w:rPr>
          <w:rStyle w:val="a7"/>
          <w:color w:val="0F1115"/>
          <w:sz w:val="28"/>
          <w:szCs w:val="28"/>
          <w:lang w:val="ru-RU"/>
        </w:rPr>
        <w:t>первичный адресат регулируемых отношений (человек или цифровая система)</w:t>
      </w:r>
      <w:r w:rsidRPr="005D36AC">
        <w:rPr>
          <w:color w:val="0F1115"/>
          <w:sz w:val="28"/>
          <w:szCs w:val="28"/>
        </w:rPr>
        <w:t> </w:t>
      </w:r>
      <w:r w:rsidRPr="005D36AC">
        <w:rPr>
          <w:color w:val="0F1115"/>
          <w:sz w:val="28"/>
          <w:szCs w:val="28"/>
          <w:lang w:val="ru-RU"/>
        </w:rPr>
        <w:t xml:space="preserve">и соответствующая природа объекта (информация как семантическое сообщение или данные как системный элемент). Это отвечает </w:t>
      </w:r>
      <w:r w:rsidRPr="005D36AC">
        <w:rPr>
          <w:color w:val="0F1115"/>
          <w:sz w:val="28"/>
          <w:szCs w:val="28"/>
          <w:lang w:val="ru-RU"/>
        </w:rPr>
        <w:lastRenderedPageBreak/>
        <w:t>потребностям защиты принципиально разных групп прав и регулирования новых технологических реалий.</w:t>
      </w:r>
    </w:p>
    <w:p w14:paraId="26D7B462"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w:t>
      </w:r>
      <w:r w:rsidRPr="005D36AC">
        <w:rPr>
          <w:rFonts w:ascii="Times New Roman" w:hAnsi="Times New Roman" w:cs="Times New Roman"/>
          <w:sz w:val="28"/>
          <w:szCs w:val="28"/>
          <w:lang w:val="ru-RU"/>
        </w:rPr>
        <w:br/>
      </w:r>
      <w:r w:rsidRPr="005D36AC">
        <w:rPr>
          <w:rFonts w:ascii="Times New Roman" w:hAnsi="Times New Roman" w:cs="Times New Roman"/>
          <w:sz w:val="28"/>
          <w:szCs w:val="28"/>
          <w:lang w:val="ru-RU"/>
        </w:rPr>
        <w:br/>
        <w:t>В доктрине вопрос о предмете, объектах и методе информационного права развивается по двум основным путям: через расширение классического предмета информационного права и через формирование новой концепции цифрового права.</w:t>
      </w:r>
    </w:p>
    <w:p w14:paraId="3C2FCAF9" w14:textId="77777777" w:rsidR="005D36AC" w:rsidRPr="005D36AC" w:rsidRDefault="005D36AC" w:rsidP="005D36AC">
      <w:pPr>
        <w:spacing w:line="360" w:lineRule="auto"/>
        <w:rPr>
          <w:rFonts w:ascii="Times New Roman" w:hAnsi="Times New Roman" w:cs="Times New Roman"/>
          <w:sz w:val="28"/>
          <w:szCs w:val="28"/>
          <w:lang w:val="ru-RU"/>
        </w:rPr>
      </w:pPr>
    </w:p>
    <w:p w14:paraId="108A9537"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Возникает ряд ключевых вопросов:</w:t>
      </w:r>
    </w:p>
    <w:p w14:paraId="2F8B21E5"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Нужно ли разграничивать информационное и цифровое право?</w:t>
      </w:r>
    </w:p>
    <w:p w14:paraId="07A0098A"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По какому критерию следует проводить это разграничение?</w:t>
      </w:r>
    </w:p>
    <w:p w14:paraId="219AA137"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Должно ли это как-то отражаться на структуре будущего кодекса?</w:t>
      </w:r>
    </w:p>
    <w:p w14:paraId="442789A8" w14:textId="77777777" w:rsidR="005D36AC" w:rsidRPr="005D36AC" w:rsidRDefault="005D36AC" w:rsidP="005D36AC">
      <w:pPr>
        <w:spacing w:line="360" w:lineRule="auto"/>
        <w:rPr>
          <w:rFonts w:ascii="Times New Roman" w:hAnsi="Times New Roman" w:cs="Times New Roman"/>
          <w:sz w:val="28"/>
          <w:szCs w:val="28"/>
          <w:lang w:val="ru-RU"/>
        </w:rPr>
      </w:pPr>
    </w:p>
    <w:p w14:paraId="3BD8C13B"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Вопрос сложен, так как традиционные подходы теории права не в полной мере учитывают цифровую специфику.</w:t>
      </w:r>
    </w:p>
    <w:p w14:paraId="0579CE0D" w14:textId="77777777" w:rsidR="005D36AC" w:rsidRPr="005D36AC" w:rsidRDefault="005D36AC" w:rsidP="005D36AC">
      <w:pPr>
        <w:spacing w:line="360" w:lineRule="auto"/>
        <w:rPr>
          <w:rFonts w:ascii="Times New Roman" w:hAnsi="Times New Roman" w:cs="Times New Roman"/>
          <w:sz w:val="28"/>
          <w:szCs w:val="28"/>
          <w:lang w:val="ru-RU"/>
        </w:rPr>
      </w:pPr>
    </w:p>
    <w:p w14:paraId="2CE2857E"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Возможность и необходимость разграничения по типам отношений </w:t>
      </w:r>
    </w:p>
    <w:p w14:paraId="0927F22B"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Разграничение представляется необходимым. В качестве критерия можно рассматривать основного объекта регулирования и субъекта восприятия информации:</w:t>
      </w:r>
    </w:p>
    <w:p w14:paraId="5C82025C"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Восприятие информации человеком (через интерфейс) — информация выступает как внешний объект. Это сфера классического информационного права (доступ к информации, интеллектуальная собственность, медиакоммуникации).</w:t>
      </w:r>
    </w:p>
    <w:p w14:paraId="02A159BE"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lastRenderedPageBreak/>
        <w:t>- Восприятие и обработка информации машиной (цифровыми системами, алгоритмами, квантовыми компьютерами) — информация является внутренней, операционной средой, частью системы. Это ядро цифрового права (алгоритмические отношения, цифровые активы, IoT, киберфизические системы).</w:t>
      </w:r>
    </w:p>
    <w:p w14:paraId="02FC8B18" w14:textId="77777777" w:rsidR="005D36AC" w:rsidRPr="005D36AC" w:rsidRDefault="005D36AC" w:rsidP="005D36AC">
      <w:pPr>
        <w:spacing w:line="360" w:lineRule="auto"/>
        <w:rPr>
          <w:rFonts w:ascii="Times New Roman" w:hAnsi="Times New Roman" w:cs="Times New Roman"/>
          <w:sz w:val="28"/>
          <w:szCs w:val="28"/>
          <w:lang w:val="ru-RU"/>
        </w:rPr>
      </w:pPr>
    </w:p>
    <w:p w14:paraId="2D70CC9F"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highlight w:val="green"/>
          <w:lang w:val="ru-RU"/>
        </w:rPr>
        <w:t>Возможные критерии для разграничения:</w:t>
      </w:r>
    </w:p>
    <w:p w14:paraId="5B66C360"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highlight w:val="green"/>
          <w:lang w:val="ru-RU"/>
        </w:rPr>
        <w:t>Вариант 1.</w:t>
      </w:r>
      <w:r w:rsidRPr="005D36AC">
        <w:rPr>
          <w:rFonts w:ascii="Times New Roman" w:hAnsi="Times New Roman" w:cs="Times New Roman"/>
          <w:sz w:val="28"/>
          <w:szCs w:val="28"/>
          <w:lang w:val="ru-RU"/>
        </w:rPr>
        <w:t xml:space="preserve"> </w:t>
      </w:r>
    </w:p>
    <w:p w14:paraId="10622759"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Базовый объект регулирования: информационное благо (сообщение) vs цифровая среда/актив (данные как часть системы).</w:t>
      </w:r>
    </w:p>
    <w:p w14:paraId="208C4345"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Субъект восприятия: человек vs машина/алгоритм.</w:t>
      </w:r>
    </w:p>
    <w:p w14:paraId="3FFD81E9"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Приоритет обеспечения: безопасность информации (конфиденциальность, целостность, доступность) vs безопасность системы и суверенитета в цифровой среде (функциональная целостность, устойчивость).</w:t>
      </w:r>
    </w:p>
    <w:p w14:paraId="7B6DAB4C" w14:textId="77777777" w:rsidR="005D36AC" w:rsidRPr="005D36AC" w:rsidRDefault="005D36AC" w:rsidP="005D36AC">
      <w:pPr>
        <w:spacing w:line="360" w:lineRule="auto"/>
        <w:rPr>
          <w:rFonts w:ascii="Times New Roman" w:hAnsi="Times New Roman" w:cs="Times New Roman"/>
          <w:sz w:val="28"/>
          <w:szCs w:val="28"/>
          <w:lang w:val="ru-RU"/>
        </w:rPr>
      </w:pPr>
    </w:p>
    <w:p w14:paraId="395172C7"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Это разграничение должно быть, прежде всего... </w:t>
      </w:r>
      <w:r w:rsidRPr="005D36AC">
        <w:rPr>
          <w:rFonts w:ascii="Times New Roman" w:hAnsi="Times New Roman" w:cs="Times New Roman"/>
          <w:sz w:val="28"/>
          <w:szCs w:val="28"/>
          <w:highlight w:val="green"/>
          <w:lang w:val="ru-RU"/>
        </w:rPr>
        <w:t>Существуют и гибридные сферы</w:t>
      </w:r>
      <w:r w:rsidRPr="005D36AC">
        <w:rPr>
          <w:rFonts w:ascii="Times New Roman" w:hAnsi="Times New Roman" w:cs="Times New Roman"/>
          <w:sz w:val="28"/>
          <w:szCs w:val="28"/>
          <w:lang w:val="ru-RU"/>
        </w:rPr>
        <w:t>, но базовый критерий — первичный адресат... отражено в структуре правового регулирования (кодекса, концепции). Название разделов или отраслей вторично.</w:t>
      </w:r>
    </w:p>
    <w:p w14:paraId="04AD12FD" w14:textId="77777777" w:rsidR="005D36AC" w:rsidRPr="005D36AC" w:rsidRDefault="005D36AC" w:rsidP="005D36AC">
      <w:pPr>
        <w:spacing w:line="360" w:lineRule="auto"/>
        <w:rPr>
          <w:rFonts w:ascii="Times New Roman" w:hAnsi="Times New Roman" w:cs="Times New Roman"/>
          <w:sz w:val="28"/>
          <w:szCs w:val="28"/>
          <w:lang w:val="ru-RU"/>
        </w:rPr>
      </w:pPr>
    </w:p>
    <w:p w14:paraId="7EBE2D74"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Аргументы за разграничение:</w:t>
      </w:r>
    </w:p>
    <w:p w14:paraId="60E2A829" w14:textId="77777777" w:rsidR="005D36AC" w:rsidRPr="005D36AC" w:rsidRDefault="005D36AC" w:rsidP="005D36AC">
      <w:pPr>
        <w:spacing w:line="360" w:lineRule="auto"/>
        <w:rPr>
          <w:rFonts w:ascii="Times New Roman" w:hAnsi="Times New Roman" w:cs="Times New Roman"/>
          <w:sz w:val="28"/>
          <w:szCs w:val="28"/>
          <w:lang w:val="ru-RU"/>
        </w:rPr>
      </w:pPr>
    </w:p>
    <w:p w14:paraId="725A11D2"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Новые среды и виды активов: появление цифровых валют, NFT, данных для ИИ, требующих новых режимов правовой защиты.</w:t>
      </w:r>
    </w:p>
    <w:p w14:paraId="046A98D5" w14:textId="77777777" w:rsidR="005D36AC" w:rsidRPr="005D36AC" w:rsidRDefault="005D36AC" w:rsidP="005D36AC">
      <w:pPr>
        <w:spacing w:line="360" w:lineRule="auto"/>
        <w:rPr>
          <w:rFonts w:ascii="Times New Roman" w:hAnsi="Times New Roman" w:cs="Times New Roman"/>
          <w:sz w:val="28"/>
          <w:szCs w:val="28"/>
          <w:lang w:val="ru-RU"/>
        </w:rPr>
      </w:pPr>
    </w:p>
    <w:p w14:paraId="0875DA74"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Защита различных групп субъективных прав: право на защиту персональных данных vs право не быть подвергнутым тотальному алгоритмическому управлению или дискриминации со стороны ИИ. Нарушения и воздействия здесь различны (например, клевета, кража цифрового актива, взлом автономной системы).</w:t>
      </w:r>
    </w:p>
    <w:p w14:paraId="2C4A5B06" w14:textId="77777777" w:rsidR="005D36AC" w:rsidRPr="005D36AC" w:rsidRDefault="005D36AC" w:rsidP="005D36AC">
      <w:pPr>
        <w:spacing w:line="360" w:lineRule="auto"/>
        <w:rPr>
          <w:rFonts w:ascii="Times New Roman" w:hAnsi="Times New Roman" w:cs="Times New Roman"/>
          <w:sz w:val="28"/>
          <w:szCs w:val="28"/>
          <w:lang w:val="ru-RU"/>
        </w:rPr>
      </w:pPr>
    </w:p>
    <w:p w14:paraId="3B92C893"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Регулирование различных процессов: традиционные информационные потоки vs автономные алгоритмические процессы и машинная обработка данных.</w:t>
      </w:r>
    </w:p>
    <w:p w14:paraId="09258F9D" w14:textId="77777777" w:rsidR="005D36AC" w:rsidRPr="005D36AC" w:rsidRDefault="005D36AC" w:rsidP="005D36AC">
      <w:pPr>
        <w:spacing w:line="360" w:lineRule="auto"/>
        <w:rPr>
          <w:rFonts w:ascii="Times New Roman" w:hAnsi="Times New Roman" w:cs="Times New Roman"/>
          <w:sz w:val="28"/>
          <w:szCs w:val="28"/>
          <w:lang w:val="ru-RU"/>
        </w:rPr>
      </w:pPr>
    </w:p>
    <w:p w14:paraId="01033635"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Что общего? Человек и машина взаимодействуют через среду. Некоторые вспомогательные категории (например, «информационный ресурс» или «цифровая платформа») могут быть общими, но акценты различны: для человека — источник сведений, для системы — структурированная data-среда.</w:t>
      </w:r>
    </w:p>
    <w:p w14:paraId="73433D42" w14:textId="77777777" w:rsidR="005D36AC" w:rsidRPr="005D36AC" w:rsidRDefault="005D36AC" w:rsidP="005D36AC">
      <w:pPr>
        <w:spacing w:line="360" w:lineRule="auto"/>
        <w:rPr>
          <w:rFonts w:ascii="Times New Roman" w:hAnsi="Times New Roman" w:cs="Times New Roman"/>
          <w:sz w:val="28"/>
          <w:szCs w:val="28"/>
          <w:lang w:val="ru-RU"/>
        </w:rPr>
      </w:pPr>
    </w:p>
    <w:p w14:paraId="7591FB0B"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 xml:space="preserve">Таким образом, </w:t>
      </w:r>
      <w:r w:rsidRPr="005D36AC">
        <w:rPr>
          <w:rFonts w:ascii="Times New Roman" w:hAnsi="Times New Roman" w:cs="Times New Roman"/>
          <w:sz w:val="28"/>
          <w:szCs w:val="28"/>
          <w:highlight w:val="yellow"/>
          <w:lang w:val="ru-RU"/>
        </w:rPr>
        <w:t>разграничение информационного и цифрового права нужно. Его основой должен быть объективный критерий — первичный адресат регулируемых отношений</w:t>
      </w:r>
      <w:r w:rsidRPr="005D36AC">
        <w:rPr>
          <w:rFonts w:ascii="Times New Roman" w:hAnsi="Times New Roman" w:cs="Times New Roman"/>
          <w:sz w:val="28"/>
          <w:szCs w:val="28"/>
          <w:lang w:val="ru-RU"/>
        </w:rPr>
        <w:t xml:space="preserve"> (человек или цифровая система) и соответствующая природа объекта (информация как семантическое сообщение или данные как системный элемент). Это отвечает потребностям защиты принципиально разных групп прав и регулирования новых технологических реалий.</w:t>
      </w:r>
    </w:p>
    <w:p w14:paraId="7C58DA4A" w14:textId="77777777" w:rsidR="005D36AC" w:rsidRPr="005D36AC" w:rsidRDefault="005D36AC" w:rsidP="005D36AC">
      <w:pPr>
        <w:spacing w:line="360" w:lineRule="auto"/>
        <w:rPr>
          <w:rFonts w:ascii="Times New Roman" w:hAnsi="Times New Roman" w:cs="Times New Roman"/>
          <w:sz w:val="28"/>
          <w:szCs w:val="28"/>
          <w:lang w:val="ru-RU"/>
        </w:rPr>
      </w:pPr>
    </w:p>
    <w:p w14:paraId="77BB4E7A" w14:textId="77777777" w:rsidR="005D36AC" w:rsidRPr="005D36AC" w:rsidRDefault="005D36AC" w:rsidP="005D36AC">
      <w:pPr>
        <w:spacing w:line="360" w:lineRule="auto"/>
        <w:rPr>
          <w:rFonts w:ascii="Times New Roman" w:hAnsi="Times New Roman" w:cs="Times New Roman"/>
          <w:sz w:val="28"/>
          <w:szCs w:val="28"/>
          <w:lang w:val="ru-RU"/>
        </w:rPr>
      </w:pPr>
      <w:r w:rsidRPr="005D36AC">
        <w:rPr>
          <w:rFonts w:ascii="Times New Roman" w:hAnsi="Times New Roman" w:cs="Times New Roman"/>
          <w:sz w:val="28"/>
          <w:szCs w:val="28"/>
          <w:lang w:val="ru-RU"/>
        </w:rPr>
        <w:t>***</w:t>
      </w:r>
    </w:p>
    <w:p w14:paraId="67BE996D" w14:textId="77777777" w:rsidR="005D36AC" w:rsidRPr="005D36AC" w:rsidRDefault="005D36AC" w:rsidP="005D36AC">
      <w:pPr>
        <w:spacing w:line="360" w:lineRule="auto"/>
        <w:rPr>
          <w:rFonts w:ascii="Times New Roman" w:hAnsi="Times New Roman" w:cs="Times New Roman"/>
          <w:color w:val="000000"/>
          <w:sz w:val="28"/>
          <w:szCs w:val="28"/>
          <w:lang w:val="ru-RU"/>
        </w:rPr>
      </w:pPr>
      <w:r w:rsidRPr="005D36AC">
        <w:rPr>
          <w:rFonts w:ascii="Times New Roman" w:hAnsi="Times New Roman" w:cs="Times New Roman"/>
          <w:color w:val="000000"/>
          <w:sz w:val="28"/>
          <w:szCs w:val="28"/>
          <w:lang w:val="ru-RU"/>
        </w:rPr>
        <w:lastRenderedPageBreak/>
        <w:t xml:space="preserve">Подход к кодификации / структуре= предмету отрасли, когда всегда первичным адресатом человек… </w:t>
      </w:r>
    </w:p>
    <w:p w14:paraId="1610D539" w14:textId="77777777" w:rsidR="005D36AC" w:rsidRPr="005D36AC" w:rsidRDefault="005D36AC" w:rsidP="005D36AC">
      <w:pPr>
        <w:spacing w:line="360" w:lineRule="auto"/>
        <w:rPr>
          <w:rFonts w:ascii="Times New Roman" w:hAnsi="Times New Roman" w:cs="Times New Roman"/>
          <w:color w:val="000000"/>
          <w:sz w:val="28"/>
          <w:szCs w:val="28"/>
          <w:lang w:val="ru-RU"/>
        </w:rPr>
      </w:pPr>
      <w:r w:rsidRPr="005D36AC">
        <w:rPr>
          <w:rFonts w:ascii="Times New Roman" w:hAnsi="Times New Roman" w:cs="Times New Roman"/>
          <w:sz w:val="28"/>
          <w:szCs w:val="28"/>
          <w:lang w:val="ru-RU"/>
        </w:rPr>
        <w:t xml:space="preserve">— </w:t>
      </w:r>
    </w:p>
    <w:p w14:paraId="0DA78DDF" w14:textId="77777777" w:rsidR="00F6506D" w:rsidRPr="005D36AC" w:rsidRDefault="00F6506D" w:rsidP="005D36AC">
      <w:pPr>
        <w:spacing w:line="360" w:lineRule="auto"/>
        <w:rPr>
          <w:rFonts w:ascii="Times New Roman" w:hAnsi="Times New Roman" w:cs="Times New Roman"/>
          <w:sz w:val="28"/>
          <w:szCs w:val="28"/>
          <w:lang w:val="ru-RU"/>
        </w:rPr>
      </w:pPr>
    </w:p>
    <w:p w14:paraId="14143FCD" w14:textId="77777777" w:rsidR="001F68B4" w:rsidRPr="005D36AC" w:rsidRDefault="001F68B4" w:rsidP="005D36AC">
      <w:pPr>
        <w:spacing w:line="360" w:lineRule="auto"/>
        <w:rPr>
          <w:rFonts w:ascii="Times New Roman" w:hAnsi="Times New Roman" w:cs="Times New Roman"/>
          <w:sz w:val="28"/>
          <w:szCs w:val="28"/>
          <w:lang w:val="ru-RU"/>
        </w:rPr>
      </w:pPr>
    </w:p>
    <w:sectPr w:rsidR="001F68B4" w:rsidRPr="005D36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BC7307" w14:textId="77777777" w:rsidR="000667CE" w:rsidRDefault="000667CE" w:rsidP="0007105E">
      <w:pPr>
        <w:spacing w:after="0" w:line="240" w:lineRule="auto"/>
      </w:pPr>
      <w:r>
        <w:separator/>
      </w:r>
    </w:p>
  </w:endnote>
  <w:endnote w:type="continuationSeparator" w:id="0">
    <w:p w14:paraId="2DD069CB" w14:textId="77777777" w:rsidR="000667CE" w:rsidRDefault="000667CE" w:rsidP="0007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A73E3" w14:textId="77777777" w:rsidR="000667CE" w:rsidRDefault="000667CE" w:rsidP="0007105E">
      <w:pPr>
        <w:spacing w:after="0" w:line="240" w:lineRule="auto"/>
      </w:pPr>
      <w:r>
        <w:separator/>
      </w:r>
    </w:p>
  </w:footnote>
  <w:footnote w:type="continuationSeparator" w:id="0">
    <w:p w14:paraId="645A1399" w14:textId="77777777" w:rsidR="000667CE" w:rsidRDefault="000667CE" w:rsidP="0007105E">
      <w:pPr>
        <w:spacing w:after="0" w:line="240" w:lineRule="auto"/>
      </w:pPr>
      <w:r>
        <w:continuationSeparator/>
      </w:r>
    </w:p>
  </w:footnote>
  <w:footnote w:id="1">
    <w:p w14:paraId="2245B606" w14:textId="77777777" w:rsidR="0007105E" w:rsidRDefault="0007105E" w:rsidP="0007105E">
      <w:pPr>
        <w:pStyle w:val="a4"/>
      </w:pPr>
      <w:r>
        <w:rPr>
          <w:rStyle w:val="a3"/>
        </w:rPr>
        <w:footnoteRef/>
      </w:r>
      <w:r>
        <w:t xml:space="preserve"> Концепция Информационного кодекса Российской Федерации / под ред. И.Л. Бачило. М., 2014. с.29</w:t>
      </w:r>
    </w:p>
  </w:footnote>
  <w:footnote w:id="2">
    <w:p w14:paraId="6764D39A" w14:textId="77777777" w:rsidR="0007105E" w:rsidRPr="00122B7C" w:rsidRDefault="0007105E" w:rsidP="0007105E">
      <w:pPr>
        <w:pStyle w:val="a4"/>
      </w:pPr>
      <w:r>
        <w:rPr>
          <w:rStyle w:val="a3"/>
        </w:rPr>
        <w:footnoteRef/>
      </w:r>
      <w:r w:rsidRPr="00122B7C">
        <w:t xml:space="preserve"> </w:t>
      </w:r>
      <w:r>
        <w:rPr>
          <w:rFonts w:ascii="Arial" w:hAnsi="Arial" w:cs="Arial"/>
          <w:color w:val="222222"/>
          <w:shd w:val="clear" w:color="auto" w:fill="FFFFFF"/>
        </w:rPr>
        <w:t>Городов</w:t>
      </w:r>
      <w:r w:rsidRPr="00122B7C">
        <w:rPr>
          <w:rFonts w:ascii="Arial" w:hAnsi="Arial" w:cs="Arial"/>
          <w:color w:val="222222"/>
          <w:shd w:val="clear" w:color="auto" w:fill="FFFFFF"/>
        </w:rPr>
        <w:t xml:space="preserve"> </w:t>
      </w:r>
      <w:r>
        <w:rPr>
          <w:rFonts w:ascii="Arial" w:hAnsi="Arial" w:cs="Arial"/>
          <w:color w:val="222222"/>
          <w:shd w:val="clear" w:color="auto" w:fill="FFFFFF"/>
        </w:rPr>
        <w:t>О</w:t>
      </w:r>
      <w:r w:rsidRPr="00122B7C">
        <w:rPr>
          <w:rFonts w:ascii="Arial" w:hAnsi="Arial" w:cs="Arial"/>
          <w:color w:val="222222"/>
          <w:shd w:val="clear" w:color="auto" w:fill="FFFFFF"/>
        </w:rPr>
        <w:t xml:space="preserve">. </w:t>
      </w:r>
      <w:r>
        <w:rPr>
          <w:rFonts w:ascii="Arial" w:hAnsi="Arial" w:cs="Arial"/>
          <w:color w:val="222222"/>
          <w:shd w:val="clear" w:color="auto" w:fill="FFFFFF"/>
        </w:rPr>
        <w:t>А</w:t>
      </w:r>
      <w:r w:rsidRPr="00122B7C">
        <w:rPr>
          <w:rFonts w:ascii="Arial" w:hAnsi="Arial" w:cs="Arial"/>
          <w:color w:val="222222"/>
          <w:shd w:val="clear" w:color="auto" w:fill="FFFFFF"/>
        </w:rPr>
        <w:t xml:space="preserve">. </w:t>
      </w:r>
      <w:r>
        <w:rPr>
          <w:rFonts w:ascii="Arial" w:hAnsi="Arial" w:cs="Arial"/>
          <w:color w:val="222222"/>
          <w:shd w:val="clear" w:color="auto" w:fill="FFFFFF"/>
        </w:rPr>
        <w:t>Информационное</w:t>
      </w:r>
      <w:r w:rsidRPr="00122B7C">
        <w:rPr>
          <w:rFonts w:ascii="Arial" w:hAnsi="Arial" w:cs="Arial"/>
          <w:color w:val="222222"/>
          <w:shd w:val="clear" w:color="auto" w:fill="FFFFFF"/>
        </w:rPr>
        <w:t xml:space="preserve"> </w:t>
      </w:r>
      <w:r>
        <w:rPr>
          <w:rFonts w:ascii="Arial" w:hAnsi="Arial" w:cs="Arial"/>
          <w:color w:val="222222"/>
          <w:shd w:val="clear" w:color="auto" w:fill="FFFFFF"/>
        </w:rPr>
        <w:t>право</w:t>
      </w:r>
      <w:r w:rsidRPr="00122B7C">
        <w:rPr>
          <w:rFonts w:ascii="Arial" w:hAnsi="Arial" w:cs="Arial"/>
          <w:color w:val="222222"/>
          <w:shd w:val="clear" w:color="auto" w:fill="FFFFFF"/>
        </w:rPr>
        <w:t>. – 2019.</w:t>
      </w:r>
    </w:p>
  </w:footnote>
  <w:footnote w:id="3">
    <w:p w14:paraId="2216A977" w14:textId="77777777" w:rsidR="0007105E" w:rsidRDefault="0007105E" w:rsidP="0007105E">
      <w:pPr>
        <w:pStyle w:val="a4"/>
      </w:pPr>
      <w:r>
        <w:rPr>
          <w:rStyle w:val="a3"/>
        </w:rPr>
        <w:footnoteRef/>
      </w:r>
      <w:r>
        <w:t xml:space="preserve"> </w:t>
      </w:r>
      <w:r w:rsidRPr="00684016">
        <w:t>(с. 27, 28) Рассолов И. М. Информационное право. – 2020.</w:t>
      </w:r>
    </w:p>
  </w:footnote>
  <w:footnote w:id="4">
    <w:p w14:paraId="5A7010FF" w14:textId="77777777" w:rsidR="0007105E" w:rsidRDefault="0007105E" w:rsidP="0007105E">
      <w:pPr>
        <w:pStyle w:val="a4"/>
      </w:pPr>
      <w:r>
        <w:rPr>
          <w:rStyle w:val="a3"/>
        </w:rPr>
        <w:footnoteRef/>
      </w:r>
      <w:r>
        <w:t xml:space="preserve"> </w:t>
      </w:r>
      <w:r w:rsidRPr="00684016">
        <w:t>(с. 28) Рассолов И. М. Информационное право. – 2020.</w:t>
      </w:r>
    </w:p>
  </w:footnote>
  <w:footnote w:id="5">
    <w:p w14:paraId="1848ED84" w14:textId="77777777" w:rsidR="0007105E" w:rsidRDefault="0007105E" w:rsidP="0007105E">
      <w:pPr>
        <w:pStyle w:val="a4"/>
      </w:pPr>
      <w:r>
        <w:rPr>
          <w:rStyle w:val="a3"/>
        </w:rPr>
        <w:footnoteRef/>
      </w:r>
      <w:r>
        <w:t xml:space="preserve"> </w:t>
      </w:r>
      <w:r w:rsidRPr="00C60EE7">
        <w:t>Чеботарева, А. А. Информационное право : учеб. пособие / А. А. Чеботарева. — М. : Юридический институт МИИТа</w:t>
      </w:r>
      <w:r>
        <w:t>, 2014. — с. 23</w:t>
      </w:r>
      <w:r w:rsidRPr="00C60EE7">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7D78"/>
    <w:multiLevelType w:val="multilevel"/>
    <w:tmpl w:val="7DBE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E5F84"/>
    <w:multiLevelType w:val="multilevel"/>
    <w:tmpl w:val="7DBE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92188"/>
    <w:multiLevelType w:val="hybridMultilevel"/>
    <w:tmpl w:val="F50A30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86527C"/>
    <w:multiLevelType w:val="hybridMultilevel"/>
    <w:tmpl w:val="3D322A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F206727"/>
    <w:multiLevelType w:val="multilevel"/>
    <w:tmpl w:val="7DBE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E559D4"/>
    <w:multiLevelType w:val="multilevel"/>
    <w:tmpl w:val="A420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05E"/>
    <w:rsid w:val="000667CE"/>
    <w:rsid w:val="0007105E"/>
    <w:rsid w:val="001F68B4"/>
    <w:rsid w:val="00522504"/>
    <w:rsid w:val="005D36AC"/>
    <w:rsid w:val="00682BBA"/>
    <w:rsid w:val="00762FE9"/>
    <w:rsid w:val="00857555"/>
    <w:rsid w:val="008E4D66"/>
    <w:rsid w:val="00E90AC9"/>
    <w:rsid w:val="00F650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7571D"/>
  <w15:chartTrackingRefBased/>
  <w15:docId w15:val="{B1FEA2C0-41C0-4ACC-BC92-27E9CA4A9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105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link w:val="1"/>
    <w:uiPriority w:val="99"/>
    <w:unhideWhenUsed/>
    <w:rsid w:val="0007105E"/>
    <w:rPr>
      <w:vertAlign w:val="superscript"/>
    </w:rPr>
  </w:style>
  <w:style w:type="paragraph" w:customStyle="1" w:styleId="1">
    <w:name w:val="Знак сноски1"/>
    <w:basedOn w:val="a"/>
    <w:link w:val="a3"/>
    <w:uiPriority w:val="99"/>
    <w:rsid w:val="0007105E"/>
    <w:pPr>
      <w:spacing w:line="264" w:lineRule="auto"/>
    </w:pPr>
    <w:rPr>
      <w:vertAlign w:val="superscript"/>
    </w:rPr>
  </w:style>
  <w:style w:type="paragraph" w:styleId="a4">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5"/>
    <w:uiPriority w:val="99"/>
    <w:rsid w:val="0007105E"/>
    <w:pPr>
      <w:spacing w:after="0" w:line="240" w:lineRule="auto"/>
    </w:pPr>
    <w:rPr>
      <w:rFonts w:ascii="Times New Roman" w:eastAsia="Times New Roman" w:hAnsi="Times New Roman" w:cs="Times New Roman"/>
      <w:color w:val="000000"/>
      <w:sz w:val="20"/>
      <w:szCs w:val="20"/>
      <w:lang w:val="ru-RU" w:eastAsia="ru-RU"/>
    </w:rPr>
  </w:style>
  <w:style w:type="character" w:customStyle="1" w:styleId="a5">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4"/>
    <w:uiPriority w:val="99"/>
    <w:rsid w:val="0007105E"/>
    <w:rPr>
      <w:rFonts w:ascii="Times New Roman" w:eastAsia="Times New Roman" w:hAnsi="Times New Roman" w:cs="Times New Roman"/>
      <w:color w:val="000000"/>
      <w:sz w:val="20"/>
      <w:szCs w:val="20"/>
      <w:lang w:val="ru-RU" w:eastAsia="ru-RU"/>
    </w:rPr>
  </w:style>
  <w:style w:type="paragraph" w:styleId="a6">
    <w:name w:val="List Paragraph"/>
    <w:basedOn w:val="a"/>
    <w:uiPriority w:val="34"/>
    <w:qFormat/>
    <w:rsid w:val="00F6506D"/>
    <w:pPr>
      <w:ind w:left="720"/>
      <w:contextualSpacing/>
    </w:pPr>
  </w:style>
  <w:style w:type="paragraph" w:customStyle="1" w:styleId="ds-markdown-paragraph">
    <w:name w:val="ds-markdown-paragraph"/>
    <w:basedOn w:val="a"/>
    <w:rsid w:val="005D36A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7">
    <w:name w:val="Strong"/>
    <w:basedOn w:val="a0"/>
    <w:uiPriority w:val="22"/>
    <w:qFormat/>
    <w:rsid w:val="005D36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1852</Words>
  <Characters>10561</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2026-04-08T19:10:00Z</dcterms:created>
  <dcterms:modified xsi:type="dcterms:W3CDTF">2026-04-10T20:29:00Z</dcterms:modified>
</cp:coreProperties>
</file>