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16ECD9" w14:textId="6817FA2D" w:rsidR="00F72003" w:rsidRPr="00CB7647" w:rsidRDefault="00F72003">
      <w:pPr>
        <w:rPr>
          <w:rFonts w:ascii="Times New Roman" w:hAnsi="Times New Roman" w:cs="Times New Roman"/>
          <w:b/>
          <w:bCs/>
          <w:sz w:val="28"/>
          <w:szCs w:val="28"/>
          <w:lang w:val="ru-RU"/>
        </w:rPr>
      </w:pPr>
      <w:r w:rsidRPr="00CB7647">
        <w:rPr>
          <w:rFonts w:ascii="Times New Roman" w:hAnsi="Times New Roman" w:cs="Times New Roman"/>
          <w:b/>
          <w:bCs/>
          <w:sz w:val="28"/>
          <w:szCs w:val="28"/>
          <w:lang w:val="ru-RU"/>
        </w:rPr>
        <w:t xml:space="preserve">Тенденции развития </w:t>
      </w:r>
      <w:r w:rsidR="00CB7647">
        <w:rPr>
          <w:rFonts w:ascii="Times New Roman" w:hAnsi="Times New Roman" w:cs="Times New Roman"/>
          <w:b/>
          <w:bCs/>
          <w:sz w:val="28"/>
          <w:szCs w:val="28"/>
          <w:lang w:val="ru-RU"/>
        </w:rPr>
        <w:t>информационного</w:t>
      </w:r>
      <w:r w:rsidRPr="00CB7647">
        <w:rPr>
          <w:rFonts w:ascii="Times New Roman" w:hAnsi="Times New Roman" w:cs="Times New Roman"/>
          <w:b/>
          <w:bCs/>
          <w:sz w:val="28"/>
          <w:szCs w:val="28"/>
          <w:lang w:val="ru-RU"/>
        </w:rPr>
        <w:t xml:space="preserve"> права </w:t>
      </w:r>
    </w:p>
    <w:p w14:paraId="0EC0421A" w14:textId="00B48CEE" w:rsidR="00F72003" w:rsidRPr="00CB7647" w:rsidRDefault="00F72003">
      <w:pPr>
        <w:rPr>
          <w:rFonts w:ascii="Times New Roman" w:hAnsi="Times New Roman" w:cs="Times New Roman"/>
          <w:sz w:val="28"/>
          <w:szCs w:val="28"/>
          <w:lang w:val="ru-RU"/>
        </w:rPr>
      </w:pPr>
    </w:p>
    <w:p w14:paraId="298F43C1" w14:textId="41079967" w:rsidR="00F72003" w:rsidRDefault="00F72003" w:rsidP="00F72003">
      <w:pPr>
        <w:pStyle w:val="a3"/>
        <w:numPr>
          <w:ilvl w:val="0"/>
          <w:numId w:val="2"/>
        </w:numPr>
        <w:spacing w:line="360" w:lineRule="auto"/>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Связанные с трансформацией информационной среды </w:t>
      </w:r>
      <w:r w:rsidR="00CB7647">
        <w:rPr>
          <w:rFonts w:ascii="Times New Roman" w:hAnsi="Times New Roman" w:cs="Times New Roman"/>
          <w:sz w:val="28"/>
          <w:szCs w:val="28"/>
          <w:lang w:val="ru-RU"/>
        </w:rPr>
        <w:t xml:space="preserve">под влиянием цифровых технологий </w:t>
      </w:r>
    </w:p>
    <w:p w14:paraId="7ABAC0E1" w14:textId="6447463B" w:rsidR="00CB7647" w:rsidRDefault="00CB7647" w:rsidP="00CB7647">
      <w:pPr>
        <w:pStyle w:val="a3"/>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цифровой информации </w:t>
      </w:r>
    </w:p>
    <w:p w14:paraId="698667C1" w14:textId="1D5E2D96" w:rsidR="00CB7647" w:rsidRPr="00CB7647" w:rsidRDefault="00CB7647" w:rsidP="00CB7647">
      <w:pPr>
        <w:pStyle w:val="a3"/>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цифровой среды в целом </w:t>
      </w:r>
    </w:p>
    <w:p w14:paraId="5EE8B9D1" w14:textId="082E64CD" w:rsidR="00F72003" w:rsidRPr="00CB7647" w:rsidRDefault="00F72003" w:rsidP="00F72003">
      <w:pPr>
        <w:pStyle w:val="a3"/>
        <w:numPr>
          <w:ilvl w:val="0"/>
          <w:numId w:val="2"/>
        </w:numPr>
        <w:spacing w:line="360" w:lineRule="auto"/>
        <w:rPr>
          <w:rFonts w:ascii="Times New Roman" w:hAnsi="Times New Roman" w:cs="Times New Roman"/>
          <w:sz w:val="28"/>
          <w:szCs w:val="28"/>
          <w:lang w:val="ru-RU"/>
        </w:rPr>
      </w:pPr>
      <w:r w:rsidRPr="00CB7647">
        <w:rPr>
          <w:rFonts w:ascii="Times New Roman" w:hAnsi="Times New Roman" w:cs="Times New Roman"/>
          <w:sz w:val="28"/>
          <w:szCs w:val="28"/>
          <w:lang w:val="ru-RU"/>
        </w:rPr>
        <w:t>Связанные с трансформацией информационных процессов</w:t>
      </w:r>
    </w:p>
    <w:p w14:paraId="6EFA25E4" w14:textId="77777777" w:rsidR="00282FDB" w:rsidRPr="00CB7647" w:rsidRDefault="00282FDB" w:rsidP="00282FDB">
      <w:pPr>
        <w:spacing w:line="360" w:lineRule="auto"/>
        <w:rPr>
          <w:rFonts w:ascii="Times New Roman" w:hAnsi="Times New Roman" w:cs="Times New Roman"/>
          <w:sz w:val="28"/>
          <w:szCs w:val="28"/>
          <w:lang w:val="ru-RU"/>
        </w:rPr>
      </w:pPr>
    </w:p>
    <w:p w14:paraId="2D9E65C5" w14:textId="77777777" w:rsidR="00282FDB" w:rsidRPr="00CB7647" w:rsidRDefault="00282FDB" w:rsidP="00282FDB">
      <w:pPr>
        <w:spacing w:line="360" w:lineRule="auto"/>
        <w:rPr>
          <w:rFonts w:ascii="Times New Roman" w:hAnsi="Times New Roman" w:cs="Times New Roman"/>
          <w:sz w:val="28"/>
          <w:szCs w:val="28"/>
          <w:lang w:val="ru-RU"/>
        </w:rPr>
      </w:pPr>
    </w:p>
    <w:p w14:paraId="33594DE2"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w:t>
      </w:r>
      <w:r w:rsidRPr="00CB7647">
        <w:rPr>
          <w:rFonts w:ascii="Times New Roman" w:hAnsi="Times New Roman" w:cs="Times New Roman"/>
          <w:sz w:val="28"/>
          <w:szCs w:val="28"/>
          <w:lang w:val="ru-RU"/>
        </w:rPr>
        <w:br/>
      </w:r>
      <w:r w:rsidRPr="00CB7647">
        <w:rPr>
          <w:rFonts w:ascii="Times New Roman" w:hAnsi="Times New Roman" w:cs="Times New Roman"/>
          <w:sz w:val="28"/>
          <w:szCs w:val="28"/>
          <w:lang w:val="ru-RU"/>
        </w:rPr>
        <w:br/>
        <w:t>***</w:t>
      </w:r>
    </w:p>
    <w:p w14:paraId="040D9C30"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С появлением новых способов (форм) </w:t>
      </w:r>
      <w:r w:rsidRPr="00CB7647">
        <w:rPr>
          <w:rFonts w:ascii="Times New Roman" w:hAnsi="Times New Roman" w:cs="Times New Roman"/>
          <w:i/>
          <w:sz w:val="28"/>
          <w:szCs w:val="28"/>
          <w:lang w:val="ru-RU"/>
        </w:rPr>
        <w:t>учета, хранения и передачи</w:t>
      </w:r>
      <w:r w:rsidRPr="00CB7647">
        <w:rPr>
          <w:rFonts w:ascii="Times New Roman" w:hAnsi="Times New Roman" w:cs="Times New Roman"/>
          <w:sz w:val="28"/>
          <w:szCs w:val="28"/>
          <w:lang w:val="ru-RU"/>
        </w:rPr>
        <w:t xml:space="preserve"> </w:t>
      </w:r>
      <w:r w:rsidRPr="00CB7647">
        <w:rPr>
          <w:rFonts w:ascii="Times New Roman" w:hAnsi="Times New Roman" w:cs="Times New Roman"/>
          <w:i/>
          <w:sz w:val="28"/>
          <w:szCs w:val="28"/>
          <w:lang w:val="ru-RU"/>
        </w:rPr>
        <w:t>информации</w:t>
      </w:r>
      <w:r w:rsidRPr="00CB7647">
        <w:rPr>
          <w:rFonts w:ascii="Times New Roman" w:hAnsi="Times New Roman" w:cs="Times New Roman"/>
          <w:b/>
          <w:sz w:val="28"/>
          <w:szCs w:val="28"/>
          <w:lang w:val="ru-RU"/>
        </w:rPr>
        <w:t xml:space="preserve"> </w:t>
      </w:r>
      <w:r w:rsidRPr="00CB7647">
        <w:rPr>
          <w:rFonts w:ascii="Times New Roman" w:hAnsi="Times New Roman" w:cs="Times New Roman"/>
          <w:b/>
          <w:sz w:val="28"/>
          <w:szCs w:val="28"/>
          <w:highlight w:val="cyan"/>
          <w:lang w:val="ru-RU"/>
        </w:rPr>
        <w:t>трансформируются формы инфраструктурного посредничества</w:t>
      </w:r>
      <w:r w:rsidRPr="00CB7647">
        <w:rPr>
          <w:rFonts w:ascii="Times New Roman" w:hAnsi="Times New Roman" w:cs="Times New Roman"/>
          <w:sz w:val="28"/>
          <w:szCs w:val="28"/>
          <w:lang w:val="ru-RU"/>
        </w:rPr>
        <w:t xml:space="preserve">. </w:t>
      </w:r>
    </w:p>
    <w:p w14:paraId="192DA30C"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Появление новых способов учёта, хранения и передачи информации ведёт к трансформации форм инфраструктурного посредничества. Под последним понимается универсальная функция, имеющая значение для различных отраслей, в которых</w:t>
      </w:r>
      <w:bookmarkStart w:id="0" w:name="_GoBack"/>
      <w:bookmarkEnd w:id="0"/>
      <w:r w:rsidRPr="00CB7647">
        <w:rPr>
          <w:rFonts w:ascii="Times New Roman" w:hAnsi="Times New Roman" w:cs="Times New Roman"/>
          <w:sz w:val="28"/>
          <w:szCs w:val="28"/>
          <w:lang w:val="ru-RU"/>
        </w:rPr>
        <w:t xml:space="preserve"> субъекты выполняют операции, связанные с работой с информацией.</w:t>
      </w:r>
    </w:p>
    <w:p w14:paraId="06D4D363"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Эта трансформация проявляется в двух ключевых направлениях:</w:t>
      </w:r>
    </w:p>
    <w:p w14:paraId="2DBE3024"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1. Цифровые технологии устраняют классических посредников. Так, автоматизированный учет и атомарность расчетов,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r w:rsidRPr="00CB7647">
        <w:rPr>
          <w:rFonts w:ascii="Times New Roman" w:hAnsi="Times New Roman" w:cs="Times New Roman"/>
          <w:sz w:val="28"/>
          <w:szCs w:val="28"/>
        </w:rPr>
        <w:footnoteReference w:id="1"/>
      </w:r>
      <w:r w:rsidRPr="00CB7647">
        <w:rPr>
          <w:rFonts w:ascii="Times New Roman" w:hAnsi="Times New Roman" w:cs="Times New Roman"/>
          <w:sz w:val="28"/>
          <w:szCs w:val="28"/>
          <w:lang w:val="ru-RU"/>
        </w:rPr>
        <w:t xml:space="preserve">. Такие </w:t>
      </w:r>
      <w:r w:rsidRPr="00CB7647">
        <w:rPr>
          <w:rFonts w:ascii="Times New Roman" w:hAnsi="Times New Roman" w:cs="Times New Roman"/>
          <w:sz w:val="28"/>
          <w:szCs w:val="28"/>
          <w:lang w:val="ru-RU"/>
        </w:rPr>
        <w:lastRenderedPageBreak/>
        <w:t>функции, как учет, расчёты и обеспечение обращения активов, могут быть объединены в едином автоматизированном процессе при условии наличия одного лица, ответственного за его осуществление.</w:t>
      </w:r>
    </w:p>
    <w:p w14:paraId="7449B13D" w14:textId="77777777" w:rsidR="00282FDB" w:rsidRPr="00CB7647" w:rsidRDefault="00282FDB" w:rsidP="00282FDB">
      <w:pPr>
        <w:spacing w:before="60"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2. Возникают новые формы инфраструктурного участия. В распределенных системах возникают такие как </w:t>
      </w:r>
      <w:proofErr w:type="spellStart"/>
      <w:r w:rsidRPr="00CB7647">
        <w:rPr>
          <w:rFonts w:ascii="Times New Roman" w:hAnsi="Times New Roman" w:cs="Times New Roman"/>
          <w:sz w:val="28"/>
          <w:szCs w:val="28"/>
          <w:lang w:val="ru-RU"/>
        </w:rPr>
        <w:t>валидаторы</w:t>
      </w:r>
      <w:proofErr w:type="spellEnd"/>
      <w:r w:rsidRPr="00CB7647">
        <w:rPr>
          <w:rFonts w:ascii="Times New Roman" w:hAnsi="Times New Roman" w:cs="Times New Roman"/>
          <w:sz w:val="28"/>
          <w:szCs w:val="28"/>
          <w:lang w:val="ru-RU"/>
        </w:rPr>
        <w:t xml:space="preserve">, операторы узлов, разработчики протоколов и провайдеры смарт-контрактов, выполняющие специализированные функции поддержания работоспособности цифровой инфраструктуры. </w:t>
      </w:r>
    </w:p>
    <w:p w14:paraId="4A215B09" w14:textId="77777777" w:rsidR="00282FDB" w:rsidRPr="00CB7647" w:rsidRDefault="00282FDB" w:rsidP="00282FDB">
      <w:pPr>
        <w:spacing w:after="240" w:line="360" w:lineRule="auto"/>
        <w:ind w:firstLine="709"/>
        <w:contextualSpacing/>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Данная тенденция также подчеркивает необходимость выработки легального определения «инфраструктурного посредника», которое будет охватывать возникающие, инновационные формы посреднической деятельности. </w:t>
      </w:r>
    </w:p>
    <w:p w14:paraId="29C66BAF" w14:textId="77777777" w:rsidR="00CB7647" w:rsidRPr="00CB7647" w:rsidRDefault="00CB7647" w:rsidP="00282FDB">
      <w:pPr>
        <w:spacing w:after="240" w:line="360" w:lineRule="auto"/>
        <w:ind w:firstLine="709"/>
        <w:contextualSpacing/>
        <w:jc w:val="both"/>
        <w:rPr>
          <w:rFonts w:ascii="Times New Roman" w:hAnsi="Times New Roman" w:cs="Times New Roman"/>
          <w:sz w:val="28"/>
          <w:szCs w:val="28"/>
          <w:lang w:val="ru-RU"/>
        </w:rPr>
      </w:pPr>
    </w:p>
    <w:p w14:paraId="3C1DD9FD" w14:textId="32AA961F" w:rsidR="00CB7647" w:rsidRPr="00CB7647" w:rsidRDefault="00CB7647" w:rsidP="00282FDB">
      <w:pPr>
        <w:spacing w:after="24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w:t>
      </w:r>
    </w:p>
    <w:p w14:paraId="60408857" w14:textId="1B435734" w:rsidR="00CB7647" w:rsidRPr="00CB7647" w:rsidRDefault="00CB7647" w:rsidP="00CB7647">
      <w:pPr>
        <w:spacing w:after="240" w:line="360" w:lineRule="auto"/>
        <w:contextualSpacing/>
        <w:jc w:val="both"/>
        <w:rPr>
          <w:rFonts w:ascii="Times New Roman" w:hAnsi="Times New Roman" w:cs="Times New Roman"/>
          <w:sz w:val="28"/>
          <w:szCs w:val="28"/>
          <w:lang w:val="ru-RU"/>
        </w:rPr>
      </w:pPr>
    </w:p>
    <w:p w14:paraId="399F8F0A" w14:textId="77777777" w:rsidR="00CB7647" w:rsidRPr="00CB7647" w:rsidRDefault="00CB7647" w:rsidP="00CB7647">
      <w:pPr>
        <w:pStyle w:val="1"/>
        <w:spacing w:line="360" w:lineRule="auto"/>
        <w:ind w:firstLine="740"/>
        <w:jc w:val="both"/>
        <w:rPr>
          <w:rFonts w:ascii="Times New Roman" w:hAnsi="Times New Roman" w:cs="Times New Roman"/>
          <w:sz w:val="28"/>
          <w:szCs w:val="28"/>
          <w:lang w:val="ru-RU"/>
        </w:rPr>
      </w:pPr>
      <w:r w:rsidRPr="00CB7647">
        <w:rPr>
          <w:rFonts w:ascii="Times New Roman" w:hAnsi="Times New Roman" w:cs="Times New Roman"/>
          <w:b/>
          <w:sz w:val="28"/>
          <w:szCs w:val="28"/>
          <w:lang w:val="ru-RU"/>
        </w:rPr>
        <w:t xml:space="preserve">Трансформация свойств цифровой информации под влиянием сквозных цифровых технологий </w:t>
      </w:r>
      <w:r w:rsidRPr="00CB7647">
        <w:rPr>
          <w:rFonts w:ascii="Times New Roman" w:hAnsi="Times New Roman" w:cs="Times New Roman"/>
          <w:sz w:val="28"/>
          <w:szCs w:val="28"/>
          <w:lang w:val="ru-RU"/>
        </w:rPr>
        <w:t>(на примере влиянием цифровой технологии распределенного реестра и смарт-контрактов).</w:t>
      </w:r>
    </w:p>
    <w:p w14:paraId="393F4A0E" w14:textId="77777777" w:rsidR="00CB7647" w:rsidRPr="00CB7647" w:rsidRDefault="00CB7647" w:rsidP="00CB7647">
      <w:pPr>
        <w:spacing w:line="360" w:lineRule="auto"/>
        <w:ind w:firstLine="709"/>
        <w:jc w:val="both"/>
        <w:rPr>
          <w:rFonts w:ascii="Times New Roman" w:hAnsi="Times New Roman" w:cs="Times New Roman"/>
          <w:sz w:val="28"/>
          <w:szCs w:val="28"/>
          <w:lang w:val="ru-RU"/>
        </w:rPr>
      </w:pPr>
    </w:p>
    <w:p w14:paraId="4C08DBD1" w14:textId="77777777" w:rsidR="00CB7647" w:rsidRPr="00CB7647" w:rsidRDefault="00CB7647" w:rsidP="00CB7647">
      <w:pPr>
        <w:spacing w:line="360" w:lineRule="auto"/>
        <w:ind w:firstLine="709"/>
        <w:jc w:val="right"/>
        <w:rPr>
          <w:rFonts w:ascii="Times New Roman" w:hAnsi="Times New Roman" w:cs="Times New Roman"/>
          <w:bCs/>
          <w:sz w:val="28"/>
          <w:szCs w:val="28"/>
        </w:rPr>
      </w:pPr>
      <w:proofErr w:type="spellStart"/>
      <w:r w:rsidRPr="00CB7647">
        <w:rPr>
          <w:rFonts w:ascii="Times New Roman" w:hAnsi="Times New Roman" w:cs="Times New Roman"/>
          <w:bCs/>
          <w:sz w:val="28"/>
          <w:szCs w:val="28"/>
        </w:rPr>
        <w:t>Таблица</w:t>
      </w:r>
      <w:proofErr w:type="spellEnd"/>
      <w:r w:rsidRPr="00CB7647">
        <w:rPr>
          <w:rFonts w:ascii="Times New Roman" w:hAnsi="Times New Roman" w:cs="Times New Roman"/>
          <w:bCs/>
          <w:sz w:val="28"/>
          <w:szCs w:val="28"/>
        </w:rPr>
        <w:t xml:space="preserve"> 1 </w:t>
      </w:r>
    </w:p>
    <w:p w14:paraId="0AE5CDE0" w14:textId="77777777" w:rsidR="00CB7647" w:rsidRPr="00CB7647" w:rsidRDefault="00CB7647" w:rsidP="00CB7647">
      <w:pPr>
        <w:rPr>
          <w:rFonts w:ascii="Times New Roman" w:hAnsi="Times New Roman" w:cs="Times New Roman"/>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4"/>
        <w:gridCol w:w="2635"/>
        <w:gridCol w:w="2308"/>
        <w:gridCol w:w="2203"/>
      </w:tblGrid>
      <w:tr w:rsidR="00CB7647" w:rsidRPr="00CB7647" w14:paraId="28BD2BCF" w14:textId="77777777" w:rsidTr="0088082C">
        <w:tc>
          <w:tcPr>
            <w:tcW w:w="2015" w:type="dxa"/>
            <w:vMerge w:val="restart"/>
            <w:shd w:val="clear" w:color="auto" w:fill="auto"/>
            <w:vAlign w:val="center"/>
          </w:tcPr>
          <w:p w14:paraId="2D17C1E6" w14:textId="77777777" w:rsidR="00CB7647" w:rsidRPr="00CB7647" w:rsidRDefault="00CB7647" w:rsidP="0088082C">
            <w:pPr>
              <w:spacing w:line="276" w:lineRule="auto"/>
              <w:jc w:val="center"/>
              <w:rPr>
                <w:rFonts w:ascii="Times New Roman" w:hAnsi="Times New Roman" w:cs="Times New Roman"/>
                <w:b/>
                <w:bCs/>
                <w:sz w:val="28"/>
                <w:szCs w:val="28"/>
              </w:rPr>
            </w:pPr>
            <w:proofErr w:type="spellStart"/>
            <w:r w:rsidRPr="00CB7647">
              <w:rPr>
                <w:rFonts w:ascii="Times New Roman" w:hAnsi="Times New Roman" w:cs="Times New Roman"/>
                <w:b/>
                <w:bCs/>
                <w:sz w:val="28"/>
                <w:szCs w:val="28"/>
              </w:rPr>
              <w:t>Критерий</w:t>
            </w:r>
            <w:proofErr w:type="spellEnd"/>
            <w:r w:rsidRPr="00CB7647">
              <w:rPr>
                <w:rFonts w:ascii="Times New Roman" w:hAnsi="Times New Roman" w:cs="Times New Roman"/>
                <w:b/>
                <w:bCs/>
                <w:sz w:val="28"/>
                <w:szCs w:val="28"/>
              </w:rPr>
              <w:t>/</w:t>
            </w:r>
            <w:proofErr w:type="spellStart"/>
            <w:r w:rsidRPr="00CB7647">
              <w:rPr>
                <w:rFonts w:ascii="Times New Roman" w:hAnsi="Times New Roman" w:cs="Times New Roman"/>
                <w:b/>
                <w:bCs/>
                <w:sz w:val="28"/>
                <w:szCs w:val="28"/>
              </w:rPr>
              <w:t>актив</w:t>
            </w:r>
            <w:proofErr w:type="spellEnd"/>
          </w:p>
        </w:tc>
        <w:tc>
          <w:tcPr>
            <w:tcW w:w="1944" w:type="dxa"/>
          </w:tcPr>
          <w:p w14:paraId="03765EE3" w14:textId="77777777" w:rsidR="00CB7647" w:rsidRPr="00CB7647" w:rsidRDefault="00CB7647" w:rsidP="0088082C">
            <w:pPr>
              <w:spacing w:line="276" w:lineRule="auto"/>
              <w:jc w:val="center"/>
              <w:rPr>
                <w:rFonts w:ascii="Times New Roman" w:hAnsi="Times New Roman" w:cs="Times New Roman"/>
                <w:b/>
                <w:bCs/>
                <w:sz w:val="28"/>
                <w:szCs w:val="28"/>
                <w:lang w:val="ru-RU"/>
              </w:rPr>
            </w:pPr>
            <w:r w:rsidRPr="00CB7647">
              <w:rPr>
                <w:rFonts w:ascii="Times New Roman" w:hAnsi="Times New Roman" w:cs="Times New Roman"/>
                <w:b/>
                <w:bCs/>
                <w:sz w:val="28"/>
                <w:szCs w:val="28"/>
                <w:lang w:val="ru-RU"/>
              </w:rPr>
              <w:t xml:space="preserve">Информация без учета влияния цифровой технологии </w:t>
            </w:r>
            <w:proofErr w:type="spellStart"/>
            <w:r w:rsidRPr="00CB7647">
              <w:rPr>
                <w:rFonts w:ascii="Times New Roman" w:hAnsi="Times New Roman" w:cs="Times New Roman"/>
                <w:b/>
                <w:bCs/>
                <w:sz w:val="28"/>
                <w:szCs w:val="28"/>
                <w:lang w:val="ru-RU"/>
              </w:rPr>
              <w:t>блокчейна</w:t>
            </w:r>
            <w:proofErr w:type="spellEnd"/>
          </w:p>
        </w:tc>
        <w:tc>
          <w:tcPr>
            <w:tcW w:w="5392" w:type="dxa"/>
            <w:gridSpan w:val="2"/>
            <w:shd w:val="clear" w:color="auto" w:fill="auto"/>
            <w:vAlign w:val="center"/>
          </w:tcPr>
          <w:p w14:paraId="6F22E522" w14:textId="77777777" w:rsidR="00CB7647" w:rsidRPr="00CB7647" w:rsidRDefault="00CB7647" w:rsidP="0088082C">
            <w:pPr>
              <w:spacing w:line="276" w:lineRule="auto"/>
              <w:jc w:val="center"/>
              <w:rPr>
                <w:rFonts w:ascii="Times New Roman" w:hAnsi="Times New Roman" w:cs="Times New Roman"/>
                <w:b/>
                <w:bCs/>
                <w:sz w:val="28"/>
                <w:szCs w:val="28"/>
                <w:lang w:val="ru-RU"/>
              </w:rPr>
            </w:pPr>
            <w:r w:rsidRPr="00CB7647">
              <w:rPr>
                <w:rFonts w:ascii="Times New Roman" w:hAnsi="Times New Roman" w:cs="Times New Roman"/>
                <w:b/>
                <w:bCs/>
                <w:sz w:val="28"/>
                <w:szCs w:val="28"/>
                <w:lang w:val="ru-RU"/>
              </w:rPr>
              <w:t xml:space="preserve">Информация под влиянием цифровой технологии </w:t>
            </w:r>
            <w:proofErr w:type="spellStart"/>
            <w:r w:rsidRPr="00CB7647">
              <w:rPr>
                <w:rFonts w:ascii="Times New Roman" w:hAnsi="Times New Roman" w:cs="Times New Roman"/>
                <w:b/>
                <w:bCs/>
                <w:sz w:val="28"/>
                <w:szCs w:val="28"/>
                <w:lang w:val="ru-RU"/>
              </w:rPr>
              <w:t>блокчейна</w:t>
            </w:r>
            <w:proofErr w:type="spellEnd"/>
          </w:p>
        </w:tc>
      </w:tr>
      <w:tr w:rsidR="00CB7647" w:rsidRPr="00CB7647" w14:paraId="090FC004" w14:textId="77777777" w:rsidTr="0088082C">
        <w:tc>
          <w:tcPr>
            <w:tcW w:w="2015" w:type="dxa"/>
            <w:vMerge/>
            <w:shd w:val="clear" w:color="auto" w:fill="auto"/>
            <w:vAlign w:val="center"/>
          </w:tcPr>
          <w:p w14:paraId="7C4671BF" w14:textId="77777777" w:rsidR="00CB7647" w:rsidRPr="00CB7647" w:rsidRDefault="00CB7647" w:rsidP="0088082C">
            <w:pPr>
              <w:spacing w:line="276" w:lineRule="auto"/>
              <w:jc w:val="center"/>
              <w:rPr>
                <w:rFonts w:ascii="Times New Roman" w:hAnsi="Times New Roman" w:cs="Times New Roman"/>
                <w:b/>
                <w:bCs/>
                <w:sz w:val="28"/>
                <w:szCs w:val="28"/>
                <w:lang w:val="ru-RU"/>
              </w:rPr>
            </w:pPr>
          </w:p>
        </w:tc>
        <w:tc>
          <w:tcPr>
            <w:tcW w:w="1944" w:type="dxa"/>
          </w:tcPr>
          <w:p w14:paraId="3586AC84" w14:textId="77777777" w:rsidR="00CB7647" w:rsidRPr="00CB7647" w:rsidRDefault="00CB7647" w:rsidP="0088082C">
            <w:pPr>
              <w:spacing w:line="276" w:lineRule="auto"/>
              <w:jc w:val="center"/>
              <w:rPr>
                <w:rFonts w:ascii="Times New Roman" w:hAnsi="Times New Roman" w:cs="Times New Roman"/>
                <w:b/>
                <w:bCs/>
                <w:color w:val="000000" w:themeColor="text1"/>
                <w:sz w:val="28"/>
                <w:szCs w:val="28"/>
                <w:lang w:val="ru-RU"/>
              </w:rPr>
            </w:pPr>
            <w:r w:rsidRPr="00CB7647">
              <w:rPr>
                <w:rFonts w:ascii="Times New Roman" w:hAnsi="Times New Roman" w:cs="Times New Roman"/>
                <w:b/>
                <w:bCs/>
                <w:color w:val="000000" w:themeColor="text1"/>
                <w:sz w:val="28"/>
                <w:szCs w:val="28"/>
                <w:lang w:val="ru-RU"/>
              </w:rPr>
              <w:t xml:space="preserve">Бездокументарные ценные бумаги </w:t>
            </w:r>
          </w:p>
          <w:p w14:paraId="0A950ECF" w14:textId="77777777" w:rsidR="00CB7647" w:rsidRPr="00CB7647" w:rsidRDefault="00CB7647" w:rsidP="0088082C">
            <w:pPr>
              <w:spacing w:line="276" w:lineRule="auto"/>
              <w:jc w:val="center"/>
              <w:rPr>
                <w:rFonts w:ascii="Times New Roman" w:hAnsi="Times New Roman" w:cs="Times New Roman"/>
                <w:b/>
                <w:bCs/>
                <w:sz w:val="28"/>
                <w:szCs w:val="28"/>
                <w:lang w:val="ru-RU"/>
              </w:rPr>
            </w:pPr>
            <w:r w:rsidRPr="00CB7647">
              <w:rPr>
                <w:rFonts w:ascii="Times New Roman" w:hAnsi="Times New Roman" w:cs="Times New Roman"/>
                <w:b/>
                <w:bCs/>
                <w:color w:val="000000" w:themeColor="text1"/>
                <w:sz w:val="28"/>
                <w:szCs w:val="28"/>
                <w:lang w:val="ru-RU"/>
              </w:rPr>
              <w:lastRenderedPageBreak/>
              <w:t>(далее –БЦБ)</w:t>
            </w:r>
          </w:p>
        </w:tc>
        <w:tc>
          <w:tcPr>
            <w:tcW w:w="2699" w:type="dxa"/>
            <w:shd w:val="clear" w:color="auto" w:fill="auto"/>
            <w:vAlign w:val="center"/>
          </w:tcPr>
          <w:p w14:paraId="1365E049" w14:textId="77777777" w:rsidR="00CB7647" w:rsidRPr="00CB7647" w:rsidRDefault="00CB7647" w:rsidP="0088082C">
            <w:pPr>
              <w:spacing w:line="276" w:lineRule="auto"/>
              <w:jc w:val="center"/>
              <w:rPr>
                <w:rFonts w:ascii="Times New Roman" w:hAnsi="Times New Roman" w:cs="Times New Roman"/>
                <w:b/>
                <w:bCs/>
                <w:sz w:val="28"/>
                <w:szCs w:val="28"/>
              </w:rPr>
            </w:pPr>
            <w:proofErr w:type="spellStart"/>
            <w:r w:rsidRPr="00CB7647">
              <w:rPr>
                <w:rFonts w:ascii="Times New Roman" w:hAnsi="Times New Roman" w:cs="Times New Roman"/>
                <w:b/>
                <w:bCs/>
                <w:sz w:val="28"/>
                <w:szCs w:val="28"/>
              </w:rPr>
              <w:lastRenderedPageBreak/>
              <w:t>Цифровые</w:t>
            </w:r>
            <w:proofErr w:type="spellEnd"/>
            <w:r w:rsidRPr="00CB7647">
              <w:rPr>
                <w:rFonts w:ascii="Times New Roman" w:hAnsi="Times New Roman" w:cs="Times New Roman"/>
                <w:b/>
                <w:bCs/>
                <w:sz w:val="28"/>
                <w:szCs w:val="28"/>
              </w:rPr>
              <w:t xml:space="preserve"> </w:t>
            </w:r>
            <w:proofErr w:type="spellStart"/>
            <w:r w:rsidRPr="00CB7647">
              <w:rPr>
                <w:rFonts w:ascii="Times New Roman" w:hAnsi="Times New Roman" w:cs="Times New Roman"/>
                <w:b/>
                <w:bCs/>
                <w:sz w:val="28"/>
                <w:szCs w:val="28"/>
              </w:rPr>
              <w:t>права</w:t>
            </w:r>
            <w:proofErr w:type="spellEnd"/>
          </w:p>
        </w:tc>
        <w:tc>
          <w:tcPr>
            <w:tcW w:w="2693" w:type="dxa"/>
            <w:shd w:val="clear" w:color="auto" w:fill="auto"/>
            <w:vAlign w:val="center"/>
          </w:tcPr>
          <w:p w14:paraId="465A1621" w14:textId="77777777" w:rsidR="00CB7647" w:rsidRPr="00CB7647" w:rsidRDefault="00CB7647" w:rsidP="0088082C">
            <w:pPr>
              <w:spacing w:line="276" w:lineRule="auto"/>
              <w:jc w:val="center"/>
              <w:rPr>
                <w:rFonts w:ascii="Times New Roman" w:hAnsi="Times New Roman" w:cs="Times New Roman"/>
                <w:b/>
                <w:bCs/>
                <w:sz w:val="28"/>
                <w:szCs w:val="28"/>
              </w:rPr>
            </w:pPr>
            <w:proofErr w:type="spellStart"/>
            <w:r w:rsidRPr="00CB7647">
              <w:rPr>
                <w:rFonts w:ascii="Times New Roman" w:hAnsi="Times New Roman" w:cs="Times New Roman"/>
                <w:b/>
                <w:bCs/>
                <w:sz w:val="28"/>
                <w:szCs w:val="28"/>
              </w:rPr>
              <w:t>Цифровая</w:t>
            </w:r>
            <w:proofErr w:type="spellEnd"/>
            <w:r w:rsidRPr="00CB7647">
              <w:rPr>
                <w:rFonts w:ascii="Times New Roman" w:hAnsi="Times New Roman" w:cs="Times New Roman"/>
                <w:b/>
                <w:bCs/>
                <w:sz w:val="28"/>
                <w:szCs w:val="28"/>
              </w:rPr>
              <w:t xml:space="preserve"> </w:t>
            </w:r>
            <w:proofErr w:type="spellStart"/>
            <w:r w:rsidRPr="00CB7647">
              <w:rPr>
                <w:rFonts w:ascii="Times New Roman" w:hAnsi="Times New Roman" w:cs="Times New Roman"/>
                <w:b/>
                <w:bCs/>
                <w:sz w:val="28"/>
                <w:szCs w:val="28"/>
              </w:rPr>
              <w:t>валюта</w:t>
            </w:r>
            <w:proofErr w:type="spellEnd"/>
          </w:p>
        </w:tc>
      </w:tr>
      <w:tr w:rsidR="00CB7647" w:rsidRPr="00CB7647" w14:paraId="4EF54187" w14:textId="77777777" w:rsidTr="0088082C">
        <w:tc>
          <w:tcPr>
            <w:tcW w:w="2015" w:type="dxa"/>
            <w:shd w:val="clear" w:color="auto" w:fill="auto"/>
            <w:vAlign w:val="center"/>
          </w:tcPr>
          <w:p w14:paraId="3C460CA1"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Связь актива на уровне закона с информационной системой </w:t>
            </w:r>
          </w:p>
        </w:tc>
        <w:tc>
          <w:tcPr>
            <w:tcW w:w="1944" w:type="dxa"/>
            <w:vAlign w:val="center"/>
          </w:tcPr>
          <w:p w14:paraId="665F58A6"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p>
        </w:tc>
        <w:tc>
          <w:tcPr>
            <w:tcW w:w="2699" w:type="dxa"/>
            <w:shd w:val="clear" w:color="auto" w:fill="auto"/>
            <w:vAlign w:val="center"/>
          </w:tcPr>
          <w:p w14:paraId="72D8C22D"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r w:rsidRPr="00CB7647">
              <w:rPr>
                <w:rFonts w:ascii="Times New Roman" w:hAnsi="Times New Roman" w:cs="Times New Roman"/>
                <w:sz w:val="28"/>
                <w:szCs w:val="28"/>
              </w:rPr>
              <w:t xml:space="preserve"> </w:t>
            </w:r>
          </w:p>
        </w:tc>
        <w:tc>
          <w:tcPr>
            <w:tcW w:w="2693" w:type="dxa"/>
            <w:shd w:val="clear" w:color="auto" w:fill="auto"/>
            <w:vAlign w:val="center"/>
          </w:tcPr>
          <w:p w14:paraId="009E2B71"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r w:rsidRPr="00CB7647">
              <w:rPr>
                <w:rFonts w:ascii="Times New Roman" w:hAnsi="Times New Roman" w:cs="Times New Roman"/>
                <w:sz w:val="28"/>
                <w:szCs w:val="28"/>
              </w:rPr>
              <w:t xml:space="preserve"> </w:t>
            </w:r>
          </w:p>
        </w:tc>
      </w:tr>
      <w:tr w:rsidR="00CB7647" w:rsidRPr="00CB7647" w14:paraId="5BE991E1" w14:textId="77777777" w:rsidTr="0088082C">
        <w:tc>
          <w:tcPr>
            <w:tcW w:w="2015" w:type="dxa"/>
            <w:shd w:val="clear" w:color="auto" w:fill="auto"/>
            <w:vAlign w:val="center"/>
          </w:tcPr>
          <w:p w14:paraId="31DFA9B8"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Связь актива на уровне закона с информационной системой на основе распределенного реестра  </w:t>
            </w:r>
          </w:p>
        </w:tc>
        <w:tc>
          <w:tcPr>
            <w:tcW w:w="1944" w:type="dxa"/>
            <w:vAlign w:val="center"/>
          </w:tcPr>
          <w:p w14:paraId="6C7EB655"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Нет</w:t>
            </w:r>
            <w:proofErr w:type="spellEnd"/>
          </w:p>
        </w:tc>
        <w:tc>
          <w:tcPr>
            <w:tcW w:w="2699" w:type="dxa"/>
            <w:shd w:val="clear" w:color="auto" w:fill="auto"/>
            <w:vAlign w:val="center"/>
          </w:tcPr>
          <w:p w14:paraId="5425C773"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r w:rsidRPr="00CB7647">
              <w:rPr>
                <w:rFonts w:ascii="Times New Roman" w:hAnsi="Times New Roman" w:cs="Times New Roman"/>
                <w:sz w:val="28"/>
                <w:szCs w:val="28"/>
              </w:rPr>
              <w:t xml:space="preserve"> </w:t>
            </w:r>
          </w:p>
        </w:tc>
        <w:tc>
          <w:tcPr>
            <w:tcW w:w="2693" w:type="dxa"/>
            <w:shd w:val="clear" w:color="auto" w:fill="auto"/>
            <w:vAlign w:val="center"/>
          </w:tcPr>
          <w:p w14:paraId="48616842"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r w:rsidRPr="00CB7647">
              <w:rPr>
                <w:rFonts w:ascii="Times New Roman" w:hAnsi="Times New Roman" w:cs="Times New Roman"/>
                <w:sz w:val="28"/>
                <w:szCs w:val="28"/>
              </w:rPr>
              <w:t xml:space="preserve"> </w:t>
            </w:r>
          </w:p>
        </w:tc>
      </w:tr>
      <w:tr w:rsidR="00CB7647" w:rsidRPr="00CB7647" w14:paraId="5BFCC286" w14:textId="77777777" w:rsidTr="0088082C">
        <w:tc>
          <w:tcPr>
            <w:tcW w:w="2015" w:type="dxa"/>
            <w:shd w:val="clear" w:color="auto" w:fill="auto"/>
            <w:vAlign w:val="center"/>
          </w:tcPr>
          <w:p w14:paraId="2A8E3FC7"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Лицо, осуществляющее учет актива в информационной системе финансового института </w:t>
            </w:r>
          </w:p>
          <w:p w14:paraId="2E31835F" w14:textId="77777777" w:rsidR="00CB7647" w:rsidRPr="00CB7647" w:rsidRDefault="00CB7647" w:rsidP="0088082C">
            <w:pPr>
              <w:spacing w:line="276" w:lineRule="auto"/>
              <w:jc w:val="center"/>
              <w:rPr>
                <w:rFonts w:ascii="Times New Roman" w:hAnsi="Times New Roman" w:cs="Times New Roman"/>
                <w:sz w:val="28"/>
                <w:szCs w:val="28"/>
              </w:rPr>
            </w:pPr>
            <w:r w:rsidRPr="00CB7647">
              <w:rPr>
                <w:rFonts w:ascii="Times New Roman" w:hAnsi="Times New Roman" w:cs="Times New Roman"/>
                <w:sz w:val="28"/>
                <w:szCs w:val="28"/>
              </w:rPr>
              <w:t>(</w:t>
            </w:r>
            <w:proofErr w:type="spellStart"/>
            <w:r w:rsidRPr="00CB7647">
              <w:rPr>
                <w:rFonts w:ascii="Times New Roman" w:hAnsi="Times New Roman" w:cs="Times New Roman"/>
                <w:sz w:val="28"/>
                <w:szCs w:val="28"/>
              </w:rPr>
              <w:t>далее</w:t>
            </w:r>
            <w:proofErr w:type="spellEnd"/>
            <w:r w:rsidRPr="00CB7647">
              <w:rPr>
                <w:rFonts w:ascii="Times New Roman" w:hAnsi="Times New Roman" w:cs="Times New Roman"/>
                <w:sz w:val="28"/>
                <w:szCs w:val="28"/>
              </w:rPr>
              <w:t xml:space="preserve"> – </w:t>
            </w:r>
            <w:proofErr w:type="spellStart"/>
            <w:r w:rsidRPr="00CB7647">
              <w:rPr>
                <w:rFonts w:ascii="Times New Roman" w:hAnsi="Times New Roman" w:cs="Times New Roman"/>
                <w:sz w:val="28"/>
                <w:szCs w:val="28"/>
              </w:rPr>
              <w:t>Лицо</w:t>
            </w:r>
            <w:proofErr w:type="spellEnd"/>
            <w:r w:rsidRPr="00CB7647">
              <w:rPr>
                <w:rFonts w:ascii="Times New Roman" w:hAnsi="Times New Roman" w:cs="Times New Roman"/>
                <w:sz w:val="28"/>
                <w:szCs w:val="28"/>
              </w:rPr>
              <w:t>)</w:t>
            </w:r>
          </w:p>
        </w:tc>
        <w:tc>
          <w:tcPr>
            <w:tcW w:w="1944" w:type="dxa"/>
            <w:vAlign w:val="center"/>
          </w:tcPr>
          <w:p w14:paraId="3C899154"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Регистратор, депозитарий, центральный депозитарий, др.</w:t>
            </w:r>
          </w:p>
        </w:tc>
        <w:tc>
          <w:tcPr>
            <w:tcW w:w="2699" w:type="dxa"/>
            <w:shd w:val="clear" w:color="auto" w:fill="auto"/>
            <w:vAlign w:val="center"/>
          </w:tcPr>
          <w:p w14:paraId="049917BD"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Оператор</w:t>
            </w:r>
            <w:proofErr w:type="spellEnd"/>
            <w:r w:rsidRPr="00CB7647">
              <w:rPr>
                <w:rFonts w:ascii="Times New Roman" w:hAnsi="Times New Roman" w:cs="Times New Roman"/>
                <w:sz w:val="28"/>
                <w:szCs w:val="28"/>
              </w:rPr>
              <w:t xml:space="preserve"> </w:t>
            </w:r>
            <w:proofErr w:type="spellStart"/>
            <w:r w:rsidRPr="00CB7647">
              <w:rPr>
                <w:rFonts w:ascii="Times New Roman" w:hAnsi="Times New Roman" w:cs="Times New Roman"/>
                <w:sz w:val="28"/>
                <w:szCs w:val="28"/>
              </w:rPr>
              <w:t>информационной</w:t>
            </w:r>
            <w:proofErr w:type="spellEnd"/>
            <w:r w:rsidRPr="00CB7647">
              <w:rPr>
                <w:rFonts w:ascii="Times New Roman" w:hAnsi="Times New Roman" w:cs="Times New Roman"/>
                <w:sz w:val="28"/>
                <w:szCs w:val="28"/>
              </w:rPr>
              <w:t xml:space="preserve"> </w:t>
            </w:r>
            <w:proofErr w:type="spellStart"/>
            <w:r w:rsidRPr="00CB7647">
              <w:rPr>
                <w:rFonts w:ascii="Times New Roman" w:hAnsi="Times New Roman" w:cs="Times New Roman"/>
                <w:sz w:val="28"/>
                <w:szCs w:val="28"/>
              </w:rPr>
              <w:t>системы</w:t>
            </w:r>
            <w:proofErr w:type="spellEnd"/>
            <w:r w:rsidRPr="00CB7647">
              <w:rPr>
                <w:rFonts w:ascii="Times New Roman" w:hAnsi="Times New Roman" w:cs="Times New Roman"/>
                <w:sz w:val="28"/>
                <w:szCs w:val="28"/>
              </w:rPr>
              <w:t xml:space="preserve"> ЦФА</w:t>
            </w:r>
          </w:p>
        </w:tc>
        <w:tc>
          <w:tcPr>
            <w:tcW w:w="2693" w:type="dxa"/>
            <w:shd w:val="clear" w:color="auto" w:fill="auto"/>
            <w:vAlign w:val="center"/>
          </w:tcPr>
          <w:p w14:paraId="0030676F" w14:textId="77777777" w:rsidR="00CB7647" w:rsidRPr="00CB7647" w:rsidRDefault="00CB7647" w:rsidP="0088082C">
            <w:pPr>
              <w:spacing w:line="276" w:lineRule="auto"/>
              <w:jc w:val="center"/>
              <w:rPr>
                <w:rFonts w:ascii="Times New Roman" w:hAnsi="Times New Roman" w:cs="Times New Roman"/>
                <w:sz w:val="28"/>
                <w:szCs w:val="28"/>
              </w:rPr>
            </w:pPr>
            <w:r w:rsidRPr="00CB7647">
              <w:rPr>
                <w:rFonts w:ascii="Times New Roman" w:hAnsi="Times New Roman" w:cs="Times New Roman"/>
                <w:sz w:val="28"/>
                <w:szCs w:val="28"/>
              </w:rPr>
              <w:t>-</w:t>
            </w:r>
          </w:p>
        </w:tc>
      </w:tr>
      <w:tr w:rsidR="00CB7647" w:rsidRPr="00CB7647" w14:paraId="36B60884" w14:textId="77777777" w:rsidTr="0088082C">
        <w:tc>
          <w:tcPr>
            <w:tcW w:w="2015" w:type="dxa"/>
            <w:shd w:val="clear" w:color="auto" w:fill="auto"/>
            <w:vAlign w:val="center"/>
          </w:tcPr>
          <w:p w14:paraId="0ABF672D"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Обязательность непосредственного участия Лица при осуществлении учета актива</w:t>
            </w:r>
          </w:p>
        </w:tc>
        <w:tc>
          <w:tcPr>
            <w:tcW w:w="1944" w:type="dxa"/>
            <w:vAlign w:val="center"/>
          </w:tcPr>
          <w:p w14:paraId="6BE5D8B3"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Имеется</w:t>
            </w:r>
            <w:proofErr w:type="spellEnd"/>
          </w:p>
        </w:tc>
        <w:tc>
          <w:tcPr>
            <w:tcW w:w="2699" w:type="dxa"/>
            <w:shd w:val="clear" w:color="auto" w:fill="auto"/>
            <w:vAlign w:val="center"/>
          </w:tcPr>
          <w:p w14:paraId="6BB7436F"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Отсутствует</w:t>
            </w:r>
            <w:proofErr w:type="spellEnd"/>
          </w:p>
        </w:tc>
        <w:tc>
          <w:tcPr>
            <w:tcW w:w="2693" w:type="dxa"/>
            <w:shd w:val="clear" w:color="auto" w:fill="auto"/>
            <w:vAlign w:val="center"/>
          </w:tcPr>
          <w:p w14:paraId="70A2F5A1"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Отсутствует</w:t>
            </w:r>
            <w:proofErr w:type="spellEnd"/>
          </w:p>
        </w:tc>
      </w:tr>
      <w:tr w:rsidR="00CB7647" w:rsidRPr="00CB7647" w14:paraId="1E2764C9" w14:textId="77777777" w:rsidTr="0088082C">
        <w:tc>
          <w:tcPr>
            <w:tcW w:w="2015" w:type="dxa"/>
            <w:shd w:val="clear" w:color="auto" w:fill="auto"/>
            <w:vAlign w:val="center"/>
          </w:tcPr>
          <w:p w14:paraId="00718081"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Способ хранения записи об активах, о транзакциях с ними совершаемых</w:t>
            </w:r>
          </w:p>
        </w:tc>
        <w:tc>
          <w:tcPr>
            <w:tcW w:w="1944" w:type="dxa"/>
            <w:vAlign w:val="center"/>
          </w:tcPr>
          <w:p w14:paraId="1D5B9275"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Централизованный</w:t>
            </w:r>
            <w:proofErr w:type="spellEnd"/>
          </w:p>
        </w:tc>
        <w:tc>
          <w:tcPr>
            <w:tcW w:w="2699" w:type="dxa"/>
            <w:shd w:val="clear" w:color="auto" w:fill="auto"/>
            <w:vAlign w:val="center"/>
          </w:tcPr>
          <w:p w14:paraId="5D0E51D1"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Распределенный</w:t>
            </w:r>
            <w:proofErr w:type="spellEnd"/>
            <w:r w:rsidRPr="00CB7647">
              <w:rPr>
                <w:rFonts w:ascii="Times New Roman" w:hAnsi="Times New Roman" w:cs="Times New Roman"/>
                <w:sz w:val="28"/>
                <w:szCs w:val="28"/>
              </w:rPr>
              <w:t xml:space="preserve"> </w:t>
            </w:r>
          </w:p>
        </w:tc>
        <w:tc>
          <w:tcPr>
            <w:tcW w:w="2693" w:type="dxa"/>
            <w:shd w:val="clear" w:color="auto" w:fill="auto"/>
            <w:vAlign w:val="center"/>
          </w:tcPr>
          <w:p w14:paraId="0965B6ED"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Распределенный</w:t>
            </w:r>
            <w:proofErr w:type="spellEnd"/>
          </w:p>
        </w:tc>
      </w:tr>
      <w:tr w:rsidR="00CB7647" w:rsidRPr="00CB7647" w14:paraId="5080AEDB" w14:textId="77777777" w:rsidTr="0088082C">
        <w:tc>
          <w:tcPr>
            <w:tcW w:w="2015" w:type="dxa"/>
            <w:shd w:val="clear" w:color="auto" w:fill="auto"/>
            <w:vAlign w:val="center"/>
          </w:tcPr>
          <w:p w14:paraId="68523FD2" w14:textId="77777777" w:rsidR="00CB7647" w:rsidRPr="00CB7647" w:rsidRDefault="00CB7647" w:rsidP="0088082C">
            <w:pPr>
              <w:spacing w:line="276" w:lineRule="auto"/>
              <w:jc w:val="center"/>
              <w:rPr>
                <w:rFonts w:ascii="Times New Roman" w:hAnsi="Times New Roman" w:cs="Times New Roman"/>
                <w:sz w:val="28"/>
                <w:szCs w:val="28"/>
                <w:lang w:val="ru-RU"/>
              </w:rPr>
            </w:pPr>
            <w:r w:rsidRPr="00CB7647">
              <w:rPr>
                <w:rFonts w:ascii="Times New Roman" w:hAnsi="Times New Roman" w:cs="Times New Roman"/>
                <w:sz w:val="28"/>
                <w:szCs w:val="28"/>
                <w:lang w:val="ru-RU"/>
              </w:rPr>
              <w:t>Возможность прямого управления активом из информационной системы</w:t>
            </w:r>
          </w:p>
        </w:tc>
        <w:tc>
          <w:tcPr>
            <w:tcW w:w="1944" w:type="dxa"/>
            <w:vAlign w:val="center"/>
          </w:tcPr>
          <w:p w14:paraId="36673C19" w14:textId="77777777" w:rsidR="00CB7647" w:rsidRPr="00CB7647" w:rsidRDefault="00CB7647" w:rsidP="0088082C">
            <w:pPr>
              <w:spacing w:line="276" w:lineRule="auto"/>
              <w:jc w:val="center"/>
              <w:rPr>
                <w:rFonts w:ascii="Times New Roman" w:hAnsi="Times New Roman" w:cs="Times New Roman"/>
                <w:sz w:val="28"/>
                <w:szCs w:val="28"/>
                <w:lang w:val="ru-RU"/>
              </w:rPr>
            </w:pPr>
          </w:p>
          <w:p w14:paraId="317958A2"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Нет</w:t>
            </w:r>
            <w:proofErr w:type="spellEnd"/>
          </w:p>
          <w:p w14:paraId="174A189E" w14:textId="77777777" w:rsidR="00CB7647" w:rsidRPr="00CB7647" w:rsidRDefault="00CB7647" w:rsidP="0088082C">
            <w:pPr>
              <w:spacing w:line="276" w:lineRule="auto"/>
              <w:jc w:val="center"/>
              <w:rPr>
                <w:rFonts w:ascii="Times New Roman" w:hAnsi="Times New Roman" w:cs="Times New Roman"/>
                <w:sz w:val="28"/>
                <w:szCs w:val="28"/>
              </w:rPr>
            </w:pPr>
          </w:p>
        </w:tc>
        <w:tc>
          <w:tcPr>
            <w:tcW w:w="2699" w:type="dxa"/>
            <w:shd w:val="clear" w:color="auto" w:fill="auto"/>
            <w:vAlign w:val="center"/>
          </w:tcPr>
          <w:p w14:paraId="109F301B"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p>
        </w:tc>
        <w:tc>
          <w:tcPr>
            <w:tcW w:w="2693" w:type="dxa"/>
            <w:shd w:val="clear" w:color="auto" w:fill="auto"/>
            <w:vAlign w:val="center"/>
          </w:tcPr>
          <w:p w14:paraId="460532F5"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p>
        </w:tc>
      </w:tr>
      <w:tr w:rsidR="00CB7647" w:rsidRPr="00CB7647" w14:paraId="4EFCECF2" w14:textId="77777777" w:rsidTr="0088082C">
        <w:tc>
          <w:tcPr>
            <w:tcW w:w="2015" w:type="dxa"/>
            <w:shd w:val="clear" w:color="auto" w:fill="auto"/>
            <w:vAlign w:val="center"/>
          </w:tcPr>
          <w:p w14:paraId="73C0D6D4"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lastRenderedPageBreak/>
              <w:t>Возможность</w:t>
            </w:r>
            <w:proofErr w:type="spellEnd"/>
            <w:r w:rsidRPr="00CB7647">
              <w:rPr>
                <w:rFonts w:ascii="Times New Roman" w:hAnsi="Times New Roman" w:cs="Times New Roman"/>
                <w:sz w:val="28"/>
                <w:szCs w:val="28"/>
              </w:rPr>
              <w:t xml:space="preserve"> </w:t>
            </w:r>
            <w:proofErr w:type="spellStart"/>
            <w:r w:rsidRPr="00CB7647">
              <w:rPr>
                <w:rFonts w:ascii="Times New Roman" w:hAnsi="Times New Roman" w:cs="Times New Roman"/>
                <w:sz w:val="28"/>
                <w:szCs w:val="28"/>
              </w:rPr>
              <w:t>автоматизированных</w:t>
            </w:r>
            <w:proofErr w:type="spellEnd"/>
            <w:r w:rsidRPr="00CB7647">
              <w:rPr>
                <w:rFonts w:ascii="Times New Roman" w:hAnsi="Times New Roman" w:cs="Times New Roman"/>
                <w:sz w:val="28"/>
                <w:szCs w:val="28"/>
              </w:rPr>
              <w:t xml:space="preserve"> </w:t>
            </w:r>
            <w:proofErr w:type="spellStart"/>
            <w:r w:rsidRPr="00CB7647">
              <w:rPr>
                <w:rFonts w:ascii="Times New Roman" w:hAnsi="Times New Roman" w:cs="Times New Roman"/>
                <w:sz w:val="28"/>
                <w:szCs w:val="28"/>
              </w:rPr>
              <w:t>расчетов</w:t>
            </w:r>
            <w:proofErr w:type="spellEnd"/>
            <w:r w:rsidRPr="00CB7647">
              <w:rPr>
                <w:rFonts w:ascii="Times New Roman" w:hAnsi="Times New Roman" w:cs="Times New Roman"/>
                <w:sz w:val="28"/>
                <w:szCs w:val="28"/>
              </w:rPr>
              <w:t xml:space="preserve"> </w:t>
            </w:r>
          </w:p>
        </w:tc>
        <w:tc>
          <w:tcPr>
            <w:tcW w:w="1944" w:type="dxa"/>
            <w:vAlign w:val="center"/>
          </w:tcPr>
          <w:p w14:paraId="47FE89F6" w14:textId="77777777" w:rsidR="00CB7647" w:rsidRPr="00CB7647" w:rsidRDefault="00CB7647" w:rsidP="0088082C">
            <w:pPr>
              <w:spacing w:line="276" w:lineRule="auto"/>
              <w:jc w:val="center"/>
              <w:rPr>
                <w:rFonts w:ascii="Times New Roman" w:hAnsi="Times New Roman" w:cs="Times New Roman"/>
                <w:sz w:val="28"/>
                <w:szCs w:val="28"/>
              </w:rPr>
            </w:pPr>
          </w:p>
          <w:p w14:paraId="0AFF8174"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Нет</w:t>
            </w:r>
            <w:proofErr w:type="spellEnd"/>
          </w:p>
          <w:p w14:paraId="071605E0" w14:textId="77777777" w:rsidR="00CB7647" w:rsidRPr="00CB7647" w:rsidRDefault="00CB7647" w:rsidP="0088082C">
            <w:pPr>
              <w:spacing w:line="276" w:lineRule="auto"/>
              <w:jc w:val="center"/>
              <w:rPr>
                <w:rFonts w:ascii="Times New Roman" w:hAnsi="Times New Roman" w:cs="Times New Roman"/>
                <w:sz w:val="28"/>
                <w:szCs w:val="28"/>
              </w:rPr>
            </w:pPr>
          </w:p>
        </w:tc>
        <w:tc>
          <w:tcPr>
            <w:tcW w:w="2699" w:type="dxa"/>
            <w:shd w:val="clear" w:color="auto" w:fill="auto"/>
            <w:vAlign w:val="center"/>
          </w:tcPr>
          <w:p w14:paraId="72EC27D5"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p>
        </w:tc>
        <w:tc>
          <w:tcPr>
            <w:tcW w:w="2693" w:type="dxa"/>
            <w:shd w:val="clear" w:color="auto" w:fill="auto"/>
            <w:vAlign w:val="center"/>
          </w:tcPr>
          <w:p w14:paraId="68C0FED4" w14:textId="77777777" w:rsidR="00CB7647" w:rsidRPr="00CB7647" w:rsidRDefault="00CB7647" w:rsidP="0088082C">
            <w:pPr>
              <w:spacing w:line="276" w:lineRule="auto"/>
              <w:jc w:val="center"/>
              <w:rPr>
                <w:rFonts w:ascii="Times New Roman" w:hAnsi="Times New Roman" w:cs="Times New Roman"/>
                <w:sz w:val="28"/>
                <w:szCs w:val="28"/>
              </w:rPr>
            </w:pPr>
            <w:proofErr w:type="spellStart"/>
            <w:r w:rsidRPr="00CB7647">
              <w:rPr>
                <w:rFonts w:ascii="Times New Roman" w:hAnsi="Times New Roman" w:cs="Times New Roman"/>
                <w:sz w:val="28"/>
                <w:szCs w:val="28"/>
              </w:rPr>
              <w:t>Да</w:t>
            </w:r>
            <w:proofErr w:type="spellEnd"/>
          </w:p>
        </w:tc>
      </w:tr>
    </w:tbl>
    <w:p w14:paraId="581AE943" w14:textId="77777777" w:rsidR="00CB7647" w:rsidRPr="00CB7647" w:rsidRDefault="00CB7647" w:rsidP="00CB7647">
      <w:pPr>
        <w:spacing w:before="24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Таким образом, неразрывная связь </w:t>
      </w:r>
      <w:r w:rsidRPr="00CB7647">
        <w:rPr>
          <w:rFonts w:ascii="Times New Roman" w:hAnsi="Times New Roman" w:cs="Times New Roman"/>
          <w:color w:val="000000" w:themeColor="text1"/>
          <w:sz w:val="28"/>
          <w:szCs w:val="28"/>
          <w:lang w:val="ru-RU"/>
        </w:rPr>
        <w:t>информации</w:t>
      </w:r>
      <w:r w:rsidRPr="00CB7647">
        <w:rPr>
          <w:rFonts w:ascii="Times New Roman" w:hAnsi="Times New Roman" w:cs="Times New Roman"/>
          <w:sz w:val="28"/>
          <w:szCs w:val="28"/>
          <w:lang w:val="ru-RU"/>
        </w:rPr>
        <w:t xml:space="preserve"> с технологией распределенного реестра обеспечивает следующие характерные для нее свойства: </w:t>
      </w:r>
    </w:p>
    <w:p w14:paraId="1B739804" w14:textId="77777777" w:rsidR="00CB7647" w:rsidRPr="00CB7647" w:rsidRDefault="00CB7647" w:rsidP="00CB7647">
      <w:pPr>
        <w:spacing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w:t>
      </w:r>
      <w:r w:rsidRPr="00CB7647">
        <w:rPr>
          <w:rFonts w:ascii="Times New Roman" w:hAnsi="Times New Roman" w:cs="Times New Roman"/>
          <w:sz w:val="28"/>
          <w:szCs w:val="28"/>
        </w:rPr>
        <w:t> </w:t>
      </w:r>
      <w:r w:rsidRPr="00CB7647">
        <w:rPr>
          <w:rFonts w:ascii="Times New Roman" w:hAnsi="Times New Roman" w:cs="Times New Roman"/>
          <w:sz w:val="28"/>
          <w:szCs w:val="28"/>
          <w:lang w:val="ru-RU"/>
        </w:rPr>
        <w:t xml:space="preserve">особый способ хранения информации об операциях, совершенных с ним, эффективное автоматизированное управление </w:t>
      </w:r>
      <w:proofErr w:type="spellStart"/>
      <w:r w:rsidRPr="00CB7647">
        <w:rPr>
          <w:rFonts w:ascii="Times New Roman" w:hAnsi="Times New Roman" w:cs="Times New Roman"/>
          <w:sz w:val="28"/>
          <w:szCs w:val="28"/>
          <w:lang w:val="ru-RU"/>
        </w:rPr>
        <w:t>криптоактивом</w:t>
      </w:r>
      <w:proofErr w:type="spellEnd"/>
      <w:r w:rsidRPr="00CB7647">
        <w:rPr>
          <w:rFonts w:ascii="Times New Roman" w:hAnsi="Times New Roman" w:cs="Times New Roman"/>
          <w:sz w:val="28"/>
          <w:szCs w:val="28"/>
          <w:lang w:val="ru-RU"/>
        </w:rPr>
        <w:t xml:space="preserve"> с использованием смарт-контрактов;</w:t>
      </w:r>
    </w:p>
    <w:p w14:paraId="3C9BA1C7" w14:textId="77777777" w:rsidR="00CB7647" w:rsidRPr="00CB7647" w:rsidRDefault="00CB7647" w:rsidP="00CB7647">
      <w:pPr>
        <w:spacing w:line="360" w:lineRule="auto"/>
        <w:ind w:firstLine="709"/>
        <w:jc w:val="both"/>
        <w:rPr>
          <w:rFonts w:ascii="Times New Roman" w:hAnsi="Times New Roman" w:cs="Times New Roman"/>
          <w:color w:val="000000" w:themeColor="text1"/>
          <w:sz w:val="28"/>
          <w:szCs w:val="28"/>
          <w:lang w:val="ru-RU"/>
        </w:rPr>
      </w:pPr>
      <w:r w:rsidRPr="00CB7647">
        <w:rPr>
          <w:rFonts w:ascii="Times New Roman" w:hAnsi="Times New Roman" w:cs="Times New Roman"/>
          <w:color w:val="000000" w:themeColor="text1"/>
          <w:sz w:val="28"/>
          <w:szCs w:val="28"/>
          <w:lang w:val="ru-RU"/>
        </w:rPr>
        <w:t>-</w:t>
      </w:r>
      <w:r w:rsidRPr="00CB7647">
        <w:rPr>
          <w:rFonts w:ascii="Times New Roman" w:hAnsi="Times New Roman" w:cs="Times New Roman"/>
          <w:color w:val="000000" w:themeColor="text1"/>
          <w:sz w:val="28"/>
          <w:szCs w:val="28"/>
        </w:rPr>
        <w:t> </w:t>
      </w:r>
      <w:r w:rsidRPr="00CB7647">
        <w:rPr>
          <w:rFonts w:ascii="Times New Roman" w:hAnsi="Times New Roman" w:cs="Times New Roman"/>
          <w:color w:val="000000" w:themeColor="text1"/>
          <w:sz w:val="28"/>
          <w:szCs w:val="28"/>
          <w:lang w:val="ru-RU"/>
        </w:rPr>
        <w:t xml:space="preserve">особый режим доступа и распоряжения лица(-ом) к </w:t>
      </w:r>
      <w:proofErr w:type="spellStart"/>
      <w:r w:rsidRPr="00CB7647">
        <w:rPr>
          <w:rFonts w:ascii="Times New Roman" w:hAnsi="Times New Roman" w:cs="Times New Roman"/>
          <w:color w:val="000000" w:themeColor="text1"/>
          <w:sz w:val="28"/>
          <w:szCs w:val="28"/>
          <w:lang w:val="ru-RU"/>
        </w:rPr>
        <w:t>криптоактиву</w:t>
      </w:r>
      <w:proofErr w:type="spellEnd"/>
      <w:r w:rsidRPr="00CB7647">
        <w:rPr>
          <w:rFonts w:ascii="Times New Roman" w:hAnsi="Times New Roman" w:cs="Times New Roman"/>
          <w:color w:val="000000" w:themeColor="text1"/>
          <w:sz w:val="28"/>
          <w:szCs w:val="28"/>
          <w:lang w:val="ru-RU"/>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CB7647">
        <w:rPr>
          <w:rFonts w:ascii="Times New Roman" w:hAnsi="Times New Roman" w:cs="Times New Roman"/>
          <w:color w:val="000000" w:themeColor="text1"/>
          <w:sz w:val="28"/>
          <w:szCs w:val="28"/>
          <w:lang w:val="ru-RU"/>
        </w:rPr>
        <w:t>криптоплатформ</w:t>
      </w:r>
      <w:proofErr w:type="spellEnd"/>
      <w:r w:rsidRPr="00CB7647">
        <w:rPr>
          <w:rFonts w:ascii="Times New Roman" w:hAnsi="Times New Roman" w:cs="Times New Roman"/>
          <w:color w:val="000000" w:themeColor="text1"/>
          <w:sz w:val="28"/>
          <w:szCs w:val="28"/>
          <w:lang w:val="ru-RU"/>
        </w:rPr>
        <w:t xml:space="preserve">) в информационной среде, заслуживающей доверие пользователей, благодаря свойствам, обеспечиваемым технологией распределенного реестра </w:t>
      </w:r>
      <w:r w:rsidRPr="00CB7647">
        <w:rPr>
          <w:rFonts w:ascii="Times New Roman" w:hAnsi="Times New Roman" w:cs="Times New Roman"/>
          <w:sz w:val="28"/>
          <w:szCs w:val="28"/>
          <w:lang w:val="ru-RU"/>
        </w:rPr>
        <w:t>[1; с. 37]</w:t>
      </w:r>
      <w:r w:rsidRPr="00CB7647">
        <w:rPr>
          <w:rFonts w:ascii="Times New Roman" w:hAnsi="Times New Roman" w:cs="Times New Roman"/>
          <w:color w:val="000000" w:themeColor="text1"/>
          <w:sz w:val="28"/>
          <w:szCs w:val="28"/>
          <w:lang w:val="ru-RU"/>
        </w:rPr>
        <w:t>.</w:t>
      </w:r>
    </w:p>
    <w:p w14:paraId="399A1E58" w14:textId="77777777" w:rsidR="00CB7647" w:rsidRPr="00CB7647" w:rsidRDefault="00CB7647" w:rsidP="00CB7647">
      <w:pPr>
        <w:rPr>
          <w:rFonts w:ascii="Times New Roman" w:hAnsi="Times New Roman" w:cs="Times New Roman"/>
          <w:sz w:val="28"/>
          <w:szCs w:val="28"/>
          <w:lang w:val="ru-RU"/>
        </w:rPr>
      </w:pPr>
    </w:p>
    <w:p w14:paraId="0C47CD67" w14:textId="77777777" w:rsidR="00CB7647" w:rsidRPr="00CB7647" w:rsidRDefault="00CB7647" w:rsidP="00CB7647">
      <w:pPr>
        <w:spacing w:after="240" w:line="360" w:lineRule="auto"/>
        <w:contextualSpacing/>
        <w:jc w:val="both"/>
        <w:rPr>
          <w:rFonts w:ascii="Times New Roman" w:hAnsi="Times New Roman" w:cs="Times New Roman"/>
          <w:sz w:val="28"/>
          <w:szCs w:val="28"/>
          <w:lang w:val="ru-RU"/>
        </w:rPr>
      </w:pPr>
    </w:p>
    <w:p w14:paraId="017516D3" w14:textId="77777777" w:rsidR="00CB7647" w:rsidRPr="00CB7647" w:rsidRDefault="00CB7647" w:rsidP="00CB7647">
      <w:pPr>
        <w:spacing w:after="240" w:line="360" w:lineRule="auto"/>
        <w:contextualSpacing/>
        <w:jc w:val="both"/>
        <w:rPr>
          <w:rFonts w:ascii="Times New Roman" w:hAnsi="Times New Roman" w:cs="Times New Roman"/>
          <w:sz w:val="28"/>
          <w:szCs w:val="28"/>
          <w:lang w:val="ru-RU"/>
        </w:rPr>
      </w:pPr>
    </w:p>
    <w:p w14:paraId="03F94139" w14:textId="77777777" w:rsidR="00CB7647" w:rsidRPr="00CB7647" w:rsidRDefault="00CB7647" w:rsidP="00CB7647">
      <w:pPr>
        <w:spacing w:after="240" w:line="360" w:lineRule="auto"/>
        <w:contextualSpacing/>
        <w:jc w:val="both"/>
        <w:rPr>
          <w:rFonts w:ascii="Times New Roman" w:hAnsi="Times New Roman" w:cs="Times New Roman"/>
          <w:color w:val="4472C4" w:themeColor="accent1"/>
          <w:sz w:val="28"/>
          <w:szCs w:val="28"/>
          <w:lang w:val="ru-RU"/>
        </w:rPr>
      </w:pPr>
    </w:p>
    <w:p w14:paraId="7CAE3511" w14:textId="77777777" w:rsidR="00282FDB" w:rsidRPr="00CB7647" w:rsidRDefault="00282FDB" w:rsidP="00282FDB">
      <w:pPr>
        <w:spacing w:after="0" w:line="360" w:lineRule="auto"/>
        <w:ind w:left="-142" w:firstLine="709"/>
        <w:jc w:val="both"/>
        <w:rPr>
          <w:rFonts w:ascii="Times New Roman" w:hAnsi="Times New Roman" w:cs="Times New Roman"/>
          <w:sz w:val="28"/>
          <w:szCs w:val="28"/>
          <w:lang w:val="ru-RU"/>
        </w:rPr>
      </w:pPr>
      <w:r w:rsidRPr="00CB7647">
        <w:rPr>
          <w:rFonts w:ascii="Times New Roman" w:hAnsi="Times New Roman" w:cs="Times New Roman"/>
          <w:b/>
          <w:sz w:val="28"/>
          <w:szCs w:val="28"/>
          <w:lang w:val="ru-RU"/>
        </w:rPr>
        <w:t>Затруднительность ра</w:t>
      </w:r>
      <w:commentRangeStart w:id="1"/>
      <w:r w:rsidRPr="00CB7647">
        <w:rPr>
          <w:rFonts w:ascii="Times New Roman" w:hAnsi="Times New Roman" w:cs="Times New Roman"/>
          <w:b/>
          <w:sz w:val="28"/>
          <w:szCs w:val="28"/>
          <w:lang w:val="ru-RU"/>
        </w:rPr>
        <w:t>зг</w:t>
      </w:r>
      <w:commentRangeEnd w:id="1"/>
      <w:r w:rsidRPr="00CB7647">
        <w:rPr>
          <w:rStyle w:val="a4"/>
          <w:rFonts w:ascii="Times New Roman" w:hAnsi="Times New Roman" w:cs="Times New Roman"/>
          <w:sz w:val="28"/>
          <w:szCs w:val="28"/>
        </w:rPr>
        <w:commentReference w:id="1"/>
      </w:r>
      <w:r w:rsidRPr="00CB7647">
        <w:rPr>
          <w:rFonts w:ascii="Times New Roman" w:hAnsi="Times New Roman" w:cs="Times New Roman"/>
          <w:b/>
          <w:sz w:val="28"/>
          <w:szCs w:val="28"/>
          <w:lang w:val="ru-RU"/>
        </w:rPr>
        <w:t>раничения правовых режимов собственно информации с правовыми режимами других объектов</w:t>
      </w:r>
      <w:r w:rsidRPr="00CB7647">
        <w:rPr>
          <w:rFonts w:ascii="Times New Roman" w:hAnsi="Times New Roman" w:cs="Times New Roman"/>
          <w:sz w:val="28"/>
          <w:szCs w:val="28"/>
        </w:rPr>
        <w:footnoteReference w:id="2"/>
      </w:r>
      <w:r w:rsidRPr="00CB7647">
        <w:rPr>
          <w:rFonts w:ascii="Times New Roman" w:hAnsi="Times New Roman" w:cs="Times New Roman"/>
          <w:sz w:val="28"/>
          <w:szCs w:val="28"/>
          <w:lang w:val="ru-RU"/>
        </w:rPr>
        <w:t xml:space="preserve">. </w:t>
      </w:r>
    </w:p>
    <w:p w14:paraId="4236D459"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Ярким примером являются объекты, охватываемые концепцией «категории третьей вещи» (выработанной в английском праве)</w:t>
      </w:r>
      <w:r w:rsidRPr="00CB7647">
        <w:rPr>
          <w:rFonts w:ascii="Times New Roman" w:hAnsi="Times New Roman" w:cs="Times New Roman"/>
          <w:sz w:val="28"/>
          <w:szCs w:val="28"/>
        </w:rPr>
        <w:footnoteReference w:id="3"/>
      </w:r>
      <w:r w:rsidRPr="00CB7647">
        <w:rPr>
          <w:rFonts w:ascii="Times New Roman" w:hAnsi="Times New Roman" w:cs="Times New Roman"/>
          <w:sz w:val="28"/>
          <w:szCs w:val="28"/>
          <w:lang w:val="ru-RU"/>
        </w:rPr>
        <w:t xml:space="preserve">. В отличие от классических вещей «третья вещь» основана на новых технологиях, </w:t>
      </w:r>
      <w:r w:rsidRPr="00CB7647">
        <w:rPr>
          <w:rFonts w:ascii="Times New Roman" w:hAnsi="Times New Roman" w:cs="Times New Roman"/>
          <w:sz w:val="28"/>
          <w:szCs w:val="28"/>
          <w:lang w:val="ru-RU"/>
        </w:rPr>
        <w:lastRenderedPageBreak/>
        <w:t>таких как открытый исходный код, распределенные реестры и криптография, обуславливающих потребность в выработке правовых подходов к объектам, для которых цифровая форма является неотъемлемым элементом.</w:t>
      </w:r>
    </w:p>
    <w:p w14:paraId="4C7D27E2"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Критериями отнесения объекта к третьей категории вещи были обозначены:</w:t>
      </w:r>
    </w:p>
    <w:p w14:paraId="786FE2DD"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w:t>
      </w:r>
      <w:r w:rsidRPr="00CB7647">
        <w:rPr>
          <w:rFonts w:ascii="Times New Roman" w:hAnsi="Times New Roman" w:cs="Times New Roman"/>
          <w:sz w:val="28"/>
          <w:szCs w:val="28"/>
        </w:rPr>
        <w:t> </w:t>
      </w:r>
      <w:r w:rsidRPr="00CB7647">
        <w:rPr>
          <w:rFonts w:ascii="Times New Roman" w:hAnsi="Times New Roman" w:cs="Times New Roman"/>
          <w:sz w:val="28"/>
          <w:szCs w:val="28"/>
          <w:lang w:val="ru-RU"/>
        </w:rPr>
        <w:t xml:space="preserve">объект представляет собой </w:t>
      </w:r>
      <w:r w:rsidRPr="00CB7647">
        <w:rPr>
          <w:rFonts w:ascii="Times New Roman" w:hAnsi="Times New Roman" w:cs="Times New Roman"/>
          <w:i/>
          <w:sz w:val="28"/>
          <w:szCs w:val="28"/>
          <w:lang w:val="ru-RU"/>
        </w:rPr>
        <w:t xml:space="preserve">данные </w:t>
      </w:r>
      <w:r w:rsidRPr="00CB7647">
        <w:rPr>
          <w:rFonts w:ascii="Times New Roman" w:hAnsi="Times New Roman" w:cs="Times New Roman"/>
          <w:sz w:val="28"/>
          <w:szCs w:val="28"/>
          <w:lang w:val="ru-RU"/>
        </w:rPr>
        <w:t>(или совокупность данных), зафиксированных на электронном носителе;</w:t>
      </w:r>
    </w:p>
    <w:p w14:paraId="775F2959"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автономное существование, не зависящее от людей и правовой системы;</w:t>
      </w:r>
    </w:p>
    <w:p w14:paraId="18C23F49"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 наличие свойства </w:t>
      </w:r>
      <w:proofErr w:type="spellStart"/>
      <w:r w:rsidRPr="00CB7647">
        <w:rPr>
          <w:rFonts w:ascii="Times New Roman" w:hAnsi="Times New Roman" w:cs="Times New Roman"/>
          <w:sz w:val="28"/>
          <w:szCs w:val="28"/>
          <w:lang w:val="ru-RU"/>
        </w:rPr>
        <w:t>конкурентности</w:t>
      </w:r>
      <w:proofErr w:type="spellEnd"/>
      <w:r w:rsidRPr="00CB7647">
        <w:rPr>
          <w:rFonts w:ascii="Times New Roman" w:hAnsi="Times New Roman" w:cs="Times New Roman"/>
          <w:sz w:val="28"/>
          <w:szCs w:val="28"/>
          <w:lang w:val="ru-RU"/>
        </w:rPr>
        <w:t>, то есть использование или потребление этого объекта одним лицом или группой лиц ограничивает или исключает возможность его использования другими.</w:t>
      </w:r>
    </w:p>
    <w:p w14:paraId="6F02820C"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При рассмотрении критериев «третьей вещи», предложенных Комиссией по праву Англии и Уэльса, часть специалистов выразила опасения, что излишний акцент на данные может сузить понимание цифровых активов и неоправданно ограничить рамки «третьей категории». Несмотря на дискуссионный характер вопроса, первый критерий был включен в качестве квалифицирующего признака «третьей вещи». В юридическом заявлении Целевой группы по юрисдикции Великобритании отмечается, что «важно не то, что данные говорят вам, а то, что они позволяют вам делать»</w:t>
      </w:r>
      <w:r w:rsidRPr="00CB7647">
        <w:rPr>
          <w:rFonts w:ascii="Times New Roman" w:hAnsi="Times New Roman" w:cs="Times New Roman"/>
          <w:sz w:val="28"/>
          <w:szCs w:val="28"/>
        </w:rPr>
        <w:footnoteReference w:id="4"/>
      </w:r>
      <w:r w:rsidRPr="00CB7647">
        <w:rPr>
          <w:rFonts w:ascii="Times New Roman" w:hAnsi="Times New Roman" w:cs="Times New Roman"/>
          <w:sz w:val="28"/>
          <w:szCs w:val="28"/>
          <w:lang w:val="ru-RU"/>
        </w:rPr>
        <w:t xml:space="preserve">. </w:t>
      </w:r>
    </w:p>
    <w:p w14:paraId="4E43FED8" w14:textId="77777777" w:rsidR="00282FDB" w:rsidRPr="00CB7647" w:rsidRDefault="00282FDB" w:rsidP="00282FDB">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Другим примером затруднительности разграничения правовых режимов информации с правовыми режимами других объектов являются цифровые валюты центральных банков (на примере цифрового рубля в России). Так, цифровой рубль, являясь формой денег, с одной стороны, и особым видом цифровой информации, требует формирования </w:t>
      </w:r>
      <w:r w:rsidRPr="00CB7647">
        <w:rPr>
          <w:rFonts w:ascii="Times New Roman" w:hAnsi="Times New Roman" w:cs="Times New Roman"/>
          <w:sz w:val="28"/>
          <w:szCs w:val="28"/>
          <w:lang w:val="ru-RU"/>
        </w:rPr>
        <w:lastRenderedPageBreak/>
        <w:t>специального правового режима для него как объекта гражданских прав. Такой режим должен учитывать специфику доступа к нему и распоряжения им через платформу цифрового рубля, включая возможность обладателей цифрового рубля использовать цифровой рубль в онлайн- и офлайн-режимах.</w:t>
      </w:r>
    </w:p>
    <w:p w14:paraId="2194814F" w14:textId="77777777" w:rsidR="00282FDB" w:rsidRPr="00CB7647" w:rsidRDefault="00282FDB" w:rsidP="00282FDB">
      <w:pPr>
        <w:spacing w:after="0" w:line="360" w:lineRule="auto"/>
        <w:ind w:left="-142" w:firstLine="567"/>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Интеграция цифровой природы в классические неинформационные институты обуславливает потребность в выработке правовых режимов к цифровой информации на уровне межотраслевых междисциплинарных правовых институтов</w:t>
      </w:r>
      <w:r w:rsidRPr="00CB7647">
        <w:rPr>
          <w:rFonts w:ascii="Times New Roman" w:hAnsi="Times New Roman" w:cs="Times New Roman"/>
          <w:sz w:val="28"/>
          <w:szCs w:val="28"/>
        </w:rPr>
        <w:footnoteReference w:id="5"/>
      </w:r>
      <w:r w:rsidRPr="00CB7647">
        <w:rPr>
          <w:rFonts w:ascii="Times New Roman" w:hAnsi="Times New Roman" w:cs="Times New Roman"/>
          <w:sz w:val="28"/>
          <w:szCs w:val="28"/>
          <w:lang w:val="ru-RU"/>
        </w:rPr>
        <w:t>, в которых информация сочетала бы правовые режимы информационной среды, в которой она обращается, информации как материального актива</w:t>
      </w:r>
      <w:r w:rsidRPr="00CB7647">
        <w:rPr>
          <w:rFonts w:ascii="Times New Roman" w:hAnsi="Times New Roman" w:cs="Times New Roman"/>
          <w:sz w:val="28"/>
          <w:szCs w:val="28"/>
        </w:rPr>
        <w:footnoteReference w:id="6"/>
      </w:r>
      <w:r w:rsidRPr="00CB7647">
        <w:rPr>
          <w:rFonts w:ascii="Times New Roman" w:hAnsi="Times New Roman" w:cs="Times New Roman"/>
          <w:sz w:val="28"/>
          <w:szCs w:val="28"/>
          <w:lang w:val="ru-RU"/>
        </w:rPr>
        <w:t xml:space="preserve"> и других объектов. Примерами междисциплинарных межотраслевых правовых институтов, неразрывно связанных с технологиями, могут быть правовые институты </w:t>
      </w:r>
      <w:proofErr w:type="spellStart"/>
      <w:r w:rsidRPr="00CB7647">
        <w:rPr>
          <w:rFonts w:ascii="Times New Roman" w:hAnsi="Times New Roman" w:cs="Times New Roman"/>
          <w:sz w:val="28"/>
          <w:szCs w:val="28"/>
          <w:lang w:val="ru-RU"/>
        </w:rPr>
        <w:t>криптоактива</w:t>
      </w:r>
      <w:proofErr w:type="spellEnd"/>
      <w:r w:rsidRPr="00CB7647">
        <w:rPr>
          <w:rFonts w:ascii="Times New Roman" w:hAnsi="Times New Roman" w:cs="Times New Roman"/>
          <w:sz w:val="28"/>
          <w:szCs w:val="28"/>
        </w:rPr>
        <w:footnoteReference w:id="7"/>
      </w:r>
      <w:r w:rsidRPr="00CB7647">
        <w:rPr>
          <w:rFonts w:ascii="Times New Roman" w:hAnsi="Times New Roman" w:cs="Times New Roman"/>
          <w:sz w:val="28"/>
          <w:szCs w:val="28"/>
          <w:lang w:val="ru-RU"/>
        </w:rPr>
        <w:t xml:space="preserve">, цифровых платформ, контроля, объекта интеллектуального творчества, созданного ИИ и др.  </w:t>
      </w:r>
    </w:p>
    <w:p w14:paraId="6D540D82" w14:textId="77777777" w:rsidR="00D423DF" w:rsidRPr="00CB7647" w:rsidRDefault="00D423DF" w:rsidP="00282FDB">
      <w:pPr>
        <w:spacing w:after="0" w:line="360" w:lineRule="auto"/>
        <w:ind w:left="-142" w:firstLine="567"/>
        <w:jc w:val="both"/>
        <w:rPr>
          <w:rFonts w:ascii="Times New Roman" w:hAnsi="Times New Roman" w:cs="Times New Roman"/>
          <w:sz w:val="28"/>
          <w:szCs w:val="28"/>
          <w:lang w:val="ru-RU"/>
        </w:rPr>
      </w:pPr>
    </w:p>
    <w:p w14:paraId="3E040F0E" w14:textId="77777777" w:rsidR="00D423DF" w:rsidRPr="00CB7647" w:rsidRDefault="00D423DF" w:rsidP="00D423DF">
      <w:pPr>
        <w:spacing w:after="0" w:line="360" w:lineRule="auto"/>
        <w:ind w:firstLine="709"/>
        <w:jc w:val="both"/>
        <w:rPr>
          <w:rFonts w:ascii="Times New Roman" w:hAnsi="Times New Roman" w:cs="Times New Roman"/>
          <w:b/>
          <w:bCs/>
          <w:sz w:val="28"/>
          <w:szCs w:val="28"/>
          <w:lang w:val="ru-RU"/>
        </w:rPr>
      </w:pPr>
      <w:r w:rsidRPr="00CB7647">
        <w:rPr>
          <w:rFonts w:ascii="Times New Roman" w:hAnsi="Times New Roman" w:cs="Times New Roman"/>
          <w:b/>
          <w:bCs/>
          <w:sz w:val="28"/>
          <w:szCs w:val="28"/>
          <w:highlight w:val="magenta"/>
          <w:lang w:val="ru-RU"/>
        </w:rPr>
        <w:t>1. Усиление зависимости правового режима информации от типа информационной среды ее обработки, учета и т.д. (цифровая, квантовая и др.).</w:t>
      </w:r>
    </w:p>
    <w:p w14:paraId="3CC256DD" w14:textId="77777777" w:rsidR="00D423DF" w:rsidRPr="00CB7647" w:rsidRDefault="00D423DF" w:rsidP="00D423DF">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С развитием цифровых, квантовых и гибридных технологий </w:t>
      </w:r>
      <w:r w:rsidRPr="00CB7647">
        <w:rPr>
          <w:rFonts w:ascii="Times New Roman" w:hAnsi="Times New Roman" w:cs="Times New Roman"/>
          <w:i/>
          <w:sz w:val="28"/>
          <w:szCs w:val="28"/>
          <w:lang w:val="ru-RU"/>
        </w:rPr>
        <w:t>появляются новые юридически значимые виды информации</w:t>
      </w:r>
      <w:r w:rsidRPr="00CB7647">
        <w:rPr>
          <w:rFonts w:ascii="Times New Roman" w:hAnsi="Times New Roman" w:cs="Times New Roman"/>
          <w:b/>
          <w:sz w:val="28"/>
          <w:szCs w:val="28"/>
          <w:lang w:val="ru-RU"/>
        </w:rPr>
        <w:t xml:space="preserve">. </w:t>
      </w:r>
    </w:p>
    <w:p w14:paraId="068B40C5" w14:textId="77777777" w:rsidR="00D423DF" w:rsidRPr="00CB7647" w:rsidRDefault="00D423DF" w:rsidP="00D423DF">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На потребность точнее определить правовую категорию информации в контексте цифрового наполнения обращает внимание </w:t>
      </w:r>
      <w:proofErr w:type="spellStart"/>
      <w:r w:rsidRPr="00CB7647">
        <w:rPr>
          <w:rFonts w:ascii="Times New Roman" w:hAnsi="Times New Roman" w:cs="Times New Roman"/>
          <w:sz w:val="28"/>
          <w:szCs w:val="28"/>
          <w:lang w:val="ru-RU"/>
        </w:rPr>
        <w:t>Вайпан</w:t>
      </w:r>
      <w:proofErr w:type="spellEnd"/>
      <w:r w:rsidRPr="00CB7647">
        <w:rPr>
          <w:rFonts w:ascii="Times New Roman" w:hAnsi="Times New Roman" w:cs="Times New Roman"/>
          <w:sz w:val="28"/>
          <w:szCs w:val="28"/>
          <w:lang w:val="ru-RU"/>
        </w:rPr>
        <w:t xml:space="preserve"> </w:t>
      </w:r>
      <w:proofErr w:type="gramStart"/>
      <w:r w:rsidRPr="00CB7647">
        <w:rPr>
          <w:rFonts w:ascii="Times New Roman" w:hAnsi="Times New Roman" w:cs="Times New Roman"/>
          <w:sz w:val="28"/>
          <w:szCs w:val="28"/>
          <w:lang w:val="ru-RU"/>
        </w:rPr>
        <w:t>В.А.</w:t>
      </w:r>
      <w:r w:rsidRPr="00CB7647">
        <w:rPr>
          <w:rStyle w:val="ac"/>
          <w:rFonts w:ascii="Times New Roman" w:eastAsiaTheme="minorHAnsi" w:hAnsi="Times New Roman"/>
          <w:sz w:val="28"/>
          <w:szCs w:val="28"/>
        </w:rPr>
        <w:footnoteReference w:id="8"/>
      </w:r>
      <w:r w:rsidRPr="00CB7647">
        <w:rPr>
          <w:rFonts w:ascii="Times New Roman" w:hAnsi="Times New Roman" w:cs="Times New Roman"/>
          <w:sz w:val="28"/>
          <w:szCs w:val="28"/>
          <w:lang w:val="ru-RU"/>
        </w:rPr>
        <w:t>.</w:t>
      </w:r>
      <w:proofErr w:type="gramEnd"/>
    </w:p>
    <w:p w14:paraId="274068EF" w14:textId="77777777" w:rsidR="00D423DF" w:rsidRPr="00CB7647" w:rsidRDefault="00D423DF" w:rsidP="00D423DF">
      <w:pPr>
        <w:spacing w:after="0" w:line="360" w:lineRule="auto"/>
        <w:ind w:firstLine="709"/>
        <w:jc w:val="both"/>
        <w:rPr>
          <w:rFonts w:ascii="Times New Roman" w:hAnsi="Times New Roman" w:cs="Times New Roman"/>
          <w:i/>
          <w:sz w:val="28"/>
          <w:szCs w:val="28"/>
          <w:lang w:val="ru-RU"/>
        </w:rPr>
      </w:pPr>
      <w:r w:rsidRPr="00CB7647">
        <w:rPr>
          <w:rFonts w:ascii="Times New Roman" w:hAnsi="Times New Roman" w:cs="Times New Roman"/>
          <w:sz w:val="28"/>
          <w:szCs w:val="28"/>
          <w:lang w:val="ru-RU"/>
        </w:rPr>
        <w:t xml:space="preserve">Примером нового юридически значимого вида информации, имеющего значение с точки зрения формы, может быть </w:t>
      </w:r>
      <w:r w:rsidRPr="00CB7647">
        <w:rPr>
          <w:rFonts w:ascii="Times New Roman" w:hAnsi="Times New Roman" w:cs="Times New Roman"/>
          <w:i/>
          <w:sz w:val="28"/>
          <w:szCs w:val="28"/>
          <w:lang w:val="ru-RU"/>
        </w:rPr>
        <w:t>квантовый ключ</w:t>
      </w:r>
      <w:r w:rsidRPr="00CB7647">
        <w:rPr>
          <w:rFonts w:ascii="Times New Roman" w:hAnsi="Times New Roman" w:cs="Times New Roman"/>
          <w:sz w:val="28"/>
          <w:szCs w:val="28"/>
          <w:lang w:val="ru-RU"/>
        </w:rPr>
        <w:t xml:space="preserve">. </w:t>
      </w:r>
      <w:r w:rsidRPr="00CB7647">
        <w:rPr>
          <w:rFonts w:ascii="Times New Roman" w:hAnsi="Times New Roman" w:cs="Times New Roman"/>
          <w:sz w:val="28"/>
          <w:szCs w:val="28"/>
          <w:lang w:val="ru-RU"/>
        </w:rPr>
        <w:lastRenderedPageBreak/>
        <w:t>Квантовый ключ как инструмент шифрования обеспечивает безусловную стойкость шифрования конфиденциальной информации благодаря фундаментальным законам квантовой механики: принципу неопределенности Гейзенберга, теореме о запрете клонирования и др.</w:t>
      </w:r>
    </w:p>
    <w:p w14:paraId="6D066878" w14:textId="77777777" w:rsidR="00D423DF" w:rsidRPr="00CB7647" w:rsidRDefault="00D423DF" w:rsidP="00D423DF">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 на общественные отношения, возникающие в процессе создания и использования оборудования для квантового распределения ключей, распространяются нормы конституционного, гражданского, информационного и уголовного законодательства</w:t>
      </w:r>
      <w:r w:rsidRPr="00CB7647">
        <w:rPr>
          <w:rStyle w:val="ac"/>
          <w:rFonts w:ascii="Times New Roman" w:eastAsiaTheme="minorHAnsi" w:hAnsi="Times New Roman"/>
          <w:sz w:val="28"/>
          <w:szCs w:val="28"/>
          <w:lang w:val="ru-RU"/>
        </w:rPr>
        <w:footnoteReference w:id="9"/>
      </w:r>
      <w:r w:rsidRPr="00CB7647">
        <w:rPr>
          <w:rFonts w:ascii="Times New Roman" w:hAnsi="Times New Roman" w:cs="Times New Roman"/>
          <w:sz w:val="28"/>
          <w:szCs w:val="28"/>
          <w:lang w:val="ru-RU"/>
        </w:rPr>
        <w:t>.</w:t>
      </w:r>
    </w:p>
    <w:p w14:paraId="29E2C705" w14:textId="77777777" w:rsidR="00D423DF" w:rsidRPr="00CB7647" w:rsidRDefault="00D423DF" w:rsidP="00D423DF">
      <w:pPr>
        <w:spacing w:after="240" w:line="360" w:lineRule="auto"/>
        <w:ind w:firstLine="709"/>
        <w:contextualSpacing/>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Другим примером нового юридически значимого вида информации, имеющее значение для различных отраслей права, является </w:t>
      </w:r>
      <w:r w:rsidRPr="00CB7647">
        <w:rPr>
          <w:rFonts w:ascii="Times New Roman" w:hAnsi="Times New Roman" w:cs="Times New Roman"/>
          <w:i/>
          <w:sz w:val="28"/>
          <w:szCs w:val="28"/>
          <w:lang w:val="ru-RU"/>
        </w:rPr>
        <w:t xml:space="preserve">результирующая информация, </w:t>
      </w:r>
      <w:r w:rsidRPr="00CB7647">
        <w:rPr>
          <w:rFonts w:ascii="Times New Roman" w:hAnsi="Times New Roman" w:cs="Times New Roman"/>
          <w:sz w:val="28"/>
          <w:szCs w:val="28"/>
          <w:lang w:val="ru-RU"/>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7BF9D55E" w14:textId="77777777" w:rsidR="00D423DF" w:rsidRPr="00CB7647" w:rsidRDefault="00D423DF" w:rsidP="00D423DF">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В отраслях </w:t>
      </w:r>
      <w:r w:rsidRPr="00CB7647">
        <w:rPr>
          <w:rFonts w:ascii="Times New Roman" w:hAnsi="Times New Roman" w:cs="Times New Roman"/>
          <w:i/>
          <w:sz w:val="28"/>
          <w:szCs w:val="28"/>
          <w:lang w:val="ru-RU"/>
        </w:rPr>
        <w:t>публичного права</w:t>
      </w:r>
      <w:r w:rsidRPr="00CB7647">
        <w:rPr>
          <w:rFonts w:ascii="Times New Roman" w:hAnsi="Times New Roman" w:cs="Times New Roman"/>
          <w:sz w:val="28"/>
          <w:szCs w:val="28"/>
          <w:lang w:val="ru-RU"/>
        </w:rPr>
        <w:t xml:space="preserve"> результирующая информация представляет расширенные возможности аналитики данных, содержащихся в распределенных реестрах (как в базах данных)</w:t>
      </w:r>
      <w:r w:rsidRPr="00CB7647">
        <w:rPr>
          <w:rFonts w:ascii="Times New Roman" w:hAnsi="Times New Roman" w:cs="Times New Roman"/>
          <w:sz w:val="28"/>
          <w:szCs w:val="28"/>
        </w:rPr>
        <w:footnoteReference w:id="10"/>
      </w:r>
      <w:r w:rsidRPr="00CB7647">
        <w:rPr>
          <w:rFonts w:ascii="Times New Roman" w:hAnsi="Times New Roman" w:cs="Times New Roman"/>
          <w:sz w:val="28"/>
          <w:szCs w:val="28"/>
          <w:lang w:val="ru-RU"/>
        </w:rPr>
        <w:t>.</w:t>
      </w:r>
    </w:p>
    <w:p w14:paraId="3A7B6D16" w14:textId="77777777" w:rsidR="00D423DF" w:rsidRPr="00CB7647" w:rsidRDefault="00D423DF" w:rsidP="00D423DF">
      <w:pPr>
        <w:spacing w:after="0" w:line="360" w:lineRule="auto"/>
        <w:ind w:firstLine="709"/>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 xml:space="preserve">В уголовно-процессуальном праве результирующая информация может быть, как доказательством, так и средством адресации к 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CB7647">
        <w:rPr>
          <w:rFonts w:ascii="Times New Roman" w:hAnsi="Times New Roman" w:cs="Times New Roman"/>
          <w:sz w:val="28"/>
          <w:szCs w:val="28"/>
        </w:rPr>
        <w:t>KYT</w:t>
      </w:r>
      <w:r w:rsidRPr="00CB7647">
        <w:rPr>
          <w:rFonts w:ascii="Times New Roman" w:hAnsi="Times New Roman" w:cs="Times New Roman"/>
          <w:sz w:val="28"/>
          <w:szCs w:val="28"/>
          <w:lang w:val="ru-RU"/>
        </w:rPr>
        <w:t>).</w:t>
      </w:r>
    </w:p>
    <w:p w14:paraId="2C14BB3C" w14:textId="77777777" w:rsidR="00D423DF" w:rsidRPr="00CB7647" w:rsidRDefault="00D423DF" w:rsidP="00D423DF">
      <w:pPr>
        <w:spacing w:after="240" w:line="360" w:lineRule="auto"/>
        <w:ind w:firstLine="709"/>
        <w:contextualSpacing/>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lastRenderedPageBreak/>
        <w:t xml:space="preserve">В отраслях </w:t>
      </w:r>
      <w:r w:rsidRPr="00CB7647">
        <w:rPr>
          <w:rFonts w:ascii="Times New Roman" w:hAnsi="Times New Roman" w:cs="Times New Roman"/>
          <w:i/>
          <w:sz w:val="28"/>
          <w:szCs w:val="28"/>
          <w:lang w:val="ru-RU"/>
        </w:rPr>
        <w:t>частного права</w:t>
      </w:r>
      <w:r w:rsidRPr="00CB7647">
        <w:rPr>
          <w:rFonts w:ascii="Times New Roman" w:hAnsi="Times New Roman" w:cs="Times New Roman"/>
          <w:sz w:val="28"/>
          <w:szCs w:val="28"/>
          <w:lang w:val="ru-RU"/>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CB7647">
        <w:rPr>
          <w:rStyle w:val="ac"/>
          <w:rFonts w:ascii="Times New Roman" w:eastAsiaTheme="minorHAnsi" w:hAnsi="Times New Roman"/>
          <w:sz w:val="28"/>
          <w:szCs w:val="28"/>
        </w:rPr>
        <w:footnoteReference w:id="11"/>
      </w:r>
      <w:r w:rsidRPr="00CB7647">
        <w:rPr>
          <w:rFonts w:ascii="Times New Roman" w:hAnsi="Times New Roman" w:cs="Times New Roman"/>
          <w:sz w:val="28"/>
          <w:szCs w:val="28"/>
          <w:lang w:val="ru-RU"/>
        </w:rPr>
        <w:t>.</w:t>
      </w:r>
    </w:p>
    <w:p w14:paraId="325FC942" w14:textId="77777777" w:rsidR="00D423DF" w:rsidRPr="00CB7647" w:rsidRDefault="00D423DF" w:rsidP="00D423DF">
      <w:pPr>
        <w:spacing w:after="240" w:line="360" w:lineRule="auto"/>
        <w:ind w:firstLine="709"/>
        <w:contextualSpacing/>
        <w:jc w:val="both"/>
        <w:rPr>
          <w:rFonts w:ascii="Times New Roman" w:hAnsi="Times New Roman" w:cs="Times New Roman"/>
          <w:sz w:val="28"/>
          <w:szCs w:val="28"/>
          <w:lang w:val="ru-RU"/>
        </w:rPr>
      </w:pPr>
      <w:r w:rsidRPr="00CB7647">
        <w:rPr>
          <w:rFonts w:ascii="Times New Roman" w:hAnsi="Times New Roman" w:cs="Times New Roman"/>
          <w:sz w:val="28"/>
          <w:szCs w:val="28"/>
          <w:lang w:val="ru-RU"/>
        </w:rPr>
        <w:t>Потребность пересмотра подходов, расширения исследования информационных процессов в системе норм информационного (цифрового) права.</w:t>
      </w:r>
    </w:p>
    <w:p w14:paraId="56CAD2C1" w14:textId="77777777" w:rsidR="00D423DF" w:rsidRPr="00CB7647" w:rsidRDefault="00D423DF" w:rsidP="00282FDB">
      <w:pPr>
        <w:spacing w:after="0" w:line="360" w:lineRule="auto"/>
        <w:ind w:left="-142" w:firstLine="567"/>
        <w:jc w:val="both"/>
        <w:rPr>
          <w:rFonts w:ascii="Times New Roman" w:hAnsi="Times New Roman" w:cs="Times New Roman"/>
          <w:sz w:val="28"/>
          <w:szCs w:val="28"/>
          <w:lang w:val="ru-RU"/>
        </w:rPr>
      </w:pPr>
    </w:p>
    <w:p w14:paraId="30B2FE0D" w14:textId="5DC8F723" w:rsidR="00282FDB" w:rsidRPr="00CB7647" w:rsidRDefault="00282FDB" w:rsidP="00282FDB">
      <w:pPr>
        <w:spacing w:line="360" w:lineRule="auto"/>
        <w:rPr>
          <w:rFonts w:ascii="Times New Roman" w:hAnsi="Times New Roman" w:cs="Times New Roman"/>
          <w:sz w:val="28"/>
          <w:szCs w:val="28"/>
          <w:lang w:val="ru-RU"/>
        </w:rPr>
      </w:pPr>
    </w:p>
    <w:sectPr w:rsidR="00282FDB" w:rsidRPr="00CB764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Ирина Коржова " w:date="2025-12-09T16:47:00Z" w:initials="ИК">
    <w:p w14:paraId="59316932" w14:textId="77777777" w:rsidR="00282FDB" w:rsidRDefault="00282FDB" w:rsidP="00282FDB">
      <w:pPr>
        <w:pStyle w:val="1"/>
        <w:shd w:val="clear" w:color="auto" w:fill="auto"/>
        <w:spacing w:line="276" w:lineRule="auto"/>
        <w:ind w:firstLine="580"/>
        <w:jc w:val="both"/>
        <w:rPr>
          <w:lang w:val="ru-RU"/>
        </w:rPr>
      </w:pPr>
      <w:r>
        <w:rPr>
          <w:rStyle w:val="a4"/>
        </w:rPr>
        <w:annotationRef/>
      </w:r>
      <w:r>
        <w:rPr>
          <w:lang w:val="ru-RU"/>
        </w:rPr>
        <w:t>Сложно разграничить, когда правовой режим информации, а когда правовой режим другого объекта (на примере крипто актива)</w:t>
      </w:r>
    </w:p>
    <w:p w14:paraId="579D9787" w14:textId="77777777" w:rsidR="00282FDB" w:rsidRPr="007339EA" w:rsidRDefault="00282FDB" w:rsidP="00282FDB">
      <w:pPr>
        <w:pStyle w:val="a5"/>
        <w:rPr>
          <w:lang w:val="ru-RU"/>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79D978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F3B16" w14:textId="77777777" w:rsidR="004B048E" w:rsidRDefault="004B048E" w:rsidP="00282FDB">
      <w:pPr>
        <w:spacing w:after="0" w:line="240" w:lineRule="auto"/>
      </w:pPr>
      <w:r>
        <w:separator/>
      </w:r>
    </w:p>
  </w:endnote>
  <w:endnote w:type="continuationSeparator" w:id="0">
    <w:p w14:paraId="591BD316" w14:textId="77777777" w:rsidR="004B048E" w:rsidRDefault="004B048E" w:rsidP="0028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DD933D" w14:textId="77777777" w:rsidR="004B048E" w:rsidRDefault="004B048E" w:rsidP="00282FDB">
      <w:pPr>
        <w:spacing w:after="0" w:line="240" w:lineRule="auto"/>
      </w:pPr>
      <w:r>
        <w:separator/>
      </w:r>
    </w:p>
  </w:footnote>
  <w:footnote w:type="continuationSeparator" w:id="0">
    <w:p w14:paraId="2B997E89" w14:textId="77777777" w:rsidR="004B048E" w:rsidRDefault="004B048E" w:rsidP="00282FDB">
      <w:pPr>
        <w:spacing w:after="0" w:line="240" w:lineRule="auto"/>
      </w:pPr>
      <w:r>
        <w:continuationSeparator/>
      </w:r>
    </w:p>
  </w:footnote>
  <w:footnote w:id="1">
    <w:p w14:paraId="53CAF341" w14:textId="77777777" w:rsidR="00282FDB" w:rsidRDefault="00282FDB" w:rsidP="00282FDB">
      <w:pPr>
        <w:pStyle w:val="a7"/>
      </w:pPr>
      <w:r>
        <w:rPr>
          <w:vertAlign w:val="superscript"/>
        </w:rPr>
        <w:footnoteRef/>
      </w:r>
      <w:r>
        <w:t xml:space="preserve"> Коржова И. В. Вопросы регулирования цифрового сегмента инфраструктуры финансового рынка / И. В. Коржова // Аграрное и земельное право. – 2025. – № 8. – С. 202–207. </w:t>
      </w:r>
    </w:p>
  </w:footnote>
  <w:footnote w:id="2">
    <w:p w14:paraId="2BE2DCF5" w14:textId="77777777" w:rsidR="00282FDB" w:rsidRPr="008F411D" w:rsidRDefault="00282FDB" w:rsidP="00282FDB">
      <w:pPr>
        <w:pStyle w:val="a7"/>
        <w:rPr>
          <w:lang w:val="en-US"/>
        </w:rPr>
      </w:pPr>
      <w:r>
        <w:rPr>
          <w:vertAlign w:val="superscript"/>
        </w:rPr>
        <w:footnoteRef/>
      </w:r>
      <w:r>
        <w:t xml:space="preserve"> Огородов Д. В. Правовые отношения в информационной сфере //</w:t>
      </w:r>
      <w:proofErr w:type="spellStart"/>
      <w:proofErr w:type="gramStart"/>
      <w:r>
        <w:t>Дисс</w:t>
      </w:r>
      <w:proofErr w:type="spellEnd"/>
      <w:r>
        <w:t>....</w:t>
      </w:r>
      <w:proofErr w:type="gramEnd"/>
      <w:r>
        <w:t xml:space="preserve"> </w:t>
      </w:r>
      <w:proofErr w:type="spellStart"/>
      <w:r>
        <w:t>канд</w:t>
      </w:r>
      <w:proofErr w:type="spellEnd"/>
      <w:r w:rsidRPr="008F411D">
        <w:rPr>
          <w:lang w:val="en-US"/>
        </w:rPr>
        <w:t xml:space="preserve">. </w:t>
      </w:r>
      <w:proofErr w:type="spellStart"/>
      <w:r>
        <w:t>юрид</w:t>
      </w:r>
      <w:proofErr w:type="spellEnd"/>
      <w:r w:rsidRPr="008F411D">
        <w:rPr>
          <w:lang w:val="en-US"/>
        </w:rPr>
        <w:t xml:space="preserve">. </w:t>
      </w:r>
      <w:r>
        <w:t>наук</w:t>
      </w:r>
      <w:r w:rsidRPr="008F411D">
        <w:rPr>
          <w:lang w:val="en-US"/>
        </w:rPr>
        <w:t xml:space="preserve">. </w:t>
      </w:r>
      <w:r>
        <w:t>Специальность</w:t>
      </w:r>
      <w:r w:rsidRPr="008F411D">
        <w:rPr>
          <w:lang w:val="en-US"/>
        </w:rPr>
        <w:t xml:space="preserve">. – 2002. – </w:t>
      </w:r>
      <w:r>
        <w:t>Т</w:t>
      </w:r>
      <w:r w:rsidRPr="008F411D">
        <w:rPr>
          <w:lang w:val="en-US"/>
        </w:rPr>
        <w:t xml:space="preserve">. 12. – </w:t>
      </w:r>
      <w:proofErr w:type="gramStart"/>
      <w:r>
        <w:t>С</w:t>
      </w:r>
      <w:r w:rsidRPr="008F411D">
        <w:rPr>
          <w:lang w:val="en-US"/>
        </w:rPr>
        <w:t>. 131</w:t>
      </w:r>
      <w:proofErr w:type="gramEnd"/>
      <w:r w:rsidRPr="008F411D">
        <w:rPr>
          <w:lang w:val="en-US"/>
        </w:rPr>
        <w:t>-142.</w:t>
      </w:r>
    </w:p>
  </w:footnote>
  <w:footnote w:id="3">
    <w:p w14:paraId="39435C66" w14:textId="77777777" w:rsidR="00282FDB" w:rsidRPr="008F411D" w:rsidRDefault="00282FDB" w:rsidP="00282FDB">
      <w:pPr>
        <w:pStyle w:val="Footnote"/>
        <w:jc w:val="both"/>
        <w:rPr>
          <w:lang w:val="en-US"/>
        </w:rPr>
      </w:pPr>
      <w:r>
        <w:rPr>
          <w:vertAlign w:val="superscript"/>
        </w:rPr>
        <w:footnoteRef/>
      </w:r>
      <w:r w:rsidRPr="008F411D">
        <w:rPr>
          <w:lang w:val="en-US"/>
        </w:rPr>
        <w:t xml:space="preserve"> Digital Assets: Final Report (Law Com No 406, 28 June 2023). URL: https://www.lawcom.gov.uk/project/digital-assets//.</w:t>
      </w:r>
    </w:p>
  </w:footnote>
  <w:footnote w:id="4">
    <w:p w14:paraId="683C9423" w14:textId="77777777" w:rsidR="00282FDB" w:rsidRDefault="00282FDB" w:rsidP="00282FDB">
      <w:pPr>
        <w:pStyle w:val="a7"/>
      </w:pPr>
      <w:r>
        <w:rPr>
          <w:vertAlign w:val="superscript"/>
        </w:rPr>
        <w:footnoteRef/>
      </w:r>
      <w:r>
        <w:t xml:space="preserve"> Там же.</w:t>
      </w:r>
    </w:p>
  </w:footnote>
  <w:footnote w:id="5">
    <w:p w14:paraId="770BEFCF" w14:textId="77777777" w:rsidR="00282FDB" w:rsidRDefault="00282FDB" w:rsidP="00282FDB">
      <w:pPr>
        <w:pStyle w:val="a7"/>
      </w:pPr>
      <w:r>
        <w:rPr>
          <w:vertAlign w:val="superscript"/>
        </w:rPr>
        <w:footnoteRef/>
      </w:r>
      <w:r>
        <w:t xml:space="preserve"> </w:t>
      </w:r>
      <w:proofErr w:type="spellStart"/>
      <w:r>
        <w:t>Северин</w:t>
      </w:r>
      <w:proofErr w:type="spellEnd"/>
      <w:r>
        <w:t xml:space="preserve">, В. А. Информационное </w:t>
      </w:r>
      <w:proofErr w:type="gramStart"/>
      <w:r>
        <w:t>право</w:t>
      </w:r>
      <w:proofErr w:type="gramEnd"/>
      <w:r>
        <w:t xml:space="preserve"> как комплексная отрасль права и наука / В. А. </w:t>
      </w:r>
      <w:proofErr w:type="spellStart"/>
      <w:r>
        <w:t>Северин</w:t>
      </w:r>
      <w:proofErr w:type="spellEnd"/>
      <w:r>
        <w:t xml:space="preserve"> // Пробелы в российском законодательстве. – 2025. – Т. 18, № 2. – С. 61-66. – DOI 10.33693/2541-8025-2025-18-2-61-66. – EDN FDZKUX. </w:t>
      </w:r>
    </w:p>
  </w:footnote>
  <w:footnote w:id="6">
    <w:p w14:paraId="1FFBC406" w14:textId="77777777" w:rsidR="00282FDB" w:rsidRDefault="00282FDB" w:rsidP="00282FDB">
      <w:pPr>
        <w:pStyle w:val="a7"/>
      </w:pPr>
      <w:r>
        <w:rPr>
          <w:vertAlign w:val="superscript"/>
        </w:rPr>
        <w:footnoteRef/>
      </w:r>
      <w:r>
        <w:t xml:space="preserve"> </w:t>
      </w:r>
    </w:p>
  </w:footnote>
  <w:footnote w:id="7">
    <w:p w14:paraId="189BDC58" w14:textId="77777777" w:rsidR="00282FDB" w:rsidRDefault="00282FDB" w:rsidP="00282FDB">
      <w:pPr>
        <w:pStyle w:val="a7"/>
      </w:pPr>
      <w:r>
        <w:rPr>
          <w:vertAlign w:val="superscript"/>
        </w:rPr>
        <w:footnoteRef/>
      </w:r>
      <w:r>
        <w:t xml:space="preserve"> </w:t>
      </w:r>
    </w:p>
  </w:footnote>
  <w:footnote w:id="8">
    <w:p w14:paraId="1FB8C85D" w14:textId="77777777" w:rsidR="00D423DF" w:rsidRPr="002D4888" w:rsidRDefault="00D423DF" w:rsidP="00D423DF">
      <w:pPr>
        <w:pStyle w:val="a7"/>
      </w:pPr>
      <w:r>
        <w:rPr>
          <w:vertAlign w:val="superscript"/>
        </w:rPr>
        <w:footnoteRef/>
      </w:r>
      <w:r w:rsidRPr="002D4888">
        <w:t xml:space="preserve"> Кодификация цифрового законодательства и Цифровой кодекс (В.А. </w:t>
      </w:r>
      <w:proofErr w:type="spellStart"/>
      <w:r w:rsidRPr="002D4888">
        <w:t>Вайпан</w:t>
      </w:r>
      <w:proofErr w:type="spellEnd"/>
      <w:r w:rsidRPr="002D4888">
        <w:t xml:space="preserve">, журнал "Законодательство", </w:t>
      </w:r>
      <w:r>
        <w:t>N</w:t>
      </w:r>
      <w:r w:rsidRPr="002D4888">
        <w:t xml:space="preserve"> 5, май 2025 г.).</w:t>
      </w:r>
    </w:p>
  </w:footnote>
  <w:footnote w:id="9">
    <w:p w14:paraId="0EEB5408" w14:textId="77777777" w:rsidR="00D423DF" w:rsidRPr="00AF6BD1" w:rsidRDefault="00D423DF" w:rsidP="00D423DF">
      <w:pPr>
        <w:pStyle w:val="a7"/>
      </w:pPr>
      <w:r>
        <w:rPr>
          <w:rStyle w:val="ac"/>
        </w:rPr>
        <w:footnoteRef/>
      </w:r>
      <w:r w:rsidRPr="00AF6BD1">
        <w:t xml:space="preserve"> Цифровое право: учебник (второе издание, </w:t>
      </w:r>
      <w:proofErr w:type="spellStart"/>
      <w:r w:rsidRPr="00AF6BD1">
        <w:t>перераб</w:t>
      </w:r>
      <w:proofErr w:type="spellEnd"/>
      <w:proofErr w:type="gramStart"/>
      <w:r w:rsidRPr="00AF6BD1">
        <w:t>.</w:t>
      </w:r>
      <w:proofErr w:type="gramEnd"/>
      <w:r w:rsidRPr="00AF6BD1">
        <w:t xml:space="preserve"> и доп.). - Москва: "Проспект", 2025. - 848 с.</w:t>
      </w:r>
    </w:p>
  </w:footnote>
  <w:footnote w:id="10">
    <w:p w14:paraId="75036BE1" w14:textId="77777777" w:rsidR="00D423DF" w:rsidRPr="002D4888" w:rsidRDefault="00D423DF" w:rsidP="00D423DF">
      <w:pPr>
        <w:pStyle w:val="Footnote5"/>
        <w:spacing w:line="276" w:lineRule="auto"/>
        <w:ind w:firstLine="709"/>
        <w:jc w:val="both"/>
        <w:rPr>
          <w:lang w:val="ru-RU"/>
        </w:rPr>
      </w:pPr>
      <w:r>
        <w:rPr>
          <w:vertAlign w:val="superscript"/>
        </w:rPr>
        <w:footnoteRef/>
      </w:r>
      <w:r w:rsidRPr="002D4888">
        <w:rPr>
          <w:sz w:val="24"/>
          <w:lang w:val="ru-RU"/>
        </w:rPr>
        <w:t xml:space="preserve"> Там же</w:t>
      </w:r>
      <w:r w:rsidRPr="002D4888">
        <w:rPr>
          <w:lang w:val="ru-RU"/>
        </w:rPr>
        <w:t>.</w:t>
      </w:r>
    </w:p>
  </w:footnote>
  <w:footnote w:id="11">
    <w:p w14:paraId="1F4E80B0" w14:textId="77777777" w:rsidR="00D423DF" w:rsidRPr="002D4888" w:rsidRDefault="00D423DF" w:rsidP="00D423DF">
      <w:pPr>
        <w:pStyle w:val="Footnote5"/>
        <w:ind w:firstLine="709"/>
        <w:jc w:val="both"/>
        <w:rPr>
          <w:sz w:val="24"/>
          <w:lang w:val="ru-RU"/>
        </w:rPr>
      </w:pPr>
      <w:r>
        <w:rPr>
          <w:sz w:val="24"/>
          <w:vertAlign w:val="superscript"/>
        </w:rPr>
        <w:footnoteRef/>
      </w:r>
      <w:r w:rsidRPr="002D4888">
        <w:rPr>
          <w:sz w:val="24"/>
          <w:lang w:val="ru-RU"/>
        </w:rPr>
        <w:t xml:space="preserve"> Подробнее, см. Коржова, И. В. Технология </w:t>
      </w:r>
      <w:proofErr w:type="spellStart"/>
      <w:r>
        <w:rPr>
          <w:sz w:val="24"/>
        </w:rPr>
        <w:t>Blockchain</w:t>
      </w:r>
      <w:proofErr w:type="spellEnd"/>
      <w:r w:rsidRPr="002D4888">
        <w:rPr>
          <w:sz w:val="24"/>
          <w:lang w:val="ru-RU"/>
        </w:rPr>
        <w:t xml:space="preserve"> как инновационный способ защиты интеллектуальных прав / И. В. Коржова // Информационные технологии и право: Правовая информатизация - </w:t>
      </w:r>
      <w:proofErr w:type="gramStart"/>
      <w:r w:rsidRPr="002D4888">
        <w:rPr>
          <w:sz w:val="24"/>
          <w:lang w:val="ru-RU"/>
        </w:rPr>
        <w:t>2018 :</w:t>
      </w:r>
      <w:proofErr w:type="gramEnd"/>
      <w:r w:rsidRPr="002D4888">
        <w:rPr>
          <w:sz w:val="24"/>
          <w:lang w:val="ru-RU"/>
        </w:rPr>
        <w:t xml:space="preserve"> Сборник материалов </w:t>
      </w:r>
      <w:r>
        <w:rPr>
          <w:sz w:val="24"/>
        </w:rPr>
        <w:t>VI</w:t>
      </w:r>
      <w:r w:rsidRPr="002D4888">
        <w:rPr>
          <w:sz w:val="24"/>
          <w:lang w:val="ru-RU"/>
        </w:rPr>
        <w:t xml:space="preserve">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w:t>
      </w:r>
      <w:r>
        <w:rPr>
          <w:sz w:val="24"/>
        </w:rPr>
        <w:t>EDN</w:t>
      </w:r>
      <w:r w:rsidRPr="002D4888">
        <w:rPr>
          <w:sz w:val="24"/>
          <w:lang w:val="ru-RU"/>
        </w:rPr>
        <w:t xml:space="preserve"> </w:t>
      </w:r>
      <w:r>
        <w:rPr>
          <w:sz w:val="24"/>
        </w:rPr>
        <w:t>NGQWDS</w:t>
      </w:r>
      <w:r w:rsidRPr="002D4888">
        <w:rPr>
          <w:sz w:val="24"/>
          <w:lang w:val="ru-RU"/>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281EB4"/>
    <w:multiLevelType w:val="hybridMultilevel"/>
    <w:tmpl w:val="40E4D4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537A42"/>
    <w:multiLevelType w:val="hybridMultilevel"/>
    <w:tmpl w:val="14E60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Ирина Коржова ">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003"/>
    <w:rsid w:val="00111E70"/>
    <w:rsid w:val="00282FDB"/>
    <w:rsid w:val="004B048E"/>
    <w:rsid w:val="00CB7647"/>
    <w:rsid w:val="00D423DF"/>
    <w:rsid w:val="00F61E59"/>
    <w:rsid w:val="00F72003"/>
    <w:rsid w:val="00FE18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FBAB"/>
  <w15:chartTrackingRefBased/>
  <w15:docId w15:val="{00EA0A85-912C-475A-88E6-15FB29E3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2003"/>
    <w:pPr>
      <w:ind w:left="720"/>
      <w:contextualSpacing/>
    </w:pPr>
  </w:style>
  <w:style w:type="character" w:styleId="a4">
    <w:name w:val="annotation reference"/>
    <w:basedOn w:val="a0"/>
    <w:uiPriority w:val="99"/>
    <w:semiHidden/>
    <w:unhideWhenUsed/>
    <w:rsid w:val="00282FDB"/>
    <w:rPr>
      <w:sz w:val="16"/>
      <w:szCs w:val="16"/>
    </w:rPr>
  </w:style>
  <w:style w:type="paragraph" w:styleId="a5">
    <w:name w:val="annotation text"/>
    <w:basedOn w:val="a"/>
    <w:link w:val="a6"/>
    <w:uiPriority w:val="99"/>
    <w:unhideWhenUsed/>
    <w:rsid w:val="00282FDB"/>
    <w:pPr>
      <w:spacing w:line="240" w:lineRule="auto"/>
    </w:pPr>
    <w:rPr>
      <w:sz w:val="20"/>
      <w:szCs w:val="20"/>
    </w:rPr>
  </w:style>
  <w:style w:type="character" w:customStyle="1" w:styleId="a6">
    <w:name w:val="Текст примечания Знак"/>
    <w:basedOn w:val="a0"/>
    <w:link w:val="a5"/>
    <w:uiPriority w:val="99"/>
    <w:rsid w:val="00282FDB"/>
    <w:rPr>
      <w:sz w:val="20"/>
      <w:szCs w:val="20"/>
    </w:rPr>
  </w:style>
  <w:style w:type="paragraph" w:customStyle="1" w:styleId="Footnote">
    <w:name w:val="Footnote"/>
    <w:basedOn w:val="a"/>
    <w:link w:val="Footnote4"/>
    <w:rsid w:val="00282FDB"/>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282FDB"/>
    <w:rPr>
      <w:rFonts w:ascii="Times New Roman" w:eastAsia="Times New Roman" w:hAnsi="Times New Roman" w:cs="Times New Roman"/>
      <w:color w:val="000000"/>
      <w:sz w:val="20"/>
      <w:szCs w:val="20"/>
      <w:lang w:val="ru-RU" w:eastAsia="ru-RU"/>
    </w:rPr>
  </w:style>
  <w:style w:type="paragraph" w:styleId="a7">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8"/>
    <w:rsid w:val="00282FDB"/>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8">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7"/>
    <w:rsid w:val="00282FDB"/>
    <w:rPr>
      <w:rFonts w:ascii="Times New Roman" w:eastAsia="Times New Roman" w:hAnsi="Times New Roman" w:cs="Times New Roman"/>
      <w:color w:val="000000"/>
      <w:sz w:val="20"/>
      <w:szCs w:val="20"/>
      <w:lang w:val="ru-RU" w:eastAsia="ru-RU"/>
    </w:rPr>
  </w:style>
  <w:style w:type="character" w:customStyle="1" w:styleId="a9">
    <w:name w:val="Основной текст_"/>
    <w:basedOn w:val="a0"/>
    <w:link w:val="1"/>
    <w:rsid w:val="00282FDB"/>
    <w:rPr>
      <w:rFonts w:ascii="Arial" w:eastAsia="Arial" w:hAnsi="Arial" w:cs="Arial"/>
      <w:sz w:val="20"/>
      <w:szCs w:val="20"/>
      <w:shd w:val="clear" w:color="auto" w:fill="FFFFFF"/>
    </w:rPr>
  </w:style>
  <w:style w:type="paragraph" w:customStyle="1" w:styleId="1">
    <w:name w:val="Основной текст1"/>
    <w:basedOn w:val="a"/>
    <w:link w:val="a9"/>
    <w:rsid w:val="00282FDB"/>
    <w:pPr>
      <w:widowControl w:val="0"/>
      <w:shd w:val="clear" w:color="auto" w:fill="FFFFFF"/>
      <w:spacing w:after="0" w:line="252" w:lineRule="auto"/>
      <w:ind w:firstLine="400"/>
    </w:pPr>
    <w:rPr>
      <w:rFonts w:ascii="Arial" w:eastAsia="Arial" w:hAnsi="Arial" w:cs="Arial"/>
      <w:sz w:val="20"/>
      <w:szCs w:val="20"/>
    </w:rPr>
  </w:style>
  <w:style w:type="paragraph" w:styleId="aa">
    <w:name w:val="Balloon Text"/>
    <w:basedOn w:val="a"/>
    <w:link w:val="ab"/>
    <w:uiPriority w:val="99"/>
    <w:semiHidden/>
    <w:unhideWhenUsed/>
    <w:rsid w:val="00D423DF"/>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D423DF"/>
    <w:rPr>
      <w:rFonts w:ascii="Segoe UI" w:hAnsi="Segoe UI" w:cs="Segoe UI"/>
      <w:sz w:val="18"/>
      <w:szCs w:val="18"/>
    </w:rPr>
  </w:style>
  <w:style w:type="paragraph" w:customStyle="1" w:styleId="10">
    <w:name w:val="Знак сноски1"/>
    <w:basedOn w:val="a"/>
    <w:link w:val="ac"/>
    <w:rsid w:val="00D423DF"/>
    <w:pPr>
      <w:spacing w:line="264" w:lineRule="auto"/>
    </w:pPr>
    <w:rPr>
      <w:rFonts w:eastAsia="Times New Roman" w:cs="Times New Roman"/>
      <w:color w:val="000000"/>
      <w:szCs w:val="20"/>
      <w:vertAlign w:val="superscript"/>
      <w:lang w:eastAsia="en-GB"/>
    </w:rPr>
  </w:style>
  <w:style w:type="character" w:styleId="ac">
    <w:name w:val="footnote reference"/>
    <w:basedOn w:val="a0"/>
    <w:link w:val="10"/>
    <w:rsid w:val="00D423DF"/>
    <w:rPr>
      <w:rFonts w:eastAsia="Times New Roman" w:cs="Times New Roman"/>
      <w:color w:val="000000"/>
      <w:szCs w:val="20"/>
      <w:vertAlign w:val="superscript"/>
      <w:lang w:eastAsia="en-GB"/>
    </w:rPr>
  </w:style>
  <w:style w:type="paragraph" w:customStyle="1" w:styleId="Footnote5">
    <w:name w:val="Footnote5"/>
    <w:basedOn w:val="a"/>
    <w:link w:val="Footnote1"/>
    <w:rsid w:val="00D423DF"/>
    <w:pPr>
      <w:spacing w:after="0" w:line="240" w:lineRule="auto"/>
    </w:pPr>
    <w:rPr>
      <w:rFonts w:ascii="Times New Roman" w:eastAsia="Times New Roman" w:hAnsi="Times New Roman" w:cs="Times New Roman"/>
      <w:color w:val="000000"/>
      <w:sz w:val="20"/>
      <w:szCs w:val="20"/>
      <w:lang w:eastAsia="en-GB"/>
    </w:rPr>
  </w:style>
  <w:style w:type="character" w:customStyle="1" w:styleId="Footnote1">
    <w:name w:val="Footnote1"/>
    <w:basedOn w:val="a0"/>
    <w:link w:val="Footnote5"/>
    <w:rsid w:val="00D423DF"/>
    <w:rPr>
      <w:rFonts w:ascii="Times New Roman" w:eastAsia="Times New Roman" w:hAnsi="Times New Roman" w:cs="Times New Roman"/>
      <w:color w:val="000000"/>
      <w:sz w:val="20"/>
      <w:szCs w:val="20"/>
      <w:lang w:eastAsia="en-GB"/>
    </w:rPr>
  </w:style>
  <w:style w:type="character" w:customStyle="1" w:styleId="11">
    <w:name w:val="Основной текст11"/>
    <w:rsid w:val="00CB7647"/>
    <w:rPr>
      <w:rFonts w:ascii="Times New Roman" w:eastAsia="Times New Roman" w:hAnsi="Times New Roman" w:cs="Times New Roman"/>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1274</Words>
  <Characters>7263</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4</cp:revision>
  <dcterms:created xsi:type="dcterms:W3CDTF">2026-03-28T05:42:00Z</dcterms:created>
  <dcterms:modified xsi:type="dcterms:W3CDTF">2026-04-03T09:10:00Z</dcterms:modified>
</cp:coreProperties>
</file>